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491F71FB" w:rsidR="008A2304" w:rsidRDefault="450BA48F" w:rsidP="3DFAD6CA">
      <w:pPr>
        <w:jc w:val="center"/>
        <w:rPr>
          <w:b/>
          <w:bCs/>
          <w:sz w:val="28"/>
          <w:szCs w:val="28"/>
        </w:rPr>
      </w:pPr>
      <w:r w:rsidRPr="3DFAD6CA">
        <w:rPr>
          <w:b/>
          <w:bCs/>
          <w:sz w:val="28"/>
          <w:szCs w:val="28"/>
        </w:rPr>
        <w:t>MSc Policing (Operational &amp; Strategic Leadership)</w:t>
      </w:r>
    </w:p>
    <w:p w14:paraId="677AC746" w14:textId="332FF493" w:rsidR="450BA48F" w:rsidRDefault="450BA48F" w:rsidP="3DFAD6CA">
      <w:pPr>
        <w:jc w:val="center"/>
        <w:rPr>
          <w:b/>
          <w:bCs/>
          <w:sz w:val="28"/>
          <w:szCs w:val="28"/>
        </w:rPr>
      </w:pPr>
      <w:r w:rsidRPr="23431722">
        <w:rPr>
          <w:b/>
          <w:bCs/>
          <w:sz w:val="28"/>
          <w:szCs w:val="28"/>
        </w:rPr>
        <w:t>Dissertation proposal 2024</w:t>
      </w:r>
      <w:r w:rsidR="0D5C92A2" w:rsidRPr="23431722">
        <w:rPr>
          <w:b/>
          <w:bCs/>
          <w:sz w:val="28"/>
          <w:szCs w:val="28"/>
        </w:rPr>
        <w:t>/2025</w:t>
      </w:r>
    </w:p>
    <w:p w14:paraId="09B54D74" w14:textId="7D06E2C8" w:rsidR="450BA48F" w:rsidRDefault="450BA48F" w:rsidP="3DFAD6CA">
      <w:pPr>
        <w:jc w:val="center"/>
        <w:rPr>
          <w:b/>
          <w:bCs/>
          <w:sz w:val="28"/>
          <w:szCs w:val="28"/>
        </w:rPr>
      </w:pPr>
      <w:r w:rsidRPr="3DFAD6CA">
        <w:rPr>
          <w:b/>
          <w:bCs/>
          <w:sz w:val="28"/>
          <w:szCs w:val="28"/>
        </w:rPr>
        <w:t>BMPO7007D</w:t>
      </w:r>
    </w:p>
    <w:p w14:paraId="2977685A" w14:textId="5B88FA27" w:rsidR="3DFAD6CA" w:rsidRDefault="3DFAD6CA" w:rsidP="3DFAD6CA">
      <w:pPr>
        <w:jc w:val="center"/>
        <w:rPr>
          <w:sz w:val="28"/>
          <w:szCs w:val="28"/>
        </w:rPr>
      </w:pPr>
    </w:p>
    <w:p w14:paraId="7A7EFBC8" w14:textId="434E123B" w:rsidR="450BA48F" w:rsidRDefault="450BA48F" w:rsidP="3DFAD6CA">
      <w:pPr>
        <w:rPr>
          <w:sz w:val="28"/>
          <w:szCs w:val="28"/>
        </w:rPr>
      </w:pPr>
      <w:r w:rsidRPr="3DFAD6CA">
        <w:rPr>
          <w:b/>
          <w:bCs/>
          <w:sz w:val="28"/>
          <w:szCs w:val="28"/>
        </w:rPr>
        <w:t>Student Name</w:t>
      </w:r>
      <w:r w:rsidRPr="3DFAD6CA">
        <w:rPr>
          <w:sz w:val="28"/>
          <w:szCs w:val="28"/>
        </w:rPr>
        <w:t>:</w:t>
      </w:r>
      <w:r w:rsidR="00E66CF5">
        <w:rPr>
          <w:sz w:val="28"/>
          <w:szCs w:val="28"/>
        </w:rPr>
        <w:t xml:space="preserve">  </w:t>
      </w:r>
      <w:r w:rsidR="00E66CF5" w:rsidRPr="005C0B5A">
        <w:rPr>
          <w:rFonts w:ascii="Arial" w:hAnsi="Arial" w:cs="Arial"/>
          <w:sz w:val="24"/>
          <w:szCs w:val="24"/>
        </w:rPr>
        <w:t>Trudi Meyrick</w:t>
      </w:r>
      <w:r w:rsidR="00E66CF5">
        <w:rPr>
          <w:sz w:val="28"/>
          <w:szCs w:val="28"/>
        </w:rPr>
        <w:t xml:space="preserve"> </w:t>
      </w:r>
    </w:p>
    <w:p w14:paraId="425474D2" w14:textId="725FC1D5" w:rsidR="450BA48F" w:rsidRDefault="450BA48F" w:rsidP="3DFAD6CA">
      <w:pPr>
        <w:rPr>
          <w:rFonts w:ascii="Arial" w:hAnsi="Arial" w:cs="Arial"/>
          <w:sz w:val="24"/>
          <w:szCs w:val="24"/>
        </w:rPr>
      </w:pPr>
      <w:r w:rsidRPr="3DFAD6CA">
        <w:rPr>
          <w:b/>
          <w:bCs/>
          <w:sz w:val="28"/>
          <w:szCs w:val="28"/>
        </w:rPr>
        <w:t>Student Number</w:t>
      </w:r>
      <w:r w:rsidRPr="3DFAD6CA">
        <w:rPr>
          <w:sz w:val="28"/>
          <w:szCs w:val="28"/>
        </w:rPr>
        <w:t>:</w:t>
      </w:r>
      <w:r w:rsidR="005C0B5A">
        <w:rPr>
          <w:sz w:val="28"/>
          <w:szCs w:val="28"/>
        </w:rPr>
        <w:t xml:space="preserve"> </w:t>
      </w:r>
      <w:r w:rsidR="005C0B5A" w:rsidRPr="005C0B5A">
        <w:rPr>
          <w:rFonts w:ascii="Arial" w:hAnsi="Arial" w:cs="Arial"/>
          <w:sz w:val="24"/>
          <w:szCs w:val="24"/>
        </w:rPr>
        <w:t>2225279</w:t>
      </w:r>
    </w:p>
    <w:p w14:paraId="1D3A4F70" w14:textId="7AC9BD69" w:rsidR="00E33084" w:rsidRPr="00E33084" w:rsidRDefault="00E33084" w:rsidP="3DFAD6CA">
      <w:pPr>
        <w:rPr>
          <w:rFonts w:ascii="Arial" w:hAnsi="Arial" w:cs="Arial"/>
          <w:i/>
          <w:iCs/>
          <w:sz w:val="24"/>
          <w:szCs w:val="24"/>
        </w:rPr>
      </w:pPr>
      <w:r w:rsidRPr="00E33084">
        <w:rPr>
          <w:rFonts w:ascii="Arial" w:eastAsia="Calibri" w:hAnsi="Arial" w:cs="Arial"/>
          <w:i/>
          <w:iCs/>
          <w:color w:val="000000" w:themeColor="text1"/>
          <w:sz w:val="24"/>
          <w:szCs w:val="24"/>
          <w:lang w:val="en-GB"/>
        </w:rPr>
        <w:t>Word Count 16</w:t>
      </w:r>
      <w:r w:rsidR="00E93018">
        <w:rPr>
          <w:rFonts w:ascii="Arial" w:eastAsia="Calibri" w:hAnsi="Arial" w:cs="Arial"/>
          <w:i/>
          <w:iCs/>
          <w:color w:val="000000" w:themeColor="text1"/>
          <w:sz w:val="24"/>
          <w:szCs w:val="24"/>
          <w:lang w:val="en-GB"/>
        </w:rPr>
        <w:t>4</w:t>
      </w:r>
      <w:r w:rsidR="009025F9">
        <w:rPr>
          <w:rFonts w:ascii="Arial" w:eastAsia="Calibri" w:hAnsi="Arial" w:cs="Arial"/>
          <w:i/>
          <w:iCs/>
          <w:color w:val="000000" w:themeColor="text1"/>
          <w:sz w:val="24"/>
          <w:szCs w:val="24"/>
          <w:lang w:val="en-GB"/>
        </w:rPr>
        <w:t>7</w:t>
      </w:r>
      <w:r w:rsidRPr="00E33084">
        <w:rPr>
          <w:rFonts w:ascii="Arial" w:eastAsia="Calibri" w:hAnsi="Arial" w:cs="Arial"/>
          <w:i/>
          <w:iCs/>
          <w:color w:val="000000" w:themeColor="text1"/>
          <w:sz w:val="24"/>
          <w:szCs w:val="24"/>
          <w:lang w:val="en-GB"/>
        </w:rPr>
        <w:t xml:space="preserve"> (excluding titles and citations</w:t>
      </w:r>
      <w:r w:rsidR="009025F9">
        <w:rPr>
          <w:rFonts w:ascii="Arial" w:eastAsia="Calibri" w:hAnsi="Arial" w:cs="Arial"/>
          <w:i/>
          <w:iCs/>
          <w:color w:val="000000" w:themeColor="text1"/>
          <w:sz w:val="24"/>
          <w:szCs w:val="24"/>
          <w:lang w:val="en-GB"/>
        </w:rPr>
        <w:t>)</w:t>
      </w:r>
    </w:p>
    <w:p w14:paraId="58BCF157" w14:textId="58B52164" w:rsidR="00D3BA28" w:rsidRDefault="00D3BA28" w:rsidP="3DFAD6CA">
      <w:pPr>
        <w:rPr>
          <w:sz w:val="28"/>
          <w:szCs w:val="28"/>
        </w:rPr>
      </w:pPr>
      <w:r w:rsidRPr="3DFAD6CA">
        <w:rPr>
          <w:sz w:val="28"/>
          <w:szCs w:val="28"/>
        </w:rPr>
        <w:t>__________________________________________________________________</w:t>
      </w:r>
    </w:p>
    <w:p w14:paraId="0A2D9D20" w14:textId="77777777" w:rsidR="00C544E3" w:rsidRDefault="450BA48F" w:rsidP="004E2972">
      <w:pPr>
        <w:jc w:val="both"/>
        <w:rPr>
          <w:sz w:val="28"/>
          <w:szCs w:val="28"/>
        </w:rPr>
      </w:pPr>
      <w:r w:rsidRPr="3DFAD6CA">
        <w:rPr>
          <w:b/>
          <w:bCs/>
          <w:sz w:val="28"/>
          <w:szCs w:val="28"/>
        </w:rPr>
        <w:t>Research Question</w:t>
      </w:r>
      <w:r w:rsidRPr="3DFAD6CA">
        <w:rPr>
          <w:sz w:val="28"/>
          <w:szCs w:val="28"/>
        </w:rPr>
        <w:t xml:space="preserve">: </w:t>
      </w:r>
    </w:p>
    <w:p w14:paraId="0115F14A" w14:textId="11F638D5" w:rsidR="00E66CF5" w:rsidRDefault="00EF0492" w:rsidP="004E2972">
      <w:pPr>
        <w:jc w:val="both"/>
        <w:rPr>
          <w:rFonts w:ascii="Arial" w:hAnsi="Arial" w:cs="Arial"/>
          <w:color w:val="FF0000"/>
          <w:sz w:val="24"/>
          <w:szCs w:val="24"/>
        </w:rPr>
      </w:pPr>
      <w:r>
        <w:rPr>
          <w:rFonts w:ascii="Arial" w:hAnsi="Arial" w:cs="Arial"/>
          <w:sz w:val="24"/>
          <w:szCs w:val="24"/>
        </w:rPr>
        <w:t>A critical analysis of the ‘Blue Wall of Silence</w:t>
      </w:r>
      <w:r w:rsidR="004E74F8">
        <w:rPr>
          <w:rFonts w:ascii="Arial" w:hAnsi="Arial" w:cs="Arial"/>
          <w:sz w:val="24"/>
          <w:szCs w:val="24"/>
        </w:rPr>
        <w:t>’</w:t>
      </w:r>
      <w:r>
        <w:rPr>
          <w:rFonts w:ascii="Arial" w:hAnsi="Arial" w:cs="Arial"/>
          <w:sz w:val="24"/>
          <w:szCs w:val="24"/>
        </w:rPr>
        <w:t>: W</w:t>
      </w:r>
      <w:r w:rsidR="00A9274B">
        <w:rPr>
          <w:rFonts w:ascii="Arial" w:hAnsi="Arial" w:cs="Arial"/>
          <w:sz w:val="24"/>
          <w:szCs w:val="24"/>
        </w:rPr>
        <w:t>hat influence</w:t>
      </w:r>
      <w:r w:rsidR="00DE7E96">
        <w:rPr>
          <w:rFonts w:ascii="Arial" w:hAnsi="Arial" w:cs="Arial"/>
          <w:sz w:val="24"/>
          <w:szCs w:val="24"/>
        </w:rPr>
        <w:t>s</w:t>
      </w:r>
      <w:r w:rsidR="00A9274B">
        <w:rPr>
          <w:rFonts w:ascii="Arial" w:hAnsi="Arial" w:cs="Arial"/>
          <w:sz w:val="24"/>
          <w:szCs w:val="24"/>
        </w:rPr>
        <w:t xml:space="preserve"> the confidence and willingness of </w:t>
      </w:r>
      <w:r w:rsidR="00A9274B" w:rsidRPr="003B027E">
        <w:rPr>
          <w:rFonts w:ascii="Arial" w:hAnsi="Arial" w:cs="Arial"/>
          <w:sz w:val="24"/>
          <w:szCs w:val="24"/>
        </w:rPr>
        <w:t>South</w:t>
      </w:r>
      <w:r w:rsidR="00F17DC7" w:rsidRPr="003B027E">
        <w:rPr>
          <w:rFonts w:ascii="Arial" w:hAnsi="Arial" w:cs="Arial"/>
          <w:sz w:val="24"/>
          <w:szCs w:val="24"/>
        </w:rPr>
        <w:t xml:space="preserve"> Wales Police</w:t>
      </w:r>
      <w:r w:rsidR="00E66CF5" w:rsidRPr="003B027E">
        <w:rPr>
          <w:rFonts w:ascii="Arial" w:hAnsi="Arial" w:cs="Arial"/>
          <w:sz w:val="24"/>
          <w:szCs w:val="24"/>
        </w:rPr>
        <w:t xml:space="preserve"> </w:t>
      </w:r>
      <w:r w:rsidR="000C44C6">
        <w:rPr>
          <w:rFonts w:ascii="Arial" w:hAnsi="Arial" w:cs="Arial"/>
          <w:sz w:val="24"/>
          <w:szCs w:val="24"/>
        </w:rPr>
        <w:t xml:space="preserve">(SWP) </w:t>
      </w:r>
      <w:r w:rsidR="00E66CF5" w:rsidRPr="003B027E">
        <w:rPr>
          <w:rFonts w:ascii="Arial" w:hAnsi="Arial" w:cs="Arial"/>
          <w:sz w:val="24"/>
          <w:szCs w:val="24"/>
        </w:rPr>
        <w:t>staff</w:t>
      </w:r>
      <w:r w:rsidR="00A9274B">
        <w:rPr>
          <w:rFonts w:ascii="Arial" w:hAnsi="Arial" w:cs="Arial"/>
          <w:sz w:val="24"/>
          <w:szCs w:val="24"/>
        </w:rPr>
        <w:t xml:space="preserve"> to report internal</w:t>
      </w:r>
      <w:r w:rsidR="00E66CF5" w:rsidRPr="003B027E">
        <w:rPr>
          <w:rFonts w:ascii="Arial" w:hAnsi="Arial" w:cs="Arial"/>
          <w:sz w:val="24"/>
          <w:szCs w:val="24"/>
        </w:rPr>
        <w:t xml:space="preserve"> misconduct and what </w:t>
      </w:r>
      <w:r w:rsidR="00A9274B">
        <w:rPr>
          <w:rFonts w:ascii="Arial" w:hAnsi="Arial" w:cs="Arial"/>
          <w:sz w:val="24"/>
          <w:szCs w:val="24"/>
        </w:rPr>
        <w:t xml:space="preserve">specific </w:t>
      </w:r>
      <w:r w:rsidR="00E66CF5" w:rsidRPr="003B027E">
        <w:rPr>
          <w:rFonts w:ascii="Arial" w:hAnsi="Arial" w:cs="Arial"/>
          <w:sz w:val="24"/>
          <w:szCs w:val="24"/>
        </w:rPr>
        <w:t>challenges and barriers do they face in the reporting process</w:t>
      </w:r>
      <w:r w:rsidR="00A9274B">
        <w:rPr>
          <w:rFonts w:ascii="Arial" w:hAnsi="Arial" w:cs="Arial"/>
          <w:sz w:val="24"/>
          <w:szCs w:val="24"/>
        </w:rPr>
        <w:t>.</w:t>
      </w:r>
      <w:r w:rsidR="00FA16CB" w:rsidRPr="003B027E">
        <w:rPr>
          <w:rFonts w:ascii="Arial" w:hAnsi="Arial" w:cs="Arial"/>
          <w:color w:val="FF0000"/>
          <w:sz w:val="24"/>
          <w:szCs w:val="24"/>
        </w:rPr>
        <w:t xml:space="preserve"> </w:t>
      </w:r>
    </w:p>
    <w:p w14:paraId="0BE78952" w14:textId="5DF2E0C4" w:rsidR="7CAD6058" w:rsidRDefault="7CAD6058" w:rsidP="004E2972">
      <w:pPr>
        <w:jc w:val="both"/>
        <w:rPr>
          <w:i/>
          <w:iCs/>
        </w:rPr>
      </w:pPr>
      <w:r w:rsidRPr="3DFAD6CA">
        <w:rPr>
          <w:i/>
          <w:iCs/>
        </w:rPr>
        <w:t>___________________________________________________________________________________</w:t>
      </w:r>
      <w:r w:rsidR="2CC90E4F" w:rsidRPr="3DFAD6CA">
        <w:rPr>
          <w:i/>
          <w:iCs/>
        </w:rPr>
        <w:t>_</w:t>
      </w:r>
    </w:p>
    <w:p w14:paraId="4E919E12" w14:textId="3786312C" w:rsidR="00E66CF5" w:rsidRDefault="7CAD6058" w:rsidP="00E66CF5">
      <w:pPr>
        <w:rPr>
          <w:rFonts w:ascii="Calibri" w:eastAsia="Calibri" w:hAnsi="Calibri" w:cs="Calibri"/>
          <w:i/>
          <w:iCs/>
          <w:color w:val="000000" w:themeColor="text1"/>
          <w:lang w:val="en-GB"/>
        </w:rPr>
      </w:pPr>
      <w:r w:rsidRPr="3DFAD6CA">
        <w:rPr>
          <w:b/>
          <w:bCs/>
          <w:sz w:val="28"/>
          <w:szCs w:val="28"/>
        </w:rPr>
        <w:t>Research Aim</w:t>
      </w:r>
      <w:r w:rsidRPr="3DFAD6CA">
        <w:rPr>
          <w:sz w:val="28"/>
          <w:szCs w:val="28"/>
        </w:rPr>
        <w:t>:</w:t>
      </w:r>
      <w:r w:rsidRPr="3DFAD6CA">
        <w:rPr>
          <w:rFonts w:ascii="Calibri" w:eastAsia="Calibri" w:hAnsi="Calibri" w:cs="Calibri"/>
          <w:color w:val="000000" w:themeColor="text1"/>
          <w:lang w:val="en-GB"/>
        </w:rPr>
        <w:t xml:space="preserve"> </w:t>
      </w:r>
    </w:p>
    <w:p w14:paraId="1375E961" w14:textId="246CC4AB" w:rsidR="7CAD6058" w:rsidRPr="00E66CF5" w:rsidRDefault="00E66CF5" w:rsidP="004E2972">
      <w:pPr>
        <w:jc w:val="both"/>
        <w:rPr>
          <w:rFonts w:ascii="Calibri" w:eastAsia="Calibri" w:hAnsi="Calibri" w:cs="Calibri"/>
          <w:color w:val="000000" w:themeColor="text1"/>
          <w:lang w:val="en-GB"/>
        </w:rPr>
      </w:pPr>
      <w:r w:rsidRPr="003B027E">
        <w:rPr>
          <w:rFonts w:ascii="Arial" w:eastAsia="Calibri" w:hAnsi="Arial" w:cs="Arial"/>
          <w:color w:val="000000" w:themeColor="text1"/>
          <w:sz w:val="24"/>
          <w:szCs w:val="24"/>
          <w:lang w:val="en-GB"/>
        </w:rPr>
        <w:t>Th</w:t>
      </w:r>
      <w:r w:rsidR="00EB1FA5" w:rsidRPr="003B027E">
        <w:rPr>
          <w:rFonts w:ascii="Arial" w:eastAsia="Calibri" w:hAnsi="Arial" w:cs="Arial"/>
          <w:color w:val="000000" w:themeColor="text1"/>
          <w:sz w:val="24"/>
          <w:szCs w:val="24"/>
          <w:lang w:val="en-GB"/>
        </w:rPr>
        <w:t xml:space="preserve">e </w:t>
      </w:r>
      <w:r w:rsidR="00BC3D72" w:rsidRPr="003B027E">
        <w:rPr>
          <w:rFonts w:ascii="Arial" w:eastAsia="Calibri" w:hAnsi="Arial" w:cs="Arial"/>
          <w:color w:val="000000" w:themeColor="text1"/>
          <w:sz w:val="24"/>
          <w:szCs w:val="24"/>
          <w:lang w:val="en-GB"/>
        </w:rPr>
        <w:t xml:space="preserve">study </w:t>
      </w:r>
      <w:r w:rsidR="00D243B7" w:rsidRPr="003B027E">
        <w:rPr>
          <w:rFonts w:ascii="Arial" w:eastAsia="Calibri" w:hAnsi="Arial" w:cs="Arial"/>
          <w:color w:val="000000" w:themeColor="text1"/>
          <w:sz w:val="24"/>
          <w:szCs w:val="24"/>
          <w:lang w:val="en-GB"/>
        </w:rPr>
        <w:t>seeks to</w:t>
      </w:r>
      <w:r w:rsidR="00EB1FA5" w:rsidRPr="003B027E">
        <w:rPr>
          <w:rFonts w:ascii="Arial" w:eastAsia="Calibri" w:hAnsi="Arial" w:cs="Arial"/>
          <w:color w:val="000000" w:themeColor="text1"/>
          <w:sz w:val="24"/>
          <w:szCs w:val="24"/>
          <w:lang w:val="en-GB"/>
        </w:rPr>
        <w:t xml:space="preserve"> </w:t>
      </w:r>
      <w:r w:rsidR="005D30E6">
        <w:rPr>
          <w:rFonts w:ascii="Arial" w:eastAsia="Calibri" w:hAnsi="Arial" w:cs="Arial"/>
          <w:color w:val="000000" w:themeColor="text1"/>
          <w:sz w:val="24"/>
          <w:szCs w:val="24"/>
          <w:lang w:val="en-GB"/>
        </w:rPr>
        <w:t xml:space="preserve">deepen the </w:t>
      </w:r>
      <w:r w:rsidR="005D30E6" w:rsidRPr="003B027E">
        <w:rPr>
          <w:rFonts w:ascii="Arial" w:eastAsia="Calibri" w:hAnsi="Arial" w:cs="Arial"/>
          <w:color w:val="000000" w:themeColor="text1"/>
          <w:sz w:val="24"/>
          <w:szCs w:val="24"/>
          <w:lang w:val="en-GB"/>
        </w:rPr>
        <w:t>understanding</w:t>
      </w:r>
      <w:r w:rsidRPr="003B027E">
        <w:rPr>
          <w:rFonts w:ascii="Arial" w:eastAsia="Calibri" w:hAnsi="Arial" w:cs="Arial"/>
          <w:color w:val="000000" w:themeColor="text1"/>
          <w:sz w:val="24"/>
          <w:szCs w:val="24"/>
          <w:lang w:val="en-GB"/>
        </w:rPr>
        <w:t xml:space="preserve"> of the dynamics </w:t>
      </w:r>
      <w:r w:rsidR="00BC3D72" w:rsidRPr="003B027E">
        <w:rPr>
          <w:rFonts w:ascii="Arial" w:eastAsia="Calibri" w:hAnsi="Arial" w:cs="Arial"/>
          <w:color w:val="000000" w:themeColor="text1"/>
          <w:sz w:val="24"/>
          <w:szCs w:val="24"/>
          <w:lang w:val="en-GB"/>
        </w:rPr>
        <w:t xml:space="preserve">and influences </w:t>
      </w:r>
      <w:r w:rsidRPr="003B027E">
        <w:rPr>
          <w:rFonts w:ascii="Arial" w:eastAsia="Calibri" w:hAnsi="Arial" w:cs="Arial"/>
          <w:color w:val="000000" w:themeColor="text1"/>
          <w:sz w:val="24"/>
          <w:szCs w:val="24"/>
          <w:lang w:val="en-GB"/>
        </w:rPr>
        <w:t xml:space="preserve">that affect internal </w:t>
      </w:r>
      <w:r w:rsidR="00BC3D72" w:rsidRPr="003B027E">
        <w:rPr>
          <w:rFonts w:ascii="Arial" w:eastAsia="Calibri" w:hAnsi="Arial" w:cs="Arial"/>
          <w:color w:val="000000" w:themeColor="text1"/>
          <w:sz w:val="24"/>
          <w:szCs w:val="24"/>
          <w:lang w:val="en-GB"/>
        </w:rPr>
        <w:t xml:space="preserve">misconduct </w:t>
      </w:r>
      <w:r w:rsidRPr="003B027E">
        <w:rPr>
          <w:rFonts w:ascii="Arial" w:eastAsia="Calibri" w:hAnsi="Arial" w:cs="Arial"/>
          <w:color w:val="000000" w:themeColor="text1"/>
          <w:sz w:val="24"/>
          <w:szCs w:val="24"/>
          <w:lang w:val="en-GB"/>
        </w:rPr>
        <w:t>reporting behaviour within the policing context,</w:t>
      </w:r>
      <w:r w:rsidR="005D30E6">
        <w:rPr>
          <w:rFonts w:ascii="Arial" w:eastAsia="Calibri" w:hAnsi="Arial" w:cs="Arial"/>
          <w:color w:val="000000" w:themeColor="text1"/>
          <w:sz w:val="24"/>
          <w:szCs w:val="24"/>
          <w:lang w:val="en-GB"/>
        </w:rPr>
        <w:t xml:space="preserve"> with a particular focus</w:t>
      </w:r>
      <w:r w:rsidRPr="003B027E">
        <w:rPr>
          <w:rFonts w:ascii="Arial" w:eastAsia="Calibri" w:hAnsi="Arial" w:cs="Arial"/>
          <w:color w:val="000000" w:themeColor="text1"/>
          <w:sz w:val="24"/>
          <w:szCs w:val="24"/>
          <w:lang w:val="en-GB"/>
        </w:rPr>
        <w:t xml:space="preserve"> on the</w:t>
      </w:r>
      <w:r w:rsidR="009D44D7">
        <w:rPr>
          <w:rFonts w:ascii="Arial" w:eastAsia="Calibri" w:hAnsi="Arial" w:cs="Arial"/>
          <w:color w:val="000000" w:themeColor="text1"/>
          <w:sz w:val="24"/>
          <w:szCs w:val="24"/>
          <w:lang w:val="en-GB"/>
        </w:rPr>
        <w:t xml:space="preserve"> identification of </w:t>
      </w:r>
      <w:r w:rsidR="009D44D7" w:rsidRPr="003B027E">
        <w:rPr>
          <w:rFonts w:ascii="Arial" w:eastAsia="Calibri" w:hAnsi="Arial" w:cs="Arial"/>
          <w:color w:val="000000" w:themeColor="text1"/>
          <w:sz w:val="24"/>
          <w:szCs w:val="24"/>
          <w:lang w:val="en-GB"/>
        </w:rPr>
        <w:t>factors</w:t>
      </w:r>
      <w:r w:rsidRPr="003B027E">
        <w:rPr>
          <w:rFonts w:ascii="Arial" w:eastAsia="Calibri" w:hAnsi="Arial" w:cs="Arial"/>
          <w:color w:val="000000" w:themeColor="text1"/>
          <w:sz w:val="24"/>
          <w:szCs w:val="24"/>
          <w:lang w:val="en-GB"/>
        </w:rPr>
        <w:t xml:space="preserve"> </w:t>
      </w:r>
      <w:r w:rsidR="00FA16CB" w:rsidRPr="003B027E">
        <w:rPr>
          <w:rFonts w:ascii="Arial" w:eastAsia="Calibri" w:hAnsi="Arial" w:cs="Arial"/>
          <w:color w:val="000000" w:themeColor="text1"/>
          <w:sz w:val="24"/>
          <w:szCs w:val="24"/>
          <w:lang w:val="en-GB"/>
        </w:rPr>
        <w:t xml:space="preserve">that </w:t>
      </w:r>
      <w:r w:rsidRPr="003B027E">
        <w:rPr>
          <w:rFonts w:ascii="Arial" w:eastAsia="Calibri" w:hAnsi="Arial" w:cs="Arial"/>
          <w:color w:val="000000" w:themeColor="text1"/>
          <w:sz w:val="24"/>
          <w:szCs w:val="24"/>
          <w:lang w:val="en-GB"/>
        </w:rPr>
        <w:t>influenc</w:t>
      </w:r>
      <w:r w:rsidR="00FA16CB" w:rsidRPr="003B027E">
        <w:rPr>
          <w:rFonts w:ascii="Arial" w:eastAsia="Calibri" w:hAnsi="Arial" w:cs="Arial"/>
          <w:color w:val="000000" w:themeColor="text1"/>
          <w:sz w:val="24"/>
          <w:szCs w:val="24"/>
          <w:lang w:val="en-GB"/>
        </w:rPr>
        <w:t>e</w:t>
      </w:r>
      <w:r w:rsidRPr="003B027E">
        <w:rPr>
          <w:rFonts w:ascii="Arial" w:eastAsia="Calibri" w:hAnsi="Arial" w:cs="Arial"/>
          <w:color w:val="000000" w:themeColor="text1"/>
          <w:sz w:val="24"/>
          <w:szCs w:val="24"/>
          <w:lang w:val="en-GB"/>
        </w:rPr>
        <w:t xml:space="preserve"> the confidence and willingness of </w:t>
      </w:r>
      <w:r w:rsidR="000C44C6">
        <w:rPr>
          <w:rFonts w:ascii="Arial" w:eastAsia="Calibri" w:hAnsi="Arial" w:cs="Arial"/>
          <w:color w:val="000000" w:themeColor="text1"/>
          <w:sz w:val="24"/>
          <w:szCs w:val="24"/>
          <w:lang w:val="en-GB"/>
        </w:rPr>
        <w:t xml:space="preserve">SWP </w:t>
      </w:r>
      <w:r w:rsidR="00FA16CB" w:rsidRPr="003B027E">
        <w:rPr>
          <w:rFonts w:ascii="Arial" w:eastAsia="Calibri" w:hAnsi="Arial" w:cs="Arial"/>
          <w:color w:val="000000" w:themeColor="text1"/>
          <w:sz w:val="24"/>
          <w:szCs w:val="24"/>
          <w:lang w:val="en-GB"/>
        </w:rPr>
        <w:t>staff</w:t>
      </w:r>
      <w:r w:rsidRPr="003B027E">
        <w:rPr>
          <w:rFonts w:ascii="Arial" w:eastAsia="Calibri" w:hAnsi="Arial" w:cs="Arial"/>
          <w:color w:val="000000" w:themeColor="text1"/>
          <w:sz w:val="24"/>
          <w:szCs w:val="24"/>
          <w:lang w:val="en-GB"/>
        </w:rPr>
        <w:t xml:space="preserve"> to report misconduct.</w:t>
      </w:r>
      <w:r w:rsidR="00D243B7" w:rsidRPr="003B027E">
        <w:rPr>
          <w:rFonts w:ascii="Arial" w:eastAsia="Calibri" w:hAnsi="Arial" w:cs="Arial"/>
          <w:color w:val="000000" w:themeColor="text1"/>
          <w:sz w:val="24"/>
          <w:szCs w:val="24"/>
          <w:lang w:val="en-GB"/>
        </w:rPr>
        <w:t xml:space="preserve"> The research will identify</w:t>
      </w:r>
      <w:r w:rsidRPr="003B027E">
        <w:rPr>
          <w:rFonts w:ascii="Arial" w:eastAsia="Calibri" w:hAnsi="Arial" w:cs="Arial"/>
          <w:color w:val="000000" w:themeColor="text1"/>
          <w:sz w:val="24"/>
          <w:szCs w:val="24"/>
          <w:lang w:val="en-GB"/>
        </w:rPr>
        <w:t xml:space="preserve"> the </w:t>
      </w:r>
      <w:r w:rsidR="005D30E6">
        <w:rPr>
          <w:rFonts w:ascii="Arial" w:eastAsia="Calibri" w:hAnsi="Arial" w:cs="Arial"/>
          <w:color w:val="000000" w:themeColor="text1"/>
          <w:sz w:val="24"/>
          <w:szCs w:val="24"/>
          <w:lang w:val="en-GB"/>
        </w:rPr>
        <w:t xml:space="preserve">barriers and </w:t>
      </w:r>
      <w:r w:rsidRPr="003B027E">
        <w:rPr>
          <w:rFonts w:ascii="Arial" w:eastAsia="Calibri" w:hAnsi="Arial" w:cs="Arial"/>
          <w:color w:val="000000" w:themeColor="text1"/>
          <w:sz w:val="24"/>
          <w:szCs w:val="24"/>
          <w:lang w:val="en-GB"/>
        </w:rPr>
        <w:t>challenges encounter</w:t>
      </w:r>
      <w:r w:rsidR="003A57C6">
        <w:rPr>
          <w:rFonts w:ascii="Arial" w:eastAsia="Calibri" w:hAnsi="Arial" w:cs="Arial"/>
          <w:color w:val="000000" w:themeColor="text1"/>
          <w:sz w:val="24"/>
          <w:szCs w:val="24"/>
          <w:lang w:val="en-GB"/>
        </w:rPr>
        <w:t>ed</w:t>
      </w:r>
      <w:r w:rsidR="00BC3D72" w:rsidRPr="003B027E">
        <w:rPr>
          <w:rFonts w:ascii="Arial" w:eastAsia="Calibri" w:hAnsi="Arial" w:cs="Arial"/>
          <w:color w:val="000000" w:themeColor="text1"/>
          <w:sz w:val="24"/>
          <w:szCs w:val="24"/>
          <w:lang w:val="en-GB"/>
        </w:rPr>
        <w:t xml:space="preserve"> by staff</w:t>
      </w:r>
      <w:r w:rsidRPr="003B027E">
        <w:rPr>
          <w:rFonts w:ascii="Arial" w:eastAsia="Calibri" w:hAnsi="Arial" w:cs="Arial"/>
          <w:color w:val="000000" w:themeColor="text1"/>
          <w:sz w:val="24"/>
          <w:szCs w:val="24"/>
          <w:lang w:val="en-GB"/>
        </w:rPr>
        <w:t xml:space="preserve"> </w:t>
      </w:r>
      <w:r w:rsidR="005D30E6">
        <w:rPr>
          <w:rFonts w:ascii="Arial" w:eastAsia="Calibri" w:hAnsi="Arial" w:cs="Arial"/>
          <w:color w:val="000000" w:themeColor="text1"/>
          <w:sz w:val="24"/>
          <w:szCs w:val="24"/>
          <w:lang w:val="en-GB"/>
        </w:rPr>
        <w:t xml:space="preserve">prior to reporting misconduct and at various stages of the </w:t>
      </w:r>
      <w:r w:rsidRPr="003B027E">
        <w:rPr>
          <w:rFonts w:ascii="Arial" w:eastAsia="Calibri" w:hAnsi="Arial" w:cs="Arial"/>
          <w:color w:val="000000" w:themeColor="text1"/>
          <w:sz w:val="24"/>
          <w:szCs w:val="24"/>
          <w:lang w:val="en-GB"/>
        </w:rPr>
        <w:t>reporting process</w:t>
      </w:r>
      <w:r w:rsidR="00BC3D72" w:rsidRPr="003B027E">
        <w:rPr>
          <w:rFonts w:ascii="Arial" w:eastAsia="Calibri" w:hAnsi="Arial" w:cs="Arial"/>
          <w:color w:val="000000" w:themeColor="text1"/>
          <w:sz w:val="24"/>
          <w:szCs w:val="24"/>
          <w:lang w:val="en-GB"/>
        </w:rPr>
        <w:t xml:space="preserve"> assess</w:t>
      </w:r>
      <w:r w:rsidR="005D30E6">
        <w:rPr>
          <w:rFonts w:ascii="Arial" w:eastAsia="Calibri" w:hAnsi="Arial" w:cs="Arial"/>
          <w:color w:val="000000" w:themeColor="text1"/>
          <w:sz w:val="24"/>
          <w:szCs w:val="24"/>
          <w:lang w:val="en-GB"/>
        </w:rPr>
        <w:t xml:space="preserve">ing the </w:t>
      </w:r>
      <w:r w:rsidR="00D243B7" w:rsidRPr="003B027E">
        <w:rPr>
          <w:rFonts w:ascii="Arial" w:eastAsia="Calibri" w:hAnsi="Arial" w:cs="Arial"/>
          <w:color w:val="000000" w:themeColor="text1"/>
          <w:sz w:val="24"/>
          <w:szCs w:val="24"/>
          <w:lang w:val="en-GB"/>
        </w:rPr>
        <w:t>victims</w:t>
      </w:r>
      <w:r w:rsidR="003E73FD">
        <w:rPr>
          <w:rFonts w:ascii="Arial" w:eastAsia="Calibri" w:hAnsi="Arial" w:cs="Arial"/>
          <w:color w:val="000000" w:themeColor="text1"/>
          <w:sz w:val="24"/>
          <w:szCs w:val="24"/>
          <w:lang w:val="en-GB"/>
        </w:rPr>
        <w:t>’</w:t>
      </w:r>
      <w:r w:rsidR="00BC3D72" w:rsidRPr="003B027E">
        <w:rPr>
          <w:rFonts w:ascii="Arial" w:eastAsia="Calibri" w:hAnsi="Arial" w:cs="Arial"/>
          <w:color w:val="000000" w:themeColor="text1"/>
          <w:sz w:val="24"/>
          <w:szCs w:val="24"/>
          <w:lang w:val="en-GB"/>
        </w:rPr>
        <w:t xml:space="preserve"> perspectives </w:t>
      </w:r>
      <w:r w:rsidR="00BC3D72" w:rsidRPr="003B027E">
        <w:rPr>
          <w:rFonts w:ascii="Arial" w:eastAsia="Calibri" w:hAnsi="Arial" w:cs="Arial"/>
          <w:sz w:val="24"/>
          <w:szCs w:val="24"/>
          <w:lang w:val="en-GB"/>
        </w:rPr>
        <w:t xml:space="preserve">with </w:t>
      </w:r>
      <w:r w:rsidR="00FA16CB" w:rsidRPr="003B027E">
        <w:rPr>
          <w:rFonts w:ascii="Arial" w:eastAsia="Calibri" w:hAnsi="Arial" w:cs="Arial"/>
          <w:sz w:val="24"/>
          <w:szCs w:val="24"/>
          <w:lang w:val="en-GB"/>
        </w:rPr>
        <w:t xml:space="preserve">the </w:t>
      </w:r>
      <w:r w:rsidR="00D243B7" w:rsidRPr="003B027E">
        <w:rPr>
          <w:rFonts w:ascii="Arial" w:eastAsia="Calibri" w:hAnsi="Arial" w:cs="Arial"/>
          <w:sz w:val="24"/>
          <w:szCs w:val="24"/>
          <w:lang w:val="en-GB"/>
        </w:rPr>
        <w:t>goal</w:t>
      </w:r>
      <w:r w:rsidR="00FA16CB" w:rsidRPr="003B027E">
        <w:rPr>
          <w:rFonts w:ascii="Arial" w:eastAsia="Calibri" w:hAnsi="Arial" w:cs="Arial"/>
          <w:sz w:val="24"/>
          <w:szCs w:val="24"/>
          <w:lang w:val="en-GB"/>
        </w:rPr>
        <w:t xml:space="preserve"> of informing </w:t>
      </w:r>
      <w:r w:rsidR="005D30E6">
        <w:rPr>
          <w:rFonts w:ascii="Arial" w:eastAsia="Calibri" w:hAnsi="Arial" w:cs="Arial"/>
          <w:sz w:val="24"/>
          <w:szCs w:val="24"/>
          <w:lang w:val="en-GB"/>
        </w:rPr>
        <w:t xml:space="preserve">improvement in </w:t>
      </w:r>
      <w:r w:rsidR="00FA16CB" w:rsidRPr="003B027E">
        <w:rPr>
          <w:rFonts w:ascii="Arial" w:eastAsia="Calibri" w:hAnsi="Arial" w:cs="Arial"/>
          <w:sz w:val="24"/>
          <w:szCs w:val="24"/>
          <w:lang w:val="en-GB"/>
        </w:rPr>
        <w:t xml:space="preserve">reporting mechanisms </w:t>
      </w:r>
      <w:r w:rsidR="005D30E6">
        <w:rPr>
          <w:rFonts w:ascii="Arial" w:eastAsia="Calibri" w:hAnsi="Arial" w:cs="Arial"/>
          <w:sz w:val="24"/>
          <w:szCs w:val="24"/>
          <w:lang w:val="en-GB"/>
        </w:rPr>
        <w:t>and fostering a</w:t>
      </w:r>
      <w:r w:rsidR="00FA16CB" w:rsidRPr="003B027E">
        <w:rPr>
          <w:rFonts w:ascii="Arial" w:eastAsia="Calibri" w:hAnsi="Arial" w:cs="Arial"/>
          <w:sz w:val="24"/>
          <w:szCs w:val="24"/>
          <w:lang w:val="en-GB"/>
        </w:rPr>
        <w:t xml:space="preserve"> more accountable policing environment.</w:t>
      </w:r>
      <w:r w:rsidR="00C13B06" w:rsidRPr="00D243B7">
        <w:rPr>
          <w:rFonts w:ascii="Calibri" w:eastAsia="Calibri" w:hAnsi="Calibri" w:cs="Calibri"/>
          <w:lang w:val="en-GB"/>
        </w:rPr>
        <w:t xml:space="preserve"> </w:t>
      </w:r>
    </w:p>
    <w:p w14:paraId="583B50E4" w14:textId="77777777" w:rsidR="00C544E3" w:rsidRDefault="00C544E3" w:rsidP="004E2972">
      <w:pPr>
        <w:jc w:val="both"/>
        <w:rPr>
          <w:b/>
          <w:bCs/>
          <w:sz w:val="28"/>
          <w:szCs w:val="28"/>
        </w:rPr>
      </w:pPr>
    </w:p>
    <w:p w14:paraId="761C1D17" w14:textId="217FB968" w:rsidR="7CAD6058" w:rsidRPr="00684963" w:rsidRDefault="7CAD6058" w:rsidP="004E2972">
      <w:pPr>
        <w:jc w:val="both"/>
        <w:rPr>
          <w:rFonts w:ascii="Calibri" w:eastAsia="Calibri" w:hAnsi="Calibri" w:cs="Calibri"/>
          <w:color w:val="FF0000"/>
          <w:sz w:val="28"/>
          <w:szCs w:val="28"/>
        </w:rPr>
      </w:pPr>
      <w:r w:rsidRPr="405F5904">
        <w:rPr>
          <w:b/>
          <w:bCs/>
          <w:sz w:val="28"/>
          <w:szCs w:val="28"/>
        </w:rPr>
        <w:t>Research Objectives:</w:t>
      </w:r>
      <w:r w:rsidRPr="405F5904">
        <w:rPr>
          <w:rFonts w:ascii="Calibri" w:eastAsia="Calibri" w:hAnsi="Calibri" w:cs="Calibri"/>
          <w:b/>
          <w:bCs/>
          <w:color w:val="000000" w:themeColor="text1"/>
          <w:lang w:val="en-GB"/>
        </w:rPr>
        <w:t xml:space="preserve"> </w:t>
      </w:r>
    </w:p>
    <w:p w14:paraId="47F9868A" w14:textId="1EEB32AB" w:rsidR="006F4B0A" w:rsidRPr="003B027E" w:rsidRDefault="006F4B0A" w:rsidP="006F4B0A">
      <w:pPr>
        <w:pStyle w:val="ListParagraph"/>
        <w:numPr>
          <w:ilvl w:val="0"/>
          <w:numId w:val="4"/>
        </w:numPr>
        <w:jc w:val="both"/>
        <w:rPr>
          <w:rFonts w:ascii="Arial" w:hAnsi="Arial" w:cs="Arial"/>
          <w:sz w:val="24"/>
          <w:szCs w:val="24"/>
          <w:lang w:val="en-GB"/>
        </w:rPr>
      </w:pPr>
      <w:r w:rsidRPr="003B027E">
        <w:rPr>
          <w:rFonts w:ascii="Arial" w:hAnsi="Arial" w:cs="Arial"/>
          <w:sz w:val="24"/>
          <w:szCs w:val="24"/>
          <w:lang w:val="en-GB"/>
        </w:rPr>
        <w:t>Identif</w:t>
      </w:r>
      <w:r>
        <w:rPr>
          <w:rFonts w:ascii="Arial" w:hAnsi="Arial" w:cs="Arial"/>
          <w:sz w:val="24"/>
          <w:szCs w:val="24"/>
          <w:lang w:val="en-GB"/>
        </w:rPr>
        <w:t xml:space="preserve">y the factors that affect </w:t>
      </w:r>
      <w:r w:rsidRPr="003B027E">
        <w:rPr>
          <w:rFonts w:ascii="Arial" w:hAnsi="Arial" w:cs="Arial"/>
          <w:sz w:val="24"/>
          <w:szCs w:val="24"/>
          <w:lang w:val="en-GB"/>
        </w:rPr>
        <w:t xml:space="preserve">the confidence and willingness of </w:t>
      </w:r>
      <w:r>
        <w:rPr>
          <w:rFonts w:ascii="Arial" w:hAnsi="Arial" w:cs="Arial"/>
          <w:sz w:val="24"/>
          <w:szCs w:val="24"/>
          <w:lang w:val="en-GB"/>
        </w:rPr>
        <w:t xml:space="preserve">SWP </w:t>
      </w:r>
      <w:r w:rsidRPr="003B027E">
        <w:rPr>
          <w:rFonts w:ascii="Arial" w:hAnsi="Arial" w:cs="Arial"/>
          <w:sz w:val="24"/>
          <w:szCs w:val="24"/>
          <w:lang w:val="en-GB"/>
        </w:rPr>
        <w:t>staff to report misconduct</w:t>
      </w:r>
      <w:r>
        <w:rPr>
          <w:rFonts w:ascii="Arial" w:hAnsi="Arial" w:cs="Arial"/>
          <w:sz w:val="24"/>
          <w:szCs w:val="24"/>
          <w:lang w:val="en-GB"/>
        </w:rPr>
        <w:t>.</w:t>
      </w:r>
    </w:p>
    <w:p w14:paraId="28C7C3D2" w14:textId="652EF7A0" w:rsidR="000F63BE" w:rsidRPr="003B027E" w:rsidRDefault="006F4B0A" w:rsidP="004E2972">
      <w:pPr>
        <w:pStyle w:val="ListParagraph"/>
        <w:numPr>
          <w:ilvl w:val="0"/>
          <w:numId w:val="4"/>
        </w:numPr>
        <w:jc w:val="both"/>
        <w:rPr>
          <w:rFonts w:ascii="Arial" w:hAnsi="Arial" w:cs="Arial"/>
          <w:sz w:val="24"/>
          <w:szCs w:val="24"/>
          <w:lang w:val="en-GB"/>
        </w:rPr>
      </w:pPr>
      <w:r w:rsidRPr="003B027E">
        <w:rPr>
          <w:rFonts w:ascii="Arial" w:hAnsi="Arial" w:cs="Arial"/>
          <w:sz w:val="24"/>
          <w:szCs w:val="24"/>
          <w:lang w:val="en-GB"/>
        </w:rPr>
        <w:t>Determine</w:t>
      </w:r>
      <w:r w:rsidR="000F63BE" w:rsidRPr="003B027E">
        <w:rPr>
          <w:rFonts w:ascii="Arial" w:hAnsi="Arial" w:cs="Arial"/>
          <w:sz w:val="24"/>
          <w:szCs w:val="24"/>
          <w:lang w:val="en-GB"/>
        </w:rPr>
        <w:t xml:space="preserve"> </w:t>
      </w:r>
      <w:r w:rsidR="006C31A9">
        <w:rPr>
          <w:rFonts w:ascii="Arial" w:hAnsi="Arial" w:cs="Arial"/>
          <w:sz w:val="24"/>
          <w:szCs w:val="24"/>
          <w:lang w:val="en-GB"/>
        </w:rPr>
        <w:t xml:space="preserve">the </w:t>
      </w:r>
      <w:r w:rsidR="00840CEC" w:rsidRPr="003B027E">
        <w:rPr>
          <w:rFonts w:ascii="Arial" w:hAnsi="Arial" w:cs="Arial"/>
          <w:sz w:val="24"/>
          <w:szCs w:val="24"/>
          <w:lang w:val="en-GB"/>
        </w:rPr>
        <w:t>l</w:t>
      </w:r>
      <w:r w:rsidR="000F63BE" w:rsidRPr="003B027E">
        <w:rPr>
          <w:rFonts w:ascii="Arial" w:hAnsi="Arial" w:cs="Arial"/>
          <w:sz w:val="24"/>
          <w:szCs w:val="24"/>
          <w:lang w:val="en-GB"/>
        </w:rPr>
        <w:t xml:space="preserve">evels of </w:t>
      </w:r>
      <w:r w:rsidR="00840CEC" w:rsidRPr="003B027E">
        <w:rPr>
          <w:rFonts w:ascii="Arial" w:hAnsi="Arial" w:cs="Arial"/>
          <w:sz w:val="24"/>
          <w:szCs w:val="24"/>
          <w:lang w:val="en-GB"/>
        </w:rPr>
        <w:t>c</w:t>
      </w:r>
      <w:r w:rsidR="000F63BE" w:rsidRPr="003B027E">
        <w:rPr>
          <w:rFonts w:ascii="Arial" w:hAnsi="Arial" w:cs="Arial"/>
          <w:sz w:val="24"/>
          <w:szCs w:val="24"/>
          <w:lang w:val="en-GB"/>
        </w:rPr>
        <w:t xml:space="preserve">onfidence and </w:t>
      </w:r>
      <w:r w:rsidR="00840CEC" w:rsidRPr="003B027E">
        <w:rPr>
          <w:rFonts w:ascii="Arial" w:hAnsi="Arial" w:cs="Arial"/>
          <w:sz w:val="24"/>
          <w:szCs w:val="24"/>
          <w:lang w:val="en-GB"/>
        </w:rPr>
        <w:t>w</w:t>
      </w:r>
      <w:r w:rsidR="000F63BE" w:rsidRPr="003B027E">
        <w:rPr>
          <w:rFonts w:ascii="Arial" w:hAnsi="Arial" w:cs="Arial"/>
          <w:sz w:val="24"/>
          <w:szCs w:val="24"/>
          <w:lang w:val="en-GB"/>
        </w:rPr>
        <w:t>illingness</w:t>
      </w:r>
      <w:r w:rsidR="00840CEC" w:rsidRPr="003B027E">
        <w:rPr>
          <w:rFonts w:ascii="Arial" w:hAnsi="Arial" w:cs="Arial"/>
          <w:sz w:val="24"/>
          <w:szCs w:val="24"/>
          <w:lang w:val="en-GB"/>
        </w:rPr>
        <w:t xml:space="preserve"> </w:t>
      </w:r>
      <w:r w:rsidR="000F63BE" w:rsidRPr="003B027E">
        <w:rPr>
          <w:rFonts w:ascii="Arial" w:hAnsi="Arial" w:cs="Arial"/>
          <w:sz w:val="24"/>
          <w:szCs w:val="24"/>
          <w:lang w:val="en-GB"/>
        </w:rPr>
        <w:t>among</w:t>
      </w:r>
      <w:r w:rsidR="005C0B5A">
        <w:rPr>
          <w:rFonts w:ascii="Arial" w:hAnsi="Arial" w:cs="Arial"/>
          <w:sz w:val="24"/>
          <w:szCs w:val="24"/>
          <w:lang w:val="en-GB"/>
        </w:rPr>
        <w:t>st</w:t>
      </w:r>
      <w:r w:rsidR="000F63BE" w:rsidRPr="003B027E">
        <w:rPr>
          <w:rFonts w:ascii="Arial" w:hAnsi="Arial" w:cs="Arial"/>
          <w:sz w:val="24"/>
          <w:szCs w:val="24"/>
          <w:lang w:val="en-GB"/>
        </w:rPr>
        <w:t xml:space="preserve"> </w:t>
      </w:r>
      <w:r w:rsidR="000C44C6">
        <w:rPr>
          <w:rFonts w:ascii="Arial" w:hAnsi="Arial" w:cs="Arial"/>
          <w:sz w:val="24"/>
          <w:szCs w:val="24"/>
          <w:lang w:val="en-GB"/>
        </w:rPr>
        <w:t xml:space="preserve">SWP </w:t>
      </w:r>
      <w:r w:rsidR="000F63BE" w:rsidRPr="003B027E">
        <w:rPr>
          <w:rFonts w:ascii="Arial" w:hAnsi="Arial" w:cs="Arial"/>
          <w:sz w:val="24"/>
          <w:szCs w:val="24"/>
          <w:lang w:val="en-GB"/>
        </w:rPr>
        <w:t>staff to report misconduct.</w:t>
      </w:r>
    </w:p>
    <w:p w14:paraId="75B61539" w14:textId="7AAD8D53" w:rsidR="000F63BE" w:rsidRPr="003B027E" w:rsidRDefault="00FE4A0E" w:rsidP="004E2972">
      <w:pPr>
        <w:pStyle w:val="ListParagraph"/>
        <w:numPr>
          <w:ilvl w:val="0"/>
          <w:numId w:val="4"/>
        </w:numPr>
        <w:jc w:val="both"/>
        <w:rPr>
          <w:rFonts w:ascii="Arial" w:hAnsi="Arial" w:cs="Arial"/>
          <w:sz w:val="24"/>
          <w:szCs w:val="24"/>
          <w:lang w:val="en-GB"/>
        </w:rPr>
      </w:pPr>
      <w:r>
        <w:rPr>
          <w:rFonts w:ascii="Arial" w:hAnsi="Arial" w:cs="Arial"/>
          <w:sz w:val="24"/>
          <w:szCs w:val="24"/>
          <w:lang w:val="en-GB"/>
        </w:rPr>
        <w:t>Critically e</w:t>
      </w:r>
      <w:r w:rsidR="000F63BE" w:rsidRPr="003B027E">
        <w:rPr>
          <w:rFonts w:ascii="Arial" w:hAnsi="Arial" w:cs="Arial"/>
          <w:sz w:val="24"/>
          <w:szCs w:val="24"/>
          <w:lang w:val="en-GB"/>
        </w:rPr>
        <w:t>x</w:t>
      </w:r>
      <w:r w:rsidR="00AE3EF5" w:rsidRPr="003B027E">
        <w:rPr>
          <w:rFonts w:ascii="Arial" w:hAnsi="Arial" w:cs="Arial"/>
          <w:sz w:val="24"/>
          <w:szCs w:val="24"/>
          <w:lang w:val="en-GB"/>
        </w:rPr>
        <w:t>plore</w:t>
      </w:r>
      <w:r w:rsidR="000F63BE" w:rsidRPr="003B027E">
        <w:rPr>
          <w:rFonts w:ascii="Arial" w:hAnsi="Arial" w:cs="Arial"/>
          <w:sz w:val="24"/>
          <w:szCs w:val="24"/>
          <w:lang w:val="en-GB"/>
        </w:rPr>
        <w:t xml:space="preserve"> </w:t>
      </w:r>
      <w:r>
        <w:rPr>
          <w:rFonts w:ascii="Arial" w:hAnsi="Arial" w:cs="Arial"/>
          <w:sz w:val="24"/>
          <w:szCs w:val="24"/>
          <w:lang w:val="en-GB"/>
        </w:rPr>
        <w:t xml:space="preserve">the </w:t>
      </w:r>
      <w:r w:rsidR="007D7EF9" w:rsidRPr="003B027E">
        <w:rPr>
          <w:rFonts w:ascii="Arial" w:hAnsi="Arial" w:cs="Arial"/>
          <w:sz w:val="24"/>
          <w:szCs w:val="24"/>
          <w:lang w:val="en-GB"/>
        </w:rPr>
        <w:t>r</w:t>
      </w:r>
      <w:r w:rsidR="000F63BE" w:rsidRPr="003B027E">
        <w:rPr>
          <w:rFonts w:ascii="Arial" w:hAnsi="Arial" w:cs="Arial"/>
          <w:sz w:val="24"/>
          <w:szCs w:val="24"/>
          <w:lang w:val="en-GB"/>
        </w:rPr>
        <w:t xml:space="preserve">eporting </w:t>
      </w:r>
      <w:r w:rsidR="007D7EF9" w:rsidRPr="003B027E">
        <w:rPr>
          <w:rFonts w:ascii="Arial" w:hAnsi="Arial" w:cs="Arial"/>
          <w:sz w:val="24"/>
          <w:szCs w:val="24"/>
          <w:lang w:val="en-GB"/>
        </w:rPr>
        <w:t>c</w:t>
      </w:r>
      <w:r w:rsidR="000F63BE" w:rsidRPr="003B027E">
        <w:rPr>
          <w:rFonts w:ascii="Arial" w:hAnsi="Arial" w:cs="Arial"/>
          <w:sz w:val="24"/>
          <w:szCs w:val="24"/>
          <w:lang w:val="en-GB"/>
        </w:rPr>
        <w:t xml:space="preserve">hallenges and barriers encountered by </w:t>
      </w:r>
      <w:r w:rsidR="000C44C6">
        <w:rPr>
          <w:rFonts w:ascii="Arial" w:hAnsi="Arial" w:cs="Arial"/>
          <w:sz w:val="24"/>
          <w:szCs w:val="24"/>
          <w:lang w:val="en-GB"/>
        </w:rPr>
        <w:t xml:space="preserve">SWP </w:t>
      </w:r>
      <w:r w:rsidR="000F63BE" w:rsidRPr="003B027E">
        <w:rPr>
          <w:rFonts w:ascii="Arial" w:hAnsi="Arial" w:cs="Arial"/>
          <w:sz w:val="24"/>
          <w:szCs w:val="24"/>
          <w:lang w:val="en-GB"/>
        </w:rPr>
        <w:t>staff in the reporting process.</w:t>
      </w:r>
    </w:p>
    <w:p w14:paraId="27D6E853" w14:textId="36D10451" w:rsidR="000F63BE" w:rsidRPr="00EF0492" w:rsidRDefault="004833C8" w:rsidP="005C4201">
      <w:pPr>
        <w:pStyle w:val="ListParagraph"/>
        <w:numPr>
          <w:ilvl w:val="0"/>
          <w:numId w:val="4"/>
        </w:numPr>
        <w:jc w:val="both"/>
        <w:rPr>
          <w:rFonts w:ascii="Arial" w:hAnsi="Arial" w:cs="Arial"/>
          <w:sz w:val="24"/>
          <w:szCs w:val="24"/>
          <w:lang w:val="en-GB"/>
        </w:rPr>
      </w:pPr>
      <w:r w:rsidRPr="00EF0492">
        <w:rPr>
          <w:rFonts w:ascii="Arial" w:hAnsi="Arial" w:cs="Arial"/>
          <w:sz w:val="24"/>
          <w:szCs w:val="24"/>
          <w:lang w:val="en-GB"/>
        </w:rPr>
        <w:t xml:space="preserve">Assess </w:t>
      </w:r>
      <w:r w:rsidR="00EF0492" w:rsidRPr="00EF0492">
        <w:rPr>
          <w:rFonts w:ascii="Arial" w:hAnsi="Arial" w:cs="Arial"/>
          <w:sz w:val="24"/>
          <w:szCs w:val="24"/>
          <w:lang w:val="en-GB"/>
        </w:rPr>
        <w:t xml:space="preserve">reporting individuals’ perspectives to </w:t>
      </w:r>
      <w:r w:rsidRPr="00EF0492">
        <w:rPr>
          <w:rFonts w:ascii="Arial" w:hAnsi="Arial" w:cs="Arial"/>
          <w:sz w:val="24"/>
          <w:szCs w:val="24"/>
          <w:lang w:val="en-GB"/>
        </w:rPr>
        <w:t>understand how these factors i</w:t>
      </w:r>
      <w:r w:rsidR="00EF0492" w:rsidRPr="00EF0492">
        <w:rPr>
          <w:rFonts w:ascii="Arial" w:hAnsi="Arial" w:cs="Arial"/>
          <w:sz w:val="24"/>
          <w:szCs w:val="24"/>
          <w:lang w:val="en-GB"/>
        </w:rPr>
        <w:t xml:space="preserve">nfluence </w:t>
      </w:r>
      <w:r w:rsidRPr="00EF0492">
        <w:rPr>
          <w:rFonts w:ascii="Arial" w:hAnsi="Arial" w:cs="Arial"/>
          <w:sz w:val="24"/>
          <w:szCs w:val="24"/>
          <w:lang w:val="en-GB"/>
        </w:rPr>
        <w:t xml:space="preserve">the </w:t>
      </w:r>
      <w:r w:rsidR="00656E83" w:rsidRPr="00EF0492">
        <w:rPr>
          <w:rFonts w:ascii="Arial" w:hAnsi="Arial" w:cs="Arial"/>
          <w:sz w:val="24"/>
          <w:szCs w:val="24"/>
          <w:lang w:val="en-GB"/>
        </w:rPr>
        <w:t xml:space="preserve">reporting </w:t>
      </w:r>
      <w:r w:rsidR="006F4B0A" w:rsidRPr="00EF0492">
        <w:rPr>
          <w:rFonts w:ascii="Arial" w:hAnsi="Arial" w:cs="Arial"/>
          <w:sz w:val="24"/>
          <w:szCs w:val="24"/>
          <w:lang w:val="en-GB"/>
        </w:rPr>
        <w:t>of internal</w:t>
      </w:r>
      <w:r w:rsidRPr="00EF0492">
        <w:rPr>
          <w:rFonts w:ascii="Arial" w:hAnsi="Arial" w:cs="Arial"/>
          <w:sz w:val="24"/>
          <w:szCs w:val="24"/>
          <w:lang w:val="en-GB"/>
        </w:rPr>
        <w:t xml:space="preserve"> misconduct</w:t>
      </w:r>
      <w:r w:rsidR="00EF0492" w:rsidRPr="00EF0492">
        <w:rPr>
          <w:rFonts w:ascii="Arial" w:hAnsi="Arial" w:cs="Arial"/>
          <w:sz w:val="24"/>
          <w:szCs w:val="24"/>
          <w:lang w:val="en-GB"/>
        </w:rPr>
        <w:t xml:space="preserve"> and its subsequent </w:t>
      </w:r>
      <w:r w:rsidR="00656E83" w:rsidRPr="00EF0492">
        <w:rPr>
          <w:rFonts w:ascii="Arial" w:hAnsi="Arial" w:cs="Arial"/>
          <w:sz w:val="24"/>
          <w:szCs w:val="24"/>
          <w:lang w:val="en-GB"/>
        </w:rPr>
        <w:t xml:space="preserve">effects on </w:t>
      </w:r>
      <w:r w:rsidR="009025F9">
        <w:rPr>
          <w:rFonts w:ascii="Arial" w:hAnsi="Arial" w:cs="Arial"/>
          <w:sz w:val="24"/>
          <w:szCs w:val="24"/>
          <w:lang w:val="en-GB"/>
        </w:rPr>
        <w:t>colleagues.</w:t>
      </w:r>
    </w:p>
    <w:p w14:paraId="29C06F22" w14:textId="6ACCCAE7" w:rsidR="00D243B7" w:rsidRPr="003B027E" w:rsidRDefault="00FE4A0E" w:rsidP="004E2972">
      <w:pPr>
        <w:pStyle w:val="ListParagraph"/>
        <w:numPr>
          <w:ilvl w:val="0"/>
          <w:numId w:val="4"/>
        </w:numPr>
        <w:jc w:val="both"/>
        <w:rPr>
          <w:rFonts w:ascii="Arial" w:hAnsi="Arial" w:cs="Arial"/>
          <w:sz w:val="24"/>
          <w:szCs w:val="24"/>
          <w:lang w:val="en-GB"/>
        </w:rPr>
      </w:pPr>
      <w:r>
        <w:rPr>
          <w:rFonts w:ascii="Arial" w:hAnsi="Arial" w:cs="Arial"/>
          <w:sz w:val="24"/>
          <w:szCs w:val="24"/>
          <w:lang w:val="en-GB"/>
        </w:rPr>
        <w:lastRenderedPageBreak/>
        <w:t xml:space="preserve">Propose </w:t>
      </w:r>
      <w:r w:rsidR="00D243B7" w:rsidRPr="003B027E">
        <w:rPr>
          <w:rFonts w:ascii="Arial" w:hAnsi="Arial" w:cs="Arial"/>
          <w:sz w:val="24"/>
          <w:szCs w:val="24"/>
          <w:lang w:val="en-GB"/>
        </w:rPr>
        <w:t>recommendations aimed at enhancing internal reporting mechanisms and fostering a culture of accountability with</w:t>
      </w:r>
      <w:r w:rsidR="006C31A9">
        <w:rPr>
          <w:rFonts w:ascii="Arial" w:hAnsi="Arial" w:cs="Arial"/>
          <w:sz w:val="24"/>
          <w:szCs w:val="24"/>
          <w:lang w:val="en-GB"/>
        </w:rPr>
        <w:t>in</w:t>
      </w:r>
      <w:r w:rsidR="000C44C6">
        <w:rPr>
          <w:rFonts w:ascii="Arial" w:hAnsi="Arial" w:cs="Arial"/>
          <w:sz w:val="24"/>
          <w:szCs w:val="24"/>
          <w:lang w:val="en-GB"/>
        </w:rPr>
        <w:t xml:space="preserve"> SWP</w:t>
      </w:r>
      <w:r w:rsidR="006C31A9">
        <w:rPr>
          <w:rFonts w:ascii="Arial" w:hAnsi="Arial" w:cs="Arial"/>
          <w:sz w:val="24"/>
          <w:szCs w:val="24"/>
          <w:lang w:val="en-GB"/>
        </w:rPr>
        <w:t>.</w:t>
      </w:r>
    </w:p>
    <w:p w14:paraId="514FDE73" w14:textId="5B3BA0E9" w:rsidR="7CAD6058" w:rsidRDefault="7CAD6058" w:rsidP="3DFAD6CA">
      <w:pPr>
        <w:rPr>
          <w:sz w:val="28"/>
          <w:szCs w:val="28"/>
        </w:rPr>
      </w:pPr>
      <w:r w:rsidRPr="3DFAD6CA">
        <w:rPr>
          <w:sz w:val="28"/>
          <w:szCs w:val="28"/>
        </w:rPr>
        <w:t>__________________________________________________________________</w:t>
      </w:r>
    </w:p>
    <w:p w14:paraId="74CAEB00" w14:textId="3BF88334" w:rsidR="450BA48F" w:rsidRPr="00426494" w:rsidRDefault="450BA48F" w:rsidP="405F5904">
      <w:r w:rsidRPr="00426494">
        <w:rPr>
          <w:b/>
          <w:bCs/>
          <w:sz w:val="28"/>
          <w:szCs w:val="28"/>
        </w:rPr>
        <w:t>Literature Review:</w:t>
      </w:r>
      <w:r w:rsidRPr="00426494">
        <w:rPr>
          <w:sz w:val="28"/>
          <w:szCs w:val="28"/>
        </w:rPr>
        <w:t xml:space="preserve"> </w:t>
      </w:r>
    </w:p>
    <w:p w14:paraId="0F8CA29D" w14:textId="4D4D49CB" w:rsidR="00301D87" w:rsidRPr="00426494" w:rsidRDefault="00D3713C" w:rsidP="00D3713C">
      <w:pPr>
        <w:jc w:val="both"/>
        <w:rPr>
          <w:rFonts w:ascii="Arial" w:hAnsi="Arial" w:cs="Arial"/>
          <w:sz w:val="24"/>
          <w:szCs w:val="24"/>
        </w:rPr>
      </w:pPr>
      <w:r w:rsidRPr="00426494">
        <w:rPr>
          <w:rFonts w:ascii="Arial" w:hAnsi="Arial" w:cs="Arial"/>
          <w:sz w:val="24"/>
          <w:szCs w:val="24"/>
        </w:rPr>
        <w:t xml:space="preserve">The </w:t>
      </w:r>
      <w:r w:rsidR="00C27717" w:rsidRPr="00426494">
        <w:rPr>
          <w:rFonts w:ascii="Arial" w:hAnsi="Arial" w:cs="Arial"/>
          <w:sz w:val="24"/>
          <w:szCs w:val="24"/>
        </w:rPr>
        <w:t xml:space="preserve">traditional </w:t>
      </w:r>
      <w:r w:rsidRPr="00426494">
        <w:rPr>
          <w:rFonts w:ascii="Arial" w:hAnsi="Arial" w:cs="Arial"/>
          <w:sz w:val="24"/>
          <w:szCs w:val="24"/>
        </w:rPr>
        <w:t>academic literature review will examine a range of scholarly articles, journals, reports and publications to support the study, alongside empirical</w:t>
      </w:r>
      <w:r w:rsidR="00E817FE" w:rsidRPr="00426494">
        <w:rPr>
          <w:rFonts w:ascii="Arial" w:hAnsi="Arial" w:cs="Arial"/>
          <w:sz w:val="24"/>
          <w:szCs w:val="24"/>
        </w:rPr>
        <w:t xml:space="preserve"> </w:t>
      </w:r>
      <w:r w:rsidRPr="00426494">
        <w:rPr>
          <w:rFonts w:ascii="Arial" w:hAnsi="Arial" w:cs="Arial"/>
          <w:sz w:val="24"/>
          <w:szCs w:val="24"/>
        </w:rPr>
        <w:t>data and</w:t>
      </w:r>
      <w:r w:rsidR="00E817FE" w:rsidRPr="00426494">
        <w:rPr>
          <w:rFonts w:ascii="Arial" w:hAnsi="Arial" w:cs="Arial"/>
          <w:sz w:val="24"/>
          <w:szCs w:val="24"/>
        </w:rPr>
        <w:t xml:space="preserve"> information gather</w:t>
      </w:r>
      <w:r w:rsidR="003A57C6">
        <w:rPr>
          <w:rFonts w:ascii="Arial" w:hAnsi="Arial" w:cs="Arial"/>
          <w:sz w:val="24"/>
          <w:szCs w:val="24"/>
        </w:rPr>
        <w:t>ed</w:t>
      </w:r>
      <w:r w:rsidR="00E817FE" w:rsidRPr="00426494">
        <w:rPr>
          <w:rFonts w:ascii="Arial" w:hAnsi="Arial" w:cs="Arial"/>
          <w:sz w:val="24"/>
          <w:szCs w:val="24"/>
        </w:rPr>
        <w:t xml:space="preserve"> from </w:t>
      </w:r>
      <w:r w:rsidR="000C44C6" w:rsidRPr="00426494">
        <w:rPr>
          <w:rFonts w:ascii="Arial" w:hAnsi="Arial" w:cs="Arial"/>
          <w:sz w:val="24"/>
          <w:szCs w:val="24"/>
        </w:rPr>
        <w:t xml:space="preserve">SWP </w:t>
      </w:r>
      <w:r w:rsidR="00E817FE" w:rsidRPr="00426494">
        <w:rPr>
          <w:rFonts w:ascii="Arial" w:hAnsi="Arial" w:cs="Arial"/>
          <w:sz w:val="24"/>
          <w:szCs w:val="24"/>
        </w:rPr>
        <w:t>Professional Standards Department</w:t>
      </w:r>
      <w:r w:rsidRPr="00426494">
        <w:rPr>
          <w:rFonts w:ascii="Arial" w:hAnsi="Arial" w:cs="Arial"/>
          <w:sz w:val="24"/>
          <w:szCs w:val="24"/>
        </w:rPr>
        <w:t xml:space="preserve"> (PSD)</w:t>
      </w:r>
      <w:r w:rsidR="00E817FE" w:rsidRPr="00426494">
        <w:rPr>
          <w:rFonts w:ascii="Arial" w:hAnsi="Arial" w:cs="Arial"/>
          <w:sz w:val="24"/>
          <w:szCs w:val="24"/>
        </w:rPr>
        <w:t>.</w:t>
      </w:r>
    </w:p>
    <w:p w14:paraId="1D6C15BB" w14:textId="63AAF2D5" w:rsidR="00196FB1" w:rsidRPr="00196FB1" w:rsidRDefault="00196FB1" w:rsidP="00196FB1">
      <w:pPr>
        <w:jc w:val="both"/>
        <w:rPr>
          <w:rFonts w:ascii="Arial" w:hAnsi="Arial" w:cs="Arial"/>
          <w:sz w:val="24"/>
          <w:szCs w:val="24"/>
          <w:lang w:val="en-GB"/>
        </w:rPr>
      </w:pPr>
      <w:bookmarkStart w:id="0" w:name="_Hlk181346696"/>
      <w:r w:rsidRPr="00196FB1">
        <w:rPr>
          <w:rFonts w:ascii="Arial" w:hAnsi="Arial" w:cs="Arial"/>
          <w:sz w:val="24"/>
          <w:szCs w:val="24"/>
          <w:lang w:val="en-GB"/>
        </w:rPr>
        <w:t xml:space="preserve">Academic research suggests that studies of police </w:t>
      </w:r>
      <w:r w:rsidRPr="00EC2477">
        <w:rPr>
          <w:rFonts w:ascii="Arial" w:hAnsi="Arial" w:cs="Arial"/>
          <w:sz w:val="24"/>
          <w:szCs w:val="24"/>
          <w:lang w:val="en-GB"/>
        </w:rPr>
        <w:t>behaviour</w:t>
      </w:r>
      <w:r w:rsidRPr="00196FB1">
        <w:rPr>
          <w:rFonts w:ascii="Arial" w:hAnsi="Arial" w:cs="Arial"/>
          <w:sz w:val="24"/>
          <w:szCs w:val="24"/>
          <w:lang w:val="en-GB"/>
        </w:rPr>
        <w:t xml:space="preserve"> indicate that, in certain instances, officers and staff may bend or intentionally disregard rules </w:t>
      </w:r>
      <w:sdt>
        <w:sdtPr>
          <w:rPr>
            <w:rFonts w:ascii="Arial" w:hAnsi="Arial" w:cs="Arial"/>
            <w:sz w:val="24"/>
            <w:szCs w:val="24"/>
            <w:lang w:val="en-GB"/>
          </w:rPr>
          <w:id w:val="1993128356"/>
          <w:citation/>
        </w:sdtPr>
        <w:sdtEndPr/>
        <w:sdtContent>
          <w:r w:rsidR="008A1F7C" w:rsidRPr="00EC2477">
            <w:rPr>
              <w:rFonts w:ascii="Arial" w:hAnsi="Arial" w:cs="Arial"/>
              <w:sz w:val="24"/>
              <w:szCs w:val="24"/>
              <w:lang w:val="en-GB"/>
            </w:rPr>
            <w:fldChar w:fldCharType="begin"/>
          </w:r>
          <w:r w:rsidR="008A1F7C" w:rsidRPr="00EC2477">
            <w:rPr>
              <w:rFonts w:ascii="Arial" w:hAnsi="Arial" w:cs="Arial"/>
              <w:sz w:val="24"/>
              <w:szCs w:val="24"/>
              <w:lang w:val="en-GB"/>
            </w:rPr>
            <w:instrText xml:space="preserve"> CITATION Wes20 \l 2057 </w:instrText>
          </w:r>
          <w:r w:rsidR="008A1F7C" w:rsidRPr="00EC2477">
            <w:rPr>
              <w:rFonts w:ascii="Arial" w:hAnsi="Arial" w:cs="Arial"/>
              <w:sz w:val="24"/>
              <w:szCs w:val="24"/>
              <w:lang w:val="en-GB"/>
            </w:rPr>
            <w:fldChar w:fldCharType="separate"/>
          </w:r>
          <w:r w:rsidR="008A1F7C" w:rsidRPr="00EC2477">
            <w:rPr>
              <w:rFonts w:ascii="Arial" w:hAnsi="Arial" w:cs="Arial"/>
              <w:noProof/>
              <w:sz w:val="24"/>
              <w:szCs w:val="24"/>
              <w:lang w:val="en-GB"/>
            </w:rPr>
            <w:t>(Westmarland &amp; Conway, 2020)</w:t>
          </w:r>
          <w:r w:rsidR="008A1F7C" w:rsidRPr="00EC2477">
            <w:rPr>
              <w:rFonts w:ascii="Arial" w:hAnsi="Arial" w:cs="Arial"/>
              <w:sz w:val="24"/>
              <w:szCs w:val="24"/>
              <w:lang w:val="en-GB"/>
            </w:rPr>
            <w:fldChar w:fldCharType="end"/>
          </w:r>
        </w:sdtContent>
      </w:sdt>
      <w:r w:rsidR="008A1F7C" w:rsidRPr="00EC2477">
        <w:rPr>
          <w:rFonts w:ascii="Arial" w:hAnsi="Arial" w:cs="Arial"/>
          <w:sz w:val="24"/>
          <w:szCs w:val="24"/>
          <w:lang w:val="en-GB"/>
        </w:rPr>
        <w:t>.</w:t>
      </w:r>
      <w:r w:rsidR="00EF7FBB" w:rsidRPr="00EC2477">
        <w:rPr>
          <w:rFonts w:ascii="Arial" w:hAnsi="Arial" w:cs="Arial"/>
          <w:sz w:val="24"/>
          <w:szCs w:val="24"/>
          <w:lang w:val="en-GB"/>
        </w:rPr>
        <w:t xml:space="preserve"> Fair treatment incorporating respect, dignity and equality in public interactions is fundamental to fostering positive relationships </w:t>
      </w:r>
      <w:sdt>
        <w:sdtPr>
          <w:rPr>
            <w:rFonts w:ascii="Arial" w:hAnsi="Arial" w:cs="Arial"/>
            <w:sz w:val="24"/>
            <w:szCs w:val="24"/>
            <w:lang w:val="en-GB"/>
          </w:rPr>
          <w:id w:val="-928114219"/>
          <w:citation/>
        </w:sdtPr>
        <w:sdtEndPr/>
        <w:sdtContent>
          <w:r w:rsidR="00EF7FBB" w:rsidRPr="00EC2477">
            <w:rPr>
              <w:rFonts w:ascii="Arial" w:hAnsi="Arial" w:cs="Arial"/>
              <w:sz w:val="24"/>
              <w:szCs w:val="24"/>
              <w:lang w:val="en-GB"/>
            </w:rPr>
            <w:fldChar w:fldCharType="begin"/>
          </w:r>
          <w:r w:rsidR="00EF7FBB" w:rsidRPr="00EC2477">
            <w:rPr>
              <w:rFonts w:ascii="Arial" w:hAnsi="Arial" w:cs="Arial"/>
              <w:sz w:val="24"/>
              <w:szCs w:val="24"/>
              <w:lang w:val="en-GB"/>
            </w:rPr>
            <w:instrText xml:space="preserve"> CITATION Mor20 \l 2057 </w:instrText>
          </w:r>
          <w:r w:rsidR="00EF7FBB" w:rsidRPr="00EC2477">
            <w:rPr>
              <w:rFonts w:ascii="Arial" w:hAnsi="Arial" w:cs="Arial"/>
              <w:sz w:val="24"/>
              <w:szCs w:val="24"/>
              <w:lang w:val="en-GB"/>
            </w:rPr>
            <w:fldChar w:fldCharType="separate"/>
          </w:r>
          <w:r w:rsidR="00EF7FBB" w:rsidRPr="00EC2477">
            <w:rPr>
              <w:rFonts w:ascii="Arial" w:hAnsi="Arial" w:cs="Arial"/>
              <w:noProof/>
              <w:sz w:val="24"/>
              <w:szCs w:val="24"/>
              <w:lang w:val="en-GB"/>
            </w:rPr>
            <w:t>(Morrell, et al., 2020)</w:t>
          </w:r>
          <w:r w:rsidR="00EF7FBB" w:rsidRPr="00EC2477">
            <w:rPr>
              <w:rFonts w:ascii="Arial" w:hAnsi="Arial" w:cs="Arial"/>
              <w:sz w:val="24"/>
              <w:szCs w:val="24"/>
              <w:lang w:val="en-GB"/>
            </w:rPr>
            <w:fldChar w:fldCharType="end"/>
          </w:r>
        </w:sdtContent>
      </w:sdt>
      <w:r w:rsidR="00EF7FBB" w:rsidRPr="00EC2477">
        <w:rPr>
          <w:rFonts w:ascii="Arial" w:hAnsi="Arial" w:cs="Arial"/>
          <w:sz w:val="24"/>
          <w:szCs w:val="24"/>
          <w:lang w:val="en-GB"/>
        </w:rPr>
        <w:t xml:space="preserve">. </w:t>
      </w:r>
      <w:r w:rsidR="00027CE6" w:rsidRPr="00EC2477">
        <w:rPr>
          <w:rFonts w:ascii="Arial" w:hAnsi="Arial" w:cs="Arial"/>
          <w:sz w:val="24"/>
          <w:szCs w:val="24"/>
          <w:lang w:val="en-GB"/>
        </w:rPr>
        <w:t xml:space="preserve">Supported </w:t>
      </w:r>
      <w:r w:rsidR="00E11E26" w:rsidRPr="00EC2477">
        <w:rPr>
          <w:rFonts w:ascii="Arial" w:hAnsi="Arial" w:cs="Arial"/>
          <w:sz w:val="24"/>
          <w:szCs w:val="24"/>
          <w:lang w:val="en-GB"/>
        </w:rPr>
        <w:t>by</w:t>
      </w:r>
      <w:r w:rsidR="00514BF0" w:rsidRPr="00EC2477">
        <w:rPr>
          <w:rFonts w:ascii="Arial" w:hAnsi="Arial" w:cs="Arial"/>
          <w:sz w:val="24"/>
          <w:szCs w:val="24"/>
          <w:lang w:val="en-GB"/>
        </w:rPr>
        <w:t xml:space="preserve"> Robinson</w:t>
      </w:r>
      <w:r w:rsidR="00E11E26" w:rsidRPr="00EC2477">
        <w:rPr>
          <w:rFonts w:ascii="Arial" w:hAnsi="Arial" w:cs="Arial"/>
          <w:sz w:val="24"/>
          <w:szCs w:val="24"/>
          <w:lang w:val="en-GB"/>
        </w:rPr>
        <w:t xml:space="preserve"> </w:t>
      </w:r>
      <w:sdt>
        <w:sdtPr>
          <w:rPr>
            <w:rFonts w:ascii="Arial" w:hAnsi="Arial" w:cs="Arial"/>
            <w:sz w:val="24"/>
            <w:szCs w:val="24"/>
            <w:lang w:val="en-GB"/>
          </w:rPr>
          <w:id w:val="2110084668"/>
          <w:citation/>
        </w:sdtPr>
        <w:sdtEndPr/>
        <w:sdtContent>
          <w:r w:rsidR="00E11E26" w:rsidRPr="00EC2477">
            <w:rPr>
              <w:rFonts w:ascii="Arial" w:hAnsi="Arial" w:cs="Arial"/>
              <w:sz w:val="24"/>
              <w:szCs w:val="24"/>
              <w:lang w:val="en-GB"/>
            </w:rPr>
            <w:fldChar w:fldCharType="begin"/>
          </w:r>
          <w:r w:rsidR="00514BF0" w:rsidRPr="00EC2477">
            <w:rPr>
              <w:rFonts w:ascii="Arial" w:hAnsi="Arial" w:cs="Arial"/>
              <w:sz w:val="24"/>
              <w:szCs w:val="24"/>
              <w:lang w:val="en-GB"/>
            </w:rPr>
            <w:instrText xml:space="preserve">CITATION Rob \n  \l 2057 </w:instrText>
          </w:r>
          <w:r w:rsidR="00E11E26" w:rsidRPr="00EC2477">
            <w:rPr>
              <w:rFonts w:ascii="Arial" w:hAnsi="Arial" w:cs="Arial"/>
              <w:sz w:val="24"/>
              <w:szCs w:val="24"/>
              <w:lang w:val="en-GB"/>
            </w:rPr>
            <w:fldChar w:fldCharType="separate"/>
          </w:r>
          <w:r w:rsidR="00514BF0" w:rsidRPr="00EC2477">
            <w:rPr>
              <w:rFonts w:ascii="Arial" w:hAnsi="Arial" w:cs="Arial"/>
              <w:noProof/>
              <w:sz w:val="24"/>
              <w:szCs w:val="24"/>
              <w:lang w:val="en-GB"/>
            </w:rPr>
            <w:t>(2017)</w:t>
          </w:r>
          <w:r w:rsidR="00E11E26" w:rsidRPr="00EC2477">
            <w:rPr>
              <w:rFonts w:ascii="Arial" w:hAnsi="Arial" w:cs="Arial"/>
              <w:sz w:val="24"/>
              <w:szCs w:val="24"/>
              <w:lang w:val="en-GB"/>
            </w:rPr>
            <w:fldChar w:fldCharType="end"/>
          </w:r>
        </w:sdtContent>
      </w:sdt>
      <w:r w:rsidR="00E11E26" w:rsidRPr="00EC2477">
        <w:rPr>
          <w:rFonts w:ascii="Arial" w:hAnsi="Arial" w:cs="Arial"/>
          <w:sz w:val="24"/>
          <w:szCs w:val="24"/>
          <w:lang w:val="en-GB"/>
        </w:rPr>
        <w:t xml:space="preserve"> </w:t>
      </w:r>
      <w:r w:rsidRPr="00196FB1">
        <w:rPr>
          <w:rFonts w:ascii="Arial" w:hAnsi="Arial" w:cs="Arial"/>
          <w:sz w:val="24"/>
          <w:szCs w:val="24"/>
          <w:lang w:val="en-GB"/>
        </w:rPr>
        <w:t>research over the decades shows that individuals are more inclined to comply with the law when they perceive it is enforced with legitimate authority and when officers act in a procedurally just manner. Consequently, the integrity and accountability of policing are essential for sustaining public trust and confidence.</w:t>
      </w:r>
    </w:p>
    <w:p w14:paraId="730977C2" w14:textId="522D3218" w:rsidR="00027CE6" w:rsidRDefault="00196FB1" w:rsidP="00EC2477">
      <w:pPr>
        <w:jc w:val="both"/>
        <w:rPr>
          <w:rFonts w:ascii="Arial" w:hAnsi="Arial" w:cs="Arial"/>
          <w:sz w:val="24"/>
          <w:szCs w:val="24"/>
          <w:lang w:val="en-GB"/>
        </w:rPr>
      </w:pPr>
      <w:r w:rsidRPr="00196FB1">
        <w:rPr>
          <w:rFonts w:ascii="Arial" w:hAnsi="Arial" w:cs="Arial"/>
          <w:sz w:val="24"/>
          <w:szCs w:val="24"/>
          <w:lang w:val="en-GB"/>
        </w:rPr>
        <w:t>The process of fostering accountability begins with the confidence of staff to report internal misconduct. However, several factors influence the confidence and willingness of staff to report such misconduct, alongside the barriers and challenges they encounter during the reporting process. A</w:t>
      </w:r>
      <w:r w:rsidR="000C44C6">
        <w:rPr>
          <w:rFonts w:ascii="Arial" w:hAnsi="Arial" w:cs="Arial"/>
          <w:sz w:val="24"/>
          <w:szCs w:val="24"/>
          <w:lang w:val="en-GB"/>
        </w:rPr>
        <w:t>n international</w:t>
      </w:r>
      <w:r w:rsidRPr="00196FB1">
        <w:rPr>
          <w:rFonts w:ascii="Arial" w:hAnsi="Arial" w:cs="Arial"/>
          <w:sz w:val="24"/>
          <w:szCs w:val="24"/>
          <w:lang w:val="en-GB"/>
        </w:rPr>
        <w:t xml:space="preserve"> police study conducted in 2000 involving 925 randomly selected officers reported that 67.4% of officers who report misconduct are likely to experience social ostracism</w:t>
      </w:r>
      <w:r w:rsidR="00EC2477">
        <w:rPr>
          <w:rFonts w:ascii="Arial" w:hAnsi="Arial" w:cs="Arial"/>
          <w:sz w:val="24"/>
          <w:szCs w:val="24"/>
          <w:lang w:val="en-GB"/>
        </w:rPr>
        <w:t xml:space="preserve"> </w:t>
      </w:r>
      <w:sdt>
        <w:sdtPr>
          <w:rPr>
            <w:rFonts w:ascii="Arial" w:hAnsi="Arial" w:cs="Arial"/>
            <w:sz w:val="24"/>
            <w:szCs w:val="24"/>
            <w:lang w:val="en-GB"/>
          </w:rPr>
          <w:id w:val="955992176"/>
          <w:citation/>
        </w:sdtPr>
        <w:sdtEndPr/>
        <w:sdtContent>
          <w:r w:rsidR="00B61B07" w:rsidRPr="00EC2477">
            <w:rPr>
              <w:rFonts w:ascii="Arial" w:hAnsi="Arial" w:cs="Arial"/>
              <w:sz w:val="24"/>
              <w:szCs w:val="24"/>
              <w:lang w:val="en-GB"/>
            </w:rPr>
            <w:fldChar w:fldCharType="begin"/>
          </w:r>
          <w:r w:rsidR="00B61B07" w:rsidRPr="00EC2477">
            <w:rPr>
              <w:rFonts w:ascii="Arial" w:hAnsi="Arial" w:cs="Arial"/>
              <w:sz w:val="24"/>
              <w:szCs w:val="24"/>
              <w:lang w:val="en-GB"/>
            </w:rPr>
            <w:instrText xml:space="preserve"> CITATION Wei00 \l 2057 </w:instrText>
          </w:r>
          <w:r w:rsidR="00B61B07" w:rsidRPr="00EC2477">
            <w:rPr>
              <w:rFonts w:ascii="Arial" w:hAnsi="Arial" w:cs="Arial"/>
              <w:sz w:val="24"/>
              <w:szCs w:val="24"/>
              <w:lang w:val="en-GB"/>
            </w:rPr>
            <w:fldChar w:fldCharType="separate"/>
          </w:r>
          <w:r w:rsidR="00B61B07" w:rsidRPr="00EC2477">
            <w:rPr>
              <w:rFonts w:ascii="Arial" w:hAnsi="Arial" w:cs="Arial"/>
              <w:noProof/>
              <w:sz w:val="24"/>
              <w:szCs w:val="24"/>
              <w:lang w:val="en-GB"/>
            </w:rPr>
            <w:t xml:space="preserve"> (Weisburd &amp; Greenspan, 2000)</w:t>
          </w:r>
          <w:r w:rsidR="00B61B07" w:rsidRPr="00EC2477">
            <w:rPr>
              <w:rFonts w:ascii="Arial" w:hAnsi="Arial" w:cs="Arial"/>
              <w:sz w:val="24"/>
              <w:szCs w:val="24"/>
              <w:lang w:val="en-GB"/>
            </w:rPr>
            <w:fldChar w:fldCharType="end"/>
          </w:r>
        </w:sdtContent>
      </w:sdt>
      <w:r w:rsidR="00B61B07" w:rsidRPr="00EC2477">
        <w:rPr>
          <w:rFonts w:ascii="Arial" w:hAnsi="Arial" w:cs="Arial"/>
          <w:sz w:val="24"/>
          <w:szCs w:val="24"/>
          <w:lang w:val="en-GB"/>
        </w:rPr>
        <w:t>. This finding underscores the significant impact of organisational culture on the willingness of police officers to report internal misconduct</w:t>
      </w:r>
      <w:r w:rsidR="00EC2477" w:rsidRPr="00EC2477">
        <w:rPr>
          <w:rFonts w:ascii="Arial" w:hAnsi="Arial" w:cs="Arial"/>
          <w:sz w:val="24"/>
          <w:szCs w:val="24"/>
          <w:lang w:val="en-GB"/>
        </w:rPr>
        <w:t xml:space="preserve"> and</w:t>
      </w:r>
      <w:r w:rsidR="00B61B07" w:rsidRPr="00EC2477">
        <w:rPr>
          <w:rFonts w:ascii="Arial" w:hAnsi="Arial" w:cs="Arial"/>
          <w:sz w:val="24"/>
          <w:szCs w:val="24"/>
          <w:lang w:val="en-GB"/>
        </w:rPr>
        <w:t xml:space="preserve"> highlight</w:t>
      </w:r>
      <w:r w:rsidR="00EC2477" w:rsidRPr="00EC2477">
        <w:rPr>
          <w:rFonts w:ascii="Arial" w:hAnsi="Arial" w:cs="Arial"/>
          <w:sz w:val="24"/>
          <w:szCs w:val="24"/>
          <w:lang w:val="en-GB"/>
        </w:rPr>
        <w:t>s</w:t>
      </w:r>
      <w:r w:rsidR="00B61B07" w:rsidRPr="00EC2477">
        <w:rPr>
          <w:rFonts w:ascii="Arial" w:hAnsi="Arial" w:cs="Arial"/>
          <w:sz w:val="24"/>
          <w:szCs w:val="24"/>
          <w:lang w:val="en-GB"/>
        </w:rPr>
        <w:t xml:space="preserve"> the </w:t>
      </w:r>
      <w:r w:rsidR="00204E60" w:rsidRPr="00EC2477">
        <w:rPr>
          <w:rFonts w:ascii="Arial" w:hAnsi="Arial" w:cs="Arial"/>
          <w:sz w:val="24"/>
          <w:szCs w:val="24"/>
          <w:lang w:val="en-GB"/>
        </w:rPr>
        <w:t xml:space="preserve">challenges </w:t>
      </w:r>
      <w:r w:rsidR="00EC2477" w:rsidRPr="00EC2477">
        <w:rPr>
          <w:rFonts w:ascii="Arial" w:hAnsi="Arial" w:cs="Arial"/>
          <w:sz w:val="24"/>
          <w:szCs w:val="24"/>
          <w:lang w:val="en-GB"/>
        </w:rPr>
        <w:t>they face</w:t>
      </w:r>
      <w:r w:rsidR="00204E60" w:rsidRPr="00EC2477">
        <w:rPr>
          <w:rFonts w:ascii="Arial" w:hAnsi="Arial" w:cs="Arial"/>
          <w:sz w:val="24"/>
          <w:szCs w:val="24"/>
          <w:lang w:val="en-GB"/>
        </w:rPr>
        <w:t xml:space="preserve">. </w:t>
      </w:r>
    </w:p>
    <w:p w14:paraId="4FBB70C7" w14:textId="1657AB8F" w:rsidR="00204E60" w:rsidRPr="00EC2477" w:rsidRDefault="00410E67" w:rsidP="008A1F7C">
      <w:pPr>
        <w:jc w:val="both"/>
        <w:rPr>
          <w:rFonts w:ascii="Arial" w:hAnsi="Arial" w:cs="Arial"/>
          <w:sz w:val="24"/>
          <w:szCs w:val="24"/>
        </w:rPr>
      </w:pPr>
      <w:r w:rsidRPr="00EC2477">
        <w:rPr>
          <w:rFonts w:ascii="Arial" w:hAnsi="Arial" w:cs="Arial"/>
          <w:sz w:val="24"/>
          <w:szCs w:val="24"/>
          <w:lang w:val="en-GB"/>
        </w:rPr>
        <w:t>T</w:t>
      </w:r>
      <w:r w:rsidR="00FF701F" w:rsidRPr="00EC2477">
        <w:rPr>
          <w:rFonts w:ascii="Arial" w:hAnsi="Arial" w:cs="Arial"/>
          <w:sz w:val="24"/>
          <w:szCs w:val="24"/>
          <w:lang w:val="en-GB"/>
        </w:rPr>
        <w:t xml:space="preserve">he </w:t>
      </w:r>
      <w:r w:rsidR="00C544E3" w:rsidRPr="00EC2477">
        <w:rPr>
          <w:rFonts w:ascii="Arial" w:hAnsi="Arial" w:cs="Arial"/>
          <w:noProof/>
          <w:sz w:val="24"/>
          <w:szCs w:val="24"/>
          <w:lang w:val="en-GB"/>
        </w:rPr>
        <w:t>College of Policing</w:t>
      </w:r>
      <w:r w:rsidR="00C544E3">
        <w:rPr>
          <w:rFonts w:ascii="Arial" w:hAnsi="Arial" w:cs="Arial"/>
          <w:sz w:val="24"/>
          <w:szCs w:val="24"/>
          <w:lang w:val="en-GB"/>
        </w:rPr>
        <w:t xml:space="preserve"> </w:t>
      </w:r>
      <w:sdt>
        <w:sdtPr>
          <w:rPr>
            <w:rFonts w:ascii="Arial" w:hAnsi="Arial" w:cs="Arial"/>
            <w:sz w:val="24"/>
            <w:szCs w:val="24"/>
            <w:lang w:val="en-GB"/>
          </w:rPr>
          <w:id w:val="-171874505"/>
          <w:citation/>
        </w:sdtPr>
        <w:sdtEndPr/>
        <w:sdtContent>
          <w:r w:rsidR="003B027E" w:rsidRPr="00EC2477">
            <w:rPr>
              <w:rFonts w:ascii="Arial" w:hAnsi="Arial" w:cs="Arial"/>
              <w:sz w:val="24"/>
              <w:szCs w:val="24"/>
              <w:lang w:val="en-GB"/>
            </w:rPr>
            <w:fldChar w:fldCharType="begin"/>
          </w:r>
          <w:r w:rsidR="00C544E3">
            <w:rPr>
              <w:rFonts w:ascii="Arial" w:hAnsi="Arial" w:cs="Arial"/>
              <w:sz w:val="24"/>
              <w:szCs w:val="24"/>
              <w:lang w:val="en-GB"/>
            </w:rPr>
            <w:instrText xml:space="preserve">CITATION Col241 \n  \l 2057 </w:instrText>
          </w:r>
          <w:r w:rsidR="003B027E" w:rsidRPr="00EC2477">
            <w:rPr>
              <w:rFonts w:ascii="Arial" w:hAnsi="Arial" w:cs="Arial"/>
              <w:sz w:val="24"/>
              <w:szCs w:val="24"/>
              <w:lang w:val="en-GB"/>
            </w:rPr>
            <w:fldChar w:fldCharType="separate"/>
          </w:r>
          <w:r w:rsidR="00C544E3" w:rsidRPr="00C544E3">
            <w:rPr>
              <w:rFonts w:ascii="Arial" w:hAnsi="Arial" w:cs="Arial"/>
              <w:noProof/>
              <w:sz w:val="24"/>
              <w:szCs w:val="24"/>
              <w:lang w:val="en-GB"/>
            </w:rPr>
            <w:t>(2024)</w:t>
          </w:r>
          <w:r w:rsidR="003B027E" w:rsidRPr="00EC2477">
            <w:rPr>
              <w:rFonts w:ascii="Arial" w:hAnsi="Arial" w:cs="Arial"/>
              <w:sz w:val="24"/>
              <w:szCs w:val="24"/>
              <w:lang w:val="en-GB"/>
            </w:rPr>
            <w:fldChar w:fldCharType="end"/>
          </w:r>
        </w:sdtContent>
      </w:sdt>
      <w:r w:rsidR="00C544E3">
        <w:rPr>
          <w:rFonts w:ascii="Arial" w:hAnsi="Arial" w:cs="Arial"/>
          <w:sz w:val="24"/>
          <w:szCs w:val="24"/>
          <w:lang w:val="en-GB"/>
        </w:rPr>
        <w:t xml:space="preserve"> </w:t>
      </w:r>
      <w:r w:rsidR="00C544E3" w:rsidRPr="00EC2477">
        <w:rPr>
          <w:rFonts w:ascii="Arial" w:hAnsi="Arial" w:cs="Arial"/>
          <w:sz w:val="24"/>
          <w:szCs w:val="24"/>
          <w:lang w:val="en-GB"/>
        </w:rPr>
        <w:t>Codes of Ethics</w:t>
      </w:r>
      <w:r w:rsidR="00FF701F" w:rsidRPr="00EC2477">
        <w:rPr>
          <w:rFonts w:ascii="Arial" w:hAnsi="Arial" w:cs="Arial"/>
          <w:sz w:val="24"/>
          <w:szCs w:val="24"/>
          <w:lang w:val="en-GB"/>
        </w:rPr>
        <w:t xml:space="preserve"> </w:t>
      </w:r>
      <w:r w:rsidR="00EC2477" w:rsidRPr="00EC2477">
        <w:rPr>
          <w:rFonts w:ascii="Arial" w:hAnsi="Arial" w:cs="Arial"/>
          <w:sz w:val="24"/>
          <w:szCs w:val="24"/>
          <w:lang w:val="en-GB"/>
        </w:rPr>
        <w:t xml:space="preserve">outline </w:t>
      </w:r>
      <w:r w:rsidR="005C0B5A" w:rsidRPr="00EC2477">
        <w:rPr>
          <w:rFonts w:ascii="Arial" w:hAnsi="Arial" w:cs="Arial"/>
          <w:sz w:val="24"/>
          <w:szCs w:val="24"/>
          <w:lang w:val="en-GB"/>
        </w:rPr>
        <w:t xml:space="preserve">misconduct reporting </w:t>
      </w:r>
      <w:r w:rsidR="00FF701F" w:rsidRPr="00EC2477">
        <w:rPr>
          <w:rFonts w:ascii="Arial" w:hAnsi="Arial" w:cs="Arial"/>
          <w:sz w:val="24"/>
          <w:szCs w:val="24"/>
          <w:lang w:val="en-GB"/>
        </w:rPr>
        <w:t>statutory requirement</w:t>
      </w:r>
      <w:r w:rsidR="005C0B5A">
        <w:rPr>
          <w:rFonts w:ascii="Arial" w:hAnsi="Arial" w:cs="Arial"/>
          <w:sz w:val="24"/>
          <w:szCs w:val="24"/>
          <w:lang w:val="en-GB"/>
        </w:rPr>
        <w:t>s</w:t>
      </w:r>
      <w:r w:rsidR="000A50D8" w:rsidRPr="00EC2477">
        <w:rPr>
          <w:rFonts w:ascii="Arial" w:hAnsi="Arial" w:cs="Arial"/>
          <w:sz w:val="24"/>
          <w:szCs w:val="24"/>
          <w:lang w:val="en-GB"/>
        </w:rPr>
        <w:t xml:space="preserve">. </w:t>
      </w:r>
      <w:r w:rsidR="005F5BB4" w:rsidRPr="00EC2477">
        <w:rPr>
          <w:rFonts w:ascii="Arial" w:hAnsi="Arial" w:cs="Arial"/>
          <w:sz w:val="24"/>
          <w:szCs w:val="24"/>
          <w:lang w:val="en-GB"/>
        </w:rPr>
        <w:t>However,</w:t>
      </w:r>
      <w:r w:rsidR="00FF701F" w:rsidRPr="00EC2477">
        <w:rPr>
          <w:rFonts w:ascii="Arial" w:hAnsi="Arial" w:cs="Arial"/>
          <w:sz w:val="24"/>
          <w:szCs w:val="24"/>
          <w:lang w:val="en-GB"/>
        </w:rPr>
        <w:t xml:space="preserve"> a</w:t>
      </w:r>
      <w:r w:rsidR="00684963" w:rsidRPr="00EC2477">
        <w:rPr>
          <w:rFonts w:ascii="Arial" w:hAnsi="Arial" w:cs="Arial"/>
          <w:sz w:val="24"/>
          <w:szCs w:val="24"/>
        </w:rPr>
        <w:t xml:space="preserve"> review of existing literature highlights a complex interplay </w:t>
      </w:r>
      <w:r w:rsidR="00EA3F11" w:rsidRPr="00EC2477">
        <w:rPr>
          <w:rFonts w:ascii="Arial" w:hAnsi="Arial" w:cs="Arial"/>
          <w:sz w:val="24"/>
          <w:szCs w:val="24"/>
        </w:rPr>
        <w:t xml:space="preserve">of factors </w:t>
      </w:r>
      <w:r w:rsidR="00684963" w:rsidRPr="00EC2477">
        <w:rPr>
          <w:rFonts w:ascii="Arial" w:hAnsi="Arial" w:cs="Arial"/>
          <w:sz w:val="24"/>
          <w:szCs w:val="24"/>
        </w:rPr>
        <w:t>and various challenges that i</w:t>
      </w:r>
      <w:r w:rsidR="00EA3F11" w:rsidRPr="00EC2477">
        <w:rPr>
          <w:rFonts w:ascii="Arial" w:hAnsi="Arial" w:cs="Arial"/>
          <w:sz w:val="24"/>
          <w:szCs w:val="24"/>
        </w:rPr>
        <w:t xml:space="preserve">nfluences the </w:t>
      </w:r>
      <w:r w:rsidR="00A326EF" w:rsidRPr="00EC2477">
        <w:rPr>
          <w:rFonts w:ascii="Arial" w:hAnsi="Arial" w:cs="Arial"/>
          <w:sz w:val="24"/>
          <w:szCs w:val="24"/>
        </w:rPr>
        <w:t>reluctance</w:t>
      </w:r>
      <w:r w:rsidR="00BF09F4" w:rsidRPr="00EC2477">
        <w:rPr>
          <w:rFonts w:ascii="Arial" w:hAnsi="Arial" w:cs="Arial"/>
          <w:sz w:val="24"/>
          <w:szCs w:val="24"/>
        </w:rPr>
        <w:t xml:space="preserve"> and</w:t>
      </w:r>
      <w:r w:rsidR="00A326EF" w:rsidRPr="00EC2477">
        <w:rPr>
          <w:rFonts w:ascii="Arial" w:hAnsi="Arial" w:cs="Arial"/>
          <w:sz w:val="24"/>
          <w:szCs w:val="24"/>
        </w:rPr>
        <w:t xml:space="preserve"> </w:t>
      </w:r>
      <w:r w:rsidR="00EA3F11" w:rsidRPr="00EC2477">
        <w:rPr>
          <w:rFonts w:ascii="Arial" w:hAnsi="Arial" w:cs="Arial"/>
          <w:sz w:val="24"/>
          <w:szCs w:val="24"/>
        </w:rPr>
        <w:t>confidence</w:t>
      </w:r>
      <w:r w:rsidR="00684963" w:rsidRPr="00EC2477">
        <w:rPr>
          <w:rFonts w:ascii="Arial" w:hAnsi="Arial" w:cs="Arial"/>
          <w:sz w:val="24"/>
          <w:szCs w:val="24"/>
        </w:rPr>
        <w:t xml:space="preserve"> to report misconduct within policing</w:t>
      </w:r>
      <w:r w:rsidR="000A50D8" w:rsidRPr="00EC2477">
        <w:rPr>
          <w:rFonts w:ascii="Arial" w:hAnsi="Arial" w:cs="Arial"/>
          <w:sz w:val="24"/>
          <w:szCs w:val="24"/>
        </w:rPr>
        <w:t>.</w:t>
      </w:r>
      <w:r w:rsidR="00EF7FBB" w:rsidRPr="00EC2477">
        <w:rPr>
          <w:rFonts w:ascii="Arial" w:hAnsi="Arial" w:cs="Arial"/>
          <w:sz w:val="24"/>
          <w:szCs w:val="24"/>
        </w:rPr>
        <w:t xml:space="preserve"> </w:t>
      </w:r>
      <w:bookmarkStart w:id="1" w:name="_Hlk180233465"/>
      <w:r w:rsidR="00FA6E01" w:rsidRPr="00EC2477">
        <w:rPr>
          <w:rFonts w:ascii="Arial" w:hAnsi="Arial" w:cs="Arial"/>
          <w:sz w:val="24"/>
          <w:szCs w:val="24"/>
          <w:lang w:val="en-GB"/>
        </w:rPr>
        <w:t>Academic r</w:t>
      </w:r>
      <w:r w:rsidR="00FA16CB" w:rsidRPr="00EC2477">
        <w:rPr>
          <w:rFonts w:ascii="Arial" w:hAnsi="Arial" w:cs="Arial"/>
          <w:sz w:val="24"/>
          <w:szCs w:val="24"/>
          <w:lang w:val="en-GB"/>
        </w:rPr>
        <w:t xml:space="preserve">esearch indicates </w:t>
      </w:r>
      <w:proofErr w:type="gramStart"/>
      <w:r w:rsidR="00FA16CB" w:rsidRPr="00EC2477">
        <w:rPr>
          <w:rFonts w:ascii="Arial" w:hAnsi="Arial" w:cs="Arial"/>
          <w:sz w:val="24"/>
          <w:szCs w:val="24"/>
          <w:lang w:val="en-GB"/>
        </w:rPr>
        <w:t>that</w:t>
      </w:r>
      <w:r w:rsidR="008A1F7C" w:rsidRPr="00EC2477">
        <w:rPr>
          <w:rFonts w:ascii="Arial" w:hAnsi="Arial" w:cs="Arial"/>
          <w:sz w:val="24"/>
          <w:szCs w:val="24"/>
          <w:lang w:val="en-GB"/>
        </w:rPr>
        <w:t xml:space="preserve"> </w:t>
      </w:r>
      <w:r w:rsidR="00FA16CB" w:rsidRPr="00EC2477">
        <w:rPr>
          <w:rFonts w:ascii="Arial" w:hAnsi="Arial" w:cs="Arial"/>
          <w:sz w:val="24"/>
          <w:szCs w:val="24"/>
          <w:lang w:val="en-GB"/>
        </w:rPr>
        <w:t xml:space="preserve"> the</w:t>
      </w:r>
      <w:proofErr w:type="gramEnd"/>
      <w:r w:rsidR="00FA16CB" w:rsidRPr="00EC2477">
        <w:rPr>
          <w:rFonts w:ascii="Arial" w:hAnsi="Arial" w:cs="Arial"/>
          <w:sz w:val="24"/>
          <w:szCs w:val="24"/>
          <w:lang w:val="en-GB"/>
        </w:rPr>
        <w:t xml:space="preserve"> willingness of police </w:t>
      </w:r>
      <w:r w:rsidR="00B37A7C" w:rsidRPr="00EC2477">
        <w:rPr>
          <w:rFonts w:ascii="Arial" w:hAnsi="Arial" w:cs="Arial"/>
          <w:sz w:val="24"/>
          <w:szCs w:val="24"/>
          <w:lang w:val="en-GB"/>
        </w:rPr>
        <w:t xml:space="preserve">staff </w:t>
      </w:r>
      <w:r w:rsidR="00FA16CB" w:rsidRPr="00EC2477">
        <w:rPr>
          <w:rFonts w:ascii="Arial" w:hAnsi="Arial" w:cs="Arial"/>
          <w:sz w:val="24"/>
          <w:szCs w:val="24"/>
          <w:lang w:val="en-GB"/>
        </w:rPr>
        <w:t>to report misconduct</w:t>
      </w:r>
      <w:r w:rsidR="00EC2477" w:rsidRPr="00EC2477">
        <w:rPr>
          <w:rFonts w:ascii="Arial" w:hAnsi="Arial" w:cs="Arial"/>
          <w:sz w:val="24"/>
          <w:szCs w:val="24"/>
          <w:lang w:val="en-GB"/>
        </w:rPr>
        <w:t xml:space="preserve">, often referred to </w:t>
      </w:r>
      <w:r w:rsidR="00B9032D" w:rsidRPr="00EC2477">
        <w:rPr>
          <w:rFonts w:ascii="Arial" w:hAnsi="Arial" w:cs="Arial"/>
          <w:sz w:val="24"/>
          <w:szCs w:val="24"/>
          <w:lang w:val="en-GB"/>
        </w:rPr>
        <w:t>as the ‘code of silence’ or ‘blue wall of silence’</w:t>
      </w:r>
      <w:r w:rsidR="00FA16CB" w:rsidRPr="00EC2477">
        <w:rPr>
          <w:rFonts w:ascii="Arial" w:hAnsi="Arial" w:cs="Arial"/>
          <w:sz w:val="24"/>
          <w:szCs w:val="24"/>
          <w:lang w:val="en-GB"/>
        </w:rPr>
        <w:t xml:space="preserve"> is influenced by a variety of factors</w:t>
      </w:r>
      <w:r w:rsidR="00EC2477" w:rsidRPr="00EC2477">
        <w:rPr>
          <w:rFonts w:ascii="Arial" w:hAnsi="Arial" w:cs="Arial"/>
          <w:sz w:val="24"/>
          <w:szCs w:val="24"/>
          <w:lang w:val="en-GB"/>
        </w:rPr>
        <w:t>,</w:t>
      </w:r>
      <w:r w:rsidR="00FA16CB" w:rsidRPr="00EC2477">
        <w:rPr>
          <w:rFonts w:ascii="Arial" w:hAnsi="Arial" w:cs="Arial"/>
          <w:sz w:val="24"/>
          <w:szCs w:val="24"/>
          <w:lang w:val="en-GB"/>
        </w:rPr>
        <w:t xml:space="preserve"> including </w:t>
      </w:r>
      <w:r w:rsidR="00B9032D" w:rsidRPr="00EC2477">
        <w:rPr>
          <w:rFonts w:ascii="Arial" w:hAnsi="Arial" w:cs="Arial"/>
          <w:sz w:val="24"/>
          <w:szCs w:val="24"/>
          <w:lang w:val="en-GB"/>
        </w:rPr>
        <w:t xml:space="preserve">police culture, </w:t>
      </w:r>
      <w:r w:rsidR="00FA16CB" w:rsidRPr="00EC2477">
        <w:rPr>
          <w:rFonts w:ascii="Arial" w:hAnsi="Arial" w:cs="Arial"/>
          <w:sz w:val="24"/>
          <w:szCs w:val="24"/>
          <w:lang w:val="en-GB"/>
        </w:rPr>
        <w:t>organisational</w:t>
      </w:r>
      <w:r w:rsidR="00B37A7C" w:rsidRPr="00EC2477">
        <w:rPr>
          <w:rFonts w:ascii="Arial" w:hAnsi="Arial" w:cs="Arial"/>
          <w:sz w:val="24"/>
          <w:szCs w:val="24"/>
          <w:lang w:val="en-GB"/>
        </w:rPr>
        <w:t xml:space="preserve"> stress</w:t>
      </w:r>
      <w:r w:rsidR="00E672C9" w:rsidRPr="00EC2477">
        <w:rPr>
          <w:rFonts w:ascii="Arial" w:hAnsi="Arial" w:cs="Arial"/>
          <w:sz w:val="24"/>
          <w:szCs w:val="24"/>
          <w:lang w:val="en-GB"/>
        </w:rPr>
        <w:t>,</w:t>
      </w:r>
      <w:r w:rsidR="00B37A7C" w:rsidRPr="00EC2477">
        <w:rPr>
          <w:rFonts w:ascii="Arial" w:hAnsi="Arial" w:cs="Arial"/>
          <w:sz w:val="24"/>
          <w:szCs w:val="24"/>
          <w:lang w:val="en-GB"/>
        </w:rPr>
        <w:t xml:space="preserve"> demands of the role</w:t>
      </w:r>
      <w:r w:rsidR="00EC2477" w:rsidRPr="00EC2477">
        <w:rPr>
          <w:rFonts w:ascii="Arial" w:hAnsi="Arial" w:cs="Arial"/>
          <w:sz w:val="24"/>
          <w:szCs w:val="24"/>
          <w:lang w:val="en-GB"/>
        </w:rPr>
        <w:t xml:space="preserve"> and </w:t>
      </w:r>
      <w:r w:rsidR="00B37A7C" w:rsidRPr="00EC2477">
        <w:rPr>
          <w:rFonts w:ascii="Arial" w:hAnsi="Arial" w:cs="Arial"/>
          <w:sz w:val="24"/>
          <w:szCs w:val="24"/>
          <w:lang w:val="en-GB"/>
        </w:rPr>
        <w:t xml:space="preserve">inconsistency </w:t>
      </w:r>
      <w:r w:rsidR="00EC2477" w:rsidRPr="00EC2477">
        <w:rPr>
          <w:rFonts w:ascii="Arial" w:hAnsi="Arial" w:cs="Arial"/>
          <w:sz w:val="24"/>
          <w:szCs w:val="24"/>
          <w:lang w:val="en-GB"/>
        </w:rPr>
        <w:t xml:space="preserve">in reporting </w:t>
      </w:r>
      <w:r w:rsidR="00B37A7C" w:rsidRPr="00EC2477">
        <w:rPr>
          <w:rFonts w:ascii="Arial" w:hAnsi="Arial" w:cs="Arial"/>
          <w:sz w:val="24"/>
          <w:szCs w:val="24"/>
          <w:lang w:val="en-GB"/>
        </w:rPr>
        <w:t>mechanisms</w:t>
      </w:r>
      <w:r w:rsidR="00A326EF" w:rsidRPr="00EC2477">
        <w:rPr>
          <w:rFonts w:ascii="Arial" w:hAnsi="Arial" w:cs="Arial"/>
          <w:sz w:val="24"/>
          <w:szCs w:val="24"/>
          <w:lang w:val="en-GB"/>
        </w:rPr>
        <w:t xml:space="preserve"> </w:t>
      </w:r>
      <w:r w:rsidR="00C544E3">
        <w:rPr>
          <w:rFonts w:ascii="Arial" w:hAnsi="Arial" w:cs="Arial"/>
          <w:sz w:val="24"/>
          <w:szCs w:val="24"/>
          <w:lang w:val="en-GB"/>
        </w:rPr>
        <w:t>(Ivkovic et al.,2022; Bishopp et al., 2016)</w:t>
      </w:r>
      <w:r w:rsidR="00B9032D" w:rsidRPr="00EC2477">
        <w:rPr>
          <w:rFonts w:ascii="Arial" w:hAnsi="Arial" w:cs="Arial"/>
          <w:sz w:val="24"/>
          <w:szCs w:val="24"/>
          <w:lang w:val="en-GB"/>
        </w:rPr>
        <w:t>.</w:t>
      </w:r>
      <w:r w:rsidR="005F5BB4" w:rsidRPr="00EC2477">
        <w:rPr>
          <w:rFonts w:ascii="Arial" w:hAnsi="Arial" w:cs="Arial"/>
          <w:sz w:val="24"/>
          <w:szCs w:val="24"/>
          <w:lang w:val="en-GB"/>
        </w:rPr>
        <w:t xml:space="preserve"> </w:t>
      </w:r>
      <w:r w:rsidR="00514BF0" w:rsidRPr="00EC2477">
        <w:rPr>
          <w:rFonts w:ascii="Arial" w:hAnsi="Arial" w:cs="Arial"/>
          <w:noProof/>
          <w:sz w:val="24"/>
          <w:szCs w:val="24"/>
          <w:lang w:val="en-GB"/>
        </w:rPr>
        <w:t>Torres &amp; Felipe,</w:t>
      </w:r>
      <w:r w:rsidR="005F5BB4" w:rsidRPr="00EC2477">
        <w:rPr>
          <w:rFonts w:ascii="Arial" w:hAnsi="Arial" w:cs="Arial"/>
          <w:sz w:val="24"/>
          <w:szCs w:val="24"/>
          <w:lang w:val="en-GB"/>
        </w:rPr>
        <w:t xml:space="preserve">  </w:t>
      </w:r>
      <w:sdt>
        <w:sdtPr>
          <w:rPr>
            <w:rFonts w:ascii="Arial" w:hAnsi="Arial" w:cs="Arial"/>
            <w:sz w:val="24"/>
            <w:szCs w:val="24"/>
            <w:lang w:val="en-GB"/>
          </w:rPr>
          <w:id w:val="1185480698"/>
          <w:citation/>
        </w:sdtPr>
        <w:sdtEndPr/>
        <w:sdtContent>
          <w:r w:rsidR="005F5BB4" w:rsidRPr="00EC2477">
            <w:rPr>
              <w:rFonts w:ascii="Arial" w:hAnsi="Arial" w:cs="Arial"/>
              <w:sz w:val="24"/>
              <w:szCs w:val="24"/>
              <w:lang w:val="en-GB"/>
            </w:rPr>
            <w:fldChar w:fldCharType="begin"/>
          </w:r>
          <w:r w:rsidR="00514BF0" w:rsidRPr="00EC2477">
            <w:rPr>
              <w:rFonts w:ascii="Arial" w:hAnsi="Arial" w:cs="Arial"/>
              <w:sz w:val="24"/>
              <w:szCs w:val="24"/>
              <w:lang w:val="en-GB"/>
            </w:rPr>
            <w:instrText xml:space="preserve">CITATION Tor23 \p 35 \n  \l 2057 </w:instrText>
          </w:r>
          <w:r w:rsidR="005F5BB4" w:rsidRPr="00EC2477">
            <w:rPr>
              <w:rFonts w:ascii="Arial" w:hAnsi="Arial" w:cs="Arial"/>
              <w:sz w:val="24"/>
              <w:szCs w:val="24"/>
              <w:lang w:val="en-GB"/>
            </w:rPr>
            <w:fldChar w:fldCharType="separate"/>
          </w:r>
          <w:r w:rsidR="00514BF0" w:rsidRPr="00EC2477">
            <w:rPr>
              <w:rFonts w:ascii="Arial" w:hAnsi="Arial" w:cs="Arial"/>
              <w:noProof/>
              <w:sz w:val="24"/>
              <w:szCs w:val="24"/>
              <w:lang w:val="en-GB"/>
            </w:rPr>
            <w:t>(2023, p. 35)</w:t>
          </w:r>
          <w:r w:rsidR="005F5BB4" w:rsidRPr="00EC2477">
            <w:rPr>
              <w:rFonts w:ascii="Arial" w:hAnsi="Arial" w:cs="Arial"/>
              <w:sz w:val="24"/>
              <w:szCs w:val="24"/>
              <w:lang w:val="en-GB"/>
            </w:rPr>
            <w:fldChar w:fldCharType="end"/>
          </w:r>
        </w:sdtContent>
      </w:sdt>
      <w:r w:rsidR="005F5BB4" w:rsidRPr="00EC2477">
        <w:rPr>
          <w:rFonts w:ascii="Arial" w:hAnsi="Arial" w:cs="Arial"/>
          <w:sz w:val="24"/>
          <w:szCs w:val="24"/>
          <w:lang w:val="en-GB"/>
        </w:rPr>
        <w:t xml:space="preserve"> argues that </w:t>
      </w:r>
      <w:r w:rsidR="006A11B9" w:rsidRPr="00EC2477">
        <w:rPr>
          <w:rFonts w:ascii="Arial" w:hAnsi="Arial" w:cs="Arial"/>
          <w:sz w:val="24"/>
          <w:szCs w:val="24"/>
          <w:lang w:val="en-GB"/>
        </w:rPr>
        <w:t xml:space="preserve">this </w:t>
      </w:r>
      <w:r w:rsidR="00EC2477" w:rsidRPr="00EC2477">
        <w:rPr>
          <w:rFonts w:ascii="Arial" w:hAnsi="Arial" w:cs="Arial"/>
          <w:sz w:val="24"/>
          <w:szCs w:val="24"/>
          <w:lang w:val="en-GB"/>
        </w:rPr>
        <w:t xml:space="preserve">phenomenon </w:t>
      </w:r>
      <w:r w:rsidR="006A11B9" w:rsidRPr="00EC2477">
        <w:rPr>
          <w:rFonts w:ascii="Arial" w:hAnsi="Arial" w:cs="Arial"/>
          <w:sz w:val="24"/>
          <w:szCs w:val="24"/>
          <w:lang w:val="en-GB"/>
        </w:rPr>
        <w:t xml:space="preserve">is not unique to </w:t>
      </w:r>
      <w:r w:rsidR="00EC2477" w:rsidRPr="00EC2477">
        <w:rPr>
          <w:rFonts w:ascii="Arial" w:hAnsi="Arial" w:cs="Arial"/>
          <w:sz w:val="24"/>
          <w:szCs w:val="24"/>
          <w:lang w:val="en-GB"/>
        </w:rPr>
        <w:t xml:space="preserve">policing noting that individuals in various </w:t>
      </w:r>
      <w:r w:rsidR="001847DF" w:rsidRPr="00EC2477">
        <w:rPr>
          <w:rFonts w:ascii="Arial" w:hAnsi="Arial" w:cs="Arial"/>
          <w:sz w:val="24"/>
          <w:szCs w:val="24"/>
          <w:lang w:val="en-GB"/>
        </w:rPr>
        <w:t>professions including</w:t>
      </w:r>
      <w:r w:rsidR="00EC2477" w:rsidRPr="00EC2477">
        <w:rPr>
          <w:rFonts w:ascii="Arial" w:hAnsi="Arial" w:cs="Arial"/>
          <w:sz w:val="24"/>
          <w:szCs w:val="24"/>
          <w:lang w:val="en-GB"/>
        </w:rPr>
        <w:t xml:space="preserve"> </w:t>
      </w:r>
      <w:r w:rsidR="000C44C6" w:rsidRPr="00EC2477">
        <w:rPr>
          <w:rFonts w:ascii="Arial" w:hAnsi="Arial" w:cs="Arial"/>
          <w:sz w:val="24"/>
          <w:szCs w:val="24"/>
          <w:lang w:val="en-GB"/>
        </w:rPr>
        <w:t>doctors, taxi</w:t>
      </w:r>
      <w:r w:rsidR="005F5BB4" w:rsidRPr="00EC2477">
        <w:rPr>
          <w:rFonts w:ascii="Arial" w:hAnsi="Arial" w:cs="Arial"/>
          <w:sz w:val="24"/>
          <w:szCs w:val="24"/>
        </w:rPr>
        <w:t xml:space="preserve"> drivers or government workers, </w:t>
      </w:r>
      <w:r w:rsidR="00EC2477" w:rsidRPr="00EC2477">
        <w:rPr>
          <w:rFonts w:ascii="Arial" w:hAnsi="Arial" w:cs="Arial"/>
          <w:sz w:val="24"/>
          <w:szCs w:val="24"/>
        </w:rPr>
        <w:t xml:space="preserve">tend to under </w:t>
      </w:r>
      <w:r w:rsidR="005F5BB4" w:rsidRPr="00EC2477">
        <w:rPr>
          <w:rFonts w:ascii="Arial" w:hAnsi="Arial" w:cs="Arial"/>
          <w:sz w:val="24"/>
          <w:szCs w:val="24"/>
        </w:rPr>
        <w:t xml:space="preserve">report the </w:t>
      </w:r>
      <w:r w:rsidR="00EC2477" w:rsidRPr="00EC2477">
        <w:rPr>
          <w:rFonts w:ascii="Arial" w:hAnsi="Arial" w:cs="Arial"/>
          <w:sz w:val="24"/>
          <w:szCs w:val="24"/>
        </w:rPr>
        <w:t>misconduct of their peers</w:t>
      </w:r>
      <w:r w:rsidR="005F5BB4" w:rsidRPr="00EC2477">
        <w:rPr>
          <w:rFonts w:ascii="Arial" w:hAnsi="Arial" w:cs="Arial"/>
          <w:sz w:val="24"/>
          <w:szCs w:val="24"/>
        </w:rPr>
        <w:t>. </w:t>
      </w:r>
      <w:bookmarkEnd w:id="1"/>
      <w:r w:rsidR="00C061A0">
        <w:rPr>
          <w:rFonts w:ascii="Arial" w:hAnsi="Arial" w:cs="Arial"/>
          <w:sz w:val="24"/>
          <w:szCs w:val="24"/>
        </w:rPr>
        <w:t>Together these perspectives underscore that the tendency to underreport misconduct is a pervasive issue across various professions.</w:t>
      </w:r>
    </w:p>
    <w:p w14:paraId="5CE605C6" w14:textId="3AA6C92D" w:rsidR="00A326EF" w:rsidRDefault="00EC2477" w:rsidP="00EC2477">
      <w:pPr>
        <w:jc w:val="both"/>
        <w:rPr>
          <w:rFonts w:ascii="Arial" w:hAnsi="Arial" w:cs="Arial"/>
          <w:sz w:val="24"/>
          <w:szCs w:val="24"/>
          <w:lang w:val="en-GB"/>
        </w:rPr>
      </w:pPr>
      <w:r w:rsidRPr="00196FB1">
        <w:rPr>
          <w:rFonts w:ascii="Arial" w:hAnsi="Arial" w:cs="Arial"/>
          <w:sz w:val="24"/>
          <w:szCs w:val="24"/>
          <w:lang w:val="en-GB"/>
        </w:rPr>
        <w:t xml:space="preserve">Complicating the issue further, additional literature indicates that </w:t>
      </w:r>
      <w:r w:rsidR="00C061A0">
        <w:rPr>
          <w:rFonts w:ascii="Arial" w:hAnsi="Arial" w:cs="Arial"/>
          <w:sz w:val="24"/>
          <w:szCs w:val="24"/>
          <w:lang w:val="en-GB"/>
        </w:rPr>
        <w:t xml:space="preserve">within policing, </w:t>
      </w:r>
      <w:r w:rsidRPr="00196FB1">
        <w:rPr>
          <w:rFonts w:ascii="Arial" w:hAnsi="Arial" w:cs="Arial"/>
          <w:sz w:val="24"/>
          <w:szCs w:val="24"/>
          <w:lang w:val="en-GB"/>
        </w:rPr>
        <w:t>there exists a cultural tolerance for certain behavio</w:t>
      </w:r>
      <w:r w:rsidRPr="00EC2477">
        <w:rPr>
          <w:rFonts w:ascii="Arial" w:hAnsi="Arial" w:cs="Arial"/>
          <w:sz w:val="24"/>
          <w:szCs w:val="24"/>
          <w:lang w:val="en-GB"/>
        </w:rPr>
        <w:t>u</w:t>
      </w:r>
      <w:r w:rsidRPr="00196FB1">
        <w:rPr>
          <w:rFonts w:ascii="Arial" w:hAnsi="Arial" w:cs="Arial"/>
          <w:sz w:val="24"/>
          <w:szCs w:val="24"/>
          <w:lang w:val="en-GB"/>
        </w:rPr>
        <w:t>rs and attitudes characteri</w:t>
      </w:r>
      <w:r w:rsidR="000C44C6">
        <w:rPr>
          <w:rFonts w:ascii="Arial" w:hAnsi="Arial" w:cs="Arial"/>
          <w:sz w:val="24"/>
          <w:szCs w:val="24"/>
          <w:lang w:val="en-GB"/>
        </w:rPr>
        <w:t>s</w:t>
      </w:r>
      <w:r w:rsidRPr="00196FB1">
        <w:rPr>
          <w:rFonts w:ascii="Arial" w:hAnsi="Arial" w:cs="Arial"/>
          <w:sz w:val="24"/>
          <w:szCs w:val="24"/>
          <w:lang w:val="en-GB"/>
        </w:rPr>
        <w:t xml:space="preserve">ed by incivility and a general reluctance to report misconduct. Notably, studies have shown that while females tend to view unethical scenarios more seriously than their male counterparts, the </w:t>
      </w:r>
      <w:r w:rsidRPr="00196FB1">
        <w:rPr>
          <w:rFonts w:ascii="Arial" w:hAnsi="Arial" w:cs="Arial"/>
          <w:sz w:val="24"/>
          <w:szCs w:val="24"/>
          <w:lang w:val="en-GB"/>
        </w:rPr>
        <w:lastRenderedPageBreak/>
        <w:t>reluctance to report misconduct appears to increase with length of service</w:t>
      </w:r>
      <w:r w:rsidRPr="00196FB1">
        <w:rPr>
          <w:lang w:val="en-GB"/>
        </w:rPr>
        <w:t xml:space="preserve"> </w:t>
      </w:r>
      <w:sdt>
        <w:sdtPr>
          <w:rPr>
            <w:rFonts w:ascii="Arial" w:hAnsi="Arial" w:cs="Arial"/>
            <w:sz w:val="24"/>
            <w:szCs w:val="24"/>
            <w:lang w:val="en-GB"/>
          </w:rPr>
          <w:id w:val="-748417288"/>
          <w:citation/>
        </w:sdtPr>
        <w:sdtEndPr/>
        <w:sdtContent>
          <w:r w:rsidR="00B96980" w:rsidRPr="00EC2477">
            <w:rPr>
              <w:rFonts w:ascii="Arial" w:hAnsi="Arial" w:cs="Arial"/>
              <w:sz w:val="24"/>
              <w:szCs w:val="24"/>
              <w:lang w:val="en-GB"/>
            </w:rPr>
            <w:fldChar w:fldCharType="begin"/>
          </w:r>
          <w:r w:rsidR="00B96980" w:rsidRPr="00EC2477">
            <w:rPr>
              <w:rFonts w:ascii="Arial" w:hAnsi="Arial" w:cs="Arial"/>
              <w:sz w:val="24"/>
              <w:szCs w:val="24"/>
              <w:lang w:val="en-GB"/>
            </w:rPr>
            <w:instrText xml:space="preserve"> CITATION Por16 \l 2057 </w:instrText>
          </w:r>
          <w:r w:rsidR="00B96980" w:rsidRPr="00EC2477">
            <w:rPr>
              <w:rFonts w:ascii="Arial" w:hAnsi="Arial" w:cs="Arial"/>
              <w:sz w:val="24"/>
              <w:szCs w:val="24"/>
              <w:lang w:val="en-GB"/>
            </w:rPr>
            <w:fldChar w:fldCharType="separate"/>
          </w:r>
          <w:r w:rsidR="00B96980" w:rsidRPr="00EC2477">
            <w:rPr>
              <w:rFonts w:ascii="Arial" w:hAnsi="Arial" w:cs="Arial"/>
              <w:noProof/>
              <w:sz w:val="24"/>
              <w:szCs w:val="24"/>
              <w:lang w:val="en-GB"/>
            </w:rPr>
            <w:t>(Porter &amp; Prenzler, 2016)</w:t>
          </w:r>
          <w:r w:rsidR="00B96980" w:rsidRPr="00EC2477">
            <w:rPr>
              <w:rFonts w:ascii="Arial" w:hAnsi="Arial" w:cs="Arial"/>
              <w:sz w:val="24"/>
              <w:szCs w:val="24"/>
              <w:lang w:val="en-GB"/>
            </w:rPr>
            <w:fldChar w:fldCharType="end"/>
          </w:r>
        </w:sdtContent>
      </w:sdt>
      <w:r w:rsidR="00B61B07" w:rsidRPr="00EC2477">
        <w:rPr>
          <w:rFonts w:ascii="Arial" w:hAnsi="Arial" w:cs="Arial"/>
          <w:sz w:val="24"/>
          <w:szCs w:val="24"/>
          <w:lang w:val="en-GB"/>
        </w:rPr>
        <w:t xml:space="preserve">. </w:t>
      </w:r>
    </w:p>
    <w:p w14:paraId="5D8A0E14" w14:textId="4E6990B8" w:rsidR="00EC2477" w:rsidRPr="009C2031" w:rsidRDefault="00B61B07" w:rsidP="001847DF">
      <w:pPr>
        <w:jc w:val="both"/>
        <w:rPr>
          <w:i/>
          <w:iCs/>
          <w:color w:val="2F5496" w:themeColor="accent1" w:themeShade="BF"/>
          <w:lang w:val="en-GB"/>
        </w:rPr>
      </w:pPr>
      <w:r w:rsidRPr="00FA16CB">
        <w:rPr>
          <w:rFonts w:ascii="Arial" w:hAnsi="Arial" w:cs="Arial"/>
          <w:sz w:val="24"/>
          <w:szCs w:val="24"/>
          <w:lang w:val="en-GB"/>
        </w:rPr>
        <w:t xml:space="preserve">Despite the </w:t>
      </w:r>
      <w:r w:rsidR="00ED3CC4">
        <w:rPr>
          <w:rFonts w:ascii="Arial" w:hAnsi="Arial" w:cs="Arial"/>
          <w:sz w:val="24"/>
          <w:szCs w:val="24"/>
          <w:lang w:val="en-GB"/>
        </w:rPr>
        <w:t>extensive body of research addressing</w:t>
      </w:r>
      <w:r w:rsidR="00204E60">
        <w:rPr>
          <w:rFonts w:ascii="Arial" w:hAnsi="Arial" w:cs="Arial"/>
          <w:sz w:val="24"/>
          <w:szCs w:val="24"/>
          <w:lang w:val="en-GB"/>
        </w:rPr>
        <w:t xml:space="preserve"> misconduct and whistleblowing, </w:t>
      </w:r>
      <w:r w:rsidRPr="00FA16CB">
        <w:rPr>
          <w:rFonts w:ascii="Arial" w:hAnsi="Arial" w:cs="Arial"/>
          <w:sz w:val="24"/>
          <w:szCs w:val="24"/>
          <w:lang w:val="en-GB"/>
        </w:rPr>
        <w:t>there remains a</w:t>
      </w:r>
      <w:r w:rsidR="00ED3CC4">
        <w:rPr>
          <w:rFonts w:ascii="Arial" w:hAnsi="Arial" w:cs="Arial"/>
          <w:sz w:val="24"/>
          <w:szCs w:val="24"/>
          <w:lang w:val="en-GB"/>
        </w:rPr>
        <w:t xml:space="preserve"> notable</w:t>
      </w:r>
      <w:r w:rsidRPr="00FA16CB">
        <w:rPr>
          <w:rFonts w:ascii="Arial" w:hAnsi="Arial" w:cs="Arial"/>
          <w:sz w:val="24"/>
          <w:szCs w:val="24"/>
          <w:lang w:val="en-GB"/>
        </w:rPr>
        <w:t xml:space="preserve"> gap in the literature </w:t>
      </w:r>
      <w:r w:rsidR="00ED3CC4">
        <w:rPr>
          <w:rFonts w:ascii="Arial" w:hAnsi="Arial" w:cs="Arial"/>
          <w:sz w:val="24"/>
          <w:szCs w:val="24"/>
          <w:lang w:val="en-GB"/>
        </w:rPr>
        <w:t>regarding</w:t>
      </w:r>
      <w:r w:rsidRPr="00FA16CB">
        <w:rPr>
          <w:rFonts w:ascii="Arial" w:hAnsi="Arial" w:cs="Arial"/>
          <w:sz w:val="24"/>
          <w:szCs w:val="24"/>
          <w:lang w:val="en-GB"/>
        </w:rPr>
        <w:t xml:space="preserve"> the specific context </w:t>
      </w:r>
      <w:r w:rsidR="00204E60" w:rsidRPr="00FA16CB">
        <w:rPr>
          <w:rFonts w:ascii="Arial" w:hAnsi="Arial" w:cs="Arial"/>
          <w:sz w:val="24"/>
          <w:szCs w:val="24"/>
          <w:lang w:val="en-GB"/>
        </w:rPr>
        <w:t xml:space="preserve">of </w:t>
      </w:r>
      <w:r w:rsidR="00204E60">
        <w:rPr>
          <w:rFonts w:ascii="Arial" w:hAnsi="Arial" w:cs="Arial"/>
          <w:sz w:val="24"/>
          <w:szCs w:val="24"/>
          <w:lang w:val="en-GB"/>
        </w:rPr>
        <w:t>internal misconduct reporting within policing</w:t>
      </w:r>
      <w:r w:rsidR="00ED3CC4">
        <w:rPr>
          <w:rFonts w:ascii="Arial" w:hAnsi="Arial" w:cs="Arial"/>
          <w:sz w:val="24"/>
          <w:szCs w:val="24"/>
          <w:lang w:val="en-GB"/>
        </w:rPr>
        <w:t>.</w:t>
      </w:r>
      <w:r w:rsidR="00514BF0" w:rsidRPr="00514BF0">
        <w:rPr>
          <w:rFonts w:ascii="Arial" w:hAnsi="Arial" w:cs="Arial"/>
          <w:noProof/>
          <w:sz w:val="24"/>
          <w:szCs w:val="24"/>
          <w:lang w:val="en-GB"/>
        </w:rPr>
        <w:t xml:space="preserve"> </w:t>
      </w:r>
      <w:r w:rsidR="00514BF0" w:rsidRPr="000B6294">
        <w:rPr>
          <w:rFonts w:ascii="Arial" w:hAnsi="Arial" w:cs="Arial"/>
          <w:noProof/>
          <w:sz w:val="24"/>
          <w:szCs w:val="24"/>
          <w:lang w:val="en-GB"/>
        </w:rPr>
        <w:t>Taylor, et al</w:t>
      </w:r>
      <w:r w:rsidR="00C544E3">
        <w:rPr>
          <w:rFonts w:ascii="Arial" w:hAnsi="Arial" w:cs="Arial"/>
          <w:noProof/>
          <w:sz w:val="24"/>
          <w:szCs w:val="24"/>
          <w:lang w:val="en-GB"/>
        </w:rPr>
        <w:t>.,</w:t>
      </w:r>
      <w:r w:rsidR="006A11B9">
        <w:rPr>
          <w:rFonts w:ascii="Arial" w:hAnsi="Arial" w:cs="Arial"/>
          <w:sz w:val="24"/>
          <w:szCs w:val="24"/>
          <w:lang w:val="en-GB"/>
        </w:rPr>
        <w:t xml:space="preserve"> </w:t>
      </w:r>
      <w:sdt>
        <w:sdtPr>
          <w:rPr>
            <w:rFonts w:ascii="Arial" w:hAnsi="Arial" w:cs="Arial"/>
            <w:sz w:val="24"/>
            <w:szCs w:val="24"/>
            <w:lang w:val="en-GB"/>
          </w:rPr>
          <w:id w:val="-1724751000"/>
          <w:citation/>
        </w:sdtPr>
        <w:sdtEndPr/>
        <w:sdtContent>
          <w:r w:rsidR="006A11B9" w:rsidRPr="000B6294">
            <w:rPr>
              <w:rFonts w:ascii="Arial" w:hAnsi="Arial" w:cs="Arial"/>
              <w:sz w:val="24"/>
              <w:szCs w:val="24"/>
              <w:lang w:val="en-GB"/>
            </w:rPr>
            <w:fldChar w:fldCharType="begin"/>
          </w:r>
          <w:r w:rsidR="00514BF0">
            <w:rPr>
              <w:rFonts w:ascii="Arial" w:hAnsi="Arial" w:cs="Arial"/>
              <w:sz w:val="24"/>
              <w:szCs w:val="24"/>
              <w:lang w:val="en-GB"/>
            </w:rPr>
            <w:instrText xml:space="preserve">CITATION Tay24 \n  \l 2057 </w:instrText>
          </w:r>
          <w:r w:rsidR="006A11B9" w:rsidRPr="000B6294">
            <w:rPr>
              <w:rFonts w:ascii="Arial" w:hAnsi="Arial" w:cs="Arial"/>
              <w:sz w:val="24"/>
              <w:szCs w:val="24"/>
              <w:lang w:val="en-GB"/>
            </w:rPr>
            <w:fldChar w:fldCharType="separate"/>
          </w:r>
          <w:r w:rsidR="00514BF0" w:rsidRPr="00514BF0">
            <w:rPr>
              <w:rFonts w:ascii="Arial" w:hAnsi="Arial" w:cs="Arial"/>
              <w:noProof/>
              <w:sz w:val="24"/>
              <w:szCs w:val="24"/>
              <w:lang w:val="en-GB"/>
            </w:rPr>
            <w:t>(2024)</w:t>
          </w:r>
          <w:r w:rsidR="006A11B9" w:rsidRPr="000B6294">
            <w:rPr>
              <w:rFonts w:ascii="Arial" w:hAnsi="Arial" w:cs="Arial"/>
              <w:sz w:val="24"/>
              <w:szCs w:val="24"/>
              <w:lang w:val="en-GB"/>
            </w:rPr>
            <w:fldChar w:fldCharType="end"/>
          </w:r>
        </w:sdtContent>
      </w:sdt>
      <w:r w:rsidR="006A11B9" w:rsidRPr="000B6294">
        <w:rPr>
          <w:rFonts w:ascii="Arial" w:hAnsi="Arial" w:cs="Arial"/>
          <w:sz w:val="24"/>
          <w:szCs w:val="24"/>
          <w:lang w:val="en-GB"/>
        </w:rPr>
        <w:t xml:space="preserve"> </w:t>
      </w:r>
      <w:r w:rsidR="006A11B9">
        <w:rPr>
          <w:rFonts w:ascii="Arial" w:hAnsi="Arial" w:cs="Arial"/>
          <w:sz w:val="24"/>
          <w:szCs w:val="24"/>
          <w:lang w:val="en-GB"/>
        </w:rPr>
        <w:t>maintain</w:t>
      </w:r>
      <w:r w:rsidR="00DE7E96">
        <w:rPr>
          <w:rFonts w:ascii="Arial" w:hAnsi="Arial" w:cs="Arial"/>
          <w:sz w:val="24"/>
          <w:szCs w:val="24"/>
          <w:lang w:val="en-GB"/>
        </w:rPr>
        <w:t>s</w:t>
      </w:r>
      <w:r w:rsidR="006A11B9">
        <w:rPr>
          <w:rFonts w:ascii="Arial" w:hAnsi="Arial" w:cs="Arial"/>
          <w:sz w:val="24"/>
          <w:szCs w:val="24"/>
          <w:lang w:val="en-GB"/>
        </w:rPr>
        <w:t xml:space="preserve"> </w:t>
      </w:r>
      <w:r w:rsidR="006A11B9" w:rsidRPr="009C2031">
        <w:rPr>
          <w:rFonts w:ascii="Arial" w:hAnsi="Arial" w:cs="Arial"/>
          <w:sz w:val="24"/>
          <w:szCs w:val="24"/>
          <w:lang w:val="en-GB"/>
        </w:rPr>
        <w:t>that whil</w:t>
      </w:r>
      <w:r w:rsidR="00DE7E96" w:rsidRPr="009C2031">
        <w:rPr>
          <w:rFonts w:ascii="Arial" w:hAnsi="Arial" w:cs="Arial"/>
          <w:sz w:val="24"/>
          <w:szCs w:val="24"/>
          <w:lang w:val="en-GB"/>
        </w:rPr>
        <w:t>st</w:t>
      </w:r>
      <w:r w:rsidR="006A11B9" w:rsidRPr="009C2031">
        <w:rPr>
          <w:rFonts w:ascii="Arial" w:hAnsi="Arial" w:cs="Arial"/>
          <w:sz w:val="24"/>
          <w:szCs w:val="24"/>
          <w:lang w:val="en-GB"/>
        </w:rPr>
        <w:t xml:space="preserve"> research has </w:t>
      </w:r>
      <w:r w:rsidR="00EC2477" w:rsidRPr="009C2031">
        <w:rPr>
          <w:rFonts w:ascii="Arial" w:hAnsi="Arial" w:cs="Arial"/>
          <w:sz w:val="24"/>
          <w:szCs w:val="24"/>
          <w:lang w:val="en-GB"/>
        </w:rPr>
        <w:t>begun</w:t>
      </w:r>
      <w:r w:rsidR="006A11B9" w:rsidRPr="009C2031">
        <w:rPr>
          <w:rFonts w:ascii="Arial" w:hAnsi="Arial" w:cs="Arial"/>
          <w:sz w:val="24"/>
          <w:szCs w:val="24"/>
          <w:lang w:val="en-GB"/>
        </w:rPr>
        <w:t xml:space="preserve"> to address</w:t>
      </w:r>
      <w:r w:rsidR="00EC2477" w:rsidRPr="009C2031">
        <w:rPr>
          <w:i/>
          <w:iCs/>
          <w:lang w:val="en-GB"/>
        </w:rPr>
        <w:t xml:space="preserve"> </w:t>
      </w:r>
      <w:r w:rsidR="00EC2477" w:rsidRPr="009C2031">
        <w:rPr>
          <w:rFonts w:ascii="Arial" w:hAnsi="Arial" w:cs="Arial"/>
          <w:sz w:val="24"/>
          <w:szCs w:val="24"/>
          <w:lang w:val="en-GB"/>
        </w:rPr>
        <w:t>officers' willingness to report misconduct, the literature remains fragmented and lacks a cohesive understanding of the factors at play.</w:t>
      </w:r>
    </w:p>
    <w:p w14:paraId="30A56645" w14:textId="021D16CF" w:rsidR="001847DF" w:rsidRPr="00196FB1" w:rsidRDefault="001847DF" w:rsidP="001847DF">
      <w:pPr>
        <w:jc w:val="both"/>
        <w:rPr>
          <w:rFonts w:ascii="Arial" w:hAnsi="Arial" w:cs="Arial"/>
          <w:sz w:val="24"/>
          <w:szCs w:val="24"/>
          <w:lang w:val="en-GB"/>
        </w:rPr>
      </w:pPr>
      <w:r w:rsidRPr="00196FB1">
        <w:rPr>
          <w:rFonts w:ascii="Arial" w:hAnsi="Arial" w:cs="Arial"/>
          <w:sz w:val="24"/>
          <w:szCs w:val="24"/>
          <w:lang w:val="en-GB"/>
        </w:rPr>
        <w:t xml:space="preserve">In reviewing existing </w:t>
      </w:r>
      <w:r w:rsidR="009D44D7" w:rsidRPr="00196FB1">
        <w:rPr>
          <w:rFonts w:ascii="Arial" w:hAnsi="Arial" w:cs="Arial"/>
          <w:sz w:val="24"/>
          <w:szCs w:val="24"/>
          <w:lang w:val="en-GB"/>
        </w:rPr>
        <w:t>literature,</w:t>
      </w:r>
      <w:r w:rsidRPr="00196FB1">
        <w:rPr>
          <w:rFonts w:ascii="Arial" w:hAnsi="Arial" w:cs="Arial"/>
          <w:sz w:val="24"/>
          <w:szCs w:val="24"/>
          <w:lang w:val="en-GB"/>
        </w:rPr>
        <w:t xml:space="preserve"> a deeper exploration of the confidence and willingness to report internal misconduct from the perspective of </w:t>
      </w:r>
      <w:r w:rsidR="000C44C6">
        <w:rPr>
          <w:rFonts w:ascii="Arial" w:hAnsi="Arial" w:cs="Arial"/>
          <w:sz w:val="24"/>
          <w:szCs w:val="24"/>
          <w:lang w:val="en-GB"/>
        </w:rPr>
        <w:t xml:space="preserve">SWP </w:t>
      </w:r>
      <w:r w:rsidRPr="00196FB1">
        <w:rPr>
          <w:rFonts w:ascii="Arial" w:hAnsi="Arial" w:cs="Arial"/>
          <w:sz w:val="24"/>
          <w:szCs w:val="24"/>
          <w:lang w:val="en-GB"/>
        </w:rPr>
        <w:t>is necessary. This gap prompts critical questions about how local dynamics, including organi</w:t>
      </w:r>
      <w:r w:rsidR="000C44C6">
        <w:rPr>
          <w:rFonts w:ascii="Arial" w:hAnsi="Arial" w:cs="Arial"/>
          <w:sz w:val="24"/>
          <w:szCs w:val="24"/>
          <w:lang w:val="en-GB"/>
        </w:rPr>
        <w:t>s</w:t>
      </w:r>
      <w:r w:rsidRPr="00196FB1">
        <w:rPr>
          <w:rFonts w:ascii="Arial" w:hAnsi="Arial" w:cs="Arial"/>
          <w:sz w:val="24"/>
          <w:szCs w:val="24"/>
          <w:lang w:val="en-GB"/>
        </w:rPr>
        <w:t>ational values and policies, influence reporting behavio</w:t>
      </w:r>
      <w:r w:rsidRPr="001847DF">
        <w:rPr>
          <w:rFonts w:ascii="Arial" w:hAnsi="Arial" w:cs="Arial"/>
          <w:sz w:val="24"/>
          <w:szCs w:val="24"/>
          <w:lang w:val="en-GB"/>
        </w:rPr>
        <w:t>u</w:t>
      </w:r>
      <w:r w:rsidRPr="00196FB1">
        <w:rPr>
          <w:rFonts w:ascii="Arial" w:hAnsi="Arial" w:cs="Arial"/>
          <w:sz w:val="24"/>
          <w:szCs w:val="24"/>
          <w:lang w:val="en-GB"/>
        </w:rPr>
        <w:t xml:space="preserve">rs, </w:t>
      </w:r>
      <w:r w:rsidR="00E93018">
        <w:rPr>
          <w:rFonts w:ascii="Arial" w:hAnsi="Arial" w:cs="Arial"/>
          <w:sz w:val="24"/>
          <w:szCs w:val="24"/>
          <w:lang w:val="en-GB"/>
        </w:rPr>
        <w:t>and</w:t>
      </w:r>
      <w:r w:rsidRPr="00196FB1">
        <w:rPr>
          <w:rFonts w:ascii="Arial" w:hAnsi="Arial" w:cs="Arial"/>
          <w:sz w:val="24"/>
          <w:szCs w:val="24"/>
          <w:lang w:val="en-GB"/>
        </w:rPr>
        <w:t xml:space="preserve"> how the experiences of victims are acknowledged and their voices heard. Exploring the perceptions of police staff in this geographical area will contribute to a more nuanced understanding of the interplay between </w:t>
      </w:r>
      <w:r w:rsidR="000C44C6">
        <w:rPr>
          <w:rFonts w:ascii="Arial" w:hAnsi="Arial" w:cs="Arial"/>
          <w:sz w:val="24"/>
          <w:szCs w:val="24"/>
          <w:lang w:val="en-GB"/>
        </w:rPr>
        <w:t xml:space="preserve">SWP </w:t>
      </w:r>
      <w:r w:rsidRPr="00196FB1">
        <w:rPr>
          <w:rFonts w:ascii="Arial" w:hAnsi="Arial" w:cs="Arial"/>
          <w:sz w:val="24"/>
          <w:szCs w:val="24"/>
          <w:lang w:val="en-GB"/>
        </w:rPr>
        <w:t>staff, victim experiences, and the dynamics influencing misconduct reporting behavio</w:t>
      </w:r>
      <w:r w:rsidRPr="001847DF">
        <w:rPr>
          <w:rFonts w:ascii="Arial" w:hAnsi="Arial" w:cs="Arial"/>
          <w:sz w:val="24"/>
          <w:szCs w:val="24"/>
          <w:lang w:val="en-GB"/>
        </w:rPr>
        <w:t>u</w:t>
      </w:r>
      <w:r w:rsidRPr="00196FB1">
        <w:rPr>
          <w:rFonts w:ascii="Arial" w:hAnsi="Arial" w:cs="Arial"/>
          <w:sz w:val="24"/>
          <w:szCs w:val="24"/>
          <w:lang w:val="en-GB"/>
        </w:rPr>
        <w:t>r.</w:t>
      </w:r>
    </w:p>
    <w:p w14:paraId="1B57B1D9" w14:textId="27B5BAB0" w:rsidR="001847DF" w:rsidRPr="00196FB1" w:rsidRDefault="001847DF" w:rsidP="001847DF">
      <w:pPr>
        <w:jc w:val="both"/>
        <w:rPr>
          <w:rFonts w:ascii="Arial" w:hAnsi="Arial" w:cs="Arial"/>
          <w:sz w:val="24"/>
          <w:szCs w:val="24"/>
          <w:lang w:val="en-GB"/>
        </w:rPr>
      </w:pPr>
      <w:r w:rsidRPr="00196FB1">
        <w:rPr>
          <w:rFonts w:ascii="Arial" w:hAnsi="Arial" w:cs="Arial"/>
          <w:sz w:val="24"/>
          <w:szCs w:val="24"/>
          <w:lang w:val="en-GB"/>
        </w:rPr>
        <w:t>Addressing these gaps, this study aims to provide insights that can inform policy changes and training designed to enhance the reporting process and create a more accountable policing environment. By integrating findings from both qualitative and quantitative analyses, the research will aim to develop actionable recommendations for improving internal reporting mechanisms and fostering a culture of accountability within policing</w:t>
      </w:r>
      <w:r w:rsidR="000C44C6">
        <w:rPr>
          <w:rFonts w:ascii="Arial" w:hAnsi="Arial" w:cs="Arial"/>
          <w:sz w:val="24"/>
          <w:szCs w:val="24"/>
          <w:lang w:val="en-GB"/>
        </w:rPr>
        <w:t>.</w:t>
      </w:r>
    </w:p>
    <w:bookmarkEnd w:id="0"/>
    <w:p w14:paraId="1B63A996" w14:textId="17C4DE8B" w:rsidR="5BFFD2F1" w:rsidRDefault="5BFFD2F1" w:rsidP="3DFAD6CA">
      <w:pPr>
        <w:rPr>
          <w:i/>
          <w:iCs/>
        </w:rPr>
      </w:pPr>
      <w:r w:rsidRPr="3DFAD6CA">
        <w:rPr>
          <w:i/>
          <w:iCs/>
        </w:rPr>
        <w:t>____________________________________________________________________________________</w:t>
      </w:r>
    </w:p>
    <w:p w14:paraId="7940C7B6" w14:textId="135008C7" w:rsidR="6CB404EB" w:rsidRDefault="6CB404EB" w:rsidP="3DFAD6CA">
      <w:pPr>
        <w:rPr>
          <w:i/>
          <w:iCs/>
        </w:rPr>
      </w:pPr>
      <w:r w:rsidRPr="3DFAD6CA">
        <w:rPr>
          <w:b/>
          <w:bCs/>
          <w:sz w:val="28"/>
          <w:szCs w:val="28"/>
        </w:rPr>
        <w:t>Methodology</w:t>
      </w:r>
      <w:r w:rsidR="00D3713C">
        <w:rPr>
          <w:color w:val="FF0000"/>
          <w:sz w:val="28"/>
          <w:szCs w:val="28"/>
        </w:rPr>
        <w:t xml:space="preserve"> </w:t>
      </w:r>
    </w:p>
    <w:p w14:paraId="42B86F8C" w14:textId="1685330F" w:rsidR="003C6CE0" w:rsidRDefault="00F66332" w:rsidP="003C6CE0">
      <w:pPr>
        <w:jc w:val="both"/>
        <w:rPr>
          <w:rFonts w:ascii="Arial" w:hAnsi="Arial" w:cs="Arial"/>
          <w:sz w:val="24"/>
          <w:szCs w:val="24"/>
          <w:lang w:val="en-GB"/>
        </w:rPr>
      </w:pPr>
      <w:bookmarkStart w:id="2" w:name="_Hlk180153998"/>
      <w:r w:rsidRPr="003C6CE0">
        <w:rPr>
          <w:rFonts w:ascii="Arial" w:hAnsi="Arial" w:cs="Arial"/>
          <w:sz w:val="24"/>
          <w:szCs w:val="24"/>
          <w:lang w:val="en-GB"/>
        </w:rPr>
        <w:t>T</w:t>
      </w:r>
      <w:r w:rsidR="007E400E" w:rsidRPr="003C6CE0">
        <w:rPr>
          <w:rFonts w:ascii="Arial" w:hAnsi="Arial" w:cs="Arial"/>
          <w:sz w:val="24"/>
          <w:szCs w:val="24"/>
          <w:lang w:val="en-GB"/>
        </w:rPr>
        <w:t>h</w:t>
      </w:r>
      <w:r w:rsidR="002D32C5" w:rsidRPr="003C6CE0">
        <w:rPr>
          <w:rFonts w:ascii="Arial" w:hAnsi="Arial" w:cs="Arial"/>
          <w:sz w:val="24"/>
          <w:szCs w:val="24"/>
          <w:lang w:val="en-GB"/>
        </w:rPr>
        <w:t xml:space="preserve">e research </w:t>
      </w:r>
      <w:r w:rsidR="007E400E" w:rsidRPr="003C6CE0">
        <w:rPr>
          <w:rFonts w:ascii="Arial" w:hAnsi="Arial" w:cs="Arial"/>
          <w:sz w:val="24"/>
          <w:szCs w:val="24"/>
          <w:lang w:val="en-GB"/>
        </w:rPr>
        <w:t>methodology will</w:t>
      </w:r>
      <w:r w:rsidRPr="003C6CE0">
        <w:rPr>
          <w:rFonts w:ascii="Arial" w:hAnsi="Arial" w:cs="Arial"/>
          <w:sz w:val="24"/>
          <w:szCs w:val="24"/>
          <w:lang w:val="en-GB"/>
        </w:rPr>
        <w:t xml:space="preserve"> employ a mixed-methods</w:t>
      </w:r>
      <w:r w:rsidR="002D32C5" w:rsidRPr="003C6CE0">
        <w:rPr>
          <w:rFonts w:ascii="Arial" w:hAnsi="Arial" w:cs="Arial"/>
          <w:sz w:val="24"/>
          <w:szCs w:val="24"/>
          <w:lang w:val="en-GB"/>
        </w:rPr>
        <w:t xml:space="preserve"> approach grounded in a pragmatic </w:t>
      </w:r>
      <w:r w:rsidRPr="003C6CE0">
        <w:rPr>
          <w:rFonts w:ascii="Arial" w:hAnsi="Arial" w:cs="Arial"/>
          <w:sz w:val="24"/>
          <w:szCs w:val="24"/>
          <w:lang w:val="en-GB"/>
        </w:rPr>
        <w:t xml:space="preserve">research </w:t>
      </w:r>
      <w:r w:rsidR="002D32C5" w:rsidRPr="003C6CE0">
        <w:rPr>
          <w:rFonts w:ascii="Arial" w:hAnsi="Arial" w:cs="Arial"/>
          <w:sz w:val="24"/>
          <w:szCs w:val="24"/>
          <w:lang w:val="en-GB"/>
        </w:rPr>
        <w:t>paradigm</w:t>
      </w:r>
      <w:r w:rsidR="003C6CE0" w:rsidRPr="003C6CE0">
        <w:rPr>
          <w:rFonts w:ascii="Arial" w:hAnsi="Arial" w:cs="Arial"/>
          <w:sz w:val="24"/>
          <w:szCs w:val="24"/>
          <w:lang w:val="en-GB"/>
        </w:rPr>
        <w:t>. This design serves as a plan and the</w:t>
      </w:r>
      <w:r w:rsidR="005B2C46" w:rsidRPr="003C6CE0">
        <w:rPr>
          <w:rFonts w:ascii="Arial" w:hAnsi="Arial" w:cs="Arial"/>
          <w:sz w:val="24"/>
          <w:szCs w:val="24"/>
          <w:lang w:val="en-GB"/>
        </w:rPr>
        <w:t xml:space="preserve"> </w:t>
      </w:r>
      <w:r w:rsidR="00EC7EE2" w:rsidRPr="003C6CE0">
        <w:rPr>
          <w:rFonts w:ascii="Arial" w:hAnsi="Arial" w:cs="Arial"/>
          <w:sz w:val="24"/>
          <w:szCs w:val="24"/>
          <w:lang w:val="en-GB"/>
        </w:rPr>
        <w:t>methodological link between the philosoph</w:t>
      </w:r>
      <w:r w:rsidR="003C6CE0" w:rsidRPr="003C6CE0">
        <w:rPr>
          <w:rFonts w:ascii="Arial" w:hAnsi="Arial" w:cs="Arial"/>
          <w:sz w:val="24"/>
          <w:szCs w:val="24"/>
          <w:lang w:val="en-GB"/>
        </w:rPr>
        <w:t xml:space="preserve">ical framework and the choice of </w:t>
      </w:r>
      <w:r w:rsidR="00EC7EE2" w:rsidRPr="003C6CE0">
        <w:rPr>
          <w:rFonts w:ascii="Arial" w:hAnsi="Arial" w:cs="Arial"/>
          <w:sz w:val="24"/>
          <w:szCs w:val="24"/>
          <w:lang w:val="en-GB"/>
        </w:rPr>
        <w:t>data collection</w:t>
      </w:r>
      <w:r w:rsidR="003C6CE0" w:rsidRPr="003C6CE0">
        <w:rPr>
          <w:rFonts w:ascii="Arial" w:hAnsi="Arial" w:cs="Arial"/>
          <w:sz w:val="24"/>
          <w:szCs w:val="24"/>
          <w:lang w:val="en-GB"/>
        </w:rPr>
        <w:t>, utilising a</w:t>
      </w:r>
      <w:r w:rsidR="00EC7EE2" w:rsidRPr="003C6CE0">
        <w:rPr>
          <w:rFonts w:ascii="Arial" w:hAnsi="Arial" w:cs="Arial"/>
          <w:sz w:val="24"/>
          <w:szCs w:val="24"/>
          <w:lang w:val="en-GB"/>
        </w:rPr>
        <w:t xml:space="preserve"> </w:t>
      </w:r>
      <w:r w:rsidRPr="003C6CE0">
        <w:rPr>
          <w:rFonts w:ascii="Arial" w:hAnsi="Arial" w:cs="Arial"/>
          <w:sz w:val="24"/>
          <w:szCs w:val="24"/>
          <w:lang w:val="en-GB"/>
        </w:rPr>
        <w:t>combin</w:t>
      </w:r>
      <w:r w:rsidR="00EC7EE2" w:rsidRPr="003C6CE0">
        <w:rPr>
          <w:rFonts w:ascii="Arial" w:hAnsi="Arial" w:cs="Arial"/>
          <w:sz w:val="24"/>
          <w:szCs w:val="24"/>
          <w:lang w:val="en-GB"/>
        </w:rPr>
        <w:t xml:space="preserve">ation of </w:t>
      </w:r>
      <w:r w:rsidR="003A57C6" w:rsidRPr="003C6CE0">
        <w:rPr>
          <w:rFonts w:ascii="Arial" w:hAnsi="Arial" w:cs="Arial"/>
          <w:sz w:val="24"/>
          <w:szCs w:val="24"/>
          <w:lang w:val="en-GB"/>
        </w:rPr>
        <w:t>both quantitative</w:t>
      </w:r>
      <w:r w:rsidRPr="003C6CE0">
        <w:rPr>
          <w:rFonts w:ascii="Arial" w:hAnsi="Arial" w:cs="Arial"/>
          <w:sz w:val="24"/>
          <w:szCs w:val="24"/>
          <w:lang w:val="en-GB"/>
        </w:rPr>
        <w:t xml:space="preserve"> and qualitative </w:t>
      </w:r>
      <w:r w:rsidR="003C6CE0" w:rsidRPr="003C6CE0">
        <w:rPr>
          <w:rFonts w:ascii="Arial" w:hAnsi="Arial" w:cs="Arial"/>
          <w:sz w:val="24"/>
          <w:szCs w:val="24"/>
          <w:lang w:val="en-GB"/>
        </w:rPr>
        <w:t xml:space="preserve">approaches </w:t>
      </w:r>
      <w:sdt>
        <w:sdtPr>
          <w:rPr>
            <w:rFonts w:ascii="Arial" w:hAnsi="Arial" w:cs="Arial"/>
            <w:sz w:val="24"/>
            <w:szCs w:val="24"/>
            <w:lang w:val="en-GB"/>
          </w:rPr>
          <w:id w:val="774599756"/>
          <w:citation/>
        </w:sdtPr>
        <w:sdtEndPr/>
        <w:sdtContent>
          <w:r w:rsidR="003C6CE0" w:rsidRPr="003C6CE0">
            <w:rPr>
              <w:rFonts w:ascii="Arial" w:hAnsi="Arial" w:cs="Arial"/>
              <w:sz w:val="24"/>
              <w:szCs w:val="24"/>
              <w:lang w:val="en-GB"/>
            </w:rPr>
            <w:fldChar w:fldCharType="begin"/>
          </w:r>
          <w:r w:rsidR="003C6CE0" w:rsidRPr="003C6CE0">
            <w:rPr>
              <w:rFonts w:ascii="Arial" w:hAnsi="Arial" w:cs="Arial"/>
              <w:sz w:val="24"/>
              <w:szCs w:val="24"/>
              <w:lang w:val="en-GB"/>
            </w:rPr>
            <w:instrText xml:space="preserve"> CITATION Sau16 \l 2057 </w:instrText>
          </w:r>
          <w:r w:rsidR="003C6CE0" w:rsidRPr="003C6CE0">
            <w:rPr>
              <w:rFonts w:ascii="Arial" w:hAnsi="Arial" w:cs="Arial"/>
              <w:sz w:val="24"/>
              <w:szCs w:val="24"/>
              <w:lang w:val="en-GB"/>
            </w:rPr>
            <w:fldChar w:fldCharType="separate"/>
          </w:r>
          <w:r w:rsidR="003C6CE0" w:rsidRPr="003C6CE0">
            <w:rPr>
              <w:rFonts w:ascii="Arial" w:hAnsi="Arial" w:cs="Arial"/>
              <w:noProof/>
              <w:sz w:val="24"/>
              <w:szCs w:val="24"/>
              <w:lang w:val="en-GB"/>
            </w:rPr>
            <w:t>(Saunders, et al., 2016)</w:t>
          </w:r>
          <w:r w:rsidR="003C6CE0" w:rsidRPr="003C6CE0">
            <w:rPr>
              <w:rFonts w:ascii="Arial" w:hAnsi="Arial" w:cs="Arial"/>
              <w:sz w:val="24"/>
              <w:szCs w:val="24"/>
              <w:lang w:val="en-GB"/>
            </w:rPr>
            <w:fldChar w:fldCharType="end"/>
          </w:r>
        </w:sdtContent>
      </w:sdt>
      <w:r w:rsidR="003C6CE0" w:rsidRPr="003C6CE0">
        <w:rPr>
          <w:rFonts w:ascii="Arial" w:hAnsi="Arial" w:cs="Arial"/>
          <w:sz w:val="24"/>
          <w:szCs w:val="24"/>
          <w:lang w:val="en-GB"/>
        </w:rPr>
        <w:t>.</w:t>
      </w:r>
    </w:p>
    <w:p w14:paraId="3FF6A138" w14:textId="1DD4EC5B" w:rsidR="006D3B65" w:rsidRPr="003C6CE0" w:rsidRDefault="006D3B65" w:rsidP="003C6CE0">
      <w:pPr>
        <w:jc w:val="both"/>
        <w:rPr>
          <w:rFonts w:ascii="Arial" w:hAnsi="Arial" w:cs="Arial"/>
          <w:sz w:val="24"/>
          <w:szCs w:val="24"/>
          <w:lang w:val="en-GB"/>
        </w:rPr>
      </w:pPr>
      <w:r w:rsidRPr="006D3B65">
        <w:rPr>
          <w:rFonts w:ascii="Arial" w:hAnsi="Arial" w:cs="Arial"/>
          <w:sz w:val="24"/>
          <w:szCs w:val="24"/>
        </w:rPr>
        <w:t xml:space="preserve">Qualitative research </w:t>
      </w:r>
      <w:r>
        <w:rPr>
          <w:rFonts w:ascii="Arial" w:hAnsi="Arial" w:cs="Arial"/>
          <w:sz w:val="24"/>
          <w:szCs w:val="24"/>
        </w:rPr>
        <w:t xml:space="preserve">uses </w:t>
      </w:r>
      <w:r w:rsidRPr="006D3B65">
        <w:rPr>
          <w:rFonts w:ascii="Arial" w:hAnsi="Arial" w:cs="Arial"/>
          <w:sz w:val="24"/>
          <w:szCs w:val="24"/>
        </w:rPr>
        <w:t xml:space="preserve">emergent and </w:t>
      </w:r>
      <w:r w:rsidR="00C94D4E" w:rsidRPr="006D3B65">
        <w:rPr>
          <w:rFonts w:ascii="Arial" w:hAnsi="Arial" w:cs="Arial"/>
          <w:sz w:val="24"/>
          <w:szCs w:val="24"/>
        </w:rPr>
        <w:t>inductive designs</w:t>
      </w:r>
      <w:r w:rsidRPr="006D3B65">
        <w:rPr>
          <w:rFonts w:ascii="Arial" w:hAnsi="Arial" w:cs="Arial"/>
          <w:sz w:val="24"/>
          <w:szCs w:val="24"/>
        </w:rPr>
        <w:t>,</w:t>
      </w:r>
      <w:r>
        <w:rPr>
          <w:rFonts w:ascii="Arial" w:hAnsi="Arial" w:cs="Arial"/>
          <w:sz w:val="24"/>
          <w:szCs w:val="24"/>
        </w:rPr>
        <w:t xml:space="preserve"> to interpret meanings and participant experiences in natural settings, while quantitative research adopts a deductive approach that </w:t>
      </w:r>
      <w:r w:rsidR="00164C18">
        <w:rPr>
          <w:rFonts w:ascii="Arial" w:hAnsi="Arial" w:cs="Arial"/>
          <w:sz w:val="24"/>
          <w:szCs w:val="24"/>
        </w:rPr>
        <w:t>emphasize</w:t>
      </w:r>
      <w:r>
        <w:rPr>
          <w:rFonts w:ascii="Arial" w:hAnsi="Arial" w:cs="Arial"/>
          <w:sz w:val="24"/>
          <w:szCs w:val="24"/>
        </w:rPr>
        <w:t xml:space="preserve"> measurement and control of variables in larger sample</w:t>
      </w:r>
      <w:r w:rsidR="003A57C6">
        <w:rPr>
          <w:rFonts w:ascii="Arial" w:hAnsi="Arial" w:cs="Arial"/>
          <w:sz w:val="24"/>
          <w:szCs w:val="24"/>
        </w:rPr>
        <w:t>s</w:t>
      </w:r>
      <w:r>
        <w:rPr>
          <w:rFonts w:ascii="Arial" w:hAnsi="Arial" w:cs="Arial"/>
          <w:sz w:val="24"/>
          <w:szCs w:val="24"/>
        </w:rPr>
        <w:t xml:space="preserve"> to identify statistical relationships</w:t>
      </w:r>
      <w:r w:rsidR="00C94D4E">
        <w:rPr>
          <w:rFonts w:ascii="Arial" w:hAnsi="Arial" w:cs="Arial"/>
          <w:sz w:val="24"/>
          <w:szCs w:val="24"/>
        </w:rPr>
        <w:t xml:space="preserve"> </w:t>
      </w:r>
      <w:sdt>
        <w:sdtPr>
          <w:rPr>
            <w:rFonts w:ascii="Arial" w:hAnsi="Arial" w:cs="Arial"/>
            <w:sz w:val="24"/>
            <w:szCs w:val="24"/>
          </w:rPr>
          <w:id w:val="-515921038"/>
          <w:citation/>
        </w:sdtPr>
        <w:sdtEndPr/>
        <w:sdtContent>
          <w:r w:rsidR="00C94D4E">
            <w:rPr>
              <w:rFonts w:ascii="Arial" w:hAnsi="Arial" w:cs="Arial"/>
              <w:sz w:val="24"/>
              <w:szCs w:val="24"/>
            </w:rPr>
            <w:fldChar w:fldCharType="begin"/>
          </w:r>
          <w:r w:rsidR="00C94D4E">
            <w:rPr>
              <w:rFonts w:ascii="Arial" w:hAnsi="Arial" w:cs="Arial"/>
              <w:sz w:val="24"/>
              <w:szCs w:val="24"/>
              <w:lang w:val="en-GB"/>
            </w:rPr>
            <w:instrText xml:space="preserve">CITATION Lis20 \l 2057 </w:instrText>
          </w:r>
          <w:r w:rsidR="00C94D4E">
            <w:rPr>
              <w:rFonts w:ascii="Arial" w:hAnsi="Arial" w:cs="Arial"/>
              <w:sz w:val="24"/>
              <w:szCs w:val="24"/>
            </w:rPr>
            <w:fldChar w:fldCharType="separate"/>
          </w:r>
          <w:r w:rsidR="00C94D4E" w:rsidRPr="00C94D4E">
            <w:rPr>
              <w:rFonts w:ascii="Arial" w:hAnsi="Arial" w:cs="Arial"/>
              <w:noProof/>
              <w:sz w:val="24"/>
              <w:szCs w:val="24"/>
              <w:lang w:val="en-GB"/>
            </w:rPr>
            <w:t>(Baran &amp; Jones, 2020)</w:t>
          </w:r>
          <w:r w:rsidR="00C94D4E">
            <w:rPr>
              <w:rFonts w:ascii="Arial" w:hAnsi="Arial" w:cs="Arial"/>
              <w:sz w:val="24"/>
              <w:szCs w:val="24"/>
            </w:rPr>
            <w:fldChar w:fldCharType="end"/>
          </w:r>
        </w:sdtContent>
      </w:sdt>
      <w:r>
        <w:rPr>
          <w:rFonts w:ascii="Arial" w:hAnsi="Arial" w:cs="Arial"/>
          <w:sz w:val="24"/>
          <w:szCs w:val="24"/>
        </w:rPr>
        <w:t>.</w:t>
      </w:r>
    </w:p>
    <w:p w14:paraId="62A7D83A" w14:textId="543ECFED" w:rsidR="00F66332" w:rsidRPr="003C6CE0" w:rsidRDefault="00F66332" w:rsidP="003C6CE0">
      <w:pPr>
        <w:jc w:val="both"/>
        <w:rPr>
          <w:rFonts w:ascii="Arial" w:hAnsi="Arial" w:cs="Arial"/>
          <w:sz w:val="24"/>
          <w:szCs w:val="24"/>
          <w:lang w:val="en-GB"/>
        </w:rPr>
      </w:pPr>
      <w:r w:rsidRPr="003C6CE0">
        <w:rPr>
          <w:rFonts w:ascii="Arial" w:hAnsi="Arial" w:cs="Arial"/>
          <w:sz w:val="24"/>
          <w:szCs w:val="24"/>
          <w:lang w:val="en-GB"/>
        </w:rPr>
        <w:t xml:space="preserve">The quantitative component will involve surveys </w:t>
      </w:r>
      <w:r w:rsidR="00D3713C">
        <w:rPr>
          <w:rFonts w:ascii="Arial" w:hAnsi="Arial" w:cs="Arial"/>
          <w:sz w:val="24"/>
          <w:szCs w:val="24"/>
          <w:lang w:val="en-GB"/>
        </w:rPr>
        <w:t>using</w:t>
      </w:r>
      <w:r w:rsidR="003B4951">
        <w:rPr>
          <w:rFonts w:ascii="Arial" w:hAnsi="Arial" w:cs="Arial"/>
          <w:sz w:val="24"/>
          <w:szCs w:val="24"/>
          <w:lang w:val="en-GB"/>
        </w:rPr>
        <w:t xml:space="preserve"> numbers and statistics</w:t>
      </w:r>
      <w:r w:rsidR="003B4951" w:rsidRPr="003C6CE0">
        <w:rPr>
          <w:rFonts w:ascii="Arial" w:hAnsi="Arial" w:cs="Arial"/>
          <w:sz w:val="24"/>
          <w:szCs w:val="24"/>
          <w:lang w:val="en-GB"/>
        </w:rPr>
        <w:t xml:space="preserve"> </w:t>
      </w:r>
      <w:r w:rsidR="003B4951">
        <w:rPr>
          <w:rFonts w:ascii="Arial" w:hAnsi="Arial" w:cs="Arial"/>
          <w:sz w:val="24"/>
          <w:szCs w:val="24"/>
          <w:lang w:val="en-GB"/>
        </w:rPr>
        <w:t xml:space="preserve">to </w:t>
      </w:r>
      <w:r w:rsidRPr="003C6CE0">
        <w:rPr>
          <w:rFonts w:ascii="Arial" w:hAnsi="Arial" w:cs="Arial"/>
          <w:sz w:val="24"/>
          <w:szCs w:val="24"/>
          <w:lang w:val="en-GB"/>
        </w:rPr>
        <w:t>assess</w:t>
      </w:r>
      <w:r w:rsidR="003B4951">
        <w:rPr>
          <w:rFonts w:ascii="Arial" w:hAnsi="Arial" w:cs="Arial"/>
          <w:sz w:val="24"/>
          <w:szCs w:val="24"/>
          <w:lang w:val="en-GB"/>
        </w:rPr>
        <w:t xml:space="preserve"> </w:t>
      </w:r>
      <w:r w:rsidR="00806FED">
        <w:rPr>
          <w:rFonts w:ascii="Arial" w:hAnsi="Arial" w:cs="Arial"/>
          <w:sz w:val="24"/>
          <w:szCs w:val="24"/>
          <w:lang w:val="en-GB"/>
        </w:rPr>
        <w:t>staff</w:t>
      </w:r>
      <w:r w:rsidR="003B4951">
        <w:rPr>
          <w:rFonts w:ascii="Arial" w:hAnsi="Arial" w:cs="Arial"/>
          <w:sz w:val="24"/>
          <w:szCs w:val="24"/>
          <w:lang w:val="en-GB"/>
        </w:rPr>
        <w:t xml:space="preserve"> experiences and </w:t>
      </w:r>
      <w:r w:rsidR="003B4951" w:rsidRPr="003C6CE0">
        <w:rPr>
          <w:rFonts w:ascii="Arial" w:hAnsi="Arial" w:cs="Arial"/>
          <w:sz w:val="24"/>
          <w:szCs w:val="24"/>
          <w:lang w:val="en-GB"/>
        </w:rPr>
        <w:t>the</w:t>
      </w:r>
      <w:r w:rsidRPr="003C6CE0">
        <w:rPr>
          <w:rFonts w:ascii="Arial" w:hAnsi="Arial" w:cs="Arial"/>
          <w:sz w:val="24"/>
          <w:szCs w:val="24"/>
          <w:lang w:val="en-GB"/>
        </w:rPr>
        <w:t xml:space="preserve"> levels of confidence and willingness </w:t>
      </w:r>
      <w:r w:rsidR="000C44C6">
        <w:rPr>
          <w:rFonts w:ascii="Arial" w:hAnsi="Arial" w:cs="Arial"/>
          <w:sz w:val="24"/>
          <w:szCs w:val="24"/>
          <w:lang w:val="en-GB"/>
        </w:rPr>
        <w:t>within</w:t>
      </w:r>
      <w:r w:rsidRPr="003C6CE0">
        <w:rPr>
          <w:rFonts w:ascii="Arial" w:hAnsi="Arial" w:cs="Arial"/>
          <w:sz w:val="24"/>
          <w:szCs w:val="24"/>
          <w:lang w:val="en-GB"/>
        </w:rPr>
        <w:t xml:space="preserve"> </w:t>
      </w:r>
      <w:r w:rsidR="000C44C6">
        <w:rPr>
          <w:rFonts w:ascii="Arial" w:hAnsi="Arial" w:cs="Arial"/>
          <w:sz w:val="24"/>
          <w:szCs w:val="24"/>
          <w:lang w:val="en-GB"/>
        </w:rPr>
        <w:t xml:space="preserve">SWP </w:t>
      </w:r>
      <w:r w:rsidRPr="003C6CE0">
        <w:rPr>
          <w:rFonts w:ascii="Arial" w:hAnsi="Arial" w:cs="Arial"/>
          <w:sz w:val="24"/>
          <w:szCs w:val="24"/>
          <w:lang w:val="en-GB"/>
        </w:rPr>
        <w:t>staff to report misconduct</w:t>
      </w:r>
      <w:r w:rsidR="003B4951">
        <w:rPr>
          <w:rFonts w:ascii="Arial" w:hAnsi="Arial" w:cs="Arial"/>
          <w:sz w:val="24"/>
          <w:szCs w:val="24"/>
          <w:lang w:val="en-GB"/>
        </w:rPr>
        <w:t>. The</w:t>
      </w:r>
      <w:r w:rsidRPr="003C6CE0">
        <w:rPr>
          <w:rFonts w:ascii="Arial" w:hAnsi="Arial" w:cs="Arial"/>
          <w:sz w:val="24"/>
          <w:szCs w:val="24"/>
          <w:lang w:val="en-GB"/>
        </w:rPr>
        <w:t xml:space="preserve"> qualitative component will consist of semi-structured interviews or focus groups to gain deeper insights into the experiences and challenges faced by participants. This mixed-methods approach allows for a comprehensive understanding of the factors influencing reporting </w:t>
      </w:r>
      <w:r w:rsidR="007E400E" w:rsidRPr="003C6CE0">
        <w:rPr>
          <w:rFonts w:ascii="Arial" w:hAnsi="Arial" w:cs="Arial"/>
          <w:sz w:val="24"/>
          <w:szCs w:val="24"/>
          <w:lang w:val="en-GB"/>
        </w:rPr>
        <w:t>behaviour</w:t>
      </w:r>
      <w:r w:rsidRPr="003C6CE0">
        <w:rPr>
          <w:rFonts w:ascii="Arial" w:hAnsi="Arial" w:cs="Arial"/>
          <w:sz w:val="24"/>
          <w:szCs w:val="24"/>
          <w:lang w:val="en-GB"/>
        </w:rPr>
        <w:t xml:space="preserve"> and the contextual nuances that surveys alone may not capture.</w:t>
      </w:r>
    </w:p>
    <w:p w14:paraId="38B9905A" w14:textId="4CCDB0ED" w:rsidR="007E400E" w:rsidRPr="00806FED" w:rsidRDefault="00806FED" w:rsidP="00806FED">
      <w:pPr>
        <w:jc w:val="both"/>
        <w:rPr>
          <w:rFonts w:ascii="Arial" w:hAnsi="Arial" w:cs="Arial"/>
          <w:sz w:val="24"/>
          <w:szCs w:val="24"/>
          <w:lang w:val="en-GB"/>
        </w:rPr>
      </w:pPr>
      <w:r>
        <w:rPr>
          <w:rFonts w:ascii="Arial" w:hAnsi="Arial" w:cs="Arial"/>
          <w:sz w:val="24"/>
          <w:szCs w:val="24"/>
          <w:lang w:val="en-GB"/>
        </w:rPr>
        <w:lastRenderedPageBreak/>
        <w:t>The</w:t>
      </w:r>
      <w:r w:rsidR="007E400E" w:rsidRPr="00806FED">
        <w:rPr>
          <w:rFonts w:ascii="Arial" w:hAnsi="Arial" w:cs="Arial"/>
          <w:sz w:val="24"/>
          <w:szCs w:val="24"/>
          <w:lang w:val="en-GB"/>
        </w:rPr>
        <w:t xml:space="preserve"> mixed data collection methodology will be </w:t>
      </w:r>
      <w:r w:rsidRPr="00806FED">
        <w:rPr>
          <w:rFonts w:ascii="Arial" w:hAnsi="Arial" w:cs="Arial"/>
          <w:sz w:val="24"/>
          <w:szCs w:val="24"/>
          <w:lang w:val="en-GB"/>
        </w:rPr>
        <w:t>employed</w:t>
      </w:r>
      <w:r>
        <w:rPr>
          <w:rFonts w:ascii="Arial" w:hAnsi="Arial" w:cs="Arial"/>
          <w:sz w:val="24"/>
          <w:szCs w:val="24"/>
          <w:lang w:val="en-GB"/>
        </w:rPr>
        <w:t xml:space="preserve"> to sample</w:t>
      </w:r>
      <w:r w:rsidR="007E400E" w:rsidRPr="00806FED">
        <w:rPr>
          <w:rFonts w:ascii="Arial" w:hAnsi="Arial" w:cs="Arial"/>
          <w:sz w:val="24"/>
          <w:szCs w:val="24"/>
          <w:lang w:val="en-GB"/>
        </w:rPr>
        <w:t xml:space="preserve"> </w:t>
      </w:r>
      <w:r w:rsidRPr="00806FED">
        <w:rPr>
          <w:rFonts w:ascii="Arial" w:hAnsi="Arial" w:cs="Arial"/>
          <w:sz w:val="24"/>
          <w:szCs w:val="24"/>
          <w:lang w:val="en-GB"/>
        </w:rPr>
        <w:t xml:space="preserve">both </w:t>
      </w:r>
      <w:r w:rsidR="007E400E" w:rsidRPr="00806FED">
        <w:rPr>
          <w:rFonts w:ascii="Arial" w:hAnsi="Arial" w:cs="Arial"/>
          <w:sz w:val="24"/>
          <w:szCs w:val="24"/>
          <w:lang w:val="en-GB"/>
        </w:rPr>
        <w:t xml:space="preserve">staff </w:t>
      </w:r>
      <w:r w:rsidRPr="00806FED">
        <w:rPr>
          <w:rFonts w:ascii="Arial" w:hAnsi="Arial" w:cs="Arial"/>
          <w:sz w:val="24"/>
          <w:szCs w:val="24"/>
          <w:lang w:val="en-GB"/>
        </w:rPr>
        <w:t>who</w:t>
      </w:r>
      <w:r w:rsidR="007E400E" w:rsidRPr="00806FED">
        <w:rPr>
          <w:rFonts w:ascii="Arial" w:hAnsi="Arial" w:cs="Arial"/>
          <w:sz w:val="24"/>
          <w:szCs w:val="24"/>
          <w:lang w:val="en-GB"/>
        </w:rPr>
        <w:t xml:space="preserve"> have previously reported misconduct and staff that have not.</w:t>
      </w:r>
      <w:r w:rsidR="00A9274B" w:rsidRPr="00806FED">
        <w:rPr>
          <w:rFonts w:ascii="Arial" w:hAnsi="Arial" w:cs="Arial"/>
          <w:sz w:val="24"/>
          <w:szCs w:val="24"/>
          <w:lang w:val="en-GB"/>
        </w:rPr>
        <w:t xml:space="preserve"> </w:t>
      </w:r>
      <w:r w:rsidR="007E400E" w:rsidRPr="00806FED">
        <w:rPr>
          <w:rFonts w:ascii="Arial" w:hAnsi="Arial" w:cs="Arial"/>
          <w:sz w:val="24"/>
          <w:szCs w:val="24"/>
          <w:lang w:val="en-GB"/>
        </w:rPr>
        <w:t xml:space="preserve">This </w:t>
      </w:r>
      <w:r w:rsidR="005B2C46" w:rsidRPr="00806FED">
        <w:rPr>
          <w:rFonts w:ascii="Arial" w:hAnsi="Arial" w:cs="Arial"/>
          <w:sz w:val="24"/>
          <w:szCs w:val="24"/>
          <w:lang w:val="en-GB"/>
        </w:rPr>
        <w:t xml:space="preserve">approach </w:t>
      </w:r>
      <w:r w:rsidR="007E400E" w:rsidRPr="00806FED">
        <w:rPr>
          <w:rFonts w:ascii="Arial" w:hAnsi="Arial" w:cs="Arial"/>
          <w:sz w:val="24"/>
          <w:szCs w:val="24"/>
          <w:lang w:val="en-GB"/>
        </w:rPr>
        <w:t xml:space="preserve">will </w:t>
      </w:r>
      <w:r w:rsidRPr="00806FED">
        <w:rPr>
          <w:rFonts w:ascii="Arial" w:hAnsi="Arial" w:cs="Arial"/>
          <w:sz w:val="24"/>
          <w:szCs w:val="24"/>
          <w:lang w:val="en-GB"/>
        </w:rPr>
        <w:t>enable a deeper</w:t>
      </w:r>
      <w:r w:rsidR="007E400E" w:rsidRPr="00806FED">
        <w:rPr>
          <w:rFonts w:ascii="Arial" w:hAnsi="Arial" w:cs="Arial"/>
          <w:sz w:val="24"/>
          <w:szCs w:val="24"/>
          <w:lang w:val="en-GB"/>
        </w:rPr>
        <w:t xml:space="preserve"> analysis</w:t>
      </w:r>
      <w:r w:rsidRPr="00806FED">
        <w:rPr>
          <w:rFonts w:ascii="Arial" w:hAnsi="Arial" w:cs="Arial"/>
          <w:sz w:val="24"/>
          <w:szCs w:val="24"/>
          <w:lang w:val="en-GB"/>
        </w:rPr>
        <w:t xml:space="preserve"> of whether varying levels of confidence exist before and after reporting.</w:t>
      </w:r>
    </w:p>
    <w:p w14:paraId="4B3142D5" w14:textId="2DEA5898" w:rsidR="00F66332" w:rsidRPr="00600EB1" w:rsidRDefault="00806FED" w:rsidP="00BC245D">
      <w:pPr>
        <w:jc w:val="both"/>
        <w:rPr>
          <w:rFonts w:ascii="Arial" w:hAnsi="Arial" w:cs="Arial"/>
          <w:sz w:val="24"/>
          <w:szCs w:val="24"/>
          <w:lang w:val="en-GB"/>
        </w:rPr>
      </w:pPr>
      <w:r w:rsidRPr="00600EB1">
        <w:rPr>
          <w:rFonts w:ascii="Arial" w:hAnsi="Arial" w:cs="Arial"/>
          <w:sz w:val="24"/>
          <w:szCs w:val="24"/>
          <w:lang w:val="en-GB"/>
        </w:rPr>
        <w:t>Questionnaire s</w:t>
      </w:r>
      <w:r w:rsidR="003C6CE0" w:rsidRPr="00600EB1">
        <w:rPr>
          <w:rFonts w:ascii="Arial" w:hAnsi="Arial" w:cs="Arial"/>
          <w:sz w:val="24"/>
          <w:szCs w:val="24"/>
          <w:lang w:val="en-GB"/>
        </w:rPr>
        <w:t xml:space="preserve">urveys </w:t>
      </w:r>
      <w:r w:rsidRPr="00600EB1">
        <w:rPr>
          <w:rFonts w:ascii="Arial" w:hAnsi="Arial" w:cs="Arial"/>
          <w:sz w:val="24"/>
          <w:szCs w:val="24"/>
          <w:lang w:val="en-GB"/>
        </w:rPr>
        <w:t>will feature s</w:t>
      </w:r>
      <w:r w:rsidR="007E400E" w:rsidRPr="00600EB1">
        <w:rPr>
          <w:rFonts w:ascii="Arial" w:hAnsi="Arial" w:cs="Arial"/>
          <w:sz w:val="24"/>
          <w:szCs w:val="24"/>
          <w:lang w:val="en-GB"/>
        </w:rPr>
        <w:t>tructured</w:t>
      </w:r>
      <w:r w:rsidR="00F66332" w:rsidRPr="00600EB1">
        <w:rPr>
          <w:rFonts w:ascii="Arial" w:hAnsi="Arial" w:cs="Arial"/>
          <w:sz w:val="24"/>
          <w:szCs w:val="24"/>
          <w:lang w:val="en-GB"/>
        </w:rPr>
        <w:t xml:space="preserve"> question</w:t>
      </w:r>
      <w:r w:rsidRPr="00600EB1">
        <w:rPr>
          <w:rFonts w:ascii="Arial" w:hAnsi="Arial" w:cs="Arial"/>
          <w:sz w:val="24"/>
          <w:szCs w:val="24"/>
          <w:lang w:val="en-GB"/>
        </w:rPr>
        <w:t xml:space="preserve">s </w:t>
      </w:r>
      <w:r w:rsidR="00600EB1" w:rsidRPr="00600EB1">
        <w:rPr>
          <w:rFonts w:ascii="Arial" w:hAnsi="Arial" w:cs="Arial"/>
          <w:sz w:val="24"/>
          <w:szCs w:val="24"/>
          <w:lang w:val="en-GB"/>
        </w:rPr>
        <w:t>to gather</w:t>
      </w:r>
      <w:r w:rsidR="00F66332" w:rsidRPr="00600EB1">
        <w:rPr>
          <w:rFonts w:ascii="Arial" w:hAnsi="Arial" w:cs="Arial"/>
          <w:sz w:val="24"/>
          <w:szCs w:val="24"/>
          <w:lang w:val="en-GB"/>
        </w:rPr>
        <w:t xml:space="preserve"> quantitative data regarding the confidence and willingness of police staff to report misconduct</w:t>
      </w:r>
      <w:r w:rsidRPr="00600EB1">
        <w:rPr>
          <w:rFonts w:ascii="Arial" w:hAnsi="Arial" w:cs="Arial"/>
          <w:sz w:val="24"/>
          <w:szCs w:val="24"/>
          <w:lang w:val="en-GB"/>
        </w:rPr>
        <w:t xml:space="preserve">. This approach will </w:t>
      </w:r>
      <w:r w:rsidR="00D3713C" w:rsidRPr="00600EB1">
        <w:rPr>
          <w:rFonts w:ascii="Arial" w:hAnsi="Arial" w:cs="Arial"/>
          <w:sz w:val="24"/>
          <w:szCs w:val="24"/>
          <w:lang w:val="en-GB"/>
        </w:rPr>
        <w:t>use</w:t>
      </w:r>
      <w:r w:rsidRPr="00600EB1">
        <w:rPr>
          <w:rFonts w:ascii="Arial" w:hAnsi="Arial" w:cs="Arial"/>
          <w:sz w:val="24"/>
          <w:szCs w:val="24"/>
          <w:lang w:val="en-GB"/>
        </w:rPr>
        <w:t xml:space="preserve"> </w:t>
      </w:r>
      <w:r w:rsidR="00D3713C">
        <w:rPr>
          <w:rFonts w:ascii="Arial" w:hAnsi="Arial" w:cs="Arial"/>
          <w:sz w:val="24"/>
          <w:szCs w:val="24"/>
          <w:lang w:val="en-GB"/>
        </w:rPr>
        <w:t>‘L</w:t>
      </w:r>
      <w:r w:rsidR="00D3713C" w:rsidRPr="00600EB1">
        <w:rPr>
          <w:rFonts w:ascii="Arial" w:hAnsi="Arial" w:cs="Arial"/>
          <w:sz w:val="24"/>
          <w:szCs w:val="24"/>
          <w:lang w:val="en-GB"/>
        </w:rPr>
        <w:t>ikert</w:t>
      </w:r>
      <w:r w:rsidR="00F66332" w:rsidRPr="00600EB1">
        <w:rPr>
          <w:rFonts w:ascii="Arial" w:hAnsi="Arial" w:cs="Arial"/>
          <w:sz w:val="24"/>
          <w:szCs w:val="24"/>
          <w:lang w:val="en-GB"/>
        </w:rPr>
        <w:t xml:space="preserve"> scale questions</w:t>
      </w:r>
      <w:r w:rsidR="00D3713C">
        <w:rPr>
          <w:rFonts w:ascii="Arial" w:hAnsi="Arial" w:cs="Arial"/>
          <w:sz w:val="24"/>
          <w:szCs w:val="24"/>
          <w:lang w:val="en-GB"/>
        </w:rPr>
        <w:t>’</w:t>
      </w:r>
      <w:r w:rsidR="00F66332" w:rsidRPr="00600EB1">
        <w:rPr>
          <w:rFonts w:ascii="Arial" w:hAnsi="Arial" w:cs="Arial"/>
          <w:sz w:val="24"/>
          <w:szCs w:val="24"/>
          <w:lang w:val="en-GB"/>
        </w:rPr>
        <w:t xml:space="preserve"> to </w:t>
      </w:r>
      <w:r w:rsidRPr="00600EB1">
        <w:rPr>
          <w:rFonts w:ascii="Arial" w:hAnsi="Arial" w:cs="Arial"/>
          <w:sz w:val="24"/>
          <w:szCs w:val="24"/>
          <w:lang w:val="en-GB"/>
        </w:rPr>
        <w:t xml:space="preserve">measure </w:t>
      </w:r>
      <w:r w:rsidR="00600EB1" w:rsidRPr="00600EB1">
        <w:rPr>
          <w:rFonts w:ascii="Arial" w:hAnsi="Arial" w:cs="Arial"/>
          <w:sz w:val="24"/>
          <w:szCs w:val="24"/>
          <w:lang w:val="en-GB"/>
        </w:rPr>
        <w:t>attitudes</w:t>
      </w:r>
      <w:r w:rsidRPr="00600EB1">
        <w:rPr>
          <w:rFonts w:ascii="Arial" w:hAnsi="Arial" w:cs="Arial"/>
          <w:sz w:val="24"/>
          <w:szCs w:val="24"/>
          <w:lang w:val="en-GB"/>
        </w:rPr>
        <w:t xml:space="preserve">, </w:t>
      </w:r>
      <w:r w:rsidR="00C27717" w:rsidRPr="00600EB1">
        <w:rPr>
          <w:rFonts w:ascii="Arial" w:hAnsi="Arial" w:cs="Arial"/>
          <w:sz w:val="24"/>
          <w:szCs w:val="24"/>
          <w:lang w:val="en-GB"/>
        </w:rPr>
        <w:t>opinions,</w:t>
      </w:r>
      <w:r w:rsidRPr="00600EB1">
        <w:rPr>
          <w:rFonts w:ascii="Arial" w:hAnsi="Arial" w:cs="Arial"/>
          <w:sz w:val="24"/>
          <w:szCs w:val="24"/>
          <w:lang w:val="en-GB"/>
        </w:rPr>
        <w:t xml:space="preserve"> and perceptions with a given </w:t>
      </w:r>
      <w:r w:rsidR="00600EB1" w:rsidRPr="00600EB1">
        <w:rPr>
          <w:rFonts w:ascii="Arial" w:hAnsi="Arial" w:cs="Arial"/>
          <w:sz w:val="24"/>
          <w:szCs w:val="24"/>
          <w:lang w:val="en-GB"/>
        </w:rPr>
        <w:t xml:space="preserve">statement. The aligned scale will range from one extreme to another </w:t>
      </w:r>
      <w:r w:rsidR="00600EB1">
        <w:rPr>
          <w:rFonts w:ascii="Arial" w:hAnsi="Arial" w:cs="Arial"/>
          <w:sz w:val="24"/>
          <w:szCs w:val="24"/>
          <w:lang w:val="en-GB"/>
        </w:rPr>
        <w:t xml:space="preserve">with numbers allocated to the question responses </w:t>
      </w:r>
      <w:sdt>
        <w:sdtPr>
          <w:rPr>
            <w:rFonts w:ascii="Arial" w:hAnsi="Arial" w:cs="Arial"/>
            <w:sz w:val="24"/>
            <w:szCs w:val="24"/>
            <w:lang w:val="en-GB"/>
          </w:rPr>
          <w:id w:val="-1855027332"/>
          <w:citation/>
        </w:sdtPr>
        <w:sdtEndPr/>
        <w:sdtContent>
          <w:r w:rsidR="00600EB1">
            <w:rPr>
              <w:rFonts w:ascii="Arial" w:hAnsi="Arial" w:cs="Arial"/>
              <w:sz w:val="24"/>
              <w:szCs w:val="24"/>
              <w:lang w:val="en-GB"/>
            </w:rPr>
            <w:fldChar w:fldCharType="begin"/>
          </w:r>
          <w:r w:rsidR="00600EB1">
            <w:rPr>
              <w:rFonts w:ascii="Arial" w:hAnsi="Arial" w:cs="Arial"/>
              <w:sz w:val="24"/>
              <w:szCs w:val="24"/>
              <w:lang w:val="en-GB"/>
            </w:rPr>
            <w:instrText xml:space="preserve"> CITATION Dar23 \l 2057 </w:instrText>
          </w:r>
          <w:r w:rsidR="00600EB1">
            <w:rPr>
              <w:rFonts w:ascii="Arial" w:hAnsi="Arial" w:cs="Arial"/>
              <w:sz w:val="24"/>
              <w:szCs w:val="24"/>
              <w:lang w:val="en-GB"/>
            </w:rPr>
            <w:fldChar w:fldCharType="separate"/>
          </w:r>
          <w:r w:rsidR="00600EB1" w:rsidRPr="00600EB1">
            <w:rPr>
              <w:rFonts w:ascii="Arial" w:hAnsi="Arial" w:cs="Arial"/>
              <w:noProof/>
              <w:sz w:val="24"/>
              <w:szCs w:val="24"/>
              <w:lang w:val="en-GB"/>
            </w:rPr>
            <w:t>(Darnton, 2023)</w:t>
          </w:r>
          <w:r w:rsidR="00600EB1">
            <w:rPr>
              <w:rFonts w:ascii="Arial" w:hAnsi="Arial" w:cs="Arial"/>
              <w:sz w:val="24"/>
              <w:szCs w:val="24"/>
              <w:lang w:val="en-GB"/>
            </w:rPr>
            <w:fldChar w:fldCharType="end"/>
          </w:r>
        </w:sdtContent>
      </w:sdt>
      <w:r w:rsidR="00600EB1">
        <w:rPr>
          <w:rFonts w:ascii="Arial" w:hAnsi="Arial" w:cs="Arial"/>
          <w:sz w:val="24"/>
          <w:szCs w:val="24"/>
          <w:lang w:val="en-GB"/>
        </w:rPr>
        <w:t>. This will allow</w:t>
      </w:r>
      <w:r w:rsidR="00600EB1" w:rsidRPr="00600EB1">
        <w:rPr>
          <w:rFonts w:ascii="Arial" w:hAnsi="Arial" w:cs="Arial"/>
          <w:sz w:val="24"/>
          <w:szCs w:val="24"/>
          <w:lang w:val="en-GB"/>
        </w:rPr>
        <w:t xml:space="preserve"> for a nuanced understanding of feelings.</w:t>
      </w:r>
    </w:p>
    <w:p w14:paraId="4643E950" w14:textId="6DD8721A" w:rsidR="007E400E" w:rsidRPr="00BC245D" w:rsidRDefault="00F66332" w:rsidP="00BC245D">
      <w:pPr>
        <w:jc w:val="both"/>
        <w:rPr>
          <w:rFonts w:ascii="Arial" w:hAnsi="Arial" w:cs="Arial"/>
          <w:sz w:val="24"/>
          <w:szCs w:val="24"/>
          <w:lang w:val="en-GB"/>
        </w:rPr>
      </w:pPr>
      <w:r w:rsidRPr="00BC245D">
        <w:rPr>
          <w:rFonts w:ascii="Arial" w:hAnsi="Arial" w:cs="Arial"/>
          <w:sz w:val="24"/>
          <w:szCs w:val="24"/>
          <w:lang w:val="en-GB"/>
        </w:rPr>
        <w:t>The survey will be</w:t>
      </w:r>
      <w:r w:rsidR="00BC245D">
        <w:rPr>
          <w:rFonts w:ascii="Arial" w:hAnsi="Arial" w:cs="Arial"/>
          <w:sz w:val="24"/>
          <w:szCs w:val="24"/>
          <w:lang w:val="en-GB"/>
        </w:rPr>
        <w:t xml:space="preserve"> </w:t>
      </w:r>
      <w:r w:rsidRPr="00BC245D">
        <w:rPr>
          <w:rFonts w:ascii="Arial" w:hAnsi="Arial" w:cs="Arial"/>
          <w:sz w:val="24"/>
          <w:szCs w:val="24"/>
          <w:lang w:val="en-GB"/>
        </w:rPr>
        <w:t xml:space="preserve">distributed </w:t>
      </w:r>
      <w:r w:rsidR="00EA1FEA">
        <w:rPr>
          <w:rFonts w:ascii="Arial" w:hAnsi="Arial" w:cs="Arial"/>
          <w:sz w:val="24"/>
          <w:szCs w:val="24"/>
          <w:lang w:val="en-GB"/>
        </w:rPr>
        <w:t xml:space="preserve">electronically </w:t>
      </w:r>
      <w:r w:rsidR="00BC245D">
        <w:rPr>
          <w:rFonts w:ascii="Arial" w:hAnsi="Arial" w:cs="Arial"/>
          <w:sz w:val="24"/>
          <w:szCs w:val="24"/>
          <w:lang w:val="en-GB"/>
        </w:rPr>
        <w:t xml:space="preserve">from my university </w:t>
      </w:r>
      <w:r w:rsidR="00EA1FEA">
        <w:rPr>
          <w:rFonts w:ascii="Arial" w:hAnsi="Arial" w:cs="Arial"/>
          <w:sz w:val="24"/>
          <w:szCs w:val="24"/>
          <w:lang w:val="en-GB"/>
        </w:rPr>
        <w:t xml:space="preserve">student </w:t>
      </w:r>
      <w:r w:rsidR="00BC245D">
        <w:rPr>
          <w:rFonts w:ascii="Arial" w:hAnsi="Arial" w:cs="Arial"/>
          <w:sz w:val="24"/>
          <w:szCs w:val="24"/>
          <w:lang w:val="en-GB"/>
        </w:rPr>
        <w:t>account</w:t>
      </w:r>
      <w:r w:rsidR="00195FE2">
        <w:rPr>
          <w:rFonts w:ascii="Arial" w:hAnsi="Arial" w:cs="Arial"/>
          <w:sz w:val="24"/>
          <w:szCs w:val="24"/>
          <w:lang w:val="en-GB"/>
        </w:rPr>
        <w:t xml:space="preserve"> to</w:t>
      </w:r>
      <w:r w:rsidRPr="00BC245D">
        <w:rPr>
          <w:rFonts w:ascii="Arial" w:hAnsi="Arial" w:cs="Arial"/>
          <w:sz w:val="24"/>
          <w:szCs w:val="24"/>
          <w:lang w:val="en-GB"/>
        </w:rPr>
        <w:t xml:space="preserve"> ensure anonymity and ease of access</w:t>
      </w:r>
      <w:r w:rsidR="00BC245D">
        <w:rPr>
          <w:rFonts w:ascii="Arial" w:hAnsi="Arial" w:cs="Arial"/>
          <w:sz w:val="24"/>
          <w:szCs w:val="24"/>
          <w:lang w:val="en-GB"/>
        </w:rPr>
        <w:t xml:space="preserve"> to</w:t>
      </w:r>
      <w:r w:rsidRPr="00BC245D">
        <w:rPr>
          <w:rFonts w:ascii="Arial" w:hAnsi="Arial" w:cs="Arial"/>
          <w:sz w:val="24"/>
          <w:szCs w:val="24"/>
          <w:lang w:val="en-GB"/>
        </w:rPr>
        <w:t xml:space="preserve"> a </w:t>
      </w:r>
      <w:r w:rsidR="00BC245D" w:rsidRPr="00BC245D">
        <w:rPr>
          <w:rFonts w:ascii="Arial" w:hAnsi="Arial" w:cs="Arial"/>
          <w:sz w:val="24"/>
          <w:szCs w:val="24"/>
          <w:lang w:val="en-GB"/>
        </w:rPr>
        <w:t>diverse</w:t>
      </w:r>
      <w:r w:rsidRPr="00BC245D">
        <w:rPr>
          <w:rFonts w:ascii="Arial" w:hAnsi="Arial" w:cs="Arial"/>
          <w:sz w:val="24"/>
          <w:szCs w:val="24"/>
          <w:lang w:val="en-GB"/>
        </w:rPr>
        <w:t xml:space="preserve"> range of police staff across various ranks and departments within</w:t>
      </w:r>
      <w:r w:rsidR="000C44C6">
        <w:rPr>
          <w:rFonts w:ascii="Arial" w:hAnsi="Arial" w:cs="Arial"/>
          <w:sz w:val="24"/>
          <w:szCs w:val="24"/>
          <w:lang w:val="en-GB"/>
        </w:rPr>
        <w:t xml:space="preserve"> SWP</w:t>
      </w:r>
      <w:r w:rsidR="00BC245D">
        <w:rPr>
          <w:rFonts w:ascii="Arial" w:hAnsi="Arial" w:cs="Arial"/>
          <w:sz w:val="24"/>
          <w:szCs w:val="24"/>
          <w:lang w:val="en-GB"/>
        </w:rPr>
        <w:t>.</w:t>
      </w:r>
      <w:r w:rsidR="00514BF0">
        <w:rPr>
          <w:rFonts w:ascii="Arial" w:hAnsi="Arial" w:cs="Arial"/>
          <w:sz w:val="24"/>
          <w:szCs w:val="24"/>
          <w:lang w:val="en-GB"/>
        </w:rPr>
        <w:t xml:space="preserve"> </w:t>
      </w:r>
      <w:r w:rsidR="007E400E" w:rsidRPr="00BC245D">
        <w:rPr>
          <w:rFonts w:ascii="Arial" w:hAnsi="Arial" w:cs="Arial"/>
          <w:sz w:val="24"/>
          <w:szCs w:val="24"/>
          <w:lang w:val="en-GB"/>
        </w:rPr>
        <w:t xml:space="preserve">A sample size of </w:t>
      </w:r>
      <w:r w:rsidR="00EA1FEA" w:rsidRPr="00BC245D">
        <w:rPr>
          <w:rFonts w:ascii="Arial" w:hAnsi="Arial" w:cs="Arial"/>
          <w:sz w:val="24"/>
          <w:szCs w:val="24"/>
          <w:lang w:val="en-GB"/>
        </w:rPr>
        <w:t>one hundred</w:t>
      </w:r>
      <w:r w:rsidR="007E400E" w:rsidRPr="00BC245D">
        <w:rPr>
          <w:rFonts w:ascii="Arial" w:hAnsi="Arial" w:cs="Arial"/>
          <w:sz w:val="24"/>
          <w:szCs w:val="24"/>
          <w:lang w:val="en-GB"/>
        </w:rPr>
        <w:t xml:space="preserve"> respondents</w:t>
      </w:r>
      <w:r w:rsidR="00CA5E7F" w:rsidRPr="00CA5E7F">
        <w:rPr>
          <w:rFonts w:ascii="Arial" w:hAnsi="Arial" w:cs="Arial"/>
          <w:sz w:val="24"/>
          <w:szCs w:val="24"/>
          <w:lang w:val="en-GB"/>
        </w:rPr>
        <w:t xml:space="preserve"> </w:t>
      </w:r>
      <w:r w:rsidR="00CA5E7F" w:rsidRPr="00BC245D">
        <w:rPr>
          <w:rFonts w:ascii="Arial" w:hAnsi="Arial" w:cs="Arial"/>
          <w:sz w:val="24"/>
          <w:szCs w:val="24"/>
          <w:lang w:val="en-GB"/>
        </w:rPr>
        <w:t xml:space="preserve">identified through </w:t>
      </w:r>
      <w:r w:rsidR="00D3713C">
        <w:rPr>
          <w:rFonts w:ascii="Arial" w:hAnsi="Arial" w:cs="Arial"/>
          <w:sz w:val="24"/>
          <w:szCs w:val="24"/>
          <w:lang w:val="en-GB"/>
        </w:rPr>
        <w:t xml:space="preserve">PSD </w:t>
      </w:r>
      <w:r w:rsidR="00CA5E7F" w:rsidRPr="00BC245D">
        <w:rPr>
          <w:rFonts w:ascii="Arial" w:hAnsi="Arial" w:cs="Arial"/>
          <w:sz w:val="24"/>
          <w:szCs w:val="24"/>
          <w:lang w:val="en-GB"/>
        </w:rPr>
        <w:t>data sets and random selection of email addresses</w:t>
      </w:r>
      <w:r w:rsidR="00805121" w:rsidRPr="00BC245D">
        <w:rPr>
          <w:rFonts w:ascii="Arial" w:hAnsi="Arial" w:cs="Arial"/>
          <w:sz w:val="24"/>
          <w:szCs w:val="24"/>
          <w:lang w:val="en-GB"/>
        </w:rPr>
        <w:t xml:space="preserve"> will be surveyed to</w:t>
      </w:r>
      <w:r w:rsidR="007E400E" w:rsidRPr="00BC245D">
        <w:rPr>
          <w:rFonts w:ascii="Arial" w:hAnsi="Arial" w:cs="Arial"/>
          <w:sz w:val="24"/>
          <w:szCs w:val="24"/>
          <w:lang w:val="en-GB"/>
        </w:rPr>
        <w:t xml:space="preserve"> </w:t>
      </w:r>
      <w:r w:rsidR="00BC245D" w:rsidRPr="00BC245D">
        <w:rPr>
          <w:rFonts w:ascii="Arial" w:hAnsi="Arial" w:cs="Arial"/>
          <w:sz w:val="24"/>
          <w:szCs w:val="24"/>
          <w:lang w:val="en-GB"/>
        </w:rPr>
        <w:t>yield</w:t>
      </w:r>
      <w:r w:rsidR="007E400E" w:rsidRPr="00BC245D">
        <w:rPr>
          <w:rFonts w:ascii="Arial" w:hAnsi="Arial" w:cs="Arial"/>
          <w:sz w:val="24"/>
          <w:szCs w:val="24"/>
          <w:lang w:val="en-GB"/>
        </w:rPr>
        <w:t xml:space="preserve"> statistically significant results. The sampling method will</w:t>
      </w:r>
      <w:r w:rsidR="00BC245D" w:rsidRPr="00BC245D">
        <w:rPr>
          <w:rFonts w:ascii="Arial" w:hAnsi="Arial" w:cs="Arial"/>
          <w:sz w:val="24"/>
          <w:szCs w:val="24"/>
          <w:lang w:val="en-GB"/>
        </w:rPr>
        <w:t xml:space="preserve"> employ a</w:t>
      </w:r>
      <w:r w:rsidR="007E400E" w:rsidRPr="00BC245D">
        <w:rPr>
          <w:rFonts w:ascii="Arial" w:hAnsi="Arial" w:cs="Arial"/>
          <w:sz w:val="24"/>
          <w:szCs w:val="24"/>
          <w:lang w:val="en-GB"/>
        </w:rPr>
        <w:t xml:space="preserve"> combination of purposive sampling to identify specific individuals with relevant </w:t>
      </w:r>
      <w:r w:rsidR="00805121" w:rsidRPr="00BC245D">
        <w:rPr>
          <w:rFonts w:ascii="Arial" w:hAnsi="Arial" w:cs="Arial"/>
          <w:sz w:val="24"/>
          <w:szCs w:val="24"/>
          <w:lang w:val="en-GB"/>
        </w:rPr>
        <w:t>experiences including staff who</w:t>
      </w:r>
      <w:r w:rsidR="007E400E" w:rsidRPr="00BC245D">
        <w:rPr>
          <w:rFonts w:ascii="Arial" w:hAnsi="Arial" w:cs="Arial"/>
          <w:sz w:val="24"/>
          <w:szCs w:val="24"/>
          <w:lang w:val="en-GB"/>
        </w:rPr>
        <w:t xml:space="preserve"> have reported misconduct</w:t>
      </w:r>
      <w:r w:rsidR="005B2C46" w:rsidRPr="00BC245D">
        <w:rPr>
          <w:rFonts w:ascii="Arial" w:hAnsi="Arial" w:cs="Arial"/>
          <w:sz w:val="24"/>
          <w:szCs w:val="24"/>
          <w:lang w:val="en-GB"/>
        </w:rPr>
        <w:t xml:space="preserve">, staff with </w:t>
      </w:r>
      <w:r w:rsidR="00BC245D" w:rsidRPr="00BC245D">
        <w:rPr>
          <w:rFonts w:ascii="Arial" w:hAnsi="Arial" w:cs="Arial"/>
          <w:sz w:val="24"/>
          <w:szCs w:val="24"/>
          <w:lang w:val="en-GB"/>
        </w:rPr>
        <w:t>varying lengths</w:t>
      </w:r>
      <w:r w:rsidR="007E400E" w:rsidRPr="00BC245D">
        <w:rPr>
          <w:rFonts w:ascii="Arial" w:hAnsi="Arial" w:cs="Arial"/>
          <w:sz w:val="24"/>
          <w:szCs w:val="24"/>
          <w:lang w:val="en-GB"/>
        </w:rPr>
        <w:t xml:space="preserve"> of </w:t>
      </w:r>
      <w:r w:rsidR="005B2C46" w:rsidRPr="00BC245D">
        <w:rPr>
          <w:rFonts w:ascii="Arial" w:hAnsi="Arial" w:cs="Arial"/>
          <w:sz w:val="24"/>
          <w:szCs w:val="24"/>
          <w:lang w:val="en-GB"/>
        </w:rPr>
        <w:t>service</w:t>
      </w:r>
      <w:r w:rsidR="007E400E" w:rsidRPr="00BC245D">
        <w:rPr>
          <w:rFonts w:ascii="Arial" w:hAnsi="Arial" w:cs="Arial"/>
          <w:sz w:val="24"/>
          <w:szCs w:val="24"/>
          <w:lang w:val="en-GB"/>
        </w:rPr>
        <w:t xml:space="preserve"> and</w:t>
      </w:r>
      <w:r w:rsidR="00805121" w:rsidRPr="00BC245D">
        <w:rPr>
          <w:rFonts w:ascii="Arial" w:hAnsi="Arial" w:cs="Arial"/>
          <w:sz w:val="24"/>
          <w:szCs w:val="24"/>
          <w:lang w:val="en-GB"/>
        </w:rPr>
        <w:t xml:space="preserve"> additional random</w:t>
      </w:r>
      <w:r w:rsidR="007E400E" w:rsidRPr="00BC245D">
        <w:rPr>
          <w:rFonts w:ascii="Arial" w:hAnsi="Arial" w:cs="Arial"/>
          <w:sz w:val="24"/>
          <w:szCs w:val="24"/>
          <w:lang w:val="en-GB"/>
        </w:rPr>
        <w:t xml:space="preserve"> sampling</w:t>
      </w:r>
      <w:r w:rsidR="00BC245D" w:rsidRPr="00BC245D">
        <w:rPr>
          <w:rFonts w:ascii="Arial" w:hAnsi="Arial" w:cs="Arial"/>
          <w:sz w:val="24"/>
          <w:szCs w:val="24"/>
          <w:lang w:val="en-GB"/>
        </w:rPr>
        <w:t xml:space="preserve"> to ensure</w:t>
      </w:r>
      <w:r w:rsidR="007E400E" w:rsidRPr="00BC245D">
        <w:rPr>
          <w:rFonts w:ascii="Arial" w:hAnsi="Arial" w:cs="Arial"/>
          <w:sz w:val="24"/>
          <w:szCs w:val="24"/>
          <w:lang w:val="en-GB"/>
        </w:rPr>
        <w:t xml:space="preserve"> a representative cross-section of staff. </w:t>
      </w:r>
    </w:p>
    <w:p w14:paraId="6060F4A9" w14:textId="647DE71B" w:rsidR="00852F8E" w:rsidRPr="00594499" w:rsidRDefault="00A202DB" w:rsidP="00CA5E7F">
      <w:pPr>
        <w:jc w:val="both"/>
        <w:rPr>
          <w:rFonts w:ascii="Arial" w:hAnsi="Arial" w:cs="Arial"/>
          <w:b/>
          <w:bCs/>
          <w:sz w:val="24"/>
          <w:szCs w:val="24"/>
          <w:lang w:val="en-GB"/>
        </w:rPr>
      </w:pPr>
      <w:r w:rsidRPr="00164C18">
        <w:rPr>
          <w:rFonts w:ascii="Arial" w:hAnsi="Arial" w:cs="Arial"/>
          <w:sz w:val="24"/>
          <w:szCs w:val="24"/>
          <w:lang w:val="en-GB"/>
        </w:rPr>
        <w:t>Semi</w:t>
      </w:r>
      <w:r w:rsidR="00F66332" w:rsidRPr="00164C18">
        <w:rPr>
          <w:rFonts w:ascii="Arial" w:hAnsi="Arial" w:cs="Arial"/>
          <w:sz w:val="24"/>
          <w:szCs w:val="24"/>
          <w:lang w:val="en-GB"/>
        </w:rPr>
        <w:t xml:space="preserve">-structured interviews </w:t>
      </w:r>
      <w:r w:rsidR="00CA5E7F">
        <w:rPr>
          <w:rFonts w:ascii="Arial" w:hAnsi="Arial" w:cs="Arial"/>
          <w:sz w:val="24"/>
          <w:szCs w:val="24"/>
          <w:lang w:val="en-GB"/>
        </w:rPr>
        <w:t>or</w:t>
      </w:r>
      <w:r w:rsidR="00F66332" w:rsidRPr="00164C18">
        <w:rPr>
          <w:rFonts w:ascii="Arial" w:hAnsi="Arial" w:cs="Arial"/>
          <w:sz w:val="24"/>
          <w:szCs w:val="24"/>
          <w:lang w:val="en-GB"/>
        </w:rPr>
        <w:t xml:space="preserve"> focus group </w:t>
      </w:r>
      <w:r w:rsidR="00CA5E7F" w:rsidRPr="00164C18">
        <w:rPr>
          <w:rFonts w:ascii="Arial" w:hAnsi="Arial" w:cs="Arial"/>
          <w:sz w:val="24"/>
          <w:szCs w:val="24"/>
          <w:lang w:val="en-GB"/>
        </w:rPr>
        <w:t xml:space="preserve">discussions </w:t>
      </w:r>
      <w:r w:rsidR="00CA5E7F">
        <w:rPr>
          <w:rFonts w:ascii="Arial" w:hAnsi="Arial" w:cs="Arial"/>
          <w:sz w:val="24"/>
          <w:szCs w:val="24"/>
          <w:lang w:val="en-GB"/>
        </w:rPr>
        <w:t>will allow</w:t>
      </w:r>
      <w:r w:rsidR="00F66332" w:rsidRPr="00164C18">
        <w:rPr>
          <w:rFonts w:ascii="Arial" w:hAnsi="Arial" w:cs="Arial"/>
          <w:sz w:val="24"/>
          <w:szCs w:val="24"/>
          <w:lang w:val="en-GB"/>
        </w:rPr>
        <w:t xml:space="preserve"> for an in-depth exploration of participants' experiences and perceptions.</w:t>
      </w:r>
      <w:r w:rsidR="007E400E" w:rsidRPr="00164C18">
        <w:rPr>
          <w:rFonts w:ascii="Arial" w:hAnsi="Arial" w:cs="Arial"/>
          <w:sz w:val="24"/>
          <w:szCs w:val="24"/>
          <w:lang w:val="en-GB"/>
        </w:rPr>
        <w:t xml:space="preserve"> </w:t>
      </w:r>
      <w:r w:rsidR="00F66332" w:rsidRPr="00164C18">
        <w:rPr>
          <w:rFonts w:ascii="Arial" w:hAnsi="Arial" w:cs="Arial"/>
          <w:sz w:val="24"/>
          <w:szCs w:val="24"/>
          <w:lang w:val="en-GB"/>
        </w:rPr>
        <w:t xml:space="preserve">Approximately </w:t>
      </w:r>
      <w:r w:rsidR="00EA1FEA" w:rsidRPr="00164C18">
        <w:rPr>
          <w:rFonts w:ascii="Arial" w:hAnsi="Arial" w:cs="Arial"/>
          <w:sz w:val="24"/>
          <w:szCs w:val="24"/>
          <w:lang w:val="en-GB"/>
        </w:rPr>
        <w:t>twenty-five</w:t>
      </w:r>
      <w:r w:rsidR="00A9274B" w:rsidRPr="00164C18">
        <w:rPr>
          <w:rFonts w:ascii="Arial" w:hAnsi="Arial" w:cs="Arial"/>
          <w:sz w:val="24"/>
          <w:szCs w:val="24"/>
          <w:lang w:val="en-GB"/>
        </w:rPr>
        <w:t xml:space="preserve"> </w:t>
      </w:r>
      <w:r w:rsidR="00514BF0">
        <w:rPr>
          <w:rFonts w:ascii="Arial" w:hAnsi="Arial" w:cs="Arial"/>
          <w:sz w:val="24"/>
          <w:szCs w:val="24"/>
          <w:lang w:val="en-GB"/>
        </w:rPr>
        <w:t xml:space="preserve">employees </w:t>
      </w:r>
      <w:r w:rsidR="00CA5E7F" w:rsidRPr="00164C18">
        <w:rPr>
          <w:rFonts w:ascii="Arial" w:hAnsi="Arial" w:cs="Arial"/>
          <w:sz w:val="24"/>
          <w:szCs w:val="24"/>
          <w:lang w:val="en-GB"/>
        </w:rPr>
        <w:t>represent</w:t>
      </w:r>
      <w:r w:rsidR="00CA5E7F">
        <w:rPr>
          <w:rFonts w:ascii="Arial" w:hAnsi="Arial" w:cs="Arial"/>
          <w:sz w:val="24"/>
          <w:szCs w:val="24"/>
          <w:lang w:val="en-GB"/>
        </w:rPr>
        <w:t>ing</w:t>
      </w:r>
      <w:r w:rsidR="00CA5E7F" w:rsidRPr="00164C18">
        <w:rPr>
          <w:rFonts w:ascii="Arial" w:hAnsi="Arial" w:cs="Arial"/>
          <w:sz w:val="24"/>
          <w:szCs w:val="24"/>
          <w:lang w:val="en-GB"/>
        </w:rPr>
        <w:t xml:space="preserve"> a variety of ranks, experiences and demographics</w:t>
      </w:r>
      <w:r w:rsidR="00CA5E7F">
        <w:rPr>
          <w:rFonts w:ascii="Arial" w:hAnsi="Arial" w:cs="Arial"/>
          <w:sz w:val="24"/>
          <w:szCs w:val="24"/>
          <w:lang w:val="en-GB"/>
        </w:rPr>
        <w:t xml:space="preserve"> </w:t>
      </w:r>
      <w:r w:rsidR="00F66332" w:rsidRPr="00164C18">
        <w:rPr>
          <w:rFonts w:ascii="Arial" w:hAnsi="Arial" w:cs="Arial"/>
          <w:sz w:val="24"/>
          <w:szCs w:val="24"/>
          <w:lang w:val="en-GB"/>
        </w:rPr>
        <w:t>will be selected</w:t>
      </w:r>
      <w:r w:rsidR="00CA5E7F">
        <w:rPr>
          <w:rFonts w:ascii="Arial" w:hAnsi="Arial" w:cs="Arial"/>
          <w:sz w:val="24"/>
          <w:szCs w:val="24"/>
          <w:lang w:val="en-GB"/>
        </w:rPr>
        <w:t>.</w:t>
      </w:r>
      <w:r w:rsidR="00F66332" w:rsidRPr="00164C18">
        <w:rPr>
          <w:rFonts w:ascii="Arial" w:hAnsi="Arial" w:cs="Arial"/>
          <w:sz w:val="24"/>
          <w:szCs w:val="24"/>
          <w:lang w:val="en-GB"/>
        </w:rPr>
        <w:t xml:space="preserve"> This sample size is manageable and allows for diverse perspectives. </w:t>
      </w:r>
    </w:p>
    <w:p w14:paraId="03344B55" w14:textId="488B883A" w:rsidR="00F66332" w:rsidRPr="00594499" w:rsidRDefault="00F66332" w:rsidP="00594499">
      <w:pPr>
        <w:jc w:val="both"/>
        <w:rPr>
          <w:rFonts w:ascii="Arial" w:hAnsi="Arial" w:cs="Arial"/>
          <w:sz w:val="24"/>
          <w:szCs w:val="24"/>
          <w:lang w:val="en-GB"/>
        </w:rPr>
      </w:pPr>
      <w:r w:rsidRPr="00594499">
        <w:rPr>
          <w:rFonts w:ascii="Arial" w:hAnsi="Arial" w:cs="Arial"/>
          <w:sz w:val="24"/>
          <w:szCs w:val="24"/>
          <w:lang w:val="en-GB"/>
        </w:rPr>
        <w:t xml:space="preserve">Ethical considerations are paramount, particularly given the sensitive nature of misconduct reporting within policing. Due to the sensitive nature of misconduct reporting, </w:t>
      </w:r>
      <w:r w:rsidR="00B06DEE">
        <w:rPr>
          <w:rFonts w:ascii="Arial" w:hAnsi="Arial" w:cs="Arial"/>
          <w:sz w:val="24"/>
          <w:szCs w:val="24"/>
          <w:lang w:val="en-GB"/>
        </w:rPr>
        <w:t>t</w:t>
      </w:r>
      <w:r w:rsidR="00B06DEE" w:rsidRPr="00594499">
        <w:rPr>
          <w:rFonts w:ascii="Arial" w:hAnsi="Arial" w:cs="Arial"/>
          <w:sz w:val="24"/>
          <w:szCs w:val="24"/>
          <w:lang w:val="en-GB"/>
        </w:rPr>
        <w:t>he research will prioritise confidentiality</w:t>
      </w:r>
      <w:r w:rsidR="00B06DEE">
        <w:rPr>
          <w:rFonts w:ascii="Arial" w:hAnsi="Arial" w:cs="Arial"/>
          <w:sz w:val="24"/>
          <w:szCs w:val="24"/>
          <w:lang w:val="en-GB"/>
        </w:rPr>
        <w:t>,</w:t>
      </w:r>
      <w:r w:rsidR="00B06DEE" w:rsidRPr="00594499">
        <w:rPr>
          <w:rFonts w:ascii="Arial" w:hAnsi="Arial" w:cs="Arial"/>
          <w:sz w:val="24"/>
          <w:szCs w:val="24"/>
          <w:lang w:val="en-GB"/>
        </w:rPr>
        <w:t xml:space="preserve"> </w:t>
      </w:r>
      <w:r w:rsidRPr="00594499">
        <w:rPr>
          <w:rFonts w:ascii="Arial" w:hAnsi="Arial" w:cs="Arial"/>
          <w:sz w:val="24"/>
          <w:szCs w:val="24"/>
          <w:lang w:val="en-GB"/>
        </w:rPr>
        <w:t>all data will be anonymi</w:t>
      </w:r>
      <w:r w:rsidR="00805121" w:rsidRPr="00594499">
        <w:rPr>
          <w:rFonts w:ascii="Arial" w:hAnsi="Arial" w:cs="Arial"/>
          <w:sz w:val="24"/>
          <w:szCs w:val="24"/>
          <w:lang w:val="en-GB"/>
        </w:rPr>
        <w:t>s</w:t>
      </w:r>
      <w:r w:rsidRPr="00594499">
        <w:rPr>
          <w:rFonts w:ascii="Arial" w:hAnsi="Arial" w:cs="Arial"/>
          <w:sz w:val="24"/>
          <w:szCs w:val="24"/>
          <w:lang w:val="en-GB"/>
        </w:rPr>
        <w:t xml:space="preserve">ed and personal identifiers removed. </w:t>
      </w:r>
    </w:p>
    <w:p w14:paraId="3A3E1D76" w14:textId="382F0FB2" w:rsidR="00594499" w:rsidRPr="00CA5E7F" w:rsidRDefault="00B06DEE" w:rsidP="00594499">
      <w:pPr>
        <w:jc w:val="both"/>
        <w:rPr>
          <w:rFonts w:ascii="Arial" w:hAnsi="Arial" w:cs="Arial"/>
          <w:color w:val="FF0000"/>
          <w:sz w:val="24"/>
          <w:szCs w:val="24"/>
          <w:lang w:val="en-GB"/>
        </w:rPr>
      </w:pPr>
      <w:r>
        <w:rPr>
          <w:rFonts w:ascii="Arial" w:hAnsi="Arial" w:cs="Arial"/>
          <w:sz w:val="24"/>
          <w:szCs w:val="24"/>
          <w:lang w:val="en-GB"/>
        </w:rPr>
        <w:t>Considering</w:t>
      </w:r>
      <w:r w:rsidR="00F66332" w:rsidRPr="00594499">
        <w:rPr>
          <w:rFonts w:ascii="Arial" w:hAnsi="Arial" w:cs="Arial"/>
          <w:sz w:val="24"/>
          <w:szCs w:val="24"/>
          <w:lang w:val="en-GB"/>
        </w:rPr>
        <w:t xml:space="preserve"> the potential emotional impact, the research will be conducted with </w:t>
      </w:r>
      <w:r w:rsidR="007620D2" w:rsidRPr="00594499">
        <w:rPr>
          <w:rFonts w:ascii="Arial" w:hAnsi="Arial" w:cs="Arial"/>
          <w:sz w:val="24"/>
          <w:szCs w:val="24"/>
          <w:lang w:val="en-GB"/>
        </w:rPr>
        <w:t xml:space="preserve">a high degree </w:t>
      </w:r>
      <w:r w:rsidR="007620D2" w:rsidRPr="00CA5E7F">
        <w:rPr>
          <w:rFonts w:ascii="Arial" w:hAnsi="Arial" w:cs="Arial"/>
          <w:sz w:val="24"/>
          <w:szCs w:val="24"/>
          <w:lang w:val="en-GB"/>
        </w:rPr>
        <w:t xml:space="preserve">of </w:t>
      </w:r>
      <w:r w:rsidR="00F66332" w:rsidRPr="00CA5E7F">
        <w:rPr>
          <w:rFonts w:ascii="Arial" w:hAnsi="Arial" w:cs="Arial"/>
          <w:sz w:val="24"/>
          <w:szCs w:val="24"/>
          <w:lang w:val="en-GB"/>
        </w:rPr>
        <w:t xml:space="preserve">sensitivity. </w:t>
      </w:r>
      <w:r>
        <w:rPr>
          <w:rFonts w:ascii="Arial" w:hAnsi="Arial" w:cs="Arial"/>
          <w:sz w:val="24"/>
          <w:szCs w:val="24"/>
          <w:lang w:val="en-GB"/>
        </w:rPr>
        <w:t xml:space="preserve">PSD </w:t>
      </w:r>
      <w:r w:rsidR="00F66332" w:rsidRPr="00CA5E7F">
        <w:rPr>
          <w:rFonts w:ascii="Arial" w:hAnsi="Arial" w:cs="Arial"/>
          <w:sz w:val="24"/>
          <w:szCs w:val="24"/>
          <w:lang w:val="en-GB"/>
        </w:rPr>
        <w:t xml:space="preserve">will be engaged to </w:t>
      </w:r>
      <w:r w:rsidR="00594499" w:rsidRPr="00CA5E7F">
        <w:rPr>
          <w:rFonts w:ascii="Arial" w:hAnsi="Arial" w:cs="Arial"/>
          <w:sz w:val="24"/>
          <w:szCs w:val="24"/>
          <w:lang w:val="en-GB"/>
        </w:rPr>
        <w:t>facilitate initial</w:t>
      </w:r>
      <w:r w:rsidR="00F66332" w:rsidRPr="00CA5E7F">
        <w:rPr>
          <w:rFonts w:ascii="Arial" w:hAnsi="Arial" w:cs="Arial"/>
          <w:sz w:val="24"/>
          <w:szCs w:val="24"/>
          <w:lang w:val="en-GB"/>
        </w:rPr>
        <w:t xml:space="preserve"> contact with </w:t>
      </w:r>
      <w:r w:rsidR="007620D2" w:rsidRPr="00CA5E7F">
        <w:rPr>
          <w:rFonts w:ascii="Arial" w:hAnsi="Arial" w:cs="Arial"/>
          <w:sz w:val="24"/>
          <w:szCs w:val="24"/>
          <w:lang w:val="en-GB"/>
        </w:rPr>
        <w:t>individuals who have previously reported misconduct or have been</w:t>
      </w:r>
      <w:r w:rsidR="00F66332" w:rsidRPr="00CA5E7F">
        <w:rPr>
          <w:rFonts w:ascii="Arial" w:hAnsi="Arial" w:cs="Arial"/>
          <w:sz w:val="24"/>
          <w:szCs w:val="24"/>
          <w:lang w:val="en-GB"/>
        </w:rPr>
        <w:t xml:space="preserve"> victims</w:t>
      </w:r>
      <w:r w:rsidR="007620D2" w:rsidRPr="00CA5E7F">
        <w:rPr>
          <w:rFonts w:ascii="Arial" w:hAnsi="Arial" w:cs="Arial"/>
          <w:sz w:val="24"/>
          <w:szCs w:val="24"/>
          <w:lang w:val="en-GB"/>
        </w:rPr>
        <w:t>.</w:t>
      </w:r>
      <w:r w:rsidR="00594499" w:rsidRPr="00CA5E7F">
        <w:rPr>
          <w:rFonts w:ascii="Arial" w:hAnsi="Arial" w:cs="Arial"/>
          <w:sz w:val="24"/>
          <w:szCs w:val="24"/>
          <w:lang w:val="en-GB"/>
        </w:rPr>
        <w:t xml:space="preserve"> </w:t>
      </w:r>
      <w:r w:rsidR="007620D2" w:rsidRPr="00CA5E7F">
        <w:rPr>
          <w:rFonts w:ascii="Arial" w:hAnsi="Arial" w:cs="Arial"/>
          <w:sz w:val="24"/>
          <w:szCs w:val="24"/>
          <w:lang w:val="en-GB"/>
        </w:rPr>
        <w:t>Informed consent will be obtained prior to participation</w:t>
      </w:r>
      <w:r w:rsidR="00594499" w:rsidRPr="00CA5E7F">
        <w:rPr>
          <w:rFonts w:ascii="Arial" w:hAnsi="Arial" w:cs="Arial"/>
          <w:sz w:val="24"/>
          <w:szCs w:val="24"/>
          <w:lang w:val="en-GB"/>
        </w:rPr>
        <w:t xml:space="preserve"> and participants will be made aware of their right to withdraw from the </w:t>
      </w:r>
      <w:r w:rsidR="00C061A0">
        <w:rPr>
          <w:rFonts w:ascii="Arial" w:hAnsi="Arial" w:cs="Arial"/>
          <w:sz w:val="24"/>
          <w:szCs w:val="24"/>
          <w:lang w:val="en-GB"/>
        </w:rPr>
        <w:t>research</w:t>
      </w:r>
      <w:r w:rsidR="00594499" w:rsidRPr="00CA5E7F">
        <w:rPr>
          <w:rFonts w:ascii="Arial" w:hAnsi="Arial" w:cs="Arial"/>
          <w:sz w:val="24"/>
          <w:szCs w:val="24"/>
          <w:lang w:val="en-GB"/>
        </w:rPr>
        <w:t xml:space="preserve"> </w:t>
      </w:r>
      <w:r w:rsidR="004E74F8">
        <w:rPr>
          <w:rFonts w:ascii="Arial" w:hAnsi="Arial" w:cs="Arial"/>
          <w:sz w:val="24"/>
          <w:szCs w:val="24"/>
          <w:lang w:val="en-GB"/>
        </w:rPr>
        <w:t xml:space="preserve">and </w:t>
      </w:r>
      <w:r w:rsidR="00C861EE">
        <w:rPr>
          <w:rFonts w:ascii="Arial" w:hAnsi="Arial" w:cs="Arial"/>
          <w:sz w:val="24"/>
          <w:szCs w:val="24"/>
          <w:lang w:val="en-GB"/>
        </w:rPr>
        <w:t xml:space="preserve">the </w:t>
      </w:r>
      <w:r w:rsidR="004E74F8">
        <w:rPr>
          <w:rFonts w:ascii="Arial" w:hAnsi="Arial" w:cs="Arial"/>
          <w:sz w:val="24"/>
          <w:szCs w:val="24"/>
          <w:lang w:val="en-GB"/>
        </w:rPr>
        <w:t>availability of welfare support</w:t>
      </w:r>
      <w:r w:rsidR="00CA5E7F" w:rsidRPr="00CA5E7F">
        <w:rPr>
          <w:rFonts w:ascii="Arial" w:hAnsi="Arial" w:cs="Arial"/>
          <w:sz w:val="24"/>
          <w:szCs w:val="24"/>
          <w:lang w:val="en-GB"/>
        </w:rPr>
        <w:t>. This approach ensures that ethical boundaries are upheld.</w:t>
      </w:r>
      <w:r w:rsidR="00F66332" w:rsidRPr="00CA5E7F">
        <w:rPr>
          <w:rFonts w:ascii="Arial" w:hAnsi="Arial" w:cs="Arial"/>
          <w:sz w:val="24"/>
          <w:szCs w:val="24"/>
          <w:lang w:val="en-GB"/>
        </w:rPr>
        <w:t xml:space="preserve"> </w:t>
      </w:r>
    </w:p>
    <w:p w14:paraId="567D00D2" w14:textId="5FC59DB4" w:rsidR="00805121" w:rsidRPr="00594499" w:rsidRDefault="00F66332" w:rsidP="00594499">
      <w:pPr>
        <w:jc w:val="both"/>
        <w:rPr>
          <w:rFonts w:ascii="Arial" w:hAnsi="Arial" w:cs="Arial"/>
          <w:sz w:val="24"/>
          <w:szCs w:val="24"/>
          <w:lang w:val="en-GB"/>
        </w:rPr>
      </w:pPr>
      <w:r w:rsidRPr="00594499">
        <w:rPr>
          <w:rFonts w:ascii="Arial" w:hAnsi="Arial" w:cs="Arial"/>
          <w:sz w:val="24"/>
          <w:szCs w:val="24"/>
          <w:lang w:val="en-GB"/>
        </w:rPr>
        <w:t xml:space="preserve">The research proposal </w:t>
      </w:r>
      <w:r w:rsidR="00594499" w:rsidRPr="00594499">
        <w:rPr>
          <w:rFonts w:ascii="Arial" w:hAnsi="Arial" w:cs="Arial"/>
          <w:sz w:val="24"/>
          <w:szCs w:val="24"/>
          <w:lang w:val="en-GB"/>
        </w:rPr>
        <w:t xml:space="preserve">and ethics forms </w:t>
      </w:r>
      <w:r w:rsidRPr="00594499">
        <w:rPr>
          <w:rFonts w:ascii="Arial" w:hAnsi="Arial" w:cs="Arial"/>
          <w:sz w:val="24"/>
          <w:szCs w:val="24"/>
          <w:lang w:val="en-GB"/>
        </w:rPr>
        <w:t xml:space="preserve">will </w:t>
      </w:r>
      <w:r w:rsidR="00594499" w:rsidRPr="00594499">
        <w:rPr>
          <w:rFonts w:ascii="Arial" w:hAnsi="Arial" w:cs="Arial"/>
          <w:sz w:val="24"/>
          <w:szCs w:val="24"/>
          <w:lang w:val="en-GB"/>
        </w:rPr>
        <w:t xml:space="preserve">undergo an ethical review by UWTSD ethics committee to ensure compliance with ethical research standards. </w:t>
      </w:r>
      <w:r w:rsidR="00C861EE" w:rsidRPr="00594499">
        <w:rPr>
          <w:rFonts w:ascii="Arial" w:hAnsi="Arial" w:cs="Arial"/>
          <w:sz w:val="24"/>
          <w:szCs w:val="24"/>
          <w:lang w:val="en-GB"/>
        </w:rPr>
        <w:t xml:space="preserve">Additionally, </w:t>
      </w:r>
      <w:r w:rsidR="00C861EE">
        <w:rPr>
          <w:rFonts w:ascii="Arial" w:hAnsi="Arial" w:cs="Arial"/>
          <w:sz w:val="24"/>
          <w:szCs w:val="24"/>
          <w:lang w:val="en-GB"/>
        </w:rPr>
        <w:t>Oscar Kilo, staff associations and SWP</w:t>
      </w:r>
      <w:r w:rsidR="00594499" w:rsidRPr="00594499">
        <w:rPr>
          <w:rFonts w:ascii="Arial" w:hAnsi="Arial" w:cs="Arial"/>
          <w:sz w:val="24"/>
          <w:szCs w:val="24"/>
          <w:lang w:val="en-GB"/>
        </w:rPr>
        <w:t xml:space="preserve"> </w:t>
      </w:r>
      <w:r w:rsidR="007620D2" w:rsidRPr="00594499">
        <w:rPr>
          <w:rFonts w:ascii="Arial" w:hAnsi="Arial" w:cs="Arial"/>
          <w:sz w:val="24"/>
          <w:szCs w:val="24"/>
          <w:lang w:val="en-GB"/>
        </w:rPr>
        <w:t>O</w:t>
      </w:r>
      <w:r w:rsidR="00805121" w:rsidRPr="00594499">
        <w:rPr>
          <w:rFonts w:ascii="Arial" w:hAnsi="Arial" w:cs="Arial"/>
          <w:sz w:val="24"/>
          <w:szCs w:val="24"/>
          <w:lang w:val="en-GB"/>
        </w:rPr>
        <w:t xml:space="preserve">ccupational </w:t>
      </w:r>
      <w:r w:rsidR="007620D2" w:rsidRPr="00594499">
        <w:rPr>
          <w:rFonts w:ascii="Arial" w:hAnsi="Arial" w:cs="Arial"/>
          <w:sz w:val="24"/>
          <w:szCs w:val="24"/>
          <w:lang w:val="en-GB"/>
        </w:rPr>
        <w:t>H</w:t>
      </w:r>
      <w:r w:rsidR="00805121" w:rsidRPr="00594499">
        <w:rPr>
          <w:rFonts w:ascii="Arial" w:hAnsi="Arial" w:cs="Arial"/>
          <w:sz w:val="24"/>
          <w:szCs w:val="24"/>
          <w:lang w:val="en-GB"/>
        </w:rPr>
        <w:t>ealth</w:t>
      </w:r>
      <w:r w:rsidR="007620D2" w:rsidRPr="00594499">
        <w:rPr>
          <w:rFonts w:ascii="Arial" w:hAnsi="Arial" w:cs="Arial"/>
          <w:sz w:val="24"/>
          <w:szCs w:val="24"/>
          <w:lang w:val="en-GB"/>
        </w:rPr>
        <w:t xml:space="preserve"> </w:t>
      </w:r>
      <w:r w:rsidR="00594499" w:rsidRPr="00594499">
        <w:rPr>
          <w:rFonts w:ascii="Arial" w:hAnsi="Arial" w:cs="Arial"/>
          <w:sz w:val="24"/>
          <w:szCs w:val="24"/>
          <w:lang w:val="en-GB"/>
        </w:rPr>
        <w:t xml:space="preserve">Department will be engaged to </w:t>
      </w:r>
      <w:r w:rsidR="007620D2" w:rsidRPr="00594499">
        <w:rPr>
          <w:rFonts w:ascii="Arial" w:hAnsi="Arial" w:cs="Arial"/>
          <w:sz w:val="24"/>
          <w:szCs w:val="24"/>
          <w:lang w:val="en-GB"/>
        </w:rPr>
        <w:t>provide support and welfare</w:t>
      </w:r>
      <w:r w:rsidR="00594499" w:rsidRPr="00594499">
        <w:rPr>
          <w:rFonts w:ascii="Arial" w:hAnsi="Arial" w:cs="Arial"/>
          <w:sz w:val="24"/>
          <w:szCs w:val="24"/>
          <w:lang w:val="en-GB"/>
        </w:rPr>
        <w:t xml:space="preserve"> resources for</w:t>
      </w:r>
      <w:r w:rsidR="00805121" w:rsidRPr="00594499">
        <w:rPr>
          <w:rFonts w:ascii="Arial" w:hAnsi="Arial" w:cs="Arial"/>
          <w:sz w:val="24"/>
          <w:szCs w:val="24"/>
          <w:lang w:val="en-GB"/>
        </w:rPr>
        <w:t xml:space="preserve"> any staff member affected during the surveying or thereafter. </w:t>
      </w:r>
    </w:p>
    <w:p w14:paraId="5393632F" w14:textId="1F08A196" w:rsidR="00A202DB" w:rsidRPr="0019264A" w:rsidRDefault="005539C7" w:rsidP="00594499">
      <w:pPr>
        <w:jc w:val="both"/>
        <w:rPr>
          <w:rFonts w:ascii="Arial" w:hAnsi="Arial" w:cs="Arial"/>
          <w:b/>
          <w:bCs/>
          <w:sz w:val="24"/>
          <w:szCs w:val="24"/>
          <w:lang w:val="en-GB"/>
        </w:rPr>
      </w:pPr>
      <w:r w:rsidRPr="0019264A">
        <w:rPr>
          <w:rFonts w:ascii="Arial" w:hAnsi="Arial" w:cs="Arial"/>
          <w:sz w:val="24"/>
          <w:szCs w:val="24"/>
          <w:lang w:val="en-GB"/>
        </w:rPr>
        <w:t>In preparation for data</w:t>
      </w:r>
      <w:r w:rsidR="00220773">
        <w:rPr>
          <w:rFonts w:ascii="Arial" w:hAnsi="Arial" w:cs="Arial"/>
          <w:sz w:val="24"/>
          <w:szCs w:val="24"/>
          <w:lang w:val="en-GB"/>
        </w:rPr>
        <w:t xml:space="preserve"> analysis</w:t>
      </w:r>
      <w:r w:rsidR="0019264A">
        <w:rPr>
          <w:rFonts w:ascii="Arial" w:hAnsi="Arial" w:cs="Arial"/>
          <w:sz w:val="24"/>
          <w:szCs w:val="24"/>
          <w:lang w:val="en-GB"/>
        </w:rPr>
        <w:t>, the process</w:t>
      </w:r>
      <w:r w:rsidRPr="0019264A">
        <w:rPr>
          <w:rFonts w:ascii="Arial" w:hAnsi="Arial" w:cs="Arial"/>
          <w:sz w:val="24"/>
          <w:szCs w:val="24"/>
          <w:lang w:val="en-GB"/>
        </w:rPr>
        <w:t xml:space="preserve"> will </w:t>
      </w:r>
      <w:r w:rsidR="00220773">
        <w:rPr>
          <w:rFonts w:ascii="Arial" w:hAnsi="Arial" w:cs="Arial"/>
          <w:sz w:val="24"/>
          <w:szCs w:val="24"/>
          <w:lang w:val="en-GB"/>
        </w:rPr>
        <w:t>begin</w:t>
      </w:r>
      <w:r w:rsidRPr="0019264A">
        <w:rPr>
          <w:rFonts w:ascii="Arial" w:hAnsi="Arial" w:cs="Arial"/>
          <w:sz w:val="24"/>
          <w:szCs w:val="24"/>
          <w:lang w:val="en-GB"/>
        </w:rPr>
        <w:t xml:space="preserve"> with the specification of </w:t>
      </w:r>
      <w:r w:rsidR="00220773">
        <w:rPr>
          <w:rFonts w:ascii="Arial" w:hAnsi="Arial" w:cs="Arial"/>
          <w:sz w:val="24"/>
          <w:szCs w:val="24"/>
          <w:lang w:val="en-GB"/>
        </w:rPr>
        <w:t xml:space="preserve">the </w:t>
      </w:r>
      <w:r w:rsidRPr="0019264A">
        <w:rPr>
          <w:rFonts w:ascii="Arial" w:hAnsi="Arial" w:cs="Arial"/>
          <w:sz w:val="24"/>
          <w:szCs w:val="24"/>
          <w:lang w:val="en-GB"/>
        </w:rPr>
        <w:t>theoretical framework</w:t>
      </w:r>
      <w:r w:rsidR="00220773">
        <w:rPr>
          <w:rFonts w:ascii="Arial" w:hAnsi="Arial" w:cs="Arial"/>
          <w:sz w:val="24"/>
          <w:szCs w:val="24"/>
          <w:lang w:val="en-GB"/>
        </w:rPr>
        <w:t>, outlining g</w:t>
      </w:r>
      <w:r w:rsidR="0019264A" w:rsidRPr="0019264A">
        <w:rPr>
          <w:rFonts w:ascii="Arial" w:hAnsi="Arial" w:cs="Arial"/>
          <w:sz w:val="24"/>
          <w:szCs w:val="24"/>
          <w:lang w:val="en-GB"/>
        </w:rPr>
        <w:t xml:space="preserve">uiding </w:t>
      </w:r>
      <w:r w:rsidR="00220773">
        <w:rPr>
          <w:rFonts w:ascii="Arial" w:hAnsi="Arial" w:cs="Arial"/>
          <w:sz w:val="24"/>
          <w:szCs w:val="24"/>
          <w:lang w:val="en-GB"/>
        </w:rPr>
        <w:t>concepts before proceeding to the analysis and summary of findings</w:t>
      </w:r>
      <w:sdt>
        <w:sdtPr>
          <w:rPr>
            <w:rFonts w:ascii="Arial" w:hAnsi="Arial" w:cs="Arial"/>
            <w:b/>
            <w:bCs/>
            <w:sz w:val="24"/>
            <w:szCs w:val="24"/>
            <w:lang w:val="en-GB"/>
          </w:rPr>
          <w:id w:val="1390770320"/>
          <w:citation/>
        </w:sdtPr>
        <w:sdtEndPr/>
        <w:sdtContent>
          <w:r w:rsidRPr="0019264A">
            <w:rPr>
              <w:rFonts w:ascii="Arial" w:hAnsi="Arial" w:cs="Arial"/>
              <w:b/>
              <w:bCs/>
              <w:sz w:val="24"/>
              <w:szCs w:val="24"/>
              <w:lang w:val="en-GB"/>
            </w:rPr>
            <w:fldChar w:fldCharType="begin"/>
          </w:r>
          <w:r w:rsidRPr="0019264A">
            <w:rPr>
              <w:rFonts w:ascii="Arial" w:hAnsi="Arial" w:cs="Arial"/>
              <w:b/>
              <w:bCs/>
              <w:sz w:val="24"/>
              <w:szCs w:val="24"/>
              <w:lang w:val="en-GB"/>
            </w:rPr>
            <w:instrText xml:space="preserve"> CITATION Van21 \l 2057 </w:instrText>
          </w:r>
          <w:r w:rsidRPr="0019264A">
            <w:rPr>
              <w:rFonts w:ascii="Arial" w:hAnsi="Arial" w:cs="Arial"/>
              <w:b/>
              <w:bCs/>
              <w:sz w:val="24"/>
              <w:szCs w:val="24"/>
              <w:lang w:val="en-GB"/>
            </w:rPr>
            <w:fldChar w:fldCharType="separate"/>
          </w:r>
          <w:r w:rsidRPr="0019264A">
            <w:rPr>
              <w:rFonts w:ascii="Arial" w:hAnsi="Arial" w:cs="Arial"/>
              <w:b/>
              <w:bCs/>
              <w:noProof/>
              <w:sz w:val="24"/>
              <w:szCs w:val="24"/>
              <w:lang w:val="en-GB"/>
            </w:rPr>
            <w:t xml:space="preserve"> </w:t>
          </w:r>
          <w:r w:rsidRPr="0019264A">
            <w:rPr>
              <w:rFonts w:ascii="Arial" w:hAnsi="Arial" w:cs="Arial"/>
              <w:noProof/>
              <w:sz w:val="24"/>
              <w:szCs w:val="24"/>
              <w:lang w:val="en-GB"/>
            </w:rPr>
            <w:t>(Van De Vijver &amp; Kwok, 2021)</w:t>
          </w:r>
          <w:r w:rsidRPr="0019264A">
            <w:rPr>
              <w:rFonts w:ascii="Arial" w:hAnsi="Arial" w:cs="Arial"/>
              <w:b/>
              <w:bCs/>
              <w:sz w:val="24"/>
              <w:szCs w:val="24"/>
              <w:lang w:val="en-GB"/>
            </w:rPr>
            <w:fldChar w:fldCharType="end"/>
          </w:r>
        </w:sdtContent>
      </w:sdt>
      <w:r w:rsidRPr="0019264A">
        <w:rPr>
          <w:rFonts w:ascii="Arial" w:hAnsi="Arial" w:cs="Arial"/>
          <w:b/>
          <w:bCs/>
          <w:sz w:val="24"/>
          <w:szCs w:val="24"/>
          <w:lang w:val="en-GB"/>
        </w:rPr>
        <w:t xml:space="preserve">.   </w:t>
      </w:r>
    </w:p>
    <w:p w14:paraId="5EFDC618" w14:textId="106DAB17" w:rsidR="00F66332" w:rsidRPr="0019264A" w:rsidRDefault="0019264A" w:rsidP="00594499">
      <w:pPr>
        <w:jc w:val="both"/>
        <w:rPr>
          <w:rFonts w:ascii="Arial" w:hAnsi="Arial" w:cs="Arial"/>
          <w:sz w:val="24"/>
          <w:szCs w:val="24"/>
          <w:lang w:val="en-GB"/>
        </w:rPr>
      </w:pPr>
      <w:r w:rsidRPr="0019264A">
        <w:rPr>
          <w:rFonts w:ascii="Arial" w:hAnsi="Arial" w:cs="Arial"/>
          <w:sz w:val="24"/>
          <w:szCs w:val="24"/>
          <w:lang w:val="en-GB"/>
        </w:rPr>
        <w:lastRenderedPageBreak/>
        <w:t xml:space="preserve">The data </w:t>
      </w:r>
      <w:r w:rsidR="00F66332" w:rsidRPr="0019264A">
        <w:rPr>
          <w:rFonts w:ascii="Arial" w:hAnsi="Arial" w:cs="Arial"/>
          <w:sz w:val="24"/>
          <w:szCs w:val="24"/>
          <w:lang w:val="en-GB"/>
        </w:rPr>
        <w:t xml:space="preserve">will be analysed using statistical software to calculate descriptive and inferential statistics, identifying trends and relationships between variables. Qualitative data from interviews and focus groups will </w:t>
      </w:r>
      <w:r w:rsidR="00220773">
        <w:rPr>
          <w:rFonts w:ascii="Arial" w:hAnsi="Arial" w:cs="Arial"/>
          <w:sz w:val="24"/>
          <w:szCs w:val="24"/>
          <w:lang w:val="en-GB"/>
        </w:rPr>
        <w:t xml:space="preserve">undergo </w:t>
      </w:r>
      <w:r w:rsidR="00C061A0">
        <w:rPr>
          <w:rFonts w:ascii="Arial" w:hAnsi="Arial" w:cs="Arial"/>
          <w:sz w:val="24"/>
          <w:szCs w:val="24"/>
          <w:lang w:val="en-GB"/>
        </w:rPr>
        <w:t>t</w:t>
      </w:r>
      <w:r w:rsidR="00F66332" w:rsidRPr="0019264A">
        <w:rPr>
          <w:rFonts w:ascii="Arial" w:hAnsi="Arial" w:cs="Arial"/>
          <w:sz w:val="24"/>
          <w:szCs w:val="24"/>
          <w:lang w:val="en-GB"/>
        </w:rPr>
        <w:t>hematic analysis, w</w:t>
      </w:r>
      <w:r w:rsidR="00220773">
        <w:rPr>
          <w:rFonts w:ascii="Arial" w:hAnsi="Arial" w:cs="Arial"/>
          <w:sz w:val="24"/>
          <w:szCs w:val="24"/>
          <w:lang w:val="en-GB"/>
        </w:rPr>
        <w:t>ith</w:t>
      </w:r>
      <w:r w:rsidR="00F66332" w:rsidRPr="0019264A">
        <w:rPr>
          <w:rFonts w:ascii="Arial" w:hAnsi="Arial" w:cs="Arial"/>
          <w:sz w:val="24"/>
          <w:szCs w:val="24"/>
          <w:lang w:val="en-GB"/>
        </w:rPr>
        <w:t xml:space="preserve"> transcripts systematically coded to identify key themes and patterns related to the experiences and challenges faced by police staff in reporting misconduct. The integration of both quantitative and qualitative analyses will </w:t>
      </w:r>
      <w:r w:rsidR="00220773">
        <w:rPr>
          <w:rFonts w:ascii="Arial" w:hAnsi="Arial" w:cs="Arial"/>
          <w:sz w:val="24"/>
          <w:szCs w:val="24"/>
          <w:lang w:val="en-GB"/>
        </w:rPr>
        <w:t>yield a</w:t>
      </w:r>
      <w:r w:rsidR="00F66332" w:rsidRPr="0019264A">
        <w:rPr>
          <w:rFonts w:ascii="Arial" w:hAnsi="Arial" w:cs="Arial"/>
          <w:sz w:val="24"/>
          <w:szCs w:val="24"/>
          <w:lang w:val="en-GB"/>
        </w:rPr>
        <w:t xml:space="preserve"> comprehensive understanding of the factors influencing reporting behaviour and inform actionable recommendations for </w:t>
      </w:r>
      <w:r w:rsidR="00220773">
        <w:rPr>
          <w:rFonts w:ascii="Arial" w:hAnsi="Arial" w:cs="Arial"/>
          <w:sz w:val="24"/>
          <w:szCs w:val="24"/>
          <w:lang w:val="en-GB"/>
        </w:rPr>
        <w:t xml:space="preserve">enhancing </w:t>
      </w:r>
      <w:r w:rsidR="00F66332" w:rsidRPr="0019264A">
        <w:rPr>
          <w:rFonts w:ascii="Arial" w:hAnsi="Arial" w:cs="Arial"/>
          <w:sz w:val="24"/>
          <w:szCs w:val="24"/>
          <w:lang w:val="en-GB"/>
        </w:rPr>
        <w:t>internal reporting mechanisms.</w:t>
      </w:r>
    </w:p>
    <w:p w14:paraId="7CFD8963" w14:textId="11FE6F61" w:rsidR="3DFAD6CA" w:rsidRPr="00A202DB" w:rsidRDefault="3DFAD6CA" w:rsidP="3DFAD6CA">
      <w:pPr>
        <w:rPr>
          <w:rFonts w:cstheme="minorHAnsi"/>
        </w:rPr>
      </w:pPr>
    </w:p>
    <w:bookmarkEnd w:id="2"/>
    <w:p w14:paraId="3B20D2FC" w14:textId="69B86D86" w:rsidR="7D235960" w:rsidRDefault="7D235960" w:rsidP="3DFAD6CA">
      <w:pPr>
        <w:rPr>
          <w:sz w:val="28"/>
          <w:szCs w:val="28"/>
        </w:rPr>
      </w:pPr>
      <w:r w:rsidRPr="3DFAD6CA">
        <w:rPr>
          <w:sz w:val="28"/>
          <w:szCs w:val="28"/>
        </w:rPr>
        <w:t>________________________________________________________________</w:t>
      </w:r>
    </w:p>
    <w:p w14:paraId="0B6D8CA3" w14:textId="3771AA6A" w:rsidR="3DFAD6CA" w:rsidRDefault="7D235960" w:rsidP="3DFAD6CA">
      <w:pPr>
        <w:rPr>
          <w:sz w:val="28"/>
          <w:szCs w:val="28"/>
        </w:rPr>
      </w:pPr>
      <w:r w:rsidRPr="3DFAD6CA">
        <w:rPr>
          <w:b/>
          <w:bCs/>
          <w:sz w:val="28"/>
          <w:szCs w:val="28"/>
        </w:rPr>
        <w:t>Proposed timeline:</w:t>
      </w:r>
      <w:r w:rsidRPr="3DFAD6CA">
        <w:rPr>
          <w:sz w:val="28"/>
          <w:szCs w:val="28"/>
        </w:rPr>
        <w:t xml:space="preserve"> </w:t>
      </w:r>
    </w:p>
    <w:p w14:paraId="7E8C8C85" w14:textId="77777777" w:rsidR="00C544E3" w:rsidRDefault="00C544E3" w:rsidP="3DFAD6CA">
      <w:pPr>
        <w:rPr>
          <w:sz w:val="28"/>
          <w:szCs w:val="28"/>
        </w:rPr>
      </w:pPr>
    </w:p>
    <w:p w14:paraId="2CD0FFFC" w14:textId="6BDC9BCC" w:rsidR="006526C5" w:rsidRDefault="00C544E3" w:rsidP="3DFAD6CA">
      <w:pPr>
        <w:rPr>
          <w:sz w:val="28"/>
          <w:szCs w:val="28"/>
        </w:rPr>
      </w:pPr>
      <w:r w:rsidRPr="00C544E3">
        <w:rPr>
          <w:noProof/>
          <w:sz w:val="28"/>
          <w:szCs w:val="28"/>
        </w:rPr>
        <w:drawing>
          <wp:inline distT="0" distB="0" distL="0" distR="0" wp14:anchorId="0951E19D" wp14:editId="63C197F3">
            <wp:extent cx="6035616" cy="2457450"/>
            <wp:effectExtent l="0" t="0" r="3810" b="0"/>
            <wp:docPr id="1964604566" name="Picture 1" descr="A timeline of a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604566" name="Picture 1" descr="A timeline of a timeline&#10;&#10;Description automatically generated with medium confidence"/>
                    <pic:cNvPicPr/>
                  </pic:nvPicPr>
                  <pic:blipFill>
                    <a:blip r:embed="rId6"/>
                    <a:stretch>
                      <a:fillRect/>
                    </a:stretch>
                  </pic:blipFill>
                  <pic:spPr>
                    <a:xfrm>
                      <a:off x="0" y="0"/>
                      <a:ext cx="6036192" cy="2457685"/>
                    </a:xfrm>
                    <a:prstGeom prst="rect">
                      <a:avLst/>
                    </a:prstGeom>
                  </pic:spPr>
                </pic:pic>
              </a:graphicData>
            </a:graphic>
          </wp:inline>
        </w:drawing>
      </w:r>
    </w:p>
    <w:p w14:paraId="209CDAD5" w14:textId="1DB20276" w:rsidR="3DFAD6CA" w:rsidRDefault="3DFAD6CA" w:rsidP="3DFAD6CA">
      <w:pPr>
        <w:rPr>
          <w:sz w:val="28"/>
          <w:szCs w:val="28"/>
        </w:rPr>
      </w:pPr>
    </w:p>
    <w:p w14:paraId="2DAA560B" w14:textId="63709595" w:rsidR="3DFAD6CA" w:rsidRDefault="3DFAD6CA" w:rsidP="3DFAD6CA">
      <w:pPr>
        <w:rPr>
          <w:sz w:val="28"/>
          <w:szCs w:val="28"/>
        </w:rPr>
      </w:pPr>
    </w:p>
    <w:p w14:paraId="5A25A3BD" w14:textId="23A2BBB6" w:rsidR="7D235960" w:rsidRDefault="7D235960" w:rsidP="3DFAD6CA">
      <w:pPr>
        <w:rPr>
          <w:sz w:val="28"/>
          <w:szCs w:val="28"/>
        </w:rPr>
      </w:pPr>
      <w:r w:rsidRPr="3DFAD6CA">
        <w:rPr>
          <w:sz w:val="28"/>
          <w:szCs w:val="28"/>
        </w:rPr>
        <w:t>__________________________________________________________________</w:t>
      </w:r>
    </w:p>
    <w:p w14:paraId="6BF061D8" w14:textId="006D6F92" w:rsidR="7D235960" w:rsidRDefault="7D235960" w:rsidP="3DFAD6CA">
      <w:pPr>
        <w:rPr>
          <w:rFonts w:ascii="Calibri" w:eastAsia="Calibri" w:hAnsi="Calibri" w:cs="Calibri"/>
          <w:i/>
          <w:iCs/>
        </w:rPr>
      </w:pPr>
      <w:r w:rsidRPr="3DFAD6CA">
        <w:rPr>
          <w:b/>
          <w:bCs/>
          <w:sz w:val="28"/>
          <w:szCs w:val="28"/>
        </w:rPr>
        <w:t>Anticipated Outcomes</w:t>
      </w:r>
      <w:r w:rsidRPr="3DFAD6CA">
        <w:rPr>
          <w:sz w:val="28"/>
          <w:szCs w:val="28"/>
        </w:rPr>
        <w:t xml:space="preserve">: </w:t>
      </w:r>
    </w:p>
    <w:p w14:paraId="0842C6DD" w14:textId="77777777" w:rsidR="004E74F8" w:rsidRDefault="004E74F8" w:rsidP="007D761E">
      <w:pPr>
        <w:jc w:val="both"/>
        <w:rPr>
          <w:rFonts w:ascii="Arial" w:hAnsi="Arial" w:cs="Arial"/>
          <w:sz w:val="24"/>
          <w:szCs w:val="24"/>
          <w:lang w:val="en-GB"/>
        </w:rPr>
      </w:pPr>
    </w:p>
    <w:p w14:paraId="6D75392C" w14:textId="451F3549" w:rsidR="004E74F8" w:rsidRPr="007D761E" w:rsidRDefault="004E74F8" w:rsidP="004E74F8">
      <w:pPr>
        <w:jc w:val="both"/>
        <w:rPr>
          <w:rFonts w:ascii="Arial" w:hAnsi="Arial" w:cs="Arial"/>
          <w:sz w:val="24"/>
          <w:szCs w:val="24"/>
          <w:lang w:val="en-GB"/>
        </w:rPr>
      </w:pPr>
      <w:r>
        <w:rPr>
          <w:rFonts w:ascii="Arial" w:hAnsi="Arial" w:cs="Arial"/>
          <w:sz w:val="24"/>
          <w:szCs w:val="24"/>
          <w:lang w:val="en-GB"/>
        </w:rPr>
        <w:t>1</w:t>
      </w:r>
      <w:r w:rsidRPr="007D761E">
        <w:rPr>
          <w:rFonts w:ascii="Arial" w:hAnsi="Arial" w:cs="Arial"/>
          <w:sz w:val="24"/>
          <w:szCs w:val="24"/>
          <w:lang w:val="en-GB"/>
        </w:rPr>
        <w:t>.</w:t>
      </w:r>
      <w:r>
        <w:rPr>
          <w:rFonts w:ascii="Arial" w:hAnsi="Arial" w:cs="Arial"/>
          <w:sz w:val="24"/>
          <w:szCs w:val="24"/>
          <w:lang w:val="en-GB"/>
        </w:rPr>
        <w:t xml:space="preserve"> Identification of </w:t>
      </w:r>
      <w:r w:rsidRPr="007D761E">
        <w:rPr>
          <w:rFonts w:ascii="Arial" w:hAnsi="Arial" w:cs="Arial"/>
          <w:sz w:val="24"/>
          <w:szCs w:val="24"/>
          <w:lang w:val="en-GB"/>
        </w:rPr>
        <w:t>factors influencing police staff's confidence and willingness to report misconduct</w:t>
      </w:r>
      <w:r>
        <w:rPr>
          <w:rFonts w:ascii="Arial" w:hAnsi="Arial" w:cs="Arial"/>
          <w:sz w:val="24"/>
          <w:szCs w:val="24"/>
          <w:lang w:val="en-GB"/>
        </w:rPr>
        <w:t>.</w:t>
      </w:r>
      <w:r w:rsidRPr="007D761E">
        <w:rPr>
          <w:rFonts w:ascii="Arial" w:hAnsi="Arial" w:cs="Arial"/>
          <w:sz w:val="24"/>
          <w:szCs w:val="24"/>
          <w:lang w:val="en-GB"/>
        </w:rPr>
        <w:t xml:space="preserve"> The research will support systems, and personal beliefs, </w:t>
      </w:r>
      <w:r>
        <w:rPr>
          <w:rFonts w:ascii="Arial" w:hAnsi="Arial" w:cs="Arial"/>
          <w:sz w:val="24"/>
          <w:szCs w:val="24"/>
          <w:lang w:val="en-GB"/>
        </w:rPr>
        <w:t xml:space="preserve">providing a comprehensive </w:t>
      </w:r>
      <w:r w:rsidRPr="007D761E">
        <w:rPr>
          <w:rFonts w:ascii="Arial" w:hAnsi="Arial" w:cs="Arial"/>
          <w:sz w:val="24"/>
          <w:szCs w:val="24"/>
          <w:lang w:val="en-GB"/>
        </w:rPr>
        <w:t xml:space="preserve">understanding of the dynamics </w:t>
      </w:r>
      <w:r>
        <w:rPr>
          <w:rFonts w:ascii="Arial" w:hAnsi="Arial" w:cs="Arial"/>
          <w:sz w:val="24"/>
          <w:szCs w:val="24"/>
          <w:lang w:val="en-GB"/>
        </w:rPr>
        <w:t xml:space="preserve">affecting </w:t>
      </w:r>
      <w:r w:rsidRPr="007D761E">
        <w:rPr>
          <w:rFonts w:ascii="Arial" w:hAnsi="Arial" w:cs="Arial"/>
          <w:sz w:val="24"/>
          <w:szCs w:val="24"/>
          <w:lang w:val="en-GB"/>
        </w:rPr>
        <w:t>reporting behaviour within the policing context.</w:t>
      </w:r>
    </w:p>
    <w:p w14:paraId="4C5ED744" w14:textId="77777777" w:rsidR="004E74F8" w:rsidRDefault="004E74F8" w:rsidP="007D761E">
      <w:pPr>
        <w:jc w:val="both"/>
        <w:rPr>
          <w:rFonts w:ascii="Arial" w:hAnsi="Arial" w:cs="Arial"/>
          <w:sz w:val="24"/>
          <w:szCs w:val="24"/>
          <w:lang w:val="en-GB"/>
        </w:rPr>
      </w:pPr>
    </w:p>
    <w:p w14:paraId="4BA2FB4F" w14:textId="1BE7112E" w:rsidR="00A95BAF" w:rsidRPr="007D761E" w:rsidRDefault="004E74F8" w:rsidP="007D761E">
      <w:pPr>
        <w:jc w:val="both"/>
        <w:rPr>
          <w:rFonts w:ascii="Arial" w:hAnsi="Arial" w:cs="Arial"/>
          <w:sz w:val="24"/>
          <w:szCs w:val="24"/>
          <w:lang w:val="en-GB"/>
        </w:rPr>
      </w:pPr>
      <w:r>
        <w:rPr>
          <w:rFonts w:ascii="Arial" w:hAnsi="Arial" w:cs="Arial"/>
          <w:sz w:val="24"/>
          <w:szCs w:val="24"/>
          <w:lang w:val="en-GB"/>
        </w:rPr>
        <w:lastRenderedPageBreak/>
        <w:t>2</w:t>
      </w:r>
      <w:r w:rsidR="00A95BAF" w:rsidRPr="007D761E">
        <w:rPr>
          <w:rFonts w:ascii="Arial" w:hAnsi="Arial" w:cs="Arial"/>
          <w:sz w:val="24"/>
          <w:szCs w:val="24"/>
          <w:lang w:val="en-GB"/>
        </w:rPr>
        <w:t xml:space="preserve">. The research </w:t>
      </w:r>
      <w:r w:rsidRPr="007D761E">
        <w:rPr>
          <w:rFonts w:ascii="Arial" w:hAnsi="Arial" w:cs="Arial"/>
          <w:sz w:val="24"/>
          <w:szCs w:val="24"/>
          <w:lang w:val="en-GB"/>
        </w:rPr>
        <w:t>will</w:t>
      </w:r>
      <w:r>
        <w:rPr>
          <w:rFonts w:ascii="Arial" w:hAnsi="Arial" w:cs="Arial"/>
          <w:sz w:val="24"/>
          <w:szCs w:val="24"/>
          <w:lang w:val="en-GB"/>
        </w:rPr>
        <w:t xml:space="preserve"> </w:t>
      </w:r>
      <w:r w:rsidRPr="007D761E">
        <w:rPr>
          <w:rFonts w:ascii="Arial" w:hAnsi="Arial" w:cs="Arial"/>
          <w:sz w:val="24"/>
          <w:szCs w:val="24"/>
          <w:lang w:val="en-GB"/>
        </w:rPr>
        <w:t>quantify</w:t>
      </w:r>
      <w:r w:rsidR="00A95BAF" w:rsidRPr="007D761E">
        <w:rPr>
          <w:rFonts w:ascii="Arial" w:hAnsi="Arial" w:cs="Arial"/>
          <w:sz w:val="24"/>
          <w:szCs w:val="24"/>
          <w:lang w:val="en-GB"/>
        </w:rPr>
        <w:t xml:space="preserve"> the current levels of confidence and willingness among </w:t>
      </w:r>
      <w:r w:rsidR="000C44C6">
        <w:rPr>
          <w:rFonts w:ascii="Arial" w:hAnsi="Arial" w:cs="Arial"/>
          <w:sz w:val="24"/>
          <w:szCs w:val="24"/>
          <w:lang w:val="en-GB"/>
        </w:rPr>
        <w:t xml:space="preserve">SWP </w:t>
      </w:r>
      <w:r w:rsidR="00A95BAF" w:rsidRPr="007D761E">
        <w:rPr>
          <w:rFonts w:ascii="Arial" w:hAnsi="Arial" w:cs="Arial"/>
          <w:sz w:val="24"/>
          <w:szCs w:val="24"/>
          <w:lang w:val="en-GB"/>
        </w:rPr>
        <w:t>staff to report misconduct</w:t>
      </w:r>
      <w:r w:rsidR="007D761E">
        <w:rPr>
          <w:rFonts w:ascii="Arial" w:hAnsi="Arial" w:cs="Arial"/>
          <w:sz w:val="24"/>
          <w:szCs w:val="24"/>
          <w:lang w:val="en-GB"/>
        </w:rPr>
        <w:t>, establishing base line data that highlights strengths and gaps in confidence.</w:t>
      </w:r>
      <w:r w:rsidR="003E392B" w:rsidRPr="007D761E">
        <w:rPr>
          <w:rFonts w:ascii="Arial" w:hAnsi="Arial" w:cs="Arial"/>
          <w:sz w:val="24"/>
          <w:szCs w:val="24"/>
          <w:lang w:val="en-GB"/>
        </w:rPr>
        <w:t xml:space="preserve"> </w:t>
      </w:r>
      <w:r w:rsidR="007D761E">
        <w:rPr>
          <w:rFonts w:ascii="Arial" w:hAnsi="Arial" w:cs="Arial"/>
          <w:sz w:val="24"/>
          <w:szCs w:val="24"/>
          <w:lang w:val="en-GB"/>
        </w:rPr>
        <w:t xml:space="preserve">These insights will target interventions aimed </w:t>
      </w:r>
      <w:r w:rsidR="003E392B" w:rsidRPr="007D761E">
        <w:rPr>
          <w:rFonts w:ascii="Arial" w:hAnsi="Arial" w:cs="Arial"/>
          <w:sz w:val="24"/>
          <w:szCs w:val="24"/>
          <w:lang w:val="en-GB"/>
        </w:rPr>
        <w:t>at enhancing reporting practise and fostering a culture of accountability in policing.</w:t>
      </w:r>
    </w:p>
    <w:p w14:paraId="51CB37B3" w14:textId="0CFE2109" w:rsidR="00A95BAF" w:rsidRPr="007D761E" w:rsidRDefault="00A95BAF" w:rsidP="007D761E">
      <w:pPr>
        <w:jc w:val="both"/>
        <w:rPr>
          <w:rFonts w:ascii="Arial" w:hAnsi="Arial" w:cs="Arial"/>
          <w:sz w:val="24"/>
          <w:szCs w:val="24"/>
          <w:lang w:val="en-GB"/>
        </w:rPr>
      </w:pPr>
      <w:r w:rsidRPr="007D761E">
        <w:rPr>
          <w:rFonts w:ascii="Arial" w:hAnsi="Arial" w:cs="Arial"/>
          <w:sz w:val="24"/>
          <w:szCs w:val="24"/>
          <w:lang w:val="en-GB"/>
        </w:rPr>
        <w:t>3.</w:t>
      </w:r>
      <w:r w:rsidRPr="005815EB">
        <w:rPr>
          <w:rFonts w:ascii="Arial" w:hAnsi="Arial" w:cs="Arial"/>
          <w:color w:val="FF0000"/>
          <w:sz w:val="24"/>
          <w:szCs w:val="24"/>
          <w:lang w:val="en-GB"/>
        </w:rPr>
        <w:t xml:space="preserve"> </w:t>
      </w:r>
      <w:r w:rsidR="005B33D8">
        <w:rPr>
          <w:rFonts w:ascii="Arial" w:hAnsi="Arial" w:cs="Arial"/>
          <w:sz w:val="24"/>
          <w:szCs w:val="24"/>
          <w:lang w:val="en-GB"/>
        </w:rPr>
        <w:t>E</w:t>
      </w:r>
      <w:r w:rsidRPr="007D761E">
        <w:rPr>
          <w:rFonts w:ascii="Arial" w:hAnsi="Arial" w:cs="Arial"/>
          <w:sz w:val="24"/>
          <w:szCs w:val="24"/>
          <w:lang w:val="en-GB"/>
        </w:rPr>
        <w:t xml:space="preserve">xploring the specific challenges and barriers faced by police staff, the research </w:t>
      </w:r>
      <w:r w:rsidR="005815EB">
        <w:rPr>
          <w:rFonts w:ascii="Arial" w:hAnsi="Arial" w:cs="Arial"/>
          <w:sz w:val="24"/>
          <w:szCs w:val="24"/>
          <w:lang w:val="en-GB"/>
        </w:rPr>
        <w:t xml:space="preserve">will provide insights and </w:t>
      </w:r>
      <w:r w:rsidR="0049761C">
        <w:rPr>
          <w:rFonts w:ascii="Arial" w:hAnsi="Arial" w:cs="Arial"/>
          <w:sz w:val="24"/>
          <w:szCs w:val="24"/>
          <w:lang w:val="en-GB"/>
        </w:rPr>
        <w:t>could</w:t>
      </w:r>
      <w:r w:rsidRPr="007D761E">
        <w:rPr>
          <w:rFonts w:ascii="Arial" w:hAnsi="Arial" w:cs="Arial"/>
          <w:sz w:val="24"/>
          <w:szCs w:val="24"/>
          <w:lang w:val="en-GB"/>
        </w:rPr>
        <w:t xml:space="preserve"> identify systemic issues that impede effective reporting. This outcome will be essential </w:t>
      </w:r>
      <w:r w:rsidR="007D761E">
        <w:rPr>
          <w:rFonts w:ascii="Arial" w:hAnsi="Arial" w:cs="Arial"/>
          <w:sz w:val="24"/>
          <w:szCs w:val="24"/>
          <w:lang w:val="en-GB"/>
        </w:rPr>
        <w:t>in</w:t>
      </w:r>
      <w:r w:rsidRPr="007D761E">
        <w:rPr>
          <w:rFonts w:ascii="Arial" w:hAnsi="Arial" w:cs="Arial"/>
          <w:sz w:val="24"/>
          <w:szCs w:val="24"/>
          <w:lang w:val="en-GB"/>
        </w:rPr>
        <w:t xml:space="preserve"> informing strategies to mitigate these challenges</w:t>
      </w:r>
      <w:r w:rsidR="003E392B" w:rsidRPr="007D761E">
        <w:rPr>
          <w:rFonts w:ascii="Arial" w:hAnsi="Arial" w:cs="Arial"/>
          <w:sz w:val="24"/>
          <w:szCs w:val="24"/>
          <w:lang w:val="en-GB"/>
        </w:rPr>
        <w:t xml:space="preserve"> in the future</w:t>
      </w:r>
      <w:r w:rsidRPr="007D761E">
        <w:rPr>
          <w:rFonts w:ascii="Arial" w:hAnsi="Arial" w:cs="Arial"/>
          <w:sz w:val="24"/>
          <w:szCs w:val="24"/>
          <w:lang w:val="en-GB"/>
        </w:rPr>
        <w:t>.</w:t>
      </w:r>
    </w:p>
    <w:p w14:paraId="7C249D00" w14:textId="3F561351" w:rsidR="00A95BAF" w:rsidRDefault="00A95BAF" w:rsidP="007D761E">
      <w:pPr>
        <w:jc w:val="both"/>
        <w:rPr>
          <w:rFonts w:ascii="Arial" w:hAnsi="Arial" w:cs="Arial"/>
          <w:color w:val="FF0000"/>
          <w:sz w:val="24"/>
          <w:szCs w:val="24"/>
          <w:lang w:val="en-GB"/>
        </w:rPr>
      </w:pPr>
      <w:r w:rsidRPr="007D761E">
        <w:rPr>
          <w:rFonts w:ascii="Arial" w:hAnsi="Arial" w:cs="Arial"/>
          <w:sz w:val="24"/>
          <w:szCs w:val="24"/>
          <w:lang w:val="en-GB"/>
        </w:rPr>
        <w:t xml:space="preserve">4. </w:t>
      </w:r>
      <w:r w:rsidR="005815EB">
        <w:rPr>
          <w:rFonts w:ascii="Arial" w:hAnsi="Arial" w:cs="Arial"/>
          <w:sz w:val="24"/>
          <w:szCs w:val="24"/>
          <w:lang w:val="en-GB"/>
        </w:rPr>
        <w:t xml:space="preserve">Understanding and </w:t>
      </w:r>
      <w:r w:rsidR="005815EB" w:rsidRPr="004E74F8">
        <w:rPr>
          <w:rFonts w:ascii="Arial" w:hAnsi="Arial" w:cs="Arial"/>
          <w:sz w:val="24"/>
          <w:szCs w:val="24"/>
          <w:lang w:val="en-GB"/>
        </w:rPr>
        <w:t>a</w:t>
      </w:r>
      <w:r w:rsidR="007D761E" w:rsidRPr="004E74F8">
        <w:rPr>
          <w:rFonts w:ascii="Arial" w:hAnsi="Arial" w:cs="Arial"/>
          <w:sz w:val="24"/>
          <w:szCs w:val="24"/>
          <w:lang w:val="en-GB"/>
        </w:rPr>
        <w:t xml:space="preserve">ssessing </w:t>
      </w:r>
      <w:r w:rsidRPr="004E74F8">
        <w:rPr>
          <w:rFonts w:ascii="Arial" w:hAnsi="Arial" w:cs="Arial"/>
          <w:sz w:val="24"/>
          <w:szCs w:val="24"/>
          <w:lang w:val="en-GB"/>
        </w:rPr>
        <w:t>victims' experiences</w:t>
      </w:r>
      <w:r w:rsidR="0049761C" w:rsidRPr="004E74F8">
        <w:rPr>
          <w:rFonts w:ascii="Arial" w:hAnsi="Arial" w:cs="Arial"/>
          <w:sz w:val="24"/>
          <w:szCs w:val="24"/>
          <w:lang w:val="en-GB"/>
        </w:rPr>
        <w:t>, t</w:t>
      </w:r>
      <w:r w:rsidRPr="004E74F8">
        <w:rPr>
          <w:rFonts w:ascii="Arial" w:hAnsi="Arial" w:cs="Arial"/>
          <w:sz w:val="24"/>
          <w:szCs w:val="24"/>
          <w:lang w:val="en-GB"/>
        </w:rPr>
        <w:t xml:space="preserve">he </w:t>
      </w:r>
      <w:r w:rsidR="003E392B" w:rsidRPr="004E74F8">
        <w:rPr>
          <w:rFonts w:ascii="Arial" w:hAnsi="Arial" w:cs="Arial"/>
          <w:sz w:val="24"/>
          <w:szCs w:val="24"/>
          <w:lang w:val="en-GB"/>
        </w:rPr>
        <w:t xml:space="preserve">analysis </w:t>
      </w:r>
      <w:r w:rsidR="007D761E" w:rsidRPr="004E74F8">
        <w:rPr>
          <w:rFonts w:ascii="Arial" w:hAnsi="Arial" w:cs="Arial"/>
          <w:sz w:val="24"/>
          <w:szCs w:val="24"/>
          <w:lang w:val="en-GB"/>
        </w:rPr>
        <w:t xml:space="preserve">will </w:t>
      </w:r>
      <w:r w:rsidRPr="004E74F8">
        <w:rPr>
          <w:rFonts w:ascii="Arial" w:hAnsi="Arial" w:cs="Arial"/>
          <w:sz w:val="24"/>
          <w:szCs w:val="24"/>
          <w:lang w:val="en-GB"/>
        </w:rPr>
        <w:t xml:space="preserve">highlight how narratives and </w:t>
      </w:r>
      <w:r w:rsidR="007D761E" w:rsidRPr="004E74F8">
        <w:rPr>
          <w:rFonts w:ascii="Arial" w:hAnsi="Arial" w:cs="Arial"/>
          <w:sz w:val="24"/>
          <w:szCs w:val="24"/>
          <w:lang w:val="en-GB"/>
        </w:rPr>
        <w:t xml:space="preserve">perceptions </w:t>
      </w:r>
      <w:r w:rsidR="004833C8" w:rsidRPr="004E74F8">
        <w:rPr>
          <w:rFonts w:ascii="Arial" w:hAnsi="Arial" w:cs="Arial"/>
          <w:sz w:val="24"/>
          <w:szCs w:val="24"/>
          <w:lang w:val="en-GB"/>
        </w:rPr>
        <w:t>influence</w:t>
      </w:r>
      <w:r w:rsidRPr="004E74F8">
        <w:rPr>
          <w:rFonts w:ascii="Arial" w:hAnsi="Arial" w:cs="Arial"/>
          <w:sz w:val="24"/>
          <w:szCs w:val="24"/>
          <w:lang w:val="en-GB"/>
        </w:rPr>
        <w:t xml:space="preserve"> staff attitudes</w:t>
      </w:r>
      <w:r w:rsidR="00AE7B2F" w:rsidRPr="004E74F8">
        <w:rPr>
          <w:rFonts w:ascii="Arial" w:hAnsi="Arial" w:cs="Arial"/>
          <w:sz w:val="24"/>
          <w:szCs w:val="24"/>
          <w:lang w:val="en-GB"/>
        </w:rPr>
        <w:t xml:space="preserve"> and any impact on the willingness of their </w:t>
      </w:r>
      <w:r w:rsidR="000567B8" w:rsidRPr="004E74F8">
        <w:rPr>
          <w:rFonts w:ascii="Arial" w:hAnsi="Arial" w:cs="Arial"/>
          <w:sz w:val="24"/>
          <w:szCs w:val="24"/>
          <w:lang w:val="en-GB"/>
        </w:rPr>
        <w:t>colleague’s</w:t>
      </w:r>
      <w:r w:rsidR="0049761C" w:rsidRPr="004E74F8">
        <w:rPr>
          <w:rFonts w:ascii="Arial" w:hAnsi="Arial" w:cs="Arial"/>
          <w:sz w:val="24"/>
          <w:szCs w:val="24"/>
          <w:lang w:val="en-GB"/>
        </w:rPr>
        <w:t xml:space="preserve"> </w:t>
      </w:r>
      <w:r w:rsidR="00EA1FEA" w:rsidRPr="004E74F8">
        <w:rPr>
          <w:rFonts w:ascii="Arial" w:hAnsi="Arial" w:cs="Arial"/>
          <w:sz w:val="24"/>
          <w:szCs w:val="24"/>
          <w:lang w:val="en-GB"/>
        </w:rPr>
        <w:t>confidence</w:t>
      </w:r>
      <w:r w:rsidR="0049761C" w:rsidRPr="004E74F8">
        <w:rPr>
          <w:rFonts w:ascii="Arial" w:hAnsi="Arial" w:cs="Arial"/>
          <w:sz w:val="24"/>
          <w:szCs w:val="24"/>
          <w:lang w:val="en-GB"/>
        </w:rPr>
        <w:t xml:space="preserve"> to</w:t>
      </w:r>
      <w:r w:rsidR="001A45FF" w:rsidRPr="004E74F8">
        <w:rPr>
          <w:rFonts w:ascii="Arial" w:hAnsi="Arial" w:cs="Arial"/>
          <w:sz w:val="24"/>
          <w:szCs w:val="24"/>
          <w:lang w:val="en-GB"/>
        </w:rPr>
        <w:t xml:space="preserve"> report</w:t>
      </w:r>
      <w:r w:rsidR="0049761C" w:rsidRPr="004E74F8">
        <w:rPr>
          <w:rFonts w:ascii="Arial" w:hAnsi="Arial" w:cs="Arial"/>
          <w:sz w:val="24"/>
          <w:szCs w:val="24"/>
          <w:lang w:val="en-GB"/>
        </w:rPr>
        <w:t xml:space="preserve"> </w:t>
      </w:r>
      <w:r w:rsidR="00AE7B2F" w:rsidRPr="004E74F8">
        <w:rPr>
          <w:rFonts w:ascii="Arial" w:hAnsi="Arial" w:cs="Arial"/>
          <w:sz w:val="24"/>
          <w:szCs w:val="24"/>
          <w:lang w:val="en-GB"/>
        </w:rPr>
        <w:t>misconduct.</w:t>
      </w:r>
      <w:r w:rsidR="001A45FF" w:rsidRPr="004E74F8">
        <w:rPr>
          <w:rFonts w:ascii="Arial" w:hAnsi="Arial" w:cs="Arial"/>
          <w:sz w:val="24"/>
          <w:szCs w:val="24"/>
          <w:lang w:val="en-GB"/>
        </w:rPr>
        <w:t xml:space="preserve"> This could foster a more empathetic and responsive approach.</w:t>
      </w:r>
      <w:r w:rsidR="007D761E" w:rsidRPr="004E74F8">
        <w:rPr>
          <w:rFonts w:ascii="Arial" w:hAnsi="Arial" w:cs="Arial"/>
          <w:sz w:val="24"/>
          <w:szCs w:val="24"/>
          <w:lang w:val="en-GB"/>
        </w:rPr>
        <w:t xml:space="preserve"> </w:t>
      </w:r>
    </w:p>
    <w:p w14:paraId="076F642B" w14:textId="2B299422" w:rsidR="00B32EBB" w:rsidRDefault="00A95BAF" w:rsidP="00B32EBB">
      <w:pPr>
        <w:spacing w:after="0"/>
        <w:jc w:val="both"/>
        <w:rPr>
          <w:rFonts w:ascii="Arial" w:hAnsi="Arial" w:cs="Arial"/>
          <w:sz w:val="24"/>
          <w:szCs w:val="24"/>
          <w:lang w:val="en-GB"/>
        </w:rPr>
      </w:pPr>
      <w:r w:rsidRPr="007D761E">
        <w:rPr>
          <w:rFonts w:ascii="Arial" w:hAnsi="Arial" w:cs="Arial"/>
          <w:sz w:val="24"/>
          <w:szCs w:val="24"/>
          <w:lang w:val="en-GB"/>
        </w:rPr>
        <w:t xml:space="preserve">5. </w:t>
      </w:r>
      <w:r w:rsidR="004E74F8">
        <w:rPr>
          <w:rFonts w:ascii="Arial" w:hAnsi="Arial" w:cs="Arial"/>
          <w:sz w:val="24"/>
          <w:szCs w:val="24"/>
          <w:lang w:val="en-GB"/>
        </w:rPr>
        <w:t>Propose</w:t>
      </w:r>
      <w:r w:rsidRPr="007D761E">
        <w:rPr>
          <w:rFonts w:ascii="Arial" w:hAnsi="Arial" w:cs="Arial"/>
          <w:sz w:val="24"/>
          <w:szCs w:val="24"/>
          <w:lang w:val="en-GB"/>
        </w:rPr>
        <w:t xml:space="preserve"> specific areas</w:t>
      </w:r>
      <w:r w:rsidR="005815EB">
        <w:rPr>
          <w:rFonts w:ascii="Arial" w:hAnsi="Arial" w:cs="Arial"/>
          <w:sz w:val="24"/>
          <w:szCs w:val="24"/>
          <w:lang w:val="en-GB"/>
        </w:rPr>
        <w:t xml:space="preserve"> </w:t>
      </w:r>
      <w:r w:rsidR="005815EB" w:rsidRPr="007D761E">
        <w:rPr>
          <w:rFonts w:ascii="Arial" w:hAnsi="Arial" w:cs="Arial"/>
          <w:sz w:val="24"/>
          <w:szCs w:val="24"/>
          <w:lang w:val="en-GB"/>
        </w:rPr>
        <w:t>for Improvement and Practise</w:t>
      </w:r>
      <w:r w:rsidR="0049761C">
        <w:rPr>
          <w:rFonts w:ascii="Arial" w:hAnsi="Arial" w:cs="Arial"/>
          <w:sz w:val="24"/>
          <w:szCs w:val="24"/>
          <w:lang w:val="en-GB"/>
        </w:rPr>
        <w:t>,</w:t>
      </w:r>
      <w:r w:rsidRPr="007D761E">
        <w:rPr>
          <w:rFonts w:ascii="Arial" w:hAnsi="Arial" w:cs="Arial"/>
          <w:sz w:val="24"/>
          <w:szCs w:val="24"/>
          <w:lang w:val="en-GB"/>
        </w:rPr>
        <w:t xml:space="preserve"> </w:t>
      </w:r>
      <w:r w:rsidR="005815EB">
        <w:rPr>
          <w:rFonts w:ascii="Arial" w:hAnsi="Arial" w:cs="Arial"/>
          <w:sz w:val="24"/>
          <w:szCs w:val="24"/>
          <w:lang w:val="en-GB"/>
        </w:rPr>
        <w:t>any</w:t>
      </w:r>
      <w:r w:rsidR="005B33D8">
        <w:rPr>
          <w:rFonts w:ascii="Arial" w:hAnsi="Arial" w:cs="Arial"/>
          <w:sz w:val="24"/>
          <w:szCs w:val="24"/>
          <w:lang w:val="en-GB"/>
        </w:rPr>
        <w:t xml:space="preserve"> </w:t>
      </w:r>
      <w:r w:rsidR="007D761E">
        <w:rPr>
          <w:rFonts w:ascii="Arial" w:hAnsi="Arial" w:cs="Arial"/>
          <w:sz w:val="24"/>
          <w:szCs w:val="24"/>
          <w:lang w:val="en-GB"/>
        </w:rPr>
        <w:t>recommendations</w:t>
      </w:r>
      <w:r w:rsidR="005815EB">
        <w:rPr>
          <w:rFonts w:ascii="Arial" w:hAnsi="Arial" w:cs="Arial"/>
          <w:sz w:val="24"/>
          <w:szCs w:val="24"/>
          <w:lang w:val="en-GB"/>
        </w:rPr>
        <w:t xml:space="preserve"> </w:t>
      </w:r>
      <w:r w:rsidR="007D761E">
        <w:rPr>
          <w:rFonts w:ascii="Arial" w:hAnsi="Arial" w:cs="Arial"/>
          <w:sz w:val="24"/>
          <w:szCs w:val="24"/>
          <w:lang w:val="en-GB"/>
        </w:rPr>
        <w:t>aim to</w:t>
      </w:r>
    </w:p>
    <w:p w14:paraId="630FA9A7" w14:textId="55A765A4" w:rsidR="00B32EBB" w:rsidRDefault="00B32EBB" w:rsidP="00B32EBB">
      <w:pPr>
        <w:spacing w:after="0"/>
        <w:jc w:val="both"/>
        <w:rPr>
          <w:rFonts w:ascii="Arial" w:hAnsi="Arial" w:cs="Arial"/>
          <w:sz w:val="24"/>
          <w:szCs w:val="24"/>
          <w:lang w:val="en-GB"/>
        </w:rPr>
      </w:pPr>
      <w:r>
        <w:rPr>
          <w:rFonts w:ascii="Arial" w:hAnsi="Arial" w:cs="Arial"/>
          <w:sz w:val="24"/>
          <w:szCs w:val="24"/>
          <w:lang w:val="en-GB"/>
        </w:rPr>
        <w:t>contribute to a more accountable and transparent policing environment.</w:t>
      </w:r>
      <w:r w:rsidR="007D761E">
        <w:rPr>
          <w:rFonts w:ascii="Arial" w:hAnsi="Arial" w:cs="Arial"/>
          <w:sz w:val="24"/>
          <w:szCs w:val="24"/>
          <w:lang w:val="en-GB"/>
        </w:rPr>
        <w:t xml:space="preserve"> </w:t>
      </w:r>
    </w:p>
    <w:p w14:paraId="13D01F42" w14:textId="55733845" w:rsidR="7D235960" w:rsidRDefault="7D235960" w:rsidP="007D761E">
      <w:pPr>
        <w:jc w:val="both"/>
        <w:rPr>
          <w:sz w:val="28"/>
          <w:szCs w:val="28"/>
        </w:rPr>
      </w:pPr>
      <w:r w:rsidRPr="3DFAD6CA">
        <w:rPr>
          <w:sz w:val="28"/>
          <w:szCs w:val="28"/>
        </w:rPr>
        <w:t>__________________________________________________________________</w:t>
      </w:r>
    </w:p>
    <w:p w14:paraId="4B8A3231" w14:textId="77777777" w:rsidR="004E74F8" w:rsidRDefault="004E74F8">
      <w:pPr>
        <w:rPr>
          <w:rFonts w:ascii="Calibri" w:eastAsia="Calibri" w:hAnsi="Calibri" w:cs="Calibri"/>
          <w:b/>
          <w:bCs/>
          <w:color w:val="000000" w:themeColor="text1"/>
          <w:lang w:val="en-GB"/>
        </w:rPr>
      </w:pPr>
    </w:p>
    <w:p w14:paraId="2A32D4D9" w14:textId="0E436BC6" w:rsidR="005C0B5A" w:rsidRDefault="005C0B5A">
      <w:pPr>
        <w:rPr>
          <w:rFonts w:ascii="Calibri" w:eastAsia="Calibri" w:hAnsi="Calibri" w:cs="Calibri"/>
          <w:b/>
          <w:bCs/>
          <w:color w:val="000000" w:themeColor="text1"/>
          <w:lang w:val="en-GB"/>
        </w:rPr>
      </w:pPr>
      <w:r>
        <w:rPr>
          <w:rFonts w:ascii="Calibri" w:eastAsia="Calibri" w:hAnsi="Calibri" w:cs="Calibri"/>
          <w:b/>
          <w:bCs/>
          <w:color w:val="000000" w:themeColor="text1"/>
          <w:lang w:val="en-GB"/>
        </w:rPr>
        <w:br w:type="page"/>
      </w:r>
    </w:p>
    <w:sdt>
      <w:sdtPr>
        <w:rPr>
          <w:rFonts w:asciiTheme="minorHAnsi" w:eastAsiaTheme="minorHAnsi" w:hAnsiTheme="minorHAnsi" w:cstheme="minorBidi"/>
          <w:color w:val="auto"/>
          <w:sz w:val="22"/>
          <w:szCs w:val="22"/>
        </w:rPr>
        <w:id w:val="1696723432"/>
        <w:docPartObj>
          <w:docPartGallery w:val="Bibliographies"/>
          <w:docPartUnique/>
        </w:docPartObj>
      </w:sdtPr>
      <w:sdtEndPr/>
      <w:sdtContent>
        <w:p w14:paraId="23F936D1" w14:textId="7BFCF6B1" w:rsidR="005C0B5A" w:rsidRDefault="005C0B5A">
          <w:pPr>
            <w:pStyle w:val="Heading1"/>
          </w:pPr>
          <w:r>
            <w:t>References</w:t>
          </w:r>
        </w:p>
        <w:sdt>
          <w:sdtPr>
            <w:id w:val="-573587230"/>
            <w:bibliography/>
          </w:sdtPr>
          <w:sdtEndPr/>
          <w:sdtContent>
            <w:p w14:paraId="7785EE55" w14:textId="77777777" w:rsidR="005C0B5A" w:rsidRDefault="005C0B5A" w:rsidP="005C0B5A">
              <w:pPr>
                <w:pStyle w:val="Bibliography"/>
                <w:rPr>
                  <w:noProof/>
                  <w:sz w:val="24"/>
                  <w:szCs w:val="24"/>
                </w:rPr>
              </w:pPr>
              <w:r>
                <w:fldChar w:fldCharType="begin"/>
              </w:r>
              <w:r>
                <w:instrText xml:space="preserve"> BIBLIOGRAPHY </w:instrText>
              </w:r>
              <w:r>
                <w:fldChar w:fldCharType="separate"/>
              </w:r>
              <w:r>
                <w:rPr>
                  <w:noProof/>
                </w:rPr>
                <w:t xml:space="preserve">Baran, L. M. &amp; Jones, E. J., 2020. </w:t>
              </w:r>
              <w:r>
                <w:rPr>
                  <w:i/>
                  <w:iCs/>
                  <w:noProof/>
                </w:rPr>
                <w:t xml:space="preserve">Implications of Mixing Methods: Balancing Paradigmatic and Validation Distinctives. </w:t>
              </w:r>
              <w:r>
                <w:rPr>
                  <w:noProof/>
                </w:rPr>
                <w:t>Hershey PA: IGI Global.</w:t>
              </w:r>
            </w:p>
            <w:p w14:paraId="68151A81" w14:textId="77777777" w:rsidR="005C0B5A" w:rsidRDefault="005C0B5A" w:rsidP="005C0B5A">
              <w:pPr>
                <w:pStyle w:val="Bibliography"/>
                <w:rPr>
                  <w:noProof/>
                </w:rPr>
              </w:pPr>
              <w:r>
                <w:rPr>
                  <w:noProof/>
                </w:rPr>
                <w:t xml:space="preserve">Bishopp, S. A., Worrall, J. &amp; Piquero, N. L., 2016. General strain and police misconduct: the role of organizational influence. </w:t>
              </w:r>
              <w:r>
                <w:rPr>
                  <w:i/>
                  <w:iCs/>
                  <w:noProof/>
                </w:rPr>
                <w:t xml:space="preserve">Emerald Group Publishing Limited; Policing : an international journal of police strategies &amp; management, </w:t>
              </w:r>
              <w:r>
                <w:rPr>
                  <w:noProof/>
                </w:rPr>
                <w:t>39(4).</w:t>
              </w:r>
            </w:p>
            <w:p w14:paraId="0CA6A8CC" w14:textId="77777777" w:rsidR="005C0B5A" w:rsidRDefault="005C0B5A" w:rsidP="005C0B5A">
              <w:pPr>
                <w:pStyle w:val="Bibliography"/>
                <w:rPr>
                  <w:noProof/>
                </w:rPr>
              </w:pPr>
              <w:r>
                <w:rPr>
                  <w:noProof/>
                </w:rPr>
                <w:t xml:space="preserve">College of Policing, 2024.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19th October 2024].</w:t>
              </w:r>
            </w:p>
            <w:p w14:paraId="70A65D18" w14:textId="77777777" w:rsidR="005C0B5A" w:rsidRDefault="005C0B5A" w:rsidP="005C0B5A">
              <w:pPr>
                <w:pStyle w:val="Bibliography"/>
                <w:rPr>
                  <w:noProof/>
                </w:rPr>
              </w:pPr>
              <w:r>
                <w:rPr>
                  <w:noProof/>
                </w:rPr>
                <w:t xml:space="preserve">Darnton, G., 2023. Likert scales and questions - uses and abuses. </w:t>
              </w:r>
              <w:r>
                <w:rPr>
                  <w:i/>
                  <w:iCs/>
                  <w:noProof/>
                </w:rPr>
                <w:t xml:space="preserve">European Conference on Research Design, </w:t>
              </w:r>
              <w:r>
                <w:rPr>
                  <w:noProof/>
                </w:rPr>
                <w:t>Volume 22, pp. 44-49.</w:t>
              </w:r>
            </w:p>
            <w:p w14:paraId="394E4A65" w14:textId="77777777" w:rsidR="005C0B5A" w:rsidRDefault="005C0B5A" w:rsidP="005C0B5A">
              <w:pPr>
                <w:pStyle w:val="Bibliography"/>
                <w:rPr>
                  <w:noProof/>
                </w:rPr>
              </w:pPr>
              <w:r>
                <w:rPr>
                  <w:noProof/>
                </w:rPr>
                <w:t xml:space="preserve">Ivkovic, S. K., Maskaly, J., Kule, A. &amp; Haberfeld, M. M., 2022. </w:t>
              </w:r>
              <w:r>
                <w:rPr>
                  <w:i/>
                  <w:iCs/>
                  <w:noProof/>
                </w:rPr>
                <w:t xml:space="preserve">Police Code of Silence in Times of Change. </w:t>
              </w:r>
              <w:r>
                <w:rPr>
                  <w:noProof/>
                </w:rPr>
                <w:t>Berlin: Springer.</w:t>
              </w:r>
            </w:p>
            <w:p w14:paraId="0B88D518" w14:textId="77777777" w:rsidR="005C0B5A" w:rsidRDefault="005C0B5A" w:rsidP="005C0B5A">
              <w:pPr>
                <w:pStyle w:val="Bibliography"/>
                <w:rPr>
                  <w:noProof/>
                </w:rPr>
              </w:pPr>
              <w:r>
                <w:rPr>
                  <w:noProof/>
                </w:rPr>
                <w:t xml:space="preserve">Morrell, K., Bradford, B. &amp; Javid, B., 2020. What does it mean when we ask the public if they are ‘confident’ in policing? The trust, fairness, presence model of ‘public confidence’. </w:t>
              </w:r>
              <w:r>
                <w:rPr>
                  <w:i/>
                  <w:iCs/>
                  <w:noProof/>
                </w:rPr>
                <w:t xml:space="preserve">International Journal of Police Science &amp; Management, </w:t>
              </w:r>
              <w:r>
                <w:rPr>
                  <w:noProof/>
                </w:rPr>
                <w:t>22(2), p. 111/218.</w:t>
              </w:r>
            </w:p>
            <w:p w14:paraId="1B63A960" w14:textId="77777777" w:rsidR="005C0B5A" w:rsidRDefault="005C0B5A" w:rsidP="005C0B5A">
              <w:pPr>
                <w:pStyle w:val="Bibliography"/>
                <w:rPr>
                  <w:noProof/>
                </w:rPr>
              </w:pPr>
              <w:r>
                <w:rPr>
                  <w:noProof/>
                </w:rPr>
                <w:t>Porter, L. E. &amp; Prenzler, T., 2016. The code of silence and ethical perceptions. 39(2), pp. 370-386.</w:t>
              </w:r>
            </w:p>
            <w:p w14:paraId="59658F6E" w14:textId="77777777" w:rsidR="005C0B5A" w:rsidRDefault="005C0B5A" w:rsidP="005C0B5A">
              <w:pPr>
                <w:pStyle w:val="Bibliography"/>
                <w:rPr>
                  <w:noProof/>
                </w:rPr>
              </w:pPr>
              <w:r>
                <w:rPr>
                  <w:noProof/>
                </w:rPr>
                <w:t xml:space="preserve">Roberson, C., 2017. </w:t>
              </w:r>
              <w:r>
                <w:rPr>
                  <w:i/>
                  <w:iCs/>
                  <w:noProof/>
                </w:rPr>
                <w:t xml:space="preserve">Police Misconduct A Global Perspective. </w:t>
              </w:r>
              <w:r>
                <w:rPr>
                  <w:noProof/>
                </w:rPr>
                <w:t>New York: CRC Press Taylor &amp; Francis Group.</w:t>
              </w:r>
            </w:p>
            <w:p w14:paraId="283C5AB6" w14:textId="77777777" w:rsidR="005C0B5A" w:rsidRDefault="005C0B5A" w:rsidP="005C0B5A">
              <w:pPr>
                <w:pStyle w:val="Bibliography"/>
                <w:rPr>
                  <w:noProof/>
                </w:rPr>
              </w:pPr>
              <w:r>
                <w:rPr>
                  <w:noProof/>
                </w:rPr>
                <w:t xml:space="preserve">Saunders, M., Lewis, P. &amp; Thornhill, A., 2016. </w:t>
              </w:r>
              <w:r>
                <w:rPr>
                  <w:i/>
                  <w:iCs/>
                  <w:noProof/>
                </w:rPr>
                <w:t xml:space="preserve">Research Methods for Busienss Students. </w:t>
              </w:r>
              <w:r>
                <w:rPr>
                  <w:noProof/>
                </w:rPr>
                <w:t>Seventh ed. Essex: Pearson.</w:t>
              </w:r>
            </w:p>
            <w:p w14:paraId="2E70B33D" w14:textId="77777777" w:rsidR="005C0B5A" w:rsidRDefault="005C0B5A" w:rsidP="005C0B5A">
              <w:pPr>
                <w:pStyle w:val="Bibliography"/>
                <w:rPr>
                  <w:noProof/>
                </w:rPr>
              </w:pPr>
              <w:r>
                <w:rPr>
                  <w:noProof/>
                </w:rPr>
                <w:t xml:space="preserve">Taylor, O. E. et al., 2024. Police whistleblowing: A systematic review of the likelihood (and the barriers and facilitators) of the willingness of police officers to report the misconduct of fellow officers. </w:t>
              </w:r>
              <w:r>
                <w:rPr>
                  <w:i/>
                  <w:iCs/>
                  <w:noProof/>
                </w:rPr>
                <w:t xml:space="preserve">Journal of Criminal Justice, </w:t>
              </w:r>
              <w:r>
                <w:rPr>
                  <w:noProof/>
                </w:rPr>
                <w:t>Volume 91.</w:t>
              </w:r>
            </w:p>
            <w:p w14:paraId="3498EAB3" w14:textId="77777777" w:rsidR="005C0B5A" w:rsidRDefault="005C0B5A" w:rsidP="005C0B5A">
              <w:pPr>
                <w:pStyle w:val="Bibliography"/>
                <w:rPr>
                  <w:noProof/>
                </w:rPr>
              </w:pPr>
              <w:r>
                <w:rPr>
                  <w:noProof/>
                </w:rPr>
                <w:t xml:space="preserve">Torres, M. &amp; Felipe, C., 2023. Cracking the Blue Wall of Silence: A Necessary Step for Police Reform. </w:t>
              </w:r>
              <w:r>
                <w:rPr>
                  <w:i/>
                  <w:iCs/>
                  <w:noProof/>
                </w:rPr>
                <w:t xml:space="preserve">GPSolo, </w:t>
              </w:r>
              <w:r>
                <w:rPr>
                  <w:noProof/>
                </w:rPr>
                <w:t>40(5), pp. 35-39.</w:t>
              </w:r>
            </w:p>
            <w:p w14:paraId="6970B010" w14:textId="77777777" w:rsidR="005C0B5A" w:rsidRDefault="005C0B5A" w:rsidP="005C0B5A">
              <w:pPr>
                <w:pStyle w:val="Bibliography"/>
                <w:rPr>
                  <w:noProof/>
                </w:rPr>
              </w:pPr>
              <w:r>
                <w:rPr>
                  <w:noProof/>
                </w:rPr>
                <w:t xml:space="preserve">Van De Vijver, F. J. &amp; Kwok, L., 2021. </w:t>
              </w:r>
              <w:r>
                <w:rPr>
                  <w:i/>
                  <w:iCs/>
                  <w:noProof/>
                </w:rPr>
                <w:t xml:space="preserve">Methods and Data Analysis for Cross- Cultural Research. </w:t>
              </w:r>
              <w:r>
                <w:rPr>
                  <w:noProof/>
                </w:rPr>
                <w:t>Cambridge: Cambridge Universtiy.</w:t>
              </w:r>
            </w:p>
            <w:p w14:paraId="231F4A41" w14:textId="77777777" w:rsidR="005C0B5A" w:rsidRDefault="005C0B5A" w:rsidP="005C0B5A">
              <w:pPr>
                <w:pStyle w:val="Bibliography"/>
                <w:rPr>
                  <w:noProof/>
                </w:rPr>
              </w:pPr>
              <w:r>
                <w:rPr>
                  <w:noProof/>
                </w:rPr>
                <w:t xml:space="preserve">Weisburd, D. &amp; Greenspan, R., 2000. </w:t>
              </w:r>
              <w:r>
                <w:rPr>
                  <w:i/>
                  <w:iCs/>
                  <w:noProof/>
                </w:rPr>
                <w:t xml:space="preserve">Police Attitudes Toward Abuse of Authority: Findings From a National Study. </w:t>
              </w:r>
              <w:r>
                <w:rPr>
                  <w:noProof/>
                </w:rPr>
                <w:t xml:space="preserve">[Online] </w:t>
              </w:r>
              <w:r>
                <w:rPr>
                  <w:noProof/>
                </w:rPr>
                <w:br/>
                <w:t xml:space="preserve">Available at: </w:t>
              </w:r>
              <w:r>
                <w:rPr>
                  <w:noProof/>
                  <w:u w:val="single"/>
                </w:rPr>
                <w:t>https://www.ojp.gov/pdffiles1/nij/181312.pdf</w:t>
              </w:r>
              <w:r>
                <w:rPr>
                  <w:noProof/>
                </w:rPr>
                <w:br/>
                <w:t>[Accessed 18th October 2024].</w:t>
              </w:r>
            </w:p>
            <w:p w14:paraId="02705D6F" w14:textId="77777777" w:rsidR="005C0B5A" w:rsidRDefault="005C0B5A" w:rsidP="005C0B5A">
              <w:pPr>
                <w:pStyle w:val="Bibliography"/>
                <w:rPr>
                  <w:noProof/>
                </w:rPr>
              </w:pPr>
              <w:r>
                <w:rPr>
                  <w:noProof/>
                </w:rPr>
                <w:t xml:space="preserve">Westmarland, L. &amp; Conway, S., 2020. Police ethics and integrity: Keeping the ‘blue code’ of silence. </w:t>
              </w:r>
              <w:r>
                <w:rPr>
                  <w:i/>
                  <w:iCs/>
                  <w:noProof/>
                </w:rPr>
                <w:t xml:space="preserve">International Journal of Police Science &amp; Management, </w:t>
              </w:r>
              <w:r>
                <w:rPr>
                  <w:noProof/>
                </w:rPr>
                <w:t>22(4), pp. 378-392.</w:t>
              </w:r>
            </w:p>
            <w:p w14:paraId="2AB8C845" w14:textId="7A612608" w:rsidR="005C0B5A" w:rsidRDefault="005C0B5A" w:rsidP="005C0B5A">
              <w:r>
                <w:rPr>
                  <w:b/>
                  <w:bCs/>
                  <w:noProof/>
                </w:rPr>
                <w:fldChar w:fldCharType="end"/>
              </w:r>
            </w:p>
          </w:sdtContent>
        </w:sdt>
      </w:sdtContent>
    </w:sdt>
    <w:sectPr w:rsidR="005C0B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Li/ykq16fQuTi" int2:id="s2urEVp2">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94E80"/>
    <w:multiLevelType w:val="hybridMultilevel"/>
    <w:tmpl w:val="82822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642670"/>
    <w:multiLevelType w:val="hybridMultilevel"/>
    <w:tmpl w:val="7D444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D73EEB"/>
    <w:multiLevelType w:val="hybridMultilevel"/>
    <w:tmpl w:val="1158CAE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001042E"/>
    <w:multiLevelType w:val="hybridMultilevel"/>
    <w:tmpl w:val="2DA201F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77694902">
    <w:abstractNumId w:val="1"/>
  </w:num>
  <w:num w:numId="2" w16cid:durableId="599794778">
    <w:abstractNumId w:val="0"/>
  </w:num>
  <w:num w:numId="3" w16cid:durableId="2076121886">
    <w:abstractNumId w:val="2"/>
  </w:num>
  <w:num w:numId="4" w16cid:durableId="2128085218">
    <w:abstractNumId w:val="3"/>
  </w:num>
  <w:num w:numId="5" w16cid:durableId="10669493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B034A"/>
    <w:rsid w:val="00015DE2"/>
    <w:rsid w:val="00027CE6"/>
    <w:rsid w:val="00034107"/>
    <w:rsid w:val="000567B8"/>
    <w:rsid w:val="000A50D8"/>
    <w:rsid w:val="000B6294"/>
    <w:rsid w:val="000C44C6"/>
    <w:rsid w:val="000D5446"/>
    <w:rsid w:val="000F63BE"/>
    <w:rsid w:val="00142A47"/>
    <w:rsid w:val="00164C18"/>
    <w:rsid w:val="00173EDF"/>
    <w:rsid w:val="001847DF"/>
    <w:rsid w:val="0019264A"/>
    <w:rsid w:val="00195FE2"/>
    <w:rsid w:val="00196FB1"/>
    <w:rsid w:val="001A45FF"/>
    <w:rsid w:val="00204E60"/>
    <w:rsid w:val="00220773"/>
    <w:rsid w:val="0023490B"/>
    <w:rsid w:val="00257DF7"/>
    <w:rsid w:val="002D32C5"/>
    <w:rsid w:val="002E785D"/>
    <w:rsid w:val="002F29B1"/>
    <w:rsid w:val="00301D87"/>
    <w:rsid w:val="003A57C6"/>
    <w:rsid w:val="003B027E"/>
    <w:rsid w:val="003B4951"/>
    <w:rsid w:val="003C6CE0"/>
    <w:rsid w:val="003E392B"/>
    <w:rsid w:val="003E73FD"/>
    <w:rsid w:val="003E7A7F"/>
    <w:rsid w:val="003F0988"/>
    <w:rsid w:val="003F72D7"/>
    <w:rsid w:val="00410E67"/>
    <w:rsid w:val="00426494"/>
    <w:rsid w:val="004833C8"/>
    <w:rsid w:val="00483ED3"/>
    <w:rsid w:val="0049761C"/>
    <w:rsid w:val="004E2972"/>
    <w:rsid w:val="004E74F8"/>
    <w:rsid w:val="00506922"/>
    <w:rsid w:val="00514BF0"/>
    <w:rsid w:val="005539C7"/>
    <w:rsid w:val="00576AD4"/>
    <w:rsid w:val="005815EB"/>
    <w:rsid w:val="00594499"/>
    <w:rsid w:val="005B2C46"/>
    <w:rsid w:val="005B33D8"/>
    <w:rsid w:val="005C0B5A"/>
    <w:rsid w:val="005C48BA"/>
    <w:rsid w:val="005D30E6"/>
    <w:rsid w:val="005F5BB4"/>
    <w:rsid w:val="005F6DCC"/>
    <w:rsid w:val="00600EB1"/>
    <w:rsid w:val="0061719C"/>
    <w:rsid w:val="00631073"/>
    <w:rsid w:val="006526C5"/>
    <w:rsid w:val="006534EB"/>
    <w:rsid w:val="00656E83"/>
    <w:rsid w:val="006839E4"/>
    <w:rsid w:val="00684963"/>
    <w:rsid w:val="006A11B9"/>
    <w:rsid w:val="006C31A9"/>
    <w:rsid w:val="006D3B65"/>
    <w:rsid w:val="006F4B0A"/>
    <w:rsid w:val="007242F2"/>
    <w:rsid w:val="00747AAD"/>
    <w:rsid w:val="007620D2"/>
    <w:rsid w:val="00781006"/>
    <w:rsid w:val="007D761E"/>
    <w:rsid w:val="007D7EF9"/>
    <w:rsid w:val="007E400E"/>
    <w:rsid w:val="007E689C"/>
    <w:rsid w:val="00805121"/>
    <w:rsid w:val="00806FED"/>
    <w:rsid w:val="00840CEC"/>
    <w:rsid w:val="00852F8E"/>
    <w:rsid w:val="00863978"/>
    <w:rsid w:val="0089359B"/>
    <w:rsid w:val="008A1F7C"/>
    <w:rsid w:val="008A2304"/>
    <w:rsid w:val="008E139D"/>
    <w:rsid w:val="009025F9"/>
    <w:rsid w:val="009C2031"/>
    <w:rsid w:val="009D44D7"/>
    <w:rsid w:val="009E7A0B"/>
    <w:rsid w:val="00A202DB"/>
    <w:rsid w:val="00A326EF"/>
    <w:rsid w:val="00A9274B"/>
    <w:rsid w:val="00A95BAF"/>
    <w:rsid w:val="00AB2B04"/>
    <w:rsid w:val="00AB3AC9"/>
    <w:rsid w:val="00AE3EF5"/>
    <w:rsid w:val="00AE7B2F"/>
    <w:rsid w:val="00AF5CA8"/>
    <w:rsid w:val="00B06DEE"/>
    <w:rsid w:val="00B32EBB"/>
    <w:rsid w:val="00B37A7C"/>
    <w:rsid w:val="00B57281"/>
    <w:rsid w:val="00B61B07"/>
    <w:rsid w:val="00B732C8"/>
    <w:rsid w:val="00B9032D"/>
    <w:rsid w:val="00B96980"/>
    <w:rsid w:val="00BC245D"/>
    <w:rsid w:val="00BC3D72"/>
    <w:rsid w:val="00BD23BA"/>
    <w:rsid w:val="00BF09F4"/>
    <w:rsid w:val="00C061A0"/>
    <w:rsid w:val="00C13B06"/>
    <w:rsid w:val="00C27717"/>
    <w:rsid w:val="00C544E3"/>
    <w:rsid w:val="00C861EE"/>
    <w:rsid w:val="00C94D4E"/>
    <w:rsid w:val="00CA57DB"/>
    <w:rsid w:val="00CA5E7F"/>
    <w:rsid w:val="00CE633C"/>
    <w:rsid w:val="00D10C92"/>
    <w:rsid w:val="00D243B7"/>
    <w:rsid w:val="00D3713C"/>
    <w:rsid w:val="00D3BA28"/>
    <w:rsid w:val="00DC2812"/>
    <w:rsid w:val="00DE7E96"/>
    <w:rsid w:val="00DF43E6"/>
    <w:rsid w:val="00E11E26"/>
    <w:rsid w:val="00E21F02"/>
    <w:rsid w:val="00E33084"/>
    <w:rsid w:val="00E66CF5"/>
    <w:rsid w:val="00E672C9"/>
    <w:rsid w:val="00E817FE"/>
    <w:rsid w:val="00E93018"/>
    <w:rsid w:val="00EA1FEA"/>
    <w:rsid w:val="00EA3F11"/>
    <w:rsid w:val="00EB1FA5"/>
    <w:rsid w:val="00EC2477"/>
    <w:rsid w:val="00EC65A9"/>
    <w:rsid w:val="00EC7EE2"/>
    <w:rsid w:val="00ED3CC4"/>
    <w:rsid w:val="00EF0492"/>
    <w:rsid w:val="00EF7FBB"/>
    <w:rsid w:val="00F17DC7"/>
    <w:rsid w:val="00F54714"/>
    <w:rsid w:val="00F66332"/>
    <w:rsid w:val="00F95DC5"/>
    <w:rsid w:val="00FA16CB"/>
    <w:rsid w:val="00FA6E01"/>
    <w:rsid w:val="00FD7002"/>
    <w:rsid w:val="00FE4A0E"/>
    <w:rsid w:val="00FF701F"/>
    <w:rsid w:val="03072D8C"/>
    <w:rsid w:val="0BC623CD"/>
    <w:rsid w:val="0D5C92A2"/>
    <w:rsid w:val="13253EDC"/>
    <w:rsid w:val="165CDF9E"/>
    <w:rsid w:val="1750A291"/>
    <w:rsid w:val="18A05339"/>
    <w:rsid w:val="19948060"/>
    <w:rsid w:val="1DF09393"/>
    <w:rsid w:val="23431722"/>
    <w:rsid w:val="2435E334"/>
    <w:rsid w:val="25D1B395"/>
    <w:rsid w:val="276D83F6"/>
    <w:rsid w:val="28E96E5F"/>
    <w:rsid w:val="2C73B134"/>
    <w:rsid w:val="2CC90E4F"/>
    <w:rsid w:val="37A68DFB"/>
    <w:rsid w:val="3B52458A"/>
    <w:rsid w:val="3DFAD6CA"/>
    <w:rsid w:val="405F5904"/>
    <w:rsid w:val="450BA48F"/>
    <w:rsid w:val="48434551"/>
    <w:rsid w:val="5521C859"/>
    <w:rsid w:val="56BD98BA"/>
    <w:rsid w:val="5859691B"/>
    <w:rsid w:val="59F5397C"/>
    <w:rsid w:val="5B98F763"/>
    <w:rsid w:val="5BFFD2F1"/>
    <w:rsid w:val="5D2CDA3E"/>
    <w:rsid w:val="5EC8AA9F"/>
    <w:rsid w:val="5EDE9560"/>
    <w:rsid w:val="60647B00"/>
    <w:rsid w:val="606C6886"/>
    <w:rsid w:val="639C1BC2"/>
    <w:rsid w:val="63A40948"/>
    <w:rsid w:val="642273C8"/>
    <w:rsid w:val="653FD9A9"/>
    <w:rsid w:val="66D3BC84"/>
    <w:rsid w:val="66DBAA0A"/>
    <w:rsid w:val="68777A6B"/>
    <w:rsid w:val="6CB404EB"/>
    <w:rsid w:val="6D42FE08"/>
    <w:rsid w:val="6EDECE69"/>
    <w:rsid w:val="707A9ECA"/>
    <w:rsid w:val="71D489E4"/>
    <w:rsid w:val="754B034A"/>
    <w:rsid w:val="77CC686A"/>
    <w:rsid w:val="7B04092C"/>
    <w:rsid w:val="7CAD6058"/>
    <w:rsid w:val="7D235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5603"/>
  <w15:chartTrackingRefBased/>
  <w15:docId w15:val="{D82A6454-E0BF-4CFE-8E21-B83CC84D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B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34EB"/>
    <w:pPr>
      <w:ind w:left="720"/>
      <w:contextualSpacing/>
    </w:pPr>
  </w:style>
  <w:style w:type="paragraph" w:styleId="PlainText">
    <w:name w:val="Plain Text"/>
    <w:basedOn w:val="Normal"/>
    <w:link w:val="PlainTextChar"/>
    <w:uiPriority w:val="99"/>
    <w:semiHidden/>
    <w:unhideWhenUsed/>
    <w:rsid w:val="00164C18"/>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164C18"/>
    <w:rPr>
      <w:rFonts w:ascii="Consolas" w:hAnsi="Consolas"/>
      <w:sz w:val="21"/>
      <w:szCs w:val="21"/>
    </w:rPr>
  </w:style>
  <w:style w:type="character" w:customStyle="1" w:styleId="Heading1Char">
    <w:name w:val="Heading 1 Char"/>
    <w:basedOn w:val="DefaultParagraphFont"/>
    <w:link w:val="Heading1"/>
    <w:uiPriority w:val="9"/>
    <w:rsid w:val="005C0B5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5C0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10210">
      <w:bodyDiv w:val="1"/>
      <w:marLeft w:val="0"/>
      <w:marRight w:val="0"/>
      <w:marTop w:val="0"/>
      <w:marBottom w:val="0"/>
      <w:divBdr>
        <w:top w:val="none" w:sz="0" w:space="0" w:color="auto"/>
        <w:left w:val="none" w:sz="0" w:space="0" w:color="auto"/>
        <w:bottom w:val="none" w:sz="0" w:space="0" w:color="auto"/>
        <w:right w:val="none" w:sz="0" w:space="0" w:color="auto"/>
      </w:divBdr>
    </w:div>
    <w:div w:id="37437118">
      <w:bodyDiv w:val="1"/>
      <w:marLeft w:val="0"/>
      <w:marRight w:val="0"/>
      <w:marTop w:val="0"/>
      <w:marBottom w:val="0"/>
      <w:divBdr>
        <w:top w:val="none" w:sz="0" w:space="0" w:color="auto"/>
        <w:left w:val="none" w:sz="0" w:space="0" w:color="auto"/>
        <w:bottom w:val="none" w:sz="0" w:space="0" w:color="auto"/>
        <w:right w:val="none" w:sz="0" w:space="0" w:color="auto"/>
      </w:divBdr>
    </w:div>
    <w:div w:id="57869764">
      <w:bodyDiv w:val="1"/>
      <w:marLeft w:val="0"/>
      <w:marRight w:val="0"/>
      <w:marTop w:val="0"/>
      <w:marBottom w:val="0"/>
      <w:divBdr>
        <w:top w:val="none" w:sz="0" w:space="0" w:color="auto"/>
        <w:left w:val="none" w:sz="0" w:space="0" w:color="auto"/>
        <w:bottom w:val="none" w:sz="0" w:space="0" w:color="auto"/>
        <w:right w:val="none" w:sz="0" w:space="0" w:color="auto"/>
      </w:divBdr>
    </w:div>
    <w:div w:id="68961352">
      <w:bodyDiv w:val="1"/>
      <w:marLeft w:val="0"/>
      <w:marRight w:val="0"/>
      <w:marTop w:val="0"/>
      <w:marBottom w:val="0"/>
      <w:divBdr>
        <w:top w:val="none" w:sz="0" w:space="0" w:color="auto"/>
        <w:left w:val="none" w:sz="0" w:space="0" w:color="auto"/>
        <w:bottom w:val="none" w:sz="0" w:space="0" w:color="auto"/>
        <w:right w:val="none" w:sz="0" w:space="0" w:color="auto"/>
      </w:divBdr>
    </w:div>
    <w:div w:id="113058009">
      <w:bodyDiv w:val="1"/>
      <w:marLeft w:val="0"/>
      <w:marRight w:val="0"/>
      <w:marTop w:val="0"/>
      <w:marBottom w:val="0"/>
      <w:divBdr>
        <w:top w:val="none" w:sz="0" w:space="0" w:color="auto"/>
        <w:left w:val="none" w:sz="0" w:space="0" w:color="auto"/>
        <w:bottom w:val="none" w:sz="0" w:space="0" w:color="auto"/>
        <w:right w:val="none" w:sz="0" w:space="0" w:color="auto"/>
      </w:divBdr>
    </w:div>
    <w:div w:id="123890312">
      <w:bodyDiv w:val="1"/>
      <w:marLeft w:val="0"/>
      <w:marRight w:val="0"/>
      <w:marTop w:val="0"/>
      <w:marBottom w:val="0"/>
      <w:divBdr>
        <w:top w:val="none" w:sz="0" w:space="0" w:color="auto"/>
        <w:left w:val="none" w:sz="0" w:space="0" w:color="auto"/>
        <w:bottom w:val="none" w:sz="0" w:space="0" w:color="auto"/>
        <w:right w:val="none" w:sz="0" w:space="0" w:color="auto"/>
      </w:divBdr>
    </w:div>
    <w:div w:id="152570984">
      <w:bodyDiv w:val="1"/>
      <w:marLeft w:val="0"/>
      <w:marRight w:val="0"/>
      <w:marTop w:val="0"/>
      <w:marBottom w:val="0"/>
      <w:divBdr>
        <w:top w:val="none" w:sz="0" w:space="0" w:color="auto"/>
        <w:left w:val="none" w:sz="0" w:space="0" w:color="auto"/>
        <w:bottom w:val="none" w:sz="0" w:space="0" w:color="auto"/>
        <w:right w:val="none" w:sz="0" w:space="0" w:color="auto"/>
      </w:divBdr>
    </w:div>
    <w:div w:id="224993820">
      <w:bodyDiv w:val="1"/>
      <w:marLeft w:val="0"/>
      <w:marRight w:val="0"/>
      <w:marTop w:val="0"/>
      <w:marBottom w:val="0"/>
      <w:divBdr>
        <w:top w:val="none" w:sz="0" w:space="0" w:color="auto"/>
        <w:left w:val="none" w:sz="0" w:space="0" w:color="auto"/>
        <w:bottom w:val="none" w:sz="0" w:space="0" w:color="auto"/>
        <w:right w:val="none" w:sz="0" w:space="0" w:color="auto"/>
      </w:divBdr>
    </w:div>
    <w:div w:id="265239522">
      <w:bodyDiv w:val="1"/>
      <w:marLeft w:val="0"/>
      <w:marRight w:val="0"/>
      <w:marTop w:val="0"/>
      <w:marBottom w:val="0"/>
      <w:divBdr>
        <w:top w:val="none" w:sz="0" w:space="0" w:color="auto"/>
        <w:left w:val="none" w:sz="0" w:space="0" w:color="auto"/>
        <w:bottom w:val="none" w:sz="0" w:space="0" w:color="auto"/>
        <w:right w:val="none" w:sz="0" w:space="0" w:color="auto"/>
      </w:divBdr>
    </w:div>
    <w:div w:id="312217636">
      <w:bodyDiv w:val="1"/>
      <w:marLeft w:val="0"/>
      <w:marRight w:val="0"/>
      <w:marTop w:val="0"/>
      <w:marBottom w:val="0"/>
      <w:divBdr>
        <w:top w:val="none" w:sz="0" w:space="0" w:color="auto"/>
        <w:left w:val="none" w:sz="0" w:space="0" w:color="auto"/>
        <w:bottom w:val="none" w:sz="0" w:space="0" w:color="auto"/>
        <w:right w:val="none" w:sz="0" w:space="0" w:color="auto"/>
      </w:divBdr>
    </w:div>
    <w:div w:id="345710945">
      <w:bodyDiv w:val="1"/>
      <w:marLeft w:val="0"/>
      <w:marRight w:val="0"/>
      <w:marTop w:val="0"/>
      <w:marBottom w:val="0"/>
      <w:divBdr>
        <w:top w:val="none" w:sz="0" w:space="0" w:color="auto"/>
        <w:left w:val="none" w:sz="0" w:space="0" w:color="auto"/>
        <w:bottom w:val="none" w:sz="0" w:space="0" w:color="auto"/>
        <w:right w:val="none" w:sz="0" w:space="0" w:color="auto"/>
      </w:divBdr>
    </w:div>
    <w:div w:id="347294590">
      <w:bodyDiv w:val="1"/>
      <w:marLeft w:val="0"/>
      <w:marRight w:val="0"/>
      <w:marTop w:val="0"/>
      <w:marBottom w:val="0"/>
      <w:divBdr>
        <w:top w:val="none" w:sz="0" w:space="0" w:color="auto"/>
        <w:left w:val="none" w:sz="0" w:space="0" w:color="auto"/>
        <w:bottom w:val="none" w:sz="0" w:space="0" w:color="auto"/>
        <w:right w:val="none" w:sz="0" w:space="0" w:color="auto"/>
      </w:divBdr>
    </w:div>
    <w:div w:id="392503888">
      <w:bodyDiv w:val="1"/>
      <w:marLeft w:val="0"/>
      <w:marRight w:val="0"/>
      <w:marTop w:val="0"/>
      <w:marBottom w:val="0"/>
      <w:divBdr>
        <w:top w:val="none" w:sz="0" w:space="0" w:color="auto"/>
        <w:left w:val="none" w:sz="0" w:space="0" w:color="auto"/>
        <w:bottom w:val="none" w:sz="0" w:space="0" w:color="auto"/>
        <w:right w:val="none" w:sz="0" w:space="0" w:color="auto"/>
      </w:divBdr>
    </w:div>
    <w:div w:id="417750686">
      <w:bodyDiv w:val="1"/>
      <w:marLeft w:val="0"/>
      <w:marRight w:val="0"/>
      <w:marTop w:val="0"/>
      <w:marBottom w:val="0"/>
      <w:divBdr>
        <w:top w:val="none" w:sz="0" w:space="0" w:color="auto"/>
        <w:left w:val="none" w:sz="0" w:space="0" w:color="auto"/>
        <w:bottom w:val="none" w:sz="0" w:space="0" w:color="auto"/>
        <w:right w:val="none" w:sz="0" w:space="0" w:color="auto"/>
      </w:divBdr>
    </w:div>
    <w:div w:id="456148073">
      <w:bodyDiv w:val="1"/>
      <w:marLeft w:val="0"/>
      <w:marRight w:val="0"/>
      <w:marTop w:val="0"/>
      <w:marBottom w:val="0"/>
      <w:divBdr>
        <w:top w:val="none" w:sz="0" w:space="0" w:color="auto"/>
        <w:left w:val="none" w:sz="0" w:space="0" w:color="auto"/>
        <w:bottom w:val="none" w:sz="0" w:space="0" w:color="auto"/>
        <w:right w:val="none" w:sz="0" w:space="0" w:color="auto"/>
      </w:divBdr>
    </w:div>
    <w:div w:id="465048835">
      <w:bodyDiv w:val="1"/>
      <w:marLeft w:val="0"/>
      <w:marRight w:val="0"/>
      <w:marTop w:val="0"/>
      <w:marBottom w:val="0"/>
      <w:divBdr>
        <w:top w:val="none" w:sz="0" w:space="0" w:color="auto"/>
        <w:left w:val="none" w:sz="0" w:space="0" w:color="auto"/>
        <w:bottom w:val="none" w:sz="0" w:space="0" w:color="auto"/>
        <w:right w:val="none" w:sz="0" w:space="0" w:color="auto"/>
      </w:divBdr>
    </w:div>
    <w:div w:id="533348973">
      <w:bodyDiv w:val="1"/>
      <w:marLeft w:val="0"/>
      <w:marRight w:val="0"/>
      <w:marTop w:val="0"/>
      <w:marBottom w:val="0"/>
      <w:divBdr>
        <w:top w:val="none" w:sz="0" w:space="0" w:color="auto"/>
        <w:left w:val="none" w:sz="0" w:space="0" w:color="auto"/>
        <w:bottom w:val="none" w:sz="0" w:space="0" w:color="auto"/>
        <w:right w:val="none" w:sz="0" w:space="0" w:color="auto"/>
      </w:divBdr>
    </w:div>
    <w:div w:id="537475441">
      <w:bodyDiv w:val="1"/>
      <w:marLeft w:val="0"/>
      <w:marRight w:val="0"/>
      <w:marTop w:val="0"/>
      <w:marBottom w:val="0"/>
      <w:divBdr>
        <w:top w:val="none" w:sz="0" w:space="0" w:color="auto"/>
        <w:left w:val="none" w:sz="0" w:space="0" w:color="auto"/>
        <w:bottom w:val="none" w:sz="0" w:space="0" w:color="auto"/>
        <w:right w:val="none" w:sz="0" w:space="0" w:color="auto"/>
      </w:divBdr>
    </w:div>
    <w:div w:id="541675845">
      <w:bodyDiv w:val="1"/>
      <w:marLeft w:val="0"/>
      <w:marRight w:val="0"/>
      <w:marTop w:val="0"/>
      <w:marBottom w:val="0"/>
      <w:divBdr>
        <w:top w:val="none" w:sz="0" w:space="0" w:color="auto"/>
        <w:left w:val="none" w:sz="0" w:space="0" w:color="auto"/>
        <w:bottom w:val="none" w:sz="0" w:space="0" w:color="auto"/>
        <w:right w:val="none" w:sz="0" w:space="0" w:color="auto"/>
      </w:divBdr>
    </w:div>
    <w:div w:id="547764437">
      <w:bodyDiv w:val="1"/>
      <w:marLeft w:val="0"/>
      <w:marRight w:val="0"/>
      <w:marTop w:val="0"/>
      <w:marBottom w:val="0"/>
      <w:divBdr>
        <w:top w:val="none" w:sz="0" w:space="0" w:color="auto"/>
        <w:left w:val="none" w:sz="0" w:space="0" w:color="auto"/>
        <w:bottom w:val="none" w:sz="0" w:space="0" w:color="auto"/>
        <w:right w:val="none" w:sz="0" w:space="0" w:color="auto"/>
      </w:divBdr>
    </w:div>
    <w:div w:id="609051141">
      <w:bodyDiv w:val="1"/>
      <w:marLeft w:val="0"/>
      <w:marRight w:val="0"/>
      <w:marTop w:val="0"/>
      <w:marBottom w:val="0"/>
      <w:divBdr>
        <w:top w:val="none" w:sz="0" w:space="0" w:color="auto"/>
        <w:left w:val="none" w:sz="0" w:space="0" w:color="auto"/>
        <w:bottom w:val="none" w:sz="0" w:space="0" w:color="auto"/>
        <w:right w:val="none" w:sz="0" w:space="0" w:color="auto"/>
      </w:divBdr>
    </w:div>
    <w:div w:id="633757959">
      <w:bodyDiv w:val="1"/>
      <w:marLeft w:val="0"/>
      <w:marRight w:val="0"/>
      <w:marTop w:val="0"/>
      <w:marBottom w:val="0"/>
      <w:divBdr>
        <w:top w:val="none" w:sz="0" w:space="0" w:color="auto"/>
        <w:left w:val="none" w:sz="0" w:space="0" w:color="auto"/>
        <w:bottom w:val="none" w:sz="0" w:space="0" w:color="auto"/>
        <w:right w:val="none" w:sz="0" w:space="0" w:color="auto"/>
      </w:divBdr>
    </w:div>
    <w:div w:id="697123874">
      <w:bodyDiv w:val="1"/>
      <w:marLeft w:val="0"/>
      <w:marRight w:val="0"/>
      <w:marTop w:val="0"/>
      <w:marBottom w:val="0"/>
      <w:divBdr>
        <w:top w:val="none" w:sz="0" w:space="0" w:color="auto"/>
        <w:left w:val="none" w:sz="0" w:space="0" w:color="auto"/>
        <w:bottom w:val="none" w:sz="0" w:space="0" w:color="auto"/>
        <w:right w:val="none" w:sz="0" w:space="0" w:color="auto"/>
      </w:divBdr>
    </w:div>
    <w:div w:id="728455341">
      <w:bodyDiv w:val="1"/>
      <w:marLeft w:val="0"/>
      <w:marRight w:val="0"/>
      <w:marTop w:val="0"/>
      <w:marBottom w:val="0"/>
      <w:divBdr>
        <w:top w:val="none" w:sz="0" w:space="0" w:color="auto"/>
        <w:left w:val="none" w:sz="0" w:space="0" w:color="auto"/>
        <w:bottom w:val="none" w:sz="0" w:space="0" w:color="auto"/>
        <w:right w:val="none" w:sz="0" w:space="0" w:color="auto"/>
      </w:divBdr>
    </w:div>
    <w:div w:id="742873633">
      <w:bodyDiv w:val="1"/>
      <w:marLeft w:val="0"/>
      <w:marRight w:val="0"/>
      <w:marTop w:val="0"/>
      <w:marBottom w:val="0"/>
      <w:divBdr>
        <w:top w:val="none" w:sz="0" w:space="0" w:color="auto"/>
        <w:left w:val="none" w:sz="0" w:space="0" w:color="auto"/>
        <w:bottom w:val="none" w:sz="0" w:space="0" w:color="auto"/>
        <w:right w:val="none" w:sz="0" w:space="0" w:color="auto"/>
      </w:divBdr>
    </w:div>
    <w:div w:id="755252310">
      <w:bodyDiv w:val="1"/>
      <w:marLeft w:val="0"/>
      <w:marRight w:val="0"/>
      <w:marTop w:val="0"/>
      <w:marBottom w:val="0"/>
      <w:divBdr>
        <w:top w:val="none" w:sz="0" w:space="0" w:color="auto"/>
        <w:left w:val="none" w:sz="0" w:space="0" w:color="auto"/>
        <w:bottom w:val="none" w:sz="0" w:space="0" w:color="auto"/>
        <w:right w:val="none" w:sz="0" w:space="0" w:color="auto"/>
      </w:divBdr>
    </w:div>
    <w:div w:id="767307473">
      <w:bodyDiv w:val="1"/>
      <w:marLeft w:val="0"/>
      <w:marRight w:val="0"/>
      <w:marTop w:val="0"/>
      <w:marBottom w:val="0"/>
      <w:divBdr>
        <w:top w:val="none" w:sz="0" w:space="0" w:color="auto"/>
        <w:left w:val="none" w:sz="0" w:space="0" w:color="auto"/>
        <w:bottom w:val="none" w:sz="0" w:space="0" w:color="auto"/>
        <w:right w:val="none" w:sz="0" w:space="0" w:color="auto"/>
      </w:divBdr>
    </w:div>
    <w:div w:id="767698512">
      <w:bodyDiv w:val="1"/>
      <w:marLeft w:val="0"/>
      <w:marRight w:val="0"/>
      <w:marTop w:val="0"/>
      <w:marBottom w:val="0"/>
      <w:divBdr>
        <w:top w:val="none" w:sz="0" w:space="0" w:color="auto"/>
        <w:left w:val="none" w:sz="0" w:space="0" w:color="auto"/>
        <w:bottom w:val="none" w:sz="0" w:space="0" w:color="auto"/>
        <w:right w:val="none" w:sz="0" w:space="0" w:color="auto"/>
      </w:divBdr>
    </w:div>
    <w:div w:id="790899913">
      <w:bodyDiv w:val="1"/>
      <w:marLeft w:val="0"/>
      <w:marRight w:val="0"/>
      <w:marTop w:val="0"/>
      <w:marBottom w:val="0"/>
      <w:divBdr>
        <w:top w:val="none" w:sz="0" w:space="0" w:color="auto"/>
        <w:left w:val="none" w:sz="0" w:space="0" w:color="auto"/>
        <w:bottom w:val="none" w:sz="0" w:space="0" w:color="auto"/>
        <w:right w:val="none" w:sz="0" w:space="0" w:color="auto"/>
      </w:divBdr>
    </w:div>
    <w:div w:id="822046120">
      <w:bodyDiv w:val="1"/>
      <w:marLeft w:val="0"/>
      <w:marRight w:val="0"/>
      <w:marTop w:val="0"/>
      <w:marBottom w:val="0"/>
      <w:divBdr>
        <w:top w:val="none" w:sz="0" w:space="0" w:color="auto"/>
        <w:left w:val="none" w:sz="0" w:space="0" w:color="auto"/>
        <w:bottom w:val="none" w:sz="0" w:space="0" w:color="auto"/>
        <w:right w:val="none" w:sz="0" w:space="0" w:color="auto"/>
      </w:divBdr>
    </w:div>
    <w:div w:id="846751798">
      <w:bodyDiv w:val="1"/>
      <w:marLeft w:val="0"/>
      <w:marRight w:val="0"/>
      <w:marTop w:val="0"/>
      <w:marBottom w:val="0"/>
      <w:divBdr>
        <w:top w:val="none" w:sz="0" w:space="0" w:color="auto"/>
        <w:left w:val="none" w:sz="0" w:space="0" w:color="auto"/>
        <w:bottom w:val="none" w:sz="0" w:space="0" w:color="auto"/>
        <w:right w:val="none" w:sz="0" w:space="0" w:color="auto"/>
      </w:divBdr>
    </w:div>
    <w:div w:id="850995724">
      <w:bodyDiv w:val="1"/>
      <w:marLeft w:val="0"/>
      <w:marRight w:val="0"/>
      <w:marTop w:val="0"/>
      <w:marBottom w:val="0"/>
      <w:divBdr>
        <w:top w:val="none" w:sz="0" w:space="0" w:color="auto"/>
        <w:left w:val="none" w:sz="0" w:space="0" w:color="auto"/>
        <w:bottom w:val="none" w:sz="0" w:space="0" w:color="auto"/>
        <w:right w:val="none" w:sz="0" w:space="0" w:color="auto"/>
      </w:divBdr>
    </w:div>
    <w:div w:id="897787224">
      <w:bodyDiv w:val="1"/>
      <w:marLeft w:val="0"/>
      <w:marRight w:val="0"/>
      <w:marTop w:val="0"/>
      <w:marBottom w:val="0"/>
      <w:divBdr>
        <w:top w:val="none" w:sz="0" w:space="0" w:color="auto"/>
        <w:left w:val="none" w:sz="0" w:space="0" w:color="auto"/>
        <w:bottom w:val="none" w:sz="0" w:space="0" w:color="auto"/>
        <w:right w:val="none" w:sz="0" w:space="0" w:color="auto"/>
      </w:divBdr>
    </w:div>
    <w:div w:id="917863301">
      <w:bodyDiv w:val="1"/>
      <w:marLeft w:val="0"/>
      <w:marRight w:val="0"/>
      <w:marTop w:val="0"/>
      <w:marBottom w:val="0"/>
      <w:divBdr>
        <w:top w:val="none" w:sz="0" w:space="0" w:color="auto"/>
        <w:left w:val="none" w:sz="0" w:space="0" w:color="auto"/>
        <w:bottom w:val="none" w:sz="0" w:space="0" w:color="auto"/>
        <w:right w:val="none" w:sz="0" w:space="0" w:color="auto"/>
      </w:divBdr>
    </w:div>
    <w:div w:id="973831193">
      <w:bodyDiv w:val="1"/>
      <w:marLeft w:val="0"/>
      <w:marRight w:val="0"/>
      <w:marTop w:val="0"/>
      <w:marBottom w:val="0"/>
      <w:divBdr>
        <w:top w:val="none" w:sz="0" w:space="0" w:color="auto"/>
        <w:left w:val="none" w:sz="0" w:space="0" w:color="auto"/>
        <w:bottom w:val="none" w:sz="0" w:space="0" w:color="auto"/>
        <w:right w:val="none" w:sz="0" w:space="0" w:color="auto"/>
      </w:divBdr>
    </w:div>
    <w:div w:id="974871825">
      <w:bodyDiv w:val="1"/>
      <w:marLeft w:val="0"/>
      <w:marRight w:val="0"/>
      <w:marTop w:val="0"/>
      <w:marBottom w:val="0"/>
      <w:divBdr>
        <w:top w:val="none" w:sz="0" w:space="0" w:color="auto"/>
        <w:left w:val="none" w:sz="0" w:space="0" w:color="auto"/>
        <w:bottom w:val="none" w:sz="0" w:space="0" w:color="auto"/>
        <w:right w:val="none" w:sz="0" w:space="0" w:color="auto"/>
      </w:divBdr>
    </w:div>
    <w:div w:id="975795394">
      <w:bodyDiv w:val="1"/>
      <w:marLeft w:val="0"/>
      <w:marRight w:val="0"/>
      <w:marTop w:val="0"/>
      <w:marBottom w:val="0"/>
      <w:divBdr>
        <w:top w:val="none" w:sz="0" w:space="0" w:color="auto"/>
        <w:left w:val="none" w:sz="0" w:space="0" w:color="auto"/>
        <w:bottom w:val="none" w:sz="0" w:space="0" w:color="auto"/>
        <w:right w:val="none" w:sz="0" w:space="0" w:color="auto"/>
      </w:divBdr>
    </w:div>
    <w:div w:id="1110051569">
      <w:bodyDiv w:val="1"/>
      <w:marLeft w:val="0"/>
      <w:marRight w:val="0"/>
      <w:marTop w:val="0"/>
      <w:marBottom w:val="0"/>
      <w:divBdr>
        <w:top w:val="none" w:sz="0" w:space="0" w:color="auto"/>
        <w:left w:val="none" w:sz="0" w:space="0" w:color="auto"/>
        <w:bottom w:val="none" w:sz="0" w:space="0" w:color="auto"/>
        <w:right w:val="none" w:sz="0" w:space="0" w:color="auto"/>
      </w:divBdr>
    </w:div>
    <w:div w:id="1149395178">
      <w:bodyDiv w:val="1"/>
      <w:marLeft w:val="0"/>
      <w:marRight w:val="0"/>
      <w:marTop w:val="0"/>
      <w:marBottom w:val="0"/>
      <w:divBdr>
        <w:top w:val="none" w:sz="0" w:space="0" w:color="auto"/>
        <w:left w:val="none" w:sz="0" w:space="0" w:color="auto"/>
        <w:bottom w:val="none" w:sz="0" w:space="0" w:color="auto"/>
        <w:right w:val="none" w:sz="0" w:space="0" w:color="auto"/>
      </w:divBdr>
    </w:div>
    <w:div w:id="1194264377">
      <w:bodyDiv w:val="1"/>
      <w:marLeft w:val="0"/>
      <w:marRight w:val="0"/>
      <w:marTop w:val="0"/>
      <w:marBottom w:val="0"/>
      <w:divBdr>
        <w:top w:val="none" w:sz="0" w:space="0" w:color="auto"/>
        <w:left w:val="none" w:sz="0" w:space="0" w:color="auto"/>
        <w:bottom w:val="none" w:sz="0" w:space="0" w:color="auto"/>
        <w:right w:val="none" w:sz="0" w:space="0" w:color="auto"/>
      </w:divBdr>
    </w:div>
    <w:div w:id="1238049669">
      <w:bodyDiv w:val="1"/>
      <w:marLeft w:val="0"/>
      <w:marRight w:val="0"/>
      <w:marTop w:val="0"/>
      <w:marBottom w:val="0"/>
      <w:divBdr>
        <w:top w:val="none" w:sz="0" w:space="0" w:color="auto"/>
        <w:left w:val="none" w:sz="0" w:space="0" w:color="auto"/>
        <w:bottom w:val="none" w:sz="0" w:space="0" w:color="auto"/>
        <w:right w:val="none" w:sz="0" w:space="0" w:color="auto"/>
      </w:divBdr>
    </w:div>
    <w:div w:id="1250845854">
      <w:bodyDiv w:val="1"/>
      <w:marLeft w:val="0"/>
      <w:marRight w:val="0"/>
      <w:marTop w:val="0"/>
      <w:marBottom w:val="0"/>
      <w:divBdr>
        <w:top w:val="none" w:sz="0" w:space="0" w:color="auto"/>
        <w:left w:val="none" w:sz="0" w:space="0" w:color="auto"/>
        <w:bottom w:val="none" w:sz="0" w:space="0" w:color="auto"/>
        <w:right w:val="none" w:sz="0" w:space="0" w:color="auto"/>
      </w:divBdr>
    </w:div>
    <w:div w:id="1259676021">
      <w:bodyDiv w:val="1"/>
      <w:marLeft w:val="0"/>
      <w:marRight w:val="0"/>
      <w:marTop w:val="0"/>
      <w:marBottom w:val="0"/>
      <w:divBdr>
        <w:top w:val="none" w:sz="0" w:space="0" w:color="auto"/>
        <w:left w:val="none" w:sz="0" w:space="0" w:color="auto"/>
        <w:bottom w:val="none" w:sz="0" w:space="0" w:color="auto"/>
        <w:right w:val="none" w:sz="0" w:space="0" w:color="auto"/>
      </w:divBdr>
    </w:div>
    <w:div w:id="1280181021">
      <w:bodyDiv w:val="1"/>
      <w:marLeft w:val="0"/>
      <w:marRight w:val="0"/>
      <w:marTop w:val="0"/>
      <w:marBottom w:val="0"/>
      <w:divBdr>
        <w:top w:val="none" w:sz="0" w:space="0" w:color="auto"/>
        <w:left w:val="none" w:sz="0" w:space="0" w:color="auto"/>
        <w:bottom w:val="none" w:sz="0" w:space="0" w:color="auto"/>
        <w:right w:val="none" w:sz="0" w:space="0" w:color="auto"/>
      </w:divBdr>
    </w:div>
    <w:div w:id="1334992724">
      <w:bodyDiv w:val="1"/>
      <w:marLeft w:val="0"/>
      <w:marRight w:val="0"/>
      <w:marTop w:val="0"/>
      <w:marBottom w:val="0"/>
      <w:divBdr>
        <w:top w:val="none" w:sz="0" w:space="0" w:color="auto"/>
        <w:left w:val="none" w:sz="0" w:space="0" w:color="auto"/>
        <w:bottom w:val="none" w:sz="0" w:space="0" w:color="auto"/>
        <w:right w:val="none" w:sz="0" w:space="0" w:color="auto"/>
      </w:divBdr>
    </w:div>
    <w:div w:id="1352417966">
      <w:bodyDiv w:val="1"/>
      <w:marLeft w:val="0"/>
      <w:marRight w:val="0"/>
      <w:marTop w:val="0"/>
      <w:marBottom w:val="0"/>
      <w:divBdr>
        <w:top w:val="none" w:sz="0" w:space="0" w:color="auto"/>
        <w:left w:val="none" w:sz="0" w:space="0" w:color="auto"/>
        <w:bottom w:val="none" w:sz="0" w:space="0" w:color="auto"/>
        <w:right w:val="none" w:sz="0" w:space="0" w:color="auto"/>
      </w:divBdr>
    </w:div>
    <w:div w:id="1361904655">
      <w:bodyDiv w:val="1"/>
      <w:marLeft w:val="0"/>
      <w:marRight w:val="0"/>
      <w:marTop w:val="0"/>
      <w:marBottom w:val="0"/>
      <w:divBdr>
        <w:top w:val="none" w:sz="0" w:space="0" w:color="auto"/>
        <w:left w:val="none" w:sz="0" w:space="0" w:color="auto"/>
        <w:bottom w:val="none" w:sz="0" w:space="0" w:color="auto"/>
        <w:right w:val="none" w:sz="0" w:space="0" w:color="auto"/>
      </w:divBdr>
    </w:div>
    <w:div w:id="1426338456">
      <w:bodyDiv w:val="1"/>
      <w:marLeft w:val="0"/>
      <w:marRight w:val="0"/>
      <w:marTop w:val="0"/>
      <w:marBottom w:val="0"/>
      <w:divBdr>
        <w:top w:val="none" w:sz="0" w:space="0" w:color="auto"/>
        <w:left w:val="none" w:sz="0" w:space="0" w:color="auto"/>
        <w:bottom w:val="none" w:sz="0" w:space="0" w:color="auto"/>
        <w:right w:val="none" w:sz="0" w:space="0" w:color="auto"/>
      </w:divBdr>
    </w:div>
    <w:div w:id="1474522886">
      <w:bodyDiv w:val="1"/>
      <w:marLeft w:val="0"/>
      <w:marRight w:val="0"/>
      <w:marTop w:val="0"/>
      <w:marBottom w:val="0"/>
      <w:divBdr>
        <w:top w:val="none" w:sz="0" w:space="0" w:color="auto"/>
        <w:left w:val="none" w:sz="0" w:space="0" w:color="auto"/>
        <w:bottom w:val="none" w:sz="0" w:space="0" w:color="auto"/>
        <w:right w:val="none" w:sz="0" w:space="0" w:color="auto"/>
      </w:divBdr>
    </w:div>
    <w:div w:id="1483816238">
      <w:bodyDiv w:val="1"/>
      <w:marLeft w:val="0"/>
      <w:marRight w:val="0"/>
      <w:marTop w:val="0"/>
      <w:marBottom w:val="0"/>
      <w:divBdr>
        <w:top w:val="none" w:sz="0" w:space="0" w:color="auto"/>
        <w:left w:val="none" w:sz="0" w:space="0" w:color="auto"/>
        <w:bottom w:val="none" w:sz="0" w:space="0" w:color="auto"/>
        <w:right w:val="none" w:sz="0" w:space="0" w:color="auto"/>
      </w:divBdr>
    </w:div>
    <w:div w:id="1566601058">
      <w:bodyDiv w:val="1"/>
      <w:marLeft w:val="0"/>
      <w:marRight w:val="0"/>
      <w:marTop w:val="0"/>
      <w:marBottom w:val="0"/>
      <w:divBdr>
        <w:top w:val="none" w:sz="0" w:space="0" w:color="auto"/>
        <w:left w:val="none" w:sz="0" w:space="0" w:color="auto"/>
        <w:bottom w:val="none" w:sz="0" w:space="0" w:color="auto"/>
        <w:right w:val="none" w:sz="0" w:space="0" w:color="auto"/>
      </w:divBdr>
    </w:div>
    <w:div w:id="1570337091">
      <w:bodyDiv w:val="1"/>
      <w:marLeft w:val="0"/>
      <w:marRight w:val="0"/>
      <w:marTop w:val="0"/>
      <w:marBottom w:val="0"/>
      <w:divBdr>
        <w:top w:val="none" w:sz="0" w:space="0" w:color="auto"/>
        <w:left w:val="none" w:sz="0" w:space="0" w:color="auto"/>
        <w:bottom w:val="none" w:sz="0" w:space="0" w:color="auto"/>
        <w:right w:val="none" w:sz="0" w:space="0" w:color="auto"/>
      </w:divBdr>
    </w:div>
    <w:div w:id="1608923841">
      <w:bodyDiv w:val="1"/>
      <w:marLeft w:val="0"/>
      <w:marRight w:val="0"/>
      <w:marTop w:val="0"/>
      <w:marBottom w:val="0"/>
      <w:divBdr>
        <w:top w:val="none" w:sz="0" w:space="0" w:color="auto"/>
        <w:left w:val="none" w:sz="0" w:space="0" w:color="auto"/>
        <w:bottom w:val="none" w:sz="0" w:space="0" w:color="auto"/>
        <w:right w:val="none" w:sz="0" w:space="0" w:color="auto"/>
      </w:divBdr>
    </w:div>
    <w:div w:id="1740904748">
      <w:bodyDiv w:val="1"/>
      <w:marLeft w:val="0"/>
      <w:marRight w:val="0"/>
      <w:marTop w:val="0"/>
      <w:marBottom w:val="0"/>
      <w:divBdr>
        <w:top w:val="none" w:sz="0" w:space="0" w:color="auto"/>
        <w:left w:val="none" w:sz="0" w:space="0" w:color="auto"/>
        <w:bottom w:val="none" w:sz="0" w:space="0" w:color="auto"/>
        <w:right w:val="none" w:sz="0" w:space="0" w:color="auto"/>
      </w:divBdr>
    </w:div>
    <w:div w:id="1776975652">
      <w:bodyDiv w:val="1"/>
      <w:marLeft w:val="0"/>
      <w:marRight w:val="0"/>
      <w:marTop w:val="0"/>
      <w:marBottom w:val="0"/>
      <w:divBdr>
        <w:top w:val="none" w:sz="0" w:space="0" w:color="auto"/>
        <w:left w:val="none" w:sz="0" w:space="0" w:color="auto"/>
        <w:bottom w:val="none" w:sz="0" w:space="0" w:color="auto"/>
        <w:right w:val="none" w:sz="0" w:space="0" w:color="auto"/>
      </w:divBdr>
    </w:div>
    <w:div w:id="1803158967">
      <w:bodyDiv w:val="1"/>
      <w:marLeft w:val="0"/>
      <w:marRight w:val="0"/>
      <w:marTop w:val="0"/>
      <w:marBottom w:val="0"/>
      <w:divBdr>
        <w:top w:val="none" w:sz="0" w:space="0" w:color="auto"/>
        <w:left w:val="none" w:sz="0" w:space="0" w:color="auto"/>
        <w:bottom w:val="none" w:sz="0" w:space="0" w:color="auto"/>
        <w:right w:val="none" w:sz="0" w:space="0" w:color="auto"/>
      </w:divBdr>
    </w:div>
    <w:div w:id="1876766642">
      <w:bodyDiv w:val="1"/>
      <w:marLeft w:val="0"/>
      <w:marRight w:val="0"/>
      <w:marTop w:val="0"/>
      <w:marBottom w:val="0"/>
      <w:divBdr>
        <w:top w:val="none" w:sz="0" w:space="0" w:color="auto"/>
        <w:left w:val="none" w:sz="0" w:space="0" w:color="auto"/>
        <w:bottom w:val="none" w:sz="0" w:space="0" w:color="auto"/>
        <w:right w:val="none" w:sz="0" w:space="0" w:color="auto"/>
      </w:divBdr>
    </w:div>
    <w:div w:id="1886521812">
      <w:bodyDiv w:val="1"/>
      <w:marLeft w:val="0"/>
      <w:marRight w:val="0"/>
      <w:marTop w:val="0"/>
      <w:marBottom w:val="0"/>
      <w:divBdr>
        <w:top w:val="none" w:sz="0" w:space="0" w:color="auto"/>
        <w:left w:val="none" w:sz="0" w:space="0" w:color="auto"/>
        <w:bottom w:val="none" w:sz="0" w:space="0" w:color="auto"/>
        <w:right w:val="none" w:sz="0" w:space="0" w:color="auto"/>
      </w:divBdr>
    </w:div>
    <w:div w:id="1903247183">
      <w:bodyDiv w:val="1"/>
      <w:marLeft w:val="0"/>
      <w:marRight w:val="0"/>
      <w:marTop w:val="0"/>
      <w:marBottom w:val="0"/>
      <w:divBdr>
        <w:top w:val="none" w:sz="0" w:space="0" w:color="auto"/>
        <w:left w:val="none" w:sz="0" w:space="0" w:color="auto"/>
        <w:bottom w:val="none" w:sz="0" w:space="0" w:color="auto"/>
        <w:right w:val="none" w:sz="0" w:space="0" w:color="auto"/>
      </w:divBdr>
    </w:div>
    <w:div w:id="1911117183">
      <w:bodyDiv w:val="1"/>
      <w:marLeft w:val="0"/>
      <w:marRight w:val="0"/>
      <w:marTop w:val="0"/>
      <w:marBottom w:val="0"/>
      <w:divBdr>
        <w:top w:val="none" w:sz="0" w:space="0" w:color="auto"/>
        <w:left w:val="none" w:sz="0" w:space="0" w:color="auto"/>
        <w:bottom w:val="none" w:sz="0" w:space="0" w:color="auto"/>
        <w:right w:val="none" w:sz="0" w:space="0" w:color="auto"/>
      </w:divBdr>
    </w:div>
    <w:div w:id="1933657005">
      <w:bodyDiv w:val="1"/>
      <w:marLeft w:val="0"/>
      <w:marRight w:val="0"/>
      <w:marTop w:val="0"/>
      <w:marBottom w:val="0"/>
      <w:divBdr>
        <w:top w:val="none" w:sz="0" w:space="0" w:color="auto"/>
        <w:left w:val="none" w:sz="0" w:space="0" w:color="auto"/>
        <w:bottom w:val="none" w:sz="0" w:space="0" w:color="auto"/>
        <w:right w:val="none" w:sz="0" w:space="0" w:color="auto"/>
      </w:divBdr>
    </w:div>
    <w:div w:id="1988701076">
      <w:bodyDiv w:val="1"/>
      <w:marLeft w:val="0"/>
      <w:marRight w:val="0"/>
      <w:marTop w:val="0"/>
      <w:marBottom w:val="0"/>
      <w:divBdr>
        <w:top w:val="none" w:sz="0" w:space="0" w:color="auto"/>
        <w:left w:val="none" w:sz="0" w:space="0" w:color="auto"/>
        <w:bottom w:val="none" w:sz="0" w:space="0" w:color="auto"/>
        <w:right w:val="none" w:sz="0" w:space="0" w:color="auto"/>
      </w:divBdr>
    </w:div>
    <w:div w:id="2012833541">
      <w:bodyDiv w:val="1"/>
      <w:marLeft w:val="0"/>
      <w:marRight w:val="0"/>
      <w:marTop w:val="0"/>
      <w:marBottom w:val="0"/>
      <w:divBdr>
        <w:top w:val="none" w:sz="0" w:space="0" w:color="auto"/>
        <w:left w:val="none" w:sz="0" w:space="0" w:color="auto"/>
        <w:bottom w:val="none" w:sz="0" w:space="0" w:color="auto"/>
        <w:right w:val="none" w:sz="0" w:space="0" w:color="auto"/>
      </w:divBdr>
    </w:div>
    <w:div w:id="2127456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Mor20</b:Tag>
    <b:SourceType>JournalArticle</b:SourceType>
    <b:Guid>{9DB60319-0033-47C4-8BA2-97621D510812}</b:Guid>
    <b:Title>What does it mean when we ask the public if they are ‘confident’ in policing? The trust, fairness, presence model of ‘public confidence’</b:Title>
    <b:Year>2020</b:Year>
    <b:JournalName>International Journal of Police Science &amp; Management</b:JournalName>
    <b:Pages>111/218</b:Pages>
    <b:Volume>22</b:Volume>
    <b:Issue>2</b:Issue>
    <b:Author>
      <b:Author>
        <b:NameList>
          <b:Person>
            <b:Last>Morrell</b:Last>
            <b:First>Kevin</b:First>
          </b:Person>
          <b:Person>
            <b:Last>Bradford</b:Last>
            <b:First>Ben</b:First>
          </b:Person>
          <b:Person>
            <b:Last>Javid</b:Last>
            <b:First>Basit</b:First>
          </b:Person>
        </b:NameList>
      </b:Author>
    </b:Author>
    <b:RefOrder>2</b:RefOrder>
  </b:Source>
  <b:Source>
    <b:Tag>Bis16</b:Tag>
    <b:SourceType>JournalArticle</b:SourceType>
    <b:Guid>{F3DB937C-E048-4E63-B133-C0E1C65BC41B}</b:Guid>
    <b:Title>General strain and police misconduct: the role of organizational influence</b:Title>
    <b:JournalName>Emerald Group Publishing Limited; Policing : an international journal of police strategies &amp; management</b:JournalName>
    <b:Year>2016</b:Year>
    <b:Volume>39</b:Volume>
    <b:Issue>4</b:Issue>
    <b:Author>
      <b:Author>
        <b:NameList>
          <b:Person>
            <b:Last>Bishopp</b:Last>
            <b:Middle>A</b:Middle>
            <b:First>Stephen</b:First>
          </b:Person>
          <b:Person>
            <b:Last>Worrall</b:Last>
            <b:First>John</b:First>
          </b:Person>
          <b:Person>
            <b:Last>Piquero</b:Last>
            <b:Middle>Leeper</b:Middle>
            <b:First>Nicole</b:First>
          </b:Person>
        </b:NameList>
      </b:Author>
    </b:Author>
    <b:RefOrder>13</b:RefOrder>
  </b:Source>
  <b:Source>
    <b:Tag>Ivk22</b:Tag>
    <b:SourceType>Book</b:SourceType>
    <b:Guid>{03F80D67-E607-46EB-A9AD-2BF875233F49}</b:Guid>
    <b:Title>Police Code of Silence in Times of Change</b:Title>
    <b:Year>2022</b:Year>
    <b:Publisher>Springer</b:Publisher>
    <b:Author>
      <b:Author>
        <b:NameList>
          <b:Person>
            <b:Last>Ivkovic</b:Last>
            <b:Middle>Kutnjak</b:Middle>
            <b:First>Sanja</b:First>
          </b:Person>
          <b:Person>
            <b:Last>Maskaly</b:Last>
            <b:First>Jon</b:First>
          </b:Person>
          <b:Person>
            <b:Last>Kule</b:Last>
            <b:First>Ahmet</b:First>
          </b:Person>
          <b:Person>
            <b:Last>Haberfeld</b:Last>
            <b:Middle>Maki</b:Middle>
            <b:First>Maria</b:First>
          </b:Person>
        </b:NameList>
      </b:Author>
    </b:Author>
    <b:City>Berlin</b:City>
    <b:RefOrder>14</b:RefOrder>
  </b:Source>
  <b:Source>
    <b:Tag>Tay24</b:Tag>
    <b:SourceType>JournalArticle</b:SourceType>
    <b:Guid>{FF2F0F1A-90A5-49E6-A268-BF01DDE1F1EB}</b:Guid>
    <b:Title>Police whistleblowing: A systematic review of the likelihood (and the barriers and facilitators) of the willingness of police officers to report the misconduct of fellow officers</b:Title>
    <b:Year>2024</b:Year>
    <b:JournalName>Journal of Criminal Justice</b:JournalName>
    <b:Volume>91</b:Volume>
    <b:Author>
      <b:Author>
        <b:NameList>
          <b:Person>
            <b:Last>Taylor</b:Last>
            <b:Middle>Elizabeth</b:Middle>
            <b:First>Olivia</b:First>
          </b:Person>
          <b:Person>
            <b:Last>Philpot</b:Last>
            <b:First>Richard</b:First>
          </b:Person>
          <b:Person>
            <b:Last>Fitton</b:Last>
            <b:First>Oliver</b:First>
          </b:Person>
          <b:Person>
            <b:Last>Walkington</b:Last>
            <b:First>Zoe</b:First>
          </b:Person>
          <b:Person>
            <b:Last>Levine</b:Last>
            <b:First>Mark</b:First>
          </b:Person>
        </b:NameList>
      </b:Author>
    </b:Author>
    <b:RefOrder>8</b:RefOrder>
  </b:Source>
  <b:Source>
    <b:Tag>Wes20</b:Tag>
    <b:SourceType>JournalArticle</b:SourceType>
    <b:Guid>{358B6C2B-70E1-4ADD-9250-1C099080CDF0}</b:Guid>
    <b:Title>Police ethics and integrity: Keeping the ‘blue code’ of silence</b:Title>
    <b:JournalName>International Journal of Police Science &amp; Management</b:JournalName>
    <b:Year>2020</b:Year>
    <b:Pages>378-392</b:Pages>
    <b:Volume>22</b:Volume>
    <b:Issue>4</b:Issue>
    <b:Author>
      <b:Author>
        <b:NameList>
          <b:Person>
            <b:Last>Westmarland</b:Last>
            <b:First>Louise</b:First>
          </b:Person>
          <b:Person>
            <b:Last>Conway</b:Last>
            <b:First>Steve</b:First>
          </b:Person>
        </b:NameList>
      </b:Author>
    </b:Author>
    <b:RefOrder>1</b:RefOrder>
  </b:Source>
  <b:Source>
    <b:Tag>Col241</b:Tag>
    <b:SourceType>InternetSite</b:SourceType>
    <b:Guid>{37EEED24-6E2A-4A1B-AB92-910A0BEBA311}</b:Guid>
    <b:Title>Code of Ethics</b:Title>
    <b:Year>2024</b:Year>
    <b:Author>
      <b:Author>
        <b:Corporate>College of Policing</b:Corporate>
      </b:Author>
    </b:Author>
    <b:YearAccessed>2024</b:YearAccessed>
    <b:MonthAccessed>October</b:MonthAccessed>
    <b:DayAccessed>19th</b:DayAccessed>
    <b:URL>https://www.college.police.uk/ethics/code-of-ethics</b:URL>
    <b:RefOrder>5</b:RefOrder>
  </b:Source>
  <b:Source>
    <b:Tag>Wei00</b:Tag>
    <b:SourceType>DocumentFromInternetSite</b:SourceType>
    <b:Guid>{710A24E3-E0DE-475F-94A1-922CC5A3B0F8}</b:Guid>
    <b:Title>Police Attitudes Toward Abuse of Authority: Findings From a National Study</b:Title>
    <b:Year>2000</b:Year>
    <b:YearAccessed>2024</b:YearAccessed>
    <b:MonthAccessed>October</b:MonthAccessed>
    <b:DayAccessed>18th </b:DayAccessed>
    <b:URL>https://www.ojp.gov/pdffiles1/nij/181312.pdf</b:URL>
    <b:Month>May</b:Month>
    <b:Author>
      <b:Author>
        <b:NameList>
          <b:Person>
            <b:Last>Weisburd</b:Last>
            <b:First>David</b:First>
          </b:Person>
          <b:Person>
            <b:Last>Greenspan</b:Last>
            <b:First>Rosann</b:First>
          </b:Person>
        </b:NameList>
      </b:Author>
    </b:Author>
    <b:RefOrder>4</b:RefOrder>
  </b:Source>
  <b:Source>
    <b:Tag>Por16</b:Tag>
    <b:SourceType>JournalArticle</b:SourceType>
    <b:Guid>{A9DC1DA0-4CA4-4E02-8875-297D8CE3DC44}</b:Guid>
    <b:Title>The code of silence and ethical perceptions</b:Title>
    <b:Year>2016</b:Year>
    <b:Pages>370-386</b:Pages>
    <b:Volume>39</b:Volume>
    <b:Issue>2</b:Issue>
    <b:Author>
      <b:Author>
        <b:NameList>
          <b:Person>
            <b:Last>Porter</b:Last>
            <b:Middle>E</b:Middle>
            <b:First>Louise</b:First>
          </b:Person>
          <b:Person>
            <b:Last>Prenzler</b:Last>
            <b:First>Tim</b:First>
          </b:Person>
        </b:NameList>
      </b:Author>
    </b:Author>
    <b:RefOrder>7</b:RefOrder>
  </b:Source>
  <b:Source>
    <b:Tag>Rob</b:Tag>
    <b:SourceType>Book</b:SourceType>
    <b:Guid>{176040F7-3E69-475C-8F81-5E6D66083137}</b:Guid>
    <b:Title>Police Misconduct  A Global Perspective</b:Title>
    <b:City>New York</b:City>
    <b:Publisher>CRC Press Taylor &amp; Francis Group</b:Publisher>
    <b:Author>
      <b:Author>
        <b:NameList>
          <b:Person>
            <b:Last>Roberson</b:Last>
            <b:First>Cliff</b:First>
          </b:Person>
        </b:NameList>
      </b:Author>
    </b:Author>
    <b:Year>2017</b:Year>
    <b:RefOrder>3</b:RefOrder>
  </b:Source>
  <b:Source>
    <b:Tag>Tor23</b:Tag>
    <b:SourceType>JournalArticle</b:SourceType>
    <b:Guid>{7401FF91-644F-4D78-8298-F194CA53D31C}</b:Guid>
    <b:Title>Cracking the Blue Wall of Silence: A Necessary Step for Police Reform</b:Title>
    <b:Year>2023</b:Year>
    <b:City>Chicago</b:City>
    <b:Publisher>Pro Q</b:Publisher>
    <b:Author>
      <b:Author>
        <b:NameList>
          <b:Person>
            <b:Last>Torres</b:Last>
            <b:First>Marina</b:First>
          </b:Person>
          <b:Person>
            <b:Last>Felipe</b:Last>
            <b:First>Cureil</b:First>
          </b:Person>
        </b:NameList>
      </b:Author>
    </b:Author>
    <b:JournalName>GPSolo</b:JournalName>
    <b:Pages>35-39</b:Pages>
    <b:Volume>40</b:Volume>
    <b:Issue>5</b:Issue>
    <b:RefOrder>6</b:RefOrder>
  </b:Source>
  <b:Source>
    <b:Tag>Sau16</b:Tag>
    <b:SourceType>Book</b:SourceType>
    <b:Guid>{8A65F6BD-3673-4612-B1A3-74F8A760A250}</b:Guid>
    <b:Title>Research Methods for Busienss Students </b:Title>
    <b:Year>2016</b:Year>
    <b:City>Essex</b:City>
    <b:Publisher>Pearson</b:Publisher>
    <b:Edition>Seventh</b:Edition>
    <b:Author>
      <b:Author>
        <b:NameList>
          <b:Person>
            <b:Last>Saunders</b:Last>
            <b:First>Mark</b:First>
          </b:Person>
          <b:Person>
            <b:Last>Lewis</b:Last>
            <b:First>Philip</b:First>
          </b:Person>
          <b:Person>
            <b:Last>Thornhill</b:Last>
            <b:First>Adrian</b:First>
          </b:Person>
        </b:NameList>
      </b:Author>
    </b:Author>
    <b:RefOrder>9</b:RefOrder>
  </b:Source>
  <b:Source>
    <b:Tag>Lis20</b:Tag>
    <b:SourceType>Book</b:SourceType>
    <b:Guid>{C673A510-B59C-4866-A790-E1BCFC6D4504}</b:Guid>
    <b:Title>Implications of Mixing Methods: Balancing Paradigmatic and Validation Distinctives</b:Title>
    <b:Year>2020</b:Year>
    <b:City>Hershey PA</b:City>
    <b:Publisher>IGI Global</b:Publisher>
    <b:Author>
      <b:Author>
        <b:NameList>
          <b:Person>
            <b:Last>Baran</b:Last>
            <b:Middle>Mette</b:Middle>
            <b:First>Lise</b:First>
          </b:Person>
          <b:Person>
            <b:Last>Jones</b:Last>
            <b:Middle>Janice</b:Middle>
            <b:First>Elisabeth</b:First>
          </b:Person>
        </b:NameList>
      </b:Author>
    </b:Author>
    <b:RefOrder>10</b:RefOrder>
  </b:Source>
  <b:Source>
    <b:Tag>Dar23</b:Tag>
    <b:SourceType>JournalArticle</b:SourceType>
    <b:Guid>{5F1E6F63-42D5-4C1D-96EF-20FCF5B79D4D}</b:Guid>
    <b:Title>Likert scales and questions - uses and abuses</b:Title>
    <b:Year>2023</b:Year>
    <b:Publisher>European Conference on Research Methodology and Managment Studies</b:Publisher>
    <b:URL>https://www.proquest.com/docview/2869725381?accountid=130472&amp;parentSessionId=8tafnVUEKI1Lj97GGJFmkwXqIZcQ2sGra%2FGgxgEYdIY%3D&amp;pq-origsite=primo&amp;sourcetype=Conference%20Papers%20&amp;%20Proceedings</b:URL>
    <b:Author>
      <b:Author>
        <b:NameList>
          <b:Person>
            <b:Last>Darnton</b:Last>
            <b:First>Geoffrey</b:First>
          </b:Person>
        </b:NameList>
      </b:Author>
    </b:Author>
    <b:JournalName>European Conference on Research Design</b:JournalName>
    <b:Pages>44-49</b:Pages>
    <b:Volume>22</b:Volume>
    <b:RefOrder>11</b:RefOrder>
  </b:Source>
  <b:Source>
    <b:Tag>Van21</b:Tag>
    <b:SourceType>Book</b:SourceType>
    <b:Guid>{A88BB186-D8D8-44F6-B1A0-FB7A30156817}</b:Guid>
    <b:Title>Methods and Data Analysis for Cross- Cultural Research</b:Title>
    <b:Year>2021</b:Year>
    <b:City>Cambridge</b:City>
    <b:Publisher>Cambridge Universtiy</b:Publisher>
    <b:Author>
      <b:Author>
        <b:NameList>
          <b:Person>
            <b:Last>Van De Vijver</b:Last>
            <b:Middle>J.R.</b:Middle>
            <b:First>Fons</b:First>
          </b:Person>
          <b:Person>
            <b:Last>Kwok</b:Last>
            <b:First>Leung</b:First>
          </b:Person>
        </b:NameList>
      </b:Author>
    </b:Author>
    <b:RefOrder>12</b:RefOrder>
  </b:Source>
</b:Sources>
</file>

<file path=customXml/itemProps1.xml><?xml version="1.0" encoding="utf-8"?>
<ds:datastoreItem xmlns:ds="http://schemas.openxmlformats.org/officeDocument/2006/customXml" ds:itemID="{B4109AB4-8F92-4F5F-A835-CF4E2BE26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2344</Words>
  <Characters>13365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Cooke</dc:creator>
  <cp:keywords/>
  <dc:description/>
  <cp:lastModifiedBy>Meyrick,Trudi swp3979</cp:lastModifiedBy>
  <cp:revision>2</cp:revision>
  <dcterms:created xsi:type="dcterms:W3CDTF">2024-11-20T20:48:00Z</dcterms:created>
  <dcterms:modified xsi:type="dcterms:W3CDTF">2024-11-20T20:48:00Z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2024-10-18T12:14:53Z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16975ebf-cf3b-4443-a22b-41464ea2bd30</vt:lpwstr>
  </property>
  <property fmtid="{D5CDD505-2E9C-101B-9397-08002B2CF9AE}" pid="8" name="MSIP_Label_66cf8fe5-b7b7-4df7-b38d-1c61ac2f6639_ContentBits">
    <vt:lpwstr>0</vt:lpwstr>
  </property>
</Properties>
</file>