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AA1" w:rsidRDefault="00955AA1" w:rsidP="00BF5BE9">
      <w:pPr>
        <w:pStyle w:val="Heading2"/>
        <w:jc w:val="center"/>
        <w:rPr>
          <w:color w:val="000000" w:themeColor="text1"/>
          <w:lang w:val="en-GB"/>
        </w:rPr>
      </w:pPr>
      <w:bookmarkStart w:id="0" w:name="_Toc50157927"/>
    </w:p>
    <w:p w:rsidR="00955AA1" w:rsidRDefault="00955AA1" w:rsidP="00BF5BE9">
      <w:pPr>
        <w:pStyle w:val="Heading2"/>
        <w:jc w:val="center"/>
        <w:rPr>
          <w:color w:val="000000" w:themeColor="text1"/>
          <w:lang w:val="en-GB"/>
        </w:rPr>
      </w:pPr>
    </w:p>
    <w:p w:rsidR="00955AA1" w:rsidRDefault="00955AA1" w:rsidP="00BF5BE9">
      <w:pPr>
        <w:pStyle w:val="Heading2"/>
        <w:jc w:val="center"/>
        <w:rPr>
          <w:color w:val="000000" w:themeColor="text1"/>
          <w:lang w:val="en-GB"/>
        </w:rPr>
      </w:pPr>
    </w:p>
    <w:p w:rsidR="001911C7" w:rsidRDefault="001911C7" w:rsidP="00067541">
      <w:pPr>
        <w:pStyle w:val="Heading1"/>
        <w:jc w:val="center"/>
        <w:rPr>
          <w:rFonts w:ascii="Times New Roman" w:hAnsi="Times New Roman"/>
          <w:b/>
          <w:color w:val="auto"/>
          <w:lang w:val="en-GB"/>
        </w:rPr>
      </w:pPr>
    </w:p>
    <w:p w:rsidR="001911C7" w:rsidRDefault="001911C7" w:rsidP="00067541">
      <w:pPr>
        <w:pStyle w:val="Heading1"/>
        <w:jc w:val="center"/>
        <w:rPr>
          <w:rFonts w:ascii="Times New Roman" w:hAnsi="Times New Roman"/>
          <w:b/>
          <w:color w:val="auto"/>
          <w:lang w:val="en-GB"/>
        </w:rPr>
      </w:pPr>
    </w:p>
    <w:p w:rsidR="00BF5BE9" w:rsidRDefault="00BF5BE9" w:rsidP="00067541">
      <w:pPr>
        <w:pStyle w:val="Heading1"/>
        <w:jc w:val="center"/>
        <w:rPr>
          <w:rFonts w:ascii="Times New Roman" w:hAnsi="Times New Roman"/>
          <w:b/>
          <w:color w:val="auto"/>
          <w:lang w:val="en-GB"/>
        </w:rPr>
      </w:pPr>
      <w:bookmarkStart w:id="1" w:name="_Toc50232869"/>
      <w:r w:rsidRPr="001911C7">
        <w:rPr>
          <w:rFonts w:ascii="Times New Roman" w:hAnsi="Times New Roman"/>
          <w:b/>
          <w:color w:val="auto"/>
          <w:lang w:val="en-GB"/>
        </w:rPr>
        <w:t>Name: Prisca Kiongo</w:t>
      </w:r>
      <w:bookmarkEnd w:id="0"/>
      <w:bookmarkEnd w:id="1"/>
    </w:p>
    <w:p w:rsidR="00BF5BE9" w:rsidRPr="001911C7" w:rsidRDefault="00BF5BE9" w:rsidP="00067541">
      <w:pPr>
        <w:pStyle w:val="Heading1"/>
        <w:jc w:val="center"/>
        <w:rPr>
          <w:rFonts w:ascii="Times New Roman" w:hAnsi="Times New Roman"/>
          <w:b/>
          <w:color w:val="auto"/>
          <w:lang w:val="en-GB"/>
        </w:rPr>
      </w:pPr>
    </w:p>
    <w:p w:rsidR="00BF5BE9" w:rsidRDefault="00BF5BE9" w:rsidP="00067541">
      <w:pPr>
        <w:pStyle w:val="Heading1"/>
        <w:jc w:val="center"/>
        <w:rPr>
          <w:rFonts w:ascii="Times New Roman" w:hAnsi="Times New Roman"/>
          <w:b/>
          <w:color w:val="auto"/>
          <w:lang w:val="en-GB"/>
        </w:rPr>
      </w:pPr>
      <w:bookmarkStart w:id="2" w:name="_Toc50157928"/>
      <w:bookmarkStart w:id="3" w:name="_Toc50232870"/>
      <w:r w:rsidRPr="001911C7">
        <w:rPr>
          <w:rFonts w:ascii="Times New Roman" w:hAnsi="Times New Roman"/>
          <w:b/>
          <w:color w:val="auto"/>
          <w:lang w:val="en-GB"/>
        </w:rPr>
        <w:t>Institution: UWTSD</w:t>
      </w:r>
      <w:bookmarkEnd w:id="2"/>
      <w:bookmarkEnd w:id="3"/>
    </w:p>
    <w:p w:rsidR="00BF5BE9" w:rsidRPr="001911C7" w:rsidRDefault="00BF5BE9" w:rsidP="00067541">
      <w:pPr>
        <w:pStyle w:val="Heading1"/>
        <w:jc w:val="center"/>
        <w:rPr>
          <w:rFonts w:ascii="Times New Roman" w:hAnsi="Times New Roman"/>
          <w:b/>
          <w:color w:val="auto"/>
          <w:lang w:val="en-GB"/>
        </w:rPr>
      </w:pPr>
    </w:p>
    <w:p w:rsidR="00BF5BE9" w:rsidRPr="001911C7" w:rsidRDefault="00BF5BE9" w:rsidP="00067541">
      <w:pPr>
        <w:pStyle w:val="Heading1"/>
        <w:jc w:val="center"/>
        <w:rPr>
          <w:rFonts w:ascii="Times New Roman" w:hAnsi="Times New Roman"/>
          <w:b/>
          <w:color w:val="auto"/>
          <w:lang w:val="en-GB"/>
        </w:rPr>
      </w:pPr>
      <w:bookmarkStart w:id="4" w:name="_Toc50157929"/>
      <w:bookmarkStart w:id="5" w:name="_Toc50232871"/>
      <w:r w:rsidRPr="001911C7">
        <w:rPr>
          <w:rFonts w:ascii="Times New Roman" w:hAnsi="Times New Roman"/>
          <w:b/>
          <w:color w:val="auto"/>
          <w:lang w:val="en-GB"/>
        </w:rPr>
        <w:t>Module Title: Managing People</w:t>
      </w:r>
      <w:r w:rsidR="001911C7" w:rsidRPr="001911C7">
        <w:rPr>
          <w:rFonts w:ascii="Times New Roman" w:hAnsi="Times New Roman"/>
          <w:b/>
          <w:color w:val="auto"/>
          <w:lang w:val="en-GB"/>
        </w:rPr>
        <w:t xml:space="preserve"> </w:t>
      </w:r>
      <w:r w:rsidRPr="001911C7">
        <w:rPr>
          <w:rFonts w:ascii="Times New Roman" w:hAnsi="Times New Roman"/>
          <w:b/>
          <w:color w:val="auto"/>
          <w:lang w:val="en-GB"/>
        </w:rPr>
        <w:t>(LCMB7011</w:t>
      </w:r>
      <w:bookmarkEnd w:id="4"/>
      <w:r w:rsidR="001911C7" w:rsidRPr="001911C7">
        <w:rPr>
          <w:rFonts w:ascii="Times New Roman" w:hAnsi="Times New Roman"/>
          <w:b/>
          <w:color w:val="auto"/>
          <w:lang w:val="en-GB"/>
        </w:rPr>
        <w:t>)</w:t>
      </w:r>
      <w:bookmarkEnd w:id="5"/>
    </w:p>
    <w:p w:rsidR="00BF5BE9" w:rsidRPr="001911C7" w:rsidRDefault="00BF5BE9" w:rsidP="00067541">
      <w:pPr>
        <w:pStyle w:val="Heading1"/>
        <w:jc w:val="center"/>
        <w:rPr>
          <w:rFonts w:ascii="Times New Roman" w:hAnsi="Times New Roman"/>
          <w:b/>
          <w:color w:val="auto"/>
          <w:lang w:val="en-GB"/>
        </w:rPr>
      </w:pPr>
    </w:p>
    <w:p w:rsidR="00BF5BE9" w:rsidRPr="001911C7" w:rsidRDefault="00BF5BE9" w:rsidP="00067541">
      <w:pPr>
        <w:pStyle w:val="Heading1"/>
        <w:jc w:val="center"/>
        <w:rPr>
          <w:rFonts w:ascii="Times New Roman" w:hAnsi="Times New Roman"/>
          <w:b/>
          <w:color w:val="auto"/>
          <w:lang w:val="en-GB"/>
        </w:rPr>
      </w:pPr>
      <w:bookmarkStart w:id="6" w:name="_Toc50157930"/>
      <w:bookmarkStart w:id="7" w:name="_Toc50232872"/>
      <w:r w:rsidRPr="001911C7">
        <w:rPr>
          <w:rFonts w:ascii="Times New Roman" w:hAnsi="Times New Roman"/>
          <w:b/>
          <w:color w:val="auto"/>
          <w:lang w:val="en-GB"/>
        </w:rPr>
        <w:t>Instructor: Mary March</w:t>
      </w:r>
      <w:bookmarkEnd w:id="6"/>
      <w:bookmarkEnd w:id="7"/>
    </w:p>
    <w:p w:rsidR="00BF5BE9" w:rsidRPr="001911C7" w:rsidRDefault="00BF5BE9" w:rsidP="00067541">
      <w:pPr>
        <w:pStyle w:val="Heading1"/>
        <w:jc w:val="center"/>
        <w:rPr>
          <w:rFonts w:ascii="Times New Roman" w:hAnsi="Times New Roman"/>
          <w:b/>
          <w:color w:val="auto"/>
          <w:lang w:val="en-GB"/>
        </w:rPr>
      </w:pPr>
    </w:p>
    <w:p w:rsidR="00BF5BE9" w:rsidRPr="00067541" w:rsidRDefault="00BF5BE9" w:rsidP="00067541">
      <w:pPr>
        <w:pStyle w:val="Heading1"/>
        <w:jc w:val="center"/>
        <w:rPr>
          <w:rFonts w:ascii="Times New Roman" w:hAnsi="Times New Roman"/>
          <w:b/>
          <w:lang w:val="en-GB"/>
        </w:rPr>
      </w:pPr>
      <w:bookmarkStart w:id="8" w:name="_Toc50157931"/>
      <w:bookmarkStart w:id="9" w:name="_Toc50232873"/>
      <w:r w:rsidRPr="001911C7">
        <w:rPr>
          <w:rFonts w:ascii="Times New Roman" w:hAnsi="Times New Roman"/>
          <w:b/>
          <w:color w:val="auto"/>
          <w:lang w:val="en-GB"/>
        </w:rPr>
        <w:t>Date: 4/08/2020</w:t>
      </w:r>
      <w:bookmarkEnd w:id="8"/>
      <w:bookmarkEnd w:id="9"/>
    </w:p>
    <w:p w:rsidR="00955AA1" w:rsidRPr="00067541" w:rsidRDefault="00955AA1" w:rsidP="00067541">
      <w:pPr>
        <w:pStyle w:val="Heading1"/>
        <w:jc w:val="center"/>
        <w:rPr>
          <w:rFonts w:ascii="Times New Roman" w:hAnsi="Times New Roman"/>
          <w:b/>
          <w:lang w:val="en-GB"/>
        </w:rPr>
      </w:pPr>
    </w:p>
    <w:p w:rsidR="00955AA1" w:rsidRPr="00955AA1" w:rsidRDefault="00955AA1" w:rsidP="00955AA1">
      <w:pPr>
        <w:rPr>
          <w:sz w:val="36"/>
          <w:szCs w:val="36"/>
          <w:lang w:val="en-GB"/>
        </w:rPr>
      </w:pPr>
    </w:p>
    <w:p w:rsidR="00955AA1" w:rsidRPr="00955AA1" w:rsidRDefault="00955AA1" w:rsidP="00955AA1">
      <w:pPr>
        <w:rPr>
          <w:sz w:val="36"/>
          <w:szCs w:val="36"/>
          <w:lang w:val="en-GB"/>
        </w:rPr>
      </w:pPr>
    </w:p>
    <w:p w:rsidR="00955AA1" w:rsidRPr="00955AA1" w:rsidRDefault="00955AA1" w:rsidP="00955AA1">
      <w:pPr>
        <w:rPr>
          <w:sz w:val="36"/>
          <w:szCs w:val="36"/>
          <w:lang w:val="en-GB"/>
        </w:rPr>
      </w:pPr>
    </w:p>
    <w:p w:rsidR="00955AA1" w:rsidRPr="00955AA1" w:rsidRDefault="00955AA1" w:rsidP="00955AA1">
      <w:pPr>
        <w:rPr>
          <w:sz w:val="36"/>
          <w:szCs w:val="36"/>
          <w:lang w:val="en-GB"/>
        </w:rPr>
      </w:pPr>
    </w:p>
    <w:p w:rsidR="00955AA1" w:rsidRPr="00955AA1" w:rsidRDefault="00955AA1" w:rsidP="00955AA1">
      <w:pPr>
        <w:rPr>
          <w:sz w:val="36"/>
          <w:szCs w:val="36"/>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Default="00955AA1" w:rsidP="00955AA1">
      <w:pPr>
        <w:rPr>
          <w:lang w:val="en-GB"/>
        </w:rPr>
      </w:pPr>
    </w:p>
    <w:p w:rsidR="00955AA1" w:rsidRPr="00067541" w:rsidRDefault="00955AA1" w:rsidP="00955AA1">
      <w:pPr>
        <w:pStyle w:val="Heading1"/>
        <w:numPr>
          <w:ilvl w:val="0"/>
          <w:numId w:val="1"/>
        </w:numPr>
        <w:rPr>
          <w:rFonts w:ascii="Times New Roman" w:eastAsia="Calibri" w:hAnsi="Times New Roman"/>
          <w:b/>
          <w:i/>
          <w:color w:val="00000A"/>
          <w:sz w:val="26"/>
          <w:szCs w:val="26"/>
        </w:rPr>
      </w:pPr>
      <w:bookmarkStart w:id="10" w:name="_Toc50157948"/>
      <w:bookmarkStart w:id="11" w:name="_Toc50232874"/>
      <w:r w:rsidRPr="00067541">
        <w:rPr>
          <w:rFonts w:ascii="Times New Roman" w:hAnsi="Times New Roman"/>
          <w:b/>
          <w:sz w:val="26"/>
          <w:szCs w:val="26"/>
        </w:rPr>
        <w:t>Appendices</w:t>
      </w:r>
      <w:bookmarkEnd w:id="10"/>
      <w:bookmarkEnd w:id="11"/>
    </w:p>
    <w:p w:rsidR="00955AA1" w:rsidRDefault="00955AA1" w:rsidP="00955AA1">
      <w:pPr>
        <w:spacing w:line="360" w:lineRule="auto"/>
        <w:jc w:val="both"/>
        <w:rPr>
          <w:rFonts w:ascii="Times New Roman" w:hAnsi="Times New Roman"/>
          <w:i/>
        </w:rPr>
      </w:pPr>
    </w:p>
    <w:p w:rsidR="00955AA1" w:rsidRDefault="00955AA1" w:rsidP="00955AA1">
      <w:pPr>
        <w:spacing w:line="360" w:lineRule="auto"/>
        <w:jc w:val="both"/>
        <w:rPr>
          <w:rFonts w:ascii="Times New Roman" w:hAnsi="Times New Roman"/>
          <w:i/>
        </w:rPr>
      </w:pPr>
      <w:r>
        <w:rPr>
          <w:rFonts w:ascii="Times New Roman" w:hAnsi="Times New Roman"/>
          <w:b/>
          <w:i/>
        </w:rPr>
        <w:t>APPENDIX A: Green Superstore Company Overview</w:t>
      </w:r>
    </w:p>
    <w:p w:rsidR="00955AA1" w:rsidRDefault="00955AA1" w:rsidP="00955AA1">
      <w:pPr>
        <w:spacing w:line="360" w:lineRule="auto"/>
        <w:jc w:val="both"/>
        <w:rPr>
          <w:rFonts w:ascii="Times New Roman" w:hAnsi="Times New Roman"/>
          <w:b/>
          <w:i/>
        </w:rPr>
      </w:pPr>
      <w:r>
        <w:rPr>
          <w:rFonts w:ascii="Times New Roman" w:hAnsi="Times New Roman"/>
          <w:i/>
        </w:rPr>
        <w:t>Green Superstore is a retail store located in several streets across London. The store has 18 stores in London and has a total of 400 employees. Green Superstore retails groceries and general merchandise to residents in London and is considered one of the largest retail stores across London. The management of the retail store comprises a team of store managers allocated in each outlet, who are responsible for store performance and any related business continuity endeavour at the allocated store. The store managers report directly to the company CEO and the board of directors. Green Superstore does not have a human resource department in place. The management of each store has the task of recruiting, training and monitoring employees' performance for business profitability. The company pride itself on delivering quality products and exemplary customer service to its customers. The company's average employee age bracket is between 21 and 32 years of age. Green Superstore, founded in the year 2002, has maintained an upward trend of profitability, which has been attributed to its various channels of service delivery such as online shopping, and 'dialing for supplies' services.</w:t>
      </w:r>
    </w:p>
    <w:p w:rsidR="00955AA1" w:rsidRDefault="00955AA1" w:rsidP="00955AA1">
      <w:pPr>
        <w:spacing w:line="360" w:lineRule="auto"/>
        <w:jc w:val="both"/>
        <w:rPr>
          <w:rFonts w:ascii="Times New Roman" w:hAnsi="Times New Roman"/>
          <w:i/>
        </w:rPr>
      </w:pPr>
      <w:r>
        <w:rPr>
          <w:rFonts w:ascii="Times New Roman" w:hAnsi="Times New Roman"/>
          <w:b/>
          <w:i/>
        </w:rPr>
        <w:t>APPENDIX B: Green Superstore Human Resources Challenges</w:t>
      </w:r>
    </w:p>
    <w:p w:rsidR="00955AA1" w:rsidRDefault="00955AA1" w:rsidP="00955AA1">
      <w:pPr>
        <w:spacing w:line="360" w:lineRule="auto"/>
        <w:jc w:val="both"/>
        <w:rPr>
          <w:rFonts w:ascii="Times New Roman" w:hAnsi="Times New Roman"/>
          <w:i/>
        </w:rPr>
      </w:pPr>
      <w:r>
        <w:rPr>
          <w:rFonts w:ascii="Times New Roman" w:hAnsi="Times New Roman"/>
          <w:i/>
        </w:rPr>
        <w:t xml:space="preserve">The company's main challenge is the management of the available human resources, since its structure leverage on only one general manager per store to supervise an average of 24 employees. The company's lack of a human resources department has led to decreased employee performance as a result of decreased motivation and morale. Firstly, Green Superstore lacks a mechanism to directly reward hard work and recognise high contributors within a team. One of the most critical motivations for a performing employee is recognition. The company's lack of human resource department tasked to develop and grow talent within has led to decreased employee self-drive, and autonomy in the work environment. Secondly, the company faces the challenge of acquiring a competent workforce to perform critical tasks such as accounting. </w:t>
      </w:r>
    </w:p>
    <w:p w:rsidR="00955AA1" w:rsidRDefault="00955AA1" w:rsidP="00955AA1">
      <w:pPr>
        <w:spacing w:line="360" w:lineRule="auto"/>
        <w:jc w:val="both"/>
        <w:rPr>
          <w:rFonts w:ascii="Times New Roman" w:hAnsi="Times New Roman"/>
          <w:i/>
        </w:rPr>
      </w:pPr>
      <w:r>
        <w:rPr>
          <w:rFonts w:ascii="Times New Roman" w:hAnsi="Times New Roman"/>
          <w:i/>
        </w:rPr>
        <w:t xml:space="preserve">The human resources department plays a significant role in looking for best-fit talent in the market and nurture. Green Superstore relies on the store managers to perform HR functions, which is not part of their professional competence. As a result, less qualified employees are tasked to perform tasks beyond their know-how. Besides, sufficiently qualified individuals are </w:t>
      </w:r>
      <w:r>
        <w:rPr>
          <w:rFonts w:ascii="Times New Roman" w:hAnsi="Times New Roman"/>
          <w:i/>
        </w:rPr>
        <w:lastRenderedPageBreak/>
        <w:t>allocated to junior roles within the company, which is demoralizing. This kills the employee's morale! Best HR practice in the allocation of roles should consider professional qualification, competence, and job experience. Thirdly, Green Superstore lacks an employee compensation structure that is guided by employees' competence, experience and professional achievements. In most established companies such as Green Superstore, the availability of a remuneration structure ensures that employees are compensated in a free and fair manner based on agreed factors such as performance. A functional human resource department well implements the employee compensation structure. Internal growth for employees is very critical. This ensures that employees are motivated to achieve their best with a realisation that there is an opportunity for advancement, both financial and in their careers. Implementation of a human resource department at Green Superstore will go a long way in solving the human resources atrocities currently experienced.</w:t>
      </w:r>
    </w:p>
    <w:p w:rsidR="00955AA1" w:rsidRDefault="00955AA1" w:rsidP="00955AA1">
      <w:pPr>
        <w:spacing w:line="360" w:lineRule="auto"/>
        <w:jc w:val="both"/>
      </w:pPr>
      <w:r>
        <w:rPr>
          <w:rFonts w:ascii="Times New Roman" w:hAnsi="Times New Roman"/>
          <w:i/>
        </w:rPr>
        <w:t>cooperation Society.</w:t>
      </w:r>
    </w:p>
    <w:p w:rsidR="00955AA1" w:rsidRDefault="00955AA1" w:rsidP="00955AA1">
      <w:pPr>
        <w:spacing w:line="360" w:lineRule="auto"/>
        <w:jc w:val="both"/>
        <w:rPr>
          <w:rFonts w:ascii="Times New Roman" w:hAnsi="Times New Roman"/>
        </w:rPr>
      </w:pPr>
    </w:p>
    <w:p w:rsidR="00955AA1" w:rsidRDefault="00955AA1" w:rsidP="00955AA1">
      <w:pPr>
        <w:spacing w:line="360" w:lineRule="auto"/>
        <w:jc w:val="both"/>
      </w:pPr>
    </w:p>
    <w:p w:rsidR="00955AA1" w:rsidRDefault="00955AA1" w:rsidP="00955AA1"/>
    <w:p w:rsidR="00955AA1" w:rsidRPr="00955AA1" w:rsidRDefault="00955AA1" w:rsidP="00955AA1">
      <w:pPr>
        <w:rPr>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Pr="00F870B9" w:rsidRDefault="00F870B9" w:rsidP="00F870B9">
      <w:pPr>
        <w:rPr>
          <w:rFonts w:ascii="Times New Roman" w:eastAsia="Times New Roman" w:hAnsi="Times New Roman"/>
          <w:lang w:val="en-GB"/>
        </w:rPr>
      </w:pPr>
    </w:p>
    <w:p w:rsidR="00F870B9" w:rsidRDefault="00F870B9" w:rsidP="00B77905">
      <w:pPr>
        <w:pageBreakBefore/>
        <w:spacing w:after="200" w:line="360" w:lineRule="auto"/>
        <w:jc w:val="both"/>
        <w:rPr>
          <w:rFonts w:ascii="Times New Roman" w:eastAsia="Times New Roman" w:hAnsi="Times New Roman"/>
          <w:b/>
          <w:color w:val="365F91"/>
          <w:lang w:val="en-GB"/>
        </w:rPr>
      </w:pPr>
    </w:p>
    <w:p w:rsidR="00B77905" w:rsidRPr="004A51C5" w:rsidRDefault="00B77905" w:rsidP="00B77905">
      <w:pPr>
        <w:pStyle w:val="TOAHeading"/>
        <w:spacing w:line="360" w:lineRule="auto"/>
        <w:jc w:val="both"/>
        <w:rPr>
          <w:color w:val="auto"/>
        </w:rPr>
      </w:pPr>
      <w:bookmarkStart w:id="12" w:name="_Toc50232875"/>
      <w:r w:rsidRPr="004A51C5">
        <w:rPr>
          <w:rFonts w:ascii="Times New Roman" w:hAnsi="Times New Roman"/>
          <w:b/>
          <w:color w:val="auto"/>
          <w:sz w:val="24"/>
          <w:szCs w:val="24"/>
        </w:rPr>
        <w:t>Table of Contents</w:t>
      </w:r>
      <w:bookmarkEnd w:id="12"/>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r>
        <w:fldChar w:fldCharType="begin"/>
      </w:r>
      <w:r w:rsidR="00B77905">
        <w:instrText xml:space="preserve"> TOC \z \o "1-3" \u \h</w:instrText>
      </w:r>
      <w:r>
        <w:fldChar w:fldCharType="separate"/>
      </w:r>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74" w:history="1">
        <w:r w:rsidR="001911C7" w:rsidRPr="004A7B50">
          <w:rPr>
            <w:rStyle w:val="Hyperlink"/>
            <w:rFonts w:ascii="Times New Roman" w:hAnsi="Times New Roman"/>
            <w:b/>
            <w:noProof/>
          </w:rPr>
          <w:t>Appendices</w:t>
        </w:r>
        <w:r w:rsidR="001911C7">
          <w:rPr>
            <w:noProof/>
            <w:webHidden/>
          </w:rPr>
          <w:tab/>
        </w:r>
        <w:r>
          <w:rPr>
            <w:noProof/>
            <w:webHidden/>
          </w:rPr>
          <w:fldChar w:fldCharType="begin"/>
        </w:r>
        <w:r w:rsidR="001911C7">
          <w:rPr>
            <w:noProof/>
            <w:webHidden/>
          </w:rPr>
          <w:instrText xml:space="preserve"> PAGEREF _Toc50232874 \h </w:instrText>
        </w:r>
        <w:r>
          <w:rPr>
            <w:noProof/>
            <w:webHidden/>
          </w:rPr>
        </w:r>
        <w:r>
          <w:rPr>
            <w:noProof/>
            <w:webHidden/>
          </w:rPr>
          <w:fldChar w:fldCharType="separate"/>
        </w:r>
        <w:r w:rsidR="00696B89">
          <w:rPr>
            <w:noProof/>
            <w:webHidden/>
          </w:rPr>
          <w:t>2</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75" w:history="1">
        <w:r w:rsidR="001911C7" w:rsidRPr="004A7B50">
          <w:rPr>
            <w:rStyle w:val="Hyperlink"/>
            <w:rFonts w:ascii="Times New Roman" w:hAnsi="Times New Roman"/>
            <w:b/>
            <w:noProof/>
          </w:rPr>
          <w:t>Table of Contents</w:t>
        </w:r>
        <w:r w:rsidR="001911C7">
          <w:rPr>
            <w:noProof/>
            <w:webHidden/>
          </w:rPr>
          <w:tab/>
        </w:r>
        <w:r>
          <w:rPr>
            <w:noProof/>
            <w:webHidden/>
          </w:rPr>
          <w:fldChar w:fldCharType="begin"/>
        </w:r>
        <w:r w:rsidR="001911C7">
          <w:rPr>
            <w:noProof/>
            <w:webHidden/>
          </w:rPr>
          <w:instrText xml:space="preserve"> PAGEREF _Toc50232875 \h </w:instrText>
        </w:r>
        <w:r>
          <w:rPr>
            <w:noProof/>
            <w:webHidden/>
          </w:rPr>
        </w:r>
        <w:r>
          <w:rPr>
            <w:noProof/>
            <w:webHidden/>
          </w:rPr>
          <w:fldChar w:fldCharType="separate"/>
        </w:r>
        <w:r w:rsidR="00696B89">
          <w:rPr>
            <w:noProof/>
            <w:webHidden/>
          </w:rPr>
          <w:t>4</w:t>
        </w:r>
        <w:r>
          <w:rPr>
            <w:noProof/>
            <w:webHidden/>
          </w:rPr>
          <w:fldChar w:fldCharType="end"/>
        </w:r>
      </w:hyperlink>
    </w:p>
    <w:p w:rsidR="001911C7" w:rsidRDefault="00F22DF0">
      <w:pPr>
        <w:pStyle w:val="TOC1"/>
        <w:tabs>
          <w:tab w:val="left" w:pos="660"/>
          <w:tab w:val="right" w:leader="dot" w:pos="9016"/>
        </w:tabs>
        <w:rPr>
          <w:rFonts w:asciiTheme="minorHAnsi" w:eastAsiaTheme="minorEastAsia" w:hAnsiTheme="minorHAnsi" w:cstheme="minorBidi"/>
          <w:noProof/>
          <w:color w:val="auto"/>
          <w:kern w:val="0"/>
          <w:sz w:val="22"/>
          <w:szCs w:val="22"/>
          <w:lang w:val="en-GB" w:eastAsia="en-GB"/>
        </w:rPr>
      </w:pPr>
      <w:hyperlink w:anchor="_Toc50232876" w:history="1">
        <w:r w:rsidR="001911C7" w:rsidRPr="004A7B50">
          <w:rPr>
            <w:rStyle w:val="Hyperlink"/>
            <w:rFonts w:ascii="Times New Roman" w:hAnsi="Times New Roman"/>
            <w:b/>
            <w:noProof/>
          </w:rPr>
          <w:t>1.0</w:t>
        </w:r>
        <w:r w:rsidR="00696B89">
          <w:rPr>
            <w:rFonts w:asciiTheme="minorHAnsi" w:eastAsiaTheme="minorEastAsia" w:hAnsiTheme="minorHAnsi" w:cstheme="minorBidi"/>
            <w:noProof/>
            <w:color w:val="auto"/>
            <w:kern w:val="0"/>
            <w:sz w:val="22"/>
            <w:szCs w:val="22"/>
            <w:lang w:val="en-GB" w:eastAsia="en-GB"/>
          </w:rPr>
          <w:t xml:space="preserve"> </w:t>
        </w:r>
        <w:r w:rsidR="001911C7" w:rsidRPr="004A7B50">
          <w:rPr>
            <w:rStyle w:val="Hyperlink"/>
            <w:rFonts w:ascii="Times New Roman" w:hAnsi="Times New Roman"/>
            <w:b/>
            <w:noProof/>
          </w:rPr>
          <w:t>Introduction</w:t>
        </w:r>
        <w:r w:rsidR="001911C7">
          <w:rPr>
            <w:noProof/>
            <w:webHidden/>
          </w:rPr>
          <w:tab/>
        </w:r>
        <w:r>
          <w:rPr>
            <w:noProof/>
            <w:webHidden/>
          </w:rPr>
          <w:fldChar w:fldCharType="begin"/>
        </w:r>
        <w:r w:rsidR="001911C7">
          <w:rPr>
            <w:noProof/>
            <w:webHidden/>
          </w:rPr>
          <w:instrText xml:space="preserve"> PAGEREF _Toc50232876 \h </w:instrText>
        </w:r>
        <w:r>
          <w:rPr>
            <w:noProof/>
            <w:webHidden/>
          </w:rPr>
        </w:r>
        <w:r>
          <w:rPr>
            <w:noProof/>
            <w:webHidden/>
          </w:rPr>
          <w:fldChar w:fldCharType="separate"/>
        </w:r>
        <w:r w:rsidR="00696B89">
          <w:rPr>
            <w:noProof/>
            <w:webHidden/>
          </w:rPr>
          <w:t>5</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77" w:history="1">
        <w:r w:rsidR="001911C7" w:rsidRPr="004A7B50">
          <w:rPr>
            <w:rStyle w:val="Hyperlink"/>
            <w:rFonts w:ascii="Times New Roman" w:hAnsi="Times New Roman"/>
            <w:b/>
            <w:noProof/>
            <w:lang w:val="en-GB"/>
          </w:rPr>
          <w:t>2.0 Issues Affecting the Company’s Performance</w:t>
        </w:r>
        <w:r w:rsidR="001911C7">
          <w:rPr>
            <w:noProof/>
            <w:webHidden/>
          </w:rPr>
          <w:tab/>
        </w:r>
        <w:r>
          <w:rPr>
            <w:noProof/>
            <w:webHidden/>
          </w:rPr>
          <w:fldChar w:fldCharType="begin"/>
        </w:r>
        <w:r w:rsidR="001911C7">
          <w:rPr>
            <w:noProof/>
            <w:webHidden/>
          </w:rPr>
          <w:instrText xml:space="preserve"> PAGEREF _Toc50232877 \h </w:instrText>
        </w:r>
        <w:r>
          <w:rPr>
            <w:noProof/>
            <w:webHidden/>
          </w:rPr>
        </w:r>
        <w:r>
          <w:rPr>
            <w:noProof/>
            <w:webHidden/>
          </w:rPr>
          <w:fldChar w:fldCharType="separate"/>
        </w:r>
        <w:r w:rsidR="00696B89">
          <w:rPr>
            <w:noProof/>
            <w:webHidden/>
          </w:rPr>
          <w:t>5</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78" w:history="1">
        <w:r w:rsidR="001911C7" w:rsidRPr="004A7B50">
          <w:rPr>
            <w:rStyle w:val="Hyperlink"/>
            <w:rFonts w:ascii="Times New Roman" w:hAnsi="Times New Roman"/>
            <w:b/>
            <w:noProof/>
            <w:lang w:val="en-GB"/>
          </w:rPr>
          <w:t>2.1 Staff morale</w:t>
        </w:r>
        <w:r w:rsidR="001911C7">
          <w:rPr>
            <w:noProof/>
            <w:webHidden/>
          </w:rPr>
          <w:tab/>
        </w:r>
        <w:r>
          <w:rPr>
            <w:noProof/>
            <w:webHidden/>
          </w:rPr>
          <w:fldChar w:fldCharType="begin"/>
        </w:r>
        <w:r w:rsidR="001911C7">
          <w:rPr>
            <w:noProof/>
            <w:webHidden/>
          </w:rPr>
          <w:instrText xml:space="preserve"> PAGEREF _Toc50232878 \h </w:instrText>
        </w:r>
        <w:r>
          <w:rPr>
            <w:noProof/>
            <w:webHidden/>
          </w:rPr>
        </w:r>
        <w:r>
          <w:rPr>
            <w:noProof/>
            <w:webHidden/>
          </w:rPr>
          <w:fldChar w:fldCharType="separate"/>
        </w:r>
        <w:r w:rsidR="00696B89">
          <w:rPr>
            <w:noProof/>
            <w:webHidden/>
          </w:rPr>
          <w:t>5</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79" w:history="1">
        <w:r w:rsidR="001911C7" w:rsidRPr="004A7B50">
          <w:rPr>
            <w:rStyle w:val="Hyperlink"/>
            <w:rFonts w:ascii="Times New Roman" w:hAnsi="Times New Roman"/>
            <w:b/>
            <w:noProof/>
          </w:rPr>
          <w:t>2.1.1 Process theory</w:t>
        </w:r>
        <w:r w:rsidR="001911C7">
          <w:rPr>
            <w:noProof/>
            <w:webHidden/>
          </w:rPr>
          <w:tab/>
        </w:r>
        <w:r>
          <w:rPr>
            <w:noProof/>
            <w:webHidden/>
          </w:rPr>
          <w:fldChar w:fldCharType="begin"/>
        </w:r>
        <w:r w:rsidR="001911C7">
          <w:rPr>
            <w:noProof/>
            <w:webHidden/>
          </w:rPr>
          <w:instrText xml:space="preserve"> PAGEREF _Toc50232879 \h </w:instrText>
        </w:r>
        <w:r>
          <w:rPr>
            <w:noProof/>
            <w:webHidden/>
          </w:rPr>
        </w:r>
        <w:r>
          <w:rPr>
            <w:noProof/>
            <w:webHidden/>
          </w:rPr>
          <w:fldChar w:fldCharType="separate"/>
        </w:r>
        <w:r w:rsidR="00696B89">
          <w:rPr>
            <w:noProof/>
            <w:webHidden/>
          </w:rPr>
          <w:t>6</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0" w:history="1">
        <w:r w:rsidR="001911C7" w:rsidRPr="004A7B50">
          <w:rPr>
            <w:rStyle w:val="Hyperlink"/>
            <w:rFonts w:ascii="Times New Roman" w:hAnsi="Times New Roman"/>
            <w:b/>
            <w:noProof/>
            <w:lang w:val="en-GB"/>
          </w:rPr>
          <w:t>2.2 Skill development</w:t>
        </w:r>
        <w:r w:rsidR="001911C7">
          <w:rPr>
            <w:noProof/>
            <w:webHidden/>
          </w:rPr>
          <w:tab/>
        </w:r>
        <w:r>
          <w:rPr>
            <w:noProof/>
            <w:webHidden/>
          </w:rPr>
          <w:fldChar w:fldCharType="begin"/>
        </w:r>
        <w:r w:rsidR="001911C7">
          <w:rPr>
            <w:noProof/>
            <w:webHidden/>
          </w:rPr>
          <w:instrText xml:space="preserve"> PAGEREF _Toc50232880 \h </w:instrText>
        </w:r>
        <w:r>
          <w:rPr>
            <w:noProof/>
            <w:webHidden/>
          </w:rPr>
        </w:r>
        <w:r>
          <w:rPr>
            <w:noProof/>
            <w:webHidden/>
          </w:rPr>
          <w:fldChar w:fldCharType="separate"/>
        </w:r>
        <w:r w:rsidR="00696B89">
          <w:rPr>
            <w:noProof/>
            <w:webHidden/>
          </w:rPr>
          <w:t>6</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1" w:history="1">
        <w:r w:rsidR="001911C7" w:rsidRPr="004A7B50">
          <w:rPr>
            <w:rStyle w:val="Hyperlink"/>
            <w:rFonts w:ascii="Times New Roman" w:hAnsi="Times New Roman"/>
            <w:b/>
            <w:noProof/>
            <w:lang w:val="en-GB"/>
          </w:rPr>
          <w:t>2.3 Employee compensation</w:t>
        </w:r>
        <w:r w:rsidR="001911C7">
          <w:rPr>
            <w:noProof/>
            <w:webHidden/>
          </w:rPr>
          <w:tab/>
        </w:r>
        <w:r>
          <w:rPr>
            <w:noProof/>
            <w:webHidden/>
          </w:rPr>
          <w:fldChar w:fldCharType="begin"/>
        </w:r>
        <w:r w:rsidR="001911C7">
          <w:rPr>
            <w:noProof/>
            <w:webHidden/>
          </w:rPr>
          <w:instrText xml:space="preserve"> PAGEREF _Toc50232881 \h </w:instrText>
        </w:r>
        <w:r>
          <w:rPr>
            <w:noProof/>
            <w:webHidden/>
          </w:rPr>
        </w:r>
        <w:r>
          <w:rPr>
            <w:noProof/>
            <w:webHidden/>
          </w:rPr>
          <w:fldChar w:fldCharType="separate"/>
        </w:r>
        <w:r w:rsidR="00696B89">
          <w:rPr>
            <w:noProof/>
            <w:webHidden/>
          </w:rPr>
          <w:t>7</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2" w:history="1">
        <w:r w:rsidR="001911C7" w:rsidRPr="004A7B50">
          <w:rPr>
            <w:rStyle w:val="Hyperlink"/>
            <w:rFonts w:ascii="Times New Roman" w:hAnsi="Times New Roman"/>
            <w:b/>
            <w:noProof/>
          </w:rPr>
          <w:t>3.0 How HR functions can alleviate the problems at Green superstores</w:t>
        </w:r>
        <w:r w:rsidR="001911C7">
          <w:rPr>
            <w:noProof/>
            <w:webHidden/>
          </w:rPr>
          <w:tab/>
        </w:r>
        <w:r>
          <w:rPr>
            <w:noProof/>
            <w:webHidden/>
          </w:rPr>
          <w:fldChar w:fldCharType="begin"/>
        </w:r>
        <w:r w:rsidR="001911C7">
          <w:rPr>
            <w:noProof/>
            <w:webHidden/>
          </w:rPr>
          <w:instrText xml:space="preserve"> PAGEREF _Toc50232882 \h </w:instrText>
        </w:r>
        <w:r>
          <w:rPr>
            <w:noProof/>
            <w:webHidden/>
          </w:rPr>
        </w:r>
        <w:r>
          <w:rPr>
            <w:noProof/>
            <w:webHidden/>
          </w:rPr>
          <w:fldChar w:fldCharType="separate"/>
        </w:r>
        <w:r w:rsidR="00696B89">
          <w:rPr>
            <w:noProof/>
            <w:webHidden/>
          </w:rPr>
          <w:t>10</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3" w:history="1">
        <w:r w:rsidR="001911C7" w:rsidRPr="004A7B50">
          <w:rPr>
            <w:rStyle w:val="Hyperlink"/>
            <w:rFonts w:ascii="Times New Roman" w:hAnsi="Times New Roman"/>
            <w:b/>
            <w:noProof/>
            <w:lang w:val="en-GB"/>
          </w:rPr>
          <w:t>3.1 Human resource and worker motivation</w:t>
        </w:r>
        <w:r w:rsidR="001911C7">
          <w:rPr>
            <w:noProof/>
            <w:webHidden/>
          </w:rPr>
          <w:tab/>
        </w:r>
        <w:r>
          <w:rPr>
            <w:noProof/>
            <w:webHidden/>
          </w:rPr>
          <w:fldChar w:fldCharType="begin"/>
        </w:r>
        <w:r w:rsidR="001911C7">
          <w:rPr>
            <w:noProof/>
            <w:webHidden/>
          </w:rPr>
          <w:instrText xml:space="preserve"> PAGEREF _Toc50232883 \h </w:instrText>
        </w:r>
        <w:r>
          <w:rPr>
            <w:noProof/>
            <w:webHidden/>
          </w:rPr>
        </w:r>
        <w:r>
          <w:rPr>
            <w:noProof/>
            <w:webHidden/>
          </w:rPr>
          <w:fldChar w:fldCharType="separate"/>
        </w:r>
        <w:r w:rsidR="00696B89">
          <w:rPr>
            <w:noProof/>
            <w:webHidden/>
          </w:rPr>
          <w:t>10</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4" w:history="1">
        <w:r w:rsidR="001911C7" w:rsidRPr="004A7B50">
          <w:rPr>
            <w:rStyle w:val="Hyperlink"/>
            <w:rFonts w:ascii="Times New Roman" w:hAnsi="Times New Roman"/>
            <w:b/>
            <w:noProof/>
          </w:rPr>
          <w:t>3.2 Hiring</w:t>
        </w:r>
        <w:r w:rsidR="001911C7">
          <w:rPr>
            <w:noProof/>
            <w:webHidden/>
          </w:rPr>
          <w:tab/>
        </w:r>
        <w:r>
          <w:rPr>
            <w:noProof/>
            <w:webHidden/>
          </w:rPr>
          <w:fldChar w:fldCharType="begin"/>
        </w:r>
        <w:r w:rsidR="001911C7">
          <w:rPr>
            <w:noProof/>
            <w:webHidden/>
          </w:rPr>
          <w:instrText xml:space="preserve"> PAGEREF _Toc50232884 \h </w:instrText>
        </w:r>
        <w:r>
          <w:rPr>
            <w:noProof/>
            <w:webHidden/>
          </w:rPr>
        </w:r>
        <w:r>
          <w:rPr>
            <w:noProof/>
            <w:webHidden/>
          </w:rPr>
          <w:fldChar w:fldCharType="separate"/>
        </w:r>
        <w:r w:rsidR="00696B89">
          <w:rPr>
            <w:noProof/>
            <w:webHidden/>
          </w:rPr>
          <w:t>12</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5" w:history="1">
        <w:r w:rsidR="001911C7" w:rsidRPr="004A7B50">
          <w:rPr>
            <w:rStyle w:val="Hyperlink"/>
            <w:rFonts w:ascii="Times New Roman" w:hAnsi="Times New Roman"/>
            <w:b/>
            <w:noProof/>
          </w:rPr>
          <w:t>3.3 Training</w:t>
        </w:r>
        <w:r w:rsidR="001911C7">
          <w:rPr>
            <w:noProof/>
            <w:webHidden/>
          </w:rPr>
          <w:tab/>
        </w:r>
        <w:r>
          <w:rPr>
            <w:noProof/>
            <w:webHidden/>
          </w:rPr>
          <w:fldChar w:fldCharType="begin"/>
        </w:r>
        <w:r w:rsidR="001911C7">
          <w:rPr>
            <w:noProof/>
            <w:webHidden/>
          </w:rPr>
          <w:instrText xml:space="preserve"> PAGEREF _Toc50232885 \h </w:instrText>
        </w:r>
        <w:r>
          <w:rPr>
            <w:noProof/>
            <w:webHidden/>
          </w:rPr>
        </w:r>
        <w:r>
          <w:rPr>
            <w:noProof/>
            <w:webHidden/>
          </w:rPr>
          <w:fldChar w:fldCharType="separate"/>
        </w:r>
        <w:r w:rsidR="00696B89">
          <w:rPr>
            <w:noProof/>
            <w:webHidden/>
          </w:rPr>
          <w:t>13</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6" w:history="1">
        <w:r w:rsidR="001911C7" w:rsidRPr="004A7B50">
          <w:rPr>
            <w:rStyle w:val="Hyperlink"/>
            <w:rFonts w:ascii="Times New Roman" w:hAnsi="Times New Roman"/>
            <w:b/>
            <w:noProof/>
            <w:lang w:val="en-GB"/>
          </w:rPr>
          <w:t>3.4 Optimisation of the work environment</w:t>
        </w:r>
        <w:r w:rsidR="001911C7">
          <w:rPr>
            <w:noProof/>
            <w:webHidden/>
          </w:rPr>
          <w:tab/>
        </w:r>
        <w:r>
          <w:rPr>
            <w:noProof/>
            <w:webHidden/>
          </w:rPr>
          <w:fldChar w:fldCharType="begin"/>
        </w:r>
        <w:r w:rsidR="001911C7">
          <w:rPr>
            <w:noProof/>
            <w:webHidden/>
          </w:rPr>
          <w:instrText xml:space="preserve"> PAGEREF _Toc50232886 \h </w:instrText>
        </w:r>
        <w:r>
          <w:rPr>
            <w:noProof/>
            <w:webHidden/>
          </w:rPr>
        </w:r>
        <w:r>
          <w:rPr>
            <w:noProof/>
            <w:webHidden/>
          </w:rPr>
          <w:fldChar w:fldCharType="separate"/>
        </w:r>
        <w:r w:rsidR="00696B89">
          <w:rPr>
            <w:noProof/>
            <w:webHidden/>
          </w:rPr>
          <w:t>13</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7" w:history="1">
        <w:r w:rsidR="001911C7" w:rsidRPr="004A7B50">
          <w:rPr>
            <w:rStyle w:val="Hyperlink"/>
            <w:rFonts w:ascii="Times New Roman" w:hAnsi="Times New Roman"/>
            <w:b/>
            <w:noProof/>
            <w:lang w:val="en-GB"/>
          </w:rPr>
          <w:t>4.0 Recommendations</w:t>
        </w:r>
        <w:r w:rsidR="001911C7">
          <w:rPr>
            <w:noProof/>
            <w:webHidden/>
          </w:rPr>
          <w:tab/>
        </w:r>
        <w:r>
          <w:rPr>
            <w:noProof/>
            <w:webHidden/>
          </w:rPr>
          <w:fldChar w:fldCharType="begin"/>
        </w:r>
        <w:r w:rsidR="001911C7">
          <w:rPr>
            <w:noProof/>
            <w:webHidden/>
          </w:rPr>
          <w:instrText xml:space="preserve"> PAGEREF _Toc50232887 \h </w:instrText>
        </w:r>
        <w:r>
          <w:rPr>
            <w:noProof/>
            <w:webHidden/>
          </w:rPr>
        </w:r>
        <w:r>
          <w:rPr>
            <w:noProof/>
            <w:webHidden/>
          </w:rPr>
          <w:fldChar w:fldCharType="separate"/>
        </w:r>
        <w:r w:rsidR="00696B89">
          <w:rPr>
            <w:noProof/>
            <w:webHidden/>
          </w:rPr>
          <w:t>13</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88" w:history="1">
        <w:r w:rsidR="001911C7" w:rsidRPr="004A7B50">
          <w:rPr>
            <w:rStyle w:val="Hyperlink"/>
            <w:rFonts w:ascii="Times New Roman" w:hAnsi="Times New Roman"/>
            <w:b/>
            <w:noProof/>
            <w:lang w:val="en-GB"/>
          </w:rPr>
          <w:t>4.1 Training employees</w:t>
        </w:r>
        <w:r w:rsidR="001911C7">
          <w:rPr>
            <w:noProof/>
            <w:webHidden/>
          </w:rPr>
          <w:tab/>
        </w:r>
        <w:r>
          <w:rPr>
            <w:noProof/>
            <w:webHidden/>
          </w:rPr>
          <w:fldChar w:fldCharType="begin"/>
        </w:r>
        <w:r w:rsidR="001911C7">
          <w:rPr>
            <w:noProof/>
            <w:webHidden/>
          </w:rPr>
          <w:instrText xml:space="preserve"> PAGEREF _Toc50232888 \h </w:instrText>
        </w:r>
        <w:r>
          <w:rPr>
            <w:noProof/>
            <w:webHidden/>
          </w:rPr>
        </w:r>
        <w:r>
          <w:rPr>
            <w:noProof/>
            <w:webHidden/>
          </w:rPr>
          <w:fldChar w:fldCharType="separate"/>
        </w:r>
        <w:r w:rsidR="00696B89">
          <w:rPr>
            <w:noProof/>
            <w:webHidden/>
          </w:rPr>
          <w:t>14</w:t>
        </w:r>
        <w:r>
          <w:rPr>
            <w:noProof/>
            <w:webHidden/>
          </w:rPr>
          <w:fldChar w:fldCharType="end"/>
        </w:r>
      </w:hyperlink>
    </w:p>
    <w:p w:rsidR="001911C7" w:rsidRDefault="00F22DF0" w:rsidP="00696B89">
      <w:pPr>
        <w:pStyle w:val="TOC2"/>
        <w:tabs>
          <w:tab w:val="right" w:leader="dot" w:pos="9016"/>
        </w:tabs>
        <w:ind w:left="0"/>
        <w:rPr>
          <w:rFonts w:asciiTheme="minorHAnsi" w:eastAsiaTheme="minorEastAsia" w:hAnsiTheme="minorHAnsi" w:cstheme="minorBidi"/>
          <w:noProof/>
          <w:color w:val="auto"/>
          <w:kern w:val="0"/>
          <w:sz w:val="22"/>
          <w:szCs w:val="22"/>
          <w:lang w:val="en-GB" w:eastAsia="en-GB"/>
        </w:rPr>
      </w:pPr>
      <w:hyperlink w:anchor="_Toc50232889" w:history="1">
        <w:r w:rsidR="001911C7" w:rsidRPr="00696B89">
          <w:rPr>
            <w:rStyle w:val="Hyperlink"/>
            <w:rFonts w:ascii="Times New Roman" w:hAnsi="Times New Roman"/>
            <w:b/>
            <w:noProof/>
            <w:lang w:val="en-GB"/>
          </w:rPr>
          <w:t>4.2 Better remuneration</w:t>
        </w:r>
        <w:r w:rsidR="001911C7">
          <w:rPr>
            <w:noProof/>
            <w:webHidden/>
          </w:rPr>
          <w:tab/>
        </w:r>
        <w:r>
          <w:rPr>
            <w:noProof/>
            <w:webHidden/>
          </w:rPr>
          <w:fldChar w:fldCharType="begin"/>
        </w:r>
        <w:r w:rsidR="001911C7">
          <w:rPr>
            <w:noProof/>
            <w:webHidden/>
          </w:rPr>
          <w:instrText xml:space="preserve"> PAGEREF _Toc50232889 \h </w:instrText>
        </w:r>
        <w:r>
          <w:rPr>
            <w:noProof/>
            <w:webHidden/>
          </w:rPr>
        </w:r>
        <w:r>
          <w:rPr>
            <w:noProof/>
            <w:webHidden/>
          </w:rPr>
          <w:fldChar w:fldCharType="separate"/>
        </w:r>
        <w:r w:rsidR="00696B89">
          <w:rPr>
            <w:noProof/>
            <w:webHidden/>
          </w:rPr>
          <w:t>14</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90" w:history="1">
        <w:r w:rsidR="001911C7" w:rsidRPr="004A7B50">
          <w:rPr>
            <w:rStyle w:val="Hyperlink"/>
            <w:rFonts w:ascii="Times New Roman" w:hAnsi="Times New Roman"/>
            <w:b/>
            <w:noProof/>
            <w:lang w:val="en-GB"/>
          </w:rPr>
          <w:t>4.3 Restructuring work operations</w:t>
        </w:r>
        <w:r w:rsidR="001911C7">
          <w:rPr>
            <w:noProof/>
            <w:webHidden/>
          </w:rPr>
          <w:tab/>
        </w:r>
        <w:r>
          <w:rPr>
            <w:noProof/>
            <w:webHidden/>
          </w:rPr>
          <w:fldChar w:fldCharType="begin"/>
        </w:r>
        <w:r w:rsidR="001911C7">
          <w:rPr>
            <w:noProof/>
            <w:webHidden/>
          </w:rPr>
          <w:instrText xml:space="preserve"> PAGEREF _Toc50232890 \h </w:instrText>
        </w:r>
        <w:r>
          <w:rPr>
            <w:noProof/>
            <w:webHidden/>
          </w:rPr>
        </w:r>
        <w:r>
          <w:rPr>
            <w:noProof/>
            <w:webHidden/>
          </w:rPr>
          <w:fldChar w:fldCharType="separate"/>
        </w:r>
        <w:r w:rsidR="00696B89">
          <w:rPr>
            <w:noProof/>
            <w:webHidden/>
          </w:rPr>
          <w:t>14</w:t>
        </w:r>
        <w:r>
          <w:rPr>
            <w:noProof/>
            <w:webHidden/>
          </w:rPr>
          <w:fldChar w:fldCharType="end"/>
        </w:r>
      </w:hyperlink>
    </w:p>
    <w:p w:rsidR="001911C7" w:rsidRDefault="00F22DF0">
      <w:pPr>
        <w:pStyle w:val="TOC1"/>
        <w:tabs>
          <w:tab w:val="right" w:leader="dot" w:pos="9016"/>
        </w:tabs>
        <w:rPr>
          <w:rFonts w:asciiTheme="minorHAnsi" w:eastAsiaTheme="minorEastAsia" w:hAnsiTheme="minorHAnsi" w:cstheme="minorBidi"/>
          <w:noProof/>
          <w:color w:val="auto"/>
          <w:kern w:val="0"/>
          <w:sz w:val="22"/>
          <w:szCs w:val="22"/>
          <w:lang w:val="en-GB" w:eastAsia="en-GB"/>
        </w:rPr>
      </w:pPr>
      <w:hyperlink w:anchor="_Toc50232891" w:history="1">
        <w:r w:rsidR="001911C7" w:rsidRPr="004A7B50">
          <w:rPr>
            <w:rStyle w:val="Hyperlink"/>
            <w:rFonts w:ascii="Times New Roman" w:hAnsi="Times New Roman"/>
            <w:b/>
            <w:noProof/>
            <w:lang w:val="en-GB"/>
          </w:rPr>
          <w:t>5.0 Conclusion</w:t>
        </w:r>
        <w:r w:rsidR="001911C7">
          <w:rPr>
            <w:noProof/>
            <w:webHidden/>
          </w:rPr>
          <w:tab/>
        </w:r>
        <w:r>
          <w:rPr>
            <w:noProof/>
            <w:webHidden/>
          </w:rPr>
          <w:fldChar w:fldCharType="begin"/>
        </w:r>
        <w:r w:rsidR="001911C7">
          <w:rPr>
            <w:noProof/>
            <w:webHidden/>
          </w:rPr>
          <w:instrText xml:space="preserve"> PAGEREF _Toc50232891 \h </w:instrText>
        </w:r>
        <w:r>
          <w:rPr>
            <w:noProof/>
            <w:webHidden/>
          </w:rPr>
        </w:r>
        <w:r>
          <w:rPr>
            <w:noProof/>
            <w:webHidden/>
          </w:rPr>
          <w:fldChar w:fldCharType="separate"/>
        </w:r>
        <w:r w:rsidR="00696B89">
          <w:rPr>
            <w:noProof/>
            <w:webHidden/>
          </w:rPr>
          <w:t>15</w:t>
        </w:r>
        <w:r>
          <w:rPr>
            <w:noProof/>
            <w:webHidden/>
          </w:rPr>
          <w:fldChar w:fldCharType="end"/>
        </w:r>
      </w:hyperlink>
    </w:p>
    <w:p w:rsidR="00B77905" w:rsidRDefault="00F22DF0" w:rsidP="00B77905">
      <w:pPr>
        <w:spacing w:line="360" w:lineRule="auto"/>
        <w:jc w:val="both"/>
        <w:rPr>
          <w:rFonts w:ascii="Times New Roman" w:hAnsi="Times New Roman"/>
          <w:b/>
          <w:bCs/>
          <w:lang w:eastAsia="en-US"/>
        </w:rPr>
      </w:pPr>
      <w:r>
        <w:fldChar w:fldCharType="end"/>
      </w: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Default="00B77905" w:rsidP="00B77905">
      <w:pPr>
        <w:spacing w:line="360" w:lineRule="auto"/>
        <w:jc w:val="both"/>
        <w:rPr>
          <w:rFonts w:ascii="Times New Roman" w:hAnsi="Times New Roman"/>
          <w:b/>
          <w:bCs/>
          <w:lang w:eastAsia="en-US"/>
        </w:rPr>
      </w:pPr>
    </w:p>
    <w:p w:rsidR="00B77905" w:rsidRPr="00EF0042" w:rsidRDefault="00B77905" w:rsidP="00B77905">
      <w:pPr>
        <w:spacing w:line="360" w:lineRule="auto"/>
        <w:jc w:val="both"/>
        <w:rPr>
          <w:rFonts w:ascii="Times New Roman" w:eastAsia="Times New Roman" w:hAnsi="Times New Roman"/>
          <w:b/>
          <w:color w:val="auto"/>
          <w:lang w:val="en-GB"/>
        </w:rPr>
      </w:pPr>
    </w:p>
    <w:p w:rsidR="00B77905" w:rsidRPr="00EF0042" w:rsidRDefault="00B77905" w:rsidP="00067541">
      <w:pPr>
        <w:pStyle w:val="Heading1"/>
        <w:numPr>
          <w:ilvl w:val="0"/>
          <w:numId w:val="2"/>
        </w:numPr>
        <w:rPr>
          <w:rFonts w:ascii="Times New Roman" w:hAnsi="Times New Roman"/>
          <w:b/>
          <w:color w:val="auto"/>
          <w:sz w:val="26"/>
          <w:szCs w:val="26"/>
        </w:rPr>
      </w:pPr>
      <w:bookmarkStart w:id="13" w:name="_Toc50232876"/>
      <w:r w:rsidRPr="00EF0042">
        <w:rPr>
          <w:rFonts w:ascii="Times New Roman" w:hAnsi="Times New Roman"/>
          <w:b/>
          <w:color w:val="auto"/>
          <w:sz w:val="26"/>
          <w:szCs w:val="26"/>
        </w:rPr>
        <w:t>Introduction</w:t>
      </w:r>
      <w:bookmarkEnd w:id="13"/>
    </w:p>
    <w:p w:rsidR="00067541" w:rsidRPr="00067541" w:rsidRDefault="00067541" w:rsidP="00067541"/>
    <w:p w:rsidR="00B77905" w:rsidRPr="008348E0" w:rsidRDefault="00B77905" w:rsidP="00B77905">
      <w:pPr>
        <w:spacing w:line="360" w:lineRule="auto"/>
        <w:jc w:val="both"/>
        <w:rPr>
          <w:rFonts w:ascii="Times New Roman" w:hAnsi="Times New Roman"/>
          <w:b/>
          <w:color w:val="000000" w:themeColor="text1"/>
          <w:lang w:val="en-GB"/>
        </w:rPr>
      </w:pPr>
      <w:r>
        <w:rPr>
          <w:rFonts w:ascii="Times New Roman" w:hAnsi="Times New Roman"/>
          <w:color w:val="000000"/>
          <w:lang w:val="en-GB"/>
        </w:rPr>
        <w:t>The human resource management concept is an important aspect of ensuring that organisations operate efficiently. Jiang and Takeuchi (2013) suggested that the human resource capital in any organisation must be taken care of well if an organisation has to work well.  Every business must have functional structures that ensure that human capital has everything to meet the goals of the organisation. Given the aforementioned claims, this report suggests that Green superstore develops a smart human resource model to ensure that they meet their business aims</w:t>
      </w:r>
      <w:r w:rsidRPr="008348E0">
        <w:rPr>
          <w:rFonts w:ascii="Times New Roman" w:hAnsi="Times New Roman"/>
          <w:color w:val="000000" w:themeColor="text1"/>
          <w:lang w:val="en-GB"/>
        </w:rPr>
        <w:t>.  The company is currently registering low performance due to low employee motivation as a result of the inefficiency of the motivational strategies.  Also, the report will evaluate how the human resource functions in Green Superstore can work towards the elimination of problems facing the organisation. Finally, the study will propose several long and short-term to enable the firm to get a competitive advantage in the business environment.</w:t>
      </w:r>
    </w:p>
    <w:p w:rsidR="00B77905" w:rsidRPr="00304FE4" w:rsidRDefault="00B77905" w:rsidP="00067541">
      <w:pPr>
        <w:pStyle w:val="Heading1"/>
        <w:rPr>
          <w:rFonts w:ascii="Times New Roman" w:hAnsi="Times New Roman"/>
          <w:b/>
          <w:color w:val="auto"/>
          <w:sz w:val="26"/>
          <w:szCs w:val="26"/>
          <w:lang w:val="en-GB"/>
        </w:rPr>
      </w:pPr>
      <w:bookmarkStart w:id="14" w:name="_Toc50232877"/>
      <w:r w:rsidRPr="00304FE4">
        <w:rPr>
          <w:rFonts w:ascii="Times New Roman" w:hAnsi="Times New Roman"/>
          <w:b/>
          <w:color w:val="auto"/>
          <w:sz w:val="26"/>
          <w:szCs w:val="26"/>
          <w:lang w:val="en-GB"/>
        </w:rPr>
        <w:t>2.0 Issues Affecting the Company’s Performance</w:t>
      </w:r>
      <w:bookmarkEnd w:id="14"/>
      <w:r w:rsidRPr="00304FE4">
        <w:rPr>
          <w:rFonts w:ascii="Times New Roman" w:hAnsi="Times New Roman"/>
          <w:b/>
          <w:color w:val="auto"/>
          <w:sz w:val="26"/>
          <w:szCs w:val="26"/>
          <w:lang w:val="en-GB"/>
        </w:rPr>
        <w:t xml:space="preserve"> </w:t>
      </w:r>
    </w:p>
    <w:p w:rsidR="00B77905" w:rsidRPr="00304FE4" w:rsidRDefault="00B77905" w:rsidP="00067541">
      <w:pPr>
        <w:pStyle w:val="Heading1"/>
        <w:rPr>
          <w:rFonts w:ascii="Times New Roman" w:hAnsi="Times New Roman"/>
          <w:b/>
          <w:color w:val="auto"/>
          <w:sz w:val="26"/>
          <w:szCs w:val="26"/>
          <w:lang w:val="en-GB"/>
        </w:rPr>
      </w:pPr>
      <w:bookmarkStart w:id="15" w:name="_Toc50232878"/>
      <w:r w:rsidRPr="00304FE4">
        <w:rPr>
          <w:rFonts w:ascii="Times New Roman" w:hAnsi="Times New Roman"/>
          <w:b/>
          <w:color w:val="auto"/>
          <w:sz w:val="26"/>
          <w:szCs w:val="26"/>
          <w:lang w:val="en-GB"/>
        </w:rPr>
        <w:t>2.1 Staff morale</w:t>
      </w:r>
      <w:bookmarkEnd w:id="15"/>
    </w:p>
    <w:p w:rsidR="00067541" w:rsidRPr="00067541" w:rsidRDefault="00067541" w:rsidP="00067541">
      <w:pPr>
        <w:rPr>
          <w:lang w:val="en-GB"/>
        </w:rPr>
      </w:pPr>
    </w:p>
    <w:p w:rsidR="00B77905" w:rsidRDefault="00B77905" w:rsidP="00B77905">
      <w:pPr>
        <w:spacing w:line="360" w:lineRule="auto"/>
        <w:jc w:val="both"/>
        <w:rPr>
          <w:rFonts w:ascii="Times New Roman" w:hAnsi="Times New Roman"/>
          <w:lang w:val="en-GB"/>
        </w:rPr>
      </w:pPr>
      <w:r>
        <w:rPr>
          <w:rFonts w:ascii="Times New Roman" w:hAnsi="Times New Roman"/>
          <w:lang w:val="en-GB"/>
        </w:rPr>
        <w:t xml:space="preserve">Staff morale affects the way employees work for a company. Staff morale refers to the attitude of workers towards their duties (LAWLER, 2009). It also refers to the overall look, confidence in addition to the satisfaction of employees at the workplace.  External or internal issues affect the level of satisfaction of employees in the workplace. Green Superstores must work to ensure that they plan all their approaches and manage human capital and ensure that they are motivated towards playing their roles. </w:t>
      </w:r>
    </w:p>
    <w:p w:rsidR="00B77905" w:rsidRDefault="00B77905" w:rsidP="00B77905">
      <w:pPr>
        <w:spacing w:line="360" w:lineRule="auto"/>
        <w:jc w:val="both"/>
        <w:rPr>
          <w:rFonts w:ascii="Times New Roman" w:hAnsi="Times New Roman"/>
          <w:lang w:val="en-GB"/>
        </w:rPr>
      </w:pPr>
      <w:r>
        <w:rPr>
          <w:rFonts w:ascii="Times New Roman" w:hAnsi="Times New Roman"/>
          <w:lang w:val="en-GB"/>
        </w:rPr>
        <w:t xml:space="preserve">Notably, when employers think positively about their work environment, there are chances that their morale would be high, which results in a company achieving its goals. Green Superstore should develop a framework through which the attitude of employees can be positive because it plays a role in making them get committed to the workplace. </w:t>
      </w:r>
    </w:p>
    <w:p w:rsidR="00715465" w:rsidRDefault="00715465" w:rsidP="00B77905">
      <w:pPr>
        <w:spacing w:line="360" w:lineRule="auto"/>
        <w:jc w:val="both"/>
        <w:rPr>
          <w:rFonts w:ascii="Times New Roman" w:hAnsi="Times New Roman"/>
          <w:shd w:val="clear" w:color="auto" w:fill="FFFF00"/>
        </w:rPr>
      </w:pPr>
    </w:p>
    <w:p w:rsidR="001911C7" w:rsidRDefault="001911C7" w:rsidP="00067541">
      <w:pPr>
        <w:pStyle w:val="Heading1"/>
        <w:rPr>
          <w:rFonts w:ascii="Times New Roman" w:hAnsi="Times New Roman"/>
          <w:b/>
          <w:sz w:val="26"/>
          <w:szCs w:val="26"/>
        </w:rPr>
      </w:pPr>
    </w:p>
    <w:p w:rsidR="001911C7" w:rsidRDefault="001911C7" w:rsidP="00067541">
      <w:pPr>
        <w:pStyle w:val="Heading1"/>
        <w:rPr>
          <w:rFonts w:ascii="Times New Roman" w:hAnsi="Times New Roman"/>
          <w:b/>
          <w:sz w:val="26"/>
          <w:szCs w:val="26"/>
        </w:rPr>
      </w:pPr>
    </w:p>
    <w:p w:rsidR="00B77905" w:rsidRPr="00304FE4" w:rsidRDefault="00B77905" w:rsidP="00067541">
      <w:pPr>
        <w:pStyle w:val="Heading1"/>
        <w:rPr>
          <w:rFonts w:ascii="Times New Roman" w:hAnsi="Times New Roman"/>
          <w:b/>
          <w:color w:val="auto"/>
          <w:sz w:val="26"/>
          <w:szCs w:val="26"/>
        </w:rPr>
      </w:pPr>
      <w:bookmarkStart w:id="16" w:name="_Toc50232879"/>
      <w:r w:rsidRPr="00304FE4">
        <w:rPr>
          <w:rFonts w:ascii="Times New Roman" w:hAnsi="Times New Roman"/>
          <w:b/>
          <w:color w:val="auto"/>
          <w:sz w:val="26"/>
          <w:szCs w:val="26"/>
        </w:rPr>
        <w:t>2</w:t>
      </w:r>
      <w:r w:rsidR="00F870B9" w:rsidRPr="00304FE4">
        <w:rPr>
          <w:rFonts w:ascii="Times New Roman" w:hAnsi="Times New Roman"/>
          <w:b/>
          <w:color w:val="auto"/>
          <w:sz w:val="26"/>
          <w:szCs w:val="26"/>
        </w:rPr>
        <w:t>.1.1</w:t>
      </w:r>
      <w:r w:rsidRPr="00304FE4">
        <w:rPr>
          <w:rFonts w:ascii="Times New Roman" w:hAnsi="Times New Roman"/>
          <w:b/>
          <w:color w:val="auto"/>
          <w:sz w:val="26"/>
          <w:szCs w:val="26"/>
        </w:rPr>
        <w:t xml:space="preserve"> </w:t>
      </w:r>
      <w:r w:rsidR="00955AA1" w:rsidRPr="00304FE4">
        <w:rPr>
          <w:rFonts w:ascii="Times New Roman" w:hAnsi="Times New Roman"/>
          <w:b/>
          <w:color w:val="auto"/>
          <w:sz w:val="26"/>
          <w:szCs w:val="26"/>
        </w:rPr>
        <w:t>Process</w:t>
      </w:r>
      <w:r w:rsidRPr="00304FE4">
        <w:rPr>
          <w:rFonts w:ascii="Times New Roman" w:hAnsi="Times New Roman"/>
          <w:b/>
          <w:color w:val="auto"/>
          <w:sz w:val="26"/>
          <w:szCs w:val="26"/>
        </w:rPr>
        <w:t xml:space="preserve"> theory</w:t>
      </w:r>
      <w:bookmarkEnd w:id="16"/>
      <w:r w:rsidRPr="00304FE4">
        <w:rPr>
          <w:rFonts w:ascii="Times New Roman" w:hAnsi="Times New Roman"/>
          <w:b/>
          <w:color w:val="auto"/>
          <w:sz w:val="26"/>
          <w:szCs w:val="26"/>
        </w:rPr>
        <w:t xml:space="preserve"> </w:t>
      </w:r>
    </w:p>
    <w:p w:rsidR="00067541" w:rsidRPr="00067541" w:rsidRDefault="00067541" w:rsidP="00067541"/>
    <w:p w:rsidR="00B77905" w:rsidRPr="00F870B9" w:rsidRDefault="00B77905" w:rsidP="00AC034D">
      <w:pPr>
        <w:spacing w:line="360" w:lineRule="auto"/>
        <w:contextualSpacing/>
        <w:jc w:val="both"/>
        <w:rPr>
          <w:rFonts w:ascii="Times New Roman" w:hAnsi="Times New Roman"/>
          <w:color w:val="000000" w:themeColor="text1"/>
          <w:shd w:val="clear" w:color="auto" w:fill="FFFF00"/>
        </w:rPr>
      </w:pPr>
      <w:r w:rsidRPr="00F870B9">
        <w:rPr>
          <w:rFonts w:ascii="Times New Roman" w:hAnsi="Times New Roman"/>
          <w:color w:val="000000" w:themeColor="text1"/>
        </w:rPr>
        <w:t xml:space="preserve">The theory primarily emphasises the psychological forces or processes that have an impact on motivation and the basic needs of individuals (Oinas-Kukkonen and Harjumaa 2018). The process theory is also referred to as cognitive theory due to the fact that it is concerned with the perceptions that individuals have on their working environment and the manner in which </w:t>
      </w:r>
      <w:r w:rsidRPr="00F870B9">
        <w:rPr>
          <w:rFonts w:ascii="Times New Roman" w:hAnsi="Times New Roman"/>
          <w:color w:val="000000" w:themeColor="text1"/>
          <w:lang w:eastAsia="en-US"/>
        </w:rPr>
        <w:t>they</w:t>
      </w:r>
      <w:r w:rsidRPr="00F870B9">
        <w:rPr>
          <w:rFonts w:ascii="Times New Roman" w:hAnsi="Times New Roman"/>
          <w:color w:val="000000" w:themeColor="text1"/>
        </w:rPr>
        <w:t xml:space="preserve"> understand and interpret it. The theory is considered to provide a much more relevant</w:t>
      </w:r>
      <w:r w:rsidRPr="00F870B9">
        <w:rPr>
          <w:rFonts w:ascii="Times New Roman" w:hAnsi="Times New Roman"/>
          <w:color w:val="000000" w:themeColor="text1"/>
          <w:shd w:val="clear" w:color="auto" w:fill="FFFF00"/>
        </w:rPr>
        <w:t xml:space="preserve"> </w:t>
      </w:r>
      <w:r w:rsidRPr="00F870B9">
        <w:rPr>
          <w:rFonts w:ascii="Times New Roman" w:hAnsi="Times New Roman"/>
          <w:color w:val="000000" w:themeColor="text1"/>
        </w:rPr>
        <w:t>direction in regard to motivation, leading to it being recommended for implementation by managers focused on motivating employees to work towards organisational goals and</w:t>
      </w:r>
      <w:r w:rsidRPr="00F870B9">
        <w:rPr>
          <w:rFonts w:ascii="Times New Roman" w:hAnsi="Times New Roman"/>
          <w:color w:val="000000" w:themeColor="text1"/>
          <w:shd w:val="clear" w:color="auto" w:fill="FFFF00"/>
        </w:rPr>
        <w:t xml:space="preserve"> </w:t>
      </w:r>
      <w:r w:rsidRPr="00F870B9">
        <w:rPr>
          <w:rFonts w:ascii="Times New Roman" w:hAnsi="Times New Roman"/>
          <w:color w:val="000000" w:themeColor="text1"/>
        </w:rPr>
        <w:t>objectives (Kruglanski et al. 2018). The process theory is also centrally built on the principle of cognitive theories that seek to understand and develop on the thought process that individuals follow when deciding their behaviour and actions at the workplace. One of the key cognitive theories in this process theory is the expectancy theory that was formulated by</w:t>
      </w:r>
      <w:r w:rsidRPr="00F870B9">
        <w:rPr>
          <w:rFonts w:ascii="Times New Roman" w:hAnsi="Times New Roman"/>
          <w:color w:val="000000" w:themeColor="text1"/>
          <w:shd w:val="clear" w:color="auto" w:fill="FFFF00"/>
        </w:rPr>
        <w:t xml:space="preserve"> </w:t>
      </w:r>
      <w:r w:rsidRPr="00F870B9">
        <w:rPr>
          <w:rFonts w:ascii="Times New Roman" w:hAnsi="Times New Roman"/>
          <w:color w:val="000000" w:themeColor="text1"/>
        </w:rPr>
        <w:t xml:space="preserve">Victor Vroom (Kruglanski et al. 2018). Formulation of the expectancy theory formed the basis for the </w:t>
      </w:r>
      <w:r w:rsidRPr="00F870B9">
        <w:rPr>
          <w:rFonts w:ascii="Times New Roman" w:hAnsi="Times New Roman"/>
          <w:color w:val="000000" w:themeColor="text1"/>
          <w:lang w:eastAsia="en-US"/>
        </w:rPr>
        <w:t>formulation</w:t>
      </w:r>
      <w:r w:rsidRPr="00F870B9">
        <w:rPr>
          <w:rFonts w:ascii="Times New Roman" w:hAnsi="Times New Roman"/>
          <w:color w:val="000000" w:themeColor="text1"/>
        </w:rPr>
        <w:t xml:space="preserve"> of other theories such as the equity theory and goal achievement theory. </w:t>
      </w:r>
    </w:p>
    <w:p w:rsidR="00B77905" w:rsidRPr="00F870B9" w:rsidRDefault="00B77905" w:rsidP="00AC034D">
      <w:pPr>
        <w:spacing w:line="360" w:lineRule="auto"/>
        <w:contextualSpacing/>
        <w:jc w:val="both"/>
        <w:rPr>
          <w:rFonts w:ascii="Times New Roman" w:hAnsi="Times New Roman"/>
          <w:color w:val="000000" w:themeColor="text1"/>
          <w:lang w:val="en-GB"/>
        </w:rPr>
      </w:pPr>
      <w:r w:rsidRPr="00F870B9">
        <w:rPr>
          <w:rFonts w:ascii="Times New Roman" w:hAnsi="Times New Roman"/>
          <w:color w:val="000000" w:themeColor="text1"/>
        </w:rPr>
        <w:t>Currently, employees at the company have low morale and hence their output has reduced. As such, they can be conditioned to improve their commitment and focus towards realizing</w:t>
      </w:r>
      <w:r w:rsidRPr="00F870B9">
        <w:rPr>
          <w:rFonts w:ascii="Times New Roman" w:hAnsi="Times New Roman"/>
          <w:color w:val="000000" w:themeColor="text1"/>
          <w:shd w:val="clear" w:color="auto" w:fill="FFFF00"/>
        </w:rPr>
        <w:t xml:space="preserve"> </w:t>
      </w:r>
      <w:r w:rsidRPr="00F870B9">
        <w:rPr>
          <w:rFonts w:ascii="Times New Roman" w:hAnsi="Times New Roman"/>
          <w:color w:val="000000" w:themeColor="text1"/>
        </w:rPr>
        <w:t xml:space="preserve">organizational goals. The theory can be used by the managers to </w:t>
      </w:r>
      <w:r w:rsidRPr="00F870B9">
        <w:rPr>
          <w:rFonts w:ascii="Times New Roman" w:hAnsi="Times New Roman"/>
          <w:color w:val="000000" w:themeColor="text1"/>
          <w:lang w:val="en-GB"/>
        </w:rPr>
        <w:t xml:space="preserve">handle their employees with a positive attitude so as to improve their levels of motivation. Staff morale, as discussed by </w:t>
      </w:r>
      <w:r w:rsidRPr="00F870B9">
        <w:rPr>
          <w:rFonts w:ascii="Times New Roman" w:eastAsia="Times New Roman" w:hAnsi="Times New Roman"/>
          <w:color w:val="000000" w:themeColor="text1"/>
          <w:lang w:eastAsia="en-GB"/>
        </w:rPr>
        <w:t>Aithal and Kumar</w:t>
      </w:r>
      <w:r w:rsidRPr="00F870B9">
        <w:rPr>
          <w:rFonts w:ascii="Times New Roman" w:hAnsi="Times New Roman"/>
          <w:color w:val="000000" w:themeColor="text1"/>
          <w:lang w:val="en-GB"/>
        </w:rPr>
        <w:t xml:space="preserve"> (2016), is a significant factor in human resource management that determines company performance.  The employer has the responsibility of developing an</w:t>
      </w:r>
      <w:r w:rsidRPr="00F870B9">
        <w:rPr>
          <w:rFonts w:ascii="Times New Roman" w:hAnsi="Times New Roman"/>
          <w:color w:val="000000" w:themeColor="text1"/>
          <w:shd w:val="clear" w:color="auto" w:fill="FFFF00"/>
          <w:lang w:val="en-GB"/>
        </w:rPr>
        <w:t xml:space="preserve"> </w:t>
      </w:r>
      <w:r w:rsidRPr="00F870B9">
        <w:rPr>
          <w:rFonts w:ascii="Times New Roman" w:hAnsi="Times New Roman"/>
          <w:color w:val="000000" w:themeColor="text1"/>
          <w:lang w:val="en-GB"/>
        </w:rPr>
        <w:t xml:space="preserve">environment that motivates and develops the ability of the organisation to improve the morale of workers. In the case of the company, the theory has not been effectively used since managers handle employees with a negative attitude, and this has led to poor work relations and lack of motivation. </w:t>
      </w:r>
    </w:p>
    <w:p w:rsidR="00B77905" w:rsidRPr="00304FE4" w:rsidRDefault="00B77905" w:rsidP="00067541">
      <w:pPr>
        <w:pStyle w:val="Heading1"/>
        <w:rPr>
          <w:rFonts w:ascii="Times New Roman" w:hAnsi="Times New Roman"/>
          <w:b/>
          <w:color w:val="auto"/>
          <w:sz w:val="26"/>
          <w:szCs w:val="26"/>
          <w:lang w:val="en-GB"/>
        </w:rPr>
      </w:pPr>
      <w:bookmarkStart w:id="17" w:name="_Toc50232880"/>
      <w:r w:rsidRPr="00304FE4">
        <w:rPr>
          <w:rFonts w:ascii="Times New Roman" w:hAnsi="Times New Roman"/>
          <w:b/>
          <w:color w:val="auto"/>
          <w:sz w:val="26"/>
          <w:szCs w:val="26"/>
          <w:lang w:val="en-GB"/>
        </w:rPr>
        <w:t>2.2 Skill development</w:t>
      </w:r>
      <w:bookmarkEnd w:id="17"/>
    </w:p>
    <w:p w:rsidR="00067541" w:rsidRPr="00067541" w:rsidRDefault="00067541" w:rsidP="00067541">
      <w:pPr>
        <w:rPr>
          <w:lang w:val="en-GB"/>
        </w:rPr>
      </w:pPr>
    </w:p>
    <w:p w:rsidR="00B77905" w:rsidRDefault="00B77905" w:rsidP="00B77905">
      <w:pPr>
        <w:spacing w:line="360" w:lineRule="auto"/>
        <w:jc w:val="both"/>
        <w:rPr>
          <w:rFonts w:ascii="Times New Roman" w:hAnsi="Times New Roman"/>
          <w:color w:val="000000"/>
          <w:lang w:val="en-GB"/>
        </w:rPr>
      </w:pPr>
      <w:r w:rsidRPr="00F870B9">
        <w:rPr>
          <w:rFonts w:ascii="Times New Roman" w:hAnsi="Times New Roman"/>
          <w:color w:val="000000" w:themeColor="text1"/>
          <w:lang w:val="en-GB"/>
        </w:rPr>
        <w:t>One of the factors for poor performance or underperformance as per organisational standards and expectations is limited skill</w:t>
      </w:r>
      <w:r w:rsidR="00304FE4">
        <w:rPr>
          <w:rFonts w:ascii="Times New Roman" w:hAnsi="Times New Roman"/>
          <w:color w:val="000000" w:themeColor="text1"/>
          <w:lang w:val="en-GB"/>
        </w:rPr>
        <w:t xml:space="preserve"> </w:t>
      </w:r>
      <w:r w:rsidRPr="00F870B9">
        <w:rPr>
          <w:rFonts w:ascii="Times New Roman" w:hAnsi="Times New Roman"/>
          <w:color w:val="000000" w:themeColor="text1"/>
          <w:lang w:val="en-GB"/>
        </w:rPr>
        <w:t xml:space="preserve">set among workers. Staff members within any organisation competitively work on their roles to ensure that they give in better results. According to Wright and McMahan (2011), the workers' skills at the company can be developed to </w:t>
      </w:r>
      <w:r w:rsidRPr="00F870B9">
        <w:rPr>
          <w:rFonts w:ascii="Times New Roman" w:hAnsi="Times New Roman"/>
          <w:color w:val="000000" w:themeColor="text1"/>
          <w:lang w:val="en-GB"/>
        </w:rPr>
        <w:lastRenderedPageBreak/>
        <w:t>improve their competitiveness in their roles in terms of skill development. The firm can</w:t>
      </w:r>
      <w:r>
        <w:rPr>
          <w:rFonts w:ascii="Times New Roman" w:hAnsi="Times New Roman"/>
          <w:color w:val="000000"/>
          <w:shd w:val="clear" w:color="auto" w:fill="FFFF00"/>
          <w:lang w:val="en-GB"/>
        </w:rPr>
        <w:t xml:space="preserve"> </w:t>
      </w:r>
      <w:r w:rsidRPr="00F870B9">
        <w:rPr>
          <w:rFonts w:ascii="Times New Roman" w:hAnsi="Times New Roman"/>
          <w:color w:val="000000" w:themeColor="text1"/>
          <w:lang w:val="en-GB"/>
        </w:rPr>
        <w:t>improve in performance depending on the knowledge and abilities of its employees. It essentially involves the ability of the employee to work on specific duties or roles. To the employer, the employee has must develop structures through which the staff members</w:t>
      </w:r>
      <w:r>
        <w:rPr>
          <w:rFonts w:ascii="Times New Roman" w:hAnsi="Times New Roman"/>
          <w:color w:val="000000"/>
          <w:lang w:val="en-GB"/>
        </w:rPr>
        <w:t xml:space="preserve"> can be consistently trained or equipped with relevant skills to ensure that they work well for the organisation (TAYLOR, 2010).</w:t>
      </w:r>
    </w:p>
    <w:p w:rsidR="00B77905" w:rsidRDefault="00B77905" w:rsidP="00B77905">
      <w:pPr>
        <w:spacing w:line="360" w:lineRule="auto"/>
        <w:jc w:val="both"/>
        <w:rPr>
          <w:rFonts w:ascii="Times New Roman" w:hAnsi="Times New Roman"/>
          <w:lang w:val="en-GB"/>
        </w:rPr>
      </w:pPr>
      <w:r>
        <w:rPr>
          <w:rFonts w:ascii="Times New Roman" w:hAnsi="Times New Roman"/>
          <w:color w:val="000000"/>
          <w:lang w:val="en-GB"/>
        </w:rPr>
        <w:t xml:space="preserve">Poor performance in an organisation can be a direct outcome of poor skills among the workers. If workers are not adequately skilled with the relevant skills to perform the specific tasks allocated to them, then they will fail the firm. This is evident in Green Superstores; the inability of workers to provide quality work is an indicator of a workforce that does not have the right skills required to enable the organisation to meet its aims. When examining Green superstores’ model, the social contract theory comes to mind. According to the theory, psychological contracts are founded on “individual plans of the employment relationship” (Coyle-Shapiro et al., 2008). These plans are developed when an individual constructs general values regarding what they get versus what they will give back to the company. Using direct enforcement of initiatives such as training, and development, these methods can ensure that the workers have the right skills that enable them to perform their duties and roles at the workplace.  </w:t>
      </w:r>
    </w:p>
    <w:p w:rsidR="00B77905" w:rsidRPr="00304FE4" w:rsidRDefault="00B77905" w:rsidP="00067541">
      <w:pPr>
        <w:pStyle w:val="Heading1"/>
        <w:rPr>
          <w:rFonts w:ascii="Times New Roman" w:hAnsi="Times New Roman"/>
          <w:b/>
          <w:color w:val="auto"/>
          <w:sz w:val="26"/>
          <w:szCs w:val="26"/>
          <w:lang w:val="en-GB"/>
        </w:rPr>
      </w:pPr>
      <w:bookmarkStart w:id="18" w:name="_Toc50232881"/>
      <w:r w:rsidRPr="00304FE4">
        <w:rPr>
          <w:rFonts w:ascii="Times New Roman" w:hAnsi="Times New Roman"/>
          <w:b/>
          <w:color w:val="auto"/>
          <w:sz w:val="26"/>
          <w:szCs w:val="26"/>
          <w:lang w:val="en-GB"/>
        </w:rPr>
        <w:t>2.3 Employee compensation</w:t>
      </w:r>
      <w:bookmarkEnd w:id="18"/>
    </w:p>
    <w:p w:rsidR="00067541" w:rsidRPr="00067541" w:rsidRDefault="00067541" w:rsidP="00067541">
      <w:pPr>
        <w:rPr>
          <w:lang w:val="en-GB"/>
        </w:rPr>
      </w:pP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 xml:space="preserve">Employee compensation includes the rewards that a company offers to the employees after they have actively completed their duties. </w:t>
      </w:r>
      <w:r>
        <w:rPr>
          <w:rFonts w:ascii="Times New Roman" w:hAnsi="Times New Roman"/>
          <w:color w:val="000000"/>
          <w:shd w:val="clear" w:color="auto" w:fill="FFFFFF"/>
        </w:rPr>
        <w:t>Agustiningsih</w:t>
      </w:r>
      <w:r>
        <w:rPr>
          <w:rFonts w:ascii="Times New Roman" w:hAnsi="Times New Roman"/>
          <w:color w:val="000000"/>
          <w:lang w:val="en-GB"/>
        </w:rPr>
        <w:t xml:space="preserve"> et al (2016) define employee compensation as the wages payable to workers upon completion of their responsibilities. Any successful company must have a system where the management has proposals that limit the movement of employees in organisations. The framework in </w:t>
      </w:r>
      <w:r>
        <w:rPr>
          <w:rFonts w:ascii="Times New Roman" w:hAnsi="Times New Roman"/>
          <w:lang w:val="en-GB"/>
        </w:rPr>
        <w:t>place should</w:t>
      </w:r>
      <w:r>
        <w:rPr>
          <w:rFonts w:ascii="Times New Roman" w:hAnsi="Times New Roman"/>
          <w:color w:val="000000"/>
          <w:lang w:val="en-GB"/>
        </w:rPr>
        <w:t xml:space="preserve"> compensate employees competitively to ensure that their commitment levels at the workplace remain high all the time. When the payment packages of employees do not adequately correspond to their needs or the levels of responsibilities assigned to them, they tend to be less motivated to undertake these duties. An evaluation of the motivation of employees at Green superstores shows that they are not well-paid, which affects the way they work. The employees appear to be less concerned with engagements and persuasion of their responsibilities in the business, which means that their remuneration packages do not seem to match the work that they perform for the organisation. They feel that they are poorly rewarded, an issue that directly falls under the compensation of employees.  </w:t>
      </w:r>
    </w:p>
    <w:p w:rsidR="00B77905" w:rsidRDefault="00B77905" w:rsidP="00B77905">
      <w:pPr>
        <w:spacing w:line="360" w:lineRule="auto"/>
        <w:jc w:val="both"/>
        <w:rPr>
          <w:rFonts w:ascii="Times New Roman" w:hAnsi="Times New Roman"/>
          <w:b/>
          <w:i/>
          <w:color w:val="000000"/>
          <w:lang w:val="en-GB"/>
        </w:rPr>
      </w:pPr>
      <w:r>
        <w:rPr>
          <w:rFonts w:ascii="Times New Roman" w:hAnsi="Times New Roman"/>
          <w:color w:val="000000"/>
          <w:lang w:val="en-GB"/>
        </w:rPr>
        <w:lastRenderedPageBreak/>
        <w:t>Vroom’s expectation theory (see illustration 2) has been the focus of debate in developing the connection between the performance of employees to their remuneration packages (Yang and Kwon, 2017). While many studies have been able to establish the link between financial reward and employee commitment, Vroom’s model suggested that the desired behaviour or response in an employee can be effectively influenced using a smart and relevant compensation strategy (</w:t>
      </w:r>
      <w:r>
        <w:rPr>
          <w:rFonts w:ascii="Times New Roman" w:hAnsi="Times New Roman"/>
          <w:color w:val="000000"/>
          <w:shd w:val="clear" w:color="auto" w:fill="FFFFFF"/>
        </w:rPr>
        <w:t>Kiatkawsin</w:t>
      </w:r>
      <w:r>
        <w:rPr>
          <w:rFonts w:ascii="Times New Roman" w:hAnsi="Times New Roman"/>
          <w:color w:val="000000"/>
          <w:shd w:val="clear" w:color="auto" w:fill="FFFFFF"/>
          <w:lang w:val="en-GB"/>
        </w:rPr>
        <w:t xml:space="preserve"> and</w:t>
      </w:r>
      <w:r>
        <w:rPr>
          <w:rFonts w:ascii="Times New Roman" w:hAnsi="Times New Roman"/>
          <w:color w:val="000000"/>
          <w:shd w:val="clear" w:color="auto" w:fill="FFFFFF"/>
        </w:rPr>
        <w:t xml:space="preserve"> Han</w:t>
      </w:r>
      <w:r>
        <w:rPr>
          <w:rFonts w:ascii="Times New Roman" w:hAnsi="Times New Roman"/>
          <w:color w:val="000000"/>
          <w:shd w:val="clear" w:color="auto" w:fill="FFFFFF"/>
          <w:lang w:val="en-GB"/>
        </w:rPr>
        <w:t>, 2017)</w:t>
      </w:r>
      <w:r>
        <w:rPr>
          <w:rFonts w:ascii="Times New Roman" w:hAnsi="Times New Roman"/>
          <w:color w:val="000000"/>
          <w:lang w:val="en-GB"/>
        </w:rPr>
        <w:t xml:space="preserve">. The conceptual strand of Vroom’s theory is based on the suggestion that motivation is the outcome of expectation and valence. This means those pay and compensation systems that have been developed by companies fundamentally define how employees respond to their engagements. </w:t>
      </w:r>
    </w:p>
    <w:p w:rsidR="00B77905" w:rsidRDefault="00B77905" w:rsidP="00B77905">
      <w:pPr>
        <w:spacing w:line="360" w:lineRule="auto"/>
        <w:jc w:val="both"/>
      </w:pPr>
      <w:r>
        <w:rPr>
          <w:rFonts w:ascii="Times New Roman" w:hAnsi="Times New Roman"/>
          <w:b/>
          <w:i/>
          <w:color w:val="000000"/>
          <w:lang w:val="en-GB"/>
        </w:rPr>
        <w:t>Figure 2: Vroom’s expectation theory</w:t>
      </w:r>
    </w:p>
    <w:p w:rsidR="00B77905" w:rsidRDefault="00B77905" w:rsidP="00B77905">
      <w:pPr>
        <w:spacing w:line="360" w:lineRule="auto"/>
        <w:jc w:val="both"/>
        <w:rPr>
          <w:rFonts w:ascii="Times New Roman" w:hAnsi="Times New Roman"/>
          <w:color w:val="000000"/>
          <w:lang w:val="en-GB"/>
        </w:rPr>
      </w:pPr>
      <w:r>
        <w:rPr>
          <w:noProof/>
          <w:lang w:val="en-GB" w:eastAsia="en-GB"/>
        </w:rPr>
        <w:drawing>
          <wp:inline distT="0" distB="0" distL="0" distR="0">
            <wp:extent cx="5727700" cy="252730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27700" cy="2527300"/>
                    </a:xfrm>
                    <a:prstGeom prst="rect">
                      <a:avLst/>
                    </a:prstGeom>
                    <a:solidFill>
                      <a:srgbClr val="FFFFFF"/>
                    </a:solidFill>
                    <a:ln w="9525">
                      <a:noFill/>
                      <a:miter lim="800000"/>
                      <a:headEnd/>
                      <a:tailEnd/>
                    </a:ln>
                  </pic:spPr>
                </pic:pic>
              </a:graphicData>
            </a:graphic>
          </wp:inline>
        </w:drawing>
      </w: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Given the suggestions of Vroom, it is easy to understand the effect of the poor pay package that the Green Superstores on the levels of motivation of employees. There is evidence to show that these employees have a low work drive, because of the poor pay structure in the organisation. These employees are “poorly rewarded”, suggesting that the way they behave towards the organisational duties and operations is limited to the same capacity. The issue of employee remuneration and workplace commitment is very important and acute in the management of the performance of the employees (Yang and Kwon, 2017). Green Superstore has to face the idea that it has to scale up its remuneration package to increase the performance of employees.</w:t>
      </w:r>
    </w:p>
    <w:p w:rsidR="00B77905" w:rsidRDefault="00B77905" w:rsidP="00B77905">
      <w:pPr>
        <w:spacing w:line="360" w:lineRule="auto"/>
        <w:jc w:val="both"/>
        <w:rPr>
          <w:rFonts w:ascii="Times New Roman" w:eastAsia="Times New Roman" w:hAnsi="Times New Roman"/>
          <w:color w:val="000000"/>
          <w:shd w:val="clear" w:color="auto" w:fill="FFFFFF"/>
          <w:lang w:eastAsia="en-GB"/>
        </w:rPr>
      </w:pPr>
      <w:r>
        <w:rPr>
          <w:rFonts w:ascii="Times New Roman" w:hAnsi="Times New Roman"/>
          <w:color w:val="000000"/>
          <w:lang w:val="en-GB"/>
        </w:rPr>
        <w:t xml:space="preserve">When employees feel that they are not adequately compensated for their efforts, their levels of motivation reduce. They feel that they are not valued by the organisation and they also do not value their duties. Their commitment to the work and responsibilities assigned to them go down, which affects their ability to succeed in meeting the objectives of the organisation. This is a major problem with Green Superstore. A look into the motivational theories that </w:t>
      </w:r>
      <w:r>
        <w:rPr>
          <w:rFonts w:ascii="Times New Roman" w:hAnsi="Times New Roman"/>
          <w:color w:val="000000"/>
          <w:lang w:val="en-GB"/>
        </w:rPr>
        <w:lastRenderedPageBreak/>
        <w:t>have been researched before can offer guidelines into how positive behaviour can be reinforced in employees. The agency theory suggests that the stakeholders in an organisation have different interests. It implies that the organisation has to align different interests in line with the objectives of the firm (</w:t>
      </w:r>
      <w:r>
        <w:rPr>
          <w:rFonts w:ascii="Times New Roman" w:eastAsia="Times New Roman" w:hAnsi="Times New Roman"/>
          <w:color w:val="000000"/>
          <w:shd w:val="clear" w:color="auto" w:fill="FFFFFF"/>
          <w:lang w:eastAsia="en-GB"/>
        </w:rPr>
        <w:t>Bosse</w:t>
      </w:r>
      <w:r>
        <w:rPr>
          <w:rFonts w:ascii="Times New Roman" w:eastAsia="Times New Roman" w:hAnsi="Times New Roman"/>
          <w:color w:val="000000"/>
          <w:shd w:val="clear" w:color="auto" w:fill="FFFFFF"/>
          <w:lang w:val="en-GB" w:eastAsia="en-GB"/>
        </w:rPr>
        <w:t xml:space="preserve"> </w:t>
      </w:r>
      <w:r>
        <w:rPr>
          <w:rFonts w:ascii="Times New Roman" w:eastAsia="Times New Roman" w:hAnsi="Times New Roman"/>
          <w:color w:val="000000"/>
          <w:shd w:val="clear" w:color="auto" w:fill="FFFFFF"/>
          <w:lang w:eastAsia="en-GB"/>
        </w:rPr>
        <w:t>and Phillips</w:t>
      </w:r>
      <w:r>
        <w:rPr>
          <w:rFonts w:ascii="Times New Roman" w:eastAsia="Times New Roman" w:hAnsi="Times New Roman"/>
          <w:color w:val="000000"/>
          <w:shd w:val="clear" w:color="auto" w:fill="FFFFFF"/>
          <w:lang w:val="en-GB" w:eastAsia="en-GB"/>
        </w:rPr>
        <w:t>, 2016)</w:t>
      </w:r>
      <w:r>
        <w:rPr>
          <w:rFonts w:ascii="Times New Roman" w:hAnsi="Times New Roman"/>
          <w:color w:val="000000"/>
          <w:lang w:val="en-GB"/>
        </w:rPr>
        <w:t>. According to the theory, the only way to align these individual interests to organisational interests is through the adoption of a relevant compensation structure.</w:t>
      </w:r>
    </w:p>
    <w:p w:rsidR="00B77905" w:rsidRDefault="00B77905" w:rsidP="00B77905">
      <w:pPr>
        <w:spacing w:line="360" w:lineRule="auto"/>
        <w:jc w:val="both"/>
        <w:rPr>
          <w:rFonts w:ascii="Times New Roman" w:hAnsi="Times New Roman"/>
          <w:color w:val="000000"/>
          <w:lang w:val="en-GB"/>
        </w:rPr>
      </w:pPr>
      <w:r>
        <w:rPr>
          <w:rFonts w:ascii="Times New Roman" w:eastAsia="Times New Roman" w:hAnsi="Times New Roman"/>
          <w:color w:val="000000"/>
          <w:shd w:val="clear" w:color="auto" w:fill="FFFFFF"/>
          <w:lang w:eastAsia="en-GB"/>
        </w:rPr>
        <w:t>Evans</w:t>
      </w:r>
      <w:r>
        <w:rPr>
          <w:rFonts w:ascii="Times New Roman" w:eastAsia="Times New Roman" w:hAnsi="Times New Roman"/>
          <w:color w:val="000000"/>
          <w:shd w:val="clear" w:color="auto" w:fill="FFFFFF"/>
          <w:lang w:val="en-GB" w:eastAsia="en-GB"/>
        </w:rPr>
        <w:t xml:space="preserve"> </w:t>
      </w:r>
      <w:r>
        <w:rPr>
          <w:rFonts w:ascii="Times New Roman" w:eastAsia="Times New Roman" w:hAnsi="Times New Roman"/>
          <w:color w:val="000000"/>
          <w:shd w:val="clear" w:color="auto" w:fill="FFFFFF"/>
          <w:lang w:eastAsia="en-GB"/>
        </w:rPr>
        <w:t>and Tourish</w:t>
      </w:r>
      <w:r>
        <w:rPr>
          <w:rFonts w:ascii="Times New Roman" w:hAnsi="Times New Roman"/>
          <w:color w:val="000000"/>
          <w:lang w:val="en-GB"/>
        </w:rPr>
        <w:t xml:space="preserve"> (2017) believe that an organisation must adopt a plan referred to as “sustainable work conditions” that can be done to enhance productivity at the workplace. Looking at the problems affecting the operations at Green Superstores, one will understand that the work environment does not seem to support these operations. Company operations are not well aligned with the skills of individuals, which affects operations. Notably, there is a lot of replication at the workplace meaning that the structuring of the work operations has not been adequately done. The roles and duties of employees are not well defined. The effect is limiting the productivity of the employees at the workplace. This is a sign that levels of productivity at the workplace are reduced. The workers’ desire to create new ways of performing their roles and responsibilities at the workplace is inadequate. There is a high likelihood that a significant number of them are limited in terms of their levels of productivity. </w:t>
      </w: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The repetition at the workplace is an issue of the work environment. There are high chances of redundancy when repetition is encouraged at the workplace. For instance, workers will work on rearranging and dusting the items daily. Whenever workers are redoing the same assignment, it means that the overlap makes other workers redundant at the workplace. The issue lowers their ability to effectively remain productive at the workplace. Besides productivity, Green Superstores has to struggle with the fact that poor productivity affects the financial ability of the company (</w:t>
      </w:r>
      <w:r>
        <w:rPr>
          <w:rFonts w:ascii="Times New Roman" w:hAnsi="Times New Roman"/>
          <w:color w:val="000000"/>
          <w:shd w:val="clear" w:color="auto" w:fill="FFFFFF"/>
        </w:rPr>
        <w:t>MacKinnon</w:t>
      </w:r>
      <w:r>
        <w:rPr>
          <w:rFonts w:ascii="Times New Roman" w:hAnsi="Times New Roman"/>
          <w:color w:val="000000"/>
          <w:shd w:val="clear" w:color="auto" w:fill="FFFFFF"/>
          <w:lang w:val="en-GB"/>
        </w:rPr>
        <w:t>, 2017</w:t>
      </w:r>
      <w:r>
        <w:rPr>
          <w:rFonts w:ascii="Times New Roman" w:hAnsi="Times New Roman"/>
          <w:color w:val="000000"/>
          <w:lang w:val="en-GB"/>
        </w:rPr>
        <w:t xml:space="preserve">). If a company does not have a well-structured work environment where the flow of work is well defined, then most workers end up doing little work as they get paid little money. This means that the company will spend more money on tasks that are of no value. </w:t>
      </w:r>
    </w:p>
    <w:p w:rsidR="00B77905" w:rsidRPr="006712D3" w:rsidRDefault="00B77905" w:rsidP="00B77905">
      <w:pPr>
        <w:spacing w:line="360" w:lineRule="auto"/>
        <w:jc w:val="both"/>
        <w:rPr>
          <w:rFonts w:ascii="Times New Roman" w:hAnsi="Times New Roman"/>
          <w:color w:val="000000" w:themeColor="text1"/>
          <w:lang w:val="en-GB"/>
        </w:rPr>
      </w:pPr>
      <w:r>
        <w:rPr>
          <w:rFonts w:ascii="Times New Roman" w:hAnsi="Times New Roman"/>
          <w:color w:val="000000"/>
          <w:lang w:val="en-GB"/>
        </w:rPr>
        <w:t xml:space="preserve">Employees will be paid, but the fact that they drag their duties because they are not motivated well makes the company spend more on work that cannot be seen. In the end, the company would make huge financial losses by paying employees who are not operating at their peak levels. </w:t>
      </w:r>
      <w:r>
        <w:rPr>
          <w:rFonts w:ascii="Times New Roman" w:hAnsi="Times New Roman"/>
          <w:color w:val="000000"/>
          <w:shd w:val="clear" w:color="auto" w:fill="FFFFFF"/>
        </w:rPr>
        <w:t>Osborne</w:t>
      </w:r>
      <w:r>
        <w:rPr>
          <w:rFonts w:ascii="Times New Roman" w:hAnsi="Times New Roman"/>
          <w:color w:val="000000"/>
          <w:shd w:val="clear" w:color="auto" w:fill="FFFFFF"/>
          <w:lang w:val="en-GB"/>
        </w:rPr>
        <w:t xml:space="preserve"> </w:t>
      </w:r>
      <w:r>
        <w:rPr>
          <w:rFonts w:ascii="Times New Roman" w:hAnsi="Times New Roman"/>
          <w:color w:val="000000"/>
          <w:shd w:val="clear" w:color="auto" w:fill="FFFFFF"/>
        </w:rPr>
        <w:t>and Hammoud</w:t>
      </w:r>
      <w:r>
        <w:rPr>
          <w:rFonts w:ascii="Times New Roman" w:hAnsi="Times New Roman"/>
          <w:color w:val="000000"/>
          <w:lang w:val="en-GB"/>
        </w:rPr>
        <w:t xml:space="preserve"> (2017) suggest that there is a level in which the lack of productivity transforms into a lack of innovation and creativity, thus limiting the ability of Green </w:t>
      </w:r>
      <w:r w:rsidRPr="00BA5B0C">
        <w:rPr>
          <w:rFonts w:ascii="Times New Roman" w:hAnsi="Times New Roman"/>
          <w:color w:val="000000"/>
          <w:lang w:val="en-GB"/>
        </w:rPr>
        <w:t xml:space="preserve">Superstores to realise their commercial objectives. </w:t>
      </w:r>
      <w:r w:rsidRPr="006712D3">
        <w:rPr>
          <w:rFonts w:ascii="Times New Roman" w:hAnsi="Times New Roman"/>
          <w:color w:val="000000" w:themeColor="text1"/>
          <w:lang w:val="en-GB"/>
        </w:rPr>
        <w:t xml:space="preserve">The company spends money on </w:t>
      </w:r>
      <w:r w:rsidRPr="006712D3">
        <w:rPr>
          <w:rFonts w:ascii="Times New Roman" w:hAnsi="Times New Roman"/>
          <w:color w:val="000000" w:themeColor="text1"/>
          <w:lang w:val="en-GB"/>
        </w:rPr>
        <w:lastRenderedPageBreak/>
        <w:t xml:space="preserve">tasks that are normal because the employees’ payment needs are not met. This shows the need for the company to allocate enough funds for effective employee compensation. They should also introduce monetary incentives as a way of motivating their employees. </w:t>
      </w:r>
    </w:p>
    <w:p w:rsidR="00B77905" w:rsidRPr="00BA5B0C" w:rsidRDefault="00B77905" w:rsidP="00B77905">
      <w:pPr>
        <w:spacing w:line="360" w:lineRule="auto"/>
        <w:jc w:val="both"/>
        <w:rPr>
          <w:rFonts w:ascii="Times New Roman" w:hAnsi="Times New Roman"/>
          <w:b/>
          <w:color w:val="FF0000"/>
          <w:lang w:val="en-GB"/>
        </w:rPr>
      </w:pPr>
    </w:p>
    <w:p w:rsidR="00B77905" w:rsidRPr="00304FE4" w:rsidRDefault="00B77905" w:rsidP="00067541">
      <w:pPr>
        <w:pStyle w:val="Heading1"/>
        <w:rPr>
          <w:rFonts w:ascii="Times New Roman" w:hAnsi="Times New Roman"/>
          <w:b/>
          <w:color w:val="auto"/>
          <w:sz w:val="26"/>
          <w:szCs w:val="26"/>
        </w:rPr>
      </w:pPr>
      <w:bookmarkStart w:id="19" w:name="_Toc50232882"/>
      <w:r w:rsidRPr="00304FE4">
        <w:rPr>
          <w:rFonts w:ascii="Times New Roman" w:hAnsi="Times New Roman"/>
          <w:b/>
          <w:color w:val="auto"/>
          <w:sz w:val="26"/>
          <w:szCs w:val="26"/>
        </w:rPr>
        <w:t>3.0 How HR functions can alleviate the problems at Green superstores</w:t>
      </w:r>
      <w:bookmarkEnd w:id="19"/>
    </w:p>
    <w:p w:rsidR="00067541" w:rsidRPr="00067541" w:rsidRDefault="00067541" w:rsidP="00067541"/>
    <w:p w:rsidR="00B77905" w:rsidRDefault="00B77905" w:rsidP="00B77905">
      <w:pPr>
        <w:spacing w:line="360" w:lineRule="auto"/>
        <w:jc w:val="both"/>
        <w:rPr>
          <w:rFonts w:ascii="Times New Roman" w:hAnsi="Times New Roman"/>
          <w:lang w:val="en-GB"/>
        </w:rPr>
      </w:pPr>
      <w:r>
        <w:rPr>
          <w:rFonts w:ascii="Times New Roman" w:hAnsi="Times New Roman"/>
          <w:color w:val="000000"/>
          <w:lang w:val="en-GB"/>
        </w:rPr>
        <w:t xml:space="preserve">In the context of the problems that Green superstores are facing, there are strategic human resource functions that help in eliminating the identified issues.  Businesses, regardless of the size of their challenges in human resources, can develop operation structures that can remedy such situations. Strategic human resource management principles propose that it is vital for any organisation to draft smart human resource management principles that can address the challenges that face human resources. In this section of the study, some of the human resource functions that can contribute to the elimination of problems at Green superstores will be discussed in detail.  </w:t>
      </w:r>
    </w:p>
    <w:p w:rsidR="00B77905" w:rsidRPr="00304FE4" w:rsidRDefault="00B77905" w:rsidP="00067541">
      <w:pPr>
        <w:pStyle w:val="Heading1"/>
        <w:rPr>
          <w:rFonts w:ascii="Times New Roman" w:hAnsi="Times New Roman"/>
          <w:b/>
          <w:color w:val="auto"/>
          <w:sz w:val="26"/>
          <w:szCs w:val="26"/>
          <w:lang w:val="en-GB"/>
        </w:rPr>
      </w:pPr>
      <w:bookmarkStart w:id="20" w:name="_Toc50232883"/>
      <w:r w:rsidRPr="00304FE4">
        <w:rPr>
          <w:rFonts w:ascii="Times New Roman" w:hAnsi="Times New Roman"/>
          <w:b/>
          <w:color w:val="auto"/>
          <w:sz w:val="26"/>
          <w:szCs w:val="26"/>
          <w:lang w:val="en-GB"/>
        </w:rPr>
        <w:t>3.1 Human resource and worker motivation</w:t>
      </w:r>
      <w:bookmarkEnd w:id="20"/>
    </w:p>
    <w:p w:rsidR="00067541" w:rsidRPr="00067541" w:rsidRDefault="00067541" w:rsidP="00067541">
      <w:pPr>
        <w:rPr>
          <w:lang w:val="en-GB"/>
        </w:rPr>
      </w:pP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One of the major roles of the human resource department is to ensure that the workers within the organisation are given the best support to enhance their levels of productivity</w:t>
      </w:r>
      <w:r>
        <w:rPr>
          <w:rFonts w:ascii="Times New Roman" w:hAnsi="Times New Roman"/>
        </w:rPr>
        <w:t xml:space="preserve"> (</w:t>
      </w:r>
      <w:r>
        <w:rPr>
          <w:rFonts w:ascii="Times New Roman" w:hAnsi="Times New Roman"/>
          <w:color w:val="000000"/>
          <w:lang w:val="en-GB"/>
        </w:rPr>
        <w:t xml:space="preserve">WOLFF, 2012). One strategy that can be adopted by Green Superstore is to develop a model of motivating the workers within the organisation. The HR should ensure that the levels of inspiring workers always at high levels and this can be achieved through implementing several strategies such as recognising and rewarding good performance. Human resources should play a role in the motivation of workers. Human resource principles should be based on the foundation of balance. They should aim at enhancing the morale of the employees. The company should motivate them consistently and persistently to ensure that they are actively engaged in the workplace. Every human being needs to be motivated to ensure that they work and deliver optimally. In every organization, the human resource must work had and ensure that the needs of employees are catered for in the best way possible. </w:t>
      </w: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 xml:space="preserve">Several strategies have been proposed by </w:t>
      </w:r>
      <w:r>
        <w:rPr>
          <w:rFonts w:ascii="Times New Roman" w:hAnsi="Times New Roman"/>
          <w:color w:val="000000"/>
          <w:shd w:val="clear" w:color="auto" w:fill="FFFFFF"/>
        </w:rPr>
        <w:t>Okay‐Somerville</w:t>
      </w:r>
      <w:r>
        <w:rPr>
          <w:rFonts w:ascii="Times New Roman" w:hAnsi="Times New Roman"/>
          <w:color w:val="000000"/>
          <w:shd w:val="clear" w:color="auto" w:fill="FFFFFF"/>
          <w:lang w:val="en-GB"/>
        </w:rPr>
        <w:t xml:space="preserve"> </w:t>
      </w:r>
      <w:r>
        <w:rPr>
          <w:rFonts w:ascii="Times New Roman" w:hAnsi="Times New Roman"/>
          <w:color w:val="000000"/>
          <w:shd w:val="clear" w:color="auto" w:fill="FFFFFF"/>
        </w:rPr>
        <w:t>and Scholarios</w:t>
      </w:r>
      <w:r>
        <w:rPr>
          <w:rFonts w:ascii="Times New Roman" w:hAnsi="Times New Roman"/>
          <w:color w:val="000000"/>
          <w:lang w:val="en-GB"/>
        </w:rPr>
        <w:t xml:space="preserve"> (2019) to enable the human resource department to address the issue of worker motivation. The first model that has been aforementioned is the use of remuneration as earlier suggested. Green Superstores should realise that the motivation of workers is low. Then, they would come up with the best human resource strategies that persuade workers to develop positive strategies towards their work. A positive attitude will also help workers to perform their duties at the </w:t>
      </w:r>
      <w:r>
        <w:rPr>
          <w:rFonts w:ascii="Times New Roman" w:hAnsi="Times New Roman"/>
          <w:color w:val="000000"/>
          <w:lang w:val="en-GB"/>
        </w:rPr>
        <w:lastRenderedPageBreak/>
        <w:t>organisation. The company should not undermine the role of attitude in playing a role in the duties and responsibilities assigned to each person. In terms of remuneration, the basics of agency theory can be used to explain how the human resource operations are applied to the workers to enhance their motivation levels using a well</w:t>
      </w:r>
      <w:r>
        <w:rPr>
          <w:rFonts w:ascii="Times New Roman" w:hAnsi="Times New Roman"/>
          <w:b/>
          <w:color w:val="000000"/>
          <w:lang w:val="en-GB"/>
        </w:rPr>
        <w:t>-</w:t>
      </w:r>
      <w:r>
        <w:rPr>
          <w:rFonts w:ascii="Times New Roman" w:hAnsi="Times New Roman"/>
          <w:color w:val="000000"/>
          <w:lang w:val="en-GB"/>
        </w:rPr>
        <w:t xml:space="preserve">structured remuneration package that acts as an incentive to the workers. </w:t>
      </w:r>
    </w:p>
    <w:p w:rsidR="00B77905" w:rsidRDefault="00B77905" w:rsidP="00B77905">
      <w:pPr>
        <w:spacing w:line="360" w:lineRule="auto"/>
        <w:jc w:val="both"/>
        <w:rPr>
          <w:rFonts w:ascii="Times New Roman" w:hAnsi="Times New Roman"/>
          <w:b/>
          <w:i/>
          <w:color w:val="000000"/>
          <w:lang w:val="en-GB"/>
        </w:rPr>
      </w:pPr>
      <w:r>
        <w:rPr>
          <w:rFonts w:ascii="Times New Roman" w:hAnsi="Times New Roman"/>
          <w:color w:val="000000"/>
          <w:lang w:val="en-GB"/>
        </w:rPr>
        <w:t>The package plays a role in helping employees to deliver the best at the workplace. For the workers, having a competitive remuneration package acts as an act of appreciation to them.  A most important approach though, as emphasised in the agency theory is based on the question of interests. The interests of the organisation as well as the workers, according to the agency theory, do intersect at remuneration. It is understood that workers perform their duties to ensure that a company makes money through meeting the needs of clients. The company cannot function well and meet the needs of clients without the input of the workers. Thus, proper compensation is necessary if the organisation is to achieve its goals and objectives in the market. It is therefore right to say that is an organisation wants its interests to be advanced, it must use the remuneration and wages to align the interests of the employees to its objectives (</w:t>
      </w:r>
      <w:r>
        <w:rPr>
          <w:rFonts w:ascii="Times New Roman" w:eastAsia="Times New Roman" w:hAnsi="Times New Roman"/>
          <w:color w:val="000000"/>
          <w:shd w:val="clear" w:color="auto" w:fill="FFFFFF"/>
          <w:lang w:eastAsia="en-GB"/>
        </w:rPr>
        <w:t>Bosse</w:t>
      </w:r>
      <w:r>
        <w:rPr>
          <w:rFonts w:ascii="Times New Roman" w:eastAsia="Times New Roman" w:hAnsi="Times New Roman"/>
          <w:color w:val="000000"/>
          <w:shd w:val="clear" w:color="auto" w:fill="FFFFFF"/>
          <w:lang w:val="en-GB" w:eastAsia="en-GB"/>
        </w:rPr>
        <w:t xml:space="preserve"> </w:t>
      </w:r>
      <w:r>
        <w:rPr>
          <w:rFonts w:ascii="Times New Roman" w:eastAsia="Times New Roman" w:hAnsi="Times New Roman"/>
          <w:color w:val="000000"/>
          <w:shd w:val="clear" w:color="auto" w:fill="FFFFFF"/>
          <w:lang w:eastAsia="en-GB"/>
        </w:rPr>
        <w:t>and Phillips</w:t>
      </w:r>
      <w:r>
        <w:rPr>
          <w:rFonts w:ascii="Times New Roman" w:eastAsia="Times New Roman" w:hAnsi="Times New Roman"/>
          <w:color w:val="000000"/>
          <w:shd w:val="clear" w:color="auto" w:fill="FFFFFF"/>
          <w:lang w:val="en-GB" w:eastAsia="en-GB"/>
        </w:rPr>
        <w:t>, 2016</w:t>
      </w:r>
      <w:r>
        <w:rPr>
          <w:rFonts w:ascii="Times New Roman" w:hAnsi="Times New Roman"/>
          <w:color w:val="000000"/>
          <w:lang w:val="en-GB"/>
        </w:rPr>
        <w:t>).</w:t>
      </w:r>
    </w:p>
    <w:p w:rsidR="00B77905" w:rsidRDefault="00B77905" w:rsidP="00B77905">
      <w:pPr>
        <w:spacing w:line="360" w:lineRule="auto"/>
        <w:jc w:val="both"/>
        <w:rPr>
          <w:rFonts w:ascii="Times New Roman" w:hAnsi="Times New Roman"/>
          <w:color w:val="000000"/>
          <w:lang w:val="en-GB"/>
        </w:rPr>
      </w:pPr>
      <w:r>
        <w:rPr>
          <w:rFonts w:ascii="Times New Roman" w:hAnsi="Times New Roman"/>
          <w:b/>
          <w:i/>
          <w:color w:val="000000"/>
          <w:lang w:val="en-GB"/>
        </w:rPr>
        <w:t>Figure 2: agency theory</w:t>
      </w:r>
    </w:p>
    <w:p w:rsidR="00B77905" w:rsidRDefault="00B77905" w:rsidP="00B77905">
      <w:pPr>
        <w:spacing w:line="360" w:lineRule="auto"/>
        <w:jc w:val="both"/>
        <w:rPr>
          <w:rFonts w:ascii="Times New Roman" w:hAnsi="Times New Roman"/>
          <w:color w:val="000000"/>
          <w:lang w:val="en-GB"/>
        </w:rPr>
      </w:pPr>
    </w:p>
    <w:p w:rsidR="00B77905" w:rsidRDefault="00B77905" w:rsidP="00B77905">
      <w:pPr>
        <w:spacing w:after="200" w:line="360" w:lineRule="auto"/>
        <w:jc w:val="both"/>
        <w:rPr>
          <w:rFonts w:ascii="Times New Roman" w:hAnsi="Times New Roman"/>
          <w:color w:val="000000"/>
          <w:lang w:val="en-GB"/>
        </w:rPr>
      </w:pPr>
      <w:r>
        <w:rPr>
          <w:noProof/>
          <w:lang w:val="en-GB" w:eastAsia="en-GB"/>
        </w:rPr>
        <w:drawing>
          <wp:inline distT="0" distB="0" distL="0" distR="0">
            <wp:extent cx="5162550" cy="18288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162550" cy="1828800"/>
                    </a:xfrm>
                    <a:prstGeom prst="rect">
                      <a:avLst/>
                    </a:prstGeom>
                    <a:solidFill>
                      <a:srgbClr val="FFFFFF"/>
                    </a:solidFill>
                    <a:ln w="9525">
                      <a:noFill/>
                      <a:miter lim="800000"/>
                      <a:headEnd/>
                      <a:tailEnd/>
                    </a:ln>
                  </pic:spPr>
                </pic:pic>
              </a:graphicData>
            </a:graphic>
          </wp:inline>
        </w:drawing>
      </w:r>
    </w:p>
    <w:p w:rsidR="00B77905" w:rsidRDefault="00B77905" w:rsidP="00B77905">
      <w:pPr>
        <w:spacing w:line="360" w:lineRule="auto"/>
        <w:jc w:val="both"/>
        <w:rPr>
          <w:rFonts w:ascii="Times New Roman" w:hAnsi="Times New Roman"/>
          <w:color w:val="000000"/>
          <w:lang w:val="en-GB"/>
        </w:rPr>
      </w:pP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 xml:space="preserve">Green superstores should change its operational model from its current one to a different one that caters to the morale of the employees. The new model should work towards addressing the morale of its staff. As mentioned before, morale involves the motivation of staff such that they can adopt a positive response and attitude that can help them to perform their roles. </w:t>
      </w:r>
    </w:p>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 xml:space="preserve">It, therefore, follows that the role of human resource practices in promoting workplace motivation can be applied in addressing the workplace morale and attitude (Lengnick-Hall et al. 2011). The most important thing that can change the attitude of staff is remuneration. They </w:t>
      </w:r>
      <w:r>
        <w:rPr>
          <w:rFonts w:ascii="Times New Roman" w:hAnsi="Times New Roman"/>
          <w:color w:val="000000"/>
          <w:lang w:val="en-GB"/>
        </w:rPr>
        <w:lastRenderedPageBreak/>
        <w:t>need a good package that will increase their positive energy and push them towards innovation in their roles. Human resource managers should also look out for other underlying issues and address them. It is good to pay them well, but any other problems such as work schedule, overlapping roles, and other roles should be structured. The responsibility of training and hiring of employees can be adequately used to address the issue of low performance of staff in the company.</w:t>
      </w:r>
    </w:p>
    <w:p w:rsidR="00B77905" w:rsidRDefault="00B77905" w:rsidP="00B77905">
      <w:pPr>
        <w:spacing w:line="360" w:lineRule="auto"/>
        <w:jc w:val="both"/>
        <w:rPr>
          <w:rFonts w:ascii="Times New Roman" w:hAnsi="Times New Roman"/>
        </w:rPr>
      </w:pPr>
      <w:r>
        <w:rPr>
          <w:rFonts w:ascii="Times New Roman" w:hAnsi="Times New Roman"/>
          <w:color w:val="000000"/>
          <w:lang w:val="en-GB"/>
        </w:rPr>
        <w:t>Workforce planning is an important part of human resource management and practice. It can be applied in the formation of an outline to address the problems faced by Green superstores. In workforce planning, recruitment, retention as well as skill gap audit are essential because they help in highlighting the skills that are needed. The human resource managers must develop a very comprehensive workforce plan that focuses on auditing of the required skills and recruiting the missing skills into the organisation (</w:t>
      </w:r>
      <w:r>
        <w:rPr>
          <w:rFonts w:ascii="Times New Roman" w:hAnsi="Times New Roman"/>
          <w:color w:val="000000"/>
          <w:shd w:val="clear" w:color="auto" w:fill="FFFFFF"/>
        </w:rPr>
        <w:t>Agustiningsih</w:t>
      </w:r>
      <w:r>
        <w:rPr>
          <w:rFonts w:ascii="Times New Roman" w:hAnsi="Times New Roman"/>
          <w:color w:val="000000"/>
          <w:shd w:val="clear" w:color="auto" w:fill="FFFFFF"/>
          <w:lang w:val="en-GB"/>
        </w:rPr>
        <w:t xml:space="preserve"> et al, 2016</w:t>
      </w:r>
      <w:r>
        <w:rPr>
          <w:rFonts w:ascii="Times New Roman" w:hAnsi="Times New Roman"/>
          <w:color w:val="000000"/>
          <w:lang w:val="en-GB"/>
        </w:rPr>
        <w:t xml:space="preserve">). Such initiatives as the development of a portfolio or inventory of skills mean that the company can streamline the hiring process so that the individuals with the right skills sets are hired. If the skills are not available within the company, in-house training can be done. If it is not possible, the company can hire new skills that are high performing. Usually, hiring, new top talents plays a role in turning many companies around into profitability. </w:t>
      </w:r>
    </w:p>
    <w:p w:rsidR="00B77905" w:rsidRPr="00304FE4" w:rsidRDefault="00B77905" w:rsidP="00067541">
      <w:pPr>
        <w:pStyle w:val="Heading1"/>
        <w:rPr>
          <w:rFonts w:ascii="Times New Roman" w:hAnsi="Times New Roman"/>
          <w:b/>
          <w:color w:val="auto"/>
          <w:sz w:val="26"/>
          <w:szCs w:val="26"/>
        </w:rPr>
      </w:pPr>
      <w:bookmarkStart w:id="21" w:name="_Toc50232884"/>
      <w:r w:rsidRPr="00304FE4">
        <w:rPr>
          <w:rFonts w:ascii="Times New Roman" w:hAnsi="Times New Roman"/>
          <w:b/>
          <w:color w:val="auto"/>
          <w:sz w:val="26"/>
          <w:szCs w:val="26"/>
        </w:rPr>
        <w:t>3.2 Hiring</w:t>
      </w:r>
      <w:bookmarkEnd w:id="21"/>
    </w:p>
    <w:p w:rsidR="00067541" w:rsidRPr="00067541" w:rsidRDefault="00067541" w:rsidP="00067541"/>
    <w:p w:rsidR="00B77905" w:rsidRDefault="00B77905" w:rsidP="00B77905">
      <w:pPr>
        <w:spacing w:line="360" w:lineRule="auto"/>
        <w:jc w:val="both"/>
        <w:rPr>
          <w:rFonts w:ascii="Times New Roman" w:hAnsi="Times New Roman"/>
          <w:color w:val="000000"/>
          <w:lang w:val="en-GB"/>
        </w:rPr>
      </w:pPr>
      <w:r>
        <w:rPr>
          <w:rFonts w:ascii="Times New Roman" w:hAnsi="Times New Roman"/>
          <w:color w:val="000000"/>
          <w:lang w:val="en-GB"/>
        </w:rPr>
        <w:t xml:space="preserve">The main responsibilities of human resource are the hiring and training of employees. Developing a hiring and skill portfolio for staff contributes directly to the efficiency of the human capital and as such, it should not be ignored. The human resource is involved in the selection of the hiring processes and evaluates the relevance of the positions introduced. </w:t>
      </w:r>
      <w:r>
        <w:rPr>
          <w:rFonts w:ascii="Times New Roman" w:hAnsi="Times New Roman"/>
          <w:color w:val="000000"/>
          <w:shd w:val="clear" w:color="auto" w:fill="FFFFFF"/>
        </w:rPr>
        <w:t>I</w:t>
      </w:r>
      <w:r>
        <w:rPr>
          <w:rFonts w:ascii="Times New Roman" w:hAnsi="Times New Roman"/>
          <w:color w:val="000000"/>
          <w:lang w:val="en-GB"/>
        </w:rPr>
        <w:t xml:space="preserve">n recruitment, the human resource must be aware of the significant contribution of employees to the organisation because they help the same to realise its objectives. By identifying the critical skills needed by the organisation, the firm can work towards achieving its objectives.  </w:t>
      </w:r>
    </w:p>
    <w:p w:rsidR="00B77905" w:rsidRDefault="00B77905" w:rsidP="00B77905">
      <w:pPr>
        <w:spacing w:line="360" w:lineRule="auto"/>
        <w:jc w:val="both"/>
        <w:rPr>
          <w:rFonts w:ascii="Times New Roman" w:hAnsi="Times New Roman"/>
        </w:rPr>
      </w:pPr>
      <w:r>
        <w:rPr>
          <w:rFonts w:ascii="Times New Roman" w:hAnsi="Times New Roman"/>
          <w:color w:val="000000"/>
          <w:lang w:val="en-GB"/>
        </w:rPr>
        <w:t xml:space="preserve">Green superstores should recognize the fact that recruitment and training is a very important role of HR that can be used to address the problems faced by the company. Training means that the HR department develops a plan to equip the employees with the best skills and ensure that they are relevant at the workplace. </w:t>
      </w:r>
      <w:r>
        <w:rPr>
          <w:rFonts w:ascii="Times New Roman" w:hAnsi="Times New Roman"/>
          <w:color w:val="000000"/>
          <w:shd w:val="clear" w:color="auto" w:fill="FFFFFF"/>
        </w:rPr>
        <w:t xml:space="preserve">KEARNS et al. (2006) </w:t>
      </w:r>
      <w:r>
        <w:rPr>
          <w:rFonts w:ascii="Times New Roman" w:hAnsi="Times New Roman"/>
          <w:color w:val="000000"/>
          <w:lang w:val="en-GB"/>
        </w:rPr>
        <w:t xml:space="preserve">suggested that the human resource management structure must equip their workers with the relevant knowledge that can be used to empower them to perform different operations within the organisation. But to what extent can training of employees be relevant for the human resource management to </w:t>
      </w:r>
      <w:r>
        <w:rPr>
          <w:rFonts w:ascii="Times New Roman" w:hAnsi="Times New Roman"/>
          <w:color w:val="000000"/>
          <w:lang w:val="en-GB"/>
        </w:rPr>
        <w:lastRenderedPageBreak/>
        <w:t>ensure that the problems witnessed at the workplace – Green superstores are adequately addressed?</w:t>
      </w:r>
    </w:p>
    <w:p w:rsidR="00B77905" w:rsidRPr="00304FE4" w:rsidRDefault="00B77905" w:rsidP="00067541">
      <w:pPr>
        <w:pStyle w:val="Heading1"/>
        <w:rPr>
          <w:rFonts w:ascii="Times New Roman" w:hAnsi="Times New Roman"/>
          <w:b/>
          <w:color w:val="auto"/>
          <w:sz w:val="26"/>
          <w:szCs w:val="26"/>
        </w:rPr>
      </w:pPr>
      <w:bookmarkStart w:id="22" w:name="_Toc50232885"/>
      <w:r w:rsidRPr="00304FE4">
        <w:rPr>
          <w:rFonts w:ascii="Times New Roman" w:hAnsi="Times New Roman"/>
          <w:b/>
          <w:color w:val="auto"/>
          <w:sz w:val="26"/>
          <w:szCs w:val="26"/>
        </w:rPr>
        <w:t>3.3 Training</w:t>
      </w:r>
      <w:bookmarkEnd w:id="22"/>
    </w:p>
    <w:p w:rsidR="00067541" w:rsidRPr="00067541" w:rsidRDefault="00067541" w:rsidP="00067541"/>
    <w:p w:rsidR="00B77905" w:rsidRDefault="00B77905" w:rsidP="00B77905">
      <w:pPr>
        <w:spacing w:line="360" w:lineRule="auto"/>
        <w:jc w:val="both"/>
        <w:rPr>
          <w:rFonts w:ascii="Times New Roman" w:hAnsi="Times New Roman"/>
          <w:lang w:val="en-GB"/>
        </w:rPr>
      </w:pPr>
      <w:r>
        <w:rPr>
          <w:rFonts w:ascii="Times New Roman" w:hAnsi="Times New Roman"/>
          <w:color w:val="000000"/>
          <w:shd w:val="clear" w:color="auto" w:fill="FFFFFF"/>
        </w:rPr>
        <w:t>When</w:t>
      </w:r>
      <w:r>
        <w:rPr>
          <w:rFonts w:ascii="Times New Roman" w:hAnsi="Times New Roman"/>
          <w:color w:val="000000"/>
          <w:lang w:val="en-GB"/>
        </w:rPr>
        <w:t xml:space="preserve"> training the employees, any HR management should be keen on ensuring that there is advancement of employees. The company should ask them about their special skills and competitive fields such as customer care, operating machinery, preparing payrolls among others. When the company knows what people need, it is easy to train them further and ensure that they are specialists in their particular fields. Globalisation has changed the way businesses operate across the world. All companies in businesses must adapt strategies where they can work well towards addressing global clients and issues. It is therefore good to have workers who have global skills since they have a higher competitive advantage (</w:t>
      </w:r>
      <w:r>
        <w:rPr>
          <w:rFonts w:ascii="Times New Roman" w:hAnsi="Times New Roman"/>
          <w:color w:val="000000"/>
          <w:shd w:val="clear" w:color="auto" w:fill="FFFFFF"/>
        </w:rPr>
        <w:t>Osborne</w:t>
      </w:r>
      <w:r>
        <w:rPr>
          <w:rFonts w:ascii="Times New Roman" w:hAnsi="Times New Roman"/>
          <w:color w:val="000000"/>
          <w:shd w:val="clear" w:color="auto" w:fill="FFFFFF"/>
          <w:lang w:val="en-GB"/>
        </w:rPr>
        <w:t xml:space="preserve"> </w:t>
      </w:r>
      <w:r>
        <w:rPr>
          <w:rFonts w:ascii="Times New Roman" w:hAnsi="Times New Roman"/>
          <w:color w:val="000000"/>
          <w:shd w:val="clear" w:color="auto" w:fill="FFFFFF"/>
        </w:rPr>
        <w:t>and Hammoud</w:t>
      </w:r>
      <w:r>
        <w:rPr>
          <w:rFonts w:ascii="Times New Roman" w:hAnsi="Times New Roman"/>
          <w:color w:val="000000"/>
          <w:shd w:val="clear" w:color="auto" w:fill="FFFFFF"/>
          <w:lang w:val="en-GB"/>
        </w:rPr>
        <w:t>, 2017</w:t>
      </w:r>
      <w:r>
        <w:rPr>
          <w:rFonts w:ascii="Times New Roman" w:hAnsi="Times New Roman"/>
          <w:color w:val="000000"/>
          <w:lang w:val="en-GB"/>
        </w:rPr>
        <w:t xml:space="preserve">). A company must look for and develop new strategies to ensure that they adapt to the new business needs and demands. They have to invest in market research and know the skills that their workers must have to ensure that they meet market demands for workers to perform optimally and meet an organisation and market demands, they must have the best skills. </w:t>
      </w:r>
    </w:p>
    <w:p w:rsidR="00B77905" w:rsidRPr="00304FE4" w:rsidRDefault="00067541" w:rsidP="00067541">
      <w:pPr>
        <w:pStyle w:val="Heading1"/>
        <w:rPr>
          <w:rFonts w:ascii="Times New Roman" w:hAnsi="Times New Roman"/>
          <w:b/>
          <w:color w:val="auto"/>
          <w:sz w:val="26"/>
          <w:szCs w:val="26"/>
          <w:lang w:val="en-GB"/>
        </w:rPr>
      </w:pPr>
      <w:bookmarkStart w:id="23" w:name="_Toc50232886"/>
      <w:r w:rsidRPr="00304FE4">
        <w:rPr>
          <w:rFonts w:ascii="Times New Roman" w:hAnsi="Times New Roman"/>
          <w:b/>
          <w:color w:val="auto"/>
          <w:sz w:val="26"/>
          <w:szCs w:val="26"/>
          <w:lang w:val="en-GB"/>
        </w:rPr>
        <w:t>3.4</w:t>
      </w:r>
      <w:r w:rsidR="00B77905" w:rsidRPr="00304FE4">
        <w:rPr>
          <w:rFonts w:ascii="Times New Roman" w:hAnsi="Times New Roman"/>
          <w:b/>
          <w:color w:val="auto"/>
          <w:sz w:val="26"/>
          <w:szCs w:val="26"/>
          <w:lang w:val="en-GB"/>
        </w:rPr>
        <w:t xml:space="preserve"> Optimisation of the work environment</w:t>
      </w:r>
      <w:bookmarkEnd w:id="23"/>
    </w:p>
    <w:p w:rsidR="00067541" w:rsidRPr="00067541" w:rsidRDefault="00067541" w:rsidP="00067541">
      <w:pPr>
        <w:rPr>
          <w:lang w:val="en-GB"/>
        </w:rPr>
      </w:pPr>
    </w:p>
    <w:p w:rsidR="00B77905" w:rsidRDefault="00B77905" w:rsidP="00B77905">
      <w:pPr>
        <w:spacing w:line="360" w:lineRule="auto"/>
        <w:jc w:val="both"/>
        <w:rPr>
          <w:rFonts w:ascii="Times New Roman" w:hAnsi="Times New Roman"/>
          <w:b/>
          <w:lang w:val="en-GB"/>
        </w:rPr>
      </w:pPr>
      <w:r>
        <w:rPr>
          <w:rFonts w:ascii="Times New Roman" w:hAnsi="Times New Roman"/>
          <w:color w:val="000000"/>
          <w:lang w:val="en-GB"/>
        </w:rPr>
        <w:t>The external and internal work environments need to be well-structured so that employees can work productively. It also needs a company to adopt the best and most effective human resources practice purposes (</w:t>
      </w:r>
      <w:r>
        <w:rPr>
          <w:rFonts w:ascii="Times New Roman" w:hAnsi="Times New Roman"/>
          <w:color w:val="000000"/>
          <w:shd w:val="clear" w:color="auto" w:fill="FFFFFF"/>
        </w:rPr>
        <w:t>Armstrong</w:t>
      </w:r>
      <w:r>
        <w:rPr>
          <w:rFonts w:ascii="Times New Roman" w:hAnsi="Times New Roman"/>
          <w:color w:val="000000"/>
          <w:shd w:val="clear" w:color="auto" w:fill="FFFFFF"/>
          <w:lang w:val="en-GB"/>
        </w:rPr>
        <w:t xml:space="preserve"> </w:t>
      </w:r>
      <w:r>
        <w:rPr>
          <w:rFonts w:ascii="Times New Roman" w:hAnsi="Times New Roman"/>
          <w:color w:val="000000"/>
          <w:shd w:val="clear" w:color="auto" w:fill="FFFFFF"/>
        </w:rPr>
        <w:t>and Taylor</w:t>
      </w:r>
      <w:r>
        <w:rPr>
          <w:rFonts w:ascii="Times New Roman" w:hAnsi="Times New Roman"/>
          <w:color w:val="000000"/>
          <w:shd w:val="clear" w:color="auto" w:fill="FFFFFF"/>
          <w:lang w:val="en-GB"/>
        </w:rPr>
        <w:t>, 2020)</w:t>
      </w:r>
      <w:r>
        <w:rPr>
          <w:rFonts w:ascii="Times New Roman" w:hAnsi="Times New Roman"/>
          <w:color w:val="000000"/>
          <w:lang w:val="en-GB"/>
        </w:rPr>
        <w:t xml:space="preserve">. The human resource manager should be concerned with the development of the right environment to ensure better space for workers. The strategy enhances their levels of productivity at the workplace, which can be illustrated through the proposals of McGregor. According to McGregor’s’ X and Y theory, the human resource management teams play a role in orienting the workers towards the desired levels of productivity. </w:t>
      </w:r>
    </w:p>
    <w:p w:rsidR="00B77905" w:rsidRPr="00304FE4" w:rsidRDefault="00B77905" w:rsidP="00B77905">
      <w:pPr>
        <w:pStyle w:val="Heading1"/>
        <w:numPr>
          <w:ilvl w:val="0"/>
          <w:numId w:val="1"/>
        </w:numPr>
        <w:spacing w:line="360" w:lineRule="auto"/>
        <w:jc w:val="both"/>
        <w:rPr>
          <w:rFonts w:ascii="Times New Roman" w:hAnsi="Times New Roman"/>
          <w:color w:val="auto"/>
          <w:sz w:val="26"/>
          <w:szCs w:val="26"/>
          <w:lang w:val="en-GB"/>
        </w:rPr>
      </w:pPr>
      <w:bookmarkStart w:id="24" w:name="_Toc50232887"/>
      <w:r w:rsidRPr="00304FE4">
        <w:rPr>
          <w:rFonts w:ascii="Times New Roman" w:hAnsi="Times New Roman"/>
          <w:b/>
          <w:color w:val="auto"/>
          <w:sz w:val="26"/>
          <w:szCs w:val="26"/>
          <w:lang w:val="en-GB"/>
        </w:rPr>
        <w:t>4.0 Recommendations</w:t>
      </w:r>
      <w:bookmarkEnd w:id="24"/>
    </w:p>
    <w:p w:rsidR="00B77905" w:rsidRDefault="00B77905" w:rsidP="00B77905">
      <w:pPr>
        <w:spacing w:line="360" w:lineRule="auto"/>
        <w:jc w:val="both"/>
        <w:rPr>
          <w:rFonts w:ascii="Times New Roman" w:hAnsi="Times New Roman"/>
          <w:lang w:val="en-GB"/>
        </w:rPr>
      </w:pPr>
      <w:r>
        <w:rPr>
          <w:rFonts w:ascii="Times New Roman" w:hAnsi="Times New Roman"/>
          <w:color w:val="000000"/>
          <w:lang w:val="en-GB"/>
        </w:rPr>
        <w:t xml:space="preserve">In light of the human resource issues noted in the operations of the company, some recommendations have been proposed to help the company make a comeback in the market. These recommendations have been done based on the best human resource and management studies, both theoretically and practically. For Green Superstores to eliminate the challenges, </w:t>
      </w:r>
      <w:r>
        <w:rPr>
          <w:rFonts w:ascii="Times New Roman" w:hAnsi="Times New Roman"/>
          <w:color w:val="000000"/>
          <w:lang w:val="en-GB"/>
        </w:rPr>
        <w:lastRenderedPageBreak/>
        <w:t>both short term, as well as long term applications of these recommendations, can be applied in reforming the operations of the organisation. Some of these include:</w:t>
      </w:r>
    </w:p>
    <w:p w:rsidR="00B77905" w:rsidRPr="00304FE4" w:rsidRDefault="00B77905" w:rsidP="00067541">
      <w:pPr>
        <w:pStyle w:val="Heading1"/>
        <w:rPr>
          <w:rFonts w:ascii="Times New Roman" w:hAnsi="Times New Roman"/>
          <w:b/>
          <w:color w:val="auto"/>
          <w:sz w:val="26"/>
          <w:szCs w:val="26"/>
          <w:lang w:val="en-GB"/>
        </w:rPr>
      </w:pPr>
      <w:bookmarkStart w:id="25" w:name="_Toc50232888"/>
      <w:r w:rsidRPr="00304FE4">
        <w:rPr>
          <w:rFonts w:ascii="Times New Roman" w:hAnsi="Times New Roman"/>
          <w:b/>
          <w:color w:val="auto"/>
          <w:sz w:val="26"/>
          <w:szCs w:val="26"/>
          <w:lang w:val="en-GB"/>
        </w:rPr>
        <w:t>4.1 Training employees</w:t>
      </w:r>
      <w:bookmarkEnd w:id="25"/>
    </w:p>
    <w:p w:rsidR="00067541" w:rsidRPr="00067541" w:rsidRDefault="00067541" w:rsidP="00067541">
      <w:pPr>
        <w:rPr>
          <w:lang w:val="en-GB"/>
        </w:rPr>
      </w:pPr>
    </w:p>
    <w:p w:rsidR="00B77905" w:rsidRDefault="00B77905" w:rsidP="00B77905">
      <w:pPr>
        <w:spacing w:line="360" w:lineRule="auto"/>
        <w:jc w:val="both"/>
        <w:rPr>
          <w:rFonts w:ascii="Times New Roman" w:hAnsi="Times New Roman"/>
          <w:lang w:val="en-GB"/>
        </w:rPr>
      </w:pPr>
      <w:r>
        <w:rPr>
          <w:rFonts w:ascii="Times New Roman" w:hAnsi="Times New Roman"/>
          <w:color w:val="000000"/>
          <w:lang w:val="en-GB"/>
        </w:rPr>
        <w:t xml:space="preserve">The company has employees with low skills. The problem can be solved by re-training the employees. According to Baron and Armstrong (2007), human resource capital should be continually trained to ensure that their levels of skills and competency in their areas of responsibility are improved. Continuous training enables employees to build on their skills and improve their competency. Green Superstores must be keen on developing a plan based on the skill inventory of their operations and implement a consistent training model for their employees. This is a long-term model of employee engagement since it will ensure that the employees are consistently trained to gain the right and current skills in the market. </w:t>
      </w:r>
    </w:p>
    <w:p w:rsidR="00B77905" w:rsidRPr="00304FE4" w:rsidRDefault="00B77905" w:rsidP="00696B89">
      <w:pPr>
        <w:pStyle w:val="Heading1"/>
        <w:rPr>
          <w:rFonts w:ascii="Times New Roman" w:hAnsi="Times New Roman"/>
          <w:b/>
          <w:color w:val="auto"/>
          <w:sz w:val="26"/>
          <w:szCs w:val="26"/>
          <w:lang w:val="en-GB"/>
        </w:rPr>
      </w:pPr>
      <w:bookmarkStart w:id="26" w:name="_Toc50232889"/>
      <w:r w:rsidRPr="00304FE4">
        <w:rPr>
          <w:rFonts w:ascii="Times New Roman" w:hAnsi="Times New Roman"/>
          <w:b/>
          <w:color w:val="auto"/>
          <w:sz w:val="26"/>
          <w:szCs w:val="26"/>
          <w:lang w:val="en-GB"/>
        </w:rPr>
        <w:t>4.2 Better remuneration</w:t>
      </w:r>
      <w:bookmarkEnd w:id="26"/>
    </w:p>
    <w:p w:rsidR="00696B89" w:rsidRPr="00696B89" w:rsidRDefault="00696B89" w:rsidP="00696B89">
      <w:pPr>
        <w:rPr>
          <w:lang w:val="en-GB"/>
        </w:rPr>
      </w:pPr>
    </w:p>
    <w:p w:rsidR="00B77905" w:rsidRDefault="00B77905" w:rsidP="00B77905">
      <w:pPr>
        <w:spacing w:line="360" w:lineRule="auto"/>
        <w:jc w:val="both"/>
        <w:rPr>
          <w:rFonts w:ascii="Times New Roman" w:hAnsi="Times New Roman"/>
          <w:lang w:val="en-GB"/>
        </w:rPr>
      </w:pPr>
      <w:r>
        <w:rPr>
          <w:rFonts w:ascii="Times New Roman" w:hAnsi="Times New Roman"/>
          <w:color w:val="000000"/>
          <w:lang w:val="en-GB"/>
        </w:rPr>
        <w:t>The employees are suffering from low motivation. The problem can be addressed through a well-developed remuneration and motivational model. Green Superstores can consider this approach as a way of engaging the employees in the short term to enhance their motivation. According to McGregor’s’ motivation theory, an effective and competitive remuneration model plays a significant role in influencing the levels of motivation in workers (</w:t>
      </w:r>
      <w:r>
        <w:rPr>
          <w:rFonts w:ascii="Times New Roman" w:hAnsi="Times New Roman"/>
          <w:color w:val="000000"/>
          <w:shd w:val="clear" w:color="auto" w:fill="FFFFFF"/>
        </w:rPr>
        <w:t>DeCenzo,</w:t>
      </w:r>
      <w:r>
        <w:rPr>
          <w:rFonts w:ascii="Times New Roman" w:hAnsi="Times New Roman"/>
          <w:color w:val="000000"/>
          <w:shd w:val="clear" w:color="auto" w:fill="FFFFFF"/>
          <w:lang w:val="en-GB"/>
        </w:rPr>
        <w:t xml:space="preserve"> 2016</w:t>
      </w:r>
      <w:r>
        <w:rPr>
          <w:rFonts w:ascii="Times New Roman" w:hAnsi="Times New Roman"/>
          <w:color w:val="000000"/>
          <w:lang w:val="en-GB"/>
        </w:rPr>
        <w:t xml:space="preserve">). This means that the company should be keen on bringing on-board a well rewarding system that will inspire workers to effectively pursue their roles and duties, with limited supervision. As conversed earlier, the consideration of better remuneration can be well discussed through the agency theory, which talks of the alignment of employee and the organisations’ interests. If a company develops a well-structured and competitive model of salary and reward, employees would find it meaningful to align their interests with those of the company. They would feel obliged to work hard and deliver their duties and ensure that the company stays afloat because it takes care of their basic needs. </w:t>
      </w:r>
    </w:p>
    <w:p w:rsidR="00B77905" w:rsidRPr="00304FE4" w:rsidRDefault="00B77905" w:rsidP="001911C7">
      <w:pPr>
        <w:pStyle w:val="Heading1"/>
        <w:rPr>
          <w:rFonts w:ascii="Times New Roman" w:hAnsi="Times New Roman"/>
          <w:b/>
          <w:color w:val="auto"/>
          <w:sz w:val="26"/>
          <w:szCs w:val="26"/>
          <w:lang w:val="en-GB"/>
        </w:rPr>
      </w:pPr>
      <w:bookmarkStart w:id="27" w:name="_Toc50232890"/>
      <w:r w:rsidRPr="00304FE4">
        <w:rPr>
          <w:rFonts w:ascii="Times New Roman" w:hAnsi="Times New Roman"/>
          <w:b/>
          <w:color w:val="auto"/>
          <w:sz w:val="26"/>
          <w:szCs w:val="26"/>
          <w:lang w:val="en-GB"/>
        </w:rPr>
        <w:t>4.3 Restructuring work operations</w:t>
      </w:r>
      <w:bookmarkEnd w:id="27"/>
    </w:p>
    <w:p w:rsidR="001911C7" w:rsidRPr="001911C7" w:rsidRDefault="001911C7" w:rsidP="001911C7">
      <w:pPr>
        <w:rPr>
          <w:lang w:val="en-GB"/>
        </w:rPr>
      </w:pPr>
    </w:p>
    <w:p w:rsidR="00B77905" w:rsidRDefault="00B77905" w:rsidP="00B77905">
      <w:pPr>
        <w:spacing w:line="360" w:lineRule="auto"/>
        <w:jc w:val="both"/>
        <w:rPr>
          <w:rFonts w:ascii="Times New Roman" w:hAnsi="Times New Roman"/>
          <w:b/>
          <w:lang w:val="en-GB"/>
        </w:rPr>
      </w:pPr>
      <w:r>
        <w:rPr>
          <w:rFonts w:ascii="Times New Roman" w:hAnsi="Times New Roman"/>
          <w:color w:val="000000"/>
          <w:lang w:val="en-GB"/>
        </w:rPr>
        <w:t>Issues such as work repetition can be well addressed through the restructuring of the work operations (</w:t>
      </w:r>
      <w:r>
        <w:rPr>
          <w:rFonts w:ascii="Times New Roman" w:hAnsi="Times New Roman"/>
          <w:color w:val="000000"/>
          <w:shd w:val="clear" w:color="auto" w:fill="FFFFFF"/>
        </w:rPr>
        <w:t>KINGSMILL 2003)</w:t>
      </w:r>
      <w:r>
        <w:rPr>
          <w:rFonts w:ascii="Times New Roman" w:hAnsi="Times New Roman"/>
          <w:color w:val="000000"/>
          <w:lang w:val="en-GB"/>
        </w:rPr>
        <w:t xml:space="preserve">. The company needs to carry out a skill evaluation test and assess if they have a skills gap. If the company finds that they have an issue with some skills missing, they can hire new talents or they can train employees. Redundancy in the </w:t>
      </w:r>
      <w:r>
        <w:rPr>
          <w:rFonts w:ascii="Times New Roman" w:hAnsi="Times New Roman"/>
          <w:color w:val="000000"/>
          <w:lang w:val="en-GB"/>
        </w:rPr>
        <w:lastRenderedPageBreak/>
        <w:t xml:space="preserve">organisation can be limited is the company conducts an audit of work roles.  Hiring new talent can improve operations in the company since it introduces innovation. </w:t>
      </w:r>
    </w:p>
    <w:p w:rsidR="00B77905" w:rsidRPr="00304FE4" w:rsidRDefault="00B77905" w:rsidP="00B77905">
      <w:pPr>
        <w:pStyle w:val="Heading1"/>
        <w:numPr>
          <w:ilvl w:val="0"/>
          <w:numId w:val="1"/>
        </w:numPr>
        <w:spacing w:line="360" w:lineRule="auto"/>
        <w:jc w:val="both"/>
        <w:rPr>
          <w:rFonts w:ascii="Times New Roman" w:hAnsi="Times New Roman"/>
          <w:color w:val="auto"/>
          <w:sz w:val="26"/>
          <w:szCs w:val="26"/>
          <w:lang w:val="en-GB"/>
        </w:rPr>
      </w:pPr>
      <w:bookmarkStart w:id="28" w:name="_Toc50232891"/>
      <w:r w:rsidRPr="00304FE4">
        <w:rPr>
          <w:rFonts w:ascii="Times New Roman" w:hAnsi="Times New Roman"/>
          <w:b/>
          <w:color w:val="auto"/>
          <w:sz w:val="26"/>
          <w:szCs w:val="26"/>
          <w:lang w:val="en-GB"/>
        </w:rPr>
        <w:t>5.0 Conclusion</w:t>
      </w:r>
      <w:bookmarkEnd w:id="28"/>
    </w:p>
    <w:p w:rsidR="00B77905" w:rsidRDefault="00B77905" w:rsidP="00B77905">
      <w:pPr>
        <w:spacing w:line="360" w:lineRule="auto"/>
        <w:jc w:val="both"/>
        <w:rPr>
          <w:rFonts w:ascii="Times New Roman" w:hAnsi="Times New Roman"/>
        </w:rPr>
      </w:pPr>
      <w:r>
        <w:rPr>
          <w:rFonts w:ascii="Times New Roman" w:hAnsi="Times New Roman"/>
          <w:color w:val="000000"/>
          <w:lang w:val="en-GB"/>
        </w:rPr>
        <w:t xml:space="preserve">In conclusion, the study identifies three critical issues in human resource practices that challenge Green Superstores. Workers have poor morale that makes them work less than usual. The company has a poor work structure that derails the functions of the organisation. The workers also have poor skills which do not help them in performing their duties. They are remuneration is poor and they feel less motivated. Several human resource functions such as training, recruitment and motivation have been proposed as key strategies in helping the human resource issues in Green Superstores company. </w:t>
      </w:r>
    </w:p>
    <w:p w:rsidR="00B77905" w:rsidRDefault="00B77905" w:rsidP="00B77905">
      <w:pPr>
        <w:spacing w:after="200" w:line="360" w:lineRule="auto"/>
        <w:jc w:val="both"/>
        <w:rPr>
          <w:rFonts w:ascii="Times New Roman" w:hAnsi="Times New Roman"/>
        </w:rPr>
      </w:pPr>
    </w:p>
    <w:p w:rsidR="00B77905" w:rsidRDefault="00B77905" w:rsidP="00B77905">
      <w:pPr>
        <w:pageBreakBefore/>
        <w:spacing w:after="200" w:line="360" w:lineRule="auto"/>
        <w:jc w:val="both"/>
        <w:rPr>
          <w:rFonts w:ascii="Times New Roman" w:hAnsi="Times New Roman"/>
        </w:rPr>
      </w:pPr>
    </w:p>
    <w:p w:rsidR="00B77905" w:rsidRPr="00696B89" w:rsidRDefault="00B77905" w:rsidP="00B77905">
      <w:pPr>
        <w:spacing w:line="360" w:lineRule="auto"/>
        <w:jc w:val="both"/>
        <w:rPr>
          <w:rFonts w:ascii="Times New Roman" w:hAnsi="Times New Roman"/>
          <w:sz w:val="26"/>
          <w:szCs w:val="26"/>
        </w:rPr>
      </w:pPr>
      <w:r w:rsidRPr="00696B89">
        <w:rPr>
          <w:rFonts w:ascii="Times New Roman" w:hAnsi="Times New Roman"/>
          <w:b/>
          <w:sz w:val="26"/>
          <w:szCs w:val="26"/>
        </w:rPr>
        <w:t>References</w:t>
      </w:r>
    </w:p>
    <w:p w:rsidR="00B77905" w:rsidRDefault="00B77905" w:rsidP="00B77905">
      <w:pPr>
        <w:spacing w:line="360" w:lineRule="auto"/>
        <w:jc w:val="both"/>
        <w:rPr>
          <w:rFonts w:ascii="Times New Roman" w:hAnsi="Times New Roman"/>
        </w:rPr>
      </w:pPr>
    </w:p>
    <w:p w:rsidR="00B77905" w:rsidRDefault="00B77905" w:rsidP="00B77905">
      <w:pPr>
        <w:spacing w:line="360" w:lineRule="auto"/>
        <w:jc w:val="both"/>
        <w:rPr>
          <w:rFonts w:ascii="Times New Roman" w:eastAsia="Times New Roman" w:hAnsi="Times New Roman"/>
          <w:color w:val="222222"/>
          <w:shd w:val="clear" w:color="auto" w:fill="FFFFFF"/>
          <w:lang w:eastAsia="en-GB"/>
        </w:rPr>
      </w:pPr>
      <w:r>
        <w:rPr>
          <w:rFonts w:ascii="Times New Roman" w:hAnsi="Times New Roman"/>
          <w:color w:val="222222"/>
          <w:shd w:val="clear" w:color="auto" w:fill="FFFFFF"/>
        </w:rPr>
        <w:t>Agustiningsih, H.N., Thoyib, A., Djumilah, H. and Noermijati, N., 2016. The effect of remuneration, job satisfaction and OCB on the employee performance.</w:t>
      </w:r>
      <w:r>
        <w:rPr>
          <w:rStyle w:val="apple-converted-space"/>
          <w:rFonts w:ascii="Times New Roman" w:hAnsi="Times New Roman"/>
          <w:color w:val="222222"/>
          <w:shd w:val="clear" w:color="auto" w:fill="FFFFFF"/>
        </w:rPr>
        <w:t> </w:t>
      </w:r>
      <w:r>
        <w:rPr>
          <w:rFonts w:ascii="Times New Roman" w:hAnsi="Times New Roman"/>
          <w:i/>
          <w:iCs/>
          <w:color w:val="222222"/>
        </w:rPr>
        <w:t>Science Journal of Business and Management</w:t>
      </w:r>
      <w:r>
        <w:rPr>
          <w:rFonts w:ascii="Times New Roman" w:hAnsi="Times New Roman"/>
          <w:color w:val="222222"/>
          <w:shd w:val="clear" w:color="auto" w:fill="FFFFFF"/>
        </w:rPr>
        <w:t>,</w:t>
      </w:r>
      <w:r>
        <w:rPr>
          <w:rStyle w:val="apple-converted-space"/>
          <w:rFonts w:ascii="Times New Roman" w:hAnsi="Times New Roman"/>
          <w:color w:val="222222"/>
          <w:shd w:val="clear" w:color="auto" w:fill="FFFFFF"/>
        </w:rPr>
        <w:t> </w:t>
      </w:r>
      <w:r>
        <w:rPr>
          <w:rFonts w:ascii="Times New Roman" w:hAnsi="Times New Roman"/>
          <w:i/>
          <w:iCs/>
          <w:color w:val="222222"/>
        </w:rPr>
        <w:t>4</w:t>
      </w:r>
      <w:r>
        <w:rPr>
          <w:rFonts w:ascii="Times New Roman" w:hAnsi="Times New Roman"/>
          <w:color w:val="222222"/>
          <w:shd w:val="clear" w:color="auto" w:fill="FFFFFF"/>
        </w:rPr>
        <w:t>(6), pp.212-222.</w:t>
      </w:r>
    </w:p>
    <w:p w:rsidR="00B77905" w:rsidRDefault="00B77905" w:rsidP="00B77905">
      <w:pPr>
        <w:spacing w:line="360" w:lineRule="auto"/>
        <w:jc w:val="both"/>
        <w:rPr>
          <w:rFonts w:ascii="Times New Roman" w:hAnsi="Times New Roman"/>
          <w:shd w:val="clear" w:color="auto" w:fill="FFFFFF"/>
        </w:rPr>
      </w:pPr>
      <w:r>
        <w:rPr>
          <w:rFonts w:ascii="Times New Roman" w:eastAsia="Times New Roman" w:hAnsi="Times New Roman"/>
          <w:color w:val="222222"/>
          <w:shd w:val="clear" w:color="auto" w:fill="FFFFFF"/>
          <w:lang w:eastAsia="en-GB"/>
        </w:rPr>
        <w:t>Aithal, P.S. and Kumar, P.M., 2016. Comparative analysis of theory X, theory Y, theory Z, and Theory A for managing people and performance. </w:t>
      </w:r>
      <w:r>
        <w:rPr>
          <w:rFonts w:ascii="Times New Roman" w:eastAsia="Times New Roman" w:hAnsi="Times New Roman"/>
          <w:i/>
          <w:iCs/>
          <w:color w:val="222222"/>
          <w:lang w:eastAsia="en-GB"/>
        </w:rPr>
        <w:t>International Journal of Scientific Research and Modern Education (IJSRME), ISSN (Online)</w:t>
      </w:r>
      <w:r>
        <w:rPr>
          <w:rFonts w:ascii="Times New Roman" w:eastAsia="Times New Roman" w:hAnsi="Times New Roman"/>
          <w:color w:val="222222"/>
          <w:shd w:val="clear" w:color="auto" w:fill="FFFFFF"/>
          <w:lang w:eastAsia="en-GB"/>
        </w:rPr>
        <w:t>, pp.2455-5630.</w:t>
      </w:r>
    </w:p>
    <w:p w:rsidR="00B77905" w:rsidRDefault="00B77905" w:rsidP="00B77905">
      <w:pPr>
        <w:spacing w:line="360" w:lineRule="auto"/>
        <w:jc w:val="both"/>
        <w:rPr>
          <w:rFonts w:ascii="Times New Roman" w:hAnsi="Times New Roman"/>
          <w:lang w:val="en-GB"/>
        </w:rPr>
      </w:pPr>
      <w:r>
        <w:rPr>
          <w:rFonts w:ascii="Times New Roman" w:hAnsi="Times New Roman"/>
          <w:shd w:val="clear" w:color="auto" w:fill="FFFFFF"/>
        </w:rPr>
        <w:t>Armstrong, M. and Taylor, S., 2020.</w:t>
      </w:r>
      <w:r>
        <w:rPr>
          <w:rStyle w:val="apple-converted-space"/>
          <w:rFonts w:ascii="Times New Roman" w:hAnsi="Times New Roman"/>
          <w:shd w:val="clear" w:color="auto" w:fill="FFFFFF"/>
        </w:rPr>
        <w:t> </w:t>
      </w:r>
      <w:r>
        <w:rPr>
          <w:rFonts w:ascii="Times New Roman" w:hAnsi="Times New Roman"/>
          <w:i/>
          <w:iCs/>
        </w:rPr>
        <w:t>Armstrong's handbook of human resource management practice</w:t>
      </w:r>
      <w:r>
        <w:rPr>
          <w:rFonts w:ascii="Times New Roman" w:hAnsi="Times New Roman"/>
          <w:shd w:val="clear" w:color="auto" w:fill="FFFFFF"/>
        </w:rPr>
        <w:t>. Kogan Page Publishers.</w:t>
      </w:r>
    </w:p>
    <w:p w:rsidR="00B77905" w:rsidRDefault="00B77905" w:rsidP="00B77905">
      <w:pPr>
        <w:spacing w:line="360" w:lineRule="auto"/>
        <w:jc w:val="both"/>
        <w:rPr>
          <w:rFonts w:ascii="Times New Roman" w:eastAsia="Times New Roman" w:hAnsi="Times New Roman"/>
          <w:shd w:val="clear" w:color="auto" w:fill="FFFFFF"/>
          <w:lang w:eastAsia="en-GB"/>
        </w:rPr>
      </w:pPr>
      <w:r>
        <w:rPr>
          <w:rFonts w:ascii="Times New Roman" w:hAnsi="Times New Roman"/>
          <w:lang w:val="en-GB"/>
        </w:rPr>
        <w:t xml:space="preserve">Baron, A. and Armstrong, M., 2007. Human capital management: </w:t>
      </w:r>
      <w:r>
        <w:rPr>
          <w:rFonts w:ascii="Times New Roman" w:hAnsi="Times New Roman"/>
          <w:i/>
          <w:lang w:val="en-GB"/>
        </w:rPr>
        <w:t>achieving added value through people</w:t>
      </w:r>
      <w:r>
        <w:rPr>
          <w:rFonts w:ascii="Times New Roman" w:hAnsi="Times New Roman"/>
          <w:lang w:val="en-GB"/>
        </w:rPr>
        <w:t>. Kogan Page Publishers.</w:t>
      </w:r>
    </w:p>
    <w:p w:rsidR="00B77905" w:rsidRDefault="00B77905" w:rsidP="00B77905">
      <w:pPr>
        <w:spacing w:line="360" w:lineRule="auto"/>
        <w:jc w:val="both"/>
        <w:rPr>
          <w:rFonts w:ascii="Times New Roman" w:hAnsi="Times New Roman"/>
        </w:rPr>
      </w:pPr>
      <w:r>
        <w:rPr>
          <w:rFonts w:ascii="Times New Roman" w:eastAsia="Times New Roman" w:hAnsi="Times New Roman"/>
          <w:shd w:val="clear" w:color="auto" w:fill="FFFFFF"/>
          <w:lang w:eastAsia="en-GB"/>
        </w:rPr>
        <w:t>Bosse, D.A. and Phillips, R.A., 2016. Agency theory and bounded self-interest. </w:t>
      </w:r>
      <w:r>
        <w:rPr>
          <w:rFonts w:ascii="Times New Roman" w:eastAsia="Times New Roman" w:hAnsi="Times New Roman"/>
          <w:i/>
          <w:iCs/>
          <w:lang w:eastAsia="en-GB"/>
        </w:rPr>
        <w:t>Academy of Management Review</w:t>
      </w:r>
      <w:r>
        <w:rPr>
          <w:rFonts w:ascii="Times New Roman" w:eastAsia="Times New Roman" w:hAnsi="Times New Roman"/>
          <w:shd w:val="clear" w:color="auto" w:fill="FFFFFF"/>
          <w:lang w:eastAsia="en-GB"/>
        </w:rPr>
        <w:t>, </w:t>
      </w:r>
      <w:r>
        <w:rPr>
          <w:rFonts w:ascii="Times New Roman" w:eastAsia="Times New Roman" w:hAnsi="Times New Roman"/>
          <w:i/>
          <w:iCs/>
          <w:lang w:eastAsia="en-GB"/>
        </w:rPr>
        <w:t>41</w:t>
      </w:r>
      <w:r>
        <w:rPr>
          <w:rFonts w:ascii="Times New Roman" w:eastAsia="Times New Roman" w:hAnsi="Times New Roman"/>
          <w:shd w:val="clear" w:color="auto" w:fill="FFFFFF"/>
          <w:lang w:eastAsia="en-GB"/>
        </w:rPr>
        <w:t>(2), pp.276-297.</w:t>
      </w:r>
    </w:p>
    <w:p w:rsidR="00B77905" w:rsidRDefault="00B77905" w:rsidP="00B77905">
      <w:pPr>
        <w:spacing w:line="360" w:lineRule="auto"/>
        <w:jc w:val="both"/>
        <w:rPr>
          <w:rFonts w:ascii="Times New Roman" w:hAnsi="Times New Roman"/>
          <w:shd w:val="clear" w:color="auto" w:fill="FFFFFF"/>
        </w:rPr>
      </w:pPr>
      <w:r>
        <w:rPr>
          <w:rFonts w:ascii="Times New Roman" w:hAnsi="Times New Roman"/>
        </w:rPr>
        <w:t>Coyle-Shapiro, Jacqueline A-M. and Parzefall, M. 2008. Psychological contracts. In: Cooper, Cary L. and Barling, Julian, (eds.) The SAGE handbook of organizational behavior. SAGE Publications, London, UK, pp. 17-34.</w:t>
      </w:r>
    </w:p>
    <w:p w:rsidR="00B77905" w:rsidRDefault="00B77905" w:rsidP="00B77905">
      <w:pPr>
        <w:spacing w:line="360" w:lineRule="auto"/>
        <w:jc w:val="both"/>
        <w:rPr>
          <w:rFonts w:ascii="Times New Roman" w:eastAsia="Times New Roman" w:hAnsi="Times New Roman"/>
          <w:shd w:val="clear" w:color="auto" w:fill="FFFFFF"/>
          <w:lang w:eastAsia="en-GB"/>
        </w:rPr>
      </w:pPr>
      <w:r>
        <w:rPr>
          <w:rFonts w:ascii="Times New Roman" w:hAnsi="Times New Roman"/>
          <w:shd w:val="clear" w:color="auto" w:fill="FFFFFF"/>
        </w:rPr>
        <w:t>DeCenzo, D.A., Robbins, S.P. and Verhulst, S.L., 2016.</w:t>
      </w:r>
      <w:r>
        <w:rPr>
          <w:rStyle w:val="apple-converted-space"/>
          <w:rFonts w:ascii="Times New Roman" w:hAnsi="Times New Roman"/>
          <w:shd w:val="clear" w:color="auto" w:fill="FFFFFF"/>
        </w:rPr>
        <w:t> </w:t>
      </w:r>
      <w:r>
        <w:rPr>
          <w:rFonts w:ascii="Times New Roman" w:hAnsi="Times New Roman"/>
          <w:i/>
          <w:iCs/>
        </w:rPr>
        <w:t>Fundamentals of human resource management</w:t>
      </w:r>
      <w:r>
        <w:rPr>
          <w:rFonts w:ascii="Times New Roman" w:hAnsi="Times New Roman"/>
          <w:shd w:val="clear" w:color="auto" w:fill="FFFFFF"/>
        </w:rPr>
        <w:t>. John Wiley &amp; Sons.</w:t>
      </w:r>
    </w:p>
    <w:p w:rsidR="00B77905" w:rsidRDefault="00B77905" w:rsidP="00B77905">
      <w:pPr>
        <w:spacing w:line="360" w:lineRule="auto"/>
        <w:jc w:val="both"/>
        <w:rPr>
          <w:rFonts w:ascii="Times New Roman" w:hAnsi="Times New Roman"/>
          <w:lang w:val="en-GB"/>
        </w:rPr>
      </w:pPr>
      <w:r>
        <w:rPr>
          <w:rFonts w:ascii="Times New Roman" w:eastAsia="Times New Roman" w:hAnsi="Times New Roman"/>
          <w:shd w:val="clear" w:color="auto" w:fill="FFFFFF"/>
          <w:lang w:eastAsia="en-GB"/>
        </w:rPr>
        <w:t>Evans, S. and Tourish, D., 2017. Agency theory and performance appraisal: How bad theory damages learning and contributes to bad management practice. </w:t>
      </w:r>
      <w:r>
        <w:rPr>
          <w:rFonts w:ascii="Times New Roman" w:eastAsia="Times New Roman" w:hAnsi="Times New Roman"/>
          <w:i/>
          <w:iCs/>
          <w:lang w:eastAsia="en-GB"/>
        </w:rPr>
        <w:t>Management Learning</w:t>
      </w:r>
      <w:r>
        <w:rPr>
          <w:rFonts w:ascii="Times New Roman" w:eastAsia="Times New Roman" w:hAnsi="Times New Roman"/>
          <w:shd w:val="clear" w:color="auto" w:fill="FFFFFF"/>
          <w:lang w:eastAsia="en-GB"/>
        </w:rPr>
        <w:t>, </w:t>
      </w:r>
      <w:r>
        <w:rPr>
          <w:rFonts w:ascii="Times New Roman" w:eastAsia="Times New Roman" w:hAnsi="Times New Roman"/>
          <w:i/>
          <w:iCs/>
          <w:lang w:eastAsia="en-GB"/>
        </w:rPr>
        <w:t>48</w:t>
      </w:r>
      <w:r>
        <w:rPr>
          <w:rFonts w:ascii="Times New Roman" w:eastAsia="Times New Roman" w:hAnsi="Times New Roman"/>
          <w:shd w:val="clear" w:color="auto" w:fill="FFFFFF"/>
          <w:lang w:eastAsia="en-GB"/>
        </w:rPr>
        <w:t>(3), pp.271-291.</w:t>
      </w:r>
    </w:p>
    <w:p w:rsidR="00B77905" w:rsidRDefault="00B77905" w:rsidP="00B77905">
      <w:pPr>
        <w:spacing w:line="360" w:lineRule="auto"/>
        <w:jc w:val="both"/>
        <w:rPr>
          <w:rFonts w:ascii="Times New Roman" w:hAnsi="Times New Roman"/>
        </w:rPr>
      </w:pPr>
      <w:r>
        <w:rPr>
          <w:rFonts w:ascii="Times New Roman" w:hAnsi="Times New Roman"/>
          <w:lang w:val="en-GB"/>
        </w:rPr>
        <w:t xml:space="preserve">Jiang, K. and Takeuchi, R., D, P. Lepak. 2013." Where do we go from here? </w:t>
      </w:r>
      <w:r>
        <w:rPr>
          <w:rFonts w:ascii="Times New Roman" w:hAnsi="Times New Roman"/>
          <w:i/>
          <w:lang w:val="en-GB"/>
        </w:rPr>
        <w:t>New perspectives on the black box in strategic human resources management research", Journal of Management Studies,</w:t>
      </w:r>
      <w:r>
        <w:rPr>
          <w:rFonts w:ascii="Times New Roman" w:hAnsi="Times New Roman"/>
          <w:lang w:val="en-GB"/>
        </w:rPr>
        <w:t xml:space="preserve"> 50(8), pp.1448-1480.</w:t>
      </w:r>
    </w:p>
    <w:p w:rsidR="00B77905" w:rsidRDefault="00B77905" w:rsidP="00B77905">
      <w:pPr>
        <w:spacing w:line="360" w:lineRule="auto"/>
        <w:jc w:val="both"/>
        <w:rPr>
          <w:rFonts w:ascii="Times New Roman" w:hAnsi="Times New Roman"/>
          <w:shd w:val="clear" w:color="auto" w:fill="FFFFFF"/>
        </w:rPr>
      </w:pPr>
      <w:r>
        <w:rPr>
          <w:rFonts w:ascii="Times New Roman" w:hAnsi="Times New Roman"/>
        </w:rPr>
        <w:t>KEARNS, P. et al. (2006) What's the future for human capital? Executive briefing. London: Chartered Institute of Personnel and Development.</w:t>
      </w:r>
    </w:p>
    <w:p w:rsidR="00B77905" w:rsidRDefault="00B77905" w:rsidP="00B77905">
      <w:pPr>
        <w:spacing w:line="360" w:lineRule="auto"/>
        <w:jc w:val="both"/>
        <w:rPr>
          <w:rFonts w:ascii="Times New Roman" w:hAnsi="Times New Roman"/>
        </w:rPr>
      </w:pPr>
      <w:r>
        <w:rPr>
          <w:rFonts w:ascii="Times New Roman" w:hAnsi="Times New Roman"/>
          <w:shd w:val="clear" w:color="auto" w:fill="FFFFFF"/>
        </w:rPr>
        <w:t>Kiatkawsin, K. and Han, H., 2017. Young travelers' intention to behave pro-environmentally: Merging the value-belief-norm theory and the expectancy theory.</w:t>
      </w:r>
      <w:r>
        <w:rPr>
          <w:rStyle w:val="apple-converted-space"/>
          <w:rFonts w:ascii="Times New Roman" w:hAnsi="Times New Roman"/>
          <w:shd w:val="clear" w:color="auto" w:fill="FFFFFF"/>
        </w:rPr>
        <w:t> </w:t>
      </w:r>
      <w:r>
        <w:rPr>
          <w:rFonts w:ascii="Times New Roman" w:hAnsi="Times New Roman"/>
          <w:i/>
          <w:iCs/>
        </w:rPr>
        <w:t>Tourism Management</w:t>
      </w:r>
      <w:r>
        <w:rPr>
          <w:rFonts w:ascii="Times New Roman" w:hAnsi="Times New Roman"/>
          <w:shd w:val="clear" w:color="auto" w:fill="FFFFFF"/>
        </w:rPr>
        <w:t>,</w:t>
      </w:r>
      <w:r>
        <w:rPr>
          <w:rStyle w:val="apple-converted-space"/>
          <w:rFonts w:ascii="Times New Roman" w:hAnsi="Times New Roman"/>
          <w:shd w:val="clear" w:color="auto" w:fill="FFFFFF"/>
        </w:rPr>
        <w:t> </w:t>
      </w:r>
      <w:r>
        <w:rPr>
          <w:rFonts w:ascii="Times New Roman" w:hAnsi="Times New Roman"/>
          <w:i/>
          <w:iCs/>
        </w:rPr>
        <w:t>59</w:t>
      </w:r>
      <w:r>
        <w:rPr>
          <w:rFonts w:ascii="Times New Roman" w:hAnsi="Times New Roman"/>
          <w:shd w:val="clear" w:color="auto" w:fill="FFFFFF"/>
        </w:rPr>
        <w:t>, pp.76-88.</w:t>
      </w:r>
    </w:p>
    <w:p w:rsidR="00B77905" w:rsidRDefault="00B77905" w:rsidP="00B77905">
      <w:pPr>
        <w:spacing w:line="360" w:lineRule="auto"/>
        <w:jc w:val="both"/>
        <w:rPr>
          <w:rFonts w:ascii="Times New Roman" w:hAnsi="Times New Roman"/>
          <w:shd w:val="clear" w:color="auto" w:fill="FFFFFF"/>
        </w:rPr>
      </w:pPr>
      <w:r>
        <w:rPr>
          <w:rFonts w:ascii="Times New Roman" w:hAnsi="Times New Roman"/>
        </w:rPr>
        <w:t>KINGSMILL, D. (2003) Accounting for people: report. London: Task Force on Human Capital Management.</w:t>
      </w:r>
    </w:p>
    <w:p w:rsidR="00B77905" w:rsidRDefault="00B77905" w:rsidP="00B77905">
      <w:pPr>
        <w:spacing w:line="480" w:lineRule="auto"/>
        <w:ind w:left="720" w:hanging="720"/>
        <w:contextualSpacing/>
        <w:jc w:val="both"/>
        <w:rPr>
          <w:rFonts w:ascii="Times New Roman" w:hAnsi="Times New Roman"/>
        </w:rPr>
      </w:pPr>
      <w:r>
        <w:rPr>
          <w:rFonts w:ascii="Times New Roman" w:hAnsi="Times New Roman"/>
          <w:shd w:val="clear" w:color="auto" w:fill="FFFFFF"/>
        </w:rPr>
        <w:lastRenderedPageBreak/>
        <w:t>Kruglanski, A.W., Shah, J.Y., Fishbach, A. and Friedman, R., 2018. A theory of goal systems. In The Motivated Mind (pp. 215-258). Routledge.</w:t>
      </w:r>
    </w:p>
    <w:p w:rsidR="00B77905" w:rsidRDefault="00B77905" w:rsidP="00B77905">
      <w:pPr>
        <w:spacing w:line="360" w:lineRule="auto"/>
        <w:jc w:val="both"/>
        <w:rPr>
          <w:rFonts w:ascii="Times New Roman" w:hAnsi="Times New Roman"/>
          <w:lang w:val="en-GB"/>
        </w:rPr>
      </w:pPr>
      <w:r>
        <w:rPr>
          <w:rFonts w:ascii="Times New Roman" w:hAnsi="Times New Roman"/>
        </w:rPr>
        <w:t>LAWLER, E.E. (2009) Make human capital a source of competitive advantage. Organizational Dynamics. Vol 38, No 1, January-March. pp1-7.</w:t>
      </w:r>
    </w:p>
    <w:p w:rsidR="00B77905" w:rsidRDefault="00B77905" w:rsidP="00B77905">
      <w:pPr>
        <w:spacing w:line="360" w:lineRule="auto"/>
        <w:jc w:val="both"/>
        <w:rPr>
          <w:rFonts w:ascii="Times New Roman" w:hAnsi="Times New Roman"/>
        </w:rPr>
      </w:pPr>
      <w:r>
        <w:rPr>
          <w:rFonts w:ascii="Times New Roman" w:hAnsi="Times New Roman"/>
          <w:lang w:val="en-GB"/>
        </w:rPr>
        <w:t xml:space="preserve">Lengnick-Hall, C.A., Beck, T.E. and Lengnick-Hall, M.L., 2011. Developing a capacity for organizational resilience through strategic human resource management. </w:t>
      </w:r>
      <w:r>
        <w:rPr>
          <w:rFonts w:ascii="Times New Roman" w:hAnsi="Times New Roman"/>
          <w:i/>
          <w:lang w:val="en-GB"/>
        </w:rPr>
        <w:t>Human Resource Management Review,</w:t>
      </w:r>
      <w:r>
        <w:rPr>
          <w:rFonts w:ascii="Times New Roman" w:hAnsi="Times New Roman"/>
          <w:lang w:val="en-GB"/>
        </w:rPr>
        <w:t xml:space="preserve"> 21(3), pp.243-255.</w:t>
      </w:r>
    </w:p>
    <w:p w:rsidR="00B77905" w:rsidRDefault="00B77905" w:rsidP="00B77905">
      <w:pPr>
        <w:spacing w:line="360" w:lineRule="auto"/>
        <w:jc w:val="both"/>
        <w:rPr>
          <w:rFonts w:ascii="Times New Roman" w:hAnsi="Times New Roman"/>
          <w:shd w:val="clear" w:color="auto" w:fill="FFFFFF"/>
        </w:rPr>
      </w:pPr>
      <w:r>
        <w:rPr>
          <w:rFonts w:ascii="Times New Roman" w:hAnsi="Times New Roman"/>
        </w:rPr>
        <w:t>MacKinnon, D., 2017. Labour branching, redundancy and livelihoods: Towards a more socialised conception of adaptation in evolutionary economic geography. Geoforum, 79, pp.70-80.</w:t>
      </w:r>
    </w:p>
    <w:p w:rsidR="00B77905" w:rsidRDefault="00B77905" w:rsidP="00B77905">
      <w:pPr>
        <w:spacing w:line="480" w:lineRule="auto"/>
        <w:ind w:left="720" w:hanging="720"/>
        <w:contextualSpacing/>
        <w:jc w:val="both"/>
        <w:rPr>
          <w:rFonts w:ascii="Times New Roman" w:hAnsi="Times New Roman"/>
          <w:shd w:val="clear" w:color="auto" w:fill="FFFFFF"/>
        </w:rPr>
      </w:pPr>
      <w:r>
        <w:rPr>
          <w:rFonts w:ascii="Times New Roman" w:hAnsi="Times New Roman"/>
          <w:shd w:val="clear" w:color="auto" w:fill="FFFFFF"/>
        </w:rPr>
        <w:t>Oinas-Kukkonen, H. and Harjumaa, M., 2018. Persuasive systems design: key issues, process model and system features. In Routledge Handbook of Policy Design (pp. 105-123). Routledge.</w:t>
      </w:r>
    </w:p>
    <w:p w:rsidR="00B77905" w:rsidRDefault="00B77905" w:rsidP="00B77905">
      <w:pPr>
        <w:spacing w:line="360" w:lineRule="auto"/>
        <w:jc w:val="both"/>
        <w:rPr>
          <w:rFonts w:ascii="Times New Roman" w:hAnsi="Times New Roman"/>
        </w:rPr>
      </w:pPr>
      <w:r>
        <w:rPr>
          <w:rFonts w:ascii="Times New Roman" w:hAnsi="Times New Roman"/>
          <w:shd w:val="clear" w:color="auto" w:fill="FFFFFF"/>
        </w:rPr>
        <w:t>Okay‐Somerville, B. and Scholarios, D., 2019. A multilevel examination of skills‐oriented human resource management and perceived skill utilization during recession: Implications for the well‐being of all workers.</w:t>
      </w:r>
      <w:r>
        <w:rPr>
          <w:rStyle w:val="apple-converted-space"/>
          <w:rFonts w:ascii="Times New Roman" w:hAnsi="Times New Roman"/>
          <w:shd w:val="clear" w:color="auto" w:fill="FFFFFF"/>
        </w:rPr>
        <w:t> </w:t>
      </w:r>
      <w:r>
        <w:rPr>
          <w:rFonts w:ascii="Times New Roman" w:hAnsi="Times New Roman"/>
          <w:i/>
          <w:iCs/>
        </w:rPr>
        <w:t>Human Resource Management</w:t>
      </w:r>
      <w:r>
        <w:rPr>
          <w:rFonts w:ascii="Times New Roman" w:hAnsi="Times New Roman"/>
          <w:shd w:val="clear" w:color="auto" w:fill="FFFFFF"/>
        </w:rPr>
        <w:t>,</w:t>
      </w:r>
      <w:r>
        <w:rPr>
          <w:rStyle w:val="apple-converted-space"/>
          <w:rFonts w:ascii="Times New Roman" w:hAnsi="Times New Roman"/>
          <w:shd w:val="clear" w:color="auto" w:fill="FFFFFF"/>
        </w:rPr>
        <w:t> </w:t>
      </w:r>
      <w:r>
        <w:rPr>
          <w:rFonts w:ascii="Times New Roman" w:hAnsi="Times New Roman"/>
          <w:i/>
          <w:iCs/>
        </w:rPr>
        <w:t>58</w:t>
      </w:r>
      <w:r>
        <w:rPr>
          <w:rFonts w:ascii="Times New Roman" w:hAnsi="Times New Roman"/>
          <w:shd w:val="clear" w:color="auto" w:fill="FFFFFF"/>
        </w:rPr>
        <w:t>(2), pp.139-154.</w:t>
      </w:r>
    </w:p>
    <w:p w:rsidR="00B77905" w:rsidRDefault="00B77905" w:rsidP="00B77905">
      <w:pPr>
        <w:spacing w:line="360" w:lineRule="auto"/>
        <w:jc w:val="both"/>
        <w:rPr>
          <w:rFonts w:ascii="Times New Roman" w:eastAsia="Times New Roman" w:hAnsi="Times New Roman"/>
          <w:lang w:eastAsia="en-GB"/>
        </w:rPr>
      </w:pPr>
      <w:r>
        <w:rPr>
          <w:rFonts w:ascii="Times New Roman" w:hAnsi="Times New Roman"/>
        </w:rPr>
        <w:t>Osborne, S. and Hammoud, M.S., 2017. Effective employee engagement in the workplace. International Journal of Applied Management and Technology, 16(1), p.4.</w:t>
      </w:r>
    </w:p>
    <w:p w:rsidR="00B77905" w:rsidRDefault="00B77905" w:rsidP="00B77905">
      <w:pPr>
        <w:spacing w:line="360" w:lineRule="auto"/>
        <w:jc w:val="both"/>
        <w:rPr>
          <w:rFonts w:ascii="Times New Roman" w:hAnsi="Times New Roman"/>
        </w:rPr>
      </w:pPr>
      <w:r>
        <w:rPr>
          <w:rFonts w:ascii="Times New Roman" w:eastAsia="Times New Roman" w:hAnsi="Times New Roman"/>
          <w:lang w:eastAsia="en-GB"/>
        </w:rPr>
        <w:t>TAYLOR, S. (2010) Resourcing and talent management. 5th ed. London: Chartered Institute of Personnel and Development.</w:t>
      </w:r>
    </w:p>
    <w:p w:rsidR="00B77905" w:rsidRDefault="00B77905" w:rsidP="00B77905">
      <w:pPr>
        <w:spacing w:line="360" w:lineRule="auto"/>
        <w:jc w:val="both"/>
        <w:rPr>
          <w:rFonts w:ascii="Times New Roman" w:hAnsi="Times New Roman"/>
        </w:rPr>
      </w:pPr>
      <w:r>
        <w:rPr>
          <w:rFonts w:ascii="Times New Roman" w:hAnsi="Times New Roman"/>
        </w:rPr>
        <w:t xml:space="preserve">WOLFF, C. (2012) How employers align HR with the business: 2012 XpertHR survey. IRS Employment Review. 30 July. 10pp.  </w:t>
      </w:r>
    </w:p>
    <w:p w:rsidR="00B77905" w:rsidRDefault="00B77905" w:rsidP="00B77905">
      <w:pPr>
        <w:spacing w:line="360" w:lineRule="auto"/>
        <w:jc w:val="both"/>
        <w:rPr>
          <w:rFonts w:ascii="Times New Roman" w:hAnsi="Times New Roman"/>
        </w:rPr>
      </w:pPr>
      <w:r>
        <w:rPr>
          <w:rFonts w:ascii="Times New Roman" w:hAnsi="Times New Roman"/>
        </w:rPr>
        <w:t>WRIGHT, P.M. and MCMAHAN, G.C. (2011) Exploring human capital: putting human back into strategic human resource management. Human Resource Management Journal. Vol 21, No 2. April. pp93-104.</w:t>
      </w:r>
    </w:p>
    <w:p w:rsidR="00B77905" w:rsidRDefault="00B77905" w:rsidP="00B77905">
      <w:pPr>
        <w:spacing w:line="360" w:lineRule="auto"/>
        <w:jc w:val="both"/>
        <w:rPr>
          <w:rFonts w:ascii="Times New Roman" w:hAnsi="Times New Roman"/>
        </w:rPr>
      </w:pPr>
      <w:r>
        <w:rPr>
          <w:rFonts w:ascii="Times New Roman" w:hAnsi="Times New Roman"/>
        </w:rPr>
        <w:t xml:space="preserve">Yang, J.G. and Kwon, S.I., 2017. A Study on Participation of Korean University Students at LINC Applying the Expectancy Theory. </w:t>
      </w:r>
      <w:r>
        <w:rPr>
          <w:rFonts w:ascii="Times New Roman" w:hAnsi="Times New Roman"/>
          <w:i/>
        </w:rPr>
        <w:t>Journal of the Korea Academia-Industrial cooperation Society,</w:t>
      </w:r>
      <w:r>
        <w:rPr>
          <w:rFonts w:ascii="Times New Roman" w:hAnsi="Times New Roman"/>
        </w:rPr>
        <w:t xml:space="preserve"> 18(12), pp.230-241.</w:t>
      </w:r>
    </w:p>
    <w:p w:rsidR="00F870B9" w:rsidRDefault="00F870B9" w:rsidP="00B77905">
      <w:pPr>
        <w:spacing w:line="360" w:lineRule="auto"/>
        <w:jc w:val="both"/>
        <w:rPr>
          <w:rFonts w:ascii="Times New Roman" w:hAnsi="Times New Roman"/>
        </w:rPr>
      </w:pPr>
    </w:p>
    <w:p w:rsidR="00F870B9" w:rsidRDefault="00F870B9" w:rsidP="00B77905">
      <w:pPr>
        <w:spacing w:line="360" w:lineRule="auto"/>
        <w:jc w:val="both"/>
        <w:rPr>
          <w:rFonts w:ascii="Times New Roman" w:hAnsi="Times New Roman"/>
        </w:rPr>
      </w:pPr>
    </w:p>
    <w:p w:rsidR="00F870B9" w:rsidRDefault="00F870B9" w:rsidP="00B77905">
      <w:pPr>
        <w:spacing w:line="360" w:lineRule="auto"/>
        <w:jc w:val="both"/>
        <w:rPr>
          <w:rFonts w:ascii="Times New Roman" w:hAnsi="Times New Roman"/>
        </w:rPr>
      </w:pPr>
    </w:p>
    <w:p w:rsidR="00F870B9" w:rsidRDefault="00F870B9" w:rsidP="00B77905">
      <w:pPr>
        <w:spacing w:line="360" w:lineRule="auto"/>
        <w:jc w:val="both"/>
        <w:rPr>
          <w:rFonts w:ascii="Times New Roman" w:hAnsi="Times New Roman"/>
        </w:rPr>
      </w:pPr>
    </w:p>
    <w:sectPr w:rsidR="00F870B9" w:rsidSect="009064C2">
      <w:headerReference w:type="default" r:id="rId10"/>
      <w:pgSz w:w="11906" w:h="16838"/>
      <w:pgMar w:top="1440" w:right="1440" w:bottom="1440" w:left="1440" w:header="708" w:footer="708" w:gutter="0"/>
      <w:cols w:space="72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B78" w:rsidRDefault="00FF6B78" w:rsidP="009064C2">
      <w:r>
        <w:separator/>
      </w:r>
    </w:p>
  </w:endnote>
  <w:endnote w:type="continuationSeparator" w:id="1">
    <w:p w:rsidR="00FF6B78" w:rsidRDefault="00FF6B78" w:rsidP="009064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B78" w:rsidRDefault="00FF6B78" w:rsidP="009064C2">
      <w:r>
        <w:separator/>
      </w:r>
    </w:p>
  </w:footnote>
  <w:footnote w:type="continuationSeparator" w:id="1">
    <w:p w:rsidR="00FF6B78" w:rsidRDefault="00FF6B78" w:rsidP="009064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6217392"/>
      <w:docPartObj>
        <w:docPartGallery w:val="Page Numbers (Top of Page)"/>
        <w:docPartUnique/>
      </w:docPartObj>
    </w:sdtPr>
    <w:sdtContent>
      <w:p w:rsidR="00460A56" w:rsidRDefault="00F22DF0">
        <w:pPr>
          <w:pStyle w:val="Header"/>
        </w:pPr>
        <w:fldSimple w:instr=" PAGE   \* MERGEFORMAT ">
          <w:r w:rsidR="004A51C5">
            <w:rPr>
              <w:noProof/>
            </w:rPr>
            <w:t>17</w:t>
          </w:r>
        </w:fldSimple>
      </w:p>
    </w:sdtContent>
  </w:sdt>
  <w:p w:rsidR="009064C2" w:rsidRPr="00955AA1" w:rsidRDefault="00955AA1" w:rsidP="00955AA1">
    <w:pPr>
      <w:pStyle w:val="Header"/>
      <w:jc w:val="right"/>
      <w:rPr>
        <w:sz w:val="16"/>
        <w:szCs w:val="16"/>
      </w:rPr>
    </w:pPr>
    <w:r w:rsidRPr="00955AA1">
      <w:rPr>
        <w:sz w:val="16"/>
        <w:szCs w:val="16"/>
      </w:rPr>
      <w:t xml:space="preserve">Managing </w:t>
    </w:r>
    <w:r w:rsidR="00067541" w:rsidRPr="00955AA1">
      <w:rPr>
        <w:sz w:val="16"/>
        <w:szCs w:val="16"/>
      </w:rPr>
      <w:t>People {</w:t>
    </w:r>
    <w:r w:rsidRPr="00955AA1">
      <w:rPr>
        <w:sz w:val="16"/>
        <w:szCs w:val="16"/>
      </w:rPr>
      <w:t>LCMB7011}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A9E0C1D"/>
    <w:multiLevelType w:val="multilevel"/>
    <w:tmpl w:val="C25498A6"/>
    <w:lvl w:ilvl="0">
      <w:start w:val="1"/>
      <w:numFmt w:val="decimal"/>
      <w:lvlText w:val="%1.0"/>
      <w:lvlJc w:val="left"/>
      <w:pPr>
        <w:ind w:left="380" w:hanging="380"/>
      </w:pPr>
      <w:rPr>
        <w:rFonts w:hint="default"/>
      </w:rPr>
    </w:lvl>
    <w:lvl w:ilvl="1">
      <w:start w:val="1"/>
      <w:numFmt w:val="decimal"/>
      <w:lvlText w:val="%1.%2"/>
      <w:lvlJc w:val="left"/>
      <w:pPr>
        <w:ind w:left="1100" w:hanging="3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rsids>
    <w:rsidRoot w:val="00B77905"/>
    <w:rsid w:val="00067541"/>
    <w:rsid w:val="00103252"/>
    <w:rsid w:val="001911C7"/>
    <w:rsid w:val="00304FE4"/>
    <w:rsid w:val="003721DC"/>
    <w:rsid w:val="00460A56"/>
    <w:rsid w:val="004A51C5"/>
    <w:rsid w:val="00696B89"/>
    <w:rsid w:val="006D6972"/>
    <w:rsid w:val="00715465"/>
    <w:rsid w:val="008E4F3B"/>
    <w:rsid w:val="009064C2"/>
    <w:rsid w:val="00955AA1"/>
    <w:rsid w:val="0097273F"/>
    <w:rsid w:val="0098244F"/>
    <w:rsid w:val="00AC034D"/>
    <w:rsid w:val="00AC05DE"/>
    <w:rsid w:val="00B77905"/>
    <w:rsid w:val="00BF5BE9"/>
    <w:rsid w:val="00DA3EB7"/>
    <w:rsid w:val="00EF0042"/>
    <w:rsid w:val="00F0589C"/>
    <w:rsid w:val="00F22DF0"/>
    <w:rsid w:val="00F870B9"/>
    <w:rsid w:val="00FF6B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oa heading"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905"/>
    <w:pPr>
      <w:suppressAutoHyphens/>
      <w:spacing w:after="0" w:line="240" w:lineRule="auto"/>
    </w:pPr>
    <w:rPr>
      <w:rFonts w:ascii="Calibri" w:eastAsia="Calibri" w:hAnsi="Calibri" w:cs="Times New Roman"/>
      <w:color w:val="00000A"/>
      <w:kern w:val="1"/>
      <w:sz w:val="24"/>
      <w:szCs w:val="24"/>
      <w:lang w:val="en-US" w:eastAsia="zh-CN"/>
    </w:rPr>
  </w:style>
  <w:style w:type="paragraph" w:styleId="Heading1">
    <w:name w:val="heading 1"/>
    <w:basedOn w:val="Normal"/>
    <w:next w:val="Normal"/>
    <w:link w:val="Heading1Char"/>
    <w:qFormat/>
    <w:rsid w:val="00B77905"/>
    <w:pPr>
      <w:keepNext/>
      <w:keepLines/>
      <w:spacing w:before="240"/>
      <w:outlineLvl w:val="0"/>
    </w:pPr>
    <w:rPr>
      <w:rFonts w:ascii="Cambria" w:eastAsia="Times New Roman" w:hAnsi="Cambria"/>
      <w:color w:val="365F91"/>
      <w:sz w:val="32"/>
      <w:szCs w:val="32"/>
    </w:rPr>
  </w:style>
  <w:style w:type="paragraph" w:styleId="Heading2">
    <w:name w:val="heading 2"/>
    <w:basedOn w:val="Normal"/>
    <w:next w:val="Normal"/>
    <w:link w:val="Heading2Char"/>
    <w:qFormat/>
    <w:rsid w:val="00B77905"/>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77905"/>
    <w:rPr>
      <w:rFonts w:ascii="Cambria" w:eastAsia="Times New Roman" w:hAnsi="Cambria" w:cs="Times New Roman"/>
      <w:color w:val="365F91"/>
      <w:kern w:val="1"/>
      <w:sz w:val="32"/>
      <w:szCs w:val="32"/>
      <w:lang w:val="en-US" w:eastAsia="zh-CN"/>
    </w:rPr>
  </w:style>
  <w:style w:type="character" w:customStyle="1" w:styleId="Heading2Char">
    <w:name w:val="Heading 2 Char"/>
    <w:basedOn w:val="DefaultParagraphFont"/>
    <w:link w:val="Heading2"/>
    <w:rsid w:val="00B77905"/>
    <w:rPr>
      <w:rFonts w:ascii="Cambria" w:eastAsia="Times New Roman" w:hAnsi="Cambria" w:cs="Times New Roman"/>
      <w:b/>
      <w:bCs/>
      <w:color w:val="4F81BD"/>
      <w:kern w:val="1"/>
      <w:sz w:val="26"/>
      <w:szCs w:val="26"/>
      <w:lang w:val="en-US" w:eastAsia="zh-CN"/>
    </w:rPr>
  </w:style>
  <w:style w:type="character" w:customStyle="1" w:styleId="apple-converted-space">
    <w:name w:val="apple-converted-space"/>
    <w:basedOn w:val="DefaultParagraphFont"/>
    <w:rsid w:val="00B77905"/>
  </w:style>
  <w:style w:type="character" w:styleId="Hyperlink">
    <w:name w:val="Hyperlink"/>
    <w:uiPriority w:val="99"/>
    <w:rsid w:val="00B77905"/>
    <w:rPr>
      <w:color w:val="0000FF"/>
      <w:u w:val="single"/>
    </w:rPr>
  </w:style>
  <w:style w:type="character" w:customStyle="1" w:styleId="IndexLink">
    <w:name w:val="Index Link"/>
    <w:rsid w:val="00B77905"/>
  </w:style>
  <w:style w:type="paragraph" w:styleId="TOAHeading">
    <w:name w:val="toa heading"/>
    <w:basedOn w:val="Heading1"/>
    <w:next w:val="Normal"/>
    <w:rsid w:val="00B77905"/>
    <w:pPr>
      <w:spacing w:line="254" w:lineRule="auto"/>
    </w:pPr>
  </w:style>
  <w:style w:type="paragraph" w:styleId="TOC1">
    <w:name w:val="toc 1"/>
    <w:basedOn w:val="Normal"/>
    <w:next w:val="Normal"/>
    <w:uiPriority w:val="39"/>
    <w:rsid w:val="00B77905"/>
    <w:pPr>
      <w:spacing w:after="100"/>
    </w:pPr>
  </w:style>
  <w:style w:type="paragraph" w:styleId="TOC2">
    <w:name w:val="toc 2"/>
    <w:basedOn w:val="Normal"/>
    <w:next w:val="Normal"/>
    <w:uiPriority w:val="39"/>
    <w:rsid w:val="00B77905"/>
    <w:pPr>
      <w:spacing w:after="100"/>
      <w:ind w:left="240"/>
    </w:pPr>
  </w:style>
  <w:style w:type="paragraph" w:styleId="Header">
    <w:name w:val="header"/>
    <w:basedOn w:val="Normal"/>
    <w:link w:val="HeaderChar"/>
    <w:uiPriority w:val="99"/>
    <w:rsid w:val="00B77905"/>
  </w:style>
  <w:style w:type="character" w:customStyle="1" w:styleId="HeaderChar">
    <w:name w:val="Header Char"/>
    <w:basedOn w:val="DefaultParagraphFont"/>
    <w:link w:val="Header"/>
    <w:uiPriority w:val="99"/>
    <w:rsid w:val="00B77905"/>
    <w:rPr>
      <w:rFonts w:ascii="Calibri" w:eastAsia="Calibri" w:hAnsi="Calibri" w:cs="Times New Roman"/>
      <w:color w:val="00000A"/>
      <w:kern w:val="1"/>
      <w:sz w:val="24"/>
      <w:szCs w:val="24"/>
      <w:lang w:val="en-US" w:eastAsia="zh-CN"/>
    </w:rPr>
  </w:style>
  <w:style w:type="paragraph" w:styleId="Footer">
    <w:name w:val="footer"/>
    <w:basedOn w:val="Normal"/>
    <w:link w:val="FooterChar"/>
    <w:uiPriority w:val="99"/>
    <w:rsid w:val="00B77905"/>
  </w:style>
  <w:style w:type="character" w:customStyle="1" w:styleId="FooterChar">
    <w:name w:val="Footer Char"/>
    <w:basedOn w:val="DefaultParagraphFont"/>
    <w:link w:val="Footer"/>
    <w:uiPriority w:val="99"/>
    <w:rsid w:val="00B77905"/>
    <w:rPr>
      <w:rFonts w:ascii="Calibri" w:eastAsia="Calibri" w:hAnsi="Calibri" w:cs="Times New Roman"/>
      <w:color w:val="00000A"/>
      <w:kern w:val="1"/>
      <w:sz w:val="24"/>
      <w:szCs w:val="24"/>
      <w:lang w:val="en-US" w:eastAsia="zh-CN"/>
    </w:rPr>
  </w:style>
  <w:style w:type="paragraph" w:styleId="TOC3">
    <w:name w:val="toc 3"/>
    <w:basedOn w:val="Normal"/>
    <w:next w:val="Normal"/>
    <w:rsid w:val="00B77905"/>
    <w:pPr>
      <w:ind w:left="480"/>
    </w:pPr>
  </w:style>
  <w:style w:type="paragraph" w:styleId="BalloonText">
    <w:name w:val="Balloon Text"/>
    <w:basedOn w:val="Normal"/>
    <w:link w:val="BalloonTextChar"/>
    <w:uiPriority w:val="99"/>
    <w:semiHidden/>
    <w:unhideWhenUsed/>
    <w:rsid w:val="00B77905"/>
    <w:rPr>
      <w:rFonts w:ascii="Tahoma" w:hAnsi="Tahoma" w:cs="Tahoma"/>
      <w:sz w:val="16"/>
      <w:szCs w:val="16"/>
    </w:rPr>
  </w:style>
  <w:style w:type="character" w:customStyle="1" w:styleId="BalloonTextChar">
    <w:name w:val="Balloon Text Char"/>
    <w:basedOn w:val="DefaultParagraphFont"/>
    <w:link w:val="BalloonText"/>
    <w:uiPriority w:val="99"/>
    <w:semiHidden/>
    <w:rsid w:val="00B77905"/>
    <w:rPr>
      <w:rFonts w:ascii="Tahoma" w:eastAsia="Calibri" w:hAnsi="Tahoma" w:cs="Tahoma"/>
      <w:color w:val="00000A"/>
      <w:kern w:val="1"/>
      <w:sz w:val="16"/>
      <w:szCs w:val="16"/>
      <w:lang w:val="en-US" w:eastAsia="zh-CN"/>
    </w:rPr>
  </w:style>
  <w:style w:type="paragraph" w:styleId="TOCHeading">
    <w:name w:val="TOC Heading"/>
    <w:basedOn w:val="Heading1"/>
    <w:next w:val="Normal"/>
    <w:uiPriority w:val="39"/>
    <w:semiHidden/>
    <w:unhideWhenUsed/>
    <w:qFormat/>
    <w:rsid w:val="00BF5BE9"/>
    <w:pPr>
      <w:suppressAutoHyphens w:val="0"/>
      <w:spacing w:before="480" w:line="276" w:lineRule="auto"/>
      <w:outlineLvl w:val="9"/>
    </w:pPr>
    <w:rPr>
      <w:rFonts w:asciiTheme="majorHAnsi" w:eastAsiaTheme="majorEastAsia" w:hAnsiTheme="majorHAnsi" w:cstheme="majorBidi"/>
      <w:b/>
      <w:bCs/>
      <w:color w:val="2F5496" w:themeColor="accent1" w:themeShade="BF"/>
      <w:kern w:val="0"/>
      <w:sz w:val="28"/>
      <w:szCs w:val="28"/>
      <w:lang w:eastAsia="en-US"/>
    </w:rPr>
  </w:style>
  <w:style w:type="paragraph" w:styleId="EndnoteText">
    <w:name w:val="endnote text"/>
    <w:basedOn w:val="Normal"/>
    <w:link w:val="EndnoteTextChar"/>
    <w:uiPriority w:val="99"/>
    <w:semiHidden/>
    <w:unhideWhenUsed/>
    <w:rsid w:val="00BF5BE9"/>
    <w:rPr>
      <w:sz w:val="20"/>
      <w:szCs w:val="20"/>
    </w:rPr>
  </w:style>
  <w:style w:type="character" w:customStyle="1" w:styleId="EndnoteTextChar">
    <w:name w:val="Endnote Text Char"/>
    <w:basedOn w:val="DefaultParagraphFont"/>
    <w:link w:val="EndnoteText"/>
    <w:uiPriority w:val="99"/>
    <w:semiHidden/>
    <w:rsid w:val="00BF5BE9"/>
    <w:rPr>
      <w:rFonts w:ascii="Calibri" w:eastAsia="Calibri" w:hAnsi="Calibri" w:cs="Times New Roman"/>
      <w:color w:val="00000A"/>
      <w:kern w:val="1"/>
      <w:sz w:val="20"/>
      <w:szCs w:val="20"/>
      <w:lang w:val="en-US" w:eastAsia="zh-CN"/>
    </w:rPr>
  </w:style>
  <w:style w:type="character" w:styleId="EndnoteReference">
    <w:name w:val="endnote reference"/>
    <w:basedOn w:val="DefaultParagraphFont"/>
    <w:uiPriority w:val="99"/>
    <w:semiHidden/>
    <w:unhideWhenUsed/>
    <w:rsid w:val="00BF5BE9"/>
    <w:rPr>
      <w:vertAlign w:val="superscript"/>
    </w:rPr>
  </w:style>
  <w:style w:type="paragraph" w:styleId="FootnoteText">
    <w:name w:val="footnote text"/>
    <w:basedOn w:val="Normal"/>
    <w:link w:val="FootnoteTextChar"/>
    <w:uiPriority w:val="99"/>
    <w:semiHidden/>
    <w:unhideWhenUsed/>
    <w:rsid w:val="00BF5BE9"/>
    <w:rPr>
      <w:sz w:val="20"/>
      <w:szCs w:val="20"/>
    </w:rPr>
  </w:style>
  <w:style w:type="character" w:customStyle="1" w:styleId="FootnoteTextChar">
    <w:name w:val="Footnote Text Char"/>
    <w:basedOn w:val="DefaultParagraphFont"/>
    <w:link w:val="FootnoteText"/>
    <w:uiPriority w:val="99"/>
    <w:semiHidden/>
    <w:rsid w:val="00BF5BE9"/>
    <w:rPr>
      <w:rFonts w:ascii="Calibri" w:eastAsia="Calibri" w:hAnsi="Calibri" w:cs="Times New Roman"/>
      <w:color w:val="00000A"/>
      <w:kern w:val="1"/>
      <w:sz w:val="20"/>
      <w:szCs w:val="20"/>
      <w:lang w:val="en-US" w:eastAsia="zh-CN"/>
    </w:rPr>
  </w:style>
  <w:style w:type="character" w:styleId="FootnoteReference">
    <w:name w:val="footnote reference"/>
    <w:basedOn w:val="DefaultParagraphFont"/>
    <w:uiPriority w:val="99"/>
    <w:semiHidden/>
    <w:unhideWhenUsed/>
    <w:rsid w:val="00BF5BE9"/>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71E43-7CAB-4B7A-8931-D96F6F093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5111</Words>
  <Characters>29138</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prisca kiongo</dc:creator>
  <cp:lastModifiedBy>prisca kiongo</cp:lastModifiedBy>
  <cp:revision>6</cp:revision>
  <dcterms:created xsi:type="dcterms:W3CDTF">2020-09-04T23:35:00Z</dcterms:created>
  <dcterms:modified xsi:type="dcterms:W3CDTF">2020-09-06T01:58:00Z</dcterms:modified>
</cp:coreProperties>
</file>