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E4F24" w14:textId="77777777" w:rsidR="00DF47D3" w:rsidRPr="000F7B55" w:rsidRDefault="00DF47D3" w:rsidP="000F7B55">
      <w:pPr>
        <w:pStyle w:val="Normal1"/>
        <w:spacing w:line="360" w:lineRule="auto"/>
        <w:jc w:val="center"/>
        <w:rPr>
          <w:rFonts w:eastAsia="Times New Roman"/>
          <w:b/>
          <w:sz w:val="24"/>
          <w:szCs w:val="24"/>
        </w:rPr>
      </w:pPr>
    </w:p>
    <w:p w14:paraId="580EEB8C" w14:textId="77777777" w:rsidR="00DF47D3" w:rsidRPr="000F7B55" w:rsidRDefault="00DF47D3" w:rsidP="000F7B55">
      <w:pPr>
        <w:pStyle w:val="Normal1"/>
        <w:spacing w:line="360" w:lineRule="auto"/>
        <w:jc w:val="center"/>
        <w:rPr>
          <w:rFonts w:eastAsia="Times New Roman"/>
          <w:b/>
          <w:sz w:val="24"/>
          <w:szCs w:val="24"/>
        </w:rPr>
      </w:pPr>
    </w:p>
    <w:p w14:paraId="4F6F4109" w14:textId="77777777" w:rsidR="00DF47D3" w:rsidRPr="000F7B55" w:rsidRDefault="00DF47D3" w:rsidP="000F7B55">
      <w:pPr>
        <w:pStyle w:val="Normal1"/>
        <w:spacing w:line="360" w:lineRule="auto"/>
        <w:jc w:val="center"/>
        <w:rPr>
          <w:rFonts w:eastAsia="Times New Roman"/>
          <w:b/>
          <w:sz w:val="24"/>
          <w:szCs w:val="24"/>
        </w:rPr>
      </w:pPr>
    </w:p>
    <w:p w14:paraId="2FBF4A8F" w14:textId="77777777" w:rsidR="00873C8E" w:rsidRPr="000F7B55" w:rsidRDefault="00873C8E" w:rsidP="000F7B55">
      <w:pPr>
        <w:pStyle w:val="Normal1"/>
        <w:spacing w:line="360" w:lineRule="auto"/>
        <w:jc w:val="center"/>
        <w:rPr>
          <w:rFonts w:eastAsia="Times New Roman"/>
          <w:b/>
          <w:sz w:val="24"/>
          <w:szCs w:val="24"/>
        </w:rPr>
      </w:pPr>
    </w:p>
    <w:p w14:paraId="7AD67239" w14:textId="77777777" w:rsidR="00873C8E" w:rsidRPr="000F7B55" w:rsidRDefault="00873C8E" w:rsidP="000F7B55">
      <w:pPr>
        <w:pStyle w:val="Normal1"/>
        <w:spacing w:line="360" w:lineRule="auto"/>
        <w:jc w:val="center"/>
        <w:rPr>
          <w:rFonts w:eastAsia="Times New Roman"/>
          <w:b/>
          <w:sz w:val="24"/>
          <w:szCs w:val="24"/>
        </w:rPr>
      </w:pPr>
    </w:p>
    <w:p w14:paraId="7605AC07" w14:textId="77777777" w:rsidR="00873C8E" w:rsidRPr="000F7B55" w:rsidRDefault="00873C8E" w:rsidP="000F7B55">
      <w:pPr>
        <w:pStyle w:val="Normal1"/>
        <w:spacing w:line="360" w:lineRule="auto"/>
        <w:jc w:val="center"/>
        <w:rPr>
          <w:rFonts w:eastAsia="Times New Roman"/>
          <w:b/>
          <w:sz w:val="24"/>
          <w:szCs w:val="24"/>
        </w:rPr>
      </w:pPr>
    </w:p>
    <w:p w14:paraId="328D43CB" w14:textId="77777777" w:rsidR="00873C8E" w:rsidRPr="000F7B55" w:rsidRDefault="00873C8E" w:rsidP="000F7B55">
      <w:pPr>
        <w:pStyle w:val="Normal1"/>
        <w:spacing w:line="360" w:lineRule="auto"/>
        <w:jc w:val="center"/>
        <w:rPr>
          <w:rFonts w:eastAsia="Times New Roman"/>
          <w:b/>
          <w:sz w:val="24"/>
          <w:szCs w:val="24"/>
        </w:rPr>
      </w:pPr>
    </w:p>
    <w:p w14:paraId="5DED1E80" w14:textId="77777777" w:rsidR="00873C8E" w:rsidRPr="000F7B55" w:rsidRDefault="00873C8E" w:rsidP="000F7B55">
      <w:pPr>
        <w:pStyle w:val="Normal1"/>
        <w:spacing w:line="360" w:lineRule="auto"/>
        <w:jc w:val="center"/>
        <w:rPr>
          <w:rFonts w:eastAsia="Times New Roman"/>
          <w:b/>
          <w:sz w:val="24"/>
          <w:szCs w:val="24"/>
        </w:rPr>
      </w:pPr>
    </w:p>
    <w:p w14:paraId="641B7B5A" w14:textId="1299C5A4" w:rsidR="00C35FF9" w:rsidRDefault="0082674D" w:rsidP="000F7B55">
      <w:pPr>
        <w:pStyle w:val="Normal1"/>
        <w:spacing w:line="360" w:lineRule="auto"/>
        <w:jc w:val="center"/>
        <w:rPr>
          <w:rFonts w:eastAsia="Times New Roman"/>
          <w:b/>
          <w:sz w:val="24"/>
          <w:szCs w:val="24"/>
        </w:rPr>
      </w:pPr>
      <w:r>
        <w:rPr>
          <w:rFonts w:eastAsia="Times New Roman"/>
          <w:b/>
          <w:sz w:val="24"/>
          <w:szCs w:val="24"/>
        </w:rPr>
        <w:t xml:space="preserve">Name: </w:t>
      </w:r>
      <w:r w:rsidR="000F7B55">
        <w:rPr>
          <w:rFonts w:eastAsia="Times New Roman"/>
          <w:b/>
          <w:sz w:val="24"/>
          <w:szCs w:val="24"/>
        </w:rPr>
        <w:t>Kajal Miah (1709531)</w:t>
      </w:r>
    </w:p>
    <w:p w14:paraId="5F3F3E96" w14:textId="6024606B" w:rsidR="000F7B55" w:rsidRPr="000F7B55" w:rsidRDefault="0082674D" w:rsidP="000F7B55">
      <w:pPr>
        <w:pStyle w:val="Normal1"/>
        <w:spacing w:line="360" w:lineRule="auto"/>
        <w:jc w:val="center"/>
        <w:rPr>
          <w:rFonts w:eastAsia="Times New Roman"/>
          <w:b/>
          <w:sz w:val="24"/>
          <w:szCs w:val="24"/>
        </w:rPr>
      </w:pPr>
      <w:r>
        <w:rPr>
          <w:rFonts w:eastAsia="Times New Roman"/>
          <w:b/>
          <w:sz w:val="24"/>
          <w:szCs w:val="24"/>
        </w:rPr>
        <w:t xml:space="preserve">Lecturer: </w:t>
      </w:r>
      <w:r w:rsidR="000F7B55">
        <w:rPr>
          <w:rFonts w:eastAsia="Times New Roman"/>
          <w:b/>
          <w:sz w:val="24"/>
          <w:szCs w:val="24"/>
        </w:rPr>
        <w:t>Natalie Brailsford</w:t>
      </w:r>
    </w:p>
    <w:p w14:paraId="71505AFD" w14:textId="5DD359AA" w:rsidR="000F7B55" w:rsidRDefault="0082674D" w:rsidP="000F7B55">
      <w:pPr>
        <w:pStyle w:val="Normal1"/>
        <w:spacing w:line="360" w:lineRule="auto"/>
        <w:jc w:val="center"/>
        <w:rPr>
          <w:rFonts w:eastAsia="Times New Roman"/>
          <w:b/>
          <w:sz w:val="24"/>
          <w:szCs w:val="24"/>
        </w:rPr>
      </w:pPr>
      <w:r>
        <w:rPr>
          <w:rFonts w:eastAsia="Times New Roman"/>
          <w:b/>
          <w:sz w:val="24"/>
          <w:szCs w:val="24"/>
        </w:rPr>
        <w:t xml:space="preserve">Module: </w:t>
      </w:r>
      <w:r w:rsidR="00000000" w:rsidRPr="000F7B55">
        <w:rPr>
          <w:rFonts w:eastAsia="Times New Roman"/>
          <w:b/>
          <w:sz w:val="24"/>
          <w:szCs w:val="24"/>
        </w:rPr>
        <w:t>BMIH6002</w:t>
      </w:r>
    </w:p>
    <w:p w14:paraId="7A1ED4AD" w14:textId="2579943A" w:rsidR="00873C8E" w:rsidRDefault="0082674D" w:rsidP="000F7B55">
      <w:pPr>
        <w:pStyle w:val="Normal1"/>
        <w:spacing w:line="360" w:lineRule="auto"/>
        <w:jc w:val="center"/>
        <w:rPr>
          <w:rFonts w:eastAsia="Times New Roman"/>
          <w:b/>
          <w:sz w:val="24"/>
          <w:szCs w:val="24"/>
        </w:rPr>
      </w:pPr>
      <w:r>
        <w:rPr>
          <w:rFonts w:eastAsia="Times New Roman"/>
          <w:b/>
          <w:sz w:val="24"/>
          <w:szCs w:val="24"/>
        </w:rPr>
        <w:t xml:space="preserve">Title: </w:t>
      </w:r>
      <w:r w:rsidR="00000000" w:rsidRPr="000F7B55">
        <w:rPr>
          <w:rFonts w:eastAsia="Times New Roman"/>
          <w:b/>
          <w:sz w:val="24"/>
          <w:szCs w:val="24"/>
        </w:rPr>
        <w:t xml:space="preserve">MANAGING FOOD &amp; BEVERAGE OPERATIONS </w:t>
      </w:r>
    </w:p>
    <w:p w14:paraId="1BDA8810" w14:textId="301AB028" w:rsidR="0082674D" w:rsidRPr="000F7B55" w:rsidRDefault="0082674D" w:rsidP="000F7B55">
      <w:pPr>
        <w:pStyle w:val="Normal1"/>
        <w:spacing w:line="360" w:lineRule="auto"/>
        <w:jc w:val="center"/>
        <w:rPr>
          <w:rFonts w:eastAsia="Times New Roman"/>
          <w:b/>
          <w:sz w:val="24"/>
          <w:szCs w:val="24"/>
        </w:rPr>
      </w:pPr>
      <w:r>
        <w:rPr>
          <w:rFonts w:eastAsia="Times New Roman"/>
          <w:b/>
          <w:sz w:val="24"/>
          <w:szCs w:val="24"/>
        </w:rPr>
        <w:t>Date: 06/11/2023</w:t>
      </w:r>
    </w:p>
    <w:p w14:paraId="5A6E95A8" w14:textId="77777777" w:rsidR="00873C8E" w:rsidRPr="000F7B55" w:rsidRDefault="00873C8E" w:rsidP="000F7B55">
      <w:pPr>
        <w:spacing w:line="360" w:lineRule="auto"/>
        <w:rPr>
          <w:rFonts w:eastAsia="Times New Roman"/>
          <w:b/>
          <w:sz w:val="24"/>
          <w:szCs w:val="24"/>
        </w:rPr>
      </w:pPr>
      <w:r w:rsidRPr="000F7B55">
        <w:rPr>
          <w:rFonts w:eastAsia="Times New Roman"/>
          <w:b/>
          <w:sz w:val="24"/>
          <w:szCs w:val="24"/>
        </w:rPr>
        <w:br w:type="page"/>
      </w:r>
    </w:p>
    <w:sdt>
      <w:sdtPr>
        <w:rPr>
          <w:rFonts w:ascii="Arial" w:eastAsia="Arial" w:hAnsi="Arial" w:cs="Arial"/>
          <w:b/>
          <w:bCs/>
          <w:color w:val="auto"/>
          <w:sz w:val="24"/>
          <w:szCs w:val="24"/>
          <w:lang w:val=""/>
        </w:rPr>
        <w:id w:val="-1174639974"/>
        <w:docPartObj>
          <w:docPartGallery w:val="Table of Contents"/>
          <w:docPartUnique/>
        </w:docPartObj>
      </w:sdtPr>
      <w:sdtEndPr>
        <w:rPr>
          <w:noProof/>
        </w:rPr>
      </w:sdtEndPr>
      <w:sdtContent>
        <w:p w14:paraId="2A166895" w14:textId="4652AD46" w:rsidR="00873C8E" w:rsidRPr="000F7B55" w:rsidRDefault="00873C8E" w:rsidP="000F7B55">
          <w:pPr>
            <w:pStyle w:val="TOCHeading"/>
            <w:spacing w:line="360" w:lineRule="auto"/>
            <w:jc w:val="center"/>
            <w:rPr>
              <w:rFonts w:ascii="Arial" w:hAnsi="Arial" w:cs="Arial"/>
              <w:b/>
              <w:bCs/>
              <w:color w:val="auto"/>
              <w:sz w:val="24"/>
              <w:szCs w:val="24"/>
            </w:rPr>
          </w:pPr>
          <w:r w:rsidRPr="000F7B55">
            <w:rPr>
              <w:rFonts w:ascii="Arial" w:hAnsi="Arial" w:cs="Arial"/>
              <w:b/>
              <w:bCs/>
              <w:color w:val="auto"/>
              <w:sz w:val="24"/>
              <w:szCs w:val="24"/>
            </w:rPr>
            <w:t>Table of Contents</w:t>
          </w:r>
        </w:p>
        <w:p w14:paraId="2F0188B3" w14:textId="2C987B98" w:rsidR="00873C8E" w:rsidRPr="000F7B55" w:rsidRDefault="00873C8E" w:rsidP="000F7B55">
          <w:pPr>
            <w:pStyle w:val="TOC1"/>
            <w:tabs>
              <w:tab w:val="right" w:leader="dot" w:pos="9350"/>
            </w:tabs>
            <w:spacing w:line="360" w:lineRule="auto"/>
            <w:jc w:val="both"/>
            <w:rPr>
              <w:noProof/>
              <w:sz w:val="24"/>
              <w:szCs w:val="24"/>
            </w:rPr>
          </w:pPr>
          <w:r w:rsidRPr="000F7B55">
            <w:rPr>
              <w:sz w:val="24"/>
              <w:szCs w:val="24"/>
            </w:rPr>
            <w:fldChar w:fldCharType="begin"/>
          </w:r>
          <w:r w:rsidRPr="000F7B55">
            <w:rPr>
              <w:sz w:val="24"/>
              <w:szCs w:val="24"/>
            </w:rPr>
            <w:instrText xml:space="preserve"> TOC \o "1-3" \h \z \u </w:instrText>
          </w:r>
          <w:r w:rsidRPr="000F7B55">
            <w:rPr>
              <w:sz w:val="24"/>
              <w:szCs w:val="24"/>
            </w:rPr>
            <w:fldChar w:fldCharType="separate"/>
          </w:r>
          <w:hyperlink w:anchor="_Toc147773642" w:history="1">
            <w:r w:rsidRPr="000F7B55">
              <w:rPr>
                <w:rStyle w:val="Hyperlink"/>
                <w:noProof/>
                <w:color w:val="auto"/>
                <w:sz w:val="24"/>
                <w:szCs w:val="24"/>
              </w:rPr>
              <w:t>Description</w:t>
            </w:r>
            <w:r w:rsidRPr="000F7B55">
              <w:rPr>
                <w:noProof/>
                <w:webHidden/>
                <w:sz w:val="24"/>
                <w:szCs w:val="24"/>
              </w:rPr>
              <w:tab/>
            </w:r>
            <w:r w:rsidRPr="000F7B55">
              <w:rPr>
                <w:noProof/>
                <w:webHidden/>
                <w:sz w:val="24"/>
                <w:szCs w:val="24"/>
              </w:rPr>
              <w:fldChar w:fldCharType="begin"/>
            </w:r>
            <w:r w:rsidRPr="000F7B55">
              <w:rPr>
                <w:noProof/>
                <w:webHidden/>
                <w:sz w:val="24"/>
                <w:szCs w:val="24"/>
              </w:rPr>
              <w:instrText xml:space="preserve"> PAGEREF _Toc147773642 \h </w:instrText>
            </w:r>
            <w:r w:rsidRPr="000F7B55">
              <w:rPr>
                <w:noProof/>
                <w:webHidden/>
                <w:sz w:val="24"/>
                <w:szCs w:val="24"/>
              </w:rPr>
            </w:r>
            <w:r w:rsidRPr="000F7B55">
              <w:rPr>
                <w:noProof/>
                <w:webHidden/>
                <w:sz w:val="24"/>
                <w:szCs w:val="24"/>
              </w:rPr>
              <w:fldChar w:fldCharType="separate"/>
            </w:r>
            <w:r w:rsidRPr="000F7B55">
              <w:rPr>
                <w:noProof/>
                <w:webHidden/>
                <w:sz w:val="24"/>
                <w:szCs w:val="24"/>
              </w:rPr>
              <w:t>3</w:t>
            </w:r>
            <w:r w:rsidRPr="000F7B55">
              <w:rPr>
                <w:noProof/>
                <w:webHidden/>
                <w:sz w:val="24"/>
                <w:szCs w:val="24"/>
              </w:rPr>
              <w:fldChar w:fldCharType="end"/>
            </w:r>
          </w:hyperlink>
        </w:p>
        <w:p w14:paraId="68E5F8C4" w14:textId="019D1EBF" w:rsidR="00873C8E" w:rsidRPr="000F7B55" w:rsidRDefault="00000000" w:rsidP="000F7B55">
          <w:pPr>
            <w:pStyle w:val="TOC1"/>
            <w:tabs>
              <w:tab w:val="right" w:leader="dot" w:pos="9350"/>
            </w:tabs>
            <w:spacing w:line="360" w:lineRule="auto"/>
            <w:jc w:val="both"/>
            <w:rPr>
              <w:noProof/>
              <w:sz w:val="24"/>
              <w:szCs w:val="24"/>
            </w:rPr>
          </w:pPr>
          <w:hyperlink w:anchor="_Toc147773643" w:history="1">
            <w:r w:rsidR="00873C8E" w:rsidRPr="000F7B55">
              <w:rPr>
                <w:rStyle w:val="Hyperlink"/>
                <w:noProof/>
                <w:color w:val="auto"/>
                <w:sz w:val="24"/>
                <w:szCs w:val="24"/>
              </w:rPr>
              <w:t>Feelings</w:t>
            </w:r>
            <w:r w:rsidR="00873C8E" w:rsidRPr="000F7B55">
              <w:rPr>
                <w:noProof/>
                <w:webHidden/>
                <w:sz w:val="24"/>
                <w:szCs w:val="24"/>
              </w:rPr>
              <w:tab/>
            </w:r>
            <w:r w:rsidR="00873C8E" w:rsidRPr="000F7B55">
              <w:rPr>
                <w:noProof/>
                <w:webHidden/>
                <w:sz w:val="24"/>
                <w:szCs w:val="24"/>
              </w:rPr>
              <w:fldChar w:fldCharType="begin"/>
            </w:r>
            <w:r w:rsidR="00873C8E" w:rsidRPr="000F7B55">
              <w:rPr>
                <w:noProof/>
                <w:webHidden/>
                <w:sz w:val="24"/>
                <w:szCs w:val="24"/>
              </w:rPr>
              <w:instrText xml:space="preserve"> PAGEREF _Toc147773643 \h </w:instrText>
            </w:r>
            <w:r w:rsidR="00873C8E" w:rsidRPr="000F7B55">
              <w:rPr>
                <w:noProof/>
                <w:webHidden/>
                <w:sz w:val="24"/>
                <w:szCs w:val="24"/>
              </w:rPr>
            </w:r>
            <w:r w:rsidR="00873C8E" w:rsidRPr="000F7B55">
              <w:rPr>
                <w:noProof/>
                <w:webHidden/>
                <w:sz w:val="24"/>
                <w:szCs w:val="24"/>
              </w:rPr>
              <w:fldChar w:fldCharType="separate"/>
            </w:r>
            <w:r w:rsidR="00873C8E" w:rsidRPr="000F7B55">
              <w:rPr>
                <w:noProof/>
                <w:webHidden/>
                <w:sz w:val="24"/>
                <w:szCs w:val="24"/>
              </w:rPr>
              <w:t>3</w:t>
            </w:r>
            <w:r w:rsidR="00873C8E" w:rsidRPr="000F7B55">
              <w:rPr>
                <w:noProof/>
                <w:webHidden/>
                <w:sz w:val="24"/>
                <w:szCs w:val="24"/>
              </w:rPr>
              <w:fldChar w:fldCharType="end"/>
            </w:r>
          </w:hyperlink>
        </w:p>
        <w:p w14:paraId="59856AD1" w14:textId="4ED265B8" w:rsidR="00873C8E" w:rsidRPr="000F7B55" w:rsidRDefault="00000000" w:rsidP="000F7B55">
          <w:pPr>
            <w:pStyle w:val="TOC1"/>
            <w:tabs>
              <w:tab w:val="right" w:leader="dot" w:pos="9350"/>
            </w:tabs>
            <w:spacing w:line="360" w:lineRule="auto"/>
            <w:jc w:val="both"/>
            <w:rPr>
              <w:noProof/>
              <w:sz w:val="24"/>
              <w:szCs w:val="24"/>
            </w:rPr>
          </w:pPr>
          <w:hyperlink w:anchor="_Toc147773644" w:history="1">
            <w:r w:rsidR="00873C8E" w:rsidRPr="000F7B55">
              <w:rPr>
                <w:rStyle w:val="Hyperlink"/>
                <w:noProof/>
                <w:color w:val="auto"/>
                <w:sz w:val="24"/>
                <w:szCs w:val="24"/>
              </w:rPr>
              <w:t>Evaluation</w:t>
            </w:r>
            <w:r w:rsidR="00873C8E" w:rsidRPr="000F7B55">
              <w:rPr>
                <w:noProof/>
                <w:webHidden/>
                <w:sz w:val="24"/>
                <w:szCs w:val="24"/>
              </w:rPr>
              <w:tab/>
            </w:r>
            <w:r w:rsidR="00873C8E" w:rsidRPr="000F7B55">
              <w:rPr>
                <w:noProof/>
                <w:webHidden/>
                <w:sz w:val="24"/>
                <w:szCs w:val="24"/>
              </w:rPr>
              <w:fldChar w:fldCharType="begin"/>
            </w:r>
            <w:r w:rsidR="00873C8E" w:rsidRPr="000F7B55">
              <w:rPr>
                <w:noProof/>
                <w:webHidden/>
                <w:sz w:val="24"/>
                <w:szCs w:val="24"/>
              </w:rPr>
              <w:instrText xml:space="preserve"> PAGEREF _Toc147773644 \h </w:instrText>
            </w:r>
            <w:r w:rsidR="00873C8E" w:rsidRPr="000F7B55">
              <w:rPr>
                <w:noProof/>
                <w:webHidden/>
                <w:sz w:val="24"/>
                <w:szCs w:val="24"/>
              </w:rPr>
            </w:r>
            <w:r w:rsidR="00873C8E" w:rsidRPr="000F7B55">
              <w:rPr>
                <w:noProof/>
                <w:webHidden/>
                <w:sz w:val="24"/>
                <w:szCs w:val="24"/>
              </w:rPr>
              <w:fldChar w:fldCharType="separate"/>
            </w:r>
            <w:r w:rsidR="00873C8E" w:rsidRPr="000F7B55">
              <w:rPr>
                <w:noProof/>
                <w:webHidden/>
                <w:sz w:val="24"/>
                <w:szCs w:val="24"/>
              </w:rPr>
              <w:t>3</w:t>
            </w:r>
            <w:r w:rsidR="00873C8E" w:rsidRPr="000F7B55">
              <w:rPr>
                <w:noProof/>
                <w:webHidden/>
                <w:sz w:val="24"/>
                <w:szCs w:val="24"/>
              </w:rPr>
              <w:fldChar w:fldCharType="end"/>
            </w:r>
          </w:hyperlink>
        </w:p>
        <w:p w14:paraId="6E5FB82D" w14:textId="597ECD3E" w:rsidR="00873C8E" w:rsidRPr="000F7B55" w:rsidRDefault="00000000" w:rsidP="000F7B55">
          <w:pPr>
            <w:pStyle w:val="TOC1"/>
            <w:tabs>
              <w:tab w:val="right" w:leader="dot" w:pos="9350"/>
            </w:tabs>
            <w:spacing w:line="360" w:lineRule="auto"/>
            <w:jc w:val="both"/>
            <w:rPr>
              <w:noProof/>
              <w:sz w:val="24"/>
              <w:szCs w:val="24"/>
            </w:rPr>
          </w:pPr>
          <w:hyperlink w:anchor="_Toc147773645" w:history="1">
            <w:r w:rsidR="00873C8E" w:rsidRPr="000F7B55">
              <w:rPr>
                <w:rStyle w:val="Hyperlink"/>
                <w:noProof/>
                <w:color w:val="auto"/>
                <w:sz w:val="24"/>
                <w:szCs w:val="24"/>
              </w:rPr>
              <w:t>Analysis</w:t>
            </w:r>
            <w:r w:rsidR="00873C8E" w:rsidRPr="000F7B55">
              <w:rPr>
                <w:noProof/>
                <w:webHidden/>
                <w:sz w:val="24"/>
                <w:szCs w:val="24"/>
              </w:rPr>
              <w:tab/>
            </w:r>
            <w:r w:rsidR="00873C8E" w:rsidRPr="000F7B55">
              <w:rPr>
                <w:noProof/>
                <w:webHidden/>
                <w:sz w:val="24"/>
                <w:szCs w:val="24"/>
              </w:rPr>
              <w:fldChar w:fldCharType="begin"/>
            </w:r>
            <w:r w:rsidR="00873C8E" w:rsidRPr="000F7B55">
              <w:rPr>
                <w:noProof/>
                <w:webHidden/>
                <w:sz w:val="24"/>
                <w:szCs w:val="24"/>
              </w:rPr>
              <w:instrText xml:space="preserve"> PAGEREF _Toc147773645 \h </w:instrText>
            </w:r>
            <w:r w:rsidR="00873C8E" w:rsidRPr="000F7B55">
              <w:rPr>
                <w:noProof/>
                <w:webHidden/>
                <w:sz w:val="24"/>
                <w:szCs w:val="24"/>
              </w:rPr>
            </w:r>
            <w:r w:rsidR="00873C8E" w:rsidRPr="000F7B55">
              <w:rPr>
                <w:noProof/>
                <w:webHidden/>
                <w:sz w:val="24"/>
                <w:szCs w:val="24"/>
              </w:rPr>
              <w:fldChar w:fldCharType="separate"/>
            </w:r>
            <w:r w:rsidR="00873C8E" w:rsidRPr="000F7B55">
              <w:rPr>
                <w:noProof/>
                <w:webHidden/>
                <w:sz w:val="24"/>
                <w:szCs w:val="24"/>
              </w:rPr>
              <w:t>4</w:t>
            </w:r>
            <w:r w:rsidR="00873C8E" w:rsidRPr="000F7B55">
              <w:rPr>
                <w:noProof/>
                <w:webHidden/>
                <w:sz w:val="24"/>
                <w:szCs w:val="24"/>
              </w:rPr>
              <w:fldChar w:fldCharType="end"/>
            </w:r>
          </w:hyperlink>
        </w:p>
        <w:p w14:paraId="692997E6" w14:textId="654D88A3" w:rsidR="00873C8E" w:rsidRPr="000F7B55" w:rsidRDefault="00000000" w:rsidP="000F7B55">
          <w:pPr>
            <w:pStyle w:val="TOC1"/>
            <w:tabs>
              <w:tab w:val="right" w:leader="dot" w:pos="9350"/>
            </w:tabs>
            <w:spacing w:line="360" w:lineRule="auto"/>
            <w:jc w:val="both"/>
            <w:rPr>
              <w:noProof/>
              <w:sz w:val="24"/>
              <w:szCs w:val="24"/>
            </w:rPr>
          </w:pPr>
          <w:hyperlink w:anchor="_Toc147773646" w:history="1">
            <w:r w:rsidR="00873C8E" w:rsidRPr="000F7B55">
              <w:rPr>
                <w:rStyle w:val="Hyperlink"/>
                <w:noProof/>
                <w:color w:val="auto"/>
                <w:sz w:val="24"/>
                <w:szCs w:val="24"/>
              </w:rPr>
              <w:t>Conclusion</w:t>
            </w:r>
            <w:r w:rsidR="00873C8E" w:rsidRPr="000F7B55">
              <w:rPr>
                <w:noProof/>
                <w:webHidden/>
                <w:sz w:val="24"/>
                <w:szCs w:val="24"/>
              </w:rPr>
              <w:tab/>
            </w:r>
            <w:r w:rsidR="00873C8E" w:rsidRPr="000F7B55">
              <w:rPr>
                <w:noProof/>
                <w:webHidden/>
                <w:sz w:val="24"/>
                <w:szCs w:val="24"/>
              </w:rPr>
              <w:fldChar w:fldCharType="begin"/>
            </w:r>
            <w:r w:rsidR="00873C8E" w:rsidRPr="000F7B55">
              <w:rPr>
                <w:noProof/>
                <w:webHidden/>
                <w:sz w:val="24"/>
                <w:szCs w:val="24"/>
              </w:rPr>
              <w:instrText xml:space="preserve"> PAGEREF _Toc147773646 \h </w:instrText>
            </w:r>
            <w:r w:rsidR="00873C8E" w:rsidRPr="000F7B55">
              <w:rPr>
                <w:noProof/>
                <w:webHidden/>
                <w:sz w:val="24"/>
                <w:szCs w:val="24"/>
              </w:rPr>
            </w:r>
            <w:r w:rsidR="00873C8E" w:rsidRPr="000F7B55">
              <w:rPr>
                <w:noProof/>
                <w:webHidden/>
                <w:sz w:val="24"/>
                <w:szCs w:val="24"/>
              </w:rPr>
              <w:fldChar w:fldCharType="separate"/>
            </w:r>
            <w:r w:rsidR="00873C8E" w:rsidRPr="000F7B55">
              <w:rPr>
                <w:noProof/>
                <w:webHidden/>
                <w:sz w:val="24"/>
                <w:szCs w:val="24"/>
              </w:rPr>
              <w:t>4</w:t>
            </w:r>
            <w:r w:rsidR="00873C8E" w:rsidRPr="000F7B55">
              <w:rPr>
                <w:noProof/>
                <w:webHidden/>
                <w:sz w:val="24"/>
                <w:szCs w:val="24"/>
              </w:rPr>
              <w:fldChar w:fldCharType="end"/>
            </w:r>
          </w:hyperlink>
        </w:p>
        <w:p w14:paraId="7BB52EA3" w14:textId="0FA64F04" w:rsidR="00873C8E" w:rsidRPr="000F7B55" w:rsidRDefault="00000000" w:rsidP="000F7B55">
          <w:pPr>
            <w:pStyle w:val="TOC1"/>
            <w:tabs>
              <w:tab w:val="right" w:leader="dot" w:pos="9350"/>
            </w:tabs>
            <w:spacing w:line="360" w:lineRule="auto"/>
            <w:jc w:val="both"/>
            <w:rPr>
              <w:noProof/>
              <w:sz w:val="24"/>
              <w:szCs w:val="24"/>
            </w:rPr>
          </w:pPr>
          <w:hyperlink w:anchor="_Toc147773647" w:history="1">
            <w:r w:rsidR="00873C8E" w:rsidRPr="000F7B55">
              <w:rPr>
                <w:rStyle w:val="Hyperlink"/>
                <w:noProof/>
                <w:color w:val="auto"/>
                <w:sz w:val="24"/>
                <w:szCs w:val="24"/>
              </w:rPr>
              <w:t>Action plan</w:t>
            </w:r>
            <w:r w:rsidR="00873C8E" w:rsidRPr="000F7B55">
              <w:rPr>
                <w:noProof/>
                <w:webHidden/>
                <w:sz w:val="24"/>
                <w:szCs w:val="24"/>
              </w:rPr>
              <w:tab/>
            </w:r>
            <w:r w:rsidR="00873C8E" w:rsidRPr="000F7B55">
              <w:rPr>
                <w:noProof/>
                <w:webHidden/>
                <w:sz w:val="24"/>
                <w:szCs w:val="24"/>
              </w:rPr>
              <w:fldChar w:fldCharType="begin"/>
            </w:r>
            <w:r w:rsidR="00873C8E" w:rsidRPr="000F7B55">
              <w:rPr>
                <w:noProof/>
                <w:webHidden/>
                <w:sz w:val="24"/>
                <w:szCs w:val="24"/>
              </w:rPr>
              <w:instrText xml:space="preserve"> PAGEREF _Toc147773647 \h </w:instrText>
            </w:r>
            <w:r w:rsidR="00873C8E" w:rsidRPr="000F7B55">
              <w:rPr>
                <w:noProof/>
                <w:webHidden/>
                <w:sz w:val="24"/>
                <w:szCs w:val="24"/>
              </w:rPr>
            </w:r>
            <w:r w:rsidR="00873C8E" w:rsidRPr="000F7B55">
              <w:rPr>
                <w:noProof/>
                <w:webHidden/>
                <w:sz w:val="24"/>
                <w:szCs w:val="24"/>
              </w:rPr>
              <w:fldChar w:fldCharType="separate"/>
            </w:r>
            <w:r w:rsidR="00873C8E" w:rsidRPr="000F7B55">
              <w:rPr>
                <w:noProof/>
                <w:webHidden/>
                <w:sz w:val="24"/>
                <w:szCs w:val="24"/>
              </w:rPr>
              <w:t>5</w:t>
            </w:r>
            <w:r w:rsidR="00873C8E" w:rsidRPr="000F7B55">
              <w:rPr>
                <w:noProof/>
                <w:webHidden/>
                <w:sz w:val="24"/>
                <w:szCs w:val="24"/>
              </w:rPr>
              <w:fldChar w:fldCharType="end"/>
            </w:r>
          </w:hyperlink>
        </w:p>
        <w:p w14:paraId="70CB2C7B" w14:textId="458F3266" w:rsidR="00873C8E" w:rsidRPr="000F7B55" w:rsidRDefault="00000000" w:rsidP="000F7B55">
          <w:pPr>
            <w:pStyle w:val="TOC1"/>
            <w:tabs>
              <w:tab w:val="right" w:leader="dot" w:pos="9350"/>
            </w:tabs>
            <w:spacing w:line="360" w:lineRule="auto"/>
            <w:jc w:val="both"/>
            <w:rPr>
              <w:noProof/>
              <w:sz w:val="24"/>
              <w:szCs w:val="24"/>
            </w:rPr>
          </w:pPr>
          <w:hyperlink w:anchor="_Toc147773648" w:history="1">
            <w:r w:rsidR="00873C8E" w:rsidRPr="000F7B55">
              <w:rPr>
                <w:rStyle w:val="Hyperlink"/>
                <w:noProof/>
                <w:color w:val="auto"/>
                <w:sz w:val="24"/>
                <w:szCs w:val="24"/>
              </w:rPr>
              <w:t>References</w:t>
            </w:r>
            <w:r w:rsidR="00873C8E" w:rsidRPr="000F7B55">
              <w:rPr>
                <w:noProof/>
                <w:webHidden/>
                <w:sz w:val="24"/>
                <w:szCs w:val="24"/>
              </w:rPr>
              <w:tab/>
            </w:r>
            <w:r w:rsidR="00873C8E" w:rsidRPr="000F7B55">
              <w:rPr>
                <w:noProof/>
                <w:webHidden/>
                <w:sz w:val="24"/>
                <w:szCs w:val="24"/>
              </w:rPr>
              <w:fldChar w:fldCharType="begin"/>
            </w:r>
            <w:r w:rsidR="00873C8E" w:rsidRPr="000F7B55">
              <w:rPr>
                <w:noProof/>
                <w:webHidden/>
                <w:sz w:val="24"/>
                <w:szCs w:val="24"/>
              </w:rPr>
              <w:instrText xml:space="preserve"> PAGEREF _Toc147773648 \h </w:instrText>
            </w:r>
            <w:r w:rsidR="00873C8E" w:rsidRPr="000F7B55">
              <w:rPr>
                <w:noProof/>
                <w:webHidden/>
                <w:sz w:val="24"/>
                <w:szCs w:val="24"/>
              </w:rPr>
            </w:r>
            <w:r w:rsidR="00873C8E" w:rsidRPr="000F7B55">
              <w:rPr>
                <w:noProof/>
                <w:webHidden/>
                <w:sz w:val="24"/>
                <w:szCs w:val="24"/>
              </w:rPr>
              <w:fldChar w:fldCharType="separate"/>
            </w:r>
            <w:r w:rsidR="00873C8E" w:rsidRPr="000F7B55">
              <w:rPr>
                <w:noProof/>
                <w:webHidden/>
                <w:sz w:val="24"/>
                <w:szCs w:val="24"/>
              </w:rPr>
              <w:t>7</w:t>
            </w:r>
            <w:r w:rsidR="00873C8E" w:rsidRPr="000F7B55">
              <w:rPr>
                <w:noProof/>
                <w:webHidden/>
                <w:sz w:val="24"/>
                <w:szCs w:val="24"/>
              </w:rPr>
              <w:fldChar w:fldCharType="end"/>
            </w:r>
          </w:hyperlink>
        </w:p>
        <w:p w14:paraId="38B6DBF8" w14:textId="218D5716" w:rsidR="00873C8E" w:rsidRPr="000F7B55" w:rsidRDefault="00873C8E" w:rsidP="000F7B55">
          <w:pPr>
            <w:spacing w:line="360" w:lineRule="auto"/>
            <w:jc w:val="both"/>
            <w:rPr>
              <w:sz w:val="24"/>
              <w:szCs w:val="24"/>
            </w:rPr>
          </w:pPr>
          <w:r w:rsidRPr="000F7B55">
            <w:rPr>
              <w:b/>
              <w:bCs/>
              <w:noProof/>
              <w:sz w:val="24"/>
              <w:szCs w:val="24"/>
            </w:rPr>
            <w:fldChar w:fldCharType="end"/>
          </w:r>
        </w:p>
      </w:sdtContent>
    </w:sdt>
    <w:p w14:paraId="68B50076" w14:textId="77777777" w:rsidR="00DF47D3" w:rsidRPr="000F7B55" w:rsidRDefault="00DF47D3" w:rsidP="000F7B55">
      <w:pPr>
        <w:pStyle w:val="Normal1"/>
        <w:spacing w:line="360" w:lineRule="auto"/>
        <w:jc w:val="center"/>
        <w:rPr>
          <w:rFonts w:eastAsia="Times New Roman"/>
          <w:b/>
          <w:sz w:val="24"/>
          <w:szCs w:val="24"/>
        </w:rPr>
      </w:pPr>
    </w:p>
    <w:p w14:paraId="0BD1EBF5" w14:textId="77777777" w:rsidR="00DF47D3" w:rsidRPr="000F7B55" w:rsidRDefault="00000000" w:rsidP="000F7B55">
      <w:pPr>
        <w:pStyle w:val="Normal1"/>
        <w:spacing w:line="360" w:lineRule="auto"/>
        <w:jc w:val="center"/>
        <w:rPr>
          <w:rFonts w:eastAsia="Times New Roman"/>
          <w:b/>
          <w:sz w:val="24"/>
          <w:szCs w:val="24"/>
        </w:rPr>
      </w:pPr>
      <w:r w:rsidRPr="000F7B55">
        <w:rPr>
          <w:sz w:val="24"/>
          <w:szCs w:val="24"/>
        </w:rPr>
        <w:br w:type="page"/>
      </w:r>
    </w:p>
    <w:p w14:paraId="0F55DA44" w14:textId="77777777" w:rsidR="00DF47D3" w:rsidRPr="000F7B55" w:rsidRDefault="00000000" w:rsidP="000F7B55">
      <w:pPr>
        <w:pStyle w:val="Heading1"/>
        <w:rPr>
          <w:rFonts w:ascii="Arial" w:hAnsi="Arial" w:cs="Arial"/>
          <w:sz w:val="24"/>
          <w:szCs w:val="24"/>
        </w:rPr>
      </w:pPr>
      <w:bookmarkStart w:id="0" w:name="_Toc147773642"/>
      <w:r w:rsidRPr="000F7B55">
        <w:rPr>
          <w:rFonts w:ascii="Arial" w:hAnsi="Arial" w:cs="Arial"/>
          <w:sz w:val="24"/>
          <w:szCs w:val="24"/>
        </w:rPr>
        <w:lastRenderedPageBreak/>
        <w:t>Description</w:t>
      </w:r>
      <w:bookmarkEnd w:id="0"/>
      <w:r w:rsidRPr="000F7B55">
        <w:rPr>
          <w:rFonts w:ascii="Arial" w:hAnsi="Arial" w:cs="Arial"/>
          <w:sz w:val="24"/>
          <w:szCs w:val="24"/>
        </w:rPr>
        <w:t xml:space="preserve"> </w:t>
      </w:r>
    </w:p>
    <w:p w14:paraId="6BA32862" w14:textId="14A15E2F"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I have been instructed to write about my working experiences in the renowned hotel JW Marriott in Cardiff, South Wales in the department of Food and Beverage. This is my self-project and not a team project that helped me to express entirely my own experiences in this department. After I finish my working hours, I usually note everything on my </w:t>
      </w:r>
      <w:r w:rsidR="00F36116" w:rsidRPr="000F7B55">
        <w:rPr>
          <w:rFonts w:eastAsia="Times New Roman"/>
          <w:sz w:val="24"/>
          <w:szCs w:val="24"/>
        </w:rPr>
        <w:t>notebook</w:t>
      </w:r>
      <w:r w:rsidRPr="000F7B55">
        <w:rPr>
          <w:rFonts w:eastAsia="Times New Roman"/>
          <w:sz w:val="24"/>
          <w:szCs w:val="24"/>
        </w:rPr>
        <w:t xml:space="preserve"> about what lessons I have learnt from this department (Endri </w:t>
      </w:r>
      <w:r w:rsidRPr="000F7B55">
        <w:rPr>
          <w:rFonts w:eastAsia="Times New Roman"/>
          <w:i/>
          <w:sz w:val="24"/>
          <w:szCs w:val="24"/>
        </w:rPr>
        <w:t xml:space="preserve">et al. </w:t>
      </w:r>
      <w:r w:rsidRPr="000F7B55">
        <w:rPr>
          <w:rFonts w:eastAsia="Times New Roman"/>
          <w:sz w:val="24"/>
          <w:szCs w:val="24"/>
        </w:rPr>
        <w:t xml:space="preserve">2020). In this way, I can prepare myself for the </w:t>
      </w:r>
      <w:r w:rsidR="00F367FF" w:rsidRPr="000F7B55">
        <w:rPr>
          <w:rFonts w:eastAsia="Times New Roman"/>
          <w:sz w:val="24"/>
          <w:szCs w:val="24"/>
        </w:rPr>
        <w:t>reflective log</w:t>
      </w:r>
      <w:r w:rsidRPr="000F7B55">
        <w:rPr>
          <w:rFonts w:eastAsia="Times New Roman"/>
          <w:sz w:val="24"/>
          <w:szCs w:val="24"/>
        </w:rPr>
        <w:t xml:space="preserve"> I will be given by my institute and no hurdles are created while doing this </w:t>
      </w:r>
      <w:r w:rsidR="00F367FF" w:rsidRPr="000F7B55">
        <w:rPr>
          <w:rFonts w:eastAsia="Times New Roman"/>
          <w:sz w:val="24"/>
          <w:szCs w:val="24"/>
        </w:rPr>
        <w:t>reflective log</w:t>
      </w:r>
      <w:r w:rsidRPr="000F7B55">
        <w:rPr>
          <w:rFonts w:eastAsia="Times New Roman"/>
          <w:sz w:val="24"/>
          <w:szCs w:val="24"/>
        </w:rPr>
        <w:t xml:space="preserve">. </w:t>
      </w:r>
    </w:p>
    <w:p w14:paraId="6D5134F4" w14:textId="77E47F11"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Although it is academic writing, and I just had to share my working experiences in the Food and Beverage department of the JW Marriott hotel in Cardiff, South Wales, yet I wanted to include every incident that I faced in the organisation. In this regard, I searched on YouTube about the best possible ways to obtain academic writing and based on the points I noted on my </w:t>
      </w:r>
      <w:r w:rsidR="00F36116" w:rsidRPr="000F7B55">
        <w:rPr>
          <w:rFonts w:eastAsia="Times New Roman"/>
          <w:sz w:val="24"/>
          <w:szCs w:val="24"/>
        </w:rPr>
        <w:t xml:space="preserve">notebook </w:t>
      </w:r>
      <w:r w:rsidRPr="000F7B55">
        <w:rPr>
          <w:rFonts w:eastAsia="Times New Roman"/>
          <w:sz w:val="24"/>
          <w:szCs w:val="24"/>
        </w:rPr>
        <w:t xml:space="preserve">during my working tenure, I finished this particular reflective writing in </w:t>
      </w:r>
      <w:r w:rsidR="00DC6336" w:rsidRPr="000F7B55">
        <w:rPr>
          <w:rFonts w:eastAsia="Times New Roman"/>
          <w:sz w:val="24"/>
          <w:szCs w:val="24"/>
        </w:rPr>
        <w:t>one</w:t>
      </w:r>
      <w:r w:rsidRPr="000F7B55">
        <w:rPr>
          <w:rFonts w:eastAsia="Times New Roman"/>
          <w:sz w:val="24"/>
          <w:szCs w:val="24"/>
        </w:rPr>
        <w:t xml:space="preserve"> day using the </w:t>
      </w:r>
      <w:r w:rsidR="00BB7CC4" w:rsidRPr="000F7B55">
        <w:rPr>
          <w:rFonts w:eastAsia="Times New Roman"/>
          <w:sz w:val="24"/>
          <w:szCs w:val="24"/>
        </w:rPr>
        <w:t>“</w:t>
      </w:r>
      <w:r w:rsidRPr="000F7B55">
        <w:rPr>
          <w:rFonts w:eastAsia="Times New Roman"/>
          <w:sz w:val="24"/>
          <w:szCs w:val="24"/>
        </w:rPr>
        <w:t>Gibbs reflective model</w:t>
      </w:r>
      <w:r w:rsidR="00BB7CC4" w:rsidRPr="000F7B55">
        <w:rPr>
          <w:rFonts w:eastAsia="Times New Roman"/>
          <w:sz w:val="24"/>
          <w:szCs w:val="24"/>
        </w:rPr>
        <w:t>”</w:t>
      </w:r>
      <w:r w:rsidRPr="000F7B55">
        <w:rPr>
          <w:rFonts w:eastAsia="Times New Roman"/>
          <w:sz w:val="24"/>
          <w:szCs w:val="24"/>
        </w:rPr>
        <w:t xml:space="preserve"> that I was taught in my University (Adeani </w:t>
      </w:r>
      <w:r w:rsidRPr="000F7B55">
        <w:rPr>
          <w:rFonts w:eastAsia="Times New Roman"/>
          <w:i/>
          <w:sz w:val="24"/>
          <w:szCs w:val="24"/>
        </w:rPr>
        <w:t xml:space="preserve">et al. </w:t>
      </w:r>
      <w:r w:rsidRPr="000F7B55">
        <w:rPr>
          <w:rFonts w:eastAsia="Times New Roman"/>
          <w:sz w:val="24"/>
          <w:szCs w:val="24"/>
        </w:rPr>
        <w:t xml:space="preserve">2020). </w:t>
      </w:r>
    </w:p>
    <w:p w14:paraId="5F69707F" w14:textId="77777777" w:rsidR="00DF47D3" w:rsidRPr="000F7B55" w:rsidRDefault="00000000" w:rsidP="000F7B55">
      <w:pPr>
        <w:pStyle w:val="Heading1"/>
        <w:rPr>
          <w:rFonts w:ascii="Arial" w:hAnsi="Arial" w:cs="Arial"/>
          <w:sz w:val="24"/>
          <w:szCs w:val="24"/>
        </w:rPr>
      </w:pPr>
      <w:bookmarkStart w:id="1" w:name="_Toc147773643"/>
      <w:r w:rsidRPr="000F7B55">
        <w:rPr>
          <w:rFonts w:ascii="Arial" w:hAnsi="Arial" w:cs="Arial"/>
          <w:sz w:val="24"/>
          <w:szCs w:val="24"/>
        </w:rPr>
        <w:t>Feelings</w:t>
      </w:r>
      <w:bookmarkEnd w:id="1"/>
      <w:r w:rsidRPr="000F7B55">
        <w:rPr>
          <w:rFonts w:ascii="Arial" w:hAnsi="Arial" w:cs="Arial"/>
          <w:sz w:val="24"/>
          <w:szCs w:val="24"/>
        </w:rPr>
        <w:t xml:space="preserve"> </w:t>
      </w:r>
    </w:p>
    <w:p w14:paraId="6B0D9BB7" w14:textId="443C7990"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In order to get motivated and become tension-free for my </w:t>
      </w:r>
      <w:r w:rsidR="00F367FF" w:rsidRPr="000F7B55">
        <w:rPr>
          <w:rFonts w:eastAsia="Times New Roman"/>
          <w:sz w:val="24"/>
          <w:szCs w:val="24"/>
        </w:rPr>
        <w:t>reflective log</w:t>
      </w:r>
      <w:r w:rsidRPr="000F7B55">
        <w:rPr>
          <w:rFonts w:eastAsia="Times New Roman"/>
          <w:sz w:val="24"/>
          <w:szCs w:val="24"/>
        </w:rPr>
        <w:t xml:space="preserve">, I communicated with my other classmates and discussed my way of writing this journey. However, I was surprised to see most of my classmates did not pay attention to what I was trying to discuss with them (Akyazi </w:t>
      </w:r>
      <w:r w:rsidRPr="000F7B55">
        <w:rPr>
          <w:rFonts w:eastAsia="Times New Roman"/>
          <w:i/>
          <w:sz w:val="24"/>
          <w:szCs w:val="24"/>
        </w:rPr>
        <w:t xml:space="preserve">et al. </w:t>
      </w:r>
      <w:r w:rsidRPr="000F7B55">
        <w:rPr>
          <w:rFonts w:eastAsia="Times New Roman"/>
          <w:sz w:val="24"/>
          <w:szCs w:val="24"/>
        </w:rPr>
        <w:t xml:space="preserve">2020). In this situation, I understood that either they did not want to give me further suggestions or they had not prepared themselves like me to submit this </w:t>
      </w:r>
      <w:r w:rsidR="00F367FF" w:rsidRPr="000F7B55">
        <w:rPr>
          <w:rFonts w:eastAsia="Times New Roman"/>
          <w:sz w:val="24"/>
          <w:szCs w:val="24"/>
        </w:rPr>
        <w:t>reflective log</w:t>
      </w:r>
      <w:r w:rsidRPr="000F7B55">
        <w:rPr>
          <w:rFonts w:eastAsia="Times New Roman"/>
          <w:sz w:val="24"/>
          <w:szCs w:val="24"/>
        </w:rPr>
        <w:t xml:space="preserve"> before the deadline so that I could have enough time to rewrite this </w:t>
      </w:r>
      <w:r w:rsidR="00F367FF" w:rsidRPr="000F7B55">
        <w:rPr>
          <w:rFonts w:eastAsia="Times New Roman"/>
          <w:sz w:val="24"/>
          <w:szCs w:val="24"/>
        </w:rPr>
        <w:t>reflective log</w:t>
      </w:r>
      <w:r w:rsidRPr="000F7B55">
        <w:rPr>
          <w:rFonts w:eastAsia="Times New Roman"/>
          <w:sz w:val="24"/>
          <w:szCs w:val="24"/>
        </w:rPr>
        <w:t xml:space="preserve"> if required. </w:t>
      </w:r>
    </w:p>
    <w:p w14:paraId="190F94D3" w14:textId="77777777" w:rsid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I felt bad at the behaviour and attitudes of my classmates but then I realised that I was on the shore of my professional course and training, and soon I will be joining the corporate world. Therefore, I took this incident as a lesson that nobody else can think better than me for </w:t>
      </w:r>
      <w:r w:rsidR="00791090" w:rsidRPr="000F7B55">
        <w:rPr>
          <w:rFonts w:eastAsia="Times New Roman"/>
          <w:sz w:val="24"/>
          <w:szCs w:val="24"/>
        </w:rPr>
        <w:t>my vocational development</w:t>
      </w:r>
      <w:r w:rsidRPr="000F7B55">
        <w:rPr>
          <w:rFonts w:eastAsia="Times New Roman"/>
          <w:sz w:val="24"/>
          <w:szCs w:val="24"/>
        </w:rPr>
        <w:t xml:space="preserve"> (Dey and Nagababu, 2022). In this aspect, instead of discussing this </w:t>
      </w:r>
      <w:r w:rsidR="00F367FF" w:rsidRPr="000F7B55">
        <w:rPr>
          <w:rFonts w:eastAsia="Times New Roman"/>
          <w:sz w:val="24"/>
          <w:szCs w:val="24"/>
        </w:rPr>
        <w:t>reflective log</w:t>
      </w:r>
      <w:r w:rsidRPr="000F7B55">
        <w:rPr>
          <w:rFonts w:eastAsia="Times New Roman"/>
          <w:sz w:val="24"/>
          <w:szCs w:val="24"/>
        </w:rPr>
        <w:t xml:space="preserve"> with my classmates, I asked my </w:t>
      </w:r>
      <w:r w:rsidR="00C112B7" w:rsidRPr="000F7B55">
        <w:rPr>
          <w:rFonts w:eastAsia="Times New Roman"/>
          <w:sz w:val="24"/>
          <w:szCs w:val="24"/>
        </w:rPr>
        <w:t>supervisor</w:t>
      </w:r>
      <w:r w:rsidRPr="000F7B55">
        <w:rPr>
          <w:rFonts w:eastAsia="Times New Roman"/>
          <w:sz w:val="24"/>
          <w:szCs w:val="24"/>
        </w:rPr>
        <w:t xml:space="preserve"> for further advice. As a result, my fear of communicating with my </w:t>
      </w:r>
      <w:r w:rsidR="00C64A8C" w:rsidRPr="000F7B55">
        <w:rPr>
          <w:rFonts w:eastAsia="Times New Roman"/>
          <w:sz w:val="24"/>
          <w:szCs w:val="24"/>
        </w:rPr>
        <w:t>supervisor</w:t>
      </w:r>
      <w:r w:rsidRPr="000F7B55">
        <w:rPr>
          <w:rFonts w:eastAsia="Times New Roman"/>
          <w:sz w:val="24"/>
          <w:szCs w:val="24"/>
        </w:rPr>
        <w:t xml:space="preserve"> and in future my senior colleagues has reduced.</w:t>
      </w:r>
    </w:p>
    <w:p w14:paraId="041BA4AF" w14:textId="14ABACC4"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 </w:t>
      </w:r>
    </w:p>
    <w:p w14:paraId="338981F3" w14:textId="77777777" w:rsidR="00DF47D3" w:rsidRPr="000F7B55" w:rsidRDefault="00000000" w:rsidP="000F7B55">
      <w:pPr>
        <w:pStyle w:val="Heading1"/>
        <w:rPr>
          <w:rFonts w:ascii="Arial" w:hAnsi="Arial" w:cs="Arial"/>
          <w:sz w:val="24"/>
          <w:szCs w:val="24"/>
        </w:rPr>
      </w:pPr>
      <w:bookmarkStart w:id="2" w:name="_Toc147773644"/>
      <w:r w:rsidRPr="000F7B55">
        <w:rPr>
          <w:rFonts w:ascii="Arial" w:hAnsi="Arial" w:cs="Arial"/>
          <w:sz w:val="24"/>
          <w:szCs w:val="24"/>
        </w:rPr>
        <w:lastRenderedPageBreak/>
        <w:t>Evaluation</w:t>
      </w:r>
      <w:bookmarkEnd w:id="2"/>
      <w:r w:rsidRPr="000F7B55">
        <w:rPr>
          <w:rFonts w:ascii="Arial" w:hAnsi="Arial" w:cs="Arial"/>
          <w:sz w:val="24"/>
          <w:szCs w:val="24"/>
        </w:rPr>
        <w:t xml:space="preserve"> </w:t>
      </w:r>
    </w:p>
    <w:p w14:paraId="3D4B1FD8" w14:textId="77777777"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Things I learned during my training period in JW Marriott hotel in this particular Food and Beverage include taking and relaying food and beverage orders from the guests and serving the orders to the guests accurately. Besides, confirming guest satisfaction, customer handling regarding any food and beverage-related complaints, using proper techniques to serve the guests, and so on (Tseng </w:t>
      </w:r>
      <w:r w:rsidRPr="000F7B55">
        <w:rPr>
          <w:rFonts w:eastAsia="Times New Roman"/>
          <w:i/>
          <w:sz w:val="24"/>
          <w:szCs w:val="24"/>
        </w:rPr>
        <w:t xml:space="preserve">et al. </w:t>
      </w:r>
      <w:r w:rsidRPr="000F7B55">
        <w:rPr>
          <w:rFonts w:eastAsia="Times New Roman"/>
          <w:sz w:val="24"/>
          <w:szCs w:val="24"/>
        </w:rPr>
        <w:t xml:space="preserve">2020). This training period gave me both positive and negative experiences that made me even more confident about my skills and future career. Initially, I was not allowed to face the guests and had to work in the back office where I used to work harder to get prepared enough to face the guests (Crini </w:t>
      </w:r>
      <w:r w:rsidRPr="000F7B55">
        <w:rPr>
          <w:rFonts w:eastAsia="Times New Roman"/>
          <w:i/>
          <w:sz w:val="24"/>
          <w:szCs w:val="24"/>
        </w:rPr>
        <w:t xml:space="preserve">et al. </w:t>
      </w:r>
      <w:r w:rsidRPr="000F7B55">
        <w:rPr>
          <w:rFonts w:eastAsia="Times New Roman"/>
          <w:sz w:val="24"/>
          <w:szCs w:val="24"/>
        </w:rPr>
        <w:t xml:space="preserve">2020). </w:t>
      </w:r>
    </w:p>
    <w:p w14:paraId="06116FC6" w14:textId="77777777"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A major challenge in this department is time management and proper communication with the guests and the kitchen team. For example, if guests want any food or beverage customised and as a food and beverage employee I fail to convey that to the chef, it can cause major conflict between the guests and the kitchen team (Telukdarie </w:t>
      </w:r>
      <w:r w:rsidRPr="000F7B55">
        <w:rPr>
          <w:rFonts w:eastAsia="Times New Roman"/>
          <w:i/>
          <w:sz w:val="24"/>
          <w:szCs w:val="24"/>
        </w:rPr>
        <w:t xml:space="preserve">et al. </w:t>
      </w:r>
      <w:r w:rsidRPr="000F7B55">
        <w:rPr>
          <w:rFonts w:eastAsia="Times New Roman"/>
          <w:sz w:val="24"/>
          <w:szCs w:val="24"/>
        </w:rPr>
        <w:t xml:space="preserve">2020). Besides, if I do not follow proper table manners then it can also generate a negative impression about the hotel. Therefore, I was trained to stay highly alert about the guest’s satisfaction because this is the ultimate factor that will decide my career progress or demotion. </w:t>
      </w:r>
    </w:p>
    <w:p w14:paraId="65F9AB49" w14:textId="77777777"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On a particularly busy day when our hotel’s restaurants were overcrowded and guests were not ready to wait for a long time to get their food and alcohol served, I was sent to serve the guests for the first time so that the situation could be handled (Adams </w:t>
      </w:r>
      <w:r w:rsidRPr="000F7B55">
        <w:rPr>
          <w:rFonts w:eastAsia="Times New Roman"/>
          <w:i/>
          <w:sz w:val="24"/>
          <w:szCs w:val="24"/>
        </w:rPr>
        <w:t xml:space="preserve">et al. </w:t>
      </w:r>
      <w:r w:rsidRPr="000F7B55">
        <w:rPr>
          <w:rFonts w:eastAsia="Times New Roman"/>
          <w:sz w:val="24"/>
          <w:szCs w:val="24"/>
        </w:rPr>
        <w:t xml:space="preserve">2023). I have understood that if I successfully do my duty in this tough situation, it will help me to get noticed by the seniors and get positive feedback for my training sessions for this individual department. </w:t>
      </w:r>
    </w:p>
    <w:p w14:paraId="362CFDBD" w14:textId="77777777" w:rsidR="00DF47D3" w:rsidRPr="000F7B55" w:rsidRDefault="00000000" w:rsidP="000F7B55">
      <w:pPr>
        <w:pStyle w:val="Heading1"/>
        <w:rPr>
          <w:rFonts w:ascii="Arial" w:hAnsi="Arial" w:cs="Arial"/>
          <w:sz w:val="24"/>
          <w:szCs w:val="24"/>
        </w:rPr>
      </w:pPr>
      <w:bookmarkStart w:id="3" w:name="_Toc147773645"/>
      <w:r w:rsidRPr="000F7B55">
        <w:rPr>
          <w:rFonts w:ascii="Arial" w:hAnsi="Arial" w:cs="Arial"/>
          <w:sz w:val="24"/>
          <w:szCs w:val="24"/>
        </w:rPr>
        <w:t>Analysis</w:t>
      </w:r>
      <w:bookmarkEnd w:id="3"/>
      <w:r w:rsidRPr="000F7B55">
        <w:rPr>
          <w:rFonts w:ascii="Arial" w:hAnsi="Arial" w:cs="Arial"/>
          <w:sz w:val="24"/>
          <w:szCs w:val="24"/>
        </w:rPr>
        <w:t xml:space="preserve"> </w:t>
      </w:r>
    </w:p>
    <w:p w14:paraId="770F1CEA" w14:textId="77777777" w:rsidR="00DF47D3" w:rsidRP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I was nervous when I was sent to the floor to serve the guests in such a critical situation but I was determined to give my best performance. Also, not to lose this opportunity to prove myself. I applied all the skills that I was taught during my training session and successfully handled the situation by serving each table (Tourky </w:t>
      </w:r>
      <w:r w:rsidRPr="000F7B55">
        <w:rPr>
          <w:rFonts w:eastAsia="Times New Roman"/>
          <w:i/>
          <w:sz w:val="24"/>
          <w:szCs w:val="24"/>
        </w:rPr>
        <w:t xml:space="preserve">et al. </w:t>
      </w:r>
      <w:r w:rsidRPr="000F7B55">
        <w:rPr>
          <w:rFonts w:eastAsia="Times New Roman"/>
          <w:sz w:val="24"/>
          <w:szCs w:val="24"/>
        </w:rPr>
        <w:t xml:space="preserve">2020). A mistake was made by me while serving alcohol to the guests as I spilt water while serving the guests their alcohol. However, I feel I was lucky enough as those guests were humble </w:t>
      </w:r>
      <w:r w:rsidRPr="000F7B55">
        <w:rPr>
          <w:rFonts w:eastAsia="Times New Roman"/>
          <w:sz w:val="24"/>
          <w:szCs w:val="24"/>
        </w:rPr>
        <w:lastRenderedPageBreak/>
        <w:t xml:space="preserve">and they understood that I did not make that mistake intentionally. They assured me that it was absolutely alright as they understood my situation on such an overcrowded day (Salim and Susilowati, 2019). However, I believe I need to work more on serving on the tables, mostly while serving beverages. As a result, this incident has taught me a lesson that mistakes are supposed to not happen and I need to train myself more to confidently handle such situations again. Moreover, every guest will not be humble enough as the previous one and every situation will not favour my good luck. </w:t>
      </w:r>
    </w:p>
    <w:p w14:paraId="19D5345F" w14:textId="77777777" w:rsidR="00DF47D3" w:rsidRPr="000F7B55" w:rsidRDefault="00000000" w:rsidP="000F7B55">
      <w:pPr>
        <w:pStyle w:val="Heading1"/>
        <w:rPr>
          <w:rFonts w:ascii="Arial" w:hAnsi="Arial" w:cs="Arial"/>
          <w:sz w:val="24"/>
          <w:szCs w:val="24"/>
        </w:rPr>
      </w:pPr>
      <w:bookmarkStart w:id="4" w:name="_Toc147773646"/>
      <w:r w:rsidRPr="000F7B55">
        <w:rPr>
          <w:rFonts w:ascii="Arial" w:hAnsi="Arial" w:cs="Arial"/>
          <w:sz w:val="24"/>
          <w:szCs w:val="24"/>
        </w:rPr>
        <w:t>Conclusion</w:t>
      </w:r>
      <w:bookmarkEnd w:id="4"/>
      <w:r w:rsidRPr="000F7B55">
        <w:rPr>
          <w:rFonts w:ascii="Arial" w:hAnsi="Arial" w:cs="Arial"/>
          <w:sz w:val="24"/>
          <w:szCs w:val="24"/>
        </w:rPr>
        <w:t xml:space="preserve"> </w:t>
      </w:r>
    </w:p>
    <w:p w14:paraId="0C52EDF6" w14:textId="77777777" w:rsidR="000F7B55" w:rsidRDefault="00000000" w:rsidP="000F7B55">
      <w:pPr>
        <w:pStyle w:val="Normal1"/>
        <w:spacing w:line="360" w:lineRule="auto"/>
        <w:jc w:val="both"/>
        <w:rPr>
          <w:rFonts w:eastAsia="Times New Roman"/>
          <w:sz w:val="24"/>
          <w:szCs w:val="24"/>
        </w:rPr>
      </w:pPr>
      <w:r w:rsidRPr="000F7B55">
        <w:rPr>
          <w:rFonts w:eastAsia="Times New Roman"/>
          <w:sz w:val="24"/>
          <w:szCs w:val="24"/>
        </w:rPr>
        <w:t xml:space="preserve">This situation motivated me to always be prepared at the guests' service which requires me to make repetitive practices of all the activities I may need to do on the floor. I realised that this kind of busy situation or any other critical situation can also arise in the future and if I stay prepared to handle such situations in the future, it will make me more confident at my workplace (Sari </w:t>
      </w:r>
      <w:r w:rsidRPr="000F7B55">
        <w:rPr>
          <w:rFonts w:eastAsia="Times New Roman"/>
          <w:i/>
          <w:sz w:val="24"/>
          <w:szCs w:val="24"/>
        </w:rPr>
        <w:t xml:space="preserve">et al. </w:t>
      </w:r>
      <w:r w:rsidRPr="000F7B55">
        <w:rPr>
          <w:rFonts w:eastAsia="Times New Roman"/>
          <w:sz w:val="24"/>
          <w:szCs w:val="24"/>
        </w:rPr>
        <w:t>2022). My trainer helped me to identify the reason for that one mistake I made that day and I requested my trainer to train me more on that particular event as I do not want this to be repeated in the future (</w:t>
      </w:r>
      <w:r w:rsidRPr="000F7B55">
        <w:rPr>
          <w:rFonts w:eastAsia="Times New Roman"/>
          <w:sz w:val="24"/>
          <w:szCs w:val="24"/>
          <w:highlight w:val="white"/>
        </w:rPr>
        <w:t>Ali and Aboelmaged, 2022</w:t>
      </w:r>
      <w:r w:rsidRPr="000F7B55">
        <w:rPr>
          <w:rFonts w:eastAsia="Times New Roman"/>
          <w:sz w:val="24"/>
          <w:szCs w:val="24"/>
        </w:rPr>
        <w:t>). In this aspect, my trainer instructed me to practise table serving processes at my home after my working hours as it is believed that practice makes man perfect. Moreover, I was advised to make an action plan to develop the business in the future as a confident F&amp;B manager of this organisation</w:t>
      </w:r>
      <w:r w:rsidR="00E82EA4" w:rsidRPr="000F7B55">
        <w:rPr>
          <w:rFonts w:eastAsia="Times New Roman"/>
          <w:sz w:val="24"/>
          <w:szCs w:val="24"/>
        </w:rPr>
        <w:t xml:space="preserve"> as it is going to help me in my vocational development, </w:t>
      </w:r>
    </w:p>
    <w:p w14:paraId="2346E1A0" w14:textId="78345FFA" w:rsidR="00DF47D3" w:rsidRDefault="00E82EA4" w:rsidP="000F7B55">
      <w:pPr>
        <w:pStyle w:val="Normal1"/>
        <w:spacing w:line="360" w:lineRule="auto"/>
        <w:jc w:val="both"/>
        <w:rPr>
          <w:rFonts w:eastAsia="Times New Roman"/>
          <w:sz w:val="24"/>
          <w:szCs w:val="24"/>
        </w:rPr>
      </w:pPr>
      <w:r w:rsidRPr="000F7B55">
        <w:rPr>
          <w:rFonts w:eastAsia="Times New Roman"/>
          <w:sz w:val="24"/>
          <w:szCs w:val="24"/>
        </w:rPr>
        <w:t>self development, and academic development.</w:t>
      </w:r>
    </w:p>
    <w:p w14:paraId="13C870EF" w14:textId="77777777" w:rsidR="000F7B55" w:rsidRDefault="000F7B55" w:rsidP="000F7B55">
      <w:pPr>
        <w:pStyle w:val="Normal1"/>
        <w:spacing w:line="360" w:lineRule="auto"/>
        <w:jc w:val="both"/>
        <w:rPr>
          <w:rFonts w:eastAsia="Times New Roman"/>
          <w:sz w:val="24"/>
          <w:szCs w:val="24"/>
        </w:rPr>
      </w:pPr>
    </w:p>
    <w:p w14:paraId="41DC0598" w14:textId="77777777" w:rsidR="000F7B55" w:rsidRDefault="000F7B55" w:rsidP="000F7B55">
      <w:pPr>
        <w:pStyle w:val="Normal1"/>
        <w:spacing w:line="360" w:lineRule="auto"/>
        <w:jc w:val="both"/>
        <w:rPr>
          <w:rFonts w:eastAsia="Times New Roman"/>
          <w:sz w:val="24"/>
          <w:szCs w:val="24"/>
        </w:rPr>
      </w:pPr>
    </w:p>
    <w:p w14:paraId="1AF7E699" w14:textId="77777777" w:rsidR="000F7B55" w:rsidRDefault="000F7B55" w:rsidP="000F7B55">
      <w:pPr>
        <w:pStyle w:val="Normal1"/>
        <w:spacing w:line="360" w:lineRule="auto"/>
        <w:jc w:val="both"/>
        <w:rPr>
          <w:rFonts w:eastAsia="Times New Roman"/>
          <w:sz w:val="24"/>
          <w:szCs w:val="24"/>
        </w:rPr>
      </w:pPr>
    </w:p>
    <w:p w14:paraId="3F72D868" w14:textId="77777777" w:rsidR="000F7B55" w:rsidRDefault="000F7B55" w:rsidP="000F7B55">
      <w:pPr>
        <w:pStyle w:val="Normal1"/>
        <w:spacing w:line="360" w:lineRule="auto"/>
        <w:jc w:val="both"/>
        <w:rPr>
          <w:rFonts w:eastAsia="Times New Roman"/>
          <w:sz w:val="24"/>
          <w:szCs w:val="24"/>
        </w:rPr>
      </w:pPr>
    </w:p>
    <w:p w14:paraId="35120D2C" w14:textId="77777777" w:rsidR="000F7B55" w:rsidRDefault="000F7B55" w:rsidP="000F7B55">
      <w:pPr>
        <w:pStyle w:val="Normal1"/>
        <w:spacing w:line="360" w:lineRule="auto"/>
        <w:jc w:val="both"/>
        <w:rPr>
          <w:rFonts w:eastAsia="Times New Roman"/>
          <w:sz w:val="24"/>
          <w:szCs w:val="24"/>
        </w:rPr>
      </w:pPr>
    </w:p>
    <w:p w14:paraId="0AD97ABD" w14:textId="77777777" w:rsidR="000F7B55" w:rsidRDefault="000F7B55" w:rsidP="000F7B55">
      <w:pPr>
        <w:pStyle w:val="Normal1"/>
        <w:spacing w:line="360" w:lineRule="auto"/>
        <w:jc w:val="both"/>
        <w:rPr>
          <w:rFonts w:eastAsia="Times New Roman"/>
          <w:sz w:val="24"/>
          <w:szCs w:val="24"/>
        </w:rPr>
      </w:pPr>
    </w:p>
    <w:p w14:paraId="7E031C7B" w14:textId="77777777" w:rsidR="000F7B55" w:rsidRDefault="000F7B55" w:rsidP="000F7B55">
      <w:pPr>
        <w:pStyle w:val="Normal1"/>
        <w:spacing w:line="360" w:lineRule="auto"/>
        <w:jc w:val="both"/>
        <w:rPr>
          <w:rFonts w:eastAsia="Times New Roman"/>
          <w:sz w:val="24"/>
          <w:szCs w:val="24"/>
        </w:rPr>
      </w:pPr>
    </w:p>
    <w:p w14:paraId="2EFFAC99" w14:textId="77777777" w:rsidR="000F7B55" w:rsidRDefault="000F7B55" w:rsidP="000F7B55">
      <w:pPr>
        <w:pStyle w:val="Normal1"/>
        <w:spacing w:line="360" w:lineRule="auto"/>
        <w:jc w:val="both"/>
        <w:rPr>
          <w:rFonts w:eastAsia="Times New Roman"/>
          <w:sz w:val="24"/>
          <w:szCs w:val="24"/>
        </w:rPr>
      </w:pPr>
    </w:p>
    <w:p w14:paraId="5A8F9387" w14:textId="77777777" w:rsidR="000F7B55" w:rsidRDefault="000F7B55" w:rsidP="000F7B55">
      <w:pPr>
        <w:pStyle w:val="Normal1"/>
        <w:spacing w:line="360" w:lineRule="auto"/>
        <w:jc w:val="both"/>
        <w:rPr>
          <w:rFonts w:eastAsia="Times New Roman"/>
          <w:sz w:val="24"/>
          <w:szCs w:val="24"/>
        </w:rPr>
      </w:pPr>
    </w:p>
    <w:p w14:paraId="05108CF4" w14:textId="77777777" w:rsidR="000F7B55" w:rsidRDefault="000F7B55" w:rsidP="000F7B55">
      <w:pPr>
        <w:pStyle w:val="Normal1"/>
        <w:spacing w:line="360" w:lineRule="auto"/>
        <w:jc w:val="both"/>
        <w:rPr>
          <w:rFonts w:eastAsia="Times New Roman"/>
          <w:sz w:val="24"/>
          <w:szCs w:val="24"/>
        </w:rPr>
      </w:pPr>
    </w:p>
    <w:p w14:paraId="1DB5C291" w14:textId="77777777" w:rsidR="000F7B55" w:rsidRPr="000F7B55" w:rsidRDefault="000F7B55" w:rsidP="000F7B55">
      <w:pPr>
        <w:pStyle w:val="Normal1"/>
        <w:spacing w:line="360" w:lineRule="auto"/>
        <w:jc w:val="both"/>
        <w:rPr>
          <w:rFonts w:eastAsia="Times New Roman"/>
          <w:sz w:val="24"/>
          <w:szCs w:val="24"/>
        </w:rPr>
      </w:pPr>
    </w:p>
    <w:p w14:paraId="714A8B0B" w14:textId="77777777" w:rsidR="00DF47D3" w:rsidRPr="000F7B55" w:rsidRDefault="00000000" w:rsidP="000F7B55">
      <w:pPr>
        <w:pStyle w:val="Heading1"/>
        <w:rPr>
          <w:rFonts w:ascii="Arial" w:hAnsi="Arial" w:cs="Arial"/>
          <w:sz w:val="24"/>
          <w:szCs w:val="24"/>
        </w:rPr>
      </w:pPr>
      <w:bookmarkStart w:id="5" w:name="_Toc147773647"/>
      <w:r w:rsidRPr="000F7B55">
        <w:rPr>
          <w:rFonts w:ascii="Arial" w:hAnsi="Arial" w:cs="Arial"/>
          <w:sz w:val="24"/>
          <w:szCs w:val="24"/>
        </w:rPr>
        <w:lastRenderedPageBreak/>
        <w:t>Action plan</w:t>
      </w:r>
      <w:bookmarkEnd w:id="5"/>
      <w:r w:rsidRPr="000F7B55">
        <w:rPr>
          <w:rFonts w:ascii="Arial" w:hAnsi="Arial" w:cs="Arial"/>
          <w:sz w:val="24"/>
          <w:szCs w:val="24"/>
        </w:rPr>
        <w:t xml:space="preserve"> </w:t>
      </w:r>
    </w:p>
    <w:p w14:paraId="53C50F9E" w14:textId="77777777" w:rsidR="00DF47D3" w:rsidRPr="000F7B55" w:rsidRDefault="00DF47D3" w:rsidP="000F7B55">
      <w:pPr>
        <w:pStyle w:val="Normal1"/>
        <w:spacing w:line="360" w:lineRule="auto"/>
        <w:jc w:val="both"/>
        <w:rPr>
          <w:rFonts w:eastAsia="Times New Roman"/>
          <w:sz w:val="24"/>
          <w:szCs w:val="24"/>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3855"/>
        <w:gridCol w:w="2220"/>
      </w:tblGrid>
      <w:tr w:rsidR="003E2870" w:rsidRPr="000F7B55" w14:paraId="6C793844" w14:textId="77777777">
        <w:tc>
          <w:tcPr>
            <w:tcW w:w="3285" w:type="dxa"/>
            <w:shd w:val="clear" w:color="auto" w:fill="auto"/>
            <w:tcMar>
              <w:top w:w="100" w:type="dxa"/>
              <w:left w:w="100" w:type="dxa"/>
              <w:bottom w:w="100" w:type="dxa"/>
              <w:right w:w="100" w:type="dxa"/>
            </w:tcMar>
          </w:tcPr>
          <w:p w14:paraId="49F50C85" w14:textId="77777777" w:rsidR="00DF47D3" w:rsidRPr="000F7B55" w:rsidRDefault="00000000" w:rsidP="000F7B55">
            <w:pPr>
              <w:pStyle w:val="Normal1"/>
              <w:widowControl w:val="0"/>
              <w:pBdr>
                <w:top w:val="nil"/>
                <w:left w:val="nil"/>
                <w:bottom w:val="nil"/>
                <w:right w:val="nil"/>
                <w:between w:val="nil"/>
              </w:pBdr>
              <w:spacing w:line="360" w:lineRule="auto"/>
              <w:jc w:val="center"/>
              <w:rPr>
                <w:rFonts w:eastAsia="Times New Roman"/>
                <w:b/>
                <w:sz w:val="24"/>
                <w:szCs w:val="24"/>
              </w:rPr>
            </w:pPr>
            <w:r w:rsidRPr="000F7B55">
              <w:rPr>
                <w:rFonts w:eastAsia="Times New Roman"/>
                <w:b/>
                <w:sz w:val="24"/>
                <w:szCs w:val="24"/>
              </w:rPr>
              <w:t xml:space="preserve">Tasks </w:t>
            </w:r>
          </w:p>
        </w:tc>
        <w:tc>
          <w:tcPr>
            <w:tcW w:w="3855" w:type="dxa"/>
            <w:shd w:val="clear" w:color="auto" w:fill="auto"/>
            <w:tcMar>
              <w:top w:w="100" w:type="dxa"/>
              <w:left w:w="100" w:type="dxa"/>
              <w:bottom w:w="100" w:type="dxa"/>
              <w:right w:w="100" w:type="dxa"/>
            </w:tcMar>
          </w:tcPr>
          <w:p w14:paraId="58EE2846" w14:textId="77777777" w:rsidR="00DF47D3" w:rsidRPr="000F7B55" w:rsidRDefault="00000000" w:rsidP="000F7B55">
            <w:pPr>
              <w:pStyle w:val="Normal1"/>
              <w:widowControl w:val="0"/>
              <w:pBdr>
                <w:top w:val="nil"/>
                <w:left w:val="nil"/>
                <w:bottom w:val="nil"/>
                <w:right w:val="nil"/>
                <w:between w:val="nil"/>
              </w:pBdr>
              <w:spacing w:line="360" w:lineRule="auto"/>
              <w:jc w:val="center"/>
              <w:rPr>
                <w:rFonts w:eastAsia="Times New Roman"/>
                <w:b/>
                <w:sz w:val="24"/>
                <w:szCs w:val="24"/>
              </w:rPr>
            </w:pPr>
            <w:r w:rsidRPr="000F7B55">
              <w:rPr>
                <w:rFonts w:eastAsia="Times New Roman"/>
                <w:b/>
                <w:sz w:val="24"/>
                <w:szCs w:val="24"/>
              </w:rPr>
              <w:t xml:space="preserve">Actions </w:t>
            </w:r>
          </w:p>
        </w:tc>
        <w:tc>
          <w:tcPr>
            <w:tcW w:w="2220" w:type="dxa"/>
            <w:shd w:val="clear" w:color="auto" w:fill="auto"/>
            <w:tcMar>
              <w:top w:w="100" w:type="dxa"/>
              <w:left w:w="100" w:type="dxa"/>
              <w:bottom w:w="100" w:type="dxa"/>
              <w:right w:w="100" w:type="dxa"/>
            </w:tcMar>
          </w:tcPr>
          <w:p w14:paraId="438BFD17" w14:textId="77777777" w:rsidR="00DF47D3" w:rsidRPr="000F7B55" w:rsidRDefault="00000000" w:rsidP="000F7B55">
            <w:pPr>
              <w:pStyle w:val="Normal1"/>
              <w:widowControl w:val="0"/>
              <w:pBdr>
                <w:top w:val="nil"/>
                <w:left w:val="nil"/>
                <w:bottom w:val="nil"/>
                <w:right w:val="nil"/>
                <w:between w:val="nil"/>
              </w:pBdr>
              <w:spacing w:line="360" w:lineRule="auto"/>
              <w:jc w:val="center"/>
              <w:rPr>
                <w:rFonts w:eastAsia="Times New Roman"/>
                <w:b/>
                <w:sz w:val="24"/>
                <w:szCs w:val="24"/>
              </w:rPr>
            </w:pPr>
            <w:r w:rsidRPr="000F7B55">
              <w:rPr>
                <w:rFonts w:eastAsia="Times New Roman"/>
                <w:b/>
                <w:sz w:val="24"/>
                <w:szCs w:val="24"/>
              </w:rPr>
              <w:t xml:space="preserve">Time </w:t>
            </w:r>
          </w:p>
        </w:tc>
      </w:tr>
      <w:tr w:rsidR="003E2870" w:rsidRPr="000F7B55" w14:paraId="60F8CE00" w14:textId="77777777">
        <w:tc>
          <w:tcPr>
            <w:tcW w:w="3285" w:type="dxa"/>
            <w:shd w:val="clear" w:color="auto" w:fill="auto"/>
            <w:tcMar>
              <w:top w:w="100" w:type="dxa"/>
              <w:left w:w="100" w:type="dxa"/>
              <w:bottom w:w="100" w:type="dxa"/>
              <w:right w:w="100" w:type="dxa"/>
            </w:tcMar>
          </w:tcPr>
          <w:p w14:paraId="01706B8A"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To ensure items like raw materials required in the kitchen do not get shorted </w:t>
            </w:r>
          </w:p>
        </w:tc>
        <w:tc>
          <w:tcPr>
            <w:tcW w:w="3855" w:type="dxa"/>
            <w:shd w:val="clear" w:color="auto" w:fill="auto"/>
            <w:tcMar>
              <w:top w:w="100" w:type="dxa"/>
              <w:left w:w="100" w:type="dxa"/>
              <w:bottom w:w="100" w:type="dxa"/>
              <w:right w:w="100" w:type="dxa"/>
            </w:tcMar>
          </w:tcPr>
          <w:p w14:paraId="50DA30B9" w14:textId="77777777" w:rsidR="00DF47D3" w:rsidRPr="000F7B55" w:rsidRDefault="00000000" w:rsidP="000F7B55">
            <w:pPr>
              <w:pStyle w:val="Normal1"/>
              <w:widowControl w:val="0"/>
              <w:spacing w:line="360" w:lineRule="auto"/>
              <w:jc w:val="both"/>
              <w:rPr>
                <w:rFonts w:eastAsia="Times New Roman"/>
                <w:sz w:val="24"/>
                <w:szCs w:val="24"/>
              </w:rPr>
            </w:pPr>
            <w:r w:rsidRPr="000F7B55">
              <w:rPr>
                <w:rFonts w:eastAsia="Times New Roman"/>
                <w:sz w:val="24"/>
                <w:szCs w:val="24"/>
              </w:rPr>
              <w:t xml:space="preserve">To collect fresh quotations for all the items required in the kitchen and every upgraded kitchen items </w:t>
            </w:r>
          </w:p>
        </w:tc>
        <w:tc>
          <w:tcPr>
            <w:tcW w:w="2220" w:type="dxa"/>
            <w:shd w:val="clear" w:color="auto" w:fill="auto"/>
            <w:tcMar>
              <w:top w:w="100" w:type="dxa"/>
              <w:left w:w="100" w:type="dxa"/>
              <w:bottom w:w="100" w:type="dxa"/>
              <w:right w:w="100" w:type="dxa"/>
            </w:tcMar>
          </w:tcPr>
          <w:p w14:paraId="5D8C0DC3"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Once in a week </w:t>
            </w:r>
          </w:p>
        </w:tc>
      </w:tr>
      <w:tr w:rsidR="003E2870" w:rsidRPr="000F7B55" w14:paraId="4F9FAE31" w14:textId="77777777">
        <w:tc>
          <w:tcPr>
            <w:tcW w:w="3285" w:type="dxa"/>
            <w:shd w:val="clear" w:color="auto" w:fill="auto"/>
            <w:tcMar>
              <w:top w:w="100" w:type="dxa"/>
              <w:left w:w="100" w:type="dxa"/>
              <w:bottom w:w="100" w:type="dxa"/>
              <w:right w:w="100" w:type="dxa"/>
            </w:tcMar>
          </w:tcPr>
          <w:p w14:paraId="4403BFE0"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To make a new list for menu pricing, add a new menu on the festive seasons </w:t>
            </w:r>
          </w:p>
        </w:tc>
        <w:tc>
          <w:tcPr>
            <w:tcW w:w="3855" w:type="dxa"/>
            <w:shd w:val="clear" w:color="auto" w:fill="auto"/>
            <w:tcMar>
              <w:top w:w="100" w:type="dxa"/>
              <w:left w:w="100" w:type="dxa"/>
              <w:bottom w:w="100" w:type="dxa"/>
              <w:right w:w="100" w:type="dxa"/>
            </w:tcMar>
          </w:tcPr>
          <w:p w14:paraId="5EE4C11A"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To obtain a proper market survey to identify what are the new additions to the menu of the competitors </w:t>
            </w:r>
          </w:p>
        </w:tc>
        <w:tc>
          <w:tcPr>
            <w:tcW w:w="2220" w:type="dxa"/>
            <w:shd w:val="clear" w:color="auto" w:fill="auto"/>
            <w:tcMar>
              <w:top w:w="100" w:type="dxa"/>
              <w:left w:w="100" w:type="dxa"/>
              <w:bottom w:w="100" w:type="dxa"/>
              <w:right w:w="100" w:type="dxa"/>
            </w:tcMar>
          </w:tcPr>
          <w:p w14:paraId="08D0DC4A"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Twice in a month </w:t>
            </w:r>
          </w:p>
        </w:tc>
      </w:tr>
      <w:tr w:rsidR="00DF47D3" w:rsidRPr="000F7B55" w14:paraId="2B1B8097" w14:textId="77777777">
        <w:tc>
          <w:tcPr>
            <w:tcW w:w="3285" w:type="dxa"/>
            <w:shd w:val="clear" w:color="auto" w:fill="auto"/>
            <w:tcMar>
              <w:top w:w="100" w:type="dxa"/>
              <w:left w:w="100" w:type="dxa"/>
              <w:bottom w:w="100" w:type="dxa"/>
              <w:right w:w="100" w:type="dxa"/>
            </w:tcMar>
          </w:tcPr>
          <w:p w14:paraId="3BEA6731"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To reduce the possibility of hazards created during the overcrowded situation during the festive seasons </w:t>
            </w:r>
          </w:p>
        </w:tc>
        <w:tc>
          <w:tcPr>
            <w:tcW w:w="3855" w:type="dxa"/>
            <w:shd w:val="clear" w:color="auto" w:fill="auto"/>
            <w:tcMar>
              <w:top w:w="100" w:type="dxa"/>
              <w:left w:w="100" w:type="dxa"/>
              <w:bottom w:w="100" w:type="dxa"/>
              <w:right w:w="100" w:type="dxa"/>
            </w:tcMar>
          </w:tcPr>
          <w:p w14:paraId="2A859107" w14:textId="77777777" w:rsidR="00DF47D3" w:rsidRPr="000F7B55" w:rsidRDefault="00000000" w:rsidP="000F7B55">
            <w:pPr>
              <w:pStyle w:val="Normal1"/>
              <w:widowControl w:val="0"/>
              <w:spacing w:line="360" w:lineRule="auto"/>
              <w:jc w:val="both"/>
              <w:rPr>
                <w:rFonts w:eastAsia="Times New Roman"/>
                <w:sz w:val="24"/>
                <w:szCs w:val="24"/>
              </w:rPr>
            </w:pPr>
            <w:r w:rsidRPr="000F7B55">
              <w:rPr>
                <w:rFonts w:eastAsia="Times New Roman"/>
                <w:sz w:val="24"/>
                <w:szCs w:val="24"/>
              </w:rPr>
              <w:t xml:space="preserve">To make a list of all equipment required in the kitchen as well as the restaurant for guest service and increase the seating capacity in the restaurant so that more guests can be served for effective business growth. Also, more trainees are supposed to be assigned to the guest service so that guests do not feel embarrassed or ignored. </w:t>
            </w:r>
          </w:p>
        </w:tc>
        <w:tc>
          <w:tcPr>
            <w:tcW w:w="2220" w:type="dxa"/>
            <w:shd w:val="clear" w:color="auto" w:fill="auto"/>
            <w:tcMar>
              <w:top w:w="100" w:type="dxa"/>
              <w:left w:w="100" w:type="dxa"/>
              <w:bottom w:w="100" w:type="dxa"/>
              <w:right w:w="100" w:type="dxa"/>
            </w:tcMar>
          </w:tcPr>
          <w:p w14:paraId="6119854B" w14:textId="77777777" w:rsidR="00DF47D3" w:rsidRPr="000F7B55" w:rsidRDefault="00000000" w:rsidP="000F7B55">
            <w:pPr>
              <w:pStyle w:val="Normal1"/>
              <w:widowControl w:val="0"/>
              <w:pBdr>
                <w:top w:val="nil"/>
                <w:left w:val="nil"/>
                <w:bottom w:val="nil"/>
                <w:right w:val="nil"/>
                <w:between w:val="nil"/>
              </w:pBdr>
              <w:spacing w:line="360" w:lineRule="auto"/>
              <w:jc w:val="both"/>
              <w:rPr>
                <w:rFonts w:eastAsia="Times New Roman"/>
                <w:sz w:val="24"/>
                <w:szCs w:val="24"/>
              </w:rPr>
            </w:pPr>
            <w:r w:rsidRPr="000F7B55">
              <w:rPr>
                <w:rFonts w:eastAsia="Times New Roman"/>
                <w:sz w:val="24"/>
                <w:szCs w:val="24"/>
              </w:rPr>
              <w:t xml:space="preserve">Before the festive seasons </w:t>
            </w:r>
          </w:p>
        </w:tc>
      </w:tr>
    </w:tbl>
    <w:p w14:paraId="5920DB60" w14:textId="77777777" w:rsidR="00DF47D3" w:rsidRPr="000F7B55" w:rsidRDefault="00DF47D3" w:rsidP="000F7B55">
      <w:pPr>
        <w:pStyle w:val="Normal1"/>
        <w:spacing w:line="360" w:lineRule="auto"/>
        <w:jc w:val="both"/>
        <w:rPr>
          <w:rFonts w:eastAsia="Times New Roman"/>
          <w:sz w:val="24"/>
          <w:szCs w:val="24"/>
        </w:rPr>
      </w:pPr>
    </w:p>
    <w:p w14:paraId="5C8CC665" w14:textId="40CDB715" w:rsidR="00BA3187" w:rsidRPr="000F7B55" w:rsidRDefault="00000000" w:rsidP="000F7B55">
      <w:pPr>
        <w:pStyle w:val="Normal1"/>
        <w:spacing w:line="360" w:lineRule="auto"/>
        <w:jc w:val="center"/>
        <w:rPr>
          <w:rFonts w:eastAsia="Times New Roman"/>
          <w:b/>
          <w:sz w:val="24"/>
          <w:szCs w:val="24"/>
        </w:rPr>
      </w:pPr>
      <w:r w:rsidRPr="000F7B55">
        <w:rPr>
          <w:rFonts w:eastAsia="Times New Roman"/>
          <w:b/>
          <w:sz w:val="24"/>
          <w:szCs w:val="24"/>
        </w:rPr>
        <w:t>Table 1: Action plan for effective F&amp;B services</w:t>
      </w:r>
    </w:p>
    <w:p w14:paraId="2EF5663D" w14:textId="77777777" w:rsidR="00BA3187" w:rsidRPr="000F7B55" w:rsidRDefault="00BA3187" w:rsidP="000F7B55">
      <w:pPr>
        <w:spacing w:line="360" w:lineRule="auto"/>
        <w:rPr>
          <w:rFonts w:eastAsia="Times New Roman"/>
          <w:b/>
          <w:sz w:val="24"/>
          <w:szCs w:val="24"/>
        </w:rPr>
      </w:pPr>
      <w:r w:rsidRPr="000F7B55">
        <w:rPr>
          <w:rFonts w:eastAsia="Times New Roman"/>
          <w:b/>
          <w:sz w:val="24"/>
          <w:szCs w:val="24"/>
        </w:rPr>
        <w:br w:type="page"/>
      </w:r>
    </w:p>
    <w:p w14:paraId="10AFBC0B" w14:textId="6D4D5442" w:rsidR="00DF47D3" w:rsidRPr="000F7B55" w:rsidRDefault="00BA3187" w:rsidP="000F7B55">
      <w:pPr>
        <w:pStyle w:val="Heading1"/>
        <w:rPr>
          <w:rFonts w:ascii="Arial" w:hAnsi="Arial" w:cs="Arial"/>
          <w:sz w:val="24"/>
          <w:szCs w:val="24"/>
        </w:rPr>
      </w:pPr>
      <w:bookmarkStart w:id="6" w:name="_Toc147773648"/>
      <w:r w:rsidRPr="000F7B55">
        <w:rPr>
          <w:rFonts w:ascii="Arial" w:hAnsi="Arial" w:cs="Arial"/>
          <w:sz w:val="24"/>
          <w:szCs w:val="24"/>
        </w:rPr>
        <w:lastRenderedPageBreak/>
        <w:t>References</w:t>
      </w:r>
      <w:bookmarkEnd w:id="6"/>
      <w:r w:rsidRPr="000F7B55">
        <w:rPr>
          <w:rFonts w:ascii="Arial" w:hAnsi="Arial" w:cs="Arial"/>
          <w:sz w:val="24"/>
          <w:szCs w:val="24"/>
        </w:rPr>
        <w:t xml:space="preserve"> </w:t>
      </w:r>
    </w:p>
    <w:p w14:paraId="74347740" w14:textId="77777777" w:rsidR="00BA3187" w:rsidRPr="000F7B55" w:rsidRDefault="00BA3187" w:rsidP="000F7B55">
      <w:pPr>
        <w:spacing w:line="360" w:lineRule="auto"/>
        <w:jc w:val="both"/>
        <w:rPr>
          <w:sz w:val="24"/>
          <w:szCs w:val="24"/>
        </w:rPr>
      </w:pPr>
      <w:r w:rsidRPr="000F7B55">
        <w:rPr>
          <w:sz w:val="24"/>
          <w:szCs w:val="24"/>
        </w:rPr>
        <w:t>Adams, D., Donovan, J. and Topple, C., 2023. Sustainability in large food and beverage companies and their supply chains: An investigation into key drivers and barriers affecting sustainability strategies. </w:t>
      </w:r>
      <w:r w:rsidRPr="000F7B55">
        <w:rPr>
          <w:i/>
          <w:iCs/>
          <w:sz w:val="24"/>
          <w:szCs w:val="24"/>
        </w:rPr>
        <w:t>Business Strategy and the Environment</w:t>
      </w:r>
      <w:r w:rsidRPr="000F7B55">
        <w:rPr>
          <w:sz w:val="24"/>
          <w:szCs w:val="24"/>
        </w:rPr>
        <w:t>, </w:t>
      </w:r>
      <w:r w:rsidRPr="000F7B55">
        <w:rPr>
          <w:i/>
          <w:iCs/>
          <w:sz w:val="24"/>
          <w:szCs w:val="24"/>
        </w:rPr>
        <w:t>32</w:t>
      </w:r>
      <w:r w:rsidRPr="000F7B55">
        <w:rPr>
          <w:sz w:val="24"/>
          <w:szCs w:val="24"/>
        </w:rPr>
        <w:t>(4), pp.1451-1463.</w:t>
      </w:r>
    </w:p>
    <w:p w14:paraId="1BCFC0FF" w14:textId="77777777" w:rsidR="00BA3187" w:rsidRPr="000F7B55" w:rsidRDefault="00BA3187" w:rsidP="000F7B55">
      <w:pPr>
        <w:spacing w:line="360" w:lineRule="auto"/>
        <w:jc w:val="both"/>
        <w:rPr>
          <w:sz w:val="24"/>
          <w:szCs w:val="24"/>
        </w:rPr>
      </w:pPr>
      <w:r w:rsidRPr="000F7B55">
        <w:rPr>
          <w:sz w:val="24"/>
          <w:szCs w:val="24"/>
        </w:rPr>
        <w:t>Adeani, I.S., Febriani, R.B. and Syafryadin, S., 2020. Using GIBBS’reflective cycle in making reflections of literary analysis. </w:t>
      </w:r>
      <w:r w:rsidRPr="000F7B55">
        <w:rPr>
          <w:i/>
          <w:iCs/>
          <w:sz w:val="24"/>
          <w:szCs w:val="24"/>
        </w:rPr>
        <w:t>Indonesian EFL Journal</w:t>
      </w:r>
      <w:r w:rsidRPr="000F7B55">
        <w:rPr>
          <w:sz w:val="24"/>
          <w:szCs w:val="24"/>
        </w:rPr>
        <w:t>, </w:t>
      </w:r>
      <w:r w:rsidRPr="000F7B55">
        <w:rPr>
          <w:i/>
          <w:iCs/>
          <w:sz w:val="24"/>
          <w:szCs w:val="24"/>
        </w:rPr>
        <w:t>6</w:t>
      </w:r>
      <w:r w:rsidRPr="000F7B55">
        <w:rPr>
          <w:sz w:val="24"/>
          <w:szCs w:val="24"/>
        </w:rPr>
        <w:t>(2), pp.139-148.</w:t>
      </w:r>
    </w:p>
    <w:p w14:paraId="0C2BBC19" w14:textId="77777777" w:rsidR="00BA3187" w:rsidRPr="000F7B55" w:rsidRDefault="00BA3187" w:rsidP="000F7B55">
      <w:pPr>
        <w:spacing w:line="360" w:lineRule="auto"/>
        <w:jc w:val="both"/>
        <w:rPr>
          <w:sz w:val="24"/>
          <w:szCs w:val="24"/>
        </w:rPr>
      </w:pPr>
      <w:r w:rsidRPr="000F7B55">
        <w:rPr>
          <w:sz w:val="24"/>
          <w:szCs w:val="24"/>
        </w:rPr>
        <w:t>Akyazi, T., Goti, A., Oyarbide, A., Alberdi, E. and Bayon, F., 2020. A guide for the food industry to meet the future skills requirements emerging with industry 4.0. </w:t>
      </w:r>
      <w:r w:rsidRPr="000F7B55">
        <w:rPr>
          <w:i/>
          <w:iCs/>
          <w:sz w:val="24"/>
          <w:szCs w:val="24"/>
        </w:rPr>
        <w:t>Foods</w:t>
      </w:r>
      <w:r w:rsidRPr="000F7B55">
        <w:rPr>
          <w:sz w:val="24"/>
          <w:szCs w:val="24"/>
        </w:rPr>
        <w:t>, </w:t>
      </w:r>
      <w:r w:rsidRPr="000F7B55">
        <w:rPr>
          <w:i/>
          <w:iCs/>
          <w:sz w:val="24"/>
          <w:szCs w:val="24"/>
        </w:rPr>
        <w:t>9</w:t>
      </w:r>
      <w:r w:rsidRPr="000F7B55">
        <w:rPr>
          <w:sz w:val="24"/>
          <w:szCs w:val="24"/>
        </w:rPr>
        <w:t>(4), p.492.</w:t>
      </w:r>
    </w:p>
    <w:p w14:paraId="04DBCD2C" w14:textId="77777777" w:rsidR="00BA3187" w:rsidRPr="000F7B55" w:rsidRDefault="00BA3187" w:rsidP="000F7B55">
      <w:pPr>
        <w:spacing w:line="360" w:lineRule="auto"/>
        <w:jc w:val="both"/>
        <w:rPr>
          <w:sz w:val="24"/>
          <w:szCs w:val="24"/>
          <w:shd w:val="clear" w:color="auto" w:fill="FFFFFF"/>
        </w:rPr>
      </w:pPr>
      <w:r w:rsidRPr="000F7B55">
        <w:rPr>
          <w:sz w:val="24"/>
          <w:szCs w:val="24"/>
          <w:shd w:val="clear" w:color="auto" w:fill="FFFFFF"/>
        </w:rPr>
        <w:t>Ali, I. and Aboelmaged, M.G.S., 2022. Implementation of supply chain 4.0 in the food and beverage industry: perceived drivers and barriers. </w:t>
      </w:r>
      <w:r w:rsidRPr="000F7B55">
        <w:rPr>
          <w:i/>
          <w:iCs/>
          <w:sz w:val="24"/>
          <w:szCs w:val="24"/>
          <w:shd w:val="clear" w:color="auto" w:fill="FFFFFF"/>
        </w:rPr>
        <w:t>International Journal of Productivity and Performance Management</w:t>
      </w:r>
      <w:r w:rsidRPr="000F7B55">
        <w:rPr>
          <w:sz w:val="24"/>
          <w:szCs w:val="24"/>
          <w:shd w:val="clear" w:color="auto" w:fill="FFFFFF"/>
        </w:rPr>
        <w:t>, </w:t>
      </w:r>
      <w:r w:rsidRPr="000F7B55">
        <w:rPr>
          <w:i/>
          <w:iCs/>
          <w:sz w:val="24"/>
          <w:szCs w:val="24"/>
          <w:shd w:val="clear" w:color="auto" w:fill="FFFFFF"/>
        </w:rPr>
        <w:t>71</w:t>
      </w:r>
      <w:r w:rsidRPr="000F7B55">
        <w:rPr>
          <w:sz w:val="24"/>
          <w:szCs w:val="24"/>
          <w:shd w:val="clear" w:color="auto" w:fill="FFFFFF"/>
        </w:rPr>
        <w:t>(4), pp.1426-1443.</w:t>
      </w:r>
    </w:p>
    <w:p w14:paraId="7F5ACC66" w14:textId="77777777" w:rsidR="00BA3187" w:rsidRPr="000F7B55" w:rsidRDefault="00BA3187" w:rsidP="000F7B55">
      <w:pPr>
        <w:spacing w:line="360" w:lineRule="auto"/>
        <w:jc w:val="both"/>
        <w:rPr>
          <w:sz w:val="24"/>
          <w:szCs w:val="24"/>
        </w:rPr>
      </w:pPr>
      <w:r w:rsidRPr="000F7B55">
        <w:rPr>
          <w:sz w:val="24"/>
          <w:szCs w:val="24"/>
        </w:rPr>
        <w:t>Crini, G., Lichtfouse, E., Chanet, G. and Morin-Crini, N., 2020. Applications of hemp in textiles, paper industry, insulation and building materials, horticulture, animal nutrition, food and beverages, nutraceuticals, cosmetics and hygiene, medicine, agrochemistry, energy production and environment: A review. </w:t>
      </w:r>
      <w:r w:rsidRPr="000F7B55">
        <w:rPr>
          <w:i/>
          <w:iCs/>
          <w:sz w:val="24"/>
          <w:szCs w:val="24"/>
        </w:rPr>
        <w:t>Environmental Chemistry Letters</w:t>
      </w:r>
      <w:r w:rsidRPr="000F7B55">
        <w:rPr>
          <w:sz w:val="24"/>
          <w:szCs w:val="24"/>
        </w:rPr>
        <w:t>, </w:t>
      </w:r>
      <w:r w:rsidRPr="000F7B55">
        <w:rPr>
          <w:i/>
          <w:iCs/>
          <w:sz w:val="24"/>
          <w:szCs w:val="24"/>
        </w:rPr>
        <w:t>18</w:t>
      </w:r>
      <w:r w:rsidRPr="000F7B55">
        <w:rPr>
          <w:sz w:val="24"/>
          <w:szCs w:val="24"/>
        </w:rPr>
        <w:t>(5), pp.1451-1476.</w:t>
      </w:r>
    </w:p>
    <w:p w14:paraId="596066D4" w14:textId="77777777" w:rsidR="00BA3187" w:rsidRPr="000F7B55" w:rsidRDefault="00BA3187" w:rsidP="000F7B55">
      <w:pPr>
        <w:spacing w:line="360" w:lineRule="auto"/>
        <w:jc w:val="both"/>
        <w:rPr>
          <w:sz w:val="24"/>
          <w:szCs w:val="24"/>
        </w:rPr>
      </w:pPr>
      <w:r w:rsidRPr="000F7B55">
        <w:rPr>
          <w:sz w:val="24"/>
          <w:szCs w:val="24"/>
        </w:rPr>
        <w:t>Dey, S. and Nagababu, B.H., 2022. Applications of food color and bio-preservatives in the food and its effect on the human health. </w:t>
      </w:r>
      <w:r w:rsidRPr="000F7B55">
        <w:rPr>
          <w:i/>
          <w:iCs/>
          <w:sz w:val="24"/>
          <w:szCs w:val="24"/>
        </w:rPr>
        <w:t>Food Chemistry Advances</w:t>
      </w:r>
      <w:r w:rsidRPr="000F7B55">
        <w:rPr>
          <w:sz w:val="24"/>
          <w:szCs w:val="24"/>
        </w:rPr>
        <w:t>, </w:t>
      </w:r>
      <w:r w:rsidRPr="000F7B55">
        <w:rPr>
          <w:i/>
          <w:iCs/>
          <w:sz w:val="24"/>
          <w:szCs w:val="24"/>
        </w:rPr>
        <w:t>1</w:t>
      </w:r>
      <w:r w:rsidRPr="000F7B55">
        <w:rPr>
          <w:sz w:val="24"/>
          <w:szCs w:val="24"/>
        </w:rPr>
        <w:t>, p.100019.</w:t>
      </w:r>
    </w:p>
    <w:p w14:paraId="6255C3EE" w14:textId="77777777" w:rsidR="00BA3187" w:rsidRPr="000F7B55" w:rsidRDefault="00BA3187" w:rsidP="000F7B55">
      <w:pPr>
        <w:spacing w:line="360" w:lineRule="auto"/>
        <w:jc w:val="both"/>
        <w:rPr>
          <w:sz w:val="24"/>
          <w:szCs w:val="24"/>
        </w:rPr>
      </w:pPr>
      <w:r w:rsidRPr="000F7B55">
        <w:rPr>
          <w:sz w:val="24"/>
          <w:szCs w:val="24"/>
        </w:rPr>
        <w:t>Endri, E., Sari, A.K., Budiasih, Y., Yuliantini, T. and Kasmir, K., 2020. Determinants of profit growth in food and beverage companies in Indonesia. </w:t>
      </w:r>
      <w:r w:rsidRPr="000F7B55">
        <w:rPr>
          <w:i/>
          <w:iCs/>
          <w:sz w:val="24"/>
          <w:szCs w:val="24"/>
        </w:rPr>
        <w:t>Journal of Asian Finance, Economics and Business</w:t>
      </w:r>
      <w:r w:rsidRPr="000F7B55">
        <w:rPr>
          <w:sz w:val="24"/>
          <w:szCs w:val="24"/>
        </w:rPr>
        <w:t>, </w:t>
      </w:r>
      <w:r w:rsidRPr="000F7B55">
        <w:rPr>
          <w:i/>
          <w:iCs/>
          <w:sz w:val="24"/>
          <w:szCs w:val="24"/>
        </w:rPr>
        <w:t>7</w:t>
      </w:r>
      <w:r w:rsidRPr="000F7B55">
        <w:rPr>
          <w:sz w:val="24"/>
          <w:szCs w:val="24"/>
        </w:rPr>
        <w:t>(12), pp.739-748.</w:t>
      </w:r>
    </w:p>
    <w:p w14:paraId="0F4A7767" w14:textId="77777777" w:rsidR="00BA3187" w:rsidRPr="000F7B55" w:rsidRDefault="00BA3187" w:rsidP="000F7B55">
      <w:pPr>
        <w:spacing w:line="360" w:lineRule="auto"/>
        <w:jc w:val="both"/>
        <w:rPr>
          <w:sz w:val="24"/>
          <w:szCs w:val="24"/>
        </w:rPr>
      </w:pPr>
      <w:r w:rsidRPr="000F7B55">
        <w:rPr>
          <w:sz w:val="24"/>
          <w:szCs w:val="24"/>
        </w:rPr>
        <w:t>Salim, M.N. and Susilowati, R., 2019. The Effect of Internal Factors on Capital Structure and Its Impact on Firm Value: Empirical Evidence From The Food and Beverages Industry Listed on Indonesia Stock Exchange 2013-2017. </w:t>
      </w:r>
      <w:r w:rsidRPr="000F7B55">
        <w:rPr>
          <w:i/>
          <w:iCs/>
          <w:sz w:val="24"/>
          <w:szCs w:val="24"/>
        </w:rPr>
        <w:t>International Journal of Engineering Technologies and Management Research</w:t>
      </w:r>
      <w:r w:rsidRPr="000F7B55">
        <w:rPr>
          <w:sz w:val="24"/>
          <w:szCs w:val="24"/>
        </w:rPr>
        <w:t>, </w:t>
      </w:r>
      <w:r w:rsidRPr="000F7B55">
        <w:rPr>
          <w:i/>
          <w:iCs/>
          <w:sz w:val="24"/>
          <w:szCs w:val="24"/>
        </w:rPr>
        <w:t>6</w:t>
      </w:r>
      <w:r w:rsidRPr="000F7B55">
        <w:rPr>
          <w:sz w:val="24"/>
          <w:szCs w:val="24"/>
        </w:rPr>
        <w:t>(7), pp.173-191.</w:t>
      </w:r>
    </w:p>
    <w:p w14:paraId="36D35A26" w14:textId="77777777" w:rsidR="00BA3187" w:rsidRPr="000F7B55" w:rsidRDefault="00BA3187" w:rsidP="000F7B55">
      <w:pPr>
        <w:spacing w:line="360" w:lineRule="auto"/>
        <w:jc w:val="both"/>
        <w:rPr>
          <w:sz w:val="24"/>
          <w:szCs w:val="24"/>
        </w:rPr>
      </w:pPr>
      <w:r w:rsidRPr="000F7B55">
        <w:rPr>
          <w:sz w:val="24"/>
          <w:szCs w:val="24"/>
        </w:rPr>
        <w:t>Sari, D.P., Nabella, S.D. and Fadlilah, A.H., 2022. The Effect of Profitability, Liquidity, Leverage, and Activity Ratios on Dividend Policy in Manufacturing Companies in the Food and Beverage Industry Sector Listed on the Indonesia Stock Exchange in the 2016-2020 Period. </w:t>
      </w:r>
      <w:r w:rsidRPr="000F7B55">
        <w:rPr>
          <w:i/>
          <w:iCs/>
          <w:sz w:val="24"/>
          <w:szCs w:val="24"/>
        </w:rPr>
        <w:t>Jurnal Mantik</w:t>
      </w:r>
      <w:r w:rsidRPr="000F7B55">
        <w:rPr>
          <w:sz w:val="24"/>
          <w:szCs w:val="24"/>
        </w:rPr>
        <w:t>, </w:t>
      </w:r>
      <w:r w:rsidRPr="000F7B55">
        <w:rPr>
          <w:i/>
          <w:iCs/>
          <w:sz w:val="24"/>
          <w:szCs w:val="24"/>
        </w:rPr>
        <w:t>6</w:t>
      </w:r>
      <w:r w:rsidRPr="000F7B55">
        <w:rPr>
          <w:sz w:val="24"/>
          <w:szCs w:val="24"/>
        </w:rPr>
        <w:t>(2), pp.1365-1375.</w:t>
      </w:r>
    </w:p>
    <w:p w14:paraId="65363254" w14:textId="77777777" w:rsidR="00BA3187" w:rsidRPr="000F7B55" w:rsidRDefault="00BA3187" w:rsidP="000F7B55">
      <w:pPr>
        <w:spacing w:line="360" w:lineRule="auto"/>
        <w:jc w:val="both"/>
        <w:rPr>
          <w:sz w:val="24"/>
          <w:szCs w:val="24"/>
        </w:rPr>
      </w:pPr>
      <w:r w:rsidRPr="000F7B55">
        <w:rPr>
          <w:sz w:val="24"/>
          <w:szCs w:val="24"/>
        </w:rPr>
        <w:lastRenderedPageBreak/>
        <w:t>Telukdarie, A., Munsamy, M. and Mohlala, P., 2020. Analysis of the Impact of COVID-19 on the Food and Beverages Manufacturing Sector. </w:t>
      </w:r>
      <w:r w:rsidRPr="000F7B55">
        <w:rPr>
          <w:i/>
          <w:iCs/>
          <w:sz w:val="24"/>
          <w:szCs w:val="24"/>
        </w:rPr>
        <w:t>Sustainability</w:t>
      </w:r>
      <w:r w:rsidRPr="000F7B55">
        <w:rPr>
          <w:sz w:val="24"/>
          <w:szCs w:val="24"/>
        </w:rPr>
        <w:t>, </w:t>
      </w:r>
      <w:r w:rsidRPr="000F7B55">
        <w:rPr>
          <w:i/>
          <w:iCs/>
          <w:sz w:val="24"/>
          <w:szCs w:val="24"/>
        </w:rPr>
        <w:t>12</w:t>
      </w:r>
      <w:r w:rsidRPr="000F7B55">
        <w:rPr>
          <w:sz w:val="24"/>
          <w:szCs w:val="24"/>
        </w:rPr>
        <w:t>(22), p.9331.</w:t>
      </w:r>
    </w:p>
    <w:p w14:paraId="6B35A824" w14:textId="77777777" w:rsidR="00BA3187" w:rsidRPr="000F7B55" w:rsidRDefault="00BA3187" w:rsidP="000F7B55">
      <w:pPr>
        <w:spacing w:line="360" w:lineRule="auto"/>
        <w:jc w:val="both"/>
        <w:rPr>
          <w:sz w:val="24"/>
          <w:szCs w:val="24"/>
        </w:rPr>
      </w:pPr>
      <w:r w:rsidRPr="000F7B55">
        <w:rPr>
          <w:sz w:val="24"/>
          <w:szCs w:val="24"/>
        </w:rPr>
        <w:t>Tourky, M., Alwi, S.F.S., Kitchen, P., Melewar, T.C. and Shaalan, A., 2020. New conceptualization and measurement of corporate identity: Evidence from UK food and beverage industry. </w:t>
      </w:r>
      <w:r w:rsidRPr="000F7B55">
        <w:rPr>
          <w:i/>
          <w:iCs/>
          <w:sz w:val="24"/>
          <w:szCs w:val="24"/>
        </w:rPr>
        <w:t>Journal of Business Research</w:t>
      </w:r>
      <w:r w:rsidRPr="000F7B55">
        <w:rPr>
          <w:sz w:val="24"/>
          <w:szCs w:val="24"/>
        </w:rPr>
        <w:t>, </w:t>
      </w:r>
      <w:r w:rsidRPr="000F7B55">
        <w:rPr>
          <w:i/>
          <w:iCs/>
          <w:sz w:val="24"/>
          <w:szCs w:val="24"/>
        </w:rPr>
        <w:t>109</w:t>
      </w:r>
      <w:r w:rsidRPr="000F7B55">
        <w:rPr>
          <w:sz w:val="24"/>
          <w:szCs w:val="24"/>
        </w:rPr>
        <w:t>, pp.595-606.</w:t>
      </w:r>
    </w:p>
    <w:p w14:paraId="692BEA2B" w14:textId="4961095B" w:rsidR="00BA3187" w:rsidRPr="000F7B55" w:rsidRDefault="00BA3187" w:rsidP="000F7B55">
      <w:pPr>
        <w:spacing w:line="360" w:lineRule="auto"/>
        <w:jc w:val="both"/>
        <w:rPr>
          <w:sz w:val="24"/>
          <w:szCs w:val="24"/>
        </w:rPr>
      </w:pPr>
      <w:r w:rsidRPr="000F7B55">
        <w:rPr>
          <w:sz w:val="24"/>
          <w:szCs w:val="24"/>
        </w:rPr>
        <w:t>Tseng, M.L., Sujanto, R.Y., Iranmanesh, M., Tan, K. and Chiu, A.S., 2020. Sustainable packaged food and beverage consumption transition in Indonesia: Persuasive communication to affect consumer behavior. </w:t>
      </w:r>
      <w:r w:rsidRPr="000F7B55">
        <w:rPr>
          <w:i/>
          <w:iCs/>
          <w:sz w:val="24"/>
          <w:szCs w:val="24"/>
        </w:rPr>
        <w:t>Resources, Conservation and Recycling</w:t>
      </w:r>
      <w:r w:rsidRPr="000F7B55">
        <w:rPr>
          <w:sz w:val="24"/>
          <w:szCs w:val="24"/>
        </w:rPr>
        <w:t>, </w:t>
      </w:r>
      <w:r w:rsidRPr="000F7B55">
        <w:rPr>
          <w:i/>
          <w:iCs/>
          <w:sz w:val="24"/>
          <w:szCs w:val="24"/>
        </w:rPr>
        <w:t>161</w:t>
      </w:r>
      <w:r w:rsidRPr="000F7B55">
        <w:rPr>
          <w:sz w:val="24"/>
          <w:szCs w:val="24"/>
        </w:rPr>
        <w:t>, p.104933.</w:t>
      </w:r>
    </w:p>
    <w:sectPr w:rsidR="00BA3187" w:rsidRPr="000F7B55" w:rsidSect="00047F5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E8EB5" w14:textId="77777777" w:rsidR="008A370E" w:rsidRDefault="008A370E" w:rsidP="00047F55">
      <w:pPr>
        <w:spacing w:line="240" w:lineRule="auto"/>
      </w:pPr>
      <w:r>
        <w:separator/>
      </w:r>
    </w:p>
  </w:endnote>
  <w:endnote w:type="continuationSeparator" w:id="0">
    <w:p w14:paraId="259EAD1D" w14:textId="77777777" w:rsidR="008A370E" w:rsidRDefault="008A370E" w:rsidP="00047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144883302"/>
      <w:docPartObj>
        <w:docPartGallery w:val="Page Numbers (Bottom of Page)"/>
        <w:docPartUnique/>
      </w:docPartObj>
    </w:sdtPr>
    <w:sdtEndPr>
      <w:rPr>
        <w:noProof/>
      </w:rPr>
    </w:sdtEndPr>
    <w:sdtContent>
      <w:p w14:paraId="7EE41FE7" w14:textId="47EBF7FC" w:rsidR="00047F55" w:rsidRPr="00047F55" w:rsidRDefault="00047F55" w:rsidP="00047F55">
        <w:pPr>
          <w:pStyle w:val="Footer"/>
          <w:jc w:val="right"/>
          <w:rPr>
            <w:rFonts w:ascii="Times New Roman" w:hAnsi="Times New Roman" w:cs="Times New Roman"/>
            <w:sz w:val="20"/>
            <w:szCs w:val="20"/>
          </w:rPr>
        </w:pPr>
        <w:r w:rsidRPr="00047F55">
          <w:rPr>
            <w:rFonts w:ascii="Times New Roman" w:hAnsi="Times New Roman" w:cs="Times New Roman"/>
            <w:sz w:val="20"/>
            <w:szCs w:val="20"/>
          </w:rPr>
          <w:fldChar w:fldCharType="begin"/>
        </w:r>
        <w:r w:rsidRPr="00047F55">
          <w:rPr>
            <w:rFonts w:ascii="Times New Roman" w:hAnsi="Times New Roman" w:cs="Times New Roman"/>
            <w:sz w:val="20"/>
            <w:szCs w:val="20"/>
          </w:rPr>
          <w:instrText xml:space="preserve"> PAGE   \* MERGEFORMAT </w:instrText>
        </w:r>
        <w:r w:rsidRPr="00047F55">
          <w:rPr>
            <w:rFonts w:ascii="Times New Roman" w:hAnsi="Times New Roman" w:cs="Times New Roman"/>
            <w:sz w:val="20"/>
            <w:szCs w:val="20"/>
          </w:rPr>
          <w:fldChar w:fldCharType="separate"/>
        </w:r>
        <w:r w:rsidRPr="00047F55">
          <w:rPr>
            <w:rFonts w:ascii="Times New Roman" w:hAnsi="Times New Roman" w:cs="Times New Roman"/>
            <w:noProof/>
            <w:sz w:val="20"/>
            <w:szCs w:val="20"/>
          </w:rPr>
          <w:t>2</w:t>
        </w:r>
        <w:r w:rsidRPr="00047F55">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31FF5" w14:textId="77777777" w:rsidR="008A370E" w:rsidRDefault="008A370E" w:rsidP="00047F55">
      <w:pPr>
        <w:spacing w:line="240" w:lineRule="auto"/>
      </w:pPr>
      <w:r>
        <w:separator/>
      </w:r>
    </w:p>
  </w:footnote>
  <w:footnote w:type="continuationSeparator" w:id="0">
    <w:p w14:paraId="04A16431" w14:textId="77777777" w:rsidR="008A370E" w:rsidRDefault="008A370E" w:rsidP="00047F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D3"/>
    <w:rsid w:val="00047F55"/>
    <w:rsid w:val="000632F1"/>
    <w:rsid w:val="000F7B55"/>
    <w:rsid w:val="002E6072"/>
    <w:rsid w:val="003E2870"/>
    <w:rsid w:val="00464326"/>
    <w:rsid w:val="00791090"/>
    <w:rsid w:val="0082674D"/>
    <w:rsid w:val="008273CF"/>
    <w:rsid w:val="00873C8E"/>
    <w:rsid w:val="00882BB1"/>
    <w:rsid w:val="008A370E"/>
    <w:rsid w:val="00BA3187"/>
    <w:rsid w:val="00BB7CC4"/>
    <w:rsid w:val="00C112B7"/>
    <w:rsid w:val="00C35FF9"/>
    <w:rsid w:val="00C64A8C"/>
    <w:rsid w:val="00D63A4E"/>
    <w:rsid w:val="00DC6336"/>
    <w:rsid w:val="00DF47D3"/>
    <w:rsid w:val="00E82EA4"/>
    <w:rsid w:val="00F12983"/>
    <w:rsid w:val="00F36116"/>
    <w:rsid w:val="00F367FF"/>
    <w:rsid w:val="00F639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83C51"/>
  <w15:docId w15:val="{DFB1EDB7-AFFF-4888-8110-906D3453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73C8E"/>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73C8E"/>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73C8E"/>
    <w:pPr>
      <w:spacing w:after="100"/>
    </w:pPr>
  </w:style>
  <w:style w:type="character" w:styleId="Hyperlink">
    <w:name w:val="Hyperlink"/>
    <w:basedOn w:val="DefaultParagraphFont"/>
    <w:uiPriority w:val="99"/>
    <w:unhideWhenUsed/>
    <w:rsid w:val="00873C8E"/>
    <w:rPr>
      <w:color w:val="0000FF" w:themeColor="hyperlink"/>
      <w:u w:val="single"/>
    </w:rPr>
  </w:style>
  <w:style w:type="paragraph" w:styleId="Header">
    <w:name w:val="header"/>
    <w:basedOn w:val="Normal"/>
    <w:link w:val="HeaderChar"/>
    <w:uiPriority w:val="99"/>
    <w:unhideWhenUsed/>
    <w:rsid w:val="00047F55"/>
    <w:pPr>
      <w:tabs>
        <w:tab w:val="center" w:pos="4513"/>
        <w:tab w:val="right" w:pos="9026"/>
      </w:tabs>
      <w:spacing w:line="240" w:lineRule="auto"/>
    </w:pPr>
  </w:style>
  <w:style w:type="character" w:customStyle="1" w:styleId="HeaderChar">
    <w:name w:val="Header Char"/>
    <w:basedOn w:val="DefaultParagraphFont"/>
    <w:link w:val="Header"/>
    <w:uiPriority w:val="99"/>
    <w:rsid w:val="00047F55"/>
  </w:style>
  <w:style w:type="paragraph" w:styleId="Footer">
    <w:name w:val="footer"/>
    <w:basedOn w:val="Normal"/>
    <w:link w:val="FooterChar"/>
    <w:uiPriority w:val="99"/>
    <w:unhideWhenUsed/>
    <w:rsid w:val="00047F55"/>
    <w:pPr>
      <w:tabs>
        <w:tab w:val="center" w:pos="4513"/>
        <w:tab w:val="right" w:pos="9026"/>
      </w:tabs>
      <w:spacing w:line="240" w:lineRule="auto"/>
    </w:pPr>
  </w:style>
  <w:style w:type="character" w:customStyle="1" w:styleId="FooterChar">
    <w:name w:val="Footer Char"/>
    <w:basedOn w:val="DefaultParagraphFont"/>
    <w:link w:val="Footer"/>
    <w:uiPriority w:val="99"/>
    <w:rsid w:val="00047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426C6-FA98-4A16-823E-45C5045EE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1620</Words>
  <Characters>9238</Characters>
  <Application>Microsoft Office Word</Application>
  <DocSecurity>0</DocSecurity>
  <Lines>76</Lines>
  <Paragraphs>21</Paragraphs>
  <ScaleCrop>false</ScaleCrop>
  <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Kajal Miah (1709531)</cp:lastModifiedBy>
  <cp:revision>20</cp:revision>
  <dcterms:created xsi:type="dcterms:W3CDTF">2023-10-09T14:21:00Z</dcterms:created>
  <dcterms:modified xsi:type="dcterms:W3CDTF">2023-11-06T17:50:00Z</dcterms:modified>
</cp:coreProperties>
</file>