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347EAE" w14:textId="77777777" w:rsidR="00646B10" w:rsidRPr="003429E5" w:rsidRDefault="00646B10" w:rsidP="003429E5">
      <w:pPr>
        <w:spacing w:line="360" w:lineRule="auto"/>
        <w:jc w:val="center"/>
        <w:rPr>
          <w:rFonts w:ascii="Arial" w:hAnsi="Arial" w:cs="Arial"/>
          <w:b/>
          <w:bCs/>
          <w:sz w:val="22"/>
        </w:rPr>
      </w:pPr>
    </w:p>
    <w:p w14:paraId="7CAFB8A8" w14:textId="77777777" w:rsidR="00646B10" w:rsidRPr="003429E5" w:rsidRDefault="00646B10" w:rsidP="003429E5">
      <w:pPr>
        <w:spacing w:line="360" w:lineRule="auto"/>
        <w:jc w:val="center"/>
        <w:rPr>
          <w:rFonts w:ascii="Arial" w:hAnsi="Arial" w:cs="Arial"/>
          <w:b/>
          <w:bCs/>
          <w:sz w:val="22"/>
        </w:rPr>
      </w:pPr>
    </w:p>
    <w:p w14:paraId="09103BF7" w14:textId="77777777" w:rsidR="00646B10" w:rsidRPr="003429E5" w:rsidRDefault="00646B10" w:rsidP="003429E5">
      <w:pPr>
        <w:spacing w:line="360" w:lineRule="auto"/>
        <w:jc w:val="center"/>
        <w:rPr>
          <w:rFonts w:ascii="Arial" w:hAnsi="Arial" w:cs="Arial"/>
          <w:b/>
          <w:bCs/>
          <w:sz w:val="22"/>
        </w:rPr>
      </w:pPr>
    </w:p>
    <w:p w14:paraId="75E38F7F" w14:textId="7C4BF558" w:rsidR="00715990" w:rsidRPr="003429E5" w:rsidRDefault="00715990" w:rsidP="003429E5">
      <w:pPr>
        <w:spacing w:line="360" w:lineRule="auto"/>
        <w:jc w:val="center"/>
        <w:rPr>
          <w:rFonts w:ascii="Arial" w:hAnsi="Arial" w:cs="Arial"/>
          <w:b/>
          <w:bCs/>
          <w:sz w:val="22"/>
        </w:rPr>
      </w:pPr>
      <w:r w:rsidRPr="003429E5">
        <w:rPr>
          <w:rFonts w:ascii="Arial" w:hAnsi="Arial" w:cs="Arial"/>
          <w:b/>
          <w:bCs/>
          <w:sz w:val="22"/>
        </w:rPr>
        <w:t>Course: BSc (Hons) Health and Social Care</w:t>
      </w:r>
    </w:p>
    <w:p w14:paraId="7680A4B0" w14:textId="43F6E3D7" w:rsidR="00715990" w:rsidRPr="003429E5" w:rsidRDefault="00715990" w:rsidP="003429E5">
      <w:pPr>
        <w:spacing w:line="360" w:lineRule="auto"/>
        <w:jc w:val="center"/>
        <w:rPr>
          <w:rFonts w:ascii="Arial" w:hAnsi="Arial" w:cs="Arial"/>
          <w:b/>
          <w:bCs/>
          <w:sz w:val="22"/>
        </w:rPr>
      </w:pPr>
      <w:r w:rsidRPr="003429E5">
        <w:rPr>
          <w:rFonts w:ascii="Arial" w:hAnsi="Arial" w:cs="Arial"/>
          <w:b/>
          <w:bCs/>
          <w:sz w:val="22"/>
        </w:rPr>
        <w:t>Module: Independent Project (BMHP6020_</w:t>
      </w:r>
      <w:r w:rsidR="00646B10" w:rsidRPr="003429E5">
        <w:rPr>
          <w:rFonts w:ascii="Arial" w:hAnsi="Arial" w:cs="Arial"/>
          <w:b/>
          <w:bCs/>
          <w:sz w:val="22"/>
        </w:rPr>
        <w:t>BIRM</w:t>
      </w:r>
      <w:r w:rsidRPr="003429E5">
        <w:rPr>
          <w:rFonts w:ascii="Arial" w:hAnsi="Arial" w:cs="Arial"/>
          <w:b/>
          <w:bCs/>
          <w:sz w:val="22"/>
        </w:rPr>
        <w:t>)</w:t>
      </w:r>
    </w:p>
    <w:p w14:paraId="3157DF3C" w14:textId="77777777" w:rsidR="00715990" w:rsidRPr="003429E5" w:rsidRDefault="00715990" w:rsidP="003429E5">
      <w:pPr>
        <w:spacing w:line="360" w:lineRule="auto"/>
        <w:jc w:val="center"/>
        <w:rPr>
          <w:rFonts w:ascii="Arial" w:hAnsi="Arial" w:cs="Arial"/>
          <w:b/>
          <w:bCs/>
          <w:sz w:val="22"/>
        </w:rPr>
      </w:pPr>
    </w:p>
    <w:p w14:paraId="08BDA311" w14:textId="4D0FF306" w:rsidR="00041A5A" w:rsidRPr="003429E5" w:rsidRDefault="00FB4301" w:rsidP="003429E5">
      <w:pPr>
        <w:spacing w:line="360" w:lineRule="auto"/>
        <w:jc w:val="center"/>
        <w:rPr>
          <w:rFonts w:ascii="Arial" w:hAnsi="Arial" w:cs="Arial"/>
          <w:b/>
          <w:bCs/>
          <w:sz w:val="22"/>
        </w:rPr>
      </w:pPr>
      <w:r w:rsidRPr="003429E5">
        <w:rPr>
          <w:rFonts w:ascii="Arial" w:hAnsi="Arial" w:cs="Arial"/>
          <w:b/>
          <w:bCs/>
          <w:sz w:val="22"/>
        </w:rPr>
        <w:t>Component 1</w:t>
      </w:r>
      <w:r w:rsidR="00715990" w:rsidRPr="003429E5">
        <w:rPr>
          <w:rFonts w:ascii="Arial" w:hAnsi="Arial" w:cs="Arial"/>
          <w:b/>
          <w:bCs/>
          <w:sz w:val="22"/>
        </w:rPr>
        <w:t xml:space="preserve">: </w:t>
      </w:r>
      <w:r w:rsidRPr="003429E5">
        <w:rPr>
          <w:rFonts w:ascii="Arial" w:hAnsi="Arial" w:cs="Arial"/>
          <w:b/>
          <w:bCs/>
          <w:sz w:val="22"/>
        </w:rPr>
        <w:t>Element 1</w:t>
      </w:r>
      <w:r w:rsidR="00715990" w:rsidRPr="003429E5">
        <w:rPr>
          <w:rFonts w:ascii="Arial" w:hAnsi="Arial" w:cs="Arial"/>
          <w:b/>
          <w:bCs/>
          <w:sz w:val="22"/>
        </w:rPr>
        <w:t xml:space="preserve"> - Project Proposal</w:t>
      </w:r>
    </w:p>
    <w:p w14:paraId="1AD185BB" w14:textId="77777777" w:rsidR="00FF5B70" w:rsidRPr="003429E5" w:rsidRDefault="00FF5B70" w:rsidP="003429E5">
      <w:pPr>
        <w:spacing w:line="360" w:lineRule="auto"/>
        <w:rPr>
          <w:rFonts w:ascii="Arial" w:hAnsi="Arial" w:cs="Arial"/>
          <w:b/>
          <w:bCs/>
          <w:sz w:val="22"/>
        </w:rPr>
      </w:pPr>
    </w:p>
    <w:p w14:paraId="684DDF82" w14:textId="2E269B69" w:rsidR="00715990" w:rsidRPr="003429E5" w:rsidRDefault="00715990" w:rsidP="003429E5">
      <w:pPr>
        <w:spacing w:line="360" w:lineRule="auto"/>
        <w:jc w:val="center"/>
        <w:rPr>
          <w:rFonts w:ascii="Arial" w:hAnsi="Arial" w:cs="Arial"/>
          <w:b/>
          <w:bCs/>
          <w:sz w:val="22"/>
        </w:rPr>
      </w:pPr>
      <w:r w:rsidRPr="003429E5">
        <w:rPr>
          <w:rFonts w:ascii="Arial" w:hAnsi="Arial" w:cs="Arial"/>
          <w:b/>
          <w:bCs/>
          <w:sz w:val="22"/>
        </w:rPr>
        <w:t xml:space="preserve">Student ID: </w:t>
      </w:r>
      <w:r w:rsidR="003429E5" w:rsidRPr="003429E5">
        <w:rPr>
          <w:rFonts w:ascii="Arial" w:hAnsi="Arial" w:cs="Arial"/>
          <w:b/>
          <w:bCs/>
          <w:sz w:val="22"/>
        </w:rPr>
        <w:t>Waqaar Ajmal</w:t>
      </w:r>
    </w:p>
    <w:p w14:paraId="01D5D8DB" w14:textId="03ED09ED" w:rsidR="00FF5B70" w:rsidRPr="003429E5" w:rsidRDefault="00FF5B70" w:rsidP="003429E5">
      <w:pPr>
        <w:spacing w:line="360" w:lineRule="auto"/>
        <w:jc w:val="center"/>
        <w:rPr>
          <w:rFonts w:ascii="Arial" w:hAnsi="Arial" w:cs="Arial"/>
          <w:b/>
          <w:bCs/>
          <w:sz w:val="22"/>
        </w:rPr>
      </w:pPr>
    </w:p>
    <w:p w14:paraId="7B4B148B" w14:textId="58342DB5" w:rsidR="00646B10" w:rsidRPr="003429E5" w:rsidRDefault="00FF5B70" w:rsidP="003429E5">
      <w:pPr>
        <w:spacing w:line="360" w:lineRule="auto"/>
        <w:jc w:val="center"/>
        <w:rPr>
          <w:rFonts w:ascii="Arial" w:hAnsi="Arial" w:cs="Arial"/>
          <w:b/>
          <w:bCs/>
          <w:sz w:val="22"/>
        </w:rPr>
      </w:pPr>
      <w:r w:rsidRPr="003429E5">
        <w:rPr>
          <w:rFonts w:ascii="Arial" w:hAnsi="Arial" w:cs="Arial"/>
          <w:b/>
          <w:bCs/>
          <w:sz w:val="22"/>
        </w:rPr>
        <w:t xml:space="preserve">Student Name: </w:t>
      </w:r>
      <w:r w:rsidR="003429E5" w:rsidRPr="003429E5">
        <w:rPr>
          <w:rFonts w:ascii="Arial" w:hAnsi="Arial" w:cs="Arial"/>
          <w:b/>
          <w:bCs/>
          <w:sz w:val="22"/>
        </w:rPr>
        <w:t>2221382</w:t>
      </w:r>
    </w:p>
    <w:p w14:paraId="638A4615" w14:textId="77777777" w:rsidR="00715990" w:rsidRPr="003A2FDF" w:rsidRDefault="00715990" w:rsidP="00041A5A">
      <w:pPr>
        <w:spacing w:line="360" w:lineRule="auto"/>
        <w:rPr>
          <w:rFonts w:ascii="Aptos" w:hAnsi="Aptos" w:cs="Arial"/>
          <w:sz w:val="28"/>
          <w:szCs w:val="28"/>
        </w:rPr>
      </w:pPr>
    </w:p>
    <w:p w14:paraId="5BD313B6" w14:textId="4BA804DC" w:rsidR="00715990" w:rsidRPr="003A2FDF" w:rsidRDefault="00715990" w:rsidP="00041A5A">
      <w:pPr>
        <w:spacing w:line="360" w:lineRule="auto"/>
        <w:rPr>
          <w:rFonts w:ascii="Aptos" w:hAnsi="Aptos" w:cs="Arial"/>
        </w:rPr>
      </w:pPr>
    </w:p>
    <w:p w14:paraId="07CF3A4D" w14:textId="4AAF8C7D" w:rsidR="00715990" w:rsidRPr="003A2FDF" w:rsidRDefault="00715990" w:rsidP="00041A5A">
      <w:pPr>
        <w:spacing w:line="360" w:lineRule="auto"/>
        <w:rPr>
          <w:rFonts w:ascii="Aptos" w:hAnsi="Aptos" w:cs="Arial"/>
        </w:rPr>
      </w:pPr>
      <w:r w:rsidRPr="003A2FDF">
        <w:rPr>
          <w:rFonts w:ascii="Aptos" w:hAnsi="Aptos" w:cs="Arial"/>
        </w:rPr>
        <w:br w:type="page"/>
      </w:r>
    </w:p>
    <w:p w14:paraId="75E7FD5C" w14:textId="1070B52D" w:rsidR="00545684" w:rsidRPr="003A2FDF" w:rsidRDefault="00FB4301" w:rsidP="00FF5B70">
      <w:pPr>
        <w:pStyle w:val="Heading1"/>
        <w:rPr>
          <w:rFonts w:ascii="Aptos" w:hAnsi="Aptos"/>
        </w:rPr>
      </w:pPr>
      <w:r w:rsidRPr="003A2FDF">
        <w:rPr>
          <w:rFonts w:ascii="Aptos" w:hAnsi="Aptos"/>
        </w:rPr>
        <w:lastRenderedPageBreak/>
        <w:t>Element 1 -</w:t>
      </w:r>
      <w:r w:rsidR="00866B7B" w:rsidRPr="003A2FDF">
        <w:rPr>
          <w:rFonts w:ascii="Aptos" w:hAnsi="Aptos"/>
        </w:rPr>
        <w:t xml:space="preserve"> Project</w:t>
      </w:r>
      <w:r w:rsidR="00545684" w:rsidRPr="003A2FDF">
        <w:rPr>
          <w:rFonts w:ascii="Aptos" w:hAnsi="Aptos"/>
        </w:rPr>
        <w:t xml:space="preserve"> </w:t>
      </w:r>
      <w:r w:rsidR="000B7CD5" w:rsidRPr="003A2FDF">
        <w:rPr>
          <w:rFonts w:ascii="Aptos" w:hAnsi="Aptos"/>
        </w:rPr>
        <w:t>P</w:t>
      </w:r>
      <w:r w:rsidR="00545684" w:rsidRPr="003A2FDF">
        <w:rPr>
          <w:rFonts w:ascii="Aptos" w:hAnsi="Aptos"/>
        </w:rPr>
        <w:t>roposal</w:t>
      </w:r>
    </w:p>
    <w:p w14:paraId="6630FBCE" w14:textId="0038F936" w:rsidR="00D769F0" w:rsidRPr="003A2FDF" w:rsidRDefault="00D769F0" w:rsidP="00D769F0">
      <w:pPr>
        <w:rPr>
          <w:rFonts w:ascii="Aptos" w:hAnsi="Aptos"/>
        </w:rPr>
      </w:pPr>
    </w:p>
    <w:p w14:paraId="24BD4B42" w14:textId="236DB6E9" w:rsidR="00D769F0" w:rsidRPr="003A2FDF" w:rsidRDefault="00FF5B70" w:rsidP="00784670">
      <w:pPr>
        <w:pStyle w:val="Heading2"/>
        <w:rPr>
          <w:rFonts w:ascii="Aptos" w:hAnsi="Aptos"/>
        </w:rPr>
      </w:pPr>
      <w:r w:rsidRPr="003A2FDF">
        <w:rPr>
          <w:rFonts w:ascii="Aptos" w:hAnsi="Aptos"/>
        </w:rPr>
        <w:t>My p</w:t>
      </w:r>
      <w:r w:rsidR="00D769F0" w:rsidRPr="003A2FDF">
        <w:rPr>
          <w:rFonts w:ascii="Aptos" w:hAnsi="Aptos"/>
        </w:rPr>
        <w:t xml:space="preserve">roject title: </w:t>
      </w:r>
    </w:p>
    <w:p w14:paraId="03FD30D3" w14:textId="78E7BF71" w:rsidR="00715990" w:rsidRPr="003429E5" w:rsidRDefault="008174A1" w:rsidP="003429E5">
      <w:pPr>
        <w:spacing w:line="360" w:lineRule="auto"/>
        <w:rPr>
          <w:rFonts w:ascii="Arial" w:hAnsi="Arial" w:cs="Arial"/>
          <w:sz w:val="22"/>
        </w:rPr>
      </w:pPr>
      <w:r w:rsidRPr="003429E5">
        <w:rPr>
          <w:rFonts w:ascii="Arial" w:hAnsi="Arial" w:cs="Arial"/>
          <w:sz w:val="22"/>
        </w:rPr>
        <w:t>An exploration of the psychological impact of obesity in ethnic minorities in the UK.</w:t>
      </w:r>
    </w:p>
    <w:p w14:paraId="6A20FF1F" w14:textId="77777777" w:rsidR="008174A1" w:rsidRPr="008174A1" w:rsidRDefault="008174A1" w:rsidP="008174A1"/>
    <w:p w14:paraId="4C6858D8" w14:textId="15812A70" w:rsidR="00784670" w:rsidRDefault="00FF5B70" w:rsidP="008174A1">
      <w:pPr>
        <w:pStyle w:val="Heading2"/>
        <w:rPr>
          <w:rFonts w:ascii="Aptos" w:hAnsi="Aptos"/>
        </w:rPr>
      </w:pPr>
      <w:r w:rsidRPr="003A2FDF">
        <w:rPr>
          <w:rFonts w:ascii="Aptos" w:hAnsi="Aptos"/>
        </w:rPr>
        <w:t>1</w:t>
      </w:r>
      <w:r w:rsidR="00784670" w:rsidRPr="003A2FDF">
        <w:rPr>
          <w:rFonts w:ascii="Aptos" w:hAnsi="Aptos"/>
        </w:rPr>
        <w:t xml:space="preserve">) </w:t>
      </w:r>
      <w:r w:rsidR="00545684" w:rsidRPr="003A2FDF">
        <w:rPr>
          <w:rFonts w:ascii="Aptos" w:hAnsi="Aptos"/>
        </w:rPr>
        <w:t>Aim</w:t>
      </w:r>
      <w:r w:rsidR="00784670" w:rsidRPr="003A2FDF">
        <w:rPr>
          <w:rFonts w:ascii="Aptos" w:hAnsi="Aptos"/>
        </w:rPr>
        <w:t>:</w:t>
      </w:r>
    </w:p>
    <w:p w14:paraId="4B36F4E2" w14:textId="3C994FE4" w:rsidR="00A6153D" w:rsidRPr="003429E5" w:rsidRDefault="008174A1" w:rsidP="003429E5">
      <w:pPr>
        <w:spacing w:line="360" w:lineRule="auto"/>
        <w:rPr>
          <w:rFonts w:ascii="Arial" w:hAnsi="Arial" w:cs="Arial"/>
          <w:sz w:val="22"/>
        </w:rPr>
      </w:pPr>
      <w:r w:rsidRPr="003429E5">
        <w:rPr>
          <w:rFonts w:ascii="Arial" w:hAnsi="Arial" w:cs="Arial"/>
          <w:sz w:val="22"/>
        </w:rPr>
        <w:t>This research aims to critically investigate the psychological impact of obesity among ethnic minority populations in the UK, examining the prevalence, underlying factors, and consequences on mental health, while identifying barriers to accessing psychological support within these communities.</w:t>
      </w:r>
    </w:p>
    <w:p w14:paraId="27856F53" w14:textId="77777777" w:rsidR="008174A1" w:rsidRPr="008174A1" w:rsidRDefault="008174A1" w:rsidP="008174A1"/>
    <w:p w14:paraId="205D423D" w14:textId="53FF9E2D" w:rsidR="008174A1" w:rsidRPr="008174A1" w:rsidRDefault="00FF5B70" w:rsidP="008174A1">
      <w:pPr>
        <w:pStyle w:val="Heading2"/>
        <w:rPr>
          <w:rFonts w:ascii="Aptos" w:hAnsi="Aptos"/>
        </w:rPr>
      </w:pPr>
      <w:r w:rsidRPr="003A2FDF">
        <w:rPr>
          <w:rFonts w:ascii="Aptos" w:hAnsi="Aptos"/>
        </w:rPr>
        <w:t>2</w:t>
      </w:r>
      <w:r w:rsidR="00784670" w:rsidRPr="003A2FDF">
        <w:rPr>
          <w:rFonts w:ascii="Aptos" w:hAnsi="Aptos"/>
        </w:rPr>
        <w:t>) O</w:t>
      </w:r>
      <w:r w:rsidR="00545684" w:rsidRPr="003A2FDF">
        <w:rPr>
          <w:rFonts w:ascii="Aptos" w:hAnsi="Aptos"/>
        </w:rPr>
        <w:t>bjectives:</w:t>
      </w:r>
    </w:p>
    <w:p w14:paraId="34C2CF3D" w14:textId="77777777" w:rsidR="008174A1" w:rsidRPr="008174A1" w:rsidRDefault="008174A1" w:rsidP="008174A1">
      <w:pPr>
        <w:numPr>
          <w:ilvl w:val="0"/>
          <w:numId w:val="6"/>
        </w:numPr>
        <w:spacing w:before="100" w:beforeAutospacing="1" w:after="100" w:afterAutospacing="1" w:line="360" w:lineRule="auto"/>
        <w:rPr>
          <w:rFonts w:ascii="Arial" w:eastAsia="Times New Roman" w:hAnsi="Arial" w:cs="Arial"/>
          <w:sz w:val="22"/>
          <w:lang w:eastAsia="en-GB"/>
        </w:rPr>
      </w:pPr>
      <w:r w:rsidRPr="008174A1">
        <w:rPr>
          <w:rFonts w:ascii="Arial" w:eastAsia="Times New Roman" w:hAnsi="Arial" w:cs="Arial"/>
          <w:sz w:val="22"/>
          <w:lang w:eastAsia="en-GB"/>
        </w:rPr>
        <w:t>Define and examine the psychological effects associated with obesity within ethnic minority groups in the UK.</w:t>
      </w:r>
    </w:p>
    <w:p w14:paraId="30953007" w14:textId="77777777" w:rsidR="008174A1" w:rsidRPr="008174A1" w:rsidRDefault="008174A1" w:rsidP="008174A1">
      <w:pPr>
        <w:numPr>
          <w:ilvl w:val="0"/>
          <w:numId w:val="6"/>
        </w:numPr>
        <w:spacing w:before="100" w:beforeAutospacing="1" w:after="100" w:afterAutospacing="1" w:line="360" w:lineRule="auto"/>
        <w:rPr>
          <w:rFonts w:ascii="Arial" w:eastAsia="Times New Roman" w:hAnsi="Arial" w:cs="Arial"/>
          <w:sz w:val="22"/>
          <w:lang w:eastAsia="en-GB"/>
        </w:rPr>
      </w:pPr>
      <w:r w:rsidRPr="008174A1">
        <w:rPr>
          <w:rFonts w:ascii="Arial" w:eastAsia="Times New Roman" w:hAnsi="Arial" w:cs="Arial"/>
          <w:sz w:val="22"/>
          <w:lang w:eastAsia="en-GB"/>
        </w:rPr>
        <w:t>Analyse existing literature and data to identify the relationship between obesity and mental health outcomes such as depression, anxiety, and self-esteem in these populations.</w:t>
      </w:r>
    </w:p>
    <w:p w14:paraId="6660405A" w14:textId="77777777" w:rsidR="008174A1" w:rsidRPr="008174A1" w:rsidRDefault="008174A1" w:rsidP="008174A1">
      <w:pPr>
        <w:numPr>
          <w:ilvl w:val="0"/>
          <w:numId w:val="6"/>
        </w:numPr>
        <w:spacing w:before="100" w:beforeAutospacing="1" w:after="100" w:afterAutospacing="1" w:line="360" w:lineRule="auto"/>
        <w:rPr>
          <w:rFonts w:ascii="Arial" w:eastAsia="Times New Roman" w:hAnsi="Arial" w:cs="Arial"/>
          <w:sz w:val="22"/>
          <w:lang w:eastAsia="en-GB"/>
        </w:rPr>
      </w:pPr>
      <w:r w:rsidRPr="008174A1">
        <w:rPr>
          <w:rFonts w:ascii="Arial" w:eastAsia="Times New Roman" w:hAnsi="Arial" w:cs="Arial"/>
          <w:sz w:val="22"/>
          <w:lang w:eastAsia="en-GB"/>
        </w:rPr>
        <w:t>Evaluate barriers that ethnic minorities face in accessing mental health services and support related to obesity.</w:t>
      </w:r>
    </w:p>
    <w:p w14:paraId="4DE92F51" w14:textId="52F94DF4" w:rsidR="00041A5A" w:rsidRPr="008174A1" w:rsidRDefault="008174A1" w:rsidP="00041A5A">
      <w:pPr>
        <w:numPr>
          <w:ilvl w:val="0"/>
          <w:numId w:val="6"/>
        </w:numPr>
        <w:spacing w:before="100" w:beforeAutospacing="1" w:after="100" w:afterAutospacing="1" w:line="360" w:lineRule="auto"/>
        <w:rPr>
          <w:rFonts w:ascii="Arial" w:eastAsia="Times New Roman" w:hAnsi="Arial" w:cs="Arial"/>
          <w:sz w:val="22"/>
          <w:lang w:eastAsia="en-GB"/>
        </w:rPr>
      </w:pPr>
      <w:r w:rsidRPr="008174A1">
        <w:rPr>
          <w:rFonts w:ascii="Arial" w:eastAsia="Times New Roman" w:hAnsi="Arial" w:cs="Arial"/>
          <w:sz w:val="22"/>
          <w:lang w:eastAsia="en-GB"/>
        </w:rPr>
        <w:t>Provide evidence-based recommendations for health and social care professionals to improve psychological support and reduce stigma for obese individuals in ethnic minority communities.</w:t>
      </w:r>
    </w:p>
    <w:p w14:paraId="3AC96963" w14:textId="42E0D23A" w:rsidR="00545684" w:rsidRPr="003A2FDF" w:rsidRDefault="00FF5B70" w:rsidP="00784670">
      <w:pPr>
        <w:pStyle w:val="Heading2"/>
        <w:rPr>
          <w:rFonts w:ascii="Aptos" w:hAnsi="Aptos"/>
        </w:rPr>
      </w:pPr>
      <w:r w:rsidRPr="003A2FDF">
        <w:rPr>
          <w:rFonts w:ascii="Aptos" w:hAnsi="Aptos"/>
        </w:rPr>
        <w:t>3</w:t>
      </w:r>
      <w:r w:rsidR="008E5015" w:rsidRPr="003A2FDF">
        <w:rPr>
          <w:rFonts w:ascii="Aptos" w:hAnsi="Aptos"/>
        </w:rPr>
        <w:t xml:space="preserve">) </w:t>
      </w:r>
      <w:r w:rsidR="00545684" w:rsidRPr="003A2FDF">
        <w:rPr>
          <w:rFonts w:ascii="Aptos" w:hAnsi="Aptos"/>
        </w:rPr>
        <w:t>Background</w:t>
      </w:r>
      <w:r w:rsidR="00FB4301" w:rsidRPr="003A2FDF">
        <w:rPr>
          <w:rFonts w:ascii="Aptos" w:hAnsi="Aptos"/>
        </w:rPr>
        <w:t>/Rationale</w:t>
      </w:r>
      <w:r w:rsidR="00545684" w:rsidRPr="003A2FDF">
        <w:rPr>
          <w:rFonts w:ascii="Aptos" w:hAnsi="Aptos"/>
        </w:rPr>
        <w:t>:</w:t>
      </w:r>
    </w:p>
    <w:p w14:paraId="48B3D1A4" w14:textId="33FECD46" w:rsidR="00041A5A" w:rsidRPr="00BA0779" w:rsidRDefault="00BA0779" w:rsidP="00BA0779">
      <w:pPr>
        <w:spacing w:before="100" w:beforeAutospacing="1" w:after="100" w:afterAutospacing="1" w:line="360" w:lineRule="auto"/>
        <w:rPr>
          <w:rFonts w:ascii="Arial" w:eastAsia="Times New Roman" w:hAnsi="Arial" w:cs="Arial"/>
          <w:sz w:val="22"/>
          <w:lang w:eastAsia="en-GB"/>
        </w:rPr>
      </w:pPr>
      <w:r w:rsidRPr="00BA0779">
        <w:rPr>
          <w:rFonts w:ascii="Arial" w:eastAsia="Times New Roman" w:hAnsi="Arial" w:cs="Arial"/>
          <w:sz w:val="22"/>
          <w:lang w:eastAsia="en-GB"/>
        </w:rPr>
        <w:t xml:space="preserve">Obesity is a major public health concern in the UK, disproportionately affecting ethnic minority groups. Data from the Office for National Statistics (ONS) reveal that 29% of Black Caribbean and 27% of Pakistani children are obese by age 11, compared to 19% of White British children (ONS, 2023). These disparities persist into adulthood, with obesity rates among some ethnic minority adults reaching 35%, higher than the 28% observed in the general population (Khanolkar, 2024; The Guardian, 2025; ONS, 2023). Beyond physical health, obesity in these groups is linked to psychological issues such as depression and anxiety, especially due to weight misperception among adolescents (Roberts et al., 2020). </w:t>
      </w:r>
      <w:r w:rsidRPr="00BA0779">
        <w:rPr>
          <w:rFonts w:ascii="Arial" w:eastAsia="Times New Roman" w:hAnsi="Arial" w:cs="Arial"/>
          <w:sz w:val="22"/>
          <w:lang w:eastAsia="en-GB"/>
        </w:rPr>
        <w:lastRenderedPageBreak/>
        <w:t>Moreover, obesity is associated with higher incidences of self-harm and attempted suicide in ethnic minorities compared to White counterparts (Khanolkar, 2024). Despite these challenges, there remains limited understanding of the psychological impact of obesity within ethnic minorities, including cultural and systemic barriers to mental health support. This research seeks to fill this gap and promote culturally sensitive interventions.</w:t>
      </w:r>
    </w:p>
    <w:p w14:paraId="332E5A12" w14:textId="051972BF" w:rsidR="00545684" w:rsidRPr="003A2FDF" w:rsidRDefault="00FF5B70" w:rsidP="00784670">
      <w:pPr>
        <w:pStyle w:val="Heading2"/>
        <w:rPr>
          <w:rFonts w:ascii="Aptos" w:hAnsi="Aptos"/>
        </w:rPr>
      </w:pPr>
      <w:r w:rsidRPr="003A2FDF">
        <w:rPr>
          <w:rFonts w:ascii="Aptos" w:hAnsi="Aptos"/>
        </w:rPr>
        <w:t>4</w:t>
      </w:r>
      <w:r w:rsidR="008E5015" w:rsidRPr="003A2FDF">
        <w:rPr>
          <w:rFonts w:ascii="Aptos" w:hAnsi="Aptos"/>
        </w:rPr>
        <w:t xml:space="preserve">) </w:t>
      </w:r>
      <w:r w:rsidR="00545684" w:rsidRPr="003A2FDF">
        <w:rPr>
          <w:rFonts w:ascii="Aptos" w:hAnsi="Aptos"/>
        </w:rPr>
        <w:t>Methods:</w:t>
      </w:r>
    </w:p>
    <w:p w14:paraId="07D9E3E0" w14:textId="251F775B" w:rsidR="00BA0779" w:rsidRPr="00BA0779" w:rsidRDefault="00BA0779" w:rsidP="00BA0779">
      <w:pPr>
        <w:pStyle w:val="ListParagraph"/>
        <w:numPr>
          <w:ilvl w:val="0"/>
          <w:numId w:val="6"/>
        </w:numPr>
        <w:spacing w:before="100" w:beforeAutospacing="1" w:after="100" w:afterAutospacing="1" w:line="360" w:lineRule="auto"/>
        <w:rPr>
          <w:rFonts w:ascii="Arial" w:eastAsia="Times New Roman" w:hAnsi="Arial" w:cs="Arial"/>
          <w:sz w:val="22"/>
          <w:lang w:eastAsia="en-GB"/>
        </w:rPr>
      </w:pPr>
      <w:r w:rsidRPr="00BA0779">
        <w:rPr>
          <w:rFonts w:ascii="Arial" w:eastAsia="Times New Roman" w:hAnsi="Arial" w:cs="Arial"/>
          <w:sz w:val="22"/>
          <w:lang w:eastAsia="en-GB"/>
        </w:rPr>
        <w:t>Use of secondary data: peer-reviewed journal articles, government reports, and policy documents on obesity and mental health in UK ethnic minorities.</w:t>
      </w:r>
    </w:p>
    <w:p w14:paraId="4D07B136" w14:textId="4182BD40" w:rsidR="00BA0779" w:rsidRPr="00BA0779" w:rsidRDefault="00BA0779" w:rsidP="00BA0779">
      <w:pPr>
        <w:pStyle w:val="ListParagraph"/>
        <w:numPr>
          <w:ilvl w:val="0"/>
          <w:numId w:val="6"/>
        </w:numPr>
        <w:spacing w:before="100" w:beforeAutospacing="1" w:after="100" w:afterAutospacing="1" w:line="360" w:lineRule="auto"/>
        <w:rPr>
          <w:rFonts w:ascii="Arial" w:eastAsia="Times New Roman" w:hAnsi="Arial" w:cs="Arial"/>
          <w:sz w:val="22"/>
          <w:lang w:eastAsia="en-GB"/>
        </w:rPr>
      </w:pPr>
      <w:r w:rsidRPr="00BA0779">
        <w:rPr>
          <w:rFonts w:ascii="Arial" w:eastAsia="Times New Roman" w:hAnsi="Arial" w:cs="Arial"/>
          <w:sz w:val="22"/>
          <w:lang w:eastAsia="en-GB"/>
        </w:rPr>
        <w:t>Selection criteria: sources published within the last 10 years, relevant to the UK context, credible, and focused on psychological impacts and health inequalities.</w:t>
      </w:r>
    </w:p>
    <w:p w14:paraId="3B26553A" w14:textId="1060263D" w:rsidR="00BA0779" w:rsidRPr="00BA0779" w:rsidRDefault="00BA0779" w:rsidP="00BA0779">
      <w:pPr>
        <w:pStyle w:val="ListParagraph"/>
        <w:numPr>
          <w:ilvl w:val="0"/>
          <w:numId w:val="6"/>
        </w:numPr>
        <w:spacing w:before="100" w:beforeAutospacing="1" w:after="100" w:afterAutospacing="1" w:line="360" w:lineRule="auto"/>
        <w:rPr>
          <w:rFonts w:ascii="Arial" w:eastAsia="Times New Roman" w:hAnsi="Arial" w:cs="Arial"/>
          <w:sz w:val="22"/>
          <w:lang w:eastAsia="en-GB"/>
        </w:rPr>
      </w:pPr>
      <w:r w:rsidRPr="00BA0779">
        <w:rPr>
          <w:rFonts w:ascii="Arial" w:eastAsia="Times New Roman" w:hAnsi="Arial" w:cs="Arial"/>
          <w:sz w:val="22"/>
          <w:lang w:eastAsia="en-GB"/>
        </w:rPr>
        <w:t>Analysis approach: thematic review to identify recurring themes such as mental health outcomes, cultural factors, and barriers to accessing support.</w:t>
      </w:r>
    </w:p>
    <w:p w14:paraId="2FE332DF" w14:textId="395F630F" w:rsidR="00331F5A" w:rsidRPr="00BA0779" w:rsidRDefault="00BA0779" w:rsidP="00BA0779">
      <w:pPr>
        <w:pStyle w:val="ListParagraph"/>
        <w:numPr>
          <w:ilvl w:val="0"/>
          <w:numId w:val="6"/>
        </w:numPr>
        <w:spacing w:before="100" w:beforeAutospacing="1" w:after="100" w:afterAutospacing="1" w:line="360" w:lineRule="auto"/>
        <w:rPr>
          <w:rFonts w:ascii="Arial" w:eastAsia="Times New Roman" w:hAnsi="Arial" w:cs="Arial"/>
          <w:sz w:val="22"/>
          <w:lang w:eastAsia="en-GB"/>
        </w:rPr>
      </w:pPr>
      <w:r w:rsidRPr="00BA0779">
        <w:rPr>
          <w:rFonts w:ascii="Arial" w:eastAsia="Times New Roman" w:hAnsi="Arial" w:cs="Arial"/>
          <w:sz w:val="22"/>
          <w:lang w:eastAsia="en-GB"/>
        </w:rPr>
        <w:t>Ethical considerations: proper citation using Harvard referencing style to ensure academic integrity and avoid plagiarism.</w:t>
      </w:r>
    </w:p>
    <w:p w14:paraId="232DCC93" w14:textId="74A66EC3" w:rsidR="0061260B" w:rsidRPr="003A2FDF" w:rsidRDefault="00FF5B70" w:rsidP="00784670">
      <w:pPr>
        <w:pStyle w:val="Heading2"/>
        <w:rPr>
          <w:rFonts w:ascii="Aptos" w:hAnsi="Aptos"/>
        </w:rPr>
      </w:pPr>
      <w:r w:rsidRPr="003A2FDF">
        <w:rPr>
          <w:rFonts w:ascii="Aptos" w:hAnsi="Aptos"/>
        </w:rPr>
        <w:t>5</w:t>
      </w:r>
      <w:r w:rsidR="0061260B" w:rsidRPr="003A2FDF">
        <w:rPr>
          <w:rFonts w:ascii="Aptos" w:hAnsi="Aptos"/>
        </w:rPr>
        <w:t>) Resources</w:t>
      </w:r>
      <w:r w:rsidR="00260277" w:rsidRPr="003A2FDF">
        <w:rPr>
          <w:rFonts w:ascii="Aptos" w:hAnsi="Aptos"/>
        </w:rPr>
        <w:t>:</w:t>
      </w:r>
      <w:r w:rsidR="0061260B" w:rsidRPr="003A2FDF">
        <w:rPr>
          <w:rFonts w:ascii="Aptos" w:hAnsi="Aptos"/>
        </w:rPr>
        <w:t xml:space="preserve"> </w:t>
      </w:r>
    </w:p>
    <w:p w14:paraId="533F1649" w14:textId="11DCA743" w:rsidR="003429E5" w:rsidRPr="003429E5" w:rsidRDefault="003429E5" w:rsidP="003429E5">
      <w:pPr>
        <w:spacing w:before="100" w:beforeAutospacing="1" w:after="100" w:afterAutospacing="1" w:line="360" w:lineRule="auto"/>
        <w:rPr>
          <w:rFonts w:ascii="Arial" w:eastAsia="Times New Roman" w:hAnsi="Arial" w:cs="Arial"/>
          <w:sz w:val="22"/>
          <w:lang w:eastAsia="en-GB"/>
        </w:rPr>
      </w:pPr>
      <w:r w:rsidRPr="003429E5">
        <w:rPr>
          <w:rFonts w:ascii="Arial" w:eastAsia="Times New Roman" w:hAnsi="Arial" w:cs="Arial"/>
          <w:sz w:val="22"/>
          <w:lang w:eastAsia="en-GB"/>
        </w:rPr>
        <w:t>Research Platforms: Scopus, Google Scholar, Office for National Statistics, PsycINFO</w:t>
      </w:r>
    </w:p>
    <w:p w14:paraId="3646C822" w14:textId="248F9198" w:rsidR="003429E5" w:rsidRPr="003429E5" w:rsidRDefault="003429E5" w:rsidP="003429E5">
      <w:pPr>
        <w:spacing w:before="100" w:beforeAutospacing="1" w:after="100" w:afterAutospacing="1" w:line="360" w:lineRule="auto"/>
        <w:rPr>
          <w:rFonts w:ascii="Arial" w:eastAsia="Times New Roman" w:hAnsi="Arial" w:cs="Arial"/>
          <w:sz w:val="22"/>
          <w:lang w:eastAsia="en-GB"/>
        </w:rPr>
      </w:pPr>
      <w:r w:rsidRPr="003429E5">
        <w:rPr>
          <w:rFonts w:ascii="Arial" w:eastAsia="Times New Roman" w:hAnsi="Arial" w:cs="Arial"/>
          <w:sz w:val="22"/>
          <w:lang w:eastAsia="en-GB"/>
        </w:rPr>
        <w:t xml:space="preserve">Software &amp; Tools: Microsoft Word, Turnitin, </w:t>
      </w:r>
      <w:r>
        <w:rPr>
          <w:rFonts w:ascii="Arial" w:eastAsia="Times New Roman" w:hAnsi="Arial" w:cs="Arial"/>
          <w:sz w:val="22"/>
          <w:lang w:eastAsia="en-GB"/>
        </w:rPr>
        <w:t xml:space="preserve">My Bib </w:t>
      </w:r>
      <w:r w:rsidRPr="003429E5">
        <w:rPr>
          <w:rFonts w:ascii="Arial" w:eastAsia="Times New Roman" w:hAnsi="Arial" w:cs="Arial"/>
          <w:sz w:val="22"/>
          <w:lang w:eastAsia="en-GB"/>
        </w:rPr>
        <w:t>for reference management</w:t>
      </w:r>
    </w:p>
    <w:p w14:paraId="5478A37B" w14:textId="2AC897F7" w:rsidR="003429E5" w:rsidRPr="003429E5" w:rsidRDefault="003429E5" w:rsidP="003429E5">
      <w:pPr>
        <w:spacing w:before="100" w:beforeAutospacing="1" w:after="100" w:afterAutospacing="1" w:line="360" w:lineRule="auto"/>
        <w:rPr>
          <w:rFonts w:ascii="Arial" w:eastAsia="Times New Roman" w:hAnsi="Arial" w:cs="Arial"/>
          <w:sz w:val="22"/>
          <w:lang w:eastAsia="en-GB"/>
        </w:rPr>
      </w:pPr>
      <w:r w:rsidRPr="003429E5">
        <w:rPr>
          <w:rFonts w:ascii="Arial" w:eastAsia="Times New Roman" w:hAnsi="Arial" w:cs="Arial"/>
          <w:sz w:val="22"/>
          <w:lang w:eastAsia="en-GB"/>
        </w:rPr>
        <w:t>Academic Resources: university digital library, study groups</w:t>
      </w:r>
    </w:p>
    <w:p w14:paraId="0FE77585" w14:textId="45EB88AC" w:rsidR="00545684" w:rsidRPr="003429E5" w:rsidRDefault="00FF5B70" w:rsidP="003429E5">
      <w:pPr>
        <w:pStyle w:val="Heading2"/>
        <w:rPr>
          <w:sz w:val="22"/>
          <w:szCs w:val="22"/>
        </w:rPr>
      </w:pPr>
      <w:r w:rsidRPr="003429E5">
        <w:rPr>
          <w:sz w:val="22"/>
          <w:szCs w:val="22"/>
        </w:rPr>
        <w:t>6</w:t>
      </w:r>
      <w:r w:rsidR="0061260B" w:rsidRPr="003429E5">
        <w:rPr>
          <w:sz w:val="22"/>
          <w:szCs w:val="22"/>
        </w:rPr>
        <w:t>) Timescale:</w:t>
      </w:r>
    </w:p>
    <w:p w14:paraId="41BD97AB" w14:textId="4E68BB85" w:rsidR="00260277" w:rsidRPr="003429E5" w:rsidRDefault="003429E5" w:rsidP="003429E5">
      <w:pPr>
        <w:spacing w:line="360" w:lineRule="auto"/>
        <w:rPr>
          <w:rFonts w:ascii="Arial" w:hAnsi="Arial" w:cs="Arial"/>
          <w:sz w:val="22"/>
        </w:rPr>
      </w:pPr>
      <w:r w:rsidRPr="003429E5">
        <w:rPr>
          <w:rFonts w:ascii="Arial" w:hAnsi="Arial" w:cs="Arial"/>
          <w:sz w:val="22"/>
        </w:rPr>
        <w:t>Topic selection and preliminary research (Week 1), drafting proposal (Week 2), supervisor feedback and revisions (Week 3), final proposal submission (Week 4).</w:t>
      </w:r>
    </w:p>
    <w:p w14:paraId="13E9107A" w14:textId="499351DF" w:rsidR="003429E5" w:rsidRPr="003429E5" w:rsidRDefault="00FF5B70" w:rsidP="003429E5">
      <w:pPr>
        <w:spacing w:line="360" w:lineRule="auto"/>
        <w:rPr>
          <w:rFonts w:ascii="Aptos" w:hAnsi="Aptos" w:cs="Arial"/>
          <w:b/>
          <w:bCs/>
          <w:i/>
          <w:iCs/>
          <w:sz w:val="28"/>
          <w:szCs w:val="28"/>
        </w:rPr>
      </w:pPr>
      <w:r w:rsidRPr="003A2FDF">
        <w:rPr>
          <w:rFonts w:ascii="Aptos" w:hAnsi="Aptos" w:cs="Arial"/>
          <w:b/>
          <w:bCs/>
          <w:i/>
          <w:iCs/>
          <w:sz w:val="28"/>
          <w:szCs w:val="28"/>
        </w:rPr>
        <w:t>7) Self-reflection as researcher (any strengths or challenges):</w:t>
      </w:r>
    </w:p>
    <w:p w14:paraId="6F29D323" w14:textId="0236C96A" w:rsidR="003429E5" w:rsidRPr="003429E5" w:rsidRDefault="003429E5" w:rsidP="003429E5">
      <w:pPr>
        <w:spacing w:before="100" w:beforeAutospacing="1" w:after="100" w:afterAutospacing="1" w:line="360" w:lineRule="auto"/>
        <w:rPr>
          <w:rFonts w:ascii="Arial" w:eastAsia="Times New Roman" w:hAnsi="Arial" w:cs="Arial"/>
          <w:sz w:val="22"/>
          <w:lang w:eastAsia="en-GB"/>
        </w:rPr>
      </w:pPr>
      <w:r w:rsidRPr="003429E5">
        <w:rPr>
          <w:rFonts w:ascii="Arial" w:eastAsia="Times New Roman" w:hAnsi="Arial" w:cs="Arial"/>
          <w:sz w:val="22"/>
          <w:lang w:eastAsia="en-GB"/>
        </w:rPr>
        <w:t>I have strong motivation and curiosity to explore complex health inequalities, which drives my research commitment. Challenges</w:t>
      </w:r>
      <w:r>
        <w:rPr>
          <w:rFonts w:ascii="Arial" w:eastAsia="Times New Roman" w:hAnsi="Arial" w:cs="Arial"/>
          <w:sz w:val="22"/>
          <w:lang w:eastAsia="en-GB"/>
        </w:rPr>
        <w:t xml:space="preserve"> </w:t>
      </w:r>
      <w:r w:rsidRPr="003429E5">
        <w:rPr>
          <w:rFonts w:ascii="Arial" w:eastAsia="Times New Roman" w:hAnsi="Arial" w:cs="Arial"/>
          <w:sz w:val="22"/>
          <w:lang w:eastAsia="en-GB"/>
        </w:rPr>
        <w:t xml:space="preserve">include maintaining focus amid extensive secondary data. I aim to strengthen my critical thinking and academic writing </w:t>
      </w:r>
      <w:r w:rsidRPr="003429E5">
        <w:rPr>
          <w:rFonts w:ascii="Arial" w:eastAsia="Times New Roman" w:hAnsi="Arial" w:cs="Arial"/>
          <w:sz w:val="22"/>
          <w:lang w:eastAsia="en-GB"/>
        </w:rPr>
        <w:t>skills and</w:t>
      </w:r>
      <w:r w:rsidRPr="003429E5">
        <w:rPr>
          <w:rFonts w:ascii="Arial" w:eastAsia="Times New Roman" w:hAnsi="Arial" w:cs="Arial"/>
          <w:sz w:val="22"/>
          <w:lang w:eastAsia="en-GB"/>
        </w:rPr>
        <w:t xml:space="preserve"> will actively engage with mentors to enhance the quality of my analysis.</w:t>
      </w:r>
    </w:p>
    <w:p w14:paraId="5D9DC900" w14:textId="77777777" w:rsidR="00BA0779" w:rsidRDefault="00BA0779" w:rsidP="00BA0779">
      <w:pPr>
        <w:spacing w:line="360" w:lineRule="auto"/>
        <w:rPr>
          <w:rFonts w:ascii="Aptos" w:hAnsi="Aptos" w:cs="Arial"/>
        </w:rPr>
      </w:pPr>
    </w:p>
    <w:p w14:paraId="4C94ECEF" w14:textId="77777777" w:rsidR="00BA0779" w:rsidRDefault="00BA0779" w:rsidP="00BA0779">
      <w:pPr>
        <w:spacing w:line="360" w:lineRule="auto"/>
        <w:rPr>
          <w:rFonts w:ascii="Aptos" w:hAnsi="Aptos" w:cs="Arial"/>
        </w:rPr>
      </w:pPr>
    </w:p>
    <w:p w14:paraId="262C8CA3" w14:textId="7684471C" w:rsidR="00545684" w:rsidRPr="00BA0779" w:rsidRDefault="00545684" w:rsidP="00BA0779">
      <w:pPr>
        <w:spacing w:line="360" w:lineRule="auto"/>
        <w:rPr>
          <w:rFonts w:ascii="Aptos" w:hAnsi="Aptos" w:cs="Arial"/>
          <w:b/>
          <w:bCs/>
          <w:i/>
          <w:iCs/>
          <w:sz w:val="28"/>
          <w:szCs w:val="28"/>
        </w:rPr>
      </w:pPr>
      <w:r w:rsidRPr="00BA0779">
        <w:rPr>
          <w:rFonts w:ascii="Aptos" w:hAnsi="Aptos"/>
          <w:b/>
          <w:bCs/>
          <w:i/>
          <w:iCs/>
          <w:sz w:val="28"/>
          <w:szCs w:val="28"/>
        </w:rPr>
        <w:lastRenderedPageBreak/>
        <w:t>References</w:t>
      </w:r>
    </w:p>
    <w:p w14:paraId="72DE9463" w14:textId="77777777" w:rsidR="00BA0779" w:rsidRPr="00BA0779" w:rsidRDefault="00BA0779" w:rsidP="00BA0779">
      <w:pPr>
        <w:spacing w:before="100" w:beforeAutospacing="1" w:after="100" w:afterAutospacing="1" w:line="360" w:lineRule="auto"/>
        <w:rPr>
          <w:rFonts w:ascii="Arial" w:eastAsia="Times New Roman" w:hAnsi="Arial" w:cs="Arial"/>
          <w:sz w:val="22"/>
          <w:lang w:eastAsia="en-GB"/>
        </w:rPr>
      </w:pPr>
      <w:r w:rsidRPr="00BA0779">
        <w:rPr>
          <w:rFonts w:ascii="Arial" w:eastAsia="Times New Roman" w:hAnsi="Arial" w:cs="Arial"/>
          <w:sz w:val="22"/>
          <w:lang w:eastAsia="en-GB"/>
        </w:rPr>
        <w:t xml:space="preserve">Khanolkar, A. (2024) ‘Ethnic and sexual orientation inequalities in mental health-obesity comorbidity, self-harm, and attempted suicide among British adolescents’, </w:t>
      </w:r>
      <w:r w:rsidRPr="00BA0779">
        <w:rPr>
          <w:rFonts w:ascii="Arial" w:eastAsia="Times New Roman" w:hAnsi="Arial" w:cs="Arial"/>
          <w:i/>
          <w:iCs/>
          <w:sz w:val="22"/>
          <w:lang w:eastAsia="en-GB"/>
        </w:rPr>
        <w:t>PubMed</w:t>
      </w:r>
      <w:r w:rsidRPr="00BA0779">
        <w:rPr>
          <w:rFonts w:ascii="Arial" w:eastAsia="Times New Roman" w:hAnsi="Arial" w:cs="Arial"/>
          <w:sz w:val="22"/>
          <w:lang w:eastAsia="en-GB"/>
        </w:rPr>
        <w:t xml:space="preserve">. Available at: </w:t>
      </w:r>
      <w:hyperlink r:id="rId7" w:tgtFrame="_new" w:history="1">
        <w:r w:rsidRPr="00BA0779">
          <w:rPr>
            <w:rFonts w:ascii="Arial" w:eastAsia="Times New Roman" w:hAnsi="Arial" w:cs="Arial"/>
            <w:color w:val="0000FF"/>
            <w:sz w:val="22"/>
            <w:u w:val="single"/>
            <w:lang w:eastAsia="en-GB"/>
          </w:rPr>
          <w:t>https://pubmed.ncbi.nlm.nih.gov/38530397/</w:t>
        </w:r>
      </w:hyperlink>
    </w:p>
    <w:p w14:paraId="5FEF931F" w14:textId="77777777" w:rsidR="00BA0779" w:rsidRPr="00BA0779" w:rsidRDefault="00BA0779" w:rsidP="00BA0779">
      <w:pPr>
        <w:spacing w:before="100" w:beforeAutospacing="1" w:after="100" w:afterAutospacing="1" w:line="360" w:lineRule="auto"/>
        <w:rPr>
          <w:rFonts w:ascii="Arial" w:eastAsia="Times New Roman" w:hAnsi="Arial" w:cs="Arial"/>
          <w:sz w:val="22"/>
          <w:lang w:eastAsia="en-GB"/>
        </w:rPr>
      </w:pPr>
      <w:r w:rsidRPr="00BA0779">
        <w:rPr>
          <w:rFonts w:ascii="Arial" w:eastAsia="Times New Roman" w:hAnsi="Arial" w:cs="Arial"/>
          <w:sz w:val="22"/>
          <w:lang w:eastAsia="en-GB"/>
        </w:rPr>
        <w:t xml:space="preserve">Office for National Statistics (ONS) (2023) ‘National Child Measurement Programme, England: 2022-23 school year’, Available at: </w:t>
      </w:r>
      <w:hyperlink r:id="rId8" w:history="1">
        <w:r w:rsidRPr="00BA0779">
          <w:rPr>
            <w:rStyle w:val="Hyperlink"/>
            <w:rFonts w:ascii="Arial" w:eastAsia="Times New Roman" w:hAnsi="Arial" w:cs="Arial"/>
            <w:sz w:val="22"/>
            <w:lang w:eastAsia="en-GB"/>
          </w:rPr>
          <w:t>https://www.ons.gov.uk/peoplepopulationandcommunity/healthandsocialcare/childhealth/datasets/nationalchildmeasurementprogramm</w:t>
        </w:r>
        <w:r w:rsidRPr="00BA0779">
          <w:rPr>
            <w:rStyle w:val="Hyperlink"/>
            <w:rFonts w:ascii="Arial" w:eastAsia="Times New Roman" w:hAnsi="Arial" w:cs="Arial"/>
            <w:sz w:val="22"/>
            <w:lang w:eastAsia="en-GB"/>
          </w:rPr>
          <w:t>e</w:t>
        </w:r>
      </w:hyperlink>
      <w:r w:rsidRPr="00BA0779">
        <w:rPr>
          <w:rFonts w:ascii="Arial" w:eastAsia="Times New Roman" w:hAnsi="Arial" w:cs="Arial"/>
          <w:sz w:val="22"/>
          <w:lang w:eastAsia="en-GB"/>
        </w:rPr>
        <w:t xml:space="preserve"> </w:t>
      </w:r>
    </w:p>
    <w:p w14:paraId="04EC0187" w14:textId="77777777" w:rsidR="00BA0779" w:rsidRPr="00BA0779" w:rsidRDefault="00BA0779" w:rsidP="00BA0779">
      <w:pPr>
        <w:spacing w:before="100" w:beforeAutospacing="1" w:after="100" w:afterAutospacing="1" w:line="360" w:lineRule="auto"/>
        <w:rPr>
          <w:rFonts w:ascii="Arial" w:eastAsia="Times New Roman" w:hAnsi="Arial" w:cs="Arial"/>
          <w:sz w:val="22"/>
          <w:lang w:eastAsia="en-GB"/>
        </w:rPr>
      </w:pPr>
      <w:r w:rsidRPr="00BA0779">
        <w:rPr>
          <w:rFonts w:ascii="Arial" w:eastAsia="Times New Roman" w:hAnsi="Arial" w:cs="Arial"/>
          <w:sz w:val="22"/>
          <w:lang w:eastAsia="en-GB"/>
        </w:rPr>
        <w:t xml:space="preserve">Roberts, H., et al. (2020) ‘Weight misperception and psychological symptoms from adolescence to young adulthood: longitudinal study of an ethnically diverse UK cohort’, </w:t>
      </w:r>
      <w:r w:rsidRPr="00BA0779">
        <w:rPr>
          <w:rFonts w:ascii="Arial" w:eastAsia="Times New Roman" w:hAnsi="Arial" w:cs="Arial"/>
          <w:i/>
          <w:iCs/>
          <w:sz w:val="22"/>
          <w:lang w:eastAsia="en-GB"/>
        </w:rPr>
        <w:t>BMC Public Health</w:t>
      </w:r>
      <w:r w:rsidRPr="00BA0779">
        <w:rPr>
          <w:rFonts w:ascii="Arial" w:eastAsia="Times New Roman" w:hAnsi="Arial" w:cs="Arial"/>
          <w:sz w:val="22"/>
          <w:lang w:eastAsia="en-GB"/>
        </w:rPr>
        <w:t xml:space="preserve">, 20(712). Available at: </w:t>
      </w:r>
      <w:hyperlink r:id="rId9" w:tgtFrame="_new" w:history="1">
        <w:r w:rsidRPr="00BA0779">
          <w:rPr>
            <w:rFonts w:ascii="Arial" w:eastAsia="Times New Roman" w:hAnsi="Arial" w:cs="Arial"/>
            <w:color w:val="0000FF"/>
            <w:sz w:val="22"/>
            <w:u w:val="single"/>
            <w:lang w:eastAsia="en-GB"/>
          </w:rPr>
          <w:t>https://bmcpublichealth.biomedcentral.com/articles/10.1186/s12889-020-08823-1</w:t>
        </w:r>
      </w:hyperlink>
      <w:r w:rsidRPr="00BA0779">
        <w:rPr>
          <w:rFonts w:ascii="Arial" w:eastAsia="Times New Roman" w:hAnsi="Arial" w:cs="Arial"/>
          <w:sz w:val="22"/>
          <w:lang w:eastAsia="en-GB"/>
        </w:rPr>
        <w:t xml:space="preserve"> </w:t>
      </w:r>
    </w:p>
    <w:p w14:paraId="6D0355C8" w14:textId="77777777" w:rsidR="00BA0779" w:rsidRPr="00BA0779" w:rsidRDefault="00BA0779" w:rsidP="00BA0779">
      <w:pPr>
        <w:spacing w:before="100" w:beforeAutospacing="1" w:after="100" w:afterAutospacing="1" w:line="360" w:lineRule="auto"/>
        <w:rPr>
          <w:rFonts w:ascii="Arial" w:eastAsia="Times New Roman" w:hAnsi="Arial" w:cs="Arial"/>
          <w:sz w:val="22"/>
          <w:lang w:eastAsia="en-GB"/>
        </w:rPr>
      </w:pPr>
      <w:r w:rsidRPr="00BA0779">
        <w:rPr>
          <w:rFonts w:ascii="Arial" w:eastAsia="Times New Roman" w:hAnsi="Arial" w:cs="Arial"/>
          <w:sz w:val="22"/>
          <w:lang w:eastAsia="en-GB"/>
        </w:rPr>
        <w:t xml:space="preserve">The Guardian (2025) ‘BMI of 1 million minority ethnic adults in England wrongly classified’, </w:t>
      </w:r>
      <w:r w:rsidRPr="00BA0779">
        <w:rPr>
          <w:rFonts w:ascii="Arial" w:eastAsia="Times New Roman" w:hAnsi="Arial" w:cs="Arial"/>
          <w:i/>
          <w:iCs/>
          <w:sz w:val="22"/>
          <w:lang w:eastAsia="en-GB"/>
        </w:rPr>
        <w:t>The Guardian</w:t>
      </w:r>
      <w:r w:rsidRPr="00BA0779">
        <w:rPr>
          <w:rFonts w:ascii="Arial" w:eastAsia="Times New Roman" w:hAnsi="Arial" w:cs="Arial"/>
          <w:sz w:val="22"/>
          <w:lang w:eastAsia="en-GB"/>
        </w:rPr>
        <w:t xml:space="preserve">. Available at: </w:t>
      </w:r>
      <w:hyperlink r:id="rId10" w:tgtFrame="_new" w:history="1">
        <w:r w:rsidRPr="00BA0779">
          <w:rPr>
            <w:rFonts w:ascii="Arial" w:eastAsia="Times New Roman" w:hAnsi="Arial" w:cs="Arial"/>
            <w:color w:val="0000FF"/>
            <w:sz w:val="22"/>
            <w:u w:val="single"/>
            <w:lang w:eastAsia="en-GB"/>
          </w:rPr>
          <w:t>https://www.theguardian.com/society/2025/may/02/bmi-of-1-million-ethnic-minority-adults-wrongly-classified-in-official-data</w:t>
        </w:r>
      </w:hyperlink>
      <w:r w:rsidRPr="00BA0779">
        <w:rPr>
          <w:rFonts w:ascii="Arial" w:eastAsia="Times New Roman" w:hAnsi="Arial" w:cs="Arial"/>
          <w:sz w:val="22"/>
          <w:lang w:eastAsia="en-GB"/>
        </w:rPr>
        <w:t xml:space="preserve"> </w:t>
      </w:r>
    </w:p>
    <w:p w14:paraId="157CFF34" w14:textId="74FAA0FC" w:rsidR="00331F5A" w:rsidRPr="00331F5A" w:rsidRDefault="00331F5A" w:rsidP="00331F5A">
      <w:pPr>
        <w:spacing w:line="360" w:lineRule="auto"/>
        <w:rPr>
          <w:rFonts w:ascii="Aptos" w:hAnsi="Aptos" w:cs="Arial"/>
        </w:rPr>
      </w:pPr>
      <w:r w:rsidRPr="00331F5A">
        <w:rPr>
          <w:rFonts w:ascii="Aptos" w:hAnsi="Aptos" w:cs="Arial"/>
        </w:rPr>
        <w:br/>
      </w:r>
    </w:p>
    <w:p w14:paraId="122C4F5C" w14:textId="64CA9049" w:rsidR="00331F5A" w:rsidRPr="00331F5A" w:rsidRDefault="00331F5A" w:rsidP="00331F5A">
      <w:pPr>
        <w:spacing w:line="360" w:lineRule="auto"/>
        <w:rPr>
          <w:rFonts w:ascii="Aptos" w:hAnsi="Aptos" w:cs="Arial"/>
        </w:rPr>
      </w:pPr>
      <w:r w:rsidRPr="00331F5A">
        <w:rPr>
          <w:rFonts w:ascii="Aptos" w:hAnsi="Aptos" w:cs="Arial"/>
        </w:rPr>
        <w:br/>
      </w:r>
    </w:p>
    <w:p w14:paraId="4F674FD0" w14:textId="7B679175" w:rsidR="00331F5A" w:rsidRPr="00331F5A" w:rsidRDefault="00331F5A" w:rsidP="00331F5A">
      <w:pPr>
        <w:spacing w:line="360" w:lineRule="auto"/>
        <w:rPr>
          <w:rFonts w:ascii="Aptos" w:hAnsi="Aptos" w:cs="Arial"/>
        </w:rPr>
      </w:pPr>
    </w:p>
    <w:p w14:paraId="5BC91157" w14:textId="2E98F5EB" w:rsidR="00545684" w:rsidRPr="003A2FDF" w:rsidRDefault="00331F5A" w:rsidP="00331F5A">
      <w:pPr>
        <w:spacing w:line="360" w:lineRule="auto"/>
        <w:rPr>
          <w:rFonts w:ascii="Aptos" w:hAnsi="Aptos" w:cs="Arial"/>
        </w:rPr>
      </w:pPr>
      <w:r w:rsidRPr="00331F5A">
        <w:rPr>
          <w:rFonts w:ascii="Aptos" w:hAnsi="Aptos" w:cs="Arial"/>
        </w:rPr>
        <w:br/>
      </w:r>
    </w:p>
    <w:sectPr w:rsidR="00545684" w:rsidRPr="003A2FDF" w:rsidSect="00041A5A">
      <w:footerReference w:type="default" r:id="rId11"/>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8B9B4C" w14:textId="77777777" w:rsidR="00EC68DA" w:rsidRDefault="00EC68DA" w:rsidP="00545684">
      <w:pPr>
        <w:spacing w:after="0" w:line="240" w:lineRule="auto"/>
      </w:pPr>
      <w:r>
        <w:separator/>
      </w:r>
    </w:p>
  </w:endnote>
  <w:endnote w:type="continuationSeparator" w:id="0">
    <w:p w14:paraId="01F11C52" w14:textId="77777777" w:rsidR="00EC68DA" w:rsidRDefault="00EC68DA"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AB87F7" w14:textId="77777777" w:rsidR="00EC68DA" w:rsidRDefault="00EC68DA" w:rsidP="00545684">
      <w:pPr>
        <w:spacing w:after="0" w:line="240" w:lineRule="auto"/>
      </w:pPr>
      <w:r>
        <w:separator/>
      </w:r>
    </w:p>
  </w:footnote>
  <w:footnote w:type="continuationSeparator" w:id="0">
    <w:p w14:paraId="4EC7E1D3" w14:textId="77777777" w:rsidR="00EC68DA" w:rsidRDefault="00EC68DA"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DB3319"/>
    <w:multiLevelType w:val="multilevel"/>
    <w:tmpl w:val="2444C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0B0CF9"/>
    <w:multiLevelType w:val="multilevel"/>
    <w:tmpl w:val="A6D6E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A97037A"/>
    <w:multiLevelType w:val="multilevel"/>
    <w:tmpl w:val="1BDE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6D522C"/>
    <w:multiLevelType w:val="multilevel"/>
    <w:tmpl w:val="3E5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B7D4E8B"/>
    <w:multiLevelType w:val="hybridMultilevel"/>
    <w:tmpl w:val="E0C6B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7132DF"/>
    <w:multiLevelType w:val="multilevel"/>
    <w:tmpl w:val="A4C83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E921C95"/>
    <w:multiLevelType w:val="multilevel"/>
    <w:tmpl w:val="8CF89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B431161"/>
    <w:multiLevelType w:val="hybridMultilevel"/>
    <w:tmpl w:val="BE0C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8"/>
  </w:num>
  <w:num w:numId="2" w16cid:durableId="1933321522">
    <w:abstractNumId w:val="3"/>
  </w:num>
  <w:num w:numId="3" w16cid:durableId="875194671">
    <w:abstractNumId w:val="2"/>
  </w:num>
  <w:num w:numId="4" w16cid:durableId="1703288516">
    <w:abstractNumId w:val="6"/>
  </w:num>
  <w:num w:numId="5" w16cid:durableId="1208763282">
    <w:abstractNumId w:val="7"/>
  </w:num>
  <w:num w:numId="6" w16cid:durableId="353074805">
    <w:abstractNumId w:val="5"/>
  </w:num>
  <w:num w:numId="7" w16cid:durableId="1537424335">
    <w:abstractNumId w:val="1"/>
  </w:num>
  <w:num w:numId="8" w16cid:durableId="1565218626">
    <w:abstractNumId w:val="4"/>
  </w:num>
  <w:num w:numId="9" w16cid:durableId="3404720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41A5A"/>
    <w:rsid w:val="000A5161"/>
    <w:rsid w:val="000B67B3"/>
    <w:rsid w:val="000B7CD5"/>
    <w:rsid w:val="0020643B"/>
    <w:rsid w:val="00216C85"/>
    <w:rsid w:val="00245A44"/>
    <w:rsid w:val="00260277"/>
    <w:rsid w:val="00273EDD"/>
    <w:rsid w:val="002A15DA"/>
    <w:rsid w:val="002C3965"/>
    <w:rsid w:val="003018F0"/>
    <w:rsid w:val="00321C4C"/>
    <w:rsid w:val="00331F5A"/>
    <w:rsid w:val="003429E5"/>
    <w:rsid w:val="003A2FDF"/>
    <w:rsid w:val="003B5B7F"/>
    <w:rsid w:val="004903AA"/>
    <w:rsid w:val="004E6C3B"/>
    <w:rsid w:val="00545684"/>
    <w:rsid w:val="0061260B"/>
    <w:rsid w:val="00646B10"/>
    <w:rsid w:val="006D298C"/>
    <w:rsid w:val="00715990"/>
    <w:rsid w:val="00784670"/>
    <w:rsid w:val="008174A1"/>
    <w:rsid w:val="00866B7B"/>
    <w:rsid w:val="008E5015"/>
    <w:rsid w:val="009D1D1E"/>
    <w:rsid w:val="00A035FD"/>
    <w:rsid w:val="00A276A0"/>
    <w:rsid w:val="00A6153D"/>
    <w:rsid w:val="00B71EF3"/>
    <w:rsid w:val="00BA0779"/>
    <w:rsid w:val="00C54573"/>
    <w:rsid w:val="00D025CA"/>
    <w:rsid w:val="00D769F0"/>
    <w:rsid w:val="00E614D4"/>
    <w:rsid w:val="00EC68DA"/>
    <w:rsid w:val="00F278D4"/>
    <w:rsid w:val="00FB4301"/>
    <w:rsid w:val="00FC2B9B"/>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784670"/>
    <w:pPr>
      <w:keepNext/>
      <w:keepLines/>
      <w:spacing w:before="40" w:after="0" w:line="360" w:lineRule="auto"/>
      <w:outlineLvl w:val="1"/>
    </w:pPr>
    <w:rPr>
      <w:rFonts w:ascii="Arial" w:eastAsiaTheme="majorEastAsia" w:hAnsi="Arial" w:cs="Arial"/>
      <w:b/>
      <w:bCs/>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B7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784670"/>
    <w:rPr>
      <w:rFonts w:ascii="Arial" w:eastAsiaTheme="majorEastAsia" w:hAnsi="Arial" w:cs="Arial"/>
      <w:b/>
      <w:bCs/>
      <w:i/>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NormalWeb">
    <w:name w:val="Normal (Web)"/>
    <w:basedOn w:val="Normal"/>
    <w:uiPriority w:val="99"/>
    <w:semiHidden/>
    <w:unhideWhenUsed/>
    <w:rsid w:val="00A6153D"/>
    <w:rPr>
      <w:rFonts w:cs="Times New Roman"/>
      <w:szCs w:val="24"/>
    </w:rPr>
  </w:style>
  <w:style w:type="paragraph" w:styleId="ListParagraph">
    <w:name w:val="List Paragraph"/>
    <w:basedOn w:val="Normal"/>
    <w:uiPriority w:val="34"/>
    <w:qFormat/>
    <w:rsid w:val="00A276A0"/>
    <w:pPr>
      <w:ind w:left="720"/>
      <w:contextualSpacing/>
    </w:pPr>
  </w:style>
  <w:style w:type="character" w:styleId="Hyperlink">
    <w:name w:val="Hyperlink"/>
    <w:basedOn w:val="DefaultParagraphFont"/>
    <w:uiPriority w:val="99"/>
    <w:unhideWhenUsed/>
    <w:rsid w:val="00BA0779"/>
    <w:rPr>
      <w:color w:val="0563C1" w:themeColor="hyperlink"/>
      <w:u w:val="single"/>
    </w:rPr>
  </w:style>
  <w:style w:type="character" w:styleId="UnresolvedMention">
    <w:name w:val="Unresolved Mention"/>
    <w:basedOn w:val="DefaultParagraphFont"/>
    <w:uiPriority w:val="99"/>
    <w:semiHidden/>
    <w:unhideWhenUsed/>
    <w:rsid w:val="00BA07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75017">
      <w:bodyDiv w:val="1"/>
      <w:marLeft w:val="0"/>
      <w:marRight w:val="0"/>
      <w:marTop w:val="0"/>
      <w:marBottom w:val="0"/>
      <w:divBdr>
        <w:top w:val="none" w:sz="0" w:space="0" w:color="auto"/>
        <w:left w:val="none" w:sz="0" w:space="0" w:color="auto"/>
        <w:bottom w:val="none" w:sz="0" w:space="0" w:color="auto"/>
        <w:right w:val="none" w:sz="0" w:space="0" w:color="auto"/>
      </w:divBdr>
      <w:divsChild>
        <w:div w:id="315493043">
          <w:marLeft w:val="0"/>
          <w:marRight w:val="0"/>
          <w:marTop w:val="0"/>
          <w:marBottom w:val="0"/>
          <w:divBdr>
            <w:top w:val="none" w:sz="0" w:space="0" w:color="auto"/>
            <w:left w:val="none" w:sz="0" w:space="0" w:color="auto"/>
            <w:bottom w:val="none" w:sz="0" w:space="0" w:color="auto"/>
            <w:right w:val="none" w:sz="0" w:space="0" w:color="auto"/>
          </w:divBdr>
        </w:div>
      </w:divsChild>
    </w:div>
    <w:div w:id="171336536">
      <w:bodyDiv w:val="1"/>
      <w:marLeft w:val="0"/>
      <w:marRight w:val="0"/>
      <w:marTop w:val="0"/>
      <w:marBottom w:val="0"/>
      <w:divBdr>
        <w:top w:val="none" w:sz="0" w:space="0" w:color="auto"/>
        <w:left w:val="none" w:sz="0" w:space="0" w:color="auto"/>
        <w:bottom w:val="none" w:sz="0" w:space="0" w:color="auto"/>
        <w:right w:val="none" w:sz="0" w:space="0" w:color="auto"/>
      </w:divBdr>
      <w:divsChild>
        <w:div w:id="746996415">
          <w:marLeft w:val="0"/>
          <w:marRight w:val="0"/>
          <w:marTop w:val="0"/>
          <w:marBottom w:val="0"/>
          <w:divBdr>
            <w:top w:val="none" w:sz="0" w:space="0" w:color="auto"/>
            <w:left w:val="none" w:sz="0" w:space="0" w:color="auto"/>
            <w:bottom w:val="none" w:sz="0" w:space="0" w:color="auto"/>
            <w:right w:val="none" w:sz="0" w:space="0" w:color="auto"/>
          </w:divBdr>
        </w:div>
      </w:divsChild>
    </w:div>
    <w:div w:id="657727463">
      <w:bodyDiv w:val="1"/>
      <w:marLeft w:val="0"/>
      <w:marRight w:val="0"/>
      <w:marTop w:val="0"/>
      <w:marBottom w:val="0"/>
      <w:divBdr>
        <w:top w:val="none" w:sz="0" w:space="0" w:color="auto"/>
        <w:left w:val="none" w:sz="0" w:space="0" w:color="auto"/>
        <w:bottom w:val="none" w:sz="0" w:space="0" w:color="auto"/>
        <w:right w:val="none" w:sz="0" w:space="0" w:color="auto"/>
      </w:divBdr>
    </w:div>
    <w:div w:id="765687482">
      <w:bodyDiv w:val="1"/>
      <w:marLeft w:val="0"/>
      <w:marRight w:val="0"/>
      <w:marTop w:val="0"/>
      <w:marBottom w:val="0"/>
      <w:divBdr>
        <w:top w:val="none" w:sz="0" w:space="0" w:color="auto"/>
        <w:left w:val="none" w:sz="0" w:space="0" w:color="auto"/>
        <w:bottom w:val="none" w:sz="0" w:space="0" w:color="auto"/>
        <w:right w:val="none" w:sz="0" w:space="0" w:color="auto"/>
      </w:divBdr>
    </w:div>
    <w:div w:id="774446860">
      <w:bodyDiv w:val="1"/>
      <w:marLeft w:val="0"/>
      <w:marRight w:val="0"/>
      <w:marTop w:val="0"/>
      <w:marBottom w:val="0"/>
      <w:divBdr>
        <w:top w:val="none" w:sz="0" w:space="0" w:color="auto"/>
        <w:left w:val="none" w:sz="0" w:space="0" w:color="auto"/>
        <w:bottom w:val="none" w:sz="0" w:space="0" w:color="auto"/>
        <w:right w:val="none" w:sz="0" w:space="0" w:color="auto"/>
      </w:divBdr>
    </w:div>
    <w:div w:id="775490302">
      <w:bodyDiv w:val="1"/>
      <w:marLeft w:val="0"/>
      <w:marRight w:val="0"/>
      <w:marTop w:val="0"/>
      <w:marBottom w:val="0"/>
      <w:divBdr>
        <w:top w:val="none" w:sz="0" w:space="0" w:color="auto"/>
        <w:left w:val="none" w:sz="0" w:space="0" w:color="auto"/>
        <w:bottom w:val="none" w:sz="0" w:space="0" w:color="auto"/>
        <w:right w:val="none" w:sz="0" w:space="0" w:color="auto"/>
      </w:divBdr>
    </w:div>
    <w:div w:id="876039901">
      <w:bodyDiv w:val="1"/>
      <w:marLeft w:val="0"/>
      <w:marRight w:val="0"/>
      <w:marTop w:val="0"/>
      <w:marBottom w:val="0"/>
      <w:divBdr>
        <w:top w:val="none" w:sz="0" w:space="0" w:color="auto"/>
        <w:left w:val="none" w:sz="0" w:space="0" w:color="auto"/>
        <w:bottom w:val="none" w:sz="0" w:space="0" w:color="auto"/>
        <w:right w:val="none" w:sz="0" w:space="0" w:color="auto"/>
      </w:divBdr>
    </w:div>
    <w:div w:id="907496294">
      <w:bodyDiv w:val="1"/>
      <w:marLeft w:val="0"/>
      <w:marRight w:val="0"/>
      <w:marTop w:val="0"/>
      <w:marBottom w:val="0"/>
      <w:divBdr>
        <w:top w:val="none" w:sz="0" w:space="0" w:color="auto"/>
        <w:left w:val="none" w:sz="0" w:space="0" w:color="auto"/>
        <w:bottom w:val="none" w:sz="0" w:space="0" w:color="auto"/>
        <w:right w:val="none" w:sz="0" w:space="0" w:color="auto"/>
      </w:divBdr>
    </w:div>
    <w:div w:id="969096441">
      <w:bodyDiv w:val="1"/>
      <w:marLeft w:val="0"/>
      <w:marRight w:val="0"/>
      <w:marTop w:val="0"/>
      <w:marBottom w:val="0"/>
      <w:divBdr>
        <w:top w:val="none" w:sz="0" w:space="0" w:color="auto"/>
        <w:left w:val="none" w:sz="0" w:space="0" w:color="auto"/>
        <w:bottom w:val="none" w:sz="0" w:space="0" w:color="auto"/>
        <w:right w:val="none" w:sz="0" w:space="0" w:color="auto"/>
      </w:divBdr>
    </w:div>
    <w:div w:id="971447808">
      <w:bodyDiv w:val="1"/>
      <w:marLeft w:val="0"/>
      <w:marRight w:val="0"/>
      <w:marTop w:val="0"/>
      <w:marBottom w:val="0"/>
      <w:divBdr>
        <w:top w:val="none" w:sz="0" w:space="0" w:color="auto"/>
        <w:left w:val="none" w:sz="0" w:space="0" w:color="auto"/>
        <w:bottom w:val="none" w:sz="0" w:space="0" w:color="auto"/>
        <w:right w:val="none" w:sz="0" w:space="0" w:color="auto"/>
      </w:divBdr>
    </w:div>
    <w:div w:id="1789928152">
      <w:bodyDiv w:val="1"/>
      <w:marLeft w:val="0"/>
      <w:marRight w:val="0"/>
      <w:marTop w:val="0"/>
      <w:marBottom w:val="0"/>
      <w:divBdr>
        <w:top w:val="none" w:sz="0" w:space="0" w:color="auto"/>
        <w:left w:val="none" w:sz="0" w:space="0" w:color="auto"/>
        <w:bottom w:val="none" w:sz="0" w:space="0" w:color="auto"/>
        <w:right w:val="none" w:sz="0" w:space="0" w:color="auto"/>
      </w:divBdr>
    </w:div>
    <w:div w:id="1909260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ns.gov.uk/peoplepopulationandcommunity/healthandsocialcare/childhealth/datasets/nationalchildmeasurementprogramm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pubmed.ncbi.nlm.nih.gov/38530397/?utm_source=chatgpt.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theguardian.com/society/2025/may/02/bmi-of-1-million-ethnic-minority-adults-wrongly-classified-in-official-data" TargetMode="External"/><Relationship Id="rId4" Type="http://schemas.openxmlformats.org/officeDocument/2006/relationships/webSettings" Target="webSettings.xml"/><Relationship Id="rId9" Type="http://schemas.openxmlformats.org/officeDocument/2006/relationships/hyperlink" Target="https://bmcpublichealth.biomedcentral.com/articles/10.1186/s12889-020-08823-1?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715</Words>
  <Characters>4629</Characters>
  <Application>Microsoft Office Word</Application>
  <DocSecurity>0</DocSecurity>
  <Lines>98</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Misbah Khan</cp:lastModifiedBy>
  <cp:revision>2</cp:revision>
  <dcterms:created xsi:type="dcterms:W3CDTF">2025-10-10T15:15:00Z</dcterms:created>
  <dcterms:modified xsi:type="dcterms:W3CDTF">2025-10-10T15:15:00Z</dcterms:modified>
</cp:coreProperties>
</file>