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45BB7" w14:textId="6DEF9AA9" w:rsidR="004A3172" w:rsidRPr="009F5E92" w:rsidRDefault="004A3172" w:rsidP="009F5E92">
      <w:pPr>
        <w:spacing w:line="360" w:lineRule="auto"/>
        <w:jc w:val="both"/>
        <w:rPr>
          <w:rFonts w:ascii="Times New Roman" w:hAnsi="Times New Roman" w:cs="Times New Roman"/>
        </w:rPr>
      </w:pPr>
    </w:p>
    <w:p w14:paraId="153CAFBC" w14:textId="77777777" w:rsidR="004A3172" w:rsidRPr="009F5E92" w:rsidRDefault="004A3172" w:rsidP="009F5E92">
      <w:pPr>
        <w:spacing w:line="360" w:lineRule="auto"/>
        <w:jc w:val="both"/>
        <w:rPr>
          <w:rFonts w:ascii="Times New Roman" w:hAnsi="Times New Roman" w:cs="Times New Roman"/>
        </w:rPr>
      </w:pPr>
    </w:p>
    <w:p w14:paraId="14ED47FE" w14:textId="54054BBB" w:rsidR="004A3172" w:rsidRPr="009F5E92" w:rsidRDefault="00876ABE" w:rsidP="009F5E92">
      <w:pPr>
        <w:tabs>
          <w:tab w:val="left" w:pos="1285"/>
        </w:tabs>
        <w:spacing w:line="360" w:lineRule="auto"/>
        <w:jc w:val="both"/>
        <w:rPr>
          <w:rFonts w:ascii="Times New Roman" w:hAnsi="Times New Roman" w:cs="Times New Roman"/>
        </w:rPr>
      </w:pPr>
      <w:r w:rsidRPr="009F5E92">
        <w:rPr>
          <w:rFonts w:ascii="Times New Roman" w:hAnsi="Times New Roman" w:cs="Times New Roman"/>
        </w:rPr>
        <w:tab/>
      </w:r>
    </w:p>
    <w:p w14:paraId="2FB036D2" w14:textId="542E728C" w:rsidR="004A3172" w:rsidRPr="009F5E92" w:rsidRDefault="004A3172" w:rsidP="0028307D">
      <w:pPr>
        <w:spacing w:line="360" w:lineRule="auto"/>
        <w:jc w:val="center"/>
        <w:rPr>
          <w:rFonts w:ascii="Times New Roman" w:hAnsi="Times New Roman" w:cs="Times New Roman"/>
        </w:rPr>
      </w:pPr>
      <w:r w:rsidRPr="009F5E92">
        <w:rPr>
          <w:rFonts w:ascii="Times New Roman" w:hAnsi="Times New Roman" w:cs="Times New Roman"/>
        </w:rPr>
        <w:t>The role of Corporate Social Responsibility (CSR) in promoting sustainability within the hospitality industry</w:t>
      </w:r>
    </w:p>
    <w:p w14:paraId="1633DE86" w14:textId="77777777" w:rsidR="004A3172" w:rsidRPr="009F5E92" w:rsidRDefault="004A3172" w:rsidP="009F5E92">
      <w:pPr>
        <w:spacing w:line="360" w:lineRule="auto"/>
        <w:jc w:val="both"/>
        <w:rPr>
          <w:rFonts w:ascii="Times New Roman" w:hAnsi="Times New Roman" w:cs="Times New Roman"/>
        </w:rPr>
      </w:pPr>
    </w:p>
    <w:p w14:paraId="5EEC720D" w14:textId="77777777" w:rsidR="004A3172" w:rsidRPr="009F5E92" w:rsidRDefault="004A3172" w:rsidP="009F5E92">
      <w:pPr>
        <w:spacing w:line="360" w:lineRule="auto"/>
        <w:jc w:val="both"/>
        <w:rPr>
          <w:rFonts w:ascii="Times New Roman" w:hAnsi="Times New Roman" w:cs="Times New Roman"/>
        </w:rPr>
      </w:pPr>
    </w:p>
    <w:p w14:paraId="2FE03F7B" w14:textId="77777777" w:rsidR="004A3172" w:rsidRPr="009F5E92" w:rsidRDefault="004A3172" w:rsidP="009F5E92">
      <w:pPr>
        <w:spacing w:line="360" w:lineRule="auto"/>
        <w:jc w:val="both"/>
        <w:rPr>
          <w:rFonts w:ascii="Times New Roman" w:hAnsi="Times New Roman" w:cs="Times New Roman"/>
        </w:rPr>
      </w:pPr>
    </w:p>
    <w:p w14:paraId="48F01498" w14:textId="77777777" w:rsidR="004A3172" w:rsidRPr="009F5E92" w:rsidRDefault="004A3172" w:rsidP="009F5E92">
      <w:pPr>
        <w:spacing w:line="360" w:lineRule="auto"/>
        <w:jc w:val="both"/>
        <w:rPr>
          <w:rFonts w:ascii="Times New Roman" w:hAnsi="Times New Roman" w:cs="Times New Roman"/>
        </w:rPr>
      </w:pPr>
    </w:p>
    <w:p w14:paraId="3D52ECED" w14:textId="77777777" w:rsidR="004A3172" w:rsidRPr="009F5E92" w:rsidRDefault="004A3172" w:rsidP="009F5E92">
      <w:pPr>
        <w:spacing w:line="360" w:lineRule="auto"/>
        <w:jc w:val="both"/>
        <w:rPr>
          <w:rFonts w:ascii="Times New Roman" w:hAnsi="Times New Roman" w:cs="Times New Roman"/>
        </w:rPr>
      </w:pPr>
    </w:p>
    <w:p w14:paraId="3158148B" w14:textId="77777777" w:rsidR="004A3172" w:rsidRPr="009F5E92" w:rsidRDefault="004A3172" w:rsidP="009F5E92">
      <w:pPr>
        <w:spacing w:line="360" w:lineRule="auto"/>
        <w:jc w:val="both"/>
        <w:rPr>
          <w:rFonts w:ascii="Times New Roman" w:hAnsi="Times New Roman" w:cs="Times New Roman"/>
        </w:rPr>
      </w:pPr>
    </w:p>
    <w:p w14:paraId="1B18E72C" w14:textId="77777777" w:rsidR="004A3172"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Student name: Sarda Anu Stefania Kumar</w:t>
      </w:r>
      <w:r w:rsidRPr="009F5E92">
        <w:rPr>
          <w:rFonts w:ascii="Times New Roman" w:hAnsi="Times New Roman" w:cs="Times New Roman"/>
        </w:rPr>
        <w:tab/>
      </w:r>
    </w:p>
    <w:p w14:paraId="2569522F" w14:textId="77777777" w:rsidR="004A3172"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Student code: 2230813</w:t>
      </w:r>
    </w:p>
    <w:p w14:paraId="5482AEB0" w14:textId="77777777" w:rsidR="004A3172"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Module: Sustainable Hospitality &amp; Tourism Management</w:t>
      </w:r>
    </w:p>
    <w:p w14:paraId="34747912" w14:textId="77777777" w:rsidR="004A3172"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Module code: BMIH5006</w:t>
      </w:r>
    </w:p>
    <w:p w14:paraId="735566ED" w14:textId="77777777" w:rsidR="004A3172"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Lecturer: Lisa-Marie Bassler</w:t>
      </w:r>
    </w:p>
    <w:p w14:paraId="268F8111" w14:textId="1114DDFC" w:rsidR="009D6813"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t>Word count:</w:t>
      </w:r>
      <w:r w:rsidR="00835247" w:rsidRPr="009F5E92">
        <w:rPr>
          <w:rFonts w:ascii="Times New Roman" w:hAnsi="Times New Roman" w:cs="Times New Roman"/>
        </w:rPr>
        <w:t xml:space="preserve"> </w:t>
      </w:r>
      <w:r w:rsidR="00396915" w:rsidRPr="009F5E92">
        <w:rPr>
          <w:rFonts w:ascii="Times New Roman" w:hAnsi="Times New Roman" w:cs="Times New Roman"/>
        </w:rPr>
        <w:t>2</w:t>
      </w:r>
      <w:r w:rsidR="00687EF4" w:rsidRPr="009F5E92">
        <w:rPr>
          <w:rFonts w:ascii="Times New Roman" w:hAnsi="Times New Roman" w:cs="Times New Roman"/>
        </w:rPr>
        <w:t>1</w:t>
      </w:r>
      <w:r w:rsidR="00FE114A">
        <w:rPr>
          <w:rFonts w:ascii="Times New Roman" w:hAnsi="Times New Roman" w:cs="Times New Roman"/>
        </w:rPr>
        <w:t>39</w:t>
      </w:r>
    </w:p>
    <w:p w14:paraId="5D3AF048" w14:textId="386BF5F9" w:rsidR="009D6813" w:rsidRPr="009F5E92" w:rsidRDefault="004A3172" w:rsidP="009F5E92">
      <w:pPr>
        <w:spacing w:line="360" w:lineRule="auto"/>
        <w:jc w:val="both"/>
        <w:rPr>
          <w:rFonts w:ascii="Times New Roman" w:hAnsi="Times New Roman" w:cs="Times New Roman"/>
        </w:rPr>
      </w:pPr>
      <w:r w:rsidRPr="009F5E92">
        <w:rPr>
          <w:rFonts w:ascii="Times New Roman" w:hAnsi="Times New Roman" w:cs="Times New Roman"/>
        </w:rPr>
        <w:br w:type="page"/>
      </w:r>
      <w:r w:rsidR="009D6813" w:rsidRPr="009F5E92">
        <w:rPr>
          <w:rFonts w:ascii="Times New Roman" w:hAnsi="Times New Roman" w:cs="Times New Roman"/>
        </w:rPr>
        <w:lastRenderedPageBreak/>
        <w:t>I acknowledge the use of Semantic Scholar (</w:t>
      </w:r>
      <w:hyperlink r:id="rId8" w:history="1">
        <w:r w:rsidR="009D6813" w:rsidRPr="009F5E92">
          <w:rPr>
            <w:rStyle w:val="Hyperlink"/>
            <w:rFonts w:ascii="Times New Roman" w:hAnsi="Times New Roman" w:cs="Times New Roman"/>
          </w:rPr>
          <w:t>Semantic Scholar | AI-Powered Research Tool</w:t>
        </w:r>
      </w:hyperlink>
      <w:r w:rsidR="009D6813" w:rsidRPr="009F5E92">
        <w:rPr>
          <w:rFonts w:ascii="Times New Roman" w:hAnsi="Times New Roman" w:cs="Times New Roman"/>
        </w:rPr>
        <w:t>) on 7</w:t>
      </w:r>
      <w:r w:rsidR="009D6813" w:rsidRPr="009F5E92">
        <w:rPr>
          <w:rFonts w:ascii="Times New Roman" w:hAnsi="Times New Roman" w:cs="Times New Roman"/>
          <w:vertAlign w:val="superscript"/>
        </w:rPr>
        <w:t>th</w:t>
      </w:r>
      <w:r w:rsidR="009D6813" w:rsidRPr="009F5E92">
        <w:rPr>
          <w:rFonts w:ascii="Times New Roman" w:hAnsi="Times New Roman" w:cs="Times New Roman"/>
        </w:rPr>
        <w:t xml:space="preserve"> October 2024 to support my research using the prompt(s): </w:t>
      </w:r>
    </w:p>
    <w:p w14:paraId="10617873" w14:textId="3EA24B7D" w:rsidR="009D6813" w:rsidRPr="009F5E92" w:rsidRDefault="009D6813" w:rsidP="009F5E92">
      <w:pPr>
        <w:pStyle w:val="ListParagraph"/>
        <w:numPr>
          <w:ilvl w:val="0"/>
          <w:numId w:val="2"/>
        </w:numPr>
        <w:spacing w:line="360" w:lineRule="auto"/>
        <w:jc w:val="both"/>
        <w:rPr>
          <w:rFonts w:ascii="Times New Roman" w:hAnsi="Times New Roman" w:cs="Times New Roman"/>
        </w:rPr>
      </w:pPr>
      <w:r w:rsidRPr="009F5E92">
        <w:rPr>
          <w:rFonts w:ascii="Times New Roman" w:hAnsi="Times New Roman" w:cs="Times New Roman"/>
        </w:rPr>
        <w:t>Corporate social responsibility</w:t>
      </w:r>
    </w:p>
    <w:p w14:paraId="3BA84CDA" w14:textId="52511F0A" w:rsidR="009D6813" w:rsidRPr="009F5E92" w:rsidRDefault="009D6813" w:rsidP="009F5E92">
      <w:pPr>
        <w:spacing w:line="360" w:lineRule="auto"/>
        <w:jc w:val="both"/>
        <w:rPr>
          <w:rFonts w:ascii="Times New Roman" w:hAnsi="Times New Roman" w:cs="Times New Roman"/>
        </w:rPr>
      </w:pPr>
      <w:r w:rsidRPr="009F5E92">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7DC05C67" w14:textId="77777777" w:rsidR="009D6813" w:rsidRPr="009F5E92" w:rsidRDefault="009D6813" w:rsidP="009F5E92">
      <w:pPr>
        <w:spacing w:line="360" w:lineRule="auto"/>
        <w:jc w:val="both"/>
        <w:rPr>
          <w:rFonts w:ascii="Times New Roman" w:hAnsi="Times New Roman" w:cs="Times New Roman"/>
        </w:rPr>
      </w:pPr>
    </w:p>
    <w:p w14:paraId="442FD672" w14:textId="416385CC" w:rsidR="009D6813" w:rsidRPr="009F5E92" w:rsidRDefault="009D6813" w:rsidP="009F5E92">
      <w:pPr>
        <w:spacing w:line="360" w:lineRule="auto"/>
        <w:jc w:val="both"/>
        <w:rPr>
          <w:rFonts w:ascii="Times New Roman" w:hAnsi="Times New Roman" w:cs="Times New Roman"/>
        </w:rPr>
      </w:pPr>
      <w:bookmarkStart w:id="0" w:name="_Hlk180409833"/>
      <w:r w:rsidRPr="009F5E92">
        <w:rPr>
          <w:rFonts w:ascii="Times New Roman" w:hAnsi="Times New Roman" w:cs="Times New Roman"/>
        </w:rPr>
        <w:t xml:space="preserve">I acknowledge the use of </w:t>
      </w:r>
      <w:r w:rsidR="00F65FDD" w:rsidRPr="009F5E92">
        <w:rPr>
          <w:rFonts w:ascii="Times New Roman" w:hAnsi="Times New Roman" w:cs="Times New Roman"/>
        </w:rPr>
        <w:t>Taylor &amp; Francis Online</w:t>
      </w:r>
      <w:r w:rsidRPr="009F5E92">
        <w:rPr>
          <w:rFonts w:ascii="Times New Roman" w:hAnsi="Times New Roman" w:cs="Times New Roman"/>
        </w:rPr>
        <w:t xml:space="preserve"> (</w:t>
      </w:r>
      <w:hyperlink r:id="rId9" w:history="1">
        <w:r w:rsidR="00F65FDD" w:rsidRPr="009F5E92">
          <w:rPr>
            <w:rStyle w:val="Hyperlink"/>
            <w:rFonts w:ascii="Times New Roman" w:hAnsi="Times New Roman" w:cs="Times New Roman"/>
          </w:rPr>
          <w:t>Taylor &amp; Francis Online: Peer-reviewed Journals</w:t>
        </w:r>
      </w:hyperlink>
      <w:r w:rsidRPr="009F5E92">
        <w:rPr>
          <w:rFonts w:ascii="Times New Roman" w:hAnsi="Times New Roman" w:cs="Times New Roman"/>
        </w:rPr>
        <w:t>) on 7</w:t>
      </w:r>
      <w:r w:rsidRPr="009F5E92">
        <w:rPr>
          <w:rFonts w:ascii="Times New Roman" w:hAnsi="Times New Roman" w:cs="Times New Roman"/>
          <w:vertAlign w:val="superscript"/>
        </w:rPr>
        <w:t>th</w:t>
      </w:r>
      <w:r w:rsidRPr="009F5E92">
        <w:rPr>
          <w:rFonts w:ascii="Times New Roman" w:hAnsi="Times New Roman" w:cs="Times New Roman"/>
        </w:rPr>
        <w:t xml:space="preserve"> October 2024 to support my research using the prompt(s): </w:t>
      </w:r>
    </w:p>
    <w:p w14:paraId="0A3DC6DD" w14:textId="7D849648" w:rsidR="009D6813" w:rsidRPr="009F5E92" w:rsidRDefault="00BB212A" w:rsidP="009F5E92">
      <w:pPr>
        <w:pStyle w:val="ListParagraph"/>
        <w:numPr>
          <w:ilvl w:val="0"/>
          <w:numId w:val="3"/>
        </w:numPr>
        <w:spacing w:line="360" w:lineRule="auto"/>
        <w:jc w:val="both"/>
        <w:rPr>
          <w:rFonts w:ascii="Times New Roman" w:hAnsi="Times New Roman" w:cs="Times New Roman"/>
        </w:rPr>
      </w:pPr>
      <w:r w:rsidRPr="009F5E92">
        <w:rPr>
          <w:rFonts w:ascii="Times New Roman" w:hAnsi="Times New Roman" w:cs="Times New Roman"/>
        </w:rPr>
        <w:t>CSR practices</w:t>
      </w:r>
    </w:p>
    <w:bookmarkEnd w:id="0"/>
    <w:p w14:paraId="01389AA8" w14:textId="5776F910" w:rsidR="009D6813" w:rsidRPr="009F5E92" w:rsidRDefault="009D6813" w:rsidP="009F5E92">
      <w:pPr>
        <w:spacing w:line="360" w:lineRule="auto"/>
        <w:jc w:val="both"/>
        <w:rPr>
          <w:rFonts w:ascii="Times New Roman" w:hAnsi="Times New Roman" w:cs="Times New Roman"/>
        </w:rPr>
      </w:pPr>
      <w:r w:rsidRPr="009F5E92">
        <w:rPr>
          <w:rFonts w:ascii="Times New Roman" w:hAnsi="Times New Roman" w:cs="Times New Roman"/>
        </w:rPr>
        <w:t>I confirm that I have not presented any AI generated materials as my own work. I confirm I have copies of my drafts, notes, and other resources I used before, and after the use of AI tools which I may be asked to provide in evidence.</w:t>
      </w:r>
    </w:p>
    <w:p w14:paraId="7DFC247F" w14:textId="77777777" w:rsidR="00902175" w:rsidRPr="009F5E92" w:rsidRDefault="00902175" w:rsidP="009F5E92">
      <w:pPr>
        <w:spacing w:line="360" w:lineRule="auto"/>
        <w:jc w:val="both"/>
        <w:rPr>
          <w:rFonts w:ascii="Times New Roman" w:hAnsi="Times New Roman" w:cs="Times New Roman"/>
        </w:rPr>
      </w:pPr>
    </w:p>
    <w:p w14:paraId="448D7164" w14:textId="2FB72F7A" w:rsidR="00902175" w:rsidRPr="009F5E92" w:rsidRDefault="00902175" w:rsidP="009F5E92">
      <w:pPr>
        <w:spacing w:line="360" w:lineRule="auto"/>
        <w:jc w:val="both"/>
        <w:rPr>
          <w:rFonts w:ascii="Times New Roman" w:hAnsi="Times New Roman" w:cs="Times New Roman"/>
        </w:rPr>
      </w:pPr>
      <w:r w:rsidRPr="009F5E92">
        <w:rPr>
          <w:rFonts w:ascii="Times New Roman" w:hAnsi="Times New Roman" w:cs="Times New Roman"/>
        </w:rPr>
        <w:t xml:space="preserve">I acknowledge the use of Google </w:t>
      </w:r>
      <w:r w:rsidR="003B0D9D" w:rsidRPr="009F5E92">
        <w:rPr>
          <w:rFonts w:ascii="Times New Roman" w:hAnsi="Times New Roman" w:cs="Times New Roman"/>
        </w:rPr>
        <w:t>Scholar</w:t>
      </w:r>
      <w:r w:rsidRPr="009F5E92">
        <w:rPr>
          <w:rFonts w:ascii="Times New Roman" w:hAnsi="Times New Roman" w:cs="Times New Roman"/>
        </w:rPr>
        <w:t xml:space="preserve"> (</w:t>
      </w:r>
      <w:hyperlink r:id="rId10" w:history="1">
        <w:r w:rsidR="00246642" w:rsidRPr="009F5E92">
          <w:rPr>
            <w:rStyle w:val="Hyperlink"/>
            <w:rFonts w:ascii="Times New Roman" w:hAnsi="Times New Roman" w:cs="Times New Roman"/>
          </w:rPr>
          <w:t>Google Scholar</w:t>
        </w:r>
      </w:hyperlink>
      <w:r w:rsidRPr="009F5E92">
        <w:rPr>
          <w:rFonts w:ascii="Times New Roman" w:hAnsi="Times New Roman" w:cs="Times New Roman"/>
        </w:rPr>
        <w:t xml:space="preserve">) on </w:t>
      </w:r>
      <w:r w:rsidR="00246642" w:rsidRPr="009F5E92">
        <w:rPr>
          <w:rFonts w:ascii="Times New Roman" w:hAnsi="Times New Roman" w:cs="Times New Roman"/>
        </w:rPr>
        <w:t>8</w:t>
      </w:r>
      <w:r w:rsidRPr="009F5E92">
        <w:rPr>
          <w:rFonts w:ascii="Times New Roman" w:hAnsi="Times New Roman" w:cs="Times New Roman"/>
          <w:vertAlign w:val="superscript"/>
        </w:rPr>
        <w:t>th</w:t>
      </w:r>
      <w:r w:rsidRPr="009F5E92">
        <w:rPr>
          <w:rFonts w:ascii="Times New Roman" w:hAnsi="Times New Roman" w:cs="Times New Roman"/>
        </w:rPr>
        <w:t xml:space="preserve"> October 2024 to support my research using the prompt(s): </w:t>
      </w:r>
    </w:p>
    <w:p w14:paraId="70DFB1AA" w14:textId="30BC3555" w:rsidR="00902175" w:rsidRPr="009F5E92" w:rsidRDefault="00902175" w:rsidP="009F5E92">
      <w:pPr>
        <w:pStyle w:val="ListParagraph"/>
        <w:numPr>
          <w:ilvl w:val="0"/>
          <w:numId w:val="5"/>
        </w:numPr>
        <w:spacing w:line="360" w:lineRule="auto"/>
        <w:jc w:val="both"/>
        <w:rPr>
          <w:rFonts w:ascii="Times New Roman" w:hAnsi="Times New Roman" w:cs="Times New Roman"/>
        </w:rPr>
      </w:pPr>
      <w:r w:rsidRPr="009F5E92">
        <w:rPr>
          <w:rFonts w:ascii="Times New Roman" w:hAnsi="Times New Roman" w:cs="Times New Roman"/>
        </w:rPr>
        <w:t>Sustainability in hospitality industry</w:t>
      </w:r>
    </w:p>
    <w:p w14:paraId="525E4511" w14:textId="75A1E0B3" w:rsidR="0056731D" w:rsidRPr="009F5E92" w:rsidRDefault="0056731D" w:rsidP="009F5E92">
      <w:pPr>
        <w:pStyle w:val="ListParagraph"/>
        <w:numPr>
          <w:ilvl w:val="0"/>
          <w:numId w:val="5"/>
        </w:numPr>
        <w:spacing w:line="360" w:lineRule="auto"/>
        <w:jc w:val="both"/>
        <w:rPr>
          <w:rFonts w:ascii="Times New Roman" w:hAnsi="Times New Roman" w:cs="Times New Roman"/>
        </w:rPr>
      </w:pPr>
      <w:r w:rsidRPr="009F5E92">
        <w:rPr>
          <w:rFonts w:ascii="Times New Roman" w:hAnsi="Times New Roman" w:cs="Times New Roman"/>
        </w:rPr>
        <w:t>Circular economy in hospitality industry</w:t>
      </w:r>
    </w:p>
    <w:p w14:paraId="26B91FEA" w14:textId="3626282A" w:rsidR="00902175" w:rsidRPr="009F5E92" w:rsidRDefault="00902175" w:rsidP="009F5E92">
      <w:pPr>
        <w:spacing w:line="360" w:lineRule="auto"/>
        <w:jc w:val="both"/>
        <w:rPr>
          <w:rFonts w:ascii="Times New Roman" w:hAnsi="Times New Roman" w:cs="Times New Roman"/>
        </w:rPr>
      </w:pPr>
      <w:r w:rsidRPr="009F5E92">
        <w:rPr>
          <w:rFonts w:ascii="Times New Roman" w:hAnsi="Times New Roman" w:cs="Times New Roman"/>
        </w:rPr>
        <w:t>I confirm that I have not presented any AI generated materials as my own work. I confirm I have copies of my drafts, notes, and other resources I used before, and after the use of AI tools which I may be asked to provide in evidence.</w:t>
      </w:r>
    </w:p>
    <w:p w14:paraId="231A5722" w14:textId="77777777" w:rsidR="00902175" w:rsidRPr="009F5E92" w:rsidRDefault="00902175" w:rsidP="009F5E92">
      <w:pPr>
        <w:spacing w:line="360" w:lineRule="auto"/>
        <w:jc w:val="both"/>
        <w:rPr>
          <w:rFonts w:ascii="Times New Roman" w:hAnsi="Times New Roman" w:cs="Times New Roman"/>
        </w:rPr>
      </w:pPr>
    </w:p>
    <w:p w14:paraId="6E4173EF" w14:textId="77777777" w:rsidR="009D6813" w:rsidRPr="009F5E92" w:rsidRDefault="009D6813" w:rsidP="009F5E92">
      <w:pPr>
        <w:spacing w:line="360" w:lineRule="auto"/>
        <w:jc w:val="both"/>
        <w:rPr>
          <w:rFonts w:ascii="Times New Roman" w:hAnsi="Times New Roman" w:cs="Times New Roman"/>
        </w:rPr>
      </w:pPr>
      <w:r w:rsidRPr="009F5E92">
        <w:rPr>
          <w:rFonts w:ascii="Times New Roman" w:hAnsi="Times New Roman" w:cs="Times New Roman"/>
        </w:rPr>
        <w:br w:type="page"/>
      </w:r>
    </w:p>
    <w:p w14:paraId="62066DAB" w14:textId="6CBBB95A" w:rsidR="00DE1932" w:rsidRPr="009F5E92" w:rsidRDefault="00DE1932" w:rsidP="009F5E92">
      <w:pPr>
        <w:spacing w:line="360" w:lineRule="auto"/>
        <w:jc w:val="both"/>
        <w:rPr>
          <w:rFonts w:ascii="Times New Roman" w:hAnsi="Times New Roman" w:cs="Times New Roman"/>
        </w:rPr>
      </w:pPr>
      <w:r w:rsidRPr="009F5E92">
        <w:rPr>
          <w:rFonts w:ascii="Times New Roman" w:hAnsi="Times New Roman" w:cs="Times New Roman"/>
        </w:rPr>
        <w:lastRenderedPageBreak/>
        <w:t xml:space="preserve">In an era where environmental and social consciousness is paramount, Corporate Social Responsibility (CSR) has become essential to business strategy across various sectors, particularly hospitality. CSR represents a company's </w:t>
      </w:r>
      <w:r w:rsidR="00AC75C9" w:rsidRPr="009F5E92">
        <w:rPr>
          <w:rFonts w:ascii="Times New Roman" w:hAnsi="Times New Roman" w:cs="Times New Roman"/>
        </w:rPr>
        <w:t>promise</w:t>
      </w:r>
      <w:r w:rsidRPr="009F5E92">
        <w:rPr>
          <w:rFonts w:ascii="Times New Roman" w:hAnsi="Times New Roman" w:cs="Times New Roman"/>
        </w:rPr>
        <w:t xml:space="preserve"> to integrating environmental </w:t>
      </w:r>
      <w:r w:rsidR="00AC75C9" w:rsidRPr="009F5E92">
        <w:rPr>
          <w:rFonts w:ascii="Times New Roman" w:hAnsi="Times New Roman" w:cs="Times New Roman"/>
        </w:rPr>
        <w:t xml:space="preserve">and social </w:t>
      </w:r>
      <w:r w:rsidRPr="009F5E92">
        <w:rPr>
          <w:rFonts w:ascii="Times New Roman" w:hAnsi="Times New Roman" w:cs="Times New Roman"/>
        </w:rPr>
        <w:t xml:space="preserve">concerns into its operations and </w:t>
      </w:r>
      <w:r w:rsidR="00AC75C9" w:rsidRPr="009F5E92">
        <w:rPr>
          <w:rFonts w:ascii="Times New Roman" w:hAnsi="Times New Roman" w:cs="Times New Roman"/>
        </w:rPr>
        <w:t>relations</w:t>
      </w:r>
      <w:r w:rsidRPr="009F5E92">
        <w:rPr>
          <w:rFonts w:ascii="Times New Roman" w:hAnsi="Times New Roman" w:cs="Times New Roman"/>
        </w:rPr>
        <w:t xml:space="preserve"> with stakeholders, thereby taking responsibility for its societal and ecological impacts (</w:t>
      </w:r>
      <w:r w:rsidR="0034359C" w:rsidRPr="009F5E92">
        <w:rPr>
          <w:rFonts w:ascii="Times New Roman" w:hAnsi="Times New Roman" w:cs="Times New Roman"/>
        </w:rPr>
        <w:t>Fernando, 2024)</w:t>
      </w:r>
      <w:r w:rsidRPr="009F5E92">
        <w:rPr>
          <w:rFonts w:ascii="Times New Roman" w:hAnsi="Times New Roman" w:cs="Times New Roman"/>
        </w:rPr>
        <w:t xml:space="preserve">. </w:t>
      </w:r>
    </w:p>
    <w:p w14:paraId="36769057" w14:textId="61117AAE" w:rsidR="00760A5B" w:rsidRPr="009F5E92" w:rsidRDefault="00DE1932" w:rsidP="009F5E92">
      <w:pPr>
        <w:spacing w:line="360" w:lineRule="auto"/>
        <w:jc w:val="both"/>
        <w:rPr>
          <w:rFonts w:ascii="Times New Roman" w:hAnsi="Times New Roman" w:cs="Times New Roman"/>
        </w:rPr>
      </w:pPr>
      <w:r w:rsidRPr="009F5E92">
        <w:rPr>
          <w:rFonts w:ascii="Times New Roman" w:hAnsi="Times New Roman" w:cs="Times New Roman"/>
        </w:rPr>
        <w:t xml:space="preserve">By embracing CSR principles, businesses not only cultivate a positive brand image but also foster long-term sustainability. </w:t>
      </w:r>
      <w:r w:rsidR="00760A5B" w:rsidRPr="009F5E92">
        <w:rPr>
          <w:rFonts w:ascii="Times New Roman" w:hAnsi="Times New Roman" w:cs="Times New Roman"/>
        </w:rPr>
        <w:t xml:space="preserve">The sustainability is, as stated by United Nations </w:t>
      </w:r>
      <w:r w:rsidR="00B04ADF" w:rsidRPr="009F5E92">
        <w:rPr>
          <w:rFonts w:ascii="Times New Roman" w:hAnsi="Times New Roman" w:cs="Times New Roman"/>
        </w:rPr>
        <w:t>(</w:t>
      </w:r>
      <w:r w:rsidR="00760A5B" w:rsidRPr="009F5E92">
        <w:rPr>
          <w:rFonts w:ascii="Times New Roman" w:hAnsi="Times New Roman" w:cs="Times New Roman"/>
        </w:rPr>
        <w:t>1987</w:t>
      </w:r>
      <w:r w:rsidR="00B04ADF" w:rsidRPr="009F5E92">
        <w:rPr>
          <w:rFonts w:ascii="Times New Roman" w:hAnsi="Times New Roman" w:cs="Times New Roman"/>
        </w:rPr>
        <w:t>)</w:t>
      </w:r>
      <w:r w:rsidR="00760A5B" w:rsidRPr="009F5E92">
        <w:rPr>
          <w:rFonts w:ascii="Times New Roman" w:hAnsi="Times New Roman" w:cs="Times New Roman"/>
        </w:rPr>
        <w:t>, the  meeting of the needs that one has in the present, without compromising the ability of the future generations to meet theirs</w:t>
      </w:r>
      <w:r w:rsidR="0034359C" w:rsidRPr="009F5E92">
        <w:rPr>
          <w:rFonts w:ascii="Times New Roman" w:hAnsi="Times New Roman" w:cs="Times New Roman"/>
        </w:rPr>
        <w:t>. There are 17 Sustainable Development Goals issues by the UN, and the 12</w:t>
      </w:r>
      <w:r w:rsidR="0034359C" w:rsidRPr="009F5E92">
        <w:rPr>
          <w:rFonts w:ascii="Times New Roman" w:hAnsi="Times New Roman" w:cs="Times New Roman"/>
          <w:vertAlign w:val="superscript"/>
        </w:rPr>
        <w:t>th</w:t>
      </w:r>
      <w:r w:rsidR="0034359C" w:rsidRPr="009F5E92">
        <w:rPr>
          <w:rFonts w:ascii="Times New Roman" w:hAnsi="Times New Roman" w:cs="Times New Roman"/>
        </w:rPr>
        <w:t xml:space="preserve"> is Sustainable Consumption and Production, which is the main one for the hospitality industry</w:t>
      </w:r>
      <w:r w:rsidR="006933C1" w:rsidRPr="009F5E92">
        <w:rPr>
          <w:rFonts w:ascii="Times New Roman" w:hAnsi="Times New Roman" w:cs="Times New Roman"/>
        </w:rPr>
        <w:t xml:space="preserve"> (United Nations, 2016).</w:t>
      </w:r>
      <w:r w:rsidR="00D019BF" w:rsidRPr="009F5E92">
        <w:rPr>
          <w:rFonts w:ascii="Times New Roman" w:hAnsi="Times New Roman" w:cs="Times New Roman"/>
        </w:rPr>
        <w:t xml:space="preserve"> </w:t>
      </w:r>
    </w:p>
    <w:p w14:paraId="38B7213E" w14:textId="301F4BE7" w:rsidR="00DE1932" w:rsidRPr="009F5E92" w:rsidRDefault="00DE1932" w:rsidP="009F5E92">
      <w:pPr>
        <w:spacing w:line="360" w:lineRule="auto"/>
        <w:jc w:val="both"/>
        <w:rPr>
          <w:rFonts w:ascii="Times New Roman" w:hAnsi="Times New Roman" w:cs="Times New Roman"/>
        </w:rPr>
      </w:pPr>
      <w:r w:rsidRPr="009F5E92">
        <w:rPr>
          <w:rFonts w:ascii="Times New Roman" w:hAnsi="Times New Roman" w:cs="Times New Roman"/>
        </w:rPr>
        <w:t>In the hospitality sector, this involves implementing practices that mitigate negative environmental impacts while simultaneously delivering exceptional service (</w:t>
      </w:r>
      <w:r w:rsidR="0016189F" w:rsidRPr="009F5E92">
        <w:rPr>
          <w:rFonts w:ascii="Times New Roman" w:hAnsi="Times New Roman" w:cs="Times New Roman"/>
        </w:rPr>
        <w:t>Chen, 2021</w:t>
      </w:r>
      <w:r w:rsidRPr="009F5E92">
        <w:rPr>
          <w:rFonts w:ascii="Times New Roman" w:hAnsi="Times New Roman" w:cs="Times New Roman"/>
        </w:rPr>
        <w:t>)</w:t>
      </w:r>
      <w:r w:rsidR="0016189F" w:rsidRPr="009F5E92">
        <w:rPr>
          <w:rFonts w:ascii="Times New Roman" w:hAnsi="Times New Roman" w:cs="Times New Roman"/>
        </w:rPr>
        <w:t xml:space="preserve">, per example 52% of businesses </w:t>
      </w:r>
      <w:r w:rsidR="00AC75C9" w:rsidRPr="009F5E92">
        <w:rPr>
          <w:rFonts w:ascii="Times New Roman" w:hAnsi="Times New Roman" w:cs="Times New Roman"/>
        </w:rPr>
        <w:t>consider</w:t>
      </w:r>
      <w:r w:rsidR="0016189F" w:rsidRPr="009F5E92">
        <w:rPr>
          <w:rFonts w:ascii="Times New Roman" w:hAnsi="Times New Roman" w:cs="Times New Roman"/>
        </w:rPr>
        <w:t xml:space="preserve"> a</w:t>
      </w:r>
      <w:r w:rsidR="00AC75C9" w:rsidRPr="009F5E92">
        <w:rPr>
          <w:rFonts w:ascii="Times New Roman" w:hAnsi="Times New Roman" w:cs="Times New Roman"/>
        </w:rPr>
        <w:t>n</w:t>
      </w:r>
      <w:r w:rsidR="0016189F" w:rsidRPr="009F5E92">
        <w:rPr>
          <w:rFonts w:ascii="Times New Roman" w:hAnsi="Times New Roman" w:cs="Times New Roman"/>
        </w:rPr>
        <w:t xml:space="preserve"> </w:t>
      </w:r>
      <w:r w:rsidR="00AC75C9" w:rsidRPr="009F5E92">
        <w:rPr>
          <w:rFonts w:ascii="Times New Roman" w:hAnsi="Times New Roman" w:cs="Times New Roman"/>
        </w:rPr>
        <w:t>effective</w:t>
      </w:r>
      <w:r w:rsidR="0016189F" w:rsidRPr="009F5E92">
        <w:rPr>
          <w:rFonts w:ascii="Times New Roman" w:hAnsi="Times New Roman" w:cs="Times New Roman"/>
        </w:rPr>
        <w:t xml:space="preserve"> CSR policy can add value and 39% of UK business owners say the CSR strategy can increase the sales and also the customer loyalty, which benefits growth (Tomes, 2022). </w:t>
      </w:r>
    </w:p>
    <w:p w14:paraId="16EB6FB7" w14:textId="4E8C7DA6" w:rsidR="00DE1932" w:rsidRPr="009F5E92" w:rsidRDefault="00DE1932" w:rsidP="009F5E92">
      <w:pPr>
        <w:spacing w:line="360" w:lineRule="auto"/>
        <w:jc w:val="both"/>
        <w:rPr>
          <w:rFonts w:ascii="Times New Roman" w:hAnsi="Times New Roman" w:cs="Times New Roman"/>
        </w:rPr>
      </w:pPr>
      <w:r w:rsidRPr="009F5E92">
        <w:rPr>
          <w:rFonts w:ascii="Times New Roman" w:hAnsi="Times New Roman" w:cs="Times New Roman"/>
        </w:rPr>
        <w:t xml:space="preserve">This essay explores how CSR shapes operational practices within hospitality, with a particular focus on the Park Plaza County Hall London. This </w:t>
      </w:r>
      <w:r w:rsidR="0016189F" w:rsidRPr="009F5E92">
        <w:rPr>
          <w:rFonts w:ascii="Times New Roman" w:hAnsi="Times New Roman" w:cs="Times New Roman"/>
        </w:rPr>
        <w:t>hotel</w:t>
      </w:r>
      <w:r w:rsidRPr="009F5E92">
        <w:rPr>
          <w:rFonts w:ascii="Times New Roman" w:hAnsi="Times New Roman" w:cs="Times New Roman"/>
        </w:rPr>
        <w:t xml:space="preserve"> exemplifies an evolution toward more sustainable business practices that harmoni</w:t>
      </w:r>
      <w:r w:rsidR="00DF5E26" w:rsidRPr="009F5E92">
        <w:rPr>
          <w:rFonts w:ascii="Times New Roman" w:hAnsi="Times New Roman" w:cs="Times New Roman"/>
        </w:rPr>
        <w:t>se</w:t>
      </w:r>
      <w:r w:rsidRPr="009F5E92">
        <w:rPr>
          <w:rFonts w:ascii="Times New Roman" w:hAnsi="Times New Roman" w:cs="Times New Roman"/>
        </w:rPr>
        <w:t xml:space="preserve"> guest experiences with a commitment to ecological and social responsibility. </w:t>
      </w:r>
    </w:p>
    <w:p w14:paraId="10789E46" w14:textId="4E134948" w:rsidR="00DE1932" w:rsidRPr="009F5E92" w:rsidRDefault="00DE1932" w:rsidP="009F5E92">
      <w:pPr>
        <w:spacing w:line="360" w:lineRule="auto"/>
        <w:jc w:val="both"/>
        <w:rPr>
          <w:rFonts w:ascii="Times New Roman" w:hAnsi="Times New Roman" w:cs="Times New Roman"/>
        </w:rPr>
      </w:pPr>
      <w:r w:rsidRPr="009F5E92">
        <w:rPr>
          <w:rFonts w:ascii="Times New Roman" w:hAnsi="Times New Roman" w:cs="Times New Roman"/>
        </w:rPr>
        <w:t xml:space="preserve">Through </w:t>
      </w:r>
      <w:r w:rsidR="0016189F" w:rsidRPr="009F5E92">
        <w:rPr>
          <w:rFonts w:ascii="Times New Roman" w:hAnsi="Times New Roman" w:cs="Times New Roman"/>
        </w:rPr>
        <w:t>its</w:t>
      </w:r>
      <w:r w:rsidRPr="009F5E92">
        <w:rPr>
          <w:rFonts w:ascii="Times New Roman" w:hAnsi="Times New Roman" w:cs="Times New Roman"/>
        </w:rPr>
        <w:t xml:space="preserve"> efforts, the hotel not only enhances its reputation but also contributes to sustainable development within the industry. In a competitive market, such commitments to CSR can differentiate a brand, attracting environmentally and socially conscious consumers</w:t>
      </w:r>
      <w:r w:rsidR="006933C1" w:rsidRPr="009F5E92">
        <w:rPr>
          <w:rFonts w:ascii="Times New Roman" w:hAnsi="Times New Roman" w:cs="Times New Roman"/>
        </w:rPr>
        <w:t xml:space="preserve"> and it </w:t>
      </w:r>
      <w:r w:rsidR="00B04ADF" w:rsidRPr="009F5E92">
        <w:rPr>
          <w:rFonts w:ascii="Times New Roman" w:hAnsi="Times New Roman" w:cs="Times New Roman"/>
        </w:rPr>
        <w:t xml:space="preserve">helps the hotel to use the energy and the natural resources in an effective way, </w:t>
      </w:r>
      <w:r w:rsidR="0023181F" w:rsidRPr="009F5E92">
        <w:rPr>
          <w:rFonts w:ascii="Times New Roman" w:hAnsi="Times New Roman" w:cs="Times New Roman"/>
        </w:rPr>
        <w:t>to reduce waste</w:t>
      </w:r>
      <w:r w:rsidR="00AE4780" w:rsidRPr="009F5E92">
        <w:rPr>
          <w:rFonts w:ascii="Times New Roman" w:hAnsi="Times New Roman" w:cs="Times New Roman"/>
        </w:rPr>
        <w:t>,</w:t>
      </w:r>
      <w:r w:rsidR="0023181F" w:rsidRPr="009F5E92">
        <w:rPr>
          <w:rFonts w:ascii="Times New Roman" w:hAnsi="Times New Roman" w:cs="Times New Roman"/>
        </w:rPr>
        <w:t xml:space="preserve"> and create and maintain jobs</w:t>
      </w:r>
      <w:r w:rsidR="006933C1" w:rsidRPr="009F5E92">
        <w:rPr>
          <w:rFonts w:ascii="Times New Roman" w:hAnsi="Times New Roman" w:cs="Times New Roman"/>
        </w:rPr>
        <w:t xml:space="preserve"> (Klein, 2023). </w:t>
      </w:r>
    </w:p>
    <w:p w14:paraId="29712994" w14:textId="6BE4821C"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Situated on the vibrant South Bank of London, Park Plaza County Hall is an integral part of Radisson Hotels, which is dedicated to achieving net-positive hospitality.</w:t>
      </w:r>
      <w:r w:rsidR="00760A5B" w:rsidRPr="009F5E92">
        <w:rPr>
          <w:rFonts w:ascii="Times New Roman" w:hAnsi="Times New Roman" w:cs="Times New Roman"/>
        </w:rPr>
        <w:t xml:space="preserve"> As stated on </w:t>
      </w:r>
      <w:r w:rsidR="00997FF2" w:rsidRPr="009F5E92">
        <w:rPr>
          <w:rFonts w:ascii="Times New Roman" w:hAnsi="Times New Roman" w:cs="Times New Roman"/>
        </w:rPr>
        <w:t xml:space="preserve">their </w:t>
      </w:r>
      <w:r w:rsidR="00760A5B" w:rsidRPr="009F5E92">
        <w:rPr>
          <w:rFonts w:ascii="Times New Roman" w:hAnsi="Times New Roman" w:cs="Times New Roman"/>
        </w:rPr>
        <w:t>webpage (</w:t>
      </w:r>
      <w:r w:rsidR="004C1E2E" w:rsidRPr="009F5E92">
        <w:rPr>
          <w:rFonts w:ascii="Times New Roman" w:hAnsi="Times New Roman" w:cs="Times New Roman"/>
        </w:rPr>
        <w:t xml:space="preserve">Radisson Hotel, </w:t>
      </w:r>
      <w:r w:rsidR="00760A5B" w:rsidRPr="009F5E92">
        <w:rPr>
          <w:rFonts w:ascii="Times New Roman" w:hAnsi="Times New Roman" w:cs="Times New Roman"/>
        </w:rPr>
        <w:t>2024)</w:t>
      </w:r>
      <w:r w:rsidRPr="009F5E92">
        <w:rPr>
          <w:rFonts w:ascii="Times New Roman" w:hAnsi="Times New Roman" w:cs="Times New Roman"/>
        </w:rPr>
        <w:t xml:space="preserve"> </w:t>
      </w:r>
      <w:r w:rsidR="00760A5B" w:rsidRPr="009F5E92">
        <w:rPr>
          <w:rFonts w:ascii="Times New Roman" w:hAnsi="Times New Roman" w:cs="Times New Roman"/>
        </w:rPr>
        <w:t>t</w:t>
      </w:r>
      <w:r w:rsidRPr="009F5E92">
        <w:rPr>
          <w:rFonts w:ascii="Times New Roman" w:hAnsi="Times New Roman" w:cs="Times New Roman"/>
        </w:rPr>
        <w:t xml:space="preserve">he </w:t>
      </w:r>
      <w:r w:rsidR="004C1E2E" w:rsidRPr="009F5E92">
        <w:rPr>
          <w:rFonts w:ascii="Times New Roman" w:hAnsi="Times New Roman" w:cs="Times New Roman"/>
        </w:rPr>
        <w:t>Park Plaza`s</w:t>
      </w:r>
      <w:r w:rsidRPr="009F5E92">
        <w:rPr>
          <w:rFonts w:ascii="Times New Roman" w:hAnsi="Times New Roman" w:cs="Times New Roman"/>
        </w:rPr>
        <w:t xml:space="preserve"> modern architecture is complemented by its proximity to notable landmarks such as the London Eye and Westminster Abbey, making it a preferred choice for both leisure and business travellers alik</w:t>
      </w:r>
      <w:r w:rsidR="00760A5B" w:rsidRPr="009F5E92">
        <w:rPr>
          <w:rFonts w:ascii="Times New Roman" w:hAnsi="Times New Roman" w:cs="Times New Roman"/>
        </w:rPr>
        <w:t>e.</w:t>
      </w:r>
      <w:r w:rsidRPr="009F5E92">
        <w:rPr>
          <w:rFonts w:ascii="Times New Roman" w:hAnsi="Times New Roman" w:cs="Times New Roman"/>
        </w:rPr>
        <w:t xml:space="preserve"> The strategic location provides convenience while also emphasi</w:t>
      </w:r>
      <w:r w:rsidR="00DF5E26" w:rsidRPr="009F5E92">
        <w:rPr>
          <w:rFonts w:ascii="Times New Roman" w:hAnsi="Times New Roman" w:cs="Times New Roman"/>
        </w:rPr>
        <w:t>s</w:t>
      </w:r>
      <w:r w:rsidRPr="009F5E92">
        <w:rPr>
          <w:rFonts w:ascii="Times New Roman" w:hAnsi="Times New Roman" w:cs="Times New Roman"/>
        </w:rPr>
        <w:t xml:space="preserve">ing the hotel's dedication to offering a guest experience that is both comfortable and engaging. Park Plaza County Hall's stylish accommodations and </w:t>
      </w:r>
      <w:r w:rsidRPr="009F5E92">
        <w:rPr>
          <w:rFonts w:ascii="Times New Roman" w:hAnsi="Times New Roman" w:cs="Times New Roman"/>
        </w:rPr>
        <w:lastRenderedPageBreak/>
        <w:t xml:space="preserve">extensive amenities, including a restaurant and meeting facilities, offer guests a seamless experience amid the city's attractions (Horsford, 2022). </w:t>
      </w:r>
    </w:p>
    <w:p w14:paraId="6C484B30" w14:textId="286A3AA8" w:rsidR="00DF5E26" w:rsidRPr="009F5E92" w:rsidRDefault="00DF5E26" w:rsidP="009F5E92">
      <w:pPr>
        <w:spacing w:line="360" w:lineRule="auto"/>
        <w:jc w:val="both"/>
        <w:rPr>
          <w:rFonts w:ascii="Times New Roman" w:hAnsi="Times New Roman" w:cs="Times New Roman"/>
        </w:rPr>
      </w:pPr>
      <w:r w:rsidRPr="009F5E92">
        <w:rPr>
          <w:rFonts w:ascii="Times New Roman" w:hAnsi="Times New Roman" w:cs="Times New Roman"/>
        </w:rPr>
        <w:t>Economy, society and environment, which are referred to as profit, people and planet, are the three pillars of sustainability (Beattie, 2024).</w:t>
      </w:r>
      <w:r w:rsidR="005A7FA4" w:rsidRPr="009F5E92">
        <w:rPr>
          <w:rFonts w:ascii="Times New Roman" w:hAnsi="Times New Roman" w:cs="Times New Roman"/>
        </w:rPr>
        <w:t xml:space="preserve"> </w:t>
      </w:r>
      <w:r w:rsidR="00691CCF" w:rsidRPr="009F5E92">
        <w:rPr>
          <w:rFonts w:ascii="Times New Roman" w:hAnsi="Times New Roman" w:cs="Times New Roman"/>
        </w:rPr>
        <w:t>Recognising the urgency of sustainability, Park Plaza County Hall has undertaken numerous strategic initiatives aimed at enhancing its eco-friendly practices in the hospitality sector. The hotel’s commitment is evident in its comprehensive sustainability action pla</w:t>
      </w:r>
      <w:r w:rsidRPr="009F5E92">
        <w:rPr>
          <w:rFonts w:ascii="Times New Roman" w:hAnsi="Times New Roman" w:cs="Times New Roman"/>
        </w:rPr>
        <w:t xml:space="preserve">n (Park Plaza, 2008). </w:t>
      </w:r>
    </w:p>
    <w:p w14:paraId="397D22C4" w14:textId="5943A6A4" w:rsidR="00A45973"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These labels serve as a testimony to the establishment’s significant environmental achievements and underscore its dedication to responsible hospitality. By adopting a proactive approach to environmental responsibility, Park Plaza County Hall stands out as a model for how hotels can integrate corporate social responsibility (CSR) into their core operational frameworks. At the heart of its CSR efforts are advanced energy-efficient technologies and innovative waste reduction strategies</w:t>
      </w:r>
      <w:r w:rsidR="00B062B5" w:rsidRPr="009F5E92">
        <w:rPr>
          <w:rFonts w:ascii="Times New Roman" w:hAnsi="Times New Roman" w:cs="Times New Roman"/>
        </w:rPr>
        <w:t xml:space="preserve">, as Park Plaza County Hall has </w:t>
      </w:r>
      <w:r w:rsidR="00C83AE0" w:rsidRPr="009F5E92">
        <w:rPr>
          <w:rFonts w:ascii="Times New Roman" w:hAnsi="Times New Roman" w:cs="Times New Roman"/>
        </w:rPr>
        <w:t xml:space="preserve">a </w:t>
      </w:r>
      <w:r w:rsidR="00B062B5" w:rsidRPr="009F5E92">
        <w:rPr>
          <w:rFonts w:ascii="Times New Roman" w:hAnsi="Times New Roman" w:cs="Times New Roman"/>
        </w:rPr>
        <w:t>Make-Use-Recycle principle</w:t>
      </w:r>
      <w:r w:rsidR="00C83AE0" w:rsidRPr="009F5E92">
        <w:rPr>
          <w:rFonts w:ascii="Times New Roman" w:hAnsi="Times New Roman" w:cs="Times New Roman"/>
        </w:rPr>
        <w:t xml:space="preserve">, </w:t>
      </w:r>
      <w:r w:rsidR="009F77B5" w:rsidRPr="009F5E92">
        <w:rPr>
          <w:rFonts w:ascii="Times New Roman" w:hAnsi="Times New Roman" w:cs="Times New Roman"/>
        </w:rPr>
        <w:t>typical</w:t>
      </w:r>
      <w:r w:rsidR="00C83AE0" w:rsidRPr="009F5E92">
        <w:rPr>
          <w:rFonts w:ascii="Times New Roman" w:hAnsi="Times New Roman" w:cs="Times New Roman"/>
        </w:rPr>
        <w:t xml:space="preserve"> for a circular economy</w:t>
      </w:r>
      <w:r w:rsidR="009F77B5" w:rsidRPr="009F5E92">
        <w:rPr>
          <w:rFonts w:ascii="Times New Roman" w:hAnsi="Times New Roman" w:cs="Times New Roman"/>
        </w:rPr>
        <w:t>,</w:t>
      </w:r>
      <w:r w:rsidR="00C83AE0" w:rsidRPr="009F5E92">
        <w:rPr>
          <w:rFonts w:ascii="Times New Roman" w:hAnsi="Times New Roman" w:cs="Times New Roman"/>
        </w:rPr>
        <w:t xml:space="preserve"> which is</w:t>
      </w:r>
      <w:r w:rsidR="00A45973" w:rsidRPr="009F5E92">
        <w:rPr>
          <w:rFonts w:ascii="Times New Roman" w:hAnsi="Times New Roman" w:cs="Times New Roman"/>
        </w:rPr>
        <w:t xml:space="preserve"> an industrial and social concept that pursues </w:t>
      </w:r>
      <w:r w:rsidR="00C83AE0" w:rsidRPr="009F5E92">
        <w:rPr>
          <w:rFonts w:ascii="Times New Roman" w:hAnsi="Times New Roman" w:cs="Times New Roman"/>
        </w:rPr>
        <w:t>full</w:t>
      </w:r>
      <w:r w:rsidR="00A45973" w:rsidRPr="009F5E92">
        <w:rPr>
          <w:rFonts w:ascii="Times New Roman" w:hAnsi="Times New Roman" w:cs="Times New Roman"/>
        </w:rPr>
        <w:t xml:space="preserve"> sustainability goals through a culture of no waste</w:t>
      </w:r>
      <w:r w:rsidR="00C83AE0" w:rsidRPr="009F5E92">
        <w:rPr>
          <w:rFonts w:ascii="Times New Roman" w:hAnsi="Times New Roman" w:cs="Times New Roman"/>
        </w:rPr>
        <w:t xml:space="preserve"> (EHL Faculty, 2021, Julião, 2018).</w:t>
      </w:r>
    </w:p>
    <w:p w14:paraId="60433135" w14:textId="396381F3"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 xml:space="preserve">The hotel employs energy-saving lighting fixtures and </w:t>
      </w:r>
      <w:r w:rsidR="00DF5E26" w:rsidRPr="009F5E92">
        <w:rPr>
          <w:rFonts w:ascii="Times New Roman" w:hAnsi="Times New Roman" w:cs="Times New Roman"/>
        </w:rPr>
        <w:t>utilises</w:t>
      </w:r>
      <w:r w:rsidRPr="009F5E92">
        <w:rPr>
          <w:rFonts w:ascii="Times New Roman" w:hAnsi="Times New Roman" w:cs="Times New Roman"/>
        </w:rPr>
        <w:t xml:space="preserve"> water conservation installations that actively minimi</w:t>
      </w:r>
      <w:r w:rsidR="00DF5E26" w:rsidRPr="009F5E92">
        <w:rPr>
          <w:rFonts w:ascii="Times New Roman" w:hAnsi="Times New Roman" w:cs="Times New Roman"/>
        </w:rPr>
        <w:t>s</w:t>
      </w:r>
      <w:r w:rsidRPr="009F5E92">
        <w:rPr>
          <w:rFonts w:ascii="Times New Roman" w:hAnsi="Times New Roman" w:cs="Times New Roman"/>
        </w:rPr>
        <w:t>e energy consumption and water usage. These technologies not only contribute to lower operating costs but also align with broader sustainability goals aimed at reducing the overall ecological footprint of the hotel. Furthermore, Park Plaza County Hall has launched a series of recycling initiatives that focus on reducing waste generation and limiting reliance on single-use plastics</w:t>
      </w:r>
      <w:r w:rsidR="001E25C8" w:rsidRPr="009F5E92">
        <w:rPr>
          <w:rFonts w:ascii="Times New Roman" w:hAnsi="Times New Roman" w:cs="Times New Roman"/>
        </w:rPr>
        <w:t xml:space="preserve"> (Park Plaza County Hall, 2024).</w:t>
      </w:r>
    </w:p>
    <w:p w14:paraId="19D1D27C" w14:textId="2D36F0F5" w:rsidR="00DF5E26" w:rsidRPr="009F5E92" w:rsidRDefault="00DF5E26" w:rsidP="009F5E92">
      <w:pPr>
        <w:spacing w:line="360" w:lineRule="auto"/>
        <w:jc w:val="both"/>
        <w:rPr>
          <w:rFonts w:ascii="Times New Roman" w:hAnsi="Times New Roman" w:cs="Times New Roman"/>
        </w:rPr>
      </w:pPr>
      <w:r w:rsidRPr="009F5E92">
        <w:rPr>
          <w:rFonts w:ascii="Times New Roman" w:hAnsi="Times New Roman" w:cs="Times New Roman"/>
        </w:rPr>
        <w:t>As the l</w:t>
      </w:r>
      <w:r w:rsidR="00691CCF" w:rsidRPr="009F5E92">
        <w:rPr>
          <w:rFonts w:ascii="Times New Roman" w:hAnsi="Times New Roman" w:cs="Times New Roman"/>
        </w:rPr>
        <w:t>ocal sourcing represents another key pillar of the hotel's CSR strategy</w:t>
      </w:r>
      <w:r w:rsidRPr="009F5E92">
        <w:rPr>
          <w:rFonts w:ascii="Times New Roman" w:hAnsi="Times New Roman" w:cs="Times New Roman"/>
        </w:rPr>
        <w:t>, t</w:t>
      </w:r>
      <w:r w:rsidR="00691CCF" w:rsidRPr="009F5E92">
        <w:rPr>
          <w:rFonts w:ascii="Times New Roman" w:hAnsi="Times New Roman" w:cs="Times New Roman"/>
        </w:rPr>
        <w:t xml:space="preserve">he commitment to prioritising ingredients and supplies from nearby producers </w:t>
      </w:r>
      <w:r w:rsidRPr="009F5E92">
        <w:rPr>
          <w:rFonts w:ascii="Times New Roman" w:hAnsi="Times New Roman" w:cs="Times New Roman"/>
        </w:rPr>
        <w:t>is preferred and it also offers</w:t>
      </w:r>
      <w:r w:rsidR="00691CCF" w:rsidRPr="009F5E92">
        <w:rPr>
          <w:rFonts w:ascii="Times New Roman" w:hAnsi="Times New Roman" w:cs="Times New Roman"/>
        </w:rPr>
        <w:t xml:space="preserve"> multiple advantages</w:t>
      </w:r>
      <w:r w:rsidRPr="009F5E92">
        <w:rPr>
          <w:rFonts w:ascii="Times New Roman" w:hAnsi="Times New Roman" w:cs="Times New Roman"/>
        </w:rPr>
        <w:t xml:space="preserve"> as</w:t>
      </w:r>
      <w:r w:rsidR="00691CCF" w:rsidRPr="009F5E92">
        <w:rPr>
          <w:rFonts w:ascii="Times New Roman" w:hAnsi="Times New Roman" w:cs="Times New Roman"/>
        </w:rPr>
        <w:t xml:space="preserve"> it supports the local economy while simultaneously minimi</w:t>
      </w:r>
      <w:r w:rsidRPr="009F5E92">
        <w:rPr>
          <w:rFonts w:ascii="Times New Roman" w:hAnsi="Times New Roman" w:cs="Times New Roman"/>
        </w:rPr>
        <w:t>s</w:t>
      </w:r>
      <w:r w:rsidR="00691CCF" w:rsidRPr="009F5E92">
        <w:rPr>
          <w:rFonts w:ascii="Times New Roman" w:hAnsi="Times New Roman" w:cs="Times New Roman"/>
        </w:rPr>
        <w:t>ing transportation-related emissions</w:t>
      </w:r>
      <w:r w:rsidR="00876ABE" w:rsidRPr="009F5E92">
        <w:rPr>
          <w:rFonts w:ascii="Times New Roman" w:hAnsi="Times New Roman" w:cs="Times New Roman"/>
        </w:rPr>
        <w:t xml:space="preserve"> </w:t>
      </w:r>
      <w:r w:rsidR="00E84329" w:rsidRPr="009F5E92">
        <w:rPr>
          <w:rFonts w:ascii="Times New Roman" w:hAnsi="Times New Roman" w:cs="Times New Roman"/>
        </w:rPr>
        <w:t xml:space="preserve">and these actions are linked to the 11 SDGs </w:t>
      </w:r>
      <w:r w:rsidR="00876ABE" w:rsidRPr="009F5E92">
        <w:rPr>
          <w:rFonts w:ascii="Times New Roman" w:hAnsi="Times New Roman" w:cs="Times New Roman"/>
        </w:rPr>
        <w:t>(Legrand</w:t>
      </w:r>
      <w:r w:rsidR="00033BB0" w:rsidRPr="009F5E92">
        <w:rPr>
          <w:rFonts w:ascii="Times New Roman" w:hAnsi="Times New Roman" w:cs="Times New Roman"/>
        </w:rPr>
        <w:t>, et al.</w:t>
      </w:r>
      <w:r w:rsidR="00876ABE" w:rsidRPr="009F5E92">
        <w:rPr>
          <w:rFonts w:ascii="Times New Roman" w:hAnsi="Times New Roman" w:cs="Times New Roman"/>
        </w:rPr>
        <w:t>,2022</w:t>
      </w:r>
      <w:r w:rsidR="00E84329" w:rsidRPr="009F5E92">
        <w:rPr>
          <w:rFonts w:ascii="Times New Roman" w:hAnsi="Times New Roman" w:cs="Times New Roman"/>
        </w:rPr>
        <w:t>, PPHE Hotel Group, 2024</w:t>
      </w:r>
      <w:r w:rsidR="00876ABE" w:rsidRPr="009F5E92">
        <w:rPr>
          <w:rFonts w:ascii="Times New Roman" w:hAnsi="Times New Roman" w:cs="Times New Roman"/>
        </w:rPr>
        <w:t>)</w:t>
      </w:r>
      <w:r w:rsidR="00691CCF" w:rsidRPr="009F5E92">
        <w:rPr>
          <w:rFonts w:ascii="Times New Roman" w:hAnsi="Times New Roman" w:cs="Times New Roman"/>
        </w:rPr>
        <w:t xml:space="preserve">. </w:t>
      </w:r>
    </w:p>
    <w:p w14:paraId="4A439923" w14:textId="302BE085"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 xml:space="preserve">By sourcing locally, Park Plaza County Hall promotes community engagement and ensures that guests enjoy fresh, high-quality products. The hotel’s dedication is further demonstrated through its offerings of locally sourced, seasonal menu options, which include vegan and vegetarian dishes (PPHE, 2016). This focus not only showcases its commitment to sustainable practices but also contributes positively to the local agricultural sectors, creating a beneficial ripple effect while </w:t>
      </w:r>
      <w:r w:rsidR="009E1396" w:rsidRPr="009F5E92">
        <w:rPr>
          <w:rFonts w:ascii="Times New Roman" w:hAnsi="Times New Roman" w:cs="Times New Roman"/>
        </w:rPr>
        <w:t>lowering</w:t>
      </w:r>
      <w:r w:rsidRPr="009F5E92">
        <w:rPr>
          <w:rFonts w:ascii="Times New Roman" w:hAnsi="Times New Roman" w:cs="Times New Roman"/>
        </w:rPr>
        <w:t xml:space="preserve"> carbon emissions associated with long-distance transportation. </w:t>
      </w:r>
    </w:p>
    <w:p w14:paraId="7CB1E4BF" w14:textId="7C26FCCD"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lastRenderedPageBreak/>
        <w:t xml:space="preserve">Community involvement plays an equally essential role in Park Plaza County Hall's sustainability agenda. The hotel actively engages in outreach efforts and provides support to local charities through various initiatives that include volunteering and fundraising programs. These projects succeed in enhancing the hotel’s brand reputation and fostering a strong sense of community integrity. The recognition gained through sustainability certifications, such as Green </w:t>
      </w:r>
      <w:r w:rsidR="001E25C8" w:rsidRPr="009F5E92">
        <w:rPr>
          <w:rFonts w:ascii="Times New Roman" w:hAnsi="Times New Roman" w:cs="Times New Roman"/>
        </w:rPr>
        <w:t>Tourism</w:t>
      </w:r>
      <w:r w:rsidR="00D019BF" w:rsidRPr="009F5E92">
        <w:rPr>
          <w:rFonts w:ascii="Times New Roman" w:hAnsi="Times New Roman" w:cs="Times New Roman"/>
        </w:rPr>
        <w:t>, Gold grade,</w:t>
      </w:r>
      <w:r w:rsidR="001E25C8" w:rsidRPr="009F5E92">
        <w:rPr>
          <w:rFonts w:ascii="Times New Roman" w:hAnsi="Times New Roman" w:cs="Times New Roman"/>
        </w:rPr>
        <w:t xml:space="preserve"> displayed on the PPHE certifications list (2018)</w:t>
      </w:r>
      <w:r w:rsidRPr="009F5E92">
        <w:rPr>
          <w:rFonts w:ascii="Times New Roman" w:hAnsi="Times New Roman" w:cs="Times New Roman"/>
        </w:rPr>
        <w:t>, serves as a testament to Park Plaza County Hall's proactive stance on environmental responsibility</w:t>
      </w:r>
      <w:r w:rsidR="001E25C8" w:rsidRPr="009F5E92">
        <w:rPr>
          <w:rFonts w:ascii="Times New Roman" w:hAnsi="Times New Roman" w:cs="Times New Roman"/>
        </w:rPr>
        <w:t>.</w:t>
      </w:r>
    </w:p>
    <w:p w14:paraId="01DEC288" w14:textId="5A7B66FA"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Moreover, fostering a culture of sustainability among employees is integral to the hotel's CSR initiatives. By providing comprehensive training on sustainable practices, Park Plaza County Hall empowers its staff to embrace eco-friendly initiatives and encourages them to advocate for sustainability both within the hotel and in their personal lives. This empowerment extends to guests as well; the hotel routinely conducts workshops that focus on sustainability practices, ensuring that all employees are informed and motivated contributors. The integration of sustainability into staff training means that employees not only understand these practices but are equipped to promote them actively, thereby fostering a sense of ownership and responsibility towards sustainability, internally and externally</w:t>
      </w:r>
      <w:r w:rsidR="005A7FA4" w:rsidRPr="009F5E92">
        <w:rPr>
          <w:rFonts w:ascii="Times New Roman" w:hAnsi="Times New Roman" w:cs="Times New Roman"/>
        </w:rPr>
        <w:t>.</w:t>
      </w:r>
    </w:p>
    <w:p w14:paraId="3BCA43EA" w14:textId="6D3CDD5F" w:rsidR="001A34F3" w:rsidRPr="009F5E92" w:rsidRDefault="001A34F3" w:rsidP="009F5E92">
      <w:pPr>
        <w:spacing w:line="360" w:lineRule="auto"/>
        <w:jc w:val="both"/>
        <w:rPr>
          <w:rFonts w:ascii="Times New Roman" w:hAnsi="Times New Roman" w:cs="Times New Roman"/>
        </w:rPr>
      </w:pPr>
      <w:r w:rsidRPr="009F5E92">
        <w:rPr>
          <w:rFonts w:ascii="Times New Roman" w:hAnsi="Times New Roman" w:cs="Times New Roman"/>
        </w:rPr>
        <w:t>The PPHE is supervising the impact that their hotels have on the environment through energy usage, carbon emissions,  and resource consumption following three of the seventeenth Sustainable Development Goals, which are the most important for their CRS strategy,  and they are the 11- Sustainable Cities and Communities, 12- Responsible Consumption and Production, and 13- Climate Action (PPHE Hotel Group, 2024</w:t>
      </w:r>
      <w:r w:rsidR="00E84329" w:rsidRPr="009F5E92">
        <w:rPr>
          <w:rFonts w:ascii="Times New Roman" w:hAnsi="Times New Roman" w:cs="Times New Roman"/>
        </w:rPr>
        <w:t>, United Nations, 2016</w:t>
      </w:r>
      <w:r w:rsidRPr="009F5E92">
        <w:rPr>
          <w:rFonts w:ascii="Times New Roman" w:hAnsi="Times New Roman" w:cs="Times New Roman"/>
        </w:rPr>
        <w:t>).</w:t>
      </w:r>
    </w:p>
    <w:p w14:paraId="23B73175" w14:textId="02BA0ED3" w:rsidR="000161D8"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 xml:space="preserve">To further mitigate its ecological impact, the hotel has undertaken carbon-offsetting initiatives that complement its comprehensive sustainability practices. Various operational initiatives, including extensive recycling programs, minimised plastic usage, and responsible waste management techniques such as composting, </w:t>
      </w:r>
      <w:r w:rsidR="00FE312A" w:rsidRPr="009F5E92">
        <w:rPr>
          <w:rFonts w:ascii="Times New Roman" w:hAnsi="Times New Roman" w:cs="Times New Roman"/>
        </w:rPr>
        <w:t>represent</w:t>
      </w:r>
      <w:r w:rsidRPr="009F5E92">
        <w:rPr>
          <w:rFonts w:ascii="Times New Roman" w:hAnsi="Times New Roman" w:cs="Times New Roman"/>
        </w:rPr>
        <w:t xml:space="preserve"> Park Plaza County Hall’s commitment to sustainability</w:t>
      </w:r>
      <w:r w:rsidR="004C1E2E" w:rsidRPr="009F5E92">
        <w:rPr>
          <w:rFonts w:ascii="Times New Roman" w:hAnsi="Times New Roman" w:cs="Times New Roman"/>
        </w:rPr>
        <w:t xml:space="preserve"> (Radisson Hotel, 2024). </w:t>
      </w:r>
    </w:p>
    <w:p w14:paraId="0B005DA2" w14:textId="197ECF88"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 xml:space="preserve">The </w:t>
      </w:r>
      <w:r w:rsidR="001A34F3" w:rsidRPr="009F5E92">
        <w:rPr>
          <w:rFonts w:ascii="Times New Roman" w:hAnsi="Times New Roman" w:cs="Times New Roman"/>
        </w:rPr>
        <w:t>Park Plaza County Hall</w:t>
      </w:r>
      <w:r w:rsidRPr="009F5E92">
        <w:rPr>
          <w:rFonts w:ascii="Times New Roman" w:hAnsi="Times New Roman" w:cs="Times New Roman"/>
        </w:rPr>
        <w:t>’s dedication to forming local partnerships not only benefits the community but also actively works to reduce its carbon footprint</w:t>
      </w:r>
      <w:r w:rsidR="005A7FA4" w:rsidRPr="009F5E92">
        <w:rPr>
          <w:rFonts w:ascii="Times New Roman" w:hAnsi="Times New Roman" w:cs="Times New Roman"/>
        </w:rPr>
        <w:t>, as all the Park Plaza hotels in the UK.</w:t>
      </w:r>
      <w:r w:rsidRPr="009F5E92">
        <w:rPr>
          <w:rFonts w:ascii="Times New Roman" w:hAnsi="Times New Roman" w:cs="Times New Roman"/>
        </w:rPr>
        <w:t xml:space="preserve"> </w:t>
      </w:r>
    </w:p>
    <w:p w14:paraId="290856B7" w14:textId="77777777" w:rsidR="008409CD"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The underlying principles of reducing, reusing, and recycling guide the hotel's various endeavours. Continuous monitoring of energy and water consumption demonstrates a commitment to discovering new efficiencies</w:t>
      </w:r>
      <w:r w:rsidR="008409CD" w:rsidRPr="009F5E92">
        <w:rPr>
          <w:rFonts w:ascii="Times New Roman" w:hAnsi="Times New Roman" w:cs="Times New Roman"/>
        </w:rPr>
        <w:t xml:space="preserve"> (PPHE, 2008).</w:t>
      </w:r>
    </w:p>
    <w:p w14:paraId="3E8DCB16" w14:textId="3FF36680"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lastRenderedPageBreak/>
        <w:t>Additionally, investments in energy-saving technologies and innovative waste-to-water recycling programs further enhance resource management within the hotel</w:t>
      </w:r>
      <w:r w:rsidR="0093778D" w:rsidRPr="009F5E92">
        <w:rPr>
          <w:rFonts w:ascii="Times New Roman" w:hAnsi="Times New Roman" w:cs="Times New Roman"/>
        </w:rPr>
        <w:t xml:space="preserve">. </w:t>
      </w:r>
      <w:r w:rsidRPr="009F5E92">
        <w:rPr>
          <w:rFonts w:ascii="Times New Roman" w:hAnsi="Times New Roman" w:cs="Times New Roman"/>
        </w:rPr>
        <w:t>Through these owned initiatives, Park Plaza County Hall advocates eco-conscious practices, including on-site bottling plants, strategies for in-room towel reuse, utili</w:t>
      </w:r>
      <w:r w:rsidR="00DF5E26" w:rsidRPr="009F5E92">
        <w:rPr>
          <w:rFonts w:ascii="Times New Roman" w:hAnsi="Times New Roman" w:cs="Times New Roman"/>
        </w:rPr>
        <w:t>s</w:t>
      </w:r>
      <w:r w:rsidRPr="009F5E92">
        <w:rPr>
          <w:rFonts w:ascii="Times New Roman" w:hAnsi="Times New Roman" w:cs="Times New Roman"/>
        </w:rPr>
        <w:t xml:space="preserve">ing motion-sensor lighting, and the implementation of energy-efficient LED lighting throughout the property. </w:t>
      </w:r>
    </w:p>
    <w:p w14:paraId="71FC27DF" w14:textId="71AE9C94"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The hotel’s commitment extends to offering sustainable event options designed to diminish the environmental impact of various gatherings. By concentrating on responsible catering, efficient material use, and effective waste management, Park Plaza County Hall not only actively promotes sustainability in its services but also strengthens its brand reputation. This tangible impact extends to both the community and the environment. The ability to host eco-friendly events adds another layer to its CSR commitment, providing guests with meaningful opportunities to engage with sustainability in both business and leisure activities</w:t>
      </w:r>
      <w:r w:rsidR="0093778D" w:rsidRPr="009F5E92">
        <w:rPr>
          <w:rFonts w:ascii="Times New Roman" w:hAnsi="Times New Roman" w:cs="Times New Roman"/>
        </w:rPr>
        <w:t xml:space="preserve"> (ParkPlaza, 2024).</w:t>
      </w:r>
    </w:p>
    <w:p w14:paraId="4A5E6E61" w14:textId="48DA18F4" w:rsidR="00691CCF" w:rsidRPr="009F5E92" w:rsidRDefault="00691CCF" w:rsidP="009F5E92">
      <w:pPr>
        <w:spacing w:line="360" w:lineRule="auto"/>
        <w:jc w:val="both"/>
        <w:rPr>
          <w:rFonts w:ascii="Times New Roman" w:hAnsi="Times New Roman" w:cs="Times New Roman"/>
        </w:rPr>
      </w:pPr>
      <w:r w:rsidRPr="009F5E92">
        <w:rPr>
          <w:rFonts w:ascii="Times New Roman" w:hAnsi="Times New Roman" w:cs="Times New Roman"/>
        </w:rPr>
        <w:t>Nevertheless, balancing guest expectations with sustainability practices presents a unique challenge, particularly as travellers may have diverse preferences regarding eco-friendly initiatives. Park Plaza County Hall has adeptly navigated this challenge through an approach focused on education. By providing comprehensive information about its sustainable efforts, the hotel successfully aligns guest expectations over time (Morgan, 2023). This proactive communication strategy not only fosters transparency but also cultivates an inclusive environment in which guests feel they are a part of the hotel’s sustainability journey rather than passive recipients of its initiatives.</w:t>
      </w:r>
    </w:p>
    <w:p w14:paraId="77370131" w14:textId="18E17609" w:rsidR="00466A62" w:rsidRPr="009F5E92" w:rsidRDefault="00691CCF" w:rsidP="009F5E92">
      <w:pPr>
        <w:spacing w:line="360" w:lineRule="auto"/>
        <w:jc w:val="both"/>
        <w:rPr>
          <w:rFonts w:ascii="Times New Roman" w:hAnsi="Times New Roman" w:cs="Times New Roman"/>
        </w:rPr>
      </w:pPr>
      <w:bookmarkStart w:id="1" w:name="_Hlk180409310"/>
      <w:r w:rsidRPr="009F5E92">
        <w:rPr>
          <w:rFonts w:ascii="Times New Roman" w:hAnsi="Times New Roman" w:cs="Times New Roman"/>
        </w:rPr>
        <w:t>The complexity of engaging various stakeholders—such as owners, investors, and community members—also presents potential challenges. Diverging interests can complicate the pursuit of unified sustainability efforts, while the potential for reputational risks grows if hotels fail to meet their sustainability commitments or engage in inconsistent CSR practices (Modreanu</w:t>
      </w:r>
      <w:r w:rsidR="00033BB0" w:rsidRPr="009F5E92">
        <w:rPr>
          <w:rFonts w:ascii="Times New Roman" w:hAnsi="Times New Roman" w:cs="Times New Roman"/>
        </w:rPr>
        <w:t>, et al.</w:t>
      </w:r>
      <w:r w:rsidRPr="009F5E92">
        <w:rPr>
          <w:rFonts w:ascii="Times New Roman" w:hAnsi="Times New Roman" w:cs="Times New Roman"/>
        </w:rPr>
        <w:t xml:space="preserve">, 2021). </w:t>
      </w:r>
      <w:bookmarkEnd w:id="1"/>
      <w:r w:rsidR="00466A62" w:rsidRPr="009F5E92">
        <w:rPr>
          <w:rFonts w:ascii="Times New Roman" w:hAnsi="Times New Roman" w:cs="Times New Roman"/>
        </w:rPr>
        <w:t xml:space="preserve">Additionally, implementing CSR successfully can lead to significant economic benefits, including enhanced brand loyalty and recognition. Consumers increasingly seek out eco-conscious options, and </w:t>
      </w:r>
      <w:r w:rsidR="008D0AD7" w:rsidRPr="009F5E92">
        <w:rPr>
          <w:rFonts w:ascii="Times New Roman" w:hAnsi="Times New Roman" w:cs="Times New Roman"/>
        </w:rPr>
        <w:t>the</w:t>
      </w:r>
      <w:r w:rsidR="00466A62" w:rsidRPr="009F5E92">
        <w:rPr>
          <w:rFonts w:ascii="Times New Roman" w:hAnsi="Times New Roman" w:cs="Times New Roman"/>
        </w:rPr>
        <w:t xml:space="preserve"> CSR strategy not only attracts these customers but also solidifies their trust in the hotel as a socially responsible entity. Operationally, eco-friendly practices translate to cost savings through improved energy efficiency and waste reduction, lowering overall expenses. This cost-saving aspect highlights a crucial point where CSR does</w:t>
      </w:r>
      <w:r w:rsidR="00DF5E26" w:rsidRPr="009F5E92">
        <w:rPr>
          <w:rFonts w:ascii="Times New Roman" w:hAnsi="Times New Roman" w:cs="Times New Roman"/>
        </w:rPr>
        <w:t xml:space="preserve"> </w:t>
      </w:r>
      <w:r w:rsidR="00466A62" w:rsidRPr="009F5E92">
        <w:rPr>
          <w:rFonts w:ascii="Times New Roman" w:hAnsi="Times New Roman" w:cs="Times New Roman"/>
        </w:rPr>
        <w:lastRenderedPageBreak/>
        <w:t>n</w:t>
      </w:r>
      <w:r w:rsidR="00DF5E26" w:rsidRPr="009F5E92">
        <w:rPr>
          <w:rFonts w:ascii="Times New Roman" w:hAnsi="Times New Roman" w:cs="Times New Roman"/>
        </w:rPr>
        <w:t>o</w:t>
      </w:r>
      <w:r w:rsidR="00466A62" w:rsidRPr="009F5E92">
        <w:rPr>
          <w:rFonts w:ascii="Times New Roman" w:hAnsi="Times New Roman" w:cs="Times New Roman"/>
        </w:rPr>
        <w:t>t just enhance corporate reputation but also contributes to financial sustainability</w:t>
      </w:r>
      <w:r w:rsidR="00EE5FB3" w:rsidRPr="009F5E92">
        <w:rPr>
          <w:rFonts w:ascii="Times New Roman" w:hAnsi="Times New Roman" w:cs="Times New Roman"/>
        </w:rPr>
        <w:t xml:space="preserve"> (Jackson, 2024).</w:t>
      </w:r>
    </w:p>
    <w:p w14:paraId="3C6CECEE" w14:textId="2CA7441F"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Pursuing sustainable initiatives can also inspire innovation, allowing for the introduction of eco-tourism packages to attract new customer demographics (Cao</w:t>
      </w:r>
      <w:r w:rsidR="00033BB0" w:rsidRPr="009F5E92">
        <w:rPr>
          <w:rFonts w:ascii="Times New Roman" w:hAnsi="Times New Roman" w:cs="Times New Roman"/>
        </w:rPr>
        <w:t>, et al.</w:t>
      </w:r>
      <w:r w:rsidRPr="009F5E92">
        <w:rPr>
          <w:rFonts w:ascii="Times New Roman" w:hAnsi="Times New Roman" w:cs="Times New Roman"/>
        </w:rPr>
        <w:t xml:space="preserve">, 2024). The </w:t>
      </w:r>
      <w:r w:rsidR="008409CD" w:rsidRPr="009F5E92">
        <w:rPr>
          <w:rFonts w:ascii="Times New Roman" w:hAnsi="Times New Roman" w:cs="Times New Roman"/>
        </w:rPr>
        <w:t>bonding</w:t>
      </w:r>
      <w:r w:rsidRPr="009F5E92">
        <w:rPr>
          <w:rFonts w:ascii="Times New Roman" w:hAnsi="Times New Roman" w:cs="Times New Roman"/>
        </w:rPr>
        <w:t xml:space="preserve"> of CSR and branding enables Park Plaza County Hall to stand out in a crowded marketplace where customers are becoming increasingly selective about their environmental impact.</w:t>
      </w:r>
    </w:p>
    <w:p w14:paraId="1BB06293" w14:textId="79D1F6E6"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Park Plaza County Hall's CSR practices are influenced by various legislative frameworks. Environmental protection legislation, such as the Environmental Protection Act 1990, shapes the hotel’s waste management strategies, while the Climate Change Act 2008 compels establishments to adopt energy-efficient solutions (Hyun</w:t>
      </w:r>
      <w:r w:rsidR="0068273F" w:rsidRPr="009F5E92">
        <w:rPr>
          <w:rFonts w:ascii="Times New Roman" w:hAnsi="Times New Roman" w:cs="Times New Roman"/>
        </w:rPr>
        <w:t>, et al.</w:t>
      </w:r>
      <w:r w:rsidRPr="009F5E92">
        <w:rPr>
          <w:rFonts w:ascii="Times New Roman" w:hAnsi="Times New Roman" w:cs="Times New Roman"/>
        </w:rPr>
        <w:t xml:space="preserve">, 2024). Additionally, the Equality Act 2010 guides the hotel’s approach to fostering a diverse and inclusive workplace. </w:t>
      </w:r>
    </w:p>
    <w:p w14:paraId="34195813" w14:textId="1B13BBD8"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Consumer protection laws, like the Consumer Rights Act 2015, mandate that hotels maintain specific standards of service and transparency within their operations. Consequently, Park Plaza County Hall prioritises ethical guest engagement as part of its CSR framework. The Modern Slavery Act 2015 further compels the hotel to ensure supply chain integrity, necessitating training and policies that align with ethical sourcing (Legislation.gov, 2024).</w:t>
      </w:r>
    </w:p>
    <w:p w14:paraId="3178D5E2" w14:textId="610CC7B5"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Data protection regulations, such as the retained General Data Protection Regulation (GDPR) post-Brexit, ensure the responsible handling of personal guest information, significantly impacting CSR initiatives concerning privacy and ethical management (ICO, 2024). Additionally, local government policies may require hotels to adopt sustainable practices in line with broader city sustainability goals (Darvishmotevali,</w:t>
      </w:r>
      <w:r w:rsidR="0068273F" w:rsidRPr="009F5E92">
        <w:rPr>
          <w:rFonts w:ascii="Times New Roman" w:hAnsi="Times New Roman" w:cs="Times New Roman"/>
        </w:rPr>
        <w:t xml:space="preserve"> et al.,</w:t>
      </w:r>
      <w:r w:rsidRPr="009F5E92">
        <w:rPr>
          <w:rFonts w:ascii="Times New Roman" w:hAnsi="Times New Roman" w:cs="Times New Roman"/>
        </w:rPr>
        <w:t xml:space="preserve"> 2017). </w:t>
      </w:r>
    </w:p>
    <w:p w14:paraId="74AD072C" w14:textId="03B20E9B"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Recent legislative measures, including The Environmental Act 2021, encourage businesses to integrate sustainable practices into their operations. The Climate Change Act 2008, amended in 2019, sets ambitious targets for net-zero greenhouse gas emissions by 2050, driving companies to report their environmental footprints as part of their CSR efforts. These shifts in legislative frameworks reflect an increasing emphasis on accountability and transparency in the hospitality industry.</w:t>
      </w:r>
    </w:p>
    <w:p w14:paraId="6B8008ED" w14:textId="60E6F911"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 xml:space="preserve">Looking ahead to July 2024, the introduction of new regulations under the New Green Deal will heighten the emphasis on CSR, mandating disclosure around various environmental and social sustainability initiatives (HiBob, 2024). Non-compliance with these legal requirements </w:t>
      </w:r>
      <w:r w:rsidRPr="009F5E92">
        <w:rPr>
          <w:rFonts w:ascii="Times New Roman" w:hAnsi="Times New Roman" w:cs="Times New Roman"/>
        </w:rPr>
        <w:lastRenderedPageBreak/>
        <w:t xml:space="preserve">can lead to financial penalties and reputational damage, highlighting the imperative of aligning CSR initiatives with legal frameworks. </w:t>
      </w:r>
    </w:p>
    <w:p w14:paraId="598FD47A" w14:textId="13B772FE" w:rsidR="00466A62" w:rsidRPr="009F5E92" w:rsidRDefault="00466A62" w:rsidP="009F5E92">
      <w:pPr>
        <w:spacing w:line="360" w:lineRule="auto"/>
        <w:jc w:val="both"/>
        <w:rPr>
          <w:rFonts w:ascii="Times New Roman" w:hAnsi="Times New Roman" w:cs="Times New Roman"/>
        </w:rPr>
      </w:pPr>
      <w:r w:rsidRPr="009F5E92">
        <w:rPr>
          <w:rFonts w:ascii="Times New Roman" w:hAnsi="Times New Roman" w:cs="Times New Roman"/>
        </w:rPr>
        <w:t xml:space="preserve">Understanding and adhering to these regulations enables Park Plaza County Hall to effectively refine its CSR practices, ensuring compliance and enhancing its reputation in the hospitality sector. This understanding becomes a part of the broader narrative of how </w:t>
      </w:r>
      <w:r w:rsidR="00396915" w:rsidRPr="009F5E92">
        <w:rPr>
          <w:rFonts w:ascii="Times New Roman" w:hAnsi="Times New Roman" w:cs="Times New Roman"/>
        </w:rPr>
        <w:t>hotel’s</w:t>
      </w:r>
      <w:r w:rsidRPr="009F5E92">
        <w:rPr>
          <w:rFonts w:ascii="Times New Roman" w:hAnsi="Times New Roman" w:cs="Times New Roman"/>
        </w:rPr>
        <w:t xml:space="preserve"> view CSR not as a burden, but as an integral component of their long-term business strategy.</w:t>
      </w:r>
    </w:p>
    <w:p w14:paraId="61835A7A" w14:textId="65418C7F" w:rsidR="00932AAC" w:rsidRPr="009F5E92" w:rsidRDefault="00932AAC" w:rsidP="009F5E92">
      <w:pPr>
        <w:spacing w:line="360" w:lineRule="auto"/>
        <w:jc w:val="both"/>
        <w:rPr>
          <w:rFonts w:ascii="Times New Roman" w:hAnsi="Times New Roman" w:cs="Times New Roman"/>
        </w:rPr>
      </w:pPr>
      <w:r w:rsidRPr="009F5E92">
        <w:rPr>
          <w:rFonts w:ascii="Times New Roman" w:hAnsi="Times New Roman" w:cs="Times New Roman"/>
        </w:rPr>
        <w:t>In conclusion, Park Plaza County Hall London stands as a notable example of how the integration of Corporate Social Responsibility (CSR) in the hospitality industry can enhance both operational efficiency and brand reputation. The hotel's strong commitment to sustainability, community engagement, and compliance with legislative frameworks effectively reduces its environmental footprint. This approach not only fosters customer loyalty but also inspires innovative practices. The various initiatives discussed highlight the intricate relationships between CSR and its operational implications, demonstrating that a comprehensive sustainability strategy is not merely advantageous but essential in today's competitive hospitality market.</w:t>
      </w:r>
    </w:p>
    <w:p w14:paraId="6BEDD292" w14:textId="274132D4" w:rsidR="00932AAC" w:rsidRPr="009F5E92" w:rsidRDefault="00932AAC" w:rsidP="009F5E92">
      <w:pPr>
        <w:spacing w:line="360" w:lineRule="auto"/>
        <w:jc w:val="both"/>
        <w:rPr>
          <w:rFonts w:ascii="Times New Roman" w:hAnsi="Times New Roman" w:cs="Times New Roman"/>
        </w:rPr>
      </w:pPr>
      <w:r w:rsidRPr="009F5E92">
        <w:rPr>
          <w:rFonts w:ascii="Times New Roman" w:hAnsi="Times New Roman" w:cs="Times New Roman"/>
        </w:rPr>
        <w:t xml:space="preserve">Although challenges persist in </w:t>
      </w:r>
      <w:r w:rsidR="001E1E2E" w:rsidRPr="009F5E92">
        <w:rPr>
          <w:rFonts w:ascii="Times New Roman" w:hAnsi="Times New Roman" w:cs="Times New Roman"/>
        </w:rPr>
        <w:t>allying</w:t>
      </w:r>
      <w:r w:rsidRPr="009F5E92">
        <w:rPr>
          <w:rFonts w:ascii="Times New Roman" w:hAnsi="Times New Roman" w:cs="Times New Roman"/>
        </w:rPr>
        <w:t xml:space="preserve"> guest expectations with sustainability goals, Park Plaza's proactive stance positions it as a leader in championing sustainable development within the sector. The hotel’s efforts towards sustainability not only contribute to a greener future but also establish benchmarks for other establishments to follow in adopting responsible business practices. Through a focus on continuous improvement, transparency, stakeholder engagement, and compliance with evolving regulations, Park Plaza County Hall embodies a progressive approach that has the potential to redefine the hospitality landscape. </w:t>
      </w:r>
    </w:p>
    <w:p w14:paraId="1DCEE6E1" w14:textId="1D0E6EA6" w:rsidR="00010653" w:rsidRPr="009F5E92" w:rsidRDefault="00932AAC" w:rsidP="009F5E92">
      <w:pPr>
        <w:spacing w:line="360" w:lineRule="auto"/>
        <w:jc w:val="both"/>
        <w:rPr>
          <w:rFonts w:ascii="Times New Roman" w:hAnsi="Times New Roman" w:cs="Times New Roman"/>
        </w:rPr>
      </w:pPr>
      <w:r w:rsidRPr="009F5E92">
        <w:rPr>
          <w:rFonts w:ascii="Times New Roman" w:hAnsi="Times New Roman" w:cs="Times New Roman"/>
        </w:rPr>
        <w:t xml:space="preserve">By making sustainability a central element of its operational </w:t>
      </w:r>
      <w:r w:rsidR="008A3DA8" w:rsidRPr="009F5E92">
        <w:rPr>
          <w:rFonts w:ascii="Times New Roman" w:hAnsi="Times New Roman" w:cs="Times New Roman"/>
        </w:rPr>
        <w:t>structure</w:t>
      </w:r>
      <w:r w:rsidRPr="009F5E92">
        <w:rPr>
          <w:rFonts w:ascii="Times New Roman" w:hAnsi="Times New Roman" w:cs="Times New Roman"/>
        </w:rPr>
        <w:t>, the hotel sets an inspiring example in the industry. Overall, Park Plaza demonstrates that effective CSR integration is crucial for hotels aiming to thrive in an increasingly eco-conscious market, illustrating the transformative potential of responsible business practices in enhancing overall success.</w:t>
      </w:r>
    </w:p>
    <w:p w14:paraId="46184D51" w14:textId="2D5AEFF9" w:rsidR="00033BB0" w:rsidRPr="009F5E92" w:rsidRDefault="00033BB0" w:rsidP="009F5E92">
      <w:pPr>
        <w:spacing w:line="360" w:lineRule="auto"/>
        <w:jc w:val="both"/>
        <w:rPr>
          <w:rFonts w:ascii="Times New Roman" w:hAnsi="Times New Roman" w:cs="Times New Roman"/>
        </w:rPr>
      </w:pPr>
      <w:r w:rsidRPr="009F5E92">
        <w:rPr>
          <w:rFonts w:ascii="Times New Roman" w:hAnsi="Times New Roman" w:cs="Times New Roman"/>
        </w:rPr>
        <w:br w:type="page"/>
      </w:r>
    </w:p>
    <w:p w14:paraId="61469E3D" w14:textId="77A5F317" w:rsidR="000B6447" w:rsidRPr="009F5E92" w:rsidRDefault="00033BB0" w:rsidP="009F5E92">
      <w:pPr>
        <w:spacing w:line="360" w:lineRule="auto"/>
        <w:jc w:val="both"/>
        <w:rPr>
          <w:rFonts w:ascii="Times New Roman" w:hAnsi="Times New Roman" w:cs="Times New Roman"/>
        </w:rPr>
      </w:pPr>
      <w:r w:rsidRPr="009F5E92">
        <w:rPr>
          <w:rFonts w:ascii="Times New Roman" w:hAnsi="Times New Roman" w:cs="Times New Roman"/>
        </w:rPr>
        <w:lastRenderedPageBreak/>
        <w:t>References:</w:t>
      </w:r>
    </w:p>
    <w:p w14:paraId="1A22B239" w14:textId="77777777" w:rsidR="004002AD" w:rsidRPr="009F5E92" w:rsidRDefault="004002AD" w:rsidP="009F5E92">
      <w:pPr>
        <w:pStyle w:val="ListParagraph"/>
        <w:spacing w:line="360" w:lineRule="auto"/>
        <w:jc w:val="both"/>
        <w:rPr>
          <w:rFonts w:ascii="Times New Roman" w:hAnsi="Times New Roman" w:cs="Times New Roman"/>
          <w:i/>
          <w:iCs/>
        </w:rPr>
      </w:pPr>
    </w:p>
    <w:p w14:paraId="401BF31F" w14:textId="77777777" w:rsidR="004002AD" w:rsidRPr="009F5E92" w:rsidRDefault="004002AD" w:rsidP="009F5E92">
      <w:pPr>
        <w:pStyle w:val="ListParagraph"/>
        <w:numPr>
          <w:ilvl w:val="0"/>
          <w:numId w:val="1"/>
        </w:numPr>
        <w:spacing w:after="0" w:line="360" w:lineRule="auto"/>
        <w:jc w:val="both"/>
        <w:textAlignment w:val="baseline"/>
        <w:rPr>
          <w:rFonts w:ascii="Times New Roman" w:hAnsi="Times New Roman" w:cs="Times New Roman"/>
          <w:i/>
          <w:iCs/>
        </w:rPr>
      </w:pPr>
      <w:r w:rsidRPr="009F5E92">
        <w:rPr>
          <w:rFonts w:ascii="Times New Roman" w:hAnsi="Times New Roman" w:cs="Times New Roman"/>
        </w:rPr>
        <w:t xml:space="preserve">Beattie A. (2024) </w:t>
      </w:r>
      <w:r w:rsidRPr="009F5E92">
        <w:rPr>
          <w:rFonts w:ascii="Times New Roman" w:hAnsi="Times New Roman" w:cs="Times New Roman"/>
          <w:i/>
          <w:iCs/>
        </w:rPr>
        <w:t xml:space="preserve">The 3 Pillars of Corporate Sustainability. </w:t>
      </w:r>
      <w:r w:rsidRPr="009F5E92">
        <w:rPr>
          <w:rFonts w:ascii="Times New Roman" w:hAnsi="Times New Roman" w:cs="Times New Roman"/>
        </w:rPr>
        <w:t xml:space="preserve">Available at: </w:t>
      </w:r>
      <w:hyperlink r:id="rId11" w:anchor=":~:text=Sustainability's%20three%20main%20pillars%20represent,place%20of%20the%20three%20pillars." w:history="1">
        <w:r w:rsidRPr="009F5E92">
          <w:rPr>
            <w:rStyle w:val="Hyperlink"/>
            <w:rFonts w:ascii="Times New Roman" w:hAnsi="Times New Roman" w:cs="Times New Roman"/>
          </w:rPr>
          <w:t>The 3 Pillars of Corporate Sustainability</w:t>
        </w:r>
      </w:hyperlink>
      <w:r w:rsidRPr="009F5E92">
        <w:rPr>
          <w:rFonts w:ascii="Times New Roman" w:hAnsi="Times New Roman" w:cs="Times New Roman"/>
        </w:rPr>
        <w:t xml:space="preserve"> (Accessed 17th October 2024)</w:t>
      </w:r>
    </w:p>
    <w:p w14:paraId="0B4AD1DE"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Bruns-Smith A., et al (2015)</w:t>
      </w:r>
      <w:r w:rsidRPr="009F5E92">
        <w:rPr>
          <w:rFonts w:ascii="Times New Roman" w:hAnsi="Times New Roman" w:cs="Times New Roman"/>
          <w:i/>
          <w:iCs/>
        </w:rPr>
        <w:t xml:space="preserve"> Environmental Sustainability in the Hospitality Industry: Best Practices, Guest Participation, and Customer Satisfaction.</w:t>
      </w:r>
      <w:r w:rsidRPr="009F5E92">
        <w:rPr>
          <w:rFonts w:ascii="Times New Roman" w:hAnsi="Times New Roman" w:cs="Times New Roman"/>
        </w:rPr>
        <w:t xml:space="preserve"> Available at: </w:t>
      </w:r>
      <w:hyperlink r:id="rId12" w:history="1">
        <w:r w:rsidRPr="009F5E92">
          <w:rPr>
            <w:rStyle w:val="Hyperlink"/>
            <w:rFonts w:ascii="Times New Roman" w:hAnsi="Times New Roman" w:cs="Times New Roman"/>
          </w:rPr>
          <w:t>https://ecommons.cornell.edu/server/api/core/bitstreams/94f1bfd5-a2f5-48f5-9db5-9dc27cac8987/content</w:t>
        </w:r>
      </w:hyperlink>
      <w:r w:rsidRPr="009F5E92">
        <w:rPr>
          <w:rFonts w:ascii="Times New Roman" w:hAnsi="Times New Roman" w:cs="Times New Roman"/>
        </w:rPr>
        <w:t xml:space="preserve"> (Accessed 17th October 2024)</w:t>
      </w:r>
    </w:p>
    <w:p w14:paraId="5061F0D0"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Cao, P., et al. (2024) </w:t>
      </w:r>
      <w:r w:rsidRPr="009F5E92">
        <w:rPr>
          <w:rFonts w:ascii="Times New Roman" w:eastAsia="Times New Roman" w:hAnsi="Times New Roman" w:cs="Times New Roman"/>
          <w:i/>
          <w:iCs/>
          <w:color w:val="1E1E1E"/>
          <w:kern w:val="36"/>
          <w:lang w:eastAsia="en-GB"/>
          <w14:ligatures w14:val="none"/>
        </w:rPr>
        <w:t>Eco-engagement: Tracing CSR communication's ripple effect on consumer hospitality loyalty</w:t>
      </w:r>
      <w:r w:rsidRPr="009F5E92">
        <w:rPr>
          <w:rFonts w:ascii="Times New Roman" w:eastAsia="Times New Roman" w:hAnsi="Times New Roman" w:cs="Times New Roman"/>
          <w:color w:val="1E1E1E"/>
          <w:kern w:val="36"/>
          <w:lang w:eastAsia="en-GB"/>
          <w14:ligatures w14:val="none"/>
        </w:rPr>
        <w:t xml:space="preserve">. Available at: </w:t>
      </w:r>
      <w:hyperlink r:id="rId13" w:history="1">
        <w:r w:rsidRPr="009F5E92">
          <w:rPr>
            <w:rStyle w:val="Hyperlink"/>
            <w:rFonts w:ascii="Times New Roman" w:eastAsia="Times New Roman" w:hAnsi="Times New Roman" w:cs="Times New Roman"/>
            <w:kern w:val="36"/>
            <w:lang w:eastAsia="en-GB"/>
            <w14:ligatures w14:val="none"/>
          </w:rPr>
          <w:t>https://doi.org/10.1016/j.jretconser.2024.103879</w:t>
        </w:r>
      </w:hyperlink>
      <w:r w:rsidRPr="009F5E92">
        <w:rPr>
          <w:rFonts w:ascii="Times New Roman" w:hAnsi="Times New Roman" w:cs="Times New Roman"/>
        </w:rPr>
        <w:t xml:space="preserve"> (Accessed 11th October 2024)</w:t>
      </w:r>
    </w:p>
    <w:p w14:paraId="58603A1F"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Chen CC, et al. (2021) </w:t>
      </w:r>
      <w:r w:rsidRPr="009F5E92">
        <w:rPr>
          <w:rFonts w:ascii="Times New Roman" w:hAnsi="Times New Roman" w:cs="Times New Roman"/>
          <w:i/>
          <w:iCs/>
        </w:rPr>
        <w:t>The Role of Corporate Social Responsibility and Corporate Image in Times of Crisis: The Mediating Role of Customer Trust. Int J Environ Res Public Health</w:t>
      </w:r>
      <w:r w:rsidRPr="009F5E92">
        <w:rPr>
          <w:rFonts w:ascii="Times New Roman" w:hAnsi="Times New Roman" w:cs="Times New Roman"/>
        </w:rPr>
        <w:t xml:space="preserve">. Available at: </w:t>
      </w:r>
      <w:hyperlink r:id="rId14" w:history="1">
        <w:r w:rsidRPr="009F5E92">
          <w:rPr>
            <w:rStyle w:val="Hyperlink"/>
            <w:rFonts w:ascii="Times New Roman" w:hAnsi="Times New Roman" w:cs="Times New Roman"/>
          </w:rPr>
          <w:t>The Role of Corporate Social Responsibility and Corporate Image in Times of Crisis: The Mediating Role of Customer Trust</w:t>
        </w:r>
      </w:hyperlink>
      <w:r w:rsidRPr="009F5E92">
        <w:rPr>
          <w:rFonts w:ascii="Times New Roman" w:hAnsi="Times New Roman" w:cs="Times New Roman"/>
        </w:rPr>
        <w:t xml:space="preserve"> (Accessed 18th October 2024)</w:t>
      </w:r>
    </w:p>
    <w:p w14:paraId="7EA299F0"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hyperlink r:id="rId15" w:tooltip="Mahlagha Darvishmotevali" w:history="1">
        <w:bookmarkStart w:id="2" w:name="_Hlk179748648"/>
        <w:r w:rsidRPr="009F5E92">
          <w:rPr>
            <w:rStyle w:val="Hyperlink"/>
            <w:rFonts w:ascii="Times New Roman" w:eastAsia="Times New Roman" w:hAnsi="Times New Roman" w:cs="Times New Roman"/>
            <w:color w:val="auto"/>
            <w:kern w:val="36"/>
            <w:u w:val="none"/>
            <w:lang w:eastAsia="en-GB"/>
            <w14:ligatures w14:val="none"/>
          </w:rPr>
          <w:t>Darvishmotevali</w:t>
        </w:r>
        <w:bookmarkEnd w:id="2"/>
        <w:r w:rsidRPr="009F5E92">
          <w:rPr>
            <w:rStyle w:val="Hyperlink"/>
            <w:rFonts w:ascii="Times New Roman" w:eastAsia="Times New Roman" w:hAnsi="Times New Roman" w:cs="Times New Roman"/>
            <w:color w:val="auto"/>
            <w:kern w:val="36"/>
            <w:u w:val="none"/>
            <w:lang w:eastAsia="en-GB"/>
            <w14:ligatures w14:val="none"/>
          </w:rPr>
          <w:t>, M.</w:t>
        </w:r>
      </w:hyperlink>
      <w:r w:rsidRPr="009F5E92">
        <w:rPr>
          <w:rFonts w:ascii="Times New Roman" w:eastAsia="Times New Roman" w:hAnsi="Times New Roman" w:cs="Times New Roman"/>
          <w:kern w:val="36"/>
          <w:lang w:eastAsia="en-GB"/>
          <w14:ligatures w14:val="none"/>
        </w:rPr>
        <w:t xml:space="preserve">, et </w:t>
      </w:r>
      <w:r w:rsidRPr="009F5E92">
        <w:rPr>
          <w:rFonts w:ascii="Times New Roman" w:eastAsia="Times New Roman" w:hAnsi="Times New Roman" w:cs="Times New Roman"/>
          <w:color w:val="1E1E1E"/>
          <w:kern w:val="36"/>
          <w:lang w:eastAsia="en-GB"/>
          <w14:ligatures w14:val="none"/>
        </w:rPr>
        <w:t>al (2017), `Effect of job insecurity on frontline employee’s performance: Looking through the lens of psychological strains and lever</w:t>
      </w:r>
      <w:r w:rsidRPr="009F5E92">
        <w:rPr>
          <w:rFonts w:ascii="Times New Roman" w:eastAsia="Times New Roman" w:hAnsi="Times New Roman" w:cs="Times New Roman"/>
          <w:kern w:val="36"/>
          <w:lang w:eastAsia="en-GB"/>
          <w14:ligatures w14:val="none"/>
        </w:rPr>
        <w:t>ages`, </w:t>
      </w:r>
      <w:hyperlink r:id="rId16" w:history="1">
        <w:r w:rsidRPr="009F5E92">
          <w:rPr>
            <w:rStyle w:val="Hyperlink"/>
            <w:rFonts w:ascii="Times New Roman" w:eastAsia="Times New Roman" w:hAnsi="Times New Roman" w:cs="Times New Roman"/>
            <w:i/>
            <w:iCs/>
            <w:color w:val="auto"/>
            <w:kern w:val="36"/>
            <w:u w:val="none"/>
            <w:lang w:eastAsia="en-GB"/>
            <w14:ligatures w14:val="none"/>
          </w:rPr>
          <w:t>International Journal of Contemporary Hospitality Management</w:t>
        </w:r>
      </w:hyperlink>
      <w:r w:rsidRPr="009F5E92">
        <w:rPr>
          <w:rFonts w:ascii="Times New Roman" w:eastAsia="Times New Roman" w:hAnsi="Times New Roman" w:cs="Times New Roman"/>
          <w:color w:val="1E1E1E"/>
          <w:kern w:val="36"/>
          <w:lang w:eastAsia="en-GB"/>
          <w14:ligatures w14:val="none"/>
        </w:rPr>
        <w:t>, Vol. 29 No. 6, pp. 1724-1744. Available at: </w:t>
      </w:r>
      <w:hyperlink r:id="rId17" w:tooltip="DOI: https://doi.org/10.1108/IJCHM-12-2015-0683" w:history="1">
        <w:r w:rsidRPr="009F5E92">
          <w:rPr>
            <w:rStyle w:val="Hyperlink"/>
            <w:rFonts w:ascii="Times New Roman" w:eastAsia="Times New Roman" w:hAnsi="Times New Roman" w:cs="Times New Roman"/>
            <w:kern w:val="36"/>
            <w:lang w:eastAsia="en-GB"/>
            <w14:ligatures w14:val="none"/>
          </w:rPr>
          <w:t>https://doi.org/10.1108/IJCHM-12-2015-0683</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11th  October 2024)</w:t>
      </w:r>
    </w:p>
    <w:p w14:paraId="3EF894DB"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EHL Faculty (2021) </w:t>
      </w:r>
      <w:r w:rsidRPr="009F5E92">
        <w:rPr>
          <w:rFonts w:ascii="Times New Roman" w:hAnsi="Times New Roman" w:cs="Times New Roman"/>
          <w:i/>
          <w:iCs/>
        </w:rPr>
        <w:t xml:space="preserve">Best Circular Economy practices in hotels: the producer and consumer perspective. </w:t>
      </w:r>
      <w:r w:rsidRPr="009F5E92">
        <w:rPr>
          <w:rFonts w:ascii="Times New Roman" w:hAnsi="Times New Roman" w:cs="Times New Roman"/>
        </w:rPr>
        <w:t xml:space="preserve">Available at: </w:t>
      </w:r>
      <w:hyperlink r:id="rId18" w:history="1">
        <w:r w:rsidRPr="009F5E92">
          <w:rPr>
            <w:rStyle w:val="Hyperlink"/>
            <w:rFonts w:ascii="Times New Roman" w:hAnsi="Times New Roman" w:cs="Times New Roman"/>
          </w:rPr>
          <w:t>Best Circular Economy practices in hotels - EHL Insights news</w:t>
        </w:r>
      </w:hyperlink>
      <w:r w:rsidRPr="009F5E92">
        <w:rPr>
          <w:rFonts w:ascii="Times New Roman" w:hAnsi="Times New Roman" w:cs="Times New Roman"/>
        </w:rPr>
        <w:t xml:space="preserve"> (Accessed 18th October 2024)</w:t>
      </w:r>
    </w:p>
    <w:p w14:paraId="61737B62"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 xml:space="preserve">Fernando J. (2024) </w:t>
      </w:r>
      <w:r w:rsidRPr="009F5E92">
        <w:rPr>
          <w:rFonts w:ascii="Times New Roman" w:hAnsi="Times New Roman" w:cs="Times New Roman"/>
          <w:i/>
          <w:iCs/>
        </w:rPr>
        <w:t xml:space="preserve">What Is CSR? Corporate Social Responsibility Explained. </w:t>
      </w:r>
      <w:r w:rsidRPr="009F5E92">
        <w:rPr>
          <w:rFonts w:ascii="Times New Roman" w:hAnsi="Times New Roman" w:cs="Times New Roman"/>
        </w:rPr>
        <w:t xml:space="preserve">Available at </w:t>
      </w:r>
      <w:hyperlink r:id="rId19" w:anchor=":~:text=Corporate%20social%20responsibility%20is%20a,positive%20brand%20image%20for%20companies." w:history="1">
        <w:r w:rsidRPr="009F5E92">
          <w:rPr>
            <w:rStyle w:val="Hyperlink"/>
            <w:rFonts w:ascii="Times New Roman" w:hAnsi="Times New Roman" w:cs="Times New Roman"/>
          </w:rPr>
          <w:t>What Is CSR? Corporate Social Responsibility Explained</w:t>
        </w:r>
      </w:hyperlink>
      <w:r w:rsidRPr="009F5E92">
        <w:rPr>
          <w:rFonts w:ascii="Times New Roman" w:hAnsi="Times New Roman" w:cs="Times New Roman"/>
        </w:rPr>
        <w:t xml:space="preserve"> (Accessed 17th October 2024)</w:t>
      </w:r>
    </w:p>
    <w:p w14:paraId="26515909"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 xml:space="preserve">HiBob </w:t>
      </w:r>
      <w:r w:rsidRPr="009F5E92">
        <w:rPr>
          <w:rFonts w:ascii="Times New Roman" w:hAnsi="Times New Roman" w:cs="Times New Roman"/>
          <w:i/>
          <w:iCs/>
        </w:rPr>
        <w:t xml:space="preserve">(2024) Everything you need to know about CSR reporting in the UK and EU. </w:t>
      </w:r>
      <w:r w:rsidRPr="009F5E92">
        <w:rPr>
          <w:rFonts w:ascii="Times New Roman" w:hAnsi="Times New Roman" w:cs="Times New Roman"/>
        </w:rPr>
        <w:t>Available at:</w:t>
      </w:r>
      <w:r w:rsidRPr="009F5E92">
        <w:rPr>
          <w:rFonts w:ascii="Times New Roman" w:hAnsi="Times New Roman" w:cs="Times New Roman"/>
          <w:i/>
          <w:iCs/>
        </w:rPr>
        <w:t xml:space="preserve"> </w:t>
      </w:r>
      <w:hyperlink r:id="rId20" w:anchor=":~:text=These%20laws%20require%20companies%20to,work%20environment%20for%20their%20people." w:history="1">
        <w:r w:rsidRPr="009F5E92">
          <w:rPr>
            <w:rStyle w:val="Hyperlink"/>
            <w:rFonts w:ascii="Times New Roman" w:hAnsi="Times New Roman" w:cs="Times New Roman"/>
            <w:i/>
            <w:iCs/>
          </w:rPr>
          <w:t>Guide to CSR reporting in UK &amp; EU: Key laws &amp; best practices (hibob.com)</w:t>
        </w:r>
      </w:hyperlink>
      <w:r w:rsidRPr="009F5E92">
        <w:rPr>
          <w:rFonts w:ascii="Times New Roman" w:hAnsi="Times New Roman" w:cs="Times New Roman"/>
          <w:i/>
          <w:iCs/>
        </w:rPr>
        <w:t xml:space="preserve"> </w:t>
      </w:r>
      <w:r w:rsidRPr="009F5E92">
        <w:rPr>
          <w:rFonts w:ascii="Times New Roman" w:hAnsi="Times New Roman" w:cs="Times New Roman"/>
        </w:rPr>
        <w:t>(Accessed October 2024)</w:t>
      </w:r>
    </w:p>
    <w:bookmarkStart w:id="3" w:name="_Hlk179744556"/>
    <w:p w14:paraId="19D18078"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fldChar w:fldCharType="begin"/>
      </w:r>
      <w:r w:rsidRPr="009F5E92">
        <w:rPr>
          <w:rFonts w:ascii="Times New Roman" w:hAnsi="Times New Roman" w:cs="Times New Roman"/>
        </w:rPr>
        <w:instrText>HYPERLINK "https://www.telegraph.co.uk/authors/s/sf-sj/simon-horsford/"</w:instrText>
      </w:r>
      <w:r w:rsidRPr="009F5E92">
        <w:rPr>
          <w:rFonts w:ascii="Times New Roman" w:hAnsi="Times New Roman" w:cs="Times New Roman"/>
        </w:rPr>
      </w:r>
      <w:r w:rsidRPr="009F5E92">
        <w:rPr>
          <w:rFonts w:ascii="Times New Roman" w:hAnsi="Times New Roman" w:cs="Times New Roman"/>
        </w:rPr>
        <w:fldChar w:fldCharType="separate"/>
      </w:r>
      <w:r w:rsidRPr="009F5E92">
        <w:rPr>
          <w:rStyle w:val="Hyperlink"/>
          <w:rFonts w:ascii="Times New Roman" w:hAnsi="Times New Roman" w:cs="Times New Roman"/>
          <w:color w:val="auto"/>
          <w:u w:val="none"/>
        </w:rPr>
        <w:t>Horsford</w:t>
      </w:r>
      <w:r w:rsidRPr="009F5E92">
        <w:rPr>
          <w:rFonts w:ascii="Times New Roman" w:hAnsi="Times New Roman" w:cs="Times New Roman"/>
        </w:rPr>
        <w:fldChar w:fldCharType="end"/>
      </w:r>
      <w:r w:rsidRPr="009F5E92">
        <w:rPr>
          <w:rFonts w:ascii="Times New Roman" w:hAnsi="Times New Roman" w:cs="Times New Roman"/>
        </w:rPr>
        <w:t>, S. (2022)</w:t>
      </w:r>
      <w:r w:rsidRPr="009F5E92">
        <w:rPr>
          <w:rFonts w:ascii="Times New Roman" w:hAnsi="Times New Roman" w:cs="Times New Roman"/>
          <w:i/>
          <w:iCs/>
        </w:rPr>
        <w:t> </w:t>
      </w:r>
      <w:bookmarkEnd w:id="3"/>
      <w:r w:rsidRPr="009F5E92">
        <w:rPr>
          <w:rFonts w:ascii="Times New Roman" w:hAnsi="Times New Roman" w:cs="Times New Roman"/>
          <w:i/>
          <w:iCs/>
        </w:rPr>
        <w:t xml:space="preserve">Travel writer01 February 2022 - Park Plaza County Hall, Waterloo, London, England. </w:t>
      </w:r>
      <w:r w:rsidRPr="009F5E92">
        <w:rPr>
          <w:rFonts w:ascii="Times New Roman" w:hAnsi="Times New Roman" w:cs="Times New Roman"/>
        </w:rPr>
        <w:t xml:space="preserve">Available at: </w:t>
      </w:r>
      <w:hyperlink r:id="rId21" w:history="1">
        <w:r w:rsidRPr="009F5E92">
          <w:rPr>
            <w:rStyle w:val="Hyperlink"/>
            <w:rFonts w:ascii="Times New Roman" w:hAnsi="Times New Roman" w:cs="Times New Roman"/>
          </w:rPr>
          <w:t>Park Plaza County Hall Hotel Review, Waterloo, London | Telegraph Travel</w:t>
        </w:r>
      </w:hyperlink>
      <w:r w:rsidRPr="009F5E92">
        <w:rPr>
          <w:rFonts w:ascii="Times New Roman" w:hAnsi="Times New Roman" w:cs="Times New Roman"/>
        </w:rPr>
        <w:t xml:space="preserve"> (Accessed 10th October 2024)</w:t>
      </w:r>
    </w:p>
    <w:p w14:paraId="153A390A"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lastRenderedPageBreak/>
        <w:t>Hyun, H., et al. (2024) `Effect of customers’ skepticism toward CSR practices on customers’ behavior in luxury service context.` </w:t>
      </w:r>
      <w:r w:rsidRPr="009F5E92">
        <w:rPr>
          <w:rFonts w:ascii="Times New Roman" w:eastAsia="Times New Roman" w:hAnsi="Times New Roman" w:cs="Times New Roman"/>
          <w:i/>
          <w:iCs/>
          <w:color w:val="1E1E1E"/>
          <w:kern w:val="36"/>
          <w:lang w:eastAsia="en-GB"/>
          <w14:ligatures w14:val="none"/>
        </w:rPr>
        <w:t>Journal of Travel &amp; Tourism Marketing</w:t>
      </w:r>
      <w:r w:rsidRPr="009F5E92">
        <w:rPr>
          <w:rFonts w:ascii="Times New Roman" w:eastAsia="Times New Roman" w:hAnsi="Times New Roman" w:cs="Times New Roman"/>
          <w:color w:val="1E1E1E"/>
          <w:kern w:val="36"/>
          <w:lang w:eastAsia="en-GB"/>
          <w14:ligatures w14:val="none"/>
        </w:rPr>
        <w:t>, </w:t>
      </w:r>
      <w:r w:rsidRPr="009F5E92">
        <w:rPr>
          <w:rFonts w:ascii="Times New Roman" w:eastAsia="Times New Roman" w:hAnsi="Times New Roman" w:cs="Times New Roman"/>
          <w:i/>
          <w:iCs/>
          <w:color w:val="1E1E1E"/>
          <w:kern w:val="36"/>
          <w:lang w:eastAsia="en-GB"/>
          <w14:ligatures w14:val="none"/>
        </w:rPr>
        <w:t>41</w:t>
      </w:r>
      <w:r w:rsidRPr="009F5E92">
        <w:rPr>
          <w:rFonts w:ascii="Times New Roman" w:eastAsia="Times New Roman" w:hAnsi="Times New Roman" w:cs="Times New Roman"/>
          <w:color w:val="1E1E1E"/>
          <w:kern w:val="36"/>
          <w:lang w:eastAsia="en-GB"/>
          <w14:ligatures w14:val="none"/>
        </w:rPr>
        <w:t xml:space="preserve">(1), 35–50. Available at: </w:t>
      </w:r>
      <w:hyperlink r:id="rId22" w:history="1">
        <w:r w:rsidRPr="009F5E92">
          <w:rPr>
            <w:rStyle w:val="Hyperlink"/>
            <w:rFonts w:ascii="Times New Roman" w:eastAsia="Times New Roman" w:hAnsi="Times New Roman" w:cs="Times New Roman"/>
            <w:kern w:val="36"/>
            <w:lang w:eastAsia="en-GB"/>
            <w14:ligatures w14:val="none"/>
          </w:rPr>
          <w:t>https://doi.org/10.1080/10548408.2023.2239837</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11th October 2024)</w:t>
      </w:r>
    </w:p>
    <w:p w14:paraId="75AAE602"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ICO (2024) </w:t>
      </w:r>
      <w:r w:rsidRPr="009F5E92">
        <w:rPr>
          <w:rFonts w:ascii="Times New Roman" w:eastAsia="Times New Roman" w:hAnsi="Times New Roman" w:cs="Times New Roman"/>
          <w:i/>
          <w:iCs/>
          <w:color w:val="1E1E1E"/>
          <w:kern w:val="36"/>
          <w:lang w:eastAsia="en-GB"/>
          <w14:ligatures w14:val="none"/>
        </w:rPr>
        <w:t>UK GDPR guidance and resources</w:t>
      </w:r>
      <w:r w:rsidRPr="009F5E92">
        <w:rPr>
          <w:rFonts w:ascii="Times New Roman" w:eastAsia="Times New Roman" w:hAnsi="Times New Roman" w:cs="Times New Roman"/>
          <w:color w:val="1E1E1E"/>
          <w:kern w:val="36"/>
          <w:lang w:eastAsia="en-GB"/>
          <w14:ligatures w14:val="none"/>
        </w:rPr>
        <w:t xml:space="preserve">. Available at: </w:t>
      </w:r>
      <w:hyperlink r:id="rId23" w:history="1">
        <w:r w:rsidRPr="009F5E92">
          <w:rPr>
            <w:rStyle w:val="Hyperlink"/>
            <w:rFonts w:ascii="Times New Roman" w:eastAsia="Times New Roman" w:hAnsi="Times New Roman" w:cs="Times New Roman"/>
            <w:kern w:val="36"/>
            <w:lang w:eastAsia="en-GB"/>
            <w14:ligatures w14:val="none"/>
          </w:rPr>
          <w:t>UK GDPR guidance and resources | ICO</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on 11th  October 2024</w:t>
      </w:r>
    </w:p>
    <w:p w14:paraId="3846CF77"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bookmarkStart w:id="4" w:name="_Hlk180352596"/>
      <w:r w:rsidRPr="009F5E92">
        <w:rPr>
          <w:rFonts w:ascii="Times New Roman" w:hAnsi="Times New Roman" w:cs="Times New Roman"/>
        </w:rPr>
        <w:t xml:space="preserve">Jackson </w:t>
      </w:r>
      <w:bookmarkEnd w:id="4"/>
      <w:r w:rsidRPr="009F5E92">
        <w:rPr>
          <w:rFonts w:ascii="Times New Roman" w:hAnsi="Times New Roman" w:cs="Times New Roman"/>
        </w:rPr>
        <w:t xml:space="preserve">R. (2024) </w:t>
      </w:r>
      <w:r w:rsidRPr="009F5E92">
        <w:rPr>
          <w:rFonts w:ascii="Times New Roman" w:hAnsi="Times New Roman" w:cs="Times New Roman"/>
          <w:i/>
          <w:iCs/>
        </w:rPr>
        <w:t xml:space="preserve">Corporate Social Responsibility and Environmental, Social, and Governance - A Simple Guide. </w:t>
      </w:r>
      <w:r w:rsidRPr="009F5E92">
        <w:rPr>
          <w:rFonts w:ascii="Times New Roman" w:hAnsi="Times New Roman" w:cs="Times New Roman"/>
        </w:rPr>
        <w:t xml:space="preserve">Available at: </w:t>
      </w:r>
      <w:hyperlink r:id="rId24" w:history="1">
        <w:r w:rsidRPr="009F5E92">
          <w:rPr>
            <w:rStyle w:val="Hyperlink"/>
            <w:rFonts w:ascii="Times New Roman" w:hAnsi="Times New Roman" w:cs="Times New Roman"/>
          </w:rPr>
          <w:t>Corporate Social Responsibility and Environmental, Social, and Governance - A Simple Guide | TheGivingMachine</w:t>
        </w:r>
      </w:hyperlink>
      <w:r w:rsidRPr="009F5E92">
        <w:rPr>
          <w:rFonts w:ascii="Times New Roman" w:hAnsi="Times New Roman" w:cs="Times New Roman"/>
        </w:rPr>
        <w:t xml:space="preserve"> (Accessed 18th October 2024)</w:t>
      </w:r>
    </w:p>
    <w:p w14:paraId="0F91E213"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Julião J., et al. (2018) </w:t>
      </w:r>
      <w:r w:rsidRPr="009F5E92">
        <w:rPr>
          <w:rFonts w:ascii="Times New Roman" w:hAnsi="Times New Roman" w:cs="Times New Roman"/>
          <w:i/>
          <w:iCs/>
        </w:rPr>
        <w:t xml:space="preserve">Exploring Circular Economy in the Hospitality Industry. </w:t>
      </w:r>
      <w:r w:rsidRPr="009F5E92">
        <w:rPr>
          <w:rFonts w:ascii="Times New Roman" w:hAnsi="Times New Roman" w:cs="Times New Roman"/>
        </w:rPr>
        <w:t xml:space="preserve">Available at: </w:t>
      </w:r>
      <w:hyperlink r:id="rId25" w:history="1">
        <w:r w:rsidRPr="009F5E92">
          <w:rPr>
            <w:rStyle w:val="Hyperlink"/>
            <w:rFonts w:ascii="Times New Roman" w:hAnsi="Times New Roman" w:cs="Times New Roman"/>
          </w:rPr>
          <w:t>Microsoft Word - Exploring.Circular.Economy.in.the.Hospitality.Industry.v01</w:t>
        </w:r>
      </w:hyperlink>
      <w:r w:rsidRPr="009F5E92">
        <w:rPr>
          <w:rFonts w:ascii="Times New Roman" w:hAnsi="Times New Roman" w:cs="Times New Roman"/>
        </w:rPr>
        <w:t xml:space="preserve"> (Accessed 18th October 2024)</w:t>
      </w:r>
    </w:p>
    <w:p w14:paraId="6A9A9E35"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 xml:space="preserve">Klein E. (2023) </w:t>
      </w:r>
      <w:r w:rsidRPr="009F5E92">
        <w:rPr>
          <w:rFonts w:ascii="Times New Roman" w:hAnsi="Times New Roman" w:cs="Times New Roman"/>
          <w:i/>
          <w:iCs/>
        </w:rPr>
        <w:t xml:space="preserve">CSR’s Importance In The Hospitality Industry. </w:t>
      </w:r>
      <w:r w:rsidRPr="009F5E92">
        <w:rPr>
          <w:rFonts w:ascii="Times New Roman" w:hAnsi="Times New Roman" w:cs="Times New Roman"/>
        </w:rPr>
        <w:t xml:space="preserve">Available at: </w:t>
      </w:r>
      <w:hyperlink r:id="rId26" w:history="1">
        <w:r w:rsidRPr="009F5E92">
          <w:rPr>
            <w:rStyle w:val="Hyperlink"/>
            <w:rFonts w:ascii="Times New Roman" w:hAnsi="Times New Roman" w:cs="Times New Roman"/>
          </w:rPr>
          <w:t>CSR’s Importance In The Hospitality Industry - hoteliga</w:t>
        </w:r>
      </w:hyperlink>
      <w:r w:rsidRPr="009F5E92">
        <w:rPr>
          <w:rFonts w:ascii="Times New Roman" w:hAnsi="Times New Roman" w:cs="Times New Roman"/>
        </w:rPr>
        <w:t xml:space="preserve"> (Accessed 17th October 2024) </w:t>
      </w:r>
    </w:p>
    <w:p w14:paraId="48B45702"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hyperlink r:id="rId27" w:tooltip="View all posts by Legal Foundations" w:history="1">
        <w:r w:rsidRPr="009F5E92">
          <w:rPr>
            <w:rStyle w:val="Hyperlink"/>
            <w:rFonts w:ascii="Times New Roman" w:hAnsi="Times New Roman" w:cs="Times New Roman"/>
            <w:color w:val="auto"/>
            <w:u w:val="none"/>
          </w:rPr>
          <w:t>Legal Foundations </w:t>
        </w:r>
      </w:hyperlink>
      <w:r w:rsidRPr="009F5E92">
        <w:rPr>
          <w:rStyle w:val="Hyperlink"/>
          <w:rFonts w:ascii="Times New Roman" w:hAnsi="Times New Roman" w:cs="Times New Roman"/>
          <w:color w:val="auto"/>
          <w:u w:val="none"/>
        </w:rPr>
        <w:t xml:space="preserve">(2024) </w:t>
      </w:r>
      <w:r w:rsidRPr="009F5E92">
        <w:rPr>
          <w:rFonts w:ascii="Times New Roman" w:hAnsi="Times New Roman" w:cs="Times New Roman"/>
          <w:i/>
          <w:iCs/>
        </w:rPr>
        <w:t xml:space="preserve">Corporate Social Responsibility: Legal Implications for Businesses. </w:t>
      </w:r>
      <w:r w:rsidRPr="009F5E92">
        <w:rPr>
          <w:rFonts w:ascii="Times New Roman" w:hAnsi="Times New Roman" w:cs="Times New Roman"/>
        </w:rPr>
        <w:t>Available at:</w:t>
      </w:r>
      <w:r w:rsidRPr="009F5E92">
        <w:rPr>
          <w:rFonts w:ascii="Times New Roman" w:hAnsi="Times New Roman" w:cs="Times New Roman"/>
          <w:i/>
          <w:iCs/>
        </w:rPr>
        <w:t xml:space="preserve"> </w:t>
      </w:r>
      <w:hyperlink r:id="rId28" w:anchor=":~:text=Legal%20Framework%20of%20CSR%20in%20England%20and%20Wales,-In%20England%20and&amp;text=The%20Companies%20Act%202006%2C%20for,the%20community%20and%20the%20environment." w:history="1">
        <w:r w:rsidRPr="009F5E92">
          <w:rPr>
            <w:rStyle w:val="Hyperlink"/>
            <w:rFonts w:ascii="Times New Roman" w:hAnsi="Times New Roman" w:cs="Times New Roman"/>
            <w:i/>
            <w:iCs/>
          </w:rPr>
          <w:t>Corporate Social Responsibility: Legal Implications for Businesses - Legal Foundations</w:t>
        </w:r>
      </w:hyperlink>
      <w:r w:rsidRPr="009F5E92">
        <w:rPr>
          <w:rFonts w:ascii="Times New Roman" w:hAnsi="Times New Roman" w:cs="Times New Roman"/>
        </w:rPr>
        <w:t xml:space="preserve"> (Accessed 9th October 2024)</w:t>
      </w:r>
    </w:p>
    <w:p w14:paraId="497AB5F4"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Legislation.gov.uk (2015) </w:t>
      </w:r>
      <w:r w:rsidRPr="009F5E92">
        <w:rPr>
          <w:rFonts w:ascii="Times New Roman" w:eastAsia="Times New Roman" w:hAnsi="Times New Roman" w:cs="Times New Roman"/>
          <w:i/>
          <w:iCs/>
          <w:color w:val="1E1E1E"/>
          <w:kern w:val="36"/>
          <w:lang w:eastAsia="en-GB"/>
          <w14:ligatures w14:val="none"/>
        </w:rPr>
        <w:t>Consumer Rights Act 2015</w:t>
      </w:r>
      <w:r w:rsidRPr="009F5E92">
        <w:rPr>
          <w:rFonts w:ascii="Times New Roman" w:eastAsia="Times New Roman" w:hAnsi="Times New Roman" w:cs="Times New Roman"/>
          <w:color w:val="1E1E1E"/>
          <w:kern w:val="36"/>
          <w:lang w:eastAsia="en-GB"/>
          <w14:ligatures w14:val="none"/>
        </w:rPr>
        <w:t xml:space="preserve">. Available at: </w:t>
      </w:r>
      <w:hyperlink r:id="rId29" w:history="1">
        <w:r w:rsidRPr="009F5E92">
          <w:rPr>
            <w:rStyle w:val="Hyperlink"/>
            <w:rFonts w:ascii="Times New Roman" w:eastAsia="Times New Roman" w:hAnsi="Times New Roman" w:cs="Times New Roman"/>
            <w:kern w:val="36"/>
            <w:lang w:eastAsia="en-GB"/>
            <w14:ligatures w14:val="none"/>
          </w:rPr>
          <w:t>Consumer Rights Act 2015 (legislation.gov.uk)</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11th  October 2024)</w:t>
      </w:r>
    </w:p>
    <w:p w14:paraId="03A31D66"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Legislation.gov.uk (2015) </w:t>
      </w:r>
      <w:r w:rsidRPr="009F5E92">
        <w:rPr>
          <w:rFonts w:ascii="Times New Roman" w:eastAsia="Times New Roman" w:hAnsi="Times New Roman" w:cs="Times New Roman"/>
          <w:i/>
          <w:iCs/>
          <w:color w:val="1E1E1E"/>
          <w:kern w:val="36"/>
          <w:lang w:eastAsia="en-GB"/>
          <w14:ligatures w14:val="none"/>
        </w:rPr>
        <w:t xml:space="preserve">Modern Slavery Act 2015 </w:t>
      </w:r>
      <w:r w:rsidRPr="009F5E92">
        <w:rPr>
          <w:rFonts w:ascii="Times New Roman" w:eastAsia="Times New Roman" w:hAnsi="Times New Roman" w:cs="Times New Roman"/>
          <w:color w:val="1E1E1E"/>
          <w:kern w:val="36"/>
          <w:lang w:eastAsia="en-GB"/>
          <w14:ligatures w14:val="none"/>
        </w:rPr>
        <w:t xml:space="preserve">Available at: </w:t>
      </w:r>
      <w:hyperlink r:id="rId30" w:history="1">
        <w:r w:rsidRPr="009F5E92">
          <w:rPr>
            <w:rStyle w:val="Hyperlink"/>
            <w:rFonts w:ascii="Times New Roman" w:eastAsia="Times New Roman" w:hAnsi="Times New Roman" w:cs="Times New Roman"/>
            <w:kern w:val="36"/>
            <w:lang w:eastAsia="en-GB"/>
            <w14:ligatures w14:val="none"/>
          </w:rPr>
          <w:t>Modern Slavery Act 2015 (legislation.gov.uk)</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11th  October 2024)</w:t>
      </w:r>
    </w:p>
    <w:p w14:paraId="23AB77AC"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Legislation.gov.uk (2024) </w:t>
      </w:r>
      <w:r w:rsidRPr="009F5E92">
        <w:rPr>
          <w:rFonts w:ascii="Times New Roman" w:eastAsia="Times New Roman" w:hAnsi="Times New Roman" w:cs="Times New Roman"/>
          <w:i/>
          <w:iCs/>
          <w:color w:val="1E1E1E"/>
          <w:kern w:val="36"/>
          <w:lang w:eastAsia="en-GB"/>
          <w14:ligatures w14:val="none"/>
        </w:rPr>
        <w:t xml:space="preserve">Climate Change Act 2008. </w:t>
      </w:r>
      <w:r w:rsidRPr="009F5E92">
        <w:rPr>
          <w:rFonts w:ascii="Times New Roman" w:eastAsia="Times New Roman" w:hAnsi="Times New Roman" w:cs="Times New Roman"/>
          <w:color w:val="1E1E1E"/>
          <w:kern w:val="36"/>
          <w:lang w:eastAsia="en-GB"/>
          <w14:ligatures w14:val="none"/>
        </w:rPr>
        <w:t xml:space="preserve">Available at: </w:t>
      </w:r>
      <w:hyperlink r:id="rId31" w:history="1">
        <w:r w:rsidRPr="009F5E92">
          <w:rPr>
            <w:rStyle w:val="Hyperlink"/>
            <w:rFonts w:ascii="Times New Roman" w:eastAsia="Times New Roman" w:hAnsi="Times New Roman" w:cs="Times New Roman"/>
            <w:kern w:val="36"/>
            <w:lang w:eastAsia="en-GB"/>
            <w14:ligatures w14:val="none"/>
          </w:rPr>
          <w:t>Climate Change Act 2008 (legislation.gov.uk)</w:t>
        </w:r>
      </w:hyperlink>
      <w:r w:rsidRPr="009F5E92">
        <w:rPr>
          <w:rFonts w:ascii="Times New Roman" w:eastAsia="Times New Roman" w:hAnsi="Times New Roman" w:cs="Times New Roman"/>
          <w:color w:val="1E1E1E"/>
          <w:kern w:val="36"/>
          <w:lang w:eastAsia="en-GB"/>
          <w14:ligatures w14:val="none"/>
        </w:rPr>
        <w:t xml:space="preserve"> </w:t>
      </w:r>
      <w:r w:rsidRPr="009F5E92">
        <w:rPr>
          <w:rFonts w:ascii="Times New Roman" w:hAnsi="Times New Roman" w:cs="Times New Roman"/>
        </w:rPr>
        <w:t>(Accessed 11th  October 2024)</w:t>
      </w:r>
    </w:p>
    <w:p w14:paraId="041ABC02"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Legislation.gov.uk (2024) </w:t>
      </w:r>
      <w:r w:rsidRPr="009F5E92">
        <w:rPr>
          <w:rFonts w:ascii="Times New Roman" w:eastAsia="Times New Roman" w:hAnsi="Times New Roman" w:cs="Times New Roman"/>
          <w:i/>
          <w:iCs/>
          <w:color w:val="1E1E1E"/>
          <w:kern w:val="36"/>
          <w:lang w:eastAsia="en-GB"/>
          <w14:ligatures w14:val="none"/>
        </w:rPr>
        <w:t>Environmental Protection Act 1990</w:t>
      </w:r>
      <w:r w:rsidRPr="009F5E92">
        <w:rPr>
          <w:rFonts w:ascii="Times New Roman" w:hAnsi="Times New Roman" w:cs="Times New Roman"/>
        </w:rPr>
        <w:t xml:space="preserve">. Available at: </w:t>
      </w:r>
      <w:hyperlink r:id="rId32" w:history="1">
        <w:r w:rsidRPr="009F5E92">
          <w:rPr>
            <w:rStyle w:val="Hyperlink"/>
            <w:rFonts w:ascii="Times New Roman" w:hAnsi="Times New Roman" w:cs="Times New Roman"/>
          </w:rPr>
          <w:t>Environmental Protection Act 1990 (legislation.gov.uk)</w:t>
        </w:r>
      </w:hyperlink>
      <w:r w:rsidRPr="009F5E92">
        <w:rPr>
          <w:rFonts w:ascii="Times New Roman" w:hAnsi="Times New Roman" w:cs="Times New Roman"/>
        </w:rPr>
        <w:t xml:space="preserve"> accessed on 11th  October 2024</w:t>
      </w:r>
    </w:p>
    <w:p w14:paraId="10AB46E3"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color w:val="1E1E1E"/>
          <w:kern w:val="36"/>
          <w:lang w:eastAsia="en-GB"/>
          <w14:ligatures w14:val="none"/>
        </w:rPr>
        <w:t xml:space="preserve">Legislation.gov.uk (2024) </w:t>
      </w:r>
      <w:r w:rsidRPr="009F5E92">
        <w:rPr>
          <w:rFonts w:ascii="Times New Roman" w:eastAsia="Times New Roman" w:hAnsi="Times New Roman" w:cs="Times New Roman"/>
          <w:i/>
          <w:iCs/>
          <w:color w:val="1E1E1E"/>
          <w:kern w:val="36"/>
          <w:lang w:eastAsia="en-GB"/>
          <w14:ligatures w14:val="none"/>
        </w:rPr>
        <w:t>Equality Act 2010</w:t>
      </w:r>
      <w:r w:rsidRPr="009F5E92">
        <w:rPr>
          <w:rFonts w:ascii="Times New Roman" w:eastAsia="Times New Roman" w:hAnsi="Times New Roman" w:cs="Times New Roman"/>
          <w:color w:val="1E1E1E"/>
          <w:kern w:val="36"/>
          <w:lang w:eastAsia="en-GB"/>
          <w14:ligatures w14:val="none"/>
        </w:rPr>
        <w:t xml:space="preserve">. Available at: </w:t>
      </w:r>
      <w:hyperlink r:id="rId33" w:history="1">
        <w:r w:rsidRPr="009F5E92">
          <w:rPr>
            <w:rStyle w:val="Hyperlink"/>
            <w:rFonts w:ascii="Times New Roman" w:eastAsia="Times New Roman" w:hAnsi="Times New Roman" w:cs="Times New Roman"/>
            <w:kern w:val="36"/>
            <w:lang w:eastAsia="en-GB"/>
            <w14:ligatures w14:val="none"/>
          </w:rPr>
          <w:t>Equality Act 2010 (legislation.gov.uk)</w:t>
        </w:r>
      </w:hyperlink>
      <w:r w:rsidRPr="009F5E92">
        <w:rPr>
          <w:rFonts w:ascii="Times New Roman" w:hAnsi="Times New Roman" w:cs="Times New Roman"/>
        </w:rPr>
        <w:t xml:space="preserve"> (Accessed 11th  October 2024)</w:t>
      </w:r>
    </w:p>
    <w:p w14:paraId="15CB21BF"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bookmarkStart w:id="5" w:name="_Hlk179752576"/>
      <w:r w:rsidRPr="009F5E92">
        <w:rPr>
          <w:rFonts w:ascii="Times New Roman" w:hAnsi="Times New Roman" w:cs="Times New Roman"/>
        </w:rPr>
        <w:t>Legrand</w:t>
      </w:r>
      <w:bookmarkEnd w:id="5"/>
      <w:r w:rsidRPr="009F5E92">
        <w:rPr>
          <w:rFonts w:ascii="Times New Roman" w:hAnsi="Times New Roman" w:cs="Times New Roman"/>
        </w:rPr>
        <w:t xml:space="preserve">, W. et al. (2022) </w:t>
      </w:r>
      <w:r w:rsidRPr="009F5E92">
        <w:rPr>
          <w:rFonts w:ascii="Times New Roman" w:hAnsi="Times New Roman" w:cs="Times New Roman"/>
          <w:i/>
          <w:iCs/>
        </w:rPr>
        <w:t xml:space="preserve">Sustainability in the Hospitality Industry: Principles of Sustainable Operations (4th ed.). Routledge. </w:t>
      </w:r>
      <w:r w:rsidRPr="009F5E92">
        <w:rPr>
          <w:rFonts w:ascii="Times New Roman" w:hAnsi="Times New Roman" w:cs="Times New Roman"/>
        </w:rPr>
        <w:t xml:space="preserve">Available at: </w:t>
      </w:r>
      <w:hyperlink r:id="rId34" w:history="1">
        <w:r w:rsidRPr="009F5E92">
          <w:rPr>
            <w:rStyle w:val="Hyperlink"/>
            <w:rFonts w:ascii="Times New Roman" w:hAnsi="Times New Roman" w:cs="Times New Roman"/>
          </w:rPr>
          <w:t>https://doi.org/10.4324/9781003081128</w:t>
        </w:r>
      </w:hyperlink>
      <w:r w:rsidRPr="009F5E92">
        <w:rPr>
          <w:rFonts w:ascii="Times New Roman" w:hAnsi="Times New Roman" w:cs="Times New Roman"/>
        </w:rPr>
        <w:t xml:space="preserve"> (Accessed 8th  October 2024)</w:t>
      </w:r>
    </w:p>
    <w:p w14:paraId="2CDA6777"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hAnsi="Times New Roman" w:cs="Times New Roman"/>
        </w:rPr>
        <w:t xml:space="preserve">Lynn, C. (2009) </w:t>
      </w:r>
      <w:r w:rsidRPr="009F5E92">
        <w:rPr>
          <w:rFonts w:ascii="Times New Roman" w:hAnsi="Times New Roman" w:cs="Times New Roman"/>
          <w:i/>
          <w:iCs/>
        </w:rPr>
        <w:t>Corporate Social Responsibility in the Hospitality Industry.</w:t>
      </w:r>
      <w:r w:rsidRPr="009F5E92">
        <w:rPr>
          <w:rFonts w:ascii="Times New Roman" w:hAnsi="Times New Roman" w:cs="Times New Roman"/>
        </w:rPr>
        <w:t xml:space="preserve"> Available at: </w:t>
      </w:r>
      <w:hyperlink r:id="rId35" w:history="1">
        <w:r w:rsidRPr="009F5E92">
          <w:rPr>
            <w:rStyle w:val="Hyperlink"/>
            <w:rFonts w:ascii="Times New Roman" w:hAnsi="Times New Roman" w:cs="Times New Roman"/>
          </w:rPr>
          <w:t>Hosteur-CSR paper.doc (live.com)</w:t>
        </w:r>
      </w:hyperlink>
      <w:r w:rsidRPr="009F5E92">
        <w:rPr>
          <w:rFonts w:ascii="Times New Roman" w:hAnsi="Times New Roman" w:cs="Times New Roman"/>
        </w:rPr>
        <w:t xml:space="preserve"> (Accessed 11th  October 2024)</w:t>
      </w:r>
    </w:p>
    <w:p w14:paraId="51C01A38"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hAnsi="Times New Roman" w:cs="Times New Roman"/>
        </w:rPr>
        <w:lastRenderedPageBreak/>
        <w:t>Modreanu, A., et al. (2021)</w:t>
      </w:r>
      <w:r w:rsidRPr="009F5E92">
        <w:rPr>
          <w:rFonts w:ascii="Times New Roman" w:hAnsi="Times New Roman" w:cs="Times New Roman"/>
          <w:i/>
          <w:iCs/>
        </w:rPr>
        <w:t xml:space="preserve"> Corporate Social Responsability: An Overview. Ovidius University Annals. Economic Sciences Series. </w:t>
      </w:r>
      <w:r w:rsidRPr="009F5E92">
        <w:rPr>
          <w:rFonts w:ascii="Times New Roman" w:hAnsi="Times New Roman" w:cs="Times New Roman"/>
        </w:rPr>
        <w:t>Available at:</w:t>
      </w:r>
      <w:r w:rsidRPr="009F5E92">
        <w:rPr>
          <w:rFonts w:ascii="Times New Roman" w:hAnsi="Times New Roman" w:cs="Times New Roman"/>
          <w:i/>
          <w:iCs/>
        </w:rPr>
        <w:t xml:space="preserve"> </w:t>
      </w:r>
      <w:hyperlink r:id="rId36" w:history="1">
        <w:r w:rsidRPr="009F5E92">
          <w:rPr>
            <w:rStyle w:val="Hyperlink"/>
            <w:rFonts w:ascii="Times New Roman" w:hAnsi="Times New Roman" w:cs="Times New Roman"/>
            <w:i/>
            <w:iCs/>
          </w:rPr>
          <w:t>27.pdf (univ-ovidius.ro)</w:t>
        </w:r>
      </w:hyperlink>
      <w:r w:rsidRPr="009F5E92">
        <w:rPr>
          <w:rFonts w:ascii="Times New Roman" w:hAnsi="Times New Roman" w:cs="Times New Roman"/>
          <w:i/>
          <w:iCs/>
        </w:rPr>
        <w:t xml:space="preserve"> </w:t>
      </w:r>
      <w:r w:rsidRPr="009F5E92">
        <w:rPr>
          <w:rFonts w:ascii="Times New Roman" w:hAnsi="Times New Roman" w:cs="Times New Roman"/>
        </w:rPr>
        <w:t>(Accessed 10th  October 2024)</w:t>
      </w:r>
    </w:p>
    <w:p w14:paraId="51BAB5F4"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eastAsia="Times New Roman" w:hAnsi="Times New Roman" w:cs="Times New Roman"/>
          <w:kern w:val="0"/>
          <w:bdr w:val="none" w:sz="0" w:space="0" w:color="auto" w:frame="1"/>
          <w:lang w:eastAsia="en-GB"/>
          <w14:ligatures w14:val="none"/>
        </w:rPr>
        <w:t xml:space="preserve">Morgan, J. (2023) </w:t>
      </w:r>
      <w:r w:rsidRPr="009F5E92">
        <w:rPr>
          <w:rFonts w:ascii="Times New Roman" w:eastAsia="Times New Roman" w:hAnsi="Times New Roman" w:cs="Times New Roman"/>
          <w:i/>
          <w:iCs/>
          <w:kern w:val="0"/>
          <w:bdr w:val="none" w:sz="0" w:space="0" w:color="auto" w:frame="1"/>
          <w:lang w:eastAsia="en-GB"/>
          <w14:ligatures w14:val="none"/>
        </w:rPr>
        <w:t>Changing the Nature of Business</w:t>
      </w:r>
      <w:r w:rsidRPr="009F5E92">
        <w:rPr>
          <w:rFonts w:ascii="Times New Roman" w:eastAsia="Times New Roman" w:hAnsi="Times New Roman" w:cs="Times New Roman"/>
          <w:kern w:val="0"/>
          <w:bdr w:val="none" w:sz="0" w:space="0" w:color="auto" w:frame="1"/>
          <w:lang w:eastAsia="en-GB"/>
          <w14:ligatures w14:val="none"/>
        </w:rPr>
        <w:t xml:space="preserve">. Available at: </w:t>
      </w:r>
      <w:hyperlink r:id="rId37" w:anchor="impact-stories" w:history="1">
        <w:r w:rsidRPr="009F5E92">
          <w:rPr>
            <w:rStyle w:val="Hyperlink"/>
            <w:rFonts w:ascii="Times New Roman" w:eastAsia="Times New Roman" w:hAnsi="Times New Roman" w:cs="Times New Roman"/>
            <w:kern w:val="0"/>
            <w:bdr w:val="none" w:sz="0" w:space="0" w:color="auto" w:frame="1"/>
            <w:lang w:eastAsia="en-GB"/>
            <w14:ligatures w14:val="none"/>
          </w:rPr>
          <w:t>Changing the Nature of Business | World Wildlife Fund</w:t>
        </w:r>
      </w:hyperlink>
      <w:r w:rsidRPr="009F5E92">
        <w:rPr>
          <w:rFonts w:ascii="Times New Roman" w:eastAsia="Times New Roman" w:hAnsi="Times New Roman" w:cs="Times New Roman"/>
          <w:kern w:val="0"/>
          <w:bdr w:val="none" w:sz="0" w:space="0" w:color="auto" w:frame="1"/>
          <w:lang w:eastAsia="en-GB"/>
          <w14:ligatures w14:val="none"/>
        </w:rPr>
        <w:t xml:space="preserve"> </w:t>
      </w:r>
      <w:r w:rsidRPr="009F5E92">
        <w:rPr>
          <w:rFonts w:ascii="Times New Roman" w:hAnsi="Times New Roman" w:cs="Times New Roman"/>
        </w:rPr>
        <w:t>(Accessed 11th  October 2024)</w:t>
      </w:r>
    </w:p>
    <w:p w14:paraId="02E322CB"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bookmarkStart w:id="6" w:name="_Hlk180349496"/>
      <w:r w:rsidRPr="009F5E92">
        <w:rPr>
          <w:rFonts w:ascii="Times New Roman" w:hAnsi="Times New Roman" w:cs="Times New Roman"/>
        </w:rPr>
        <w:t xml:space="preserve">Park Plaza County Hall </w:t>
      </w:r>
      <w:bookmarkEnd w:id="6"/>
      <w:r w:rsidRPr="009F5E92">
        <w:rPr>
          <w:rFonts w:ascii="Times New Roman" w:hAnsi="Times New Roman" w:cs="Times New Roman"/>
        </w:rPr>
        <w:t xml:space="preserve">(2024) </w:t>
      </w:r>
      <w:r w:rsidRPr="009F5E92">
        <w:rPr>
          <w:rFonts w:ascii="Times New Roman" w:hAnsi="Times New Roman" w:cs="Times New Roman"/>
          <w:i/>
          <w:iCs/>
        </w:rPr>
        <w:t xml:space="preserve">Welcome to Park Plaza County Hall London. </w:t>
      </w:r>
      <w:r w:rsidRPr="009F5E92">
        <w:rPr>
          <w:rFonts w:ascii="Times New Roman" w:hAnsi="Times New Roman" w:cs="Times New Roman"/>
        </w:rPr>
        <w:t xml:space="preserve">Available at: </w:t>
      </w:r>
      <w:hyperlink r:id="rId38" w:history="1">
        <w:r w:rsidRPr="009F5E92">
          <w:rPr>
            <w:rStyle w:val="Hyperlink"/>
            <w:rFonts w:ascii="Times New Roman" w:hAnsi="Times New Roman" w:cs="Times New Roman"/>
          </w:rPr>
          <w:t>Better World - Park Plaza County Hall London</w:t>
        </w:r>
      </w:hyperlink>
      <w:r w:rsidRPr="009F5E92">
        <w:rPr>
          <w:rFonts w:ascii="Times New Roman" w:hAnsi="Times New Roman" w:cs="Times New Roman"/>
        </w:rPr>
        <w:t xml:space="preserve"> 2024 accessed on 9th October 2024</w:t>
      </w:r>
    </w:p>
    <w:p w14:paraId="5EBA6E5B"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hAnsi="Times New Roman" w:cs="Times New Roman"/>
        </w:rPr>
        <w:t xml:space="preserve">PPHE (2016) </w:t>
      </w:r>
      <w:r w:rsidRPr="009F5E92">
        <w:rPr>
          <w:rFonts w:ascii="Times New Roman" w:hAnsi="Times New Roman" w:cs="Times New Roman"/>
          <w:i/>
          <w:iCs/>
        </w:rPr>
        <w:t>Corporate Social Responsibility Policy</w:t>
      </w:r>
      <w:r w:rsidRPr="009F5E92">
        <w:rPr>
          <w:rFonts w:ascii="Times New Roman" w:hAnsi="Times New Roman" w:cs="Times New Roman"/>
        </w:rPr>
        <w:t xml:space="preserve"> Available at: </w:t>
      </w:r>
      <w:hyperlink r:id="rId39" w:history="1">
        <w:r w:rsidRPr="009F5E92">
          <w:rPr>
            <w:rStyle w:val="Hyperlink"/>
            <w:rFonts w:ascii="Times New Roman" w:hAnsi="Times New Roman" w:cs="Times New Roman"/>
          </w:rPr>
          <w:t>pphe_hotel_group_csr_policy.pdf</w:t>
        </w:r>
      </w:hyperlink>
      <w:r w:rsidRPr="009F5E92">
        <w:rPr>
          <w:rStyle w:val="Hyperlink"/>
          <w:rFonts w:ascii="Times New Roman" w:hAnsi="Times New Roman" w:cs="Times New Roman"/>
        </w:rPr>
        <w:t xml:space="preserve"> </w:t>
      </w:r>
      <w:r w:rsidRPr="009F5E92">
        <w:rPr>
          <w:rFonts w:ascii="Times New Roman" w:hAnsi="Times New Roman" w:cs="Times New Roman"/>
        </w:rPr>
        <w:t>(Accessed 8th  October 2024)</w:t>
      </w:r>
    </w:p>
    <w:p w14:paraId="31288422"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PPHE (2018) </w:t>
      </w:r>
      <w:r w:rsidRPr="009F5E92">
        <w:rPr>
          <w:rFonts w:ascii="Times New Roman" w:hAnsi="Times New Roman" w:cs="Times New Roman"/>
          <w:i/>
          <w:iCs/>
        </w:rPr>
        <w:t xml:space="preserve">RESPONSIBLE BUSINESS-Certifications. </w:t>
      </w:r>
      <w:r w:rsidRPr="009F5E92">
        <w:rPr>
          <w:rFonts w:ascii="Times New Roman" w:hAnsi="Times New Roman" w:cs="Times New Roman"/>
        </w:rPr>
        <w:t xml:space="preserve">Available at: </w:t>
      </w:r>
      <w:hyperlink r:id="rId40" w:history="1">
        <w:r w:rsidRPr="009F5E92">
          <w:rPr>
            <w:rStyle w:val="Hyperlink"/>
            <w:rFonts w:ascii="Times New Roman" w:hAnsi="Times New Roman" w:cs="Times New Roman"/>
          </w:rPr>
          <w:t>green_certification_list_2018.pdf</w:t>
        </w:r>
      </w:hyperlink>
      <w:r w:rsidRPr="009F5E92">
        <w:rPr>
          <w:rFonts w:ascii="Times New Roman" w:hAnsi="Times New Roman" w:cs="Times New Roman"/>
        </w:rPr>
        <w:t xml:space="preserve"> (Accessed 17th October 2024)</w:t>
      </w:r>
    </w:p>
    <w:p w14:paraId="7A61EC7B"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PPHE Hotel Group (2024) </w:t>
      </w:r>
      <w:r w:rsidRPr="009F5E92">
        <w:rPr>
          <w:rFonts w:ascii="Times New Roman" w:hAnsi="Times New Roman" w:cs="Times New Roman"/>
          <w:i/>
          <w:iCs/>
        </w:rPr>
        <w:t>Properties and local- communities-</w:t>
      </w:r>
      <w:r w:rsidRPr="009F5E92">
        <w:rPr>
          <w:rFonts w:ascii="Times New Roman" w:hAnsi="Times New Roman" w:cs="Times New Roman"/>
          <w:color w:val="000000"/>
          <w:spacing w:val="3"/>
          <w:shd w:val="clear" w:color="auto" w:fill="FFFFFF"/>
        </w:rPr>
        <w:t xml:space="preserve"> </w:t>
      </w:r>
      <w:r w:rsidRPr="009F5E92">
        <w:rPr>
          <w:rFonts w:ascii="Times New Roman" w:hAnsi="Times New Roman" w:cs="Times New Roman"/>
          <w:i/>
          <w:iCs/>
        </w:rPr>
        <w:t xml:space="preserve">relevant SDGs. </w:t>
      </w:r>
      <w:r w:rsidRPr="009F5E92">
        <w:rPr>
          <w:rFonts w:ascii="Times New Roman" w:hAnsi="Times New Roman" w:cs="Times New Roman"/>
        </w:rPr>
        <w:t xml:space="preserve">Available at: </w:t>
      </w:r>
      <w:hyperlink r:id="rId41" w:history="1">
        <w:r w:rsidRPr="009F5E92">
          <w:rPr>
            <w:rStyle w:val="Hyperlink"/>
            <w:rFonts w:ascii="Times New Roman" w:hAnsi="Times New Roman" w:cs="Times New Roman"/>
          </w:rPr>
          <w:t>PPHE Hotel Group | Our ESG Strategy : PPHE Hotel Group</w:t>
        </w:r>
      </w:hyperlink>
      <w:r w:rsidRPr="009F5E92">
        <w:rPr>
          <w:rFonts w:ascii="Times New Roman" w:hAnsi="Times New Roman" w:cs="Times New Roman"/>
        </w:rPr>
        <w:t xml:space="preserve"> (Accessed 18th October 2024)</w:t>
      </w:r>
    </w:p>
    <w:p w14:paraId="19BA2C9D"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hAnsi="Times New Roman" w:cs="Times New Roman"/>
        </w:rPr>
        <w:t>PPHE Park Plaza (2008)</w:t>
      </w:r>
      <w:r w:rsidRPr="009F5E92">
        <w:rPr>
          <w:rFonts w:ascii="Times New Roman" w:hAnsi="Times New Roman" w:cs="Times New Roman"/>
          <w:i/>
          <w:iCs/>
        </w:rPr>
        <w:t xml:space="preserve"> Corporate Social Responsibility Policy. </w:t>
      </w:r>
      <w:r w:rsidRPr="009F5E92">
        <w:rPr>
          <w:rFonts w:ascii="Times New Roman" w:hAnsi="Times New Roman" w:cs="Times New Roman"/>
        </w:rPr>
        <w:t xml:space="preserve">Available at: </w:t>
      </w:r>
      <w:hyperlink r:id="rId42" w:history="1">
        <w:r w:rsidRPr="009F5E92">
          <w:rPr>
            <w:rStyle w:val="Hyperlink"/>
            <w:rFonts w:ascii="Times New Roman" w:hAnsi="Times New Roman" w:cs="Times New Roman"/>
          </w:rPr>
          <w:t>CSR_Policy_2008.pdf (pphe.com)</w:t>
        </w:r>
      </w:hyperlink>
      <w:r w:rsidRPr="009F5E92">
        <w:rPr>
          <w:rFonts w:ascii="Times New Roman" w:hAnsi="Times New Roman" w:cs="Times New Roman"/>
        </w:rPr>
        <w:t xml:space="preserve"> (Accessed 10th  October 2024)</w:t>
      </w:r>
    </w:p>
    <w:p w14:paraId="164E3551" w14:textId="77777777" w:rsidR="004002AD" w:rsidRPr="009F5E92" w:rsidRDefault="004002AD" w:rsidP="009F5E92">
      <w:pPr>
        <w:pStyle w:val="ListParagraph"/>
        <w:numPr>
          <w:ilvl w:val="0"/>
          <w:numId w:val="1"/>
        </w:numPr>
        <w:spacing w:line="360" w:lineRule="auto"/>
        <w:jc w:val="both"/>
        <w:textAlignment w:val="baseline"/>
        <w:rPr>
          <w:rFonts w:ascii="Times New Roman" w:eastAsia="Times New Roman" w:hAnsi="Times New Roman" w:cs="Times New Roman"/>
          <w:kern w:val="0"/>
          <w:bdr w:val="none" w:sz="0" w:space="0" w:color="auto" w:frame="1"/>
          <w:lang w:eastAsia="en-GB"/>
          <w14:ligatures w14:val="none"/>
        </w:rPr>
      </w:pPr>
      <w:r w:rsidRPr="009F5E92">
        <w:rPr>
          <w:rFonts w:ascii="Times New Roman" w:hAnsi="Times New Roman" w:cs="Times New Roman"/>
        </w:rPr>
        <w:t xml:space="preserve">Radisson Hotel (2024) </w:t>
      </w:r>
      <w:r w:rsidRPr="009F5E92">
        <w:rPr>
          <w:rFonts w:ascii="Times New Roman" w:hAnsi="Times New Roman" w:cs="Times New Roman"/>
          <w:i/>
          <w:iCs/>
        </w:rPr>
        <w:t>Park Plaza County Hall London</w:t>
      </w:r>
      <w:r w:rsidRPr="009F5E92">
        <w:rPr>
          <w:rFonts w:ascii="Times New Roman" w:hAnsi="Times New Roman" w:cs="Times New Roman"/>
        </w:rPr>
        <w:t xml:space="preserve">, Available at: </w:t>
      </w:r>
      <w:hyperlink r:id="rId43" w:history="1">
        <w:r w:rsidRPr="009F5E92">
          <w:rPr>
            <w:rStyle w:val="Hyperlink"/>
            <w:rFonts w:ascii="Times New Roman" w:hAnsi="Times New Roman" w:cs="Times New Roman"/>
          </w:rPr>
          <w:t>Family Hotels in London | Park Plaza - Explore Hotel (radissonhotels.com)</w:t>
        </w:r>
      </w:hyperlink>
      <w:r w:rsidRPr="009F5E92">
        <w:rPr>
          <w:rFonts w:ascii="Times New Roman" w:hAnsi="Times New Roman" w:cs="Times New Roman"/>
        </w:rPr>
        <w:t xml:space="preserve"> (Accessed 8th  October 2024)</w:t>
      </w:r>
    </w:p>
    <w:p w14:paraId="51601355"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 xml:space="preserve">Radisson Hotel (2024) </w:t>
      </w:r>
      <w:r w:rsidRPr="009F5E92">
        <w:rPr>
          <w:rFonts w:ascii="Times New Roman" w:hAnsi="Times New Roman" w:cs="Times New Roman"/>
          <w:i/>
          <w:iCs/>
        </w:rPr>
        <w:t>Sustainable stays – on the path to a sustainable hospitality industry-</w:t>
      </w:r>
      <w:r w:rsidRPr="009F5E92">
        <w:rPr>
          <w:rFonts w:ascii="Times New Roman" w:eastAsia="Times New Roman" w:hAnsi="Times New Roman" w:cs="Times New Roman"/>
          <w:color w:val="242424"/>
          <w:kern w:val="36"/>
          <w:lang w:eastAsia="en-GB"/>
          <w14:ligatures w14:val="none"/>
        </w:rPr>
        <w:t xml:space="preserve"> </w:t>
      </w:r>
      <w:r w:rsidRPr="009F5E92">
        <w:rPr>
          <w:rFonts w:ascii="Times New Roman" w:hAnsi="Times New Roman" w:cs="Times New Roman"/>
          <w:i/>
          <w:iCs/>
        </w:rPr>
        <w:t xml:space="preserve">Participating hotels- Park Plaza County Hall London. </w:t>
      </w:r>
      <w:r w:rsidRPr="009F5E92">
        <w:rPr>
          <w:rFonts w:ascii="Times New Roman" w:hAnsi="Times New Roman" w:cs="Times New Roman"/>
        </w:rPr>
        <w:t xml:space="preserve">Available at: </w:t>
      </w:r>
      <w:hyperlink r:id="rId44" w:history="1">
        <w:r w:rsidRPr="009F5E92">
          <w:rPr>
            <w:rStyle w:val="Hyperlink"/>
            <w:rFonts w:ascii="Times New Roman" w:hAnsi="Times New Roman" w:cs="Times New Roman"/>
          </w:rPr>
          <w:t>Hotel Sustainability Basics – Sustainable Stays (radissonhotels.com)</w:t>
        </w:r>
      </w:hyperlink>
      <w:r w:rsidRPr="009F5E92">
        <w:rPr>
          <w:rFonts w:ascii="Times New Roman" w:hAnsi="Times New Roman" w:cs="Times New Roman"/>
        </w:rPr>
        <w:t xml:space="preserve"> (Accessed 8th  October 2024)</w:t>
      </w:r>
    </w:p>
    <w:p w14:paraId="6DD2727A"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 xml:space="preserve">Tomes R. (2022) </w:t>
      </w:r>
      <w:r w:rsidRPr="009F5E92">
        <w:rPr>
          <w:rFonts w:ascii="Times New Roman" w:hAnsi="Times New Roman" w:cs="Times New Roman"/>
          <w:i/>
          <w:iCs/>
        </w:rPr>
        <w:t xml:space="preserve">The Power of Giving Back: Why Corporate Social Responsibility matters. </w:t>
      </w:r>
      <w:r w:rsidRPr="009F5E92">
        <w:rPr>
          <w:rFonts w:ascii="Times New Roman" w:hAnsi="Times New Roman" w:cs="Times New Roman"/>
        </w:rPr>
        <w:t xml:space="preserve">Available at: </w:t>
      </w:r>
      <w:hyperlink r:id="rId45" w:anchor=":~:text=The%20data%20reveals%20that%20over,and%20Welsh%20businesses%20at%2064%25." w:history="1">
        <w:r w:rsidRPr="009F5E92">
          <w:rPr>
            <w:rStyle w:val="Hyperlink"/>
            <w:rFonts w:ascii="Times New Roman" w:hAnsi="Times New Roman" w:cs="Times New Roman"/>
          </w:rPr>
          <w:t>The Power of Giving Back: Why Corporate Social Responsibility matters - IFA Magazine</w:t>
        </w:r>
      </w:hyperlink>
      <w:r w:rsidRPr="009F5E92">
        <w:rPr>
          <w:rFonts w:ascii="Times New Roman" w:hAnsi="Times New Roman" w:cs="Times New Roman"/>
        </w:rPr>
        <w:t xml:space="preserve"> (Accessed 17th October 2024)</w:t>
      </w:r>
    </w:p>
    <w:p w14:paraId="3D7EA0EA"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rPr>
      </w:pPr>
      <w:r w:rsidRPr="009F5E92">
        <w:rPr>
          <w:rFonts w:ascii="Times New Roman" w:hAnsi="Times New Roman" w:cs="Times New Roman"/>
        </w:rPr>
        <w:t xml:space="preserve">United Nations (2014) </w:t>
      </w:r>
      <w:r w:rsidRPr="009F5E92">
        <w:rPr>
          <w:rFonts w:ascii="Times New Roman" w:hAnsi="Times New Roman" w:cs="Times New Roman"/>
          <w:i/>
          <w:iCs/>
        </w:rPr>
        <w:t xml:space="preserve">Sustainability. </w:t>
      </w:r>
      <w:r w:rsidRPr="009F5E92">
        <w:rPr>
          <w:rFonts w:ascii="Times New Roman" w:hAnsi="Times New Roman" w:cs="Times New Roman"/>
        </w:rPr>
        <w:t xml:space="preserve">Available at: </w:t>
      </w:r>
      <w:hyperlink r:id="rId46" w:history="1">
        <w:r w:rsidRPr="009F5E92">
          <w:rPr>
            <w:rStyle w:val="Hyperlink"/>
            <w:rFonts w:ascii="Times New Roman" w:hAnsi="Times New Roman" w:cs="Times New Roman"/>
          </w:rPr>
          <w:t>Our Common Future: Report of the World Commission on Environment and Development</w:t>
        </w:r>
      </w:hyperlink>
      <w:r w:rsidRPr="009F5E92">
        <w:rPr>
          <w:rFonts w:ascii="Times New Roman" w:hAnsi="Times New Roman" w:cs="Times New Roman"/>
        </w:rPr>
        <w:t xml:space="preserve"> (Accessed 17th October 2024)</w:t>
      </w:r>
    </w:p>
    <w:p w14:paraId="3DF00EBE" w14:textId="77777777" w:rsidR="004002AD" w:rsidRPr="009F5E92" w:rsidRDefault="004002AD" w:rsidP="009F5E92">
      <w:pPr>
        <w:pStyle w:val="ListParagraph"/>
        <w:numPr>
          <w:ilvl w:val="0"/>
          <w:numId w:val="1"/>
        </w:numPr>
        <w:spacing w:line="360" w:lineRule="auto"/>
        <w:jc w:val="both"/>
        <w:rPr>
          <w:rFonts w:ascii="Times New Roman" w:hAnsi="Times New Roman" w:cs="Times New Roman"/>
          <w:i/>
          <w:iCs/>
        </w:rPr>
      </w:pPr>
      <w:r w:rsidRPr="009F5E92">
        <w:rPr>
          <w:rFonts w:ascii="Times New Roman" w:hAnsi="Times New Roman" w:cs="Times New Roman"/>
        </w:rPr>
        <w:t>United Nations (2016)</w:t>
      </w:r>
      <w:r w:rsidRPr="009F5E92">
        <w:rPr>
          <w:rFonts w:ascii="Times New Roman" w:hAnsi="Times New Roman" w:cs="Times New Roman"/>
          <w:i/>
          <w:iCs/>
        </w:rPr>
        <w:t xml:space="preserve"> 17 Goals to Transform Our World. </w:t>
      </w:r>
      <w:r w:rsidRPr="009F5E92">
        <w:rPr>
          <w:rFonts w:ascii="Times New Roman" w:hAnsi="Times New Roman" w:cs="Times New Roman"/>
        </w:rPr>
        <w:t xml:space="preserve">Available at: </w:t>
      </w:r>
      <w:hyperlink r:id="rId47" w:history="1">
        <w:r w:rsidRPr="009F5E92">
          <w:rPr>
            <w:rStyle w:val="Hyperlink"/>
            <w:rFonts w:ascii="Times New Roman" w:hAnsi="Times New Roman" w:cs="Times New Roman"/>
          </w:rPr>
          <w:t>Take Action for the Sustainable Development Goals - United Nations Sustainable Development</w:t>
        </w:r>
      </w:hyperlink>
      <w:r w:rsidRPr="009F5E92">
        <w:rPr>
          <w:rFonts w:ascii="Times New Roman" w:hAnsi="Times New Roman" w:cs="Times New Roman"/>
        </w:rPr>
        <w:t xml:space="preserve"> (Accessed 17th October 2024)</w:t>
      </w:r>
    </w:p>
    <w:p w14:paraId="09003CFB" w14:textId="77777777" w:rsidR="000B6447" w:rsidRPr="009F5E92" w:rsidRDefault="000B6447" w:rsidP="009F5E92">
      <w:pPr>
        <w:spacing w:line="360" w:lineRule="auto"/>
        <w:jc w:val="both"/>
        <w:rPr>
          <w:rFonts w:ascii="Times New Roman" w:hAnsi="Times New Roman" w:cs="Times New Roman"/>
        </w:rPr>
      </w:pPr>
    </w:p>
    <w:sectPr w:rsidR="000B6447" w:rsidRPr="009F5E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16D20" w14:textId="77777777" w:rsidR="00963633" w:rsidRDefault="00963633" w:rsidP="000935B9">
      <w:pPr>
        <w:spacing w:after="0" w:line="240" w:lineRule="auto"/>
      </w:pPr>
      <w:r>
        <w:separator/>
      </w:r>
    </w:p>
  </w:endnote>
  <w:endnote w:type="continuationSeparator" w:id="0">
    <w:p w14:paraId="31DBF201" w14:textId="77777777" w:rsidR="00963633" w:rsidRDefault="00963633" w:rsidP="00093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BD091" w14:textId="77777777" w:rsidR="00963633" w:rsidRDefault="00963633" w:rsidP="000935B9">
      <w:pPr>
        <w:spacing w:after="0" w:line="240" w:lineRule="auto"/>
      </w:pPr>
      <w:r>
        <w:separator/>
      </w:r>
    </w:p>
  </w:footnote>
  <w:footnote w:type="continuationSeparator" w:id="0">
    <w:p w14:paraId="13C811FD" w14:textId="77777777" w:rsidR="00963633" w:rsidRDefault="00963633" w:rsidP="00093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58664B"/>
    <w:multiLevelType w:val="hybridMultilevel"/>
    <w:tmpl w:val="12F0C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442783"/>
    <w:multiLevelType w:val="hybridMultilevel"/>
    <w:tmpl w:val="55BC8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3F265E"/>
    <w:multiLevelType w:val="hybridMultilevel"/>
    <w:tmpl w:val="79AC38EA"/>
    <w:lvl w:ilvl="0" w:tplc="B6D45BA0">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781EF3"/>
    <w:multiLevelType w:val="hybridMultilevel"/>
    <w:tmpl w:val="620A9210"/>
    <w:lvl w:ilvl="0" w:tplc="D10A246A">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EC3497"/>
    <w:multiLevelType w:val="hybridMultilevel"/>
    <w:tmpl w:val="620A9210"/>
    <w:lvl w:ilvl="0" w:tplc="FFFFFFFF">
      <w:start w:val="1"/>
      <w:numFmt w:val="decimal"/>
      <w:lvlText w:val="%1."/>
      <w:lvlJc w:val="left"/>
      <w:pPr>
        <w:ind w:left="720" w:hanging="360"/>
      </w:pPr>
      <w:rPr>
        <w:rFonts w:asciiTheme="minorHAnsi" w:hAnsiTheme="minorHAnsi"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2875165">
    <w:abstractNumId w:val="2"/>
  </w:num>
  <w:num w:numId="2" w16cid:durableId="478807436">
    <w:abstractNumId w:val="0"/>
  </w:num>
  <w:num w:numId="3" w16cid:durableId="992297256">
    <w:abstractNumId w:val="3"/>
  </w:num>
  <w:num w:numId="4" w16cid:durableId="1338926277">
    <w:abstractNumId w:val="4"/>
  </w:num>
  <w:num w:numId="5" w16cid:durableId="226693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6B"/>
    <w:rsid w:val="00010653"/>
    <w:rsid w:val="000161D8"/>
    <w:rsid w:val="0003171E"/>
    <w:rsid w:val="00033BB0"/>
    <w:rsid w:val="0007792D"/>
    <w:rsid w:val="000935B9"/>
    <w:rsid w:val="0009588A"/>
    <w:rsid w:val="000B6447"/>
    <w:rsid w:val="001145A8"/>
    <w:rsid w:val="00121A82"/>
    <w:rsid w:val="001245DC"/>
    <w:rsid w:val="001516B9"/>
    <w:rsid w:val="00151B08"/>
    <w:rsid w:val="0016189F"/>
    <w:rsid w:val="00186F0E"/>
    <w:rsid w:val="001A34F3"/>
    <w:rsid w:val="001E1E2E"/>
    <w:rsid w:val="001E25C8"/>
    <w:rsid w:val="0023181F"/>
    <w:rsid w:val="002358E3"/>
    <w:rsid w:val="00241566"/>
    <w:rsid w:val="00246642"/>
    <w:rsid w:val="0028307D"/>
    <w:rsid w:val="0034359C"/>
    <w:rsid w:val="00396915"/>
    <w:rsid w:val="003B0D9D"/>
    <w:rsid w:val="003F75B2"/>
    <w:rsid w:val="004002AD"/>
    <w:rsid w:val="0041186B"/>
    <w:rsid w:val="00434D9F"/>
    <w:rsid w:val="0045715F"/>
    <w:rsid w:val="00466A62"/>
    <w:rsid w:val="004A3172"/>
    <w:rsid w:val="004B27A1"/>
    <w:rsid w:val="004B5109"/>
    <w:rsid w:val="004C1E2E"/>
    <w:rsid w:val="00545B9A"/>
    <w:rsid w:val="00554C9E"/>
    <w:rsid w:val="0056731D"/>
    <w:rsid w:val="00586643"/>
    <w:rsid w:val="005A7FA4"/>
    <w:rsid w:val="005B6816"/>
    <w:rsid w:val="0068273F"/>
    <w:rsid w:val="00687EF4"/>
    <w:rsid w:val="00691CCF"/>
    <w:rsid w:val="006933C1"/>
    <w:rsid w:val="00711616"/>
    <w:rsid w:val="00716C0E"/>
    <w:rsid w:val="00753C50"/>
    <w:rsid w:val="00760A5B"/>
    <w:rsid w:val="00773A9E"/>
    <w:rsid w:val="00835247"/>
    <w:rsid w:val="008409CD"/>
    <w:rsid w:val="00876ABE"/>
    <w:rsid w:val="008826A9"/>
    <w:rsid w:val="008A3DA8"/>
    <w:rsid w:val="008A3F30"/>
    <w:rsid w:val="008D0AD7"/>
    <w:rsid w:val="00902175"/>
    <w:rsid w:val="00932AAC"/>
    <w:rsid w:val="0093778D"/>
    <w:rsid w:val="00963633"/>
    <w:rsid w:val="009733D5"/>
    <w:rsid w:val="00997FF2"/>
    <w:rsid w:val="009D6813"/>
    <w:rsid w:val="009E1396"/>
    <w:rsid w:val="009F5E92"/>
    <w:rsid w:val="009F77B5"/>
    <w:rsid w:val="00A42BEA"/>
    <w:rsid w:val="00A45973"/>
    <w:rsid w:val="00A52B29"/>
    <w:rsid w:val="00A62232"/>
    <w:rsid w:val="00A66AF0"/>
    <w:rsid w:val="00AC75C9"/>
    <w:rsid w:val="00AE4780"/>
    <w:rsid w:val="00B04ADF"/>
    <w:rsid w:val="00B04CF3"/>
    <w:rsid w:val="00B062B5"/>
    <w:rsid w:val="00B26E02"/>
    <w:rsid w:val="00B32A6C"/>
    <w:rsid w:val="00B36DE3"/>
    <w:rsid w:val="00B90697"/>
    <w:rsid w:val="00BB212A"/>
    <w:rsid w:val="00BE0F67"/>
    <w:rsid w:val="00C32303"/>
    <w:rsid w:val="00C83AE0"/>
    <w:rsid w:val="00D019BF"/>
    <w:rsid w:val="00DE1932"/>
    <w:rsid w:val="00DF5E26"/>
    <w:rsid w:val="00E84329"/>
    <w:rsid w:val="00ED1301"/>
    <w:rsid w:val="00EE5FB3"/>
    <w:rsid w:val="00EF6B1C"/>
    <w:rsid w:val="00F22223"/>
    <w:rsid w:val="00F42895"/>
    <w:rsid w:val="00F65FDD"/>
    <w:rsid w:val="00FB4A29"/>
    <w:rsid w:val="00FE114A"/>
    <w:rsid w:val="00FE3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6F95"/>
  <w15:chartTrackingRefBased/>
  <w15:docId w15:val="{2DFAAF65-0D31-4B55-9258-491E5FE5D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86B"/>
    <w:rPr>
      <w:rFonts w:eastAsiaTheme="majorEastAsia" w:cstheme="majorBidi"/>
      <w:color w:val="272727" w:themeColor="text1" w:themeTint="D8"/>
    </w:rPr>
  </w:style>
  <w:style w:type="paragraph" w:styleId="Title">
    <w:name w:val="Title"/>
    <w:basedOn w:val="Normal"/>
    <w:next w:val="Normal"/>
    <w:link w:val="TitleChar"/>
    <w:uiPriority w:val="10"/>
    <w:qFormat/>
    <w:rsid w:val="00411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86B"/>
    <w:pPr>
      <w:spacing w:before="160"/>
      <w:jc w:val="center"/>
    </w:pPr>
    <w:rPr>
      <w:i/>
      <w:iCs/>
      <w:color w:val="404040" w:themeColor="text1" w:themeTint="BF"/>
    </w:rPr>
  </w:style>
  <w:style w:type="character" w:customStyle="1" w:styleId="QuoteChar">
    <w:name w:val="Quote Char"/>
    <w:basedOn w:val="DefaultParagraphFont"/>
    <w:link w:val="Quote"/>
    <w:uiPriority w:val="29"/>
    <w:rsid w:val="0041186B"/>
    <w:rPr>
      <w:i/>
      <w:iCs/>
      <w:color w:val="404040" w:themeColor="text1" w:themeTint="BF"/>
    </w:rPr>
  </w:style>
  <w:style w:type="paragraph" w:styleId="ListParagraph">
    <w:name w:val="List Paragraph"/>
    <w:basedOn w:val="Normal"/>
    <w:uiPriority w:val="34"/>
    <w:qFormat/>
    <w:rsid w:val="0041186B"/>
    <w:pPr>
      <w:ind w:left="720"/>
      <w:contextualSpacing/>
    </w:pPr>
  </w:style>
  <w:style w:type="character" w:styleId="IntenseEmphasis">
    <w:name w:val="Intense Emphasis"/>
    <w:basedOn w:val="DefaultParagraphFont"/>
    <w:uiPriority w:val="21"/>
    <w:qFormat/>
    <w:rsid w:val="0041186B"/>
    <w:rPr>
      <w:i/>
      <w:iCs/>
      <w:color w:val="0F4761" w:themeColor="accent1" w:themeShade="BF"/>
    </w:rPr>
  </w:style>
  <w:style w:type="paragraph" w:styleId="IntenseQuote">
    <w:name w:val="Intense Quote"/>
    <w:basedOn w:val="Normal"/>
    <w:next w:val="Normal"/>
    <w:link w:val="IntenseQuoteChar"/>
    <w:uiPriority w:val="30"/>
    <w:qFormat/>
    <w:rsid w:val="00411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86B"/>
    <w:rPr>
      <w:i/>
      <w:iCs/>
      <w:color w:val="0F4761" w:themeColor="accent1" w:themeShade="BF"/>
    </w:rPr>
  </w:style>
  <w:style w:type="character" w:styleId="IntenseReference">
    <w:name w:val="Intense Reference"/>
    <w:basedOn w:val="DefaultParagraphFont"/>
    <w:uiPriority w:val="32"/>
    <w:qFormat/>
    <w:rsid w:val="0041186B"/>
    <w:rPr>
      <w:b/>
      <w:bCs/>
      <w:smallCaps/>
      <w:color w:val="0F4761" w:themeColor="accent1" w:themeShade="BF"/>
      <w:spacing w:val="5"/>
    </w:rPr>
  </w:style>
  <w:style w:type="character" w:styleId="Hyperlink">
    <w:name w:val="Hyperlink"/>
    <w:basedOn w:val="DefaultParagraphFont"/>
    <w:uiPriority w:val="99"/>
    <w:unhideWhenUsed/>
    <w:rsid w:val="00033BB0"/>
    <w:rPr>
      <w:color w:val="467886" w:themeColor="hyperlink"/>
      <w:u w:val="single"/>
    </w:rPr>
  </w:style>
  <w:style w:type="character" w:styleId="FollowedHyperlink">
    <w:name w:val="FollowedHyperlink"/>
    <w:basedOn w:val="DefaultParagraphFont"/>
    <w:uiPriority w:val="99"/>
    <w:semiHidden/>
    <w:unhideWhenUsed/>
    <w:rsid w:val="00033BB0"/>
    <w:rPr>
      <w:color w:val="96607D" w:themeColor="followedHyperlink"/>
      <w:u w:val="single"/>
    </w:rPr>
  </w:style>
  <w:style w:type="paragraph" w:styleId="Header">
    <w:name w:val="header"/>
    <w:basedOn w:val="Normal"/>
    <w:link w:val="HeaderChar"/>
    <w:uiPriority w:val="99"/>
    <w:unhideWhenUsed/>
    <w:rsid w:val="00093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5B9"/>
  </w:style>
  <w:style w:type="paragraph" w:styleId="Footer">
    <w:name w:val="footer"/>
    <w:basedOn w:val="Normal"/>
    <w:link w:val="FooterChar"/>
    <w:uiPriority w:val="99"/>
    <w:unhideWhenUsed/>
    <w:rsid w:val="00093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5B9"/>
  </w:style>
  <w:style w:type="character" w:styleId="UnresolvedMention">
    <w:name w:val="Unresolved Mention"/>
    <w:basedOn w:val="DefaultParagraphFont"/>
    <w:uiPriority w:val="99"/>
    <w:semiHidden/>
    <w:unhideWhenUsed/>
    <w:rsid w:val="00D01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1088">
      <w:bodyDiv w:val="1"/>
      <w:marLeft w:val="0"/>
      <w:marRight w:val="0"/>
      <w:marTop w:val="0"/>
      <w:marBottom w:val="0"/>
      <w:divBdr>
        <w:top w:val="none" w:sz="0" w:space="0" w:color="auto"/>
        <w:left w:val="none" w:sz="0" w:space="0" w:color="auto"/>
        <w:bottom w:val="none" w:sz="0" w:space="0" w:color="auto"/>
        <w:right w:val="none" w:sz="0" w:space="0" w:color="auto"/>
      </w:divBdr>
    </w:div>
    <w:div w:id="18698727">
      <w:bodyDiv w:val="1"/>
      <w:marLeft w:val="0"/>
      <w:marRight w:val="0"/>
      <w:marTop w:val="0"/>
      <w:marBottom w:val="0"/>
      <w:divBdr>
        <w:top w:val="none" w:sz="0" w:space="0" w:color="auto"/>
        <w:left w:val="none" w:sz="0" w:space="0" w:color="auto"/>
        <w:bottom w:val="none" w:sz="0" w:space="0" w:color="auto"/>
        <w:right w:val="none" w:sz="0" w:space="0" w:color="auto"/>
      </w:divBdr>
    </w:div>
    <w:div w:id="84352134">
      <w:bodyDiv w:val="1"/>
      <w:marLeft w:val="0"/>
      <w:marRight w:val="0"/>
      <w:marTop w:val="0"/>
      <w:marBottom w:val="0"/>
      <w:divBdr>
        <w:top w:val="none" w:sz="0" w:space="0" w:color="auto"/>
        <w:left w:val="none" w:sz="0" w:space="0" w:color="auto"/>
        <w:bottom w:val="none" w:sz="0" w:space="0" w:color="auto"/>
        <w:right w:val="none" w:sz="0" w:space="0" w:color="auto"/>
      </w:divBdr>
    </w:div>
    <w:div w:id="316421149">
      <w:bodyDiv w:val="1"/>
      <w:marLeft w:val="0"/>
      <w:marRight w:val="0"/>
      <w:marTop w:val="0"/>
      <w:marBottom w:val="0"/>
      <w:divBdr>
        <w:top w:val="none" w:sz="0" w:space="0" w:color="auto"/>
        <w:left w:val="none" w:sz="0" w:space="0" w:color="auto"/>
        <w:bottom w:val="none" w:sz="0" w:space="0" w:color="auto"/>
        <w:right w:val="none" w:sz="0" w:space="0" w:color="auto"/>
      </w:divBdr>
      <w:divsChild>
        <w:div w:id="24405639">
          <w:marLeft w:val="0"/>
          <w:marRight w:val="0"/>
          <w:marTop w:val="0"/>
          <w:marBottom w:val="0"/>
          <w:divBdr>
            <w:top w:val="none" w:sz="0" w:space="0" w:color="auto"/>
            <w:left w:val="none" w:sz="0" w:space="0" w:color="auto"/>
            <w:bottom w:val="none" w:sz="0" w:space="0" w:color="auto"/>
            <w:right w:val="none" w:sz="0" w:space="0" w:color="auto"/>
          </w:divBdr>
          <w:divsChild>
            <w:div w:id="452985853">
              <w:marLeft w:val="0"/>
              <w:marRight w:val="0"/>
              <w:marTop w:val="0"/>
              <w:marBottom w:val="0"/>
              <w:divBdr>
                <w:top w:val="none" w:sz="0" w:space="0" w:color="auto"/>
                <w:left w:val="none" w:sz="0" w:space="0" w:color="auto"/>
                <w:bottom w:val="none" w:sz="0" w:space="0" w:color="auto"/>
                <w:right w:val="none" w:sz="0" w:space="0" w:color="auto"/>
              </w:divBdr>
              <w:divsChild>
                <w:div w:id="2070111937">
                  <w:marLeft w:val="0"/>
                  <w:marRight w:val="0"/>
                  <w:marTop w:val="0"/>
                  <w:marBottom w:val="255"/>
                  <w:divBdr>
                    <w:top w:val="none" w:sz="0" w:space="0" w:color="auto"/>
                    <w:left w:val="none" w:sz="0" w:space="0" w:color="auto"/>
                    <w:bottom w:val="none" w:sz="0" w:space="0" w:color="auto"/>
                    <w:right w:val="none" w:sz="0" w:space="0" w:color="auto"/>
                  </w:divBdr>
                  <w:divsChild>
                    <w:div w:id="11313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48234">
      <w:bodyDiv w:val="1"/>
      <w:marLeft w:val="0"/>
      <w:marRight w:val="0"/>
      <w:marTop w:val="0"/>
      <w:marBottom w:val="0"/>
      <w:divBdr>
        <w:top w:val="none" w:sz="0" w:space="0" w:color="auto"/>
        <w:left w:val="none" w:sz="0" w:space="0" w:color="auto"/>
        <w:bottom w:val="none" w:sz="0" w:space="0" w:color="auto"/>
        <w:right w:val="none" w:sz="0" w:space="0" w:color="auto"/>
      </w:divBdr>
      <w:divsChild>
        <w:div w:id="563836476">
          <w:marLeft w:val="0"/>
          <w:marRight w:val="0"/>
          <w:marTop w:val="0"/>
          <w:marBottom w:val="0"/>
          <w:divBdr>
            <w:top w:val="none" w:sz="0" w:space="0" w:color="auto"/>
            <w:left w:val="none" w:sz="0" w:space="0" w:color="auto"/>
            <w:bottom w:val="none" w:sz="0" w:space="0" w:color="auto"/>
            <w:right w:val="none" w:sz="0" w:space="0" w:color="auto"/>
          </w:divBdr>
          <w:divsChild>
            <w:div w:id="1074350880">
              <w:marLeft w:val="0"/>
              <w:marRight w:val="0"/>
              <w:marTop w:val="0"/>
              <w:marBottom w:val="0"/>
              <w:divBdr>
                <w:top w:val="none" w:sz="0" w:space="0" w:color="auto"/>
                <w:left w:val="none" w:sz="0" w:space="0" w:color="auto"/>
                <w:bottom w:val="none" w:sz="0" w:space="0" w:color="auto"/>
                <w:right w:val="none" w:sz="0" w:space="0" w:color="auto"/>
              </w:divBdr>
              <w:divsChild>
                <w:div w:id="703210460">
                  <w:marLeft w:val="0"/>
                  <w:marRight w:val="0"/>
                  <w:marTop w:val="0"/>
                  <w:marBottom w:val="255"/>
                  <w:divBdr>
                    <w:top w:val="none" w:sz="0" w:space="0" w:color="auto"/>
                    <w:left w:val="none" w:sz="0" w:space="0" w:color="auto"/>
                    <w:bottom w:val="none" w:sz="0" w:space="0" w:color="auto"/>
                    <w:right w:val="none" w:sz="0" w:space="0" w:color="auto"/>
                  </w:divBdr>
                  <w:divsChild>
                    <w:div w:id="18158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085141">
      <w:bodyDiv w:val="1"/>
      <w:marLeft w:val="0"/>
      <w:marRight w:val="0"/>
      <w:marTop w:val="0"/>
      <w:marBottom w:val="0"/>
      <w:divBdr>
        <w:top w:val="none" w:sz="0" w:space="0" w:color="auto"/>
        <w:left w:val="none" w:sz="0" w:space="0" w:color="auto"/>
        <w:bottom w:val="none" w:sz="0" w:space="0" w:color="auto"/>
        <w:right w:val="none" w:sz="0" w:space="0" w:color="auto"/>
      </w:divBdr>
    </w:div>
    <w:div w:id="1164205831">
      <w:bodyDiv w:val="1"/>
      <w:marLeft w:val="0"/>
      <w:marRight w:val="0"/>
      <w:marTop w:val="0"/>
      <w:marBottom w:val="0"/>
      <w:divBdr>
        <w:top w:val="none" w:sz="0" w:space="0" w:color="auto"/>
        <w:left w:val="none" w:sz="0" w:space="0" w:color="auto"/>
        <w:bottom w:val="none" w:sz="0" w:space="0" w:color="auto"/>
        <w:right w:val="none" w:sz="0" w:space="0" w:color="auto"/>
      </w:divBdr>
    </w:div>
    <w:div w:id="172012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retconser.2024.103879" TargetMode="External"/><Relationship Id="rId18" Type="http://schemas.openxmlformats.org/officeDocument/2006/relationships/hyperlink" Target="https://hospitalityinsights.ehl.edu/best-circular-economy-practices-hotels" TargetMode="External"/><Relationship Id="rId26" Type="http://schemas.openxmlformats.org/officeDocument/2006/relationships/hyperlink" Target="https://www.hoteliga.com/en/blog/the-impact-of-social-responsibility-on-the-hospitality-industry-how-to-make-a-difference-in-your-community" TargetMode="External"/><Relationship Id="rId39" Type="http://schemas.openxmlformats.org/officeDocument/2006/relationships/hyperlink" Target="https://www.pphe.com/~/media/files/p/pphe/documents/pphe_hotel_group_csr_policy.pdf" TargetMode="External"/><Relationship Id="rId21" Type="http://schemas.openxmlformats.org/officeDocument/2006/relationships/hyperlink" Target="https://www.telegraph.co.uk/travel/destinations/europe/united-kingdom/england/london/south-east/waterloo/hotels/park-plaza-county-hall-hotel/" TargetMode="External"/><Relationship Id="rId34" Type="http://schemas.openxmlformats.org/officeDocument/2006/relationships/hyperlink" Target="https://doi.org/10.4324/9781003081128" TargetMode="External"/><Relationship Id="rId42" Type="http://schemas.openxmlformats.org/officeDocument/2006/relationships/hyperlink" Target="https://www.pphe.com/~/media/Files/P/PPHE/documents/CSR_Policy_2008.pdf" TargetMode="External"/><Relationship Id="rId47" Type="http://schemas.openxmlformats.org/officeDocument/2006/relationships/hyperlink" Target="https://www.un.org/sustainabledevelopment/sustainable-development-goa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com/insight/publication/issn/0959-6119" TargetMode="External"/><Relationship Id="rId29" Type="http://schemas.openxmlformats.org/officeDocument/2006/relationships/hyperlink" Target="https://www.legislation.gov.uk/ukpga/2015/15/contents/enacted" TargetMode="External"/><Relationship Id="rId11" Type="http://schemas.openxmlformats.org/officeDocument/2006/relationships/hyperlink" Target="https://www.investopedia.com/articles/investing/100515/three-pillars-corporate-sustainability.asp" TargetMode="External"/><Relationship Id="rId24" Type="http://schemas.openxmlformats.org/officeDocument/2006/relationships/hyperlink" Target="https://www.thegivingmachine.co.uk/blog/posts/corporate-social-responsibility-and-environmental-social-and-governance-a-simple-guide/" TargetMode="External"/><Relationship Id="rId32" Type="http://schemas.openxmlformats.org/officeDocument/2006/relationships/hyperlink" Target="https://www.legislation.gov.uk/ukpga/1990/43/contents" TargetMode="External"/><Relationship Id="rId37" Type="http://schemas.openxmlformats.org/officeDocument/2006/relationships/hyperlink" Target="https://www.worldwildlife.org/business" TargetMode="External"/><Relationship Id="rId40" Type="http://schemas.openxmlformats.org/officeDocument/2006/relationships/hyperlink" Target="https://www.pphe.com/~/media/Files/P/PPHE-Corp/documents/Responsibility/green_certification_list_2018.pdf" TargetMode="External"/><Relationship Id="rId45" Type="http://schemas.openxmlformats.org/officeDocument/2006/relationships/hyperlink" Target="https://ifamagazine.com/the-power-of-giving-back-why-corporate-social-responsibility-matters/" TargetMode="External"/><Relationship Id="rId5" Type="http://schemas.openxmlformats.org/officeDocument/2006/relationships/webSettings" Target="webSettings.xml"/><Relationship Id="rId15" Type="http://schemas.openxmlformats.org/officeDocument/2006/relationships/hyperlink" Target="https://www.emerald.com/insight/search?q=Mahlagha%20Darvishmotevali" TargetMode="External"/><Relationship Id="rId23" Type="http://schemas.openxmlformats.org/officeDocument/2006/relationships/hyperlink" Target="https://ico.org.uk/for-organisations/uk-gdpr-guidance-and-resources/" TargetMode="External"/><Relationship Id="rId28" Type="http://schemas.openxmlformats.org/officeDocument/2006/relationships/hyperlink" Target="https://legalfoundations.org.uk/blog/corporate-social-responsibility-legal-implications-for-businesses/" TargetMode="External"/><Relationship Id="rId36" Type="http://schemas.openxmlformats.org/officeDocument/2006/relationships/hyperlink" Target="https://stec.univ-ovidius.ro/html/anale/RO/2021/Section%203/27.pdf" TargetMode="External"/><Relationship Id="rId49" Type="http://schemas.openxmlformats.org/officeDocument/2006/relationships/theme" Target="theme/theme1.xml"/><Relationship Id="rId10" Type="http://schemas.openxmlformats.org/officeDocument/2006/relationships/hyperlink" Target="https://scholar.google.co.uk/" TargetMode="External"/><Relationship Id="rId19" Type="http://schemas.openxmlformats.org/officeDocument/2006/relationships/hyperlink" Target="https://www.investopedia.com/terms/c/corp-social-responsibility.asp" TargetMode="External"/><Relationship Id="rId31" Type="http://schemas.openxmlformats.org/officeDocument/2006/relationships/hyperlink" Target="https://www.legislation.gov.uk/ukpga/2008/27/contents" TargetMode="External"/><Relationship Id="rId44" Type="http://schemas.openxmlformats.org/officeDocument/2006/relationships/hyperlink" Target="https://www.radissonhotels.com/en-us/experience/sustainablestays?hotelCode=GBPPLONCOU" TargetMode="External"/><Relationship Id="rId4" Type="http://schemas.openxmlformats.org/officeDocument/2006/relationships/settings" Target="settings.xml"/><Relationship Id="rId9" Type="http://schemas.openxmlformats.org/officeDocument/2006/relationships/hyperlink" Target="https://www.tandfonline.com/" TargetMode="External"/><Relationship Id="rId14" Type="http://schemas.openxmlformats.org/officeDocument/2006/relationships/hyperlink" Target="https://pmc.ncbi.nlm.nih.gov/articles/PMC8394849/pdf/ijerph-18-08275.pdf" TargetMode="External"/><Relationship Id="rId22" Type="http://schemas.openxmlformats.org/officeDocument/2006/relationships/hyperlink" Target="https://doi.org/10.1080/10548408.2023.2239837" TargetMode="External"/><Relationship Id="rId27" Type="http://schemas.openxmlformats.org/officeDocument/2006/relationships/hyperlink" Target="https://legalfoundations.org.uk/author/teamlegalfoundations-org-uk/" TargetMode="External"/><Relationship Id="rId30" Type="http://schemas.openxmlformats.org/officeDocument/2006/relationships/hyperlink" Target="https://www.legislation.gov.uk/ukpga/2015/30/contents/enacted" TargetMode="External"/><Relationship Id="rId35" Type="http://schemas.openxmlformats.org/officeDocument/2006/relationships/hyperlink" Target="https://view.officeapps.live.com/op/view.aspx?src=https%3A%2F%2Fwww2.nau.edu%2F~clj5%2FEthics%2FHosteur-CSR%2520paper.doc&amp;wdOrigin=BROWSELINK" TargetMode="External"/><Relationship Id="rId43" Type="http://schemas.openxmlformats.org/officeDocument/2006/relationships/hyperlink" Target="https://www.radissonhotels.com/en-us/hotels/park-plaza-county-hall-london" TargetMode="External"/><Relationship Id="rId48" Type="http://schemas.openxmlformats.org/officeDocument/2006/relationships/fontTable" Target="fontTable.xml"/><Relationship Id="rId8" Type="http://schemas.openxmlformats.org/officeDocument/2006/relationships/hyperlink" Target="https://www.semanticscholar.org/" TargetMode="External"/><Relationship Id="rId3" Type="http://schemas.openxmlformats.org/officeDocument/2006/relationships/styles" Target="styles.xml"/><Relationship Id="rId12" Type="http://schemas.openxmlformats.org/officeDocument/2006/relationships/hyperlink" Target="https://ecommons.cornell.edu/server/api/core/bitstreams/94f1bfd5-a2f5-48f5-9db5-9dc27cac8987/content" TargetMode="External"/><Relationship Id="rId17" Type="http://schemas.openxmlformats.org/officeDocument/2006/relationships/hyperlink" Target="https://doi.org/10.1108/IJCHM-12-2015-0683" TargetMode="External"/><Relationship Id="rId25" Type="http://schemas.openxmlformats.org/officeDocument/2006/relationships/hyperlink" Target="https://www.researchgate.net/profile/Jorge-Juliao-3/publication/325541436_Exploring_Circular_Economy_in_the_Hospitality_Industry/links/5ba22ee892851ca9ed151457/Exploring-Circular-Economy-in-the-Hospitality-Industry.pdf" TargetMode="External"/><Relationship Id="rId33" Type="http://schemas.openxmlformats.org/officeDocument/2006/relationships/hyperlink" Target="https://www.legislation.gov.uk/ukpga/2010/15/contents" TargetMode="External"/><Relationship Id="rId38" Type="http://schemas.openxmlformats.org/officeDocument/2006/relationships/hyperlink" Target="https://www.parkplazacountyhall.com/better-world/" TargetMode="External"/><Relationship Id="rId46" Type="http://schemas.openxmlformats.org/officeDocument/2006/relationships/hyperlink" Target="http://www.un-documents.net/our-common-future.pdf" TargetMode="External"/><Relationship Id="rId20" Type="http://schemas.openxmlformats.org/officeDocument/2006/relationships/hyperlink" Target="https://www.hibob.com/guides/uk-eu-csr-esg-laws/" TargetMode="External"/><Relationship Id="rId41" Type="http://schemas.openxmlformats.org/officeDocument/2006/relationships/hyperlink" Target="https://www.pphe.com/responsibility/our-esg-strateg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1D808-3238-44BB-B379-24C7D96E1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4206</Words>
  <Characters>23978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dc:creator>
  <cp:keywords/>
  <dc:description/>
  <cp:lastModifiedBy>Samita Ciodar</cp:lastModifiedBy>
  <cp:revision>5</cp:revision>
  <dcterms:created xsi:type="dcterms:W3CDTF">2024-10-21T15:52:00Z</dcterms:created>
  <dcterms:modified xsi:type="dcterms:W3CDTF">2024-10-21T15:56:00Z</dcterms:modified>
</cp:coreProperties>
</file>