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30C5004A"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proofErr w:type="spellStart"/>
      <w:r w:rsidR="00204EC0">
        <w:rPr>
          <w:b/>
          <w:color w:val="000000" w:themeColor="text1"/>
          <w:sz w:val="28"/>
          <w:szCs w:val="28"/>
          <w:u w:val="single"/>
        </w:rPr>
        <w:t>Nalda</w:t>
      </w:r>
      <w:proofErr w:type="spellEnd"/>
      <w:r w:rsidR="00204EC0">
        <w:rPr>
          <w:b/>
          <w:color w:val="000000" w:themeColor="text1"/>
          <w:sz w:val="28"/>
          <w:szCs w:val="28"/>
          <w:u w:val="single"/>
        </w:rPr>
        <w:t xml:space="preserve"> Wainwright</w:t>
      </w:r>
      <w:r w:rsidR="00E71C13">
        <w:rPr>
          <w:b/>
          <w:color w:val="000000" w:themeColor="text1"/>
          <w:sz w:val="28"/>
          <w:szCs w:val="28"/>
          <w:u w:val="single"/>
        </w:rPr>
        <w:t xml:space="preserve"> / Amanda John</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6D438919" w14:textId="03856D76" w:rsidR="00E71C13" w:rsidRPr="00E71C13" w:rsidRDefault="00E71C13" w:rsidP="00E71C13">
      <w:pPr>
        <w:spacing w:line="240" w:lineRule="auto"/>
        <w:rPr>
          <w:rFonts w:ascii="Times New Roman" w:eastAsia="Times New Roman" w:hAnsi="Times New Roman" w:cs="Times New Roman"/>
          <w:i/>
          <w:sz w:val="26"/>
          <w:szCs w:val="26"/>
          <w:lang w:eastAsia="en-GB"/>
        </w:rPr>
      </w:pPr>
      <w:bookmarkStart w:id="0" w:name="_Hlk534241434"/>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bookmarkEnd w:id="0"/>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12913A94" w:rsidR="00EB1F41" w:rsidRPr="00565356" w:rsidRDefault="003A23D8" w:rsidP="00EB1F41">
      <w:pPr>
        <w:pStyle w:val="BodyText"/>
        <w:rPr>
          <w:b/>
          <w:color w:val="000000" w:themeColor="text1"/>
          <w:sz w:val="28"/>
          <w:szCs w:val="28"/>
        </w:rPr>
      </w:pPr>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sidR="00E71C13">
        <w:rPr>
          <w:b/>
          <w:color w:val="000000" w:themeColor="text1"/>
          <w:sz w:val="28"/>
          <w:szCs w:val="28"/>
        </w:rPr>
        <w:t xml:space="preserve">how teachers’ attitudes towards and understanding of </w:t>
      </w:r>
      <w:r w:rsidR="000C0A6B" w:rsidRPr="00565356">
        <w:rPr>
          <w:b/>
          <w:color w:val="000000" w:themeColor="text1"/>
          <w:sz w:val="28"/>
          <w:szCs w:val="28"/>
        </w:rPr>
        <w:t>inclusive</w:t>
      </w:r>
      <w:r w:rsidRPr="00565356">
        <w:rPr>
          <w:b/>
          <w:color w:val="000000" w:themeColor="text1"/>
          <w:sz w:val="28"/>
          <w:szCs w:val="28"/>
        </w:rPr>
        <w:t xml:space="preserve"> practice in PE and youth sport </w:t>
      </w:r>
      <w:r w:rsidR="00E71C13">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41C0A6A5"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71C13">
        <w:rPr>
          <w:rFonts w:ascii="Times New Roman" w:hAnsi="Times New Roman" w:cs="Times New Roman"/>
          <w:b/>
          <w:color w:val="000000" w:themeColor="text1"/>
          <w:sz w:val="28"/>
          <w:szCs w:val="28"/>
        </w:rPr>
        <w:t xml:space="preserve"> </w:t>
      </w:r>
      <w:r w:rsidR="008416BC">
        <w:rPr>
          <w:rFonts w:ascii="Times New Roman" w:hAnsi="Times New Roman" w:cs="Times New Roman"/>
          <w:b/>
          <w:color w:val="000000" w:themeColor="text1"/>
          <w:sz w:val="28"/>
          <w:szCs w:val="28"/>
        </w:rPr>
        <w:t>4</w:t>
      </w:r>
      <w:r w:rsidR="008416BC" w:rsidRPr="008416BC">
        <w:rPr>
          <w:rFonts w:ascii="Times New Roman" w:hAnsi="Times New Roman" w:cs="Times New Roman"/>
          <w:b/>
          <w:color w:val="000000" w:themeColor="text1"/>
          <w:sz w:val="28"/>
          <w:szCs w:val="28"/>
          <w:vertAlign w:val="superscript"/>
        </w:rPr>
        <w:t>th</w:t>
      </w:r>
      <w:r w:rsidR="008416BC">
        <w:rPr>
          <w:rFonts w:ascii="Times New Roman" w:hAnsi="Times New Roman" w:cs="Times New Roman"/>
          <w:b/>
          <w:color w:val="000000" w:themeColor="text1"/>
          <w:sz w:val="28"/>
          <w:szCs w:val="28"/>
        </w:rPr>
        <w:t xml:space="preserve"> </w:t>
      </w:r>
      <w:r w:rsidR="00E71C13">
        <w:rPr>
          <w:rFonts w:ascii="Times New Roman" w:hAnsi="Times New Roman" w:cs="Times New Roman"/>
          <w:b/>
          <w:color w:val="000000" w:themeColor="text1"/>
          <w:sz w:val="28"/>
          <w:szCs w:val="28"/>
        </w:rPr>
        <w:t>January 2019</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7777777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p>
    <w:p w14:paraId="317CAD03"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p>
    <w:p w14:paraId="17061FCA"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B55440">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565356" w:rsidRDefault="00D6095A" w:rsidP="00B55440">
            <w:pPr>
              <w:pStyle w:val="Subtitle"/>
              <w:rPr>
                <w:b/>
                <w:bCs/>
                <w:color w:val="000000" w:themeColor="text1"/>
                <w:sz w:val="24"/>
                <w:szCs w:val="24"/>
                <w:u w:val="none"/>
              </w:rPr>
            </w:pPr>
          </w:p>
        </w:tc>
      </w:tr>
      <w:tr w:rsidR="00565356" w:rsidRPr="00565356"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565356" w:rsidRDefault="00D6095A" w:rsidP="00B55440">
            <w:pPr>
              <w:pStyle w:val="Subtitle"/>
              <w:rPr>
                <w:b/>
                <w:bCs/>
                <w:color w:val="000000" w:themeColor="text1"/>
                <w:sz w:val="24"/>
                <w:szCs w:val="24"/>
                <w:u w:val="none"/>
              </w:rPr>
            </w:pPr>
          </w:p>
        </w:tc>
      </w:tr>
      <w:tr w:rsidR="00565356" w:rsidRPr="00565356"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565356" w:rsidRDefault="00D6095A" w:rsidP="00B55440">
            <w:pPr>
              <w:pStyle w:val="Subtitle"/>
              <w:rPr>
                <w:b/>
                <w:bCs/>
                <w:color w:val="000000" w:themeColor="text1"/>
                <w:sz w:val="24"/>
                <w:szCs w:val="24"/>
                <w:u w:val="none"/>
              </w:rPr>
            </w:pPr>
          </w:p>
        </w:tc>
      </w:tr>
      <w:tr w:rsidR="00565356" w:rsidRPr="00565356"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B55440">
            <w:pPr>
              <w:pStyle w:val="Subtitle"/>
              <w:jc w:val="left"/>
              <w:rPr>
                <w:b/>
                <w:bCs/>
                <w:color w:val="000000" w:themeColor="text1"/>
                <w:sz w:val="24"/>
                <w:szCs w:val="24"/>
                <w:u w:val="none"/>
              </w:rPr>
            </w:pPr>
          </w:p>
          <w:p w14:paraId="7CDF55A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B55440">
            <w:pPr>
              <w:ind w:left="113" w:right="113"/>
              <w:rPr>
                <w:color w:val="000000" w:themeColor="text1"/>
                <w:sz w:val="16"/>
                <w:szCs w:val="16"/>
              </w:rPr>
            </w:pPr>
          </w:p>
          <w:p w14:paraId="3B73160D" w14:textId="77777777" w:rsidR="00D6095A" w:rsidRPr="00565356" w:rsidRDefault="00D6095A" w:rsidP="00B55440">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B55440">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B55440">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B55440">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B55440">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B55440">
            <w:pPr>
              <w:pStyle w:val="Subtitle"/>
              <w:jc w:val="left"/>
              <w:rPr>
                <w:b/>
                <w:bCs/>
                <w:color w:val="000000" w:themeColor="text1"/>
                <w:sz w:val="18"/>
                <w:szCs w:val="18"/>
                <w:u w:val="none"/>
              </w:rPr>
            </w:pPr>
          </w:p>
          <w:p w14:paraId="114CAA84" w14:textId="77777777" w:rsidR="00A83F82" w:rsidRPr="00565356" w:rsidRDefault="00A83F82" w:rsidP="00B55440">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B55440">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B55440">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B55440">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B55440">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B55440">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B55440">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B55440">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B55440">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B55440">
            <w:pPr>
              <w:pStyle w:val="Subtitle"/>
              <w:rPr>
                <w:b/>
                <w:bCs/>
                <w:color w:val="000000" w:themeColor="text1"/>
                <w:sz w:val="18"/>
                <w:szCs w:val="18"/>
                <w:u w:val="none"/>
              </w:rPr>
            </w:pPr>
          </w:p>
          <w:p w14:paraId="497F864B" w14:textId="46CD621B"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B55440">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B55440">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B55440">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B55440">
            <w:pPr>
              <w:pStyle w:val="Subtitle"/>
              <w:jc w:val="left"/>
              <w:rPr>
                <w:b/>
                <w:bCs/>
                <w:color w:val="000000" w:themeColor="text1"/>
                <w:sz w:val="24"/>
                <w:szCs w:val="24"/>
                <w:u w:val="none"/>
              </w:rPr>
            </w:pPr>
          </w:p>
        </w:tc>
      </w:tr>
      <w:tr w:rsidR="00565356" w:rsidRPr="00565356"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B55440">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B55440">
            <w:pPr>
              <w:pStyle w:val="Subtitle"/>
              <w:ind w:left="937" w:right="1152"/>
              <w:jc w:val="both"/>
              <w:rPr>
                <w:b/>
                <w:bCs/>
                <w:color w:val="000000" w:themeColor="text1"/>
                <w:sz w:val="24"/>
                <w:szCs w:val="24"/>
                <w:u w:val="none"/>
              </w:rPr>
            </w:pPr>
          </w:p>
          <w:p w14:paraId="632E7223" w14:textId="77777777" w:rsidR="00D6095A" w:rsidRPr="00565356" w:rsidRDefault="00D6095A" w:rsidP="00B55440">
            <w:pPr>
              <w:pStyle w:val="Subtitle"/>
              <w:ind w:left="937" w:right="1152"/>
              <w:jc w:val="both"/>
              <w:rPr>
                <w:b/>
                <w:bCs/>
                <w:color w:val="000000" w:themeColor="text1"/>
                <w:sz w:val="24"/>
                <w:szCs w:val="24"/>
                <w:u w:val="none"/>
              </w:rPr>
            </w:pPr>
          </w:p>
          <w:p w14:paraId="07DD91D8" w14:textId="77777777" w:rsidR="00D6095A" w:rsidRPr="00565356" w:rsidRDefault="00D6095A" w:rsidP="00B55440">
            <w:pPr>
              <w:pStyle w:val="Subtitle"/>
              <w:ind w:left="937" w:right="1152"/>
              <w:jc w:val="both"/>
              <w:rPr>
                <w:b/>
                <w:bCs/>
                <w:color w:val="000000" w:themeColor="text1"/>
                <w:sz w:val="24"/>
                <w:szCs w:val="24"/>
                <w:u w:val="none"/>
              </w:rPr>
            </w:pPr>
          </w:p>
          <w:p w14:paraId="5A30B8E0" w14:textId="77777777" w:rsidR="00D6095A" w:rsidRPr="00565356" w:rsidRDefault="00D6095A" w:rsidP="00B55440">
            <w:pPr>
              <w:pStyle w:val="Subtitle"/>
              <w:ind w:left="937" w:right="1152"/>
              <w:jc w:val="both"/>
              <w:rPr>
                <w:b/>
                <w:bCs/>
                <w:color w:val="000000" w:themeColor="text1"/>
                <w:sz w:val="24"/>
                <w:szCs w:val="24"/>
                <w:u w:val="none"/>
              </w:rPr>
            </w:pPr>
          </w:p>
          <w:p w14:paraId="1A314610" w14:textId="77777777" w:rsidR="00D6095A" w:rsidRPr="00565356" w:rsidRDefault="00D6095A" w:rsidP="00B55440">
            <w:pPr>
              <w:pStyle w:val="Subtitle"/>
              <w:ind w:left="937" w:right="1152"/>
              <w:jc w:val="both"/>
              <w:rPr>
                <w:b/>
                <w:bCs/>
                <w:color w:val="000000" w:themeColor="text1"/>
                <w:sz w:val="24"/>
                <w:szCs w:val="24"/>
                <w:u w:val="none"/>
              </w:rPr>
            </w:pPr>
          </w:p>
          <w:p w14:paraId="6F59A1BC" w14:textId="77777777" w:rsidR="00D6095A" w:rsidRPr="00565356" w:rsidRDefault="00D6095A" w:rsidP="00B55440">
            <w:pPr>
              <w:pStyle w:val="Subtitle"/>
              <w:ind w:left="937" w:right="1152"/>
              <w:jc w:val="both"/>
              <w:rPr>
                <w:b/>
                <w:bCs/>
                <w:color w:val="000000" w:themeColor="text1"/>
                <w:sz w:val="24"/>
                <w:szCs w:val="24"/>
                <w:u w:val="none"/>
              </w:rPr>
            </w:pPr>
          </w:p>
          <w:p w14:paraId="5C9EA5E7" w14:textId="77777777" w:rsidR="00D6095A" w:rsidRPr="00565356" w:rsidRDefault="00D6095A" w:rsidP="00B55440">
            <w:pPr>
              <w:pStyle w:val="Subtitle"/>
              <w:ind w:left="937" w:right="1152"/>
              <w:jc w:val="both"/>
              <w:rPr>
                <w:b/>
                <w:bCs/>
                <w:color w:val="000000" w:themeColor="text1"/>
                <w:sz w:val="24"/>
                <w:szCs w:val="24"/>
                <w:u w:val="none"/>
              </w:rPr>
            </w:pPr>
          </w:p>
          <w:p w14:paraId="4D4F6B74" w14:textId="77777777" w:rsidR="00D6095A" w:rsidRPr="00565356" w:rsidRDefault="00D6095A" w:rsidP="00B55440">
            <w:pPr>
              <w:pStyle w:val="Subtitle"/>
              <w:ind w:left="937" w:right="1152"/>
              <w:jc w:val="both"/>
              <w:rPr>
                <w:b/>
                <w:bCs/>
                <w:color w:val="000000" w:themeColor="text1"/>
                <w:sz w:val="24"/>
                <w:szCs w:val="24"/>
                <w:u w:val="none"/>
              </w:rPr>
            </w:pPr>
          </w:p>
          <w:p w14:paraId="7ADA277D" w14:textId="77777777" w:rsidR="00D6095A" w:rsidRPr="00565356" w:rsidRDefault="00D6095A" w:rsidP="00B55440">
            <w:pPr>
              <w:pStyle w:val="Subtitle"/>
              <w:ind w:left="937" w:right="1152"/>
              <w:jc w:val="both"/>
              <w:rPr>
                <w:b/>
                <w:bCs/>
                <w:color w:val="000000" w:themeColor="text1"/>
                <w:sz w:val="24"/>
                <w:szCs w:val="24"/>
                <w:u w:val="none"/>
              </w:rPr>
            </w:pPr>
          </w:p>
          <w:p w14:paraId="1E29EB43" w14:textId="77777777" w:rsidR="00D6095A" w:rsidRPr="00565356" w:rsidRDefault="00D6095A" w:rsidP="00B55440">
            <w:pPr>
              <w:pStyle w:val="Subtitle"/>
              <w:ind w:left="937" w:right="1152"/>
              <w:jc w:val="both"/>
              <w:rPr>
                <w:b/>
                <w:bCs/>
                <w:color w:val="000000" w:themeColor="text1"/>
                <w:sz w:val="24"/>
                <w:szCs w:val="24"/>
                <w:u w:val="none"/>
              </w:rPr>
            </w:pPr>
          </w:p>
          <w:p w14:paraId="49331EC3" w14:textId="77777777" w:rsidR="00D6095A" w:rsidRPr="00565356" w:rsidRDefault="00D6095A" w:rsidP="00B55440">
            <w:pPr>
              <w:pStyle w:val="Subtitle"/>
              <w:ind w:left="937" w:right="1152"/>
              <w:jc w:val="both"/>
              <w:rPr>
                <w:b/>
                <w:bCs/>
                <w:color w:val="000000" w:themeColor="text1"/>
                <w:sz w:val="24"/>
                <w:szCs w:val="24"/>
                <w:u w:val="none"/>
              </w:rPr>
            </w:pPr>
          </w:p>
          <w:p w14:paraId="49300C3C" w14:textId="77777777" w:rsidR="00D6095A" w:rsidRPr="00565356" w:rsidRDefault="00D6095A" w:rsidP="00B55440">
            <w:pPr>
              <w:pStyle w:val="Subtitle"/>
              <w:ind w:left="937" w:right="1152"/>
              <w:jc w:val="both"/>
              <w:rPr>
                <w:b/>
                <w:bCs/>
                <w:color w:val="000000" w:themeColor="text1"/>
                <w:sz w:val="24"/>
                <w:szCs w:val="24"/>
                <w:u w:val="none"/>
              </w:rPr>
            </w:pPr>
          </w:p>
        </w:tc>
      </w:tr>
      <w:tr w:rsidR="00565356" w:rsidRPr="00565356"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63B618D5" w:rsidR="000B04D9" w:rsidRPr="00565356" w:rsidRDefault="00D6095A" w:rsidP="000B04D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0B04D9">
              <w:rPr>
                <w:b/>
                <w:bCs/>
                <w:color w:val="000000" w:themeColor="text1"/>
                <w:sz w:val="18"/>
                <w:szCs w:val="18"/>
                <w:u w:val="none"/>
              </w:rPr>
              <w:t>4/1/19</w:t>
            </w:r>
          </w:p>
          <w:p w14:paraId="3A9CCBEC" w14:textId="64C7DB61" w:rsidR="00D6095A" w:rsidRPr="00565356" w:rsidRDefault="00D6095A" w:rsidP="00B55440">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2C47EA10" w14:textId="33FFE4CC"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w:t>
            </w:r>
            <w:r w:rsidR="000B04D9">
              <w:rPr>
                <w:b/>
                <w:bCs/>
                <w:color w:val="000000" w:themeColor="text1"/>
                <w:sz w:val="18"/>
                <w:szCs w:val="18"/>
                <w:u w:val="none"/>
              </w:rPr>
              <w:t>1/2/19</w:t>
            </w:r>
          </w:p>
          <w:p w14:paraId="5DEB2CAC"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27326C49"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Tutor:</w:t>
            </w:r>
            <w:r w:rsidR="000B04D9">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proofErr w:type="gramStart"/>
      <w:r w:rsidRPr="00565356">
        <w:rPr>
          <w:rFonts w:ascii="Times New Roman" w:eastAsia="Times New Roman" w:hAnsi="Times New Roman"/>
          <w:color w:val="000000" w:themeColor="text1"/>
          <w:sz w:val="24"/>
          <w:szCs w:val="24"/>
        </w:rPr>
        <w:t>One line</w:t>
      </w:r>
      <w:proofErr w:type="gramEnd"/>
      <w:r w:rsidRPr="00565356">
        <w:rPr>
          <w:rFonts w:ascii="Times New Roman" w:eastAsia="Times New Roman" w:hAnsi="Times New Roman"/>
          <w:color w:val="000000" w:themeColor="text1"/>
          <w:sz w:val="24"/>
          <w:szCs w:val="24"/>
        </w:rPr>
        <w:t xml:space="preserv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checked and I have not plagiarised </w:t>
      </w:r>
    </w:p>
    <w:p w14:paraId="1042710B" w14:textId="03524CB9" w:rsidR="00C6371F" w:rsidRDefault="00D6095A" w:rsidP="004150A6">
      <w:pPr>
        <w:jc w:val="center"/>
        <w:rPr>
          <w:b/>
          <w:color w:val="000000" w:themeColor="text1"/>
          <w:sz w:val="52"/>
        </w:rPr>
      </w:pPr>
      <w:r w:rsidRPr="00565356">
        <w:rPr>
          <w:b/>
          <w:color w:val="000000" w:themeColor="text1"/>
          <w:sz w:val="52"/>
        </w:rPr>
        <w:t>Failure to follow these guidelines will cost you marks!</w:t>
      </w:r>
    </w:p>
    <w:p w14:paraId="07560B3C" w14:textId="26B183AC" w:rsidR="00047D92" w:rsidRDefault="00047D92" w:rsidP="004150A6">
      <w:pPr>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lastRenderedPageBreak/>
        <w:t>SHSS</w:t>
      </w:r>
      <w:r w:rsidR="00080BB9">
        <w:rPr>
          <w:rFonts w:ascii="Times New Roman" w:eastAsia="Times New Roman" w:hAnsi="Times New Roman" w:cs="Times New Roman"/>
          <w:b/>
          <w:color w:val="000000" w:themeColor="text1"/>
          <w:sz w:val="28"/>
          <w:szCs w:val="28"/>
        </w:rPr>
        <w:t>5078 – Jamie Miller</w:t>
      </w:r>
    </w:p>
    <w:p w14:paraId="0315300F" w14:textId="5EE1695E" w:rsidR="00080BB9" w:rsidRDefault="00080BB9" w:rsidP="004150A6">
      <w:pPr>
        <w:jc w:val="center"/>
        <w:rPr>
          <w:rFonts w:ascii="Times New Roman" w:eastAsia="Times New Roman" w:hAnsi="Times New Roman" w:cs="Times New Roman"/>
          <w:b/>
          <w:color w:val="000000" w:themeColor="text1"/>
          <w:sz w:val="28"/>
          <w:szCs w:val="28"/>
        </w:rPr>
      </w:pPr>
    </w:p>
    <w:p w14:paraId="089424A7" w14:textId="450FFA94" w:rsidR="00080BB9" w:rsidRDefault="008A21D3" w:rsidP="00080BB9">
      <w:pPr>
        <w:rPr>
          <w:rFonts w:ascii="Times New Roman" w:eastAsia="Times New Roman" w:hAnsi="Times New Roman" w:cs="Times New Roman"/>
          <w:sz w:val="24"/>
          <w:szCs w:val="24"/>
        </w:rPr>
      </w:pPr>
      <w:r w:rsidRPr="008A21D3">
        <w:rPr>
          <w:rFonts w:ascii="Times New Roman" w:eastAsia="Times New Roman" w:hAnsi="Times New Roman" w:cs="Times New Roman"/>
          <w:color w:val="000000" w:themeColor="text1"/>
          <w:sz w:val="24"/>
          <w:szCs w:val="24"/>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sidR="00A41498">
        <w:rPr>
          <w:rFonts w:ascii="Times New Roman" w:eastAsia="Times New Roman" w:hAnsi="Times New Roman" w:cs="Times New Roman"/>
          <w:color w:val="000000" w:themeColor="text1"/>
          <w:sz w:val="24"/>
          <w:szCs w:val="24"/>
        </w:rPr>
        <w:t xml:space="preserve"> </w:t>
      </w:r>
      <w:r w:rsidR="00D8128A" w:rsidRPr="00D8128A">
        <w:rPr>
          <w:rFonts w:ascii="Times New Roman" w:eastAsia="Times New Roman" w:hAnsi="Times New Roman" w:cs="Times New Roman"/>
          <w:color w:val="000000" w:themeColor="text1"/>
          <w:sz w:val="24"/>
          <w:szCs w:val="24"/>
        </w:rPr>
        <w:t>The role of schools and teachers</w:t>
      </w:r>
      <w:r w:rsidR="00D8128A">
        <w:rPr>
          <w:rFonts w:ascii="Times New Roman" w:eastAsia="Times New Roman" w:hAnsi="Times New Roman" w:cs="Times New Roman"/>
          <w:color w:val="000000" w:themeColor="text1"/>
          <w:sz w:val="24"/>
          <w:szCs w:val="24"/>
        </w:rPr>
        <w:t xml:space="preserve"> </w:t>
      </w:r>
      <w:r w:rsidR="00D8128A" w:rsidRPr="00D8128A">
        <w:rPr>
          <w:rFonts w:ascii="Times New Roman" w:eastAsia="Times New Roman" w:hAnsi="Times New Roman" w:cs="Times New Roman"/>
          <w:color w:val="000000" w:themeColor="text1"/>
          <w:sz w:val="24"/>
          <w:szCs w:val="24"/>
        </w:rPr>
        <w:t>is central to the success or otherwise of the government’s agenda for inclusion</w:t>
      </w:r>
      <w:r w:rsidR="00D8128A">
        <w:rPr>
          <w:rFonts w:ascii="Times New Roman" w:eastAsia="Times New Roman" w:hAnsi="Times New Roman" w:cs="Times New Roman"/>
          <w:color w:val="000000" w:themeColor="text1"/>
          <w:sz w:val="24"/>
          <w:szCs w:val="24"/>
        </w:rPr>
        <w:t xml:space="preserve"> </w:t>
      </w:r>
      <w:r w:rsidR="009354D6">
        <w:rPr>
          <w:rFonts w:ascii="Times New Roman" w:eastAsia="Times New Roman" w:hAnsi="Times New Roman" w:cs="Times New Roman"/>
          <w:color w:val="000000" w:themeColor="text1"/>
          <w:sz w:val="24"/>
          <w:szCs w:val="24"/>
        </w:rPr>
        <w:t>(Hayes et al, 2003)</w:t>
      </w:r>
      <w:r w:rsidR="00DC1622">
        <w:rPr>
          <w:rFonts w:ascii="Times New Roman" w:eastAsia="Times New Roman" w:hAnsi="Times New Roman" w:cs="Times New Roman"/>
          <w:color w:val="000000" w:themeColor="text1"/>
          <w:sz w:val="24"/>
          <w:szCs w:val="24"/>
        </w:rPr>
        <w:t>, from this we must discuss how</w:t>
      </w:r>
      <w:r w:rsidR="00436D8E">
        <w:rPr>
          <w:rFonts w:ascii="Times New Roman" w:eastAsia="Times New Roman" w:hAnsi="Times New Roman" w:cs="Times New Roman"/>
          <w:color w:val="000000" w:themeColor="text1"/>
          <w:sz w:val="24"/>
          <w:szCs w:val="24"/>
        </w:rPr>
        <w:t xml:space="preserve"> teachers</w:t>
      </w:r>
      <w:r w:rsidR="00964215">
        <w:rPr>
          <w:rFonts w:ascii="Times New Roman" w:eastAsia="Times New Roman" w:hAnsi="Times New Roman" w:cs="Times New Roman"/>
          <w:color w:val="000000" w:themeColor="text1"/>
          <w:sz w:val="24"/>
          <w:szCs w:val="24"/>
        </w:rPr>
        <w:t xml:space="preserve"> have an influence on the effectiveness of inclusive practice</w:t>
      </w:r>
      <w:r w:rsidR="00D42861">
        <w:rPr>
          <w:rFonts w:ascii="Times New Roman" w:eastAsia="Times New Roman" w:hAnsi="Times New Roman" w:cs="Times New Roman"/>
          <w:color w:val="000000" w:themeColor="text1"/>
          <w:sz w:val="24"/>
          <w:szCs w:val="24"/>
        </w:rPr>
        <w:t xml:space="preserve">, this could include </w:t>
      </w:r>
      <w:r w:rsidR="00212224">
        <w:rPr>
          <w:rFonts w:ascii="Times New Roman" w:eastAsia="Times New Roman" w:hAnsi="Times New Roman" w:cs="Times New Roman"/>
          <w:color w:val="000000" w:themeColor="text1"/>
          <w:sz w:val="24"/>
          <w:szCs w:val="24"/>
        </w:rPr>
        <w:t>many factors such as;</w:t>
      </w:r>
      <w:r w:rsidR="00D42861">
        <w:rPr>
          <w:rFonts w:ascii="Times New Roman" w:eastAsia="Times New Roman" w:hAnsi="Times New Roman" w:cs="Times New Roman"/>
          <w:color w:val="000000" w:themeColor="text1"/>
          <w:sz w:val="24"/>
          <w:szCs w:val="24"/>
        </w:rPr>
        <w:t xml:space="preserve"> teacher’s attitudes, preconceptions, ideologies</w:t>
      </w:r>
      <w:r w:rsidR="00FF1E58">
        <w:rPr>
          <w:rFonts w:ascii="Times New Roman" w:eastAsia="Times New Roman" w:hAnsi="Times New Roman" w:cs="Times New Roman"/>
          <w:color w:val="000000" w:themeColor="text1"/>
          <w:sz w:val="24"/>
          <w:szCs w:val="24"/>
        </w:rPr>
        <w:t>, approaches</w:t>
      </w:r>
      <w:r w:rsidR="00D010DF">
        <w:rPr>
          <w:rFonts w:ascii="Times New Roman" w:eastAsia="Times New Roman" w:hAnsi="Times New Roman" w:cs="Times New Roman"/>
          <w:color w:val="000000" w:themeColor="text1"/>
          <w:sz w:val="24"/>
          <w:szCs w:val="24"/>
        </w:rPr>
        <w:t xml:space="preserve"> or even the methods they choo</w:t>
      </w:r>
      <w:r w:rsidR="00FF1E58">
        <w:rPr>
          <w:rFonts w:ascii="Times New Roman" w:eastAsia="Times New Roman" w:hAnsi="Times New Roman" w:cs="Times New Roman"/>
          <w:color w:val="000000" w:themeColor="text1"/>
          <w:sz w:val="24"/>
          <w:szCs w:val="24"/>
        </w:rPr>
        <w:t>s</w:t>
      </w:r>
      <w:r w:rsidR="00D010DF">
        <w:rPr>
          <w:rFonts w:ascii="Times New Roman" w:eastAsia="Times New Roman" w:hAnsi="Times New Roman" w:cs="Times New Roman"/>
          <w:color w:val="000000" w:themeColor="text1"/>
          <w:sz w:val="24"/>
          <w:szCs w:val="24"/>
        </w:rPr>
        <w:t xml:space="preserve">e to use. </w:t>
      </w:r>
      <w:r w:rsidR="00BE1D45">
        <w:rPr>
          <w:rFonts w:ascii="Times New Roman" w:eastAsia="Times New Roman" w:hAnsi="Times New Roman" w:cs="Times New Roman"/>
          <w:color w:val="000000" w:themeColor="text1"/>
          <w:sz w:val="24"/>
          <w:szCs w:val="24"/>
        </w:rPr>
        <w:t xml:space="preserve">Firstly </w:t>
      </w:r>
      <w:r w:rsidR="00AC0BE4">
        <w:rPr>
          <w:rFonts w:ascii="Times New Roman" w:eastAsia="Times New Roman" w:hAnsi="Times New Roman" w:cs="Times New Roman"/>
          <w:color w:val="000000" w:themeColor="text1"/>
          <w:sz w:val="24"/>
          <w:szCs w:val="24"/>
        </w:rPr>
        <w:t>what is inclusion in physical education (PE) or inclusive practice</w:t>
      </w:r>
      <w:r w:rsidR="001C4C28">
        <w:rPr>
          <w:rFonts w:ascii="Times New Roman" w:eastAsia="Times New Roman" w:hAnsi="Times New Roman" w:cs="Times New Roman"/>
          <w:color w:val="000000" w:themeColor="text1"/>
          <w:sz w:val="24"/>
          <w:szCs w:val="24"/>
        </w:rPr>
        <w:t xml:space="preserve">, </w:t>
      </w:r>
      <w:r w:rsidR="001C4C28" w:rsidRPr="001C4C28">
        <w:rPr>
          <w:rFonts w:ascii="Times New Roman" w:eastAsia="Times New Roman" w:hAnsi="Times New Roman" w:cs="Times New Roman"/>
          <w:color w:val="000000" w:themeColor="text1"/>
          <w:sz w:val="24"/>
          <w:szCs w:val="24"/>
        </w:rPr>
        <w:t xml:space="preserve">the </w:t>
      </w:r>
      <w:r w:rsidR="001C4C28" w:rsidRPr="0067135B">
        <w:rPr>
          <w:rFonts w:ascii="Times New Roman" w:eastAsia="Times New Roman" w:hAnsi="Times New Roman" w:cs="Times New Roman"/>
          <w:sz w:val="24"/>
          <w:szCs w:val="24"/>
        </w:rPr>
        <w:t>Nevada Partnership for Inclusive Education (NVPIE, n.d.) defines Inclusive Education as “an effort to make sure that diverse learners – those with disabilities, different languages and cultures, different homes and family lives, different interests and ways of learning – are exposed to teaching strategies that reach them as individual learners”</w:t>
      </w:r>
      <w:r w:rsidR="007D4803" w:rsidRPr="0067135B">
        <w:rPr>
          <w:rFonts w:ascii="Times New Roman" w:eastAsia="Times New Roman" w:hAnsi="Times New Roman" w:cs="Times New Roman"/>
          <w:sz w:val="24"/>
          <w:szCs w:val="24"/>
        </w:rPr>
        <w:t xml:space="preserve"> </w:t>
      </w:r>
      <w:r w:rsidR="005277EE" w:rsidRPr="0067135B">
        <w:rPr>
          <w:rFonts w:ascii="Times New Roman" w:eastAsia="Times New Roman" w:hAnsi="Times New Roman" w:cs="Times New Roman"/>
          <w:sz w:val="24"/>
          <w:szCs w:val="24"/>
        </w:rPr>
        <w:t>(Malta</w:t>
      </w:r>
      <w:r w:rsidR="0067135B" w:rsidRPr="0067135B">
        <w:rPr>
          <w:rFonts w:ascii="Times New Roman" w:eastAsia="Times New Roman" w:hAnsi="Times New Roman" w:cs="Times New Roman"/>
          <w:sz w:val="24"/>
          <w:szCs w:val="24"/>
        </w:rPr>
        <w:t xml:space="preserve">: NAO, 2010) </w:t>
      </w:r>
      <w:r w:rsidR="00A3422A">
        <w:rPr>
          <w:rFonts w:ascii="Times New Roman" w:eastAsia="Times New Roman" w:hAnsi="Times New Roman" w:cs="Times New Roman"/>
          <w:sz w:val="24"/>
          <w:szCs w:val="24"/>
        </w:rPr>
        <w:t>this statement</w:t>
      </w:r>
      <w:r w:rsidR="001F05AD">
        <w:rPr>
          <w:rFonts w:ascii="Times New Roman" w:eastAsia="Times New Roman" w:hAnsi="Times New Roman" w:cs="Times New Roman"/>
          <w:sz w:val="24"/>
          <w:szCs w:val="24"/>
        </w:rPr>
        <w:t xml:space="preserve"> points out that there are diverse le</w:t>
      </w:r>
      <w:r w:rsidR="00895B5B">
        <w:rPr>
          <w:rFonts w:ascii="Times New Roman" w:eastAsia="Times New Roman" w:hAnsi="Times New Roman" w:cs="Times New Roman"/>
          <w:sz w:val="24"/>
          <w:szCs w:val="24"/>
        </w:rPr>
        <w:t>arners and diversity among students in mainstream schools</w:t>
      </w:r>
      <w:r w:rsidR="006F26D3">
        <w:rPr>
          <w:rFonts w:ascii="Times New Roman" w:eastAsia="Times New Roman" w:hAnsi="Times New Roman" w:cs="Times New Roman"/>
          <w:sz w:val="24"/>
          <w:szCs w:val="24"/>
        </w:rPr>
        <w:t>.</w:t>
      </w:r>
      <w:r w:rsidR="00C63598">
        <w:rPr>
          <w:rFonts w:ascii="Times New Roman" w:eastAsia="Times New Roman" w:hAnsi="Times New Roman" w:cs="Times New Roman"/>
          <w:sz w:val="24"/>
          <w:szCs w:val="24"/>
        </w:rPr>
        <w:t xml:space="preserve"> </w:t>
      </w:r>
      <w:r w:rsidR="004460EF">
        <w:rPr>
          <w:rFonts w:ascii="Times New Roman" w:eastAsia="Times New Roman" w:hAnsi="Times New Roman" w:cs="Times New Roman"/>
          <w:sz w:val="24"/>
          <w:szCs w:val="24"/>
        </w:rPr>
        <w:t xml:space="preserve">This is catered for as </w:t>
      </w:r>
      <w:r w:rsidR="004A14DE">
        <w:rPr>
          <w:rFonts w:ascii="Times New Roman" w:eastAsia="Times New Roman" w:hAnsi="Times New Roman" w:cs="Times New Roman"/>
          <w:sz w:val="24"/>
          <w:szCs w:val="24"/>
        </w:rPr>
        <w:t xml:space="preserve">Booth and </w:t>
      </w:r>
      <w:proofErr w:type="spellStart"/>
      <w:r w:rsidR="004A14DE">
        <w:rPr>
          <w:rFonts w:ascii="Times New Roman" w:eastAsia="Times New Roman" w:hAnsi="Times New Roman" w:cs="Times New Roman"/>
          <w:sz w:val="24"/>
          <w:szCs w:val="24"/>
        </w:rPr>
        <w:t>Ainscow</w:t>
      </w:r>
      <w:proofErr w:type="spellEnd"/>
      <w:r w:rsidR="004A14DE">
        <w:rPr>
          <w:rFonts w:ascii="Times New Roman" w:eastAsia="Times New Roman" w:hAnsi="Times New Roman" w:cs="Times New Roman"/>
          <w:sz w:val="24"/>
          <w:szCs w:val="24"/>
        </w:rPr>
        <w:t xml:space="preserve"> (2002) explain that</w:t>
      </w:r>
      <w:r w:rsidR="00895B5B">
        <w:rPr>
          <w:rFonts w:ascii="Times New Roman" w:eastAsia="Times New Roman" w:hAnsi="Times New Roman" w:cs="Times New Roman"/>
          <w:sz w:val="24"/>
          <w:szCs w:val="24"/>
        </w:rPr>
        <w:t xml:space="preserve"> “</w:t>
      </w:r>
      <w:r w:rsidR="00895B5B" w:rsidRPr="00895B5B">
        <w:rPr>
          <w:rFonts w:ascii="Times New Roman" w:eastAsia="Times New Roman" w:hAnsi="Times New Roman" w:cs="Times New Roman"/>
          <w:sz w:val="24"/>
          <w:szCs w:val="24"/>
        </w:rPr>
        <w:t>Inclusion considers heterogeneity not as a problem but as a chance to transform schools to better respond to their students’ diversity</w:t>
      </w:r>
      <w:r w:rsidR="00895B5B">
        <w:rPr>
          <w:rFonts w:ascii="Times New Roman" w:eastAsia="Times New Roman" w:hAnsi="Times New Roman" w:cs="Times New Roman"/>
          <w:sz w:val="24"/>
          <w:szCs w:val="24"/>
        </w:rPr>
        <w:t>”</w:t>
      </w:r>
      <w:r w:rsidR="004A14DE">
        <w:rPr>
          <w:rFonts w:ascii="Times New Roman" w:eastAsia="Times New Roman" w:hAnsi="Times New Roman" w:cs="Times New Roman"/>
          <w:sz w:val="24"/>
          <w:szCs w:val="24"/>
        </w:rPr>
        <w:t>.</w:t>
      </w:r>
      <w:r w:rsidR="003029B2">
        <w:rPr>
          <w:rFonts w:ascii="Times New Roman" w:eastAsia="Times New Roman" w:hAnsi="Times New Roman" w:cs="Times New Roman"/>
          <w:sz w:val="24"/>
          <w:szCs w:val="24"/>
        </w:rPr>
        <w:t xml:space="preserve"> </w:t>
      </w:r>
      <w:r w:rsidR="00FA4DAF">
        <w:rPr>
          <w:rFonts w:ascii="Times New Roman" w:eastAsia="Times New Roman" w:hAnsi="Times New Roman" w:cs="Times New Roman"/>
          <w:sz w:val="24"/>
          <w:szCs w:val="24"/>
        </w:rPr>
        <w:t xml:space="preserve">Inclusion has </w:t>
      </w:r>
      <w:r w:rsidR="00F203A7">
        <w:rPr>
          <w:rFonts w:ascii="Times New Roman" w:eastAsia="Times New Roman" w:hAnsi="Times New Roman" w:cs="Times New Roman"/>
          <w:sz w:val="24"/>
          <w:szCs w:val="24"/>
        </w:rPr>
        <w:t>strong levels of significance</w:t>
      </w:r>
      <w:r w:rsidR="00705DD3">
        <w:rPr>
          <w:rFonts w:ascii="Times New Roman" w:eastAsia="Times New Roman" w:hAnsi="Times New Roman" w:cs="Times New Roman"/>
          <w:sz w:val="24"/>
          <w:szCs w:val="24"/>
        </w:rPr>
        <w:t xml:space="preserve"> to both students and teachers, inclusion </w:t>
      </w:r>
      <w:r w:rsidR="00100D73">
        <w:rPr>
          <w:rFonts w:ascii="Times New Roman" w:eastAsia="Times New Roman" w:hAnsi="Times New Roman" w:cs="Times New Roman"/>
          <w:sz w:val="24"/>
          <w:szCs w:val="24"/>
        </w:rPr>
        <w:t xml:space="preserve">is beneficial to students </w:t>
      </w:r>
      <w:r w:rsidR="00100D73" w:rsidRPr="0067135B">
        <w:rPr>
          <w:rFonts w:ascii="Times New Roman" w:eastAsia="Times New Roman" w:hAnsi="Times New Roman" w:cs="Times New Roman"/>
          <w:sz w:val="24"/>
          <w:szCs w:val="24"/>
        </w:rPr>
        <w:t>as</w:t>
      </w:r>
      <w:r w:rsidR="00FE6E48" w:rsidRPr="0067135B">
        <w:rPr>
          <w:rFonts w:ascii="Times New Roman" w:eastAsia="Times New Roman" w:hAnsi="Times New Roman" w:cs="Times New Roman"/>
          <w:sz w:val="24"/>
          <w:szCs w:val="24"/>
        </w:rPr>
        <w:t xml:space="preserve"> “</w:t>
      </w:r>
      <w:r w:rsidR="00FE6E48" w:rsidRPr="0067135B">
        <w:rPr>
          <w:rFonts w:ascii="Times New Roman" w:eastAsia="Times New Roman" w:hAnsi="Times New Roman" w:cs="Times New Roman"/>
          <w:sz w:val="24"/>
          <w:szCs w:val="24"/>
        </w:rPr>
        <w:t>Being physically active noticeably has physical benefits, providing active participants with the ability of living healthy lives, improving life expectancy and reducing the probabilities of major and common diseases such as those of heart and lungs.  Other advantages are psychosocial benefits such as social integration and interaction, learning coping mechanisms, improving concentration, as well as diminishing the risks of psychological problems such as depression</w:t>
      </w:r>
      <w:r w:rsidR="00FE6E48" w:rsidRPr="0067135B">
        <w:rPr>
          <w:rFonts w:ascii="Times New Roman" w:eastAsia="Times New Roman" w:hAnsi="Times New Roman" w:cs="Times New Roman"/>
          <w:sz w:val="24"/>
          <w:szCs w:val="24"/>
        </w:rPr>
        <w:t>”</w:t>
      </w:r>
      <w:r w:rsidR="0067135B" w:rsidRPr="0067135B">
        <w:rPr>
          <w:rFonts w:ascii="Times New Roman" w:eastAsia="Times New Roman" w:hAnsi="Times New Roman" w:cs="Times New Roman"/>
          <w:sz w:val="24"/>
          <w:szCs w:val="24"/>
        </w:rPr>
        <w:t xml:space="preserve"> (Malta: NAO, 2010)</w:t>
      </w:r>
      <w:r w:rsidR="00195F7B" w:rsidRPr="0067135B">
        <w:rPr>
          <w:rFonts w:ascii="Times New Roman" w:eastAsia="Times New Roman" w:hAnsi="Times New Roman" w:cs="Times New Roman"/>
          <w:sz w:val="24"/>
          <w:szCs w:val="24"/>
        </w:rPr>
        <w:t xml:space="preserve"> </w:t>
      </w:r>
      <w:r w:rsidR="006B2A9E">
        <w:rPr>
          <w:rFonts w:ascii="Times New Roman" w:eastAsia="Times New Roman" w:hAnsi="Times New Roman" w:cs="Times New Roman"/>
          <w:sz w:val="24"/>
          <w:szCs w:val="24"/>
        </w:rPr>
        <w:t xml:space="preserve">; </w:t>
      </w:r>
      <w:r w:rsidR="00113760">
        <w:rPr>
          <w:rFonts w:ascii="Times New Roman" w:eastAsia="Times New Roman" w:hAnsi="Times New Roman" w:cs="Times New Roman"/>
          <w:sz w:val="24"/>
          <w:szCs w:val="24"/>
        </w:rPr>
        <w:t xml:space="preserve">inclusion </w:t>
      </w:r>
      <w:r w:rsidR="00BD3CEC">
        <w:rPr>
          <w:rFonts w:ascii="Times New Roman" w:eastAsia="Times New Roman" w:hAnsi="Times New Roman" w:cs="Times New Roman"/>
          <w:sz w:val="24"/>
          <w:szCs w:val="24"/>
        </w:rPr>
        <w:t>campaign</w:t>
      </w:r>
      <w:r w:rsidR="00D55121">
        <w:rPr>
          <w:rFonts w:ascii="Times New Roman" w:eastAsia="Times New Roman" w:hAnsi="Times New Roman" w:cs="Times New Roman"/>
          <w:sz w:val="24"/>
          <w:szCs w:val="24"/>
        </w:rPr>
        <w:t>s</w:t>
      </w:r>
      <w:r w:rsidR="00BD3CEC">
        <w:rPr>
          <w:rFonts w:ascii="Times New Roman" w:eastAsia="Times New Roman" w:hAnsi="Times New Roman" w:cs="Times New Roman"/>
          <w:sz w:val="24"/>
          <w:szCs w:val="24"/>
        </w:rPr>
        <w:t xml:space="preserve"> for these benefits to be available to all students, including those with </w:t>
      </w:r>
      <w:r w:rsidR="00D21409">
        <w:rPr>
          <w:rFonts w:ascii="Times New Roman" w:eastAsia="Times New Roman" w:hAnsi="Times New Roman" w:cs="Times New Roman"/>
          <w:sz w:val="24"/>
          <w:szCs w:val="24"/>
        </w:rPr>
        <w:t>special educational needs (SEN)</w:t>
      </w:r>
      <w:r w:rsidR="009D5234" w:rsidRPr="009D5234">
        <w:rPr>
          <w:rFonts w:ascii="Times New Roman" w:eastAsia="Times New Roman" w:hAnsi="Times New Roman" w:cs="Times New Roman"/>
          <w:sz w:val="24"/>
          <w:szCs w:val="24"/>
        </w:rPr>
        <w:t xml:space="preserve"> a child of compulsory school age has a SEN if they have a significantly greater difficulty in learning than the majority of their age peers, which requires additional education provision to be made to prevent disadvantage</w:t>
      </w:r>
      <w:r w:rsidR="00CF7E24">
        <w:rPr>
          <w:rFonts w:ascii="Times New Roman" w:eastAsia="Times New Roman" w:hAnsi="Times New Roman" w:cs="Times New Roman"/>
          <w:sz w:val="24"/>
          <w:szCs w:val="24"/>
        </w:rPr>
        <w:t xml:space="preserve"> </w:t>
      </w:r>
      <w:r w:rsidR="00CF7E24" w:rsidRPr="00CF7E24">
        <w:rPr>
          <w:rFonts w:ascii="Times New Roman" w:eastAsia="Times New Roman" w:hAnsi="Times New Roman" w:cs="Times New Roman"/>
          <w:sz w:val="24"/>
          <w:szCs w:val="24"/>
        </w:rPr>
        <w:t>(Department for Education and Department of Health [DfE/</w:t>
      </w:r>
      <w:proofErr w:type="spellStart"/>
      <w:r w:rsidR="00CF7E24" w:rsidRPr="00CF7E24">
        <w:rPr>
          <w:rFonts w:ascii="Times New Roman" w:eastAsia="Times New Roman" w:hAnsi="Times New Roman" w:cs="Times New Roman"/>
          <w:sz w:val="24"/>
          <w:szCs w:val="24"/>
        </w:rPr>
        <w:t>DoH</w:t>
      </w:r>
      <w:proofErr w:type="spellEnd"/>
      <w:r w:rsidR="00CF7E24" w:rsidRPr="00CF7E24">
        <w:rPr>
          <w:rFonts w:ascii="Times New Roman" w:eastAsia="Times New Roman" w:hAnsi="Times New Roman" w:cs="Times New Roman"/>
          <w:sz w:val="24"/>
          <w:szCs w:val="24"/>
        </w:rPr>
        <w:t>], 2015</w:t>
      </w:r>
      <w:r w:rsidR="00CF7E24">
        <w:rPr>
          <w:rFonts w:ascii="Times New Roman" w:eastAsia="Times New Roman" w:hAnsi="Times New Roman" w:cs="Times New Roman"/>
          <w:sz w:val="24"/>
          <w:szCs w:val="24"/>
        </w:rPr>
        <w:t>)</w:t>
      </w:r>
      <w:r w:rsidR="00A22A12">
        <w:rPr>
          <w:rFonts w:ascii="Times New Roman" w:eastAsia="Times New Roman" w:hAnsi="Times New Roman" w:cs="Times New Roman"/>
          <w:sz w:val="24"/>
          <w:szCs w:val="24"/>
        </w:rPr>
        <w:t xml:space="preserve">. </w:t>
      </w:r>
      <w:r w:rsidR="002922EA">
        <w:rPr>
          <w:rFonts w:ascii="Times New Roman" w:eastAsia="Times New Roman" w:hAnsi="Times New Roman" w:cs="Times New Roman"/>
          <w:sz w:val="24"/>
          <w:szCs w:val="24"/>
        </w:rPr>
        <w:t xml:space="preserve">Inclusion is important to teachers of PE </w:t>
      </w:r>
      <w:r w:rsidR="00A144A6">
        <w:rPr>
          <w:rFonts w:ascii="Times New Roman" w:eastAsia="Times New Roman" w:hAnsi="Times New Roman" w:cs="Times New Roman"/>
          <w:sz w:val="24"/>
          <w:szCs w:val="24"/>
        </w:rPr>
        <w:t xml:space="preserve">because </w:t>
      </w:r>
      <w:r w:rsidR="00195C63" w:rsidRPr="00195C63">
        <w:rPr>
          <w:rFonts w:ascii="Times New Roman" w:eastAsia="Times New Roman" w:hAnsi="Times New Roman" w:cs="Times New Roman"/>
          <w:sz w:val="24"/>
          <w:szCs w:val="24"/>
        </w:rPr>
        <w:t>PE is often, along with music and art education, one of the first courses to ‘experiment’ with inclusion (</w:t>
      </w:r>
      <w:proofErr w:type="spellStart"/>
      <w:r w:rsidR="00195C63" w:rsidRPr="00195C63">
        <w:rPr>
          <w:rFonts w:ascii="Times New Roman" w:eastAsia="Times New Roman" w:hAnsi="Times New Roman" w:cs="Times New Roman"/>
          <w:sz w:val="24"/>
          <w:szCs w:val="24"/>
        </w:rPr>
        <w:t>Alquraini</w:t>
      </w:r>
      <w:proofErr w:type="spellEnd"/>
      <w:r w:rsidR="00195C63" w:rsidRPr="00195C63">
        <w:rPr>
          <w:rFonts w:ascii="Times New Roman" w:eastAsia="Times New Roman" w:hAnsi="Times New Roman" w:cs="Times New Roman"/>
          <w:sz w:val="24"/>
          <w:szCs w:val="24"/>
        </w:rPr>
        <w:t xml:space="preserve"> &amp; Gut, 2012)</w:t>
      </w:r>
      <w:r w:rsidR="00B57CE0">
        <w:rPr>
          <w:rFonts w:ascii="Times New Roman" w:eastAsia="Times New Roman" w:hAnsi="Times New Roman" w:cs="Times New Roman"/>
          <w:sz w:val="24"/>
          <w:szCs w:val="24"/>
        </w:rPr>
        <w:t>, this places responsibility on them to make sure inclusive practice is followed</w:t>
      </w:r>
      <w:r w:rsidR="006E305F">
        <w:rPr>
          <w:rFonts w:ascii="Times New Roman" w:eastAsia="Times New Roman" w:hAnsi="Times New Roman" w:cs="Times New Roman"/>
          <w:sz w:val="24"/>
          <w:szCs w:val="24"/>
        </w:rPr>
        <w:t xml:space="preserve">. </w:t>
      </w:r>
      <w:r w:rsidR="000A62ED">
        <w:rPr>
          <w:rFonts w:ascii="Times New Roman" w:eastAsia="Times New Roman" w:hAnsi="Times New Roman" w:cs="Times New Roman"/>
          <w:sz w:val="24"/>
          <w:szCs w:val="24"/>
        </w:rPr>
        <w:t>Teachers</w:t>
      </w:r>
      <w:r w:rsidR="003B0485">
        <w:rPr>
          <w:rFonts w:ascii="Times New Roman" w:eastAsia="Times New Roman" w:hAnsi="Times New Roman" w:cs="Times New Roman"/>
          <w:sz w:val="24"/>
          <w:szCs w:val="24"/>
        </w:rPr>
        <w:t xml:space="preserve"> also have responsibility placed upon them by legislation </w:t>
      </w:r>
      <w:r w:rsidR="00F615F3">
        <w:rPr>
          <w:rFonts w:ascii="Times New Roman" w:eastAsia="Times New Roman" w:hAnsi="Times New Roman" w:cs="Times New Roman"/>
          <w:sz w:val="24"/>
          <w:szCs w:val="24"/>
        </w:rPr>
        <w:t>that states that</w:t>
      </w:r>
      <w:r w:rsidR="003B0485">
        <w:rPr>
          <w:rFonts w:ascii="Times New Roman" w:eastAsia="Times New Roman" w:hAnsi="Times New Roman" w:cs="Times New Roman"/>
          <w:sz w:val="24"/>
          <w:szCs w:val="24"/>
        </w:rPr>
        <w:t xml:space="preserve"> </w:t>
      </w:r>
      <w:r w:rsidR="003B0485" w:rsidRPr="003B0485">
        <w:rPr>
          <w:rFonts w:ascii="Times New Roman" w:eastAsia="Times New Roman" w:hAnsi="Times New Roman" w:cs="Times New Roman"/>
          <w:sz w:val="24"/>
          <w:szCs w:val="24"/>
        </w:rPr>
        <w:t>pupils with SEN have a fundamental right to an inclusive education</w:t>
      </w:r>
      <w:r w:rsidR="00C72959">
        <w:rPr>
          <w:rFonts w:ascii="Times New Roman" w:eastAsia="Times New Roman" w:hAnsi="Times New Roman" w:cs="Times New Roman"/>
          <w:sz w:val="24"/>
          <w:szCs w:val="24"/>
        </w:rPr>
        <w:t xml:space="preserve"> </w:t>
      </w:r>
      <w:r w:rsidR="00282B26">
        <w:rPr>
          <w:rFonts w:ascii="Times New Roman" w:eastAsia="Times New Roman" w:hAnsi="Times New Roman" w:cs="Times New Roman"/>
          <w:sz w:val="24"/>
          <w:szCs w:val="24"/>
        </w:rPr>
        <w:t>(Hayes et al, 2003).</w:t>
      </w:r>
      <w:r w:rsidR="00F615F3">
        <w:rPr>
          <w:rFonts w:ascii="Times New Roman" w:eastAsia="Times New Roman" w:hAnsi="Times New Roman" w:cs="Times New Roman"/>
          <w:sz w:val="24"/>
          <w:szCs w:val="24"/>
        </w:rPr>
        <w:t xml:space="preserve"> </w:t>
      </w:r>
      <w:r w:rsidR="00AC35EB">
        <w:rPr>
          <w:rFonts w:ascii="Times New Roman" w:eastAsia="Times New Roman" w:hAnsi="Times New Roman" w:cs="Times New Roman"/>
          <w:sz w:val="24"/>
          <w:szCs w:val="24"/>
        </w:rPr>
        <w:t xml:space="preserve">Legislation </w:t>
      </w:r>
      <w:r w:rsidR="003A2C60">
        <w:rPr>
          <w:rFonts w:ascii="Times New Roman" w:eastAsia="Times New Roman" w:hAnsi="Times New Roman" w:cs="Times New Roman"/>
          <w:sz w:val="24"/>
          <w:szCs w:val="24"/>
        </w:rPr>
        <w:t xml:space="preserve">sets teacher’s targets for their practice, for example: </w:t>
      </w:r>
      <w:r w:rsidR="008F7898">
        <w:rPr>
          <w:rFonts w:ascii="Times New Roman" w:eastAsia="Times New Roman" w:hAnsi="Times New Roman" w:cs="Times New Roman"/>
          <w:sz w:val="24"/>
          <w:szCs w:val="24"/>
        </w:rPr>
        <w:t>“</w:t>
      </w:r>
      <w:r w:rsidR="003A2C60" w:rsidRPr="003A2C60">
        <w:rPr>
          <w:rFonts w:ascii="Times New Roman" w:eastAsia="Times New Roman" w:hAnsi="Times New Roman" w:cs="Times New Roman"/>
          <w:sz w:val="24"/>
          <w:szCs w:val="24"/>
        </w:rPr>
        <w:t>An inclusive curriculum should facilitate, rather than hinder, the British Government’s inclusion objectives of (1) setting suitable learning challenges; (2) responding to pupils’ needs and (3) overcoming potential barriers</w:t>
      </w:r>
      <w:r w:rsidR="008F7898">
        <w:rPr>
          <w:rFonts w:ascii="Times New Roman" w:eastAsia="Times New Roman" w:hAnsi="Times New Roman" w:cs="Times New Roman"/>
          <w:sz w:val="24"/>
          <w:szCs w:val="24"/>
        </w:rPr>
        <w:t>”</w:t>
      </w:r>
      <w:r w:rsidR="003A2C60" w:rsidRPr="003A2C60">
        <w:rPr>
          <w:rFonts w:ascii="Times New Roman" w:eastAsia="Times New Roman" w:hAnsi="Times New Roman" w:cs="Times New Roman"/>
          <w:sz w:val="24"/>
          <w:szCs w:val="24"/>
        </w:rPr>
        <w:t xml:space="preserve"> </w:t>
      </w:r>
      <w:r w:rsidR="008F7898" w:rsidRPr="008F7898">
        <w:rPr>
          <w:rFonts w:ascii="Times New Roman" w:eastAsia="Times New Roman" w:hAnsi="Times New Roman" w:cs="Times New Roman"/>
          <w:sz w:val="24"/>
          <w:szCs w:val="24"/>
        </w:rPr>
        <w:t>(DfE, 2014).</w:t>
      </w:r>
      <w:r w:rsidR="003D3F5F">
        <w:rPr>
          <w:rFonts w:ascii="Times New Roman" w:eastAsia="Times New Roman" w:hAnsi="Times New Roman" w:cs="Times New Roman"/>
          <w:sz w:val="24"/>
          <w:szCs w:val="24"/>
        </w:rPr>
        <w:t xml:space="preserve"> </w:t>
      </w:r>
      <w:r w:rsidR="00EE65BE">
        <w:rPr>
          <w:rFonts w:ascii="Times New Roman" w:eastAsia="Times New Roman" w:hAnsi="Times New Roman" w:cs="Times New Roman"/>
          <w:sz w:val="24"/>
          <w:szCs w:val="24"/>
        </w:rPr>
        <w:t>Th</w:t>
      </w:r>
      <w:r w:rsidR="005B3098">
        <w:rPr>
          <w:rFonts w:ascii="Times New Roman" w:eastAsia="Times New Roman" w:hAnsi="Times New Roman" w:cs="Times New Roman"/>
          <w:sz w:val="24"/>
          <w:szCs w:val="24"/>
        </w:rPr>
        <w:t xml:space="preserve">e process of setting objectives has </w:t>
      </w:r>
      <w:r w:rsidR="0064088C">
        <w:rPr>
          <w:rFonts w:ascii="Times New Roman" w:eastAsia="Times New Roman" w:hAnsi="Times New Roman" w:cs="Times New Roman"/>
          <w:sz w:val="24"/>
          <w:szCs w:val="24"/>
        </w:rPr>
        <w:t xml:space="preserve">evolved over time </w:t>
      </w:r>
      <w:r w:rsidR="005700B2">
        <w:rPr>
          <w:rFonts w:ascii="Times New Roman" w:eastAsia="Times New Roman" w:hAnsi="Times New Roman" w:cs="Times New Roman"/>
          <w:sz w:val="24"/>
          <w:szCs w:val="24"/>
        </w:rPr>
        <w:t xml:space="preserve">as </w:t>
      </w:r>
      <w:r w:rsidR="000C071F">
        <w:rPr>
          <w:rFonts w:ascii="Times New Roman" w:eastAsia="Times New Roman" w:hAnsi="Times New Roman" w:cs="Times New Roman"/>
          <w:sz w:val="24"/>
          <w:szCs w:val="24"/>
        </w:rPr>
        <w:t>“t</w:t>
      </w:r>
      <w:r w:rsidR="005700B2" w:rsidRPr="005700B2">
        <w:rPr>
          <w:rFonts w:ascii="Times New Roman" w:eastAsia="Times New Roman" w:hAnsi="Times New Roman" w:cs="Times New Roman"/>
          <w:sz w:val="24"/>
          <w:szCs w:val="24"/>
        </w:rPr>
        <w:t>he 1992 National Curriculum for Physical Education (NCPE) identified four key principles in relation to equality that still hold true today as guiding principles that should be considered when including pupils with SEN within mainstream PE. These are entitlement, accessibility, integration and integrity, and have acted as the corner stones upon which the most recent curriculum in PE has been built</w:t>
      </w:r>
      <w:r w:rsidR="000C071F">
        <w:rPr>
          <w:rFonts w:ascii="Times New Roman" w:eastAsia="Times New Roman" w:hAnsi="Times New Roman" w:cs="Times New Roman"/>
          <w:sz w:val="24"/>
          <w:szCs w:val="24"/>
        </w:rPr>
        <w:t>” (Hayes et al, 2003)</w:t>
      </w:r>
      <w:r w:rsidR="00414D7D">
        <w:rPr>
          <w:rFonts w:ascii="Times New Roman" w:eastAsia="Times New Roman" w:hAnsi="Times New Roman" w:cs="Times New Roman"/>
          <w:sz w:val="24"/>
          <w:szCs w:val="24"/>
        </w:rPr>
        <w:t xml:space="preserve">. A part of the reason that legislation instructs teachers to be inclusive in their </w:t>
      </w:r>
      <w:r w:rsidR="00414D7D">
        <w:rPr>
          <w:rFonts w:ascii="Times New Roman" w:eastAsia="Times New Roman" w:hAnsi="Times New Roman" w:cs="Times New Roman"/>
          <w:sz w:val="24"/>
          <w:szCs w:val="24"/>
        </w:rPr>
        <w:lastRenderedPageBreak/>
        <w:t xml:space="preserve">practice </w:t>
      </w:r>
      <w:r w:rsidR="006F624D">
        <w:rPr>
          <w:rFonts w:ascii="Times New Roman" w:eastAsia="Times New Roman" w:hAnsi="Times New Roman" w:cs="Times New Roman"/>
          <w:sz w:val="24"/>
          <w:szCs w:val="24"/>
        </w:rPr>
        <w:t xml:space="preserve">is because the Salamanca statement (1994) </w:t>
      </w:r>
      <w:r w:rsidR="009D0927">
        <w:rPr>
          <w:rFonts w:ascii="Times New Roman" w:eastAsia="Times New Roman" w:hAnsi="Times New Roman" w:cs="Times New Roman"/>
          <w:sz w:val="24"/>
          <w:szCs w:val="24"/>
        </w:rPr>
        <w:t xml:space="preserve">showed that international authorities agreed that </w:t>
      </w:r>
      <w:r w:rsidR="00B56D8F" w:rsidRPr="00B56D8F">
        <w:rPr>
          <w:rFonts w:ascii="Times New Roman" w:eastAsia="Times New Roman" w:hAnsi="Times New Roman" w:cs="Times New Roman"/>
          <w:sz w:val="24"/>
          <w:szCs w:val="24"/>
        </w:rPr>
        <w:t xml:space="preserve">inclusive education is not simply placing students with disabilities in regular schools; </w:t>
      </w:r>
      <w:proofErr w:type="spellStart"/>
      <w:r w:rsidR="00B56D8F" w:rsidRPr="00B56D8F">
        <w:rPr>
          <w:rFonts w:ascii="Times New Roman" w:eastAsia="Times New Roman" w:hAnsi="Times New Roman" w:cs="Times New Roman"/>
          <w:sz w:val="24"/>
          <w:szCs w:val="24"/>
        </w:rPr>
        <w:t>refer</w:t>
      </w:r>
      <w:r w:rsidR="00F12051">
        <w:rPr>
          <w:rFonts w:ascii="Times New Roman" w:eastAsia="Times New Roman" w:hAnsi="Times New Roman" w:cs="Times New Roman"/>
          <w:sz w:val="24"/>
          <w:szCs w:val="24"/>
        </w:rPr>
        <w:t>ing</w:t>
      </w:r>
      <w:proofErr w:type="spellEnd"/>
      <w:r w:rsidR="00B56D8F" w:rsidRPr="00B56D8F">
        <w:rPr>
          <w:rFonts w:ascii="Times New Roman" w:eastAsia="Times New Roman" w:hAnsi="Times New Roman" w:cs="Times New Roman"/>
          <w:sz w:val="24"/>
          <w:szCs w:val="24"/>
        </w:rPr>
        <w:t xml:space="preserve"> to the students’ social and active participation in class and to the full development of their potential through access to teaching according to the students’ special educational needs (SEN)</w:t>
      </w:r>
      <w:r w:rsidR="00B779B8">
        <w:rPr>
          <w:rFonts w:ascii="Times New Roman" w:eastAsia="Times New Roman" w:hAnsi="Times New Roman" w:cs="Times New Roman"/>
          <w:sz w:val="24"/>
          <w:szCs w:val="24"/>
        </w:rPr>
        <w:t xml:space="preserve">, interpreted by </w:t>
      </w:r>
      <w:proofErr w:type="spellStart"/>
      <w:r w:rsidR="00B779B8">
        <w:rPr>
          <w:rFonts w:ascii="Times New Roman" w:eastAsia="Times New Roman" w:hAnsi="Times New Roman" w:cs="Times New Roman"/>
          <w:sz w:val="24"/>
          <w:szCs w:val="24"/>
        </w:rPr>
        <w:t>Tant</w:t>
      </w:r>
      <w:proofErr w:type="spellEnd"/>
      <w:r w:rsidR="00B779B8">
        <w:rPr>
          <w:rFonts w:ascii="Times New Roman" w:eastAsia="Times New Roman" w:hAnsi="Times New Roman" w:cs="Times New Roman"/>
          <w:sz w:val="24"/>
          <w:szCs w:val="24"/>
        </w:rPr>
        <w:t xml:space="preserve"> and </w:t>
      </w:r>
      <w:proofErr w:type="spellStart"/>
      <w:r w:rsidR="00672F7E">
        <w:rPr>
          <w:rFonts w:ascii="Times New Roman" w:eastAsia="Times New Roman" w:hAnsi="Times New Roman" w:cs="Times New Roman"/>
          <w:sz w:val="24"/>
          <w:szCs w:val="24"/>
        </w:rPr>
        <w:t>Watelain</w:t>
      </w:r>
      <w:proofErr w:type="spellEnd"/>
      <w:r w:rsidR="00672F7E">
        <w:rPr>
          <w:rFonts w:ascii="Times New Roman" w:eastAsia="Times New Roman" w:hAnsi="Times New Roman" w:cs="Times New Roman"/>
          <w:sz w:val="24"/>
          <w:szCs w:val="24"/>
        </w:rPr>
        <w:t xml:space="preserve"> (2016).</w:t>
      </w:r>
      <w:r w:rsidR="00C109DC">
        <w:rPr>
          <w:rFonts w:ascii="Times New Roman" w:eastAsia="Times New Roman" w:hAnsi="Times New Roman" w:cs="Times New Roman"/>
          <w:sz w:val="24"/>
          <w:szCs w:val="24"/>
        </w:rPr>
        <w:t xml:space="preserve"> </w:t>
      </w:r>
      <w:r w:rsidR="00A7289C">
        <w:rPr>
          <w:rFonts w:ascii="Times New Roman" w:eastAsia="Times New Roman" w:hAnsi="Times New Roman" w:cs="Times New Roman"/>
          <w:sz w:val="24"/>
          <w:szCs w:val="24"/>
        </w:rPr>
        <w:t xml:space="preserve">From here we know that </w:t>
      </w:r>
      <w:proofErr w:type="spellStart"/>
      <w:r w:rsidR="00A7289C">
        <w:rPr>
          <w:rFonts w:ascii="Times New Roman" w:eastAsia="Times New Roman" w:hAnsi="Times New Roman" w:cs="Times New Roman"/>
          <w:sz w:val="24"/>
          <w:szCs w:val="24"/>
        </w:rPr>
        <w:t>teacher’s</w:t>
      </w:r>
      <w:proofErr w:type="spellEnd"/>
      <w:r w:rsidR="00A7289C">
        <w:rPr>
          <w:rFonts w:ascii="Times New Roman" w:eastAsia="Times New Roman" w:hAnsi="Times New Roman" w:cs="Times New Roman"/>
          <w:sz w:val="24"/>
          <w:szCs w:val="24"/>
        </w:rPr>
        <w:t xml:space="preserve"> </w:t>
      </w:r>
      <w:proofErr w:type="gramStart"/>
      <w:r w:rsidR="00A7289C">
        <w:rPr>
          <w:rFonts w:ascii="Times New Roman" w:eastAsia="Times New Roman" w:hAnsi="Times New Roman" w:cs="Times New Roman"/>
          <w:sz w:val="24"/>
          <w:szCs w:val="24"/>
        </w:rPr>
        <w:t>have</w:t>
      </w:r>
      <w:proofErr w:type="gramEnd"/>
      <w:r w:rsidR="00A7289C">
        <w:rPr>
          <w:rFonts w:ascii="Times New Roman" w:eastAsia="Times New Roman" w:hAnsi="Times New Roman" w:cs="Times New Roman"/>
          <w:sz w:val="24"/>
          <w:szCs w:val="24"/>
        </w:rPr>
        <w:t xml:space="preserve"> to be inclusive in their practice and that diversity is presented to them</w:t>
      </w:r>
      <w:r w:rsidR="003D0413">
        <w:rPr>
          <w:rFonts w:ascii="Times New Roman" w:eastAsia="Times New Roman" w:hAnsi="Times New Roman" w:cs="Times New Roman"/>
          <w:sz w:val="24"/>
          <w:szCs w:val="24"/>
        </w:rPr>
        <w:t xml:space="preserve"> throughout the mainstream school system, so what challenges do teachers’ face </w:t>
      </w:r>
      <w:r w:rsidR="00D142A2">
        <w:rPr>
          <w:rFonts w:ascii="Times New Roman" w:eastAsia="Times New Roman" w:hAnsi="Times New Roman" w:cs="Times New Roman"/>
          <w:sz w:val="24"/>
          <w:szCs w:val="24"/>
        </w:rPr>
        <w:t>in attempts to be inclusive?</w:t>
      </w:r>
    </w:p>
    <w:p w14:paraId="110CE825" w14:textId="373287E4" w:rsidR="00D470D7" w:rsidRDefault="00D470D7" w:rsidP="00080BB9">
      <w:pPr>
        <w:rPr>
          <w:rFonts w:ascii="Times New Roman" w:eastAsia="Times New Roman" w:hAnsi="Times New Roman" w:cs="Times New Roman"/>
          <w:sz w:val="24"/>
          <w:szCs w:val="24"/>
        </w:rPr>
      </w:pPr>
    </w:p>
    <w:p w14:paraId="5DCB5905" w14:textId="12D82D79" w:rsidR="00D142A2" w:rsidRDefault="00BA6AF6"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1998 </w:t>
      </w:r>
      <w:r w:rsidR="00210626">
        <w:rPr>
          <w:rFonts w:ascii="Times New Roman" w:eastAsia="Times New Roman" w:hAnsi="Times New Roman" w:cs="Times New Roman"/>
          <w:sz w:val="24"/>
          <w:szCs w:val="24"/>
        </w:rPr>
        <w:t>Department for education and skills</w:t>
      </w:r>
      <w:r w:rsidR="004A052A">
        <w:rPr>
          <w:rFonts w:ascii="Times New Roman" w:eastAsia="Times New Roman" w:hAnsi="Times New Roman" w:cs="Times New Roman"/>
          <w:sz w:val="24"/>
          <w:szCs w:val="24"/>
        </w:rPr>
        <w:t xml:space="preserve"> stated that</w:t>
      </w:r>
      <w:r w:rsidR="00210626">
        <w:rPr>
          <w:rFonts w:ascii="Times New Roman" w:eastAsia="Times New Roman" w:hAnsi="Times New Roman" w:cs="Times New Roman"/>
          <w:sz w:val="24"/>
          <w:szCs w:val="24"/>
        </w:rPr>
        <w:t xml:space="preserve"> </w:t>
      </w:r>
      <w:r w:rsidR="004A052A">
        <w:rPr>
          <w:rFonts w:ascii="Times New Roman" w:eastAsia="Times New Roman" w:hAnsi="Times New Roman" w:cs="Times New Roman"/>
          <w:sz w:val="24"/>
          <w:szCs w:val="24"/>
        </w:rPr>
        <w:t>“</w:t>
      </w:r>
      <w:r w:rsidR="004A052A" w:rsidRPr="004A052A">
        <w:rPr>
          <w:rFonts w:ascii="Times New Roman" w:eastAsia="Times New Roman" w:hAnsi="Times New Roman" w:cs="Times New Roman"/>
          <w:sz w:val="24"/>
          <w:szCs w:val="24"/>
        </w:rPr>
        <w:t>The education of pupils with special needs is a key challenge for the nation. It is vital to the creation of a fully inclusive society</w:t>
      </w:r>
      <w:r w:rsidR="004A052A">
        <w:rPr>
          <w:rFonts w:ascii="Times New Roman" w:eastAsia="Times New Roman" w:hAnsi="Times New Roman" w:cs="Times New Roman"/>
          <w:sz w:val="24"/>
          <w:szCs w:val="24"/>
        </w:rPr>
        <w:t xml:space="preserve">”, they would further reinforce this challenge in 2001 </w:t>
      </w:r>
      <w:r w:rsidR="00D736FD">
        <w:rPr>
          <w:rFonts w:ascii="Times New Roman" w:eastAsia="Times New Roman" w:hAnsi="Times New Roman" w:cs="Times New Roman"/>
          <w:sz w:val="24"/>
          <w:szCs w:val="24"/>
        </w:rPr>
        <w:t>s</w:t>
      </w:r>
      <w:r w:rsidR="004C0139">
        <w:rPr>
          <w:rFonts w:ascii="Times New Roman" w:eastAsia="Times New Roman" w:hAnsi="Times New Roman" w:cs="Times New Roman"/>
          <w:sz w:val="24"/>
          <w:szCs w:val="24"/>
        </w:rPr>
        <w:t>a</w:t>
      </w:r>
      <w:r w:rsidR="00D736FD">
        <w:rPr>
          <w:rFonts w:ascii="Times New Roman" w:eastAsia="Times New Roman" w:hAnsi="Times New Roman" w:cs="Times New Roman"/>
          <w:sz w:val="24"/>
          <w:szCs w:val="24"/>
        </w:rPr>
        <w:t xml:space="preserve">ying that the number of pupils with </w:t>
      </w:r>
      <w:r w:rsidR="004C0139">
        <w:rPr>
          <w:rFonts w:ascii="Times New Roman" w:eastAsia="Times New Roman" w:hAnsi="Times New Roman" w:cs="Times New Roman"/>
          <w:sz w:val="24"/>
          <w:szCs w:val="24"/>
        </w:rPr>
        <w:t xml:space="preserve">SEN in a mainstream school setup was rising year on year. </w:t>
      </w:r>
      <w:r w:rsidR="008B302C">
        <w:rPr>
          <w:rFonts w:ascii="Times New Roman" w:eastAsia="Times New Roman" w:hAnsi="Times New Roman" w:cs="Times New Roman"/>
          <w:sz w:val="24"/>
          <w:szCs w:val="24"/>
        </w:rPr>
        <w:t>Because of this increase</w:t>
      </w:r>
      <w:r w:rsidR="008B0F8F">
        <w:rPr>
          <w:rFonts w:ascii="Times New Roman" w:eastAsia="Times New Roman" w:hAnsi="Times New Roman" w:cs="Times New Roman"/>
          <w:sz w:val="24"/>
          <w:szCs w:val="24"/>
        </w:rPr>
        <w:t>,</w:t>
      </w:r>
      <w:r w:rsidR="008B302C">
        <w:rPr>
          <w:rFonts w:ascii="Times New Roman" w:eastAsia="Times New Roman" w:hAnsi="Times New Roman" w:cs="Times New Roman"/>
          <w:sz w:val="24"/>
          <w:szCs w:val="24"/>
        </w:rPr>
        <w:t xml:space="preserve"> community classes and schools are considered the best places </w:t>
      </w:r>
      <w:r w:rsidR="008B0F8F">
        <w:rPr>
          <w:rFonts w:ascii="Times New Roman" w:eastAsia="Times New Roman" w:hAnsi="Times New Roman" w:cs="Times New Roman"/>
          <w:sz w:val="24"/>
          <w:szCs w:val="24"/>
        </w:rPr>
        <w:t>for experiencing diversity (</w:t>
      </w:r>
      <w:proofErr w:type="spellStart"/>
      <w:r w:rsidR="008B0F8F">
        <w:rPr>
          <w:rFonts w:ascii="Times New Roman" w:eastAsia="Times New Roman" w:hAnsi="Times New Roman" w:cs="Times New Roman"/>
          <w:sz w:val="24"/>
          <w:szCs w:val="24"/>
        </w:rPr>
        <w:t>Tant</w:t>
      </w:r>
      <w:proofErr w:type="spellEnd"/>
      <w:r w:rsidR="008B0F8F">
        <w:rPr>
          <w:rFonts w:ascii="Times New Roman" w:eastAsia="Times New Roman" w:hAnsi="Times New Roman" w:cs="Times New Roman"/>
          <w:sz w:val="24"/>
          <w:szCs w:val="24"/>
        </w:rPr>
        <w:t xml:space="preserve"> &amp; </w:t>
      </w:r>
      <w:proofErr w:type="spellStart"/>
      <w:r w:rsidR="008B0F8F">
        <w:rPr>
          <w:rFonts w:ascii="Times New Roman" w:eastAsia="Times New Roman" w:hAnsi="Times New Roman" w:cs="Times New Roman"/>
          <w:sz w:val="24"/>
          <w:szCs w:val="24"/>
        </w:rPr>
        <w:t>Watelain</w:t>
      </w:r>
      <w:proofErr w:type="spellEnd"/>
      <w:r w:rsidR="008B0F8F">
        <w:rPr>
          <w:rFonts w:ascii="Times New Roman" w:eastAsia="Times New Roman" w:hAnsi="Times New Roman" w:cs="Times New Roman"/>
          <w:sz w:val="24"/>
          <w:szCs w:val="24"/>
        </w:rPr>
        <w:t>, 2016). This exposure to diversity</w:t>
      </w:r>
      <w:r w:rsidR="0088045B">
        <w:rPr>
          <w:rFonts w:ascii="Times New Roman" w:eastAsia="Times New Roman" w:hAnsi="Times New Roman" w:cs="Times New Roman"/>
          <w:sz w:val="24"/>
          <w:szCs w:val="24"/>
        </w:rPr>
        <w:t xml:space="preserve"> means that teachers are challenged to prepare and differentiate their practices</w:t>
      </w:r>
      <w:r w:rsidR="006F3427">
        <w:rPr>
          <w:rFonts w:ascii="Times New Roman" w:eastAsia="Times New Roman" w:hAnsi="Times New Roman" w:cs="Times New Roman"/>
          <w:sz w:val="24"/>
          <w:szCs w:val="24"/>
        </w:rPr>
        <w:t xml:space="preserve">, the diversity provided by SEN students can influence the teacher’s preparation and their attitude towards this. </w:t>
      </w:r>
      <w:r w:rsidR="006F3427" w:rsidRPr="006F3427">
        <w:rPr>
          <w:rFonts w:ascii="Times New Roman" w:eastAsia="Times New Roman" w:hAnsi="Times New Roman" w:cs="Times New Roman"/>
          <w:sz w:val="24"/>
          <w:szCs w:val="24"/>
        </w:rPr>
        <w:t>Factors specific to the students with disabilities that</w:t>
      </w:r>
      <w:r w:rsidR="006F3427">
        <w:rPr>
          <w:rFonts w:ascii="Times New Roman" w:eastAsia="Times New Roman" w:hAnsi="Times New Roman" w:cs="Times New Roman"/>
          <w:sz w:val="24"/>
          <w:szCs w:val="24"/>
        </w:rPr>
        <w:t xml:space="preserve"> can</w:t>
      </w:r>
      <w:r w:rsidR="006F3427" w:rsidRPr="006F3427">
        <w:rPr>
          <w:rFonts w:ascii="Times New Roman" w:eastAsia="Times New Roman" w:hAnsi="Times New Roman" w:cs="Times New Roman"/>
          <w:sz w:val="24"/>
          <w:szCs w:val="24"/>
        </w:rPr>
        <w:t xml:space="preserve"> influence teachers’ attitudes</w:t>
      </w:r>
      <w:r w:rsidR="006F3427">
        <w:rPr>
          <w:rFonts w:ascii="Times New Roman" w:eastAsia="Times New Roman" w:hAnsi="Times New Roman" w:cs="Times New Roman"/>
          <w:sz w:val="24"/>
          <w:szCs w:val="24"/>
        </w:rPr>
        <w:t xml:space="preserve"> can include: </w:t>
      </w:r>
      <w:r w:rsidR="006F3427" w:rsidRPr="006F3427">
        <w:rPr>
          <w:rFonts w:ascii="Times New Roman" w:eastAsia="Times New Roman" w:hAnsi="Times New Roman" w:cs="Times New Roman"/>
          <w:sz w:val="24"/>
          <w:szCs w:val="24"/>
        </w:rPr>
        <w:t>disability level, age or class level, the type of disability</w:t>
      </w:r>
      <w:r w:rsidR="006F3427">
        <w:rPr>
          <w:rFonts w:ascii="Times New Roman" w:eastAsia="Times New Roman" w:hAnsi="Times New Roman" w:cs="Times New Roman"/>
          <w:sz w:val="24"/>
          <w:szCs w:val="24"/>
        </w:rPr>
        <w:t xml:space="preserve"> and </w:t>
      </w:r>
      <w:r w:rsidR="006F3427" w:rsidRPr="006F3427">
        <w:rPr>
          <w:rFonts w:ascii="Times New Roman" w:eastAsia="Times New Roman" w:hAnsi="Times New Roman" w:cs="Times New Roman"/>
          <w:sz w:val="24"/>
          <w:szCs w:val="24"/>
        </w:rPr>
        <w:t>severity of disability</w:t>
      </w:r>
      <w:r w:rsidR="00775BF4">
        <w:rPr>
          <w:rFonts w:ascii="Times New Roman" w:eastAsia="Times New Roman" w:hAnsi="Times New Roman" w:cs="Times New Roman"/>
          <w:sz w:val="24"/>
          <w:szCs w:val="24"/>
        </w:rPr>
        <w:t xml:space="preserve"> (</w:t>
      </w:r>
      <w:proofErr w:type="spellStart"/>
      <w:r w:rsidR="00775BF4">
        <w:rPr>
          <w:rFonts w:ascii="Times New Roman" w:eastAsia="Times New Roman" w:hAnsi="Times New Roman" w:cs="Times New Roman"/>
          <w:sz w:val="24"/>
          <w:szCs w:val="24"/>
        </w:rPr>
        <w:t>Tant</w:t>
      </w:r>
      <w:proofErr w:type="spellEnd"/>
      <w:r w:rsidR="00775BF4">
        <w:rPr>
          <w:rFonts w:ascii="Times New Roman" w:eastAsia="Times New Roman" w:hAnsi="Times New Roman" w:cs="Times New Roman"/>
          <w:sz w:val="24"/>
          <w:szCs w:val="24"/>
        </w:rPr>
        <w:t xml:space="preserve"> &amp; </w:t>
      </w:r>
      <w:proofErr w:type="spellStart"/>
      <w:r w:rsidR="00775BF4">
        <w:rPr>
          <w:rFonts w:ascii="Times New Roman" w:eastAsia="Times New Roman" w:hAnsi="Times New Roman" w:cs="Times New Roman"/>
          <w:sz w:val="24"/>
          <w:szCs w:val="24"/>
        </w:rPr>
        <w:t>Watelain</w:t>
      </w:r>
      <w:proofErr w:type="spellEnd"/>
      <w:r w:rsidR="00775BF4">
        <w:rPr>
          <w:rFonts w:ascii="Times New Roman" w:eastAsia="Times New Roman" w:hAnsi="Times New Roman" w:cs="Times New Roman"/>
          <w:sz w:val="24"/>
          <w:szCs w:val="24"/>
        </w:rPr>
        <w:t xml:space="preserve">, 2016). </w:t>
      </w:r>
      <w:r w:rsidR="0087146D">
        <w:rPr>
          <w:rFonts w:ascii="Times New Roman" w:eastAsia="Times New Roman" w:hAnsi="Times New Roman" w:cs="Times New Roman"/>
          <w:sz w:val="24"/>
          <w:szCs w:val="24"/>
        </w:rPr>
        <w:t xml:space="preserve">As mentioned in this statement the type of disability is a consideration and there is </w:t>
      </w:r>
      <w:r w:rsidR="005A7257">
        <w:rPr>
          <w:rFonts w:ascii="Times New Roman" w:eastAsia="Times New Roman" w:hAnsi="Times New Roman" w:cs="Times New Roman"/>
          <w:sz w:val="24"/>
          <w:szCs w:val="24"/>
        </w:rPr>
        <w:t>diversity in the different types of disabilities than a teacher may be challenged to differentiate for</w:t>
      </w:r>
      <w:r w:rsidR="00E73BA8">
        <w:rPr>
          <w:rFonts w:ascii="Times New Roman" w:eastAsia="Times New Roman" w:hAnsi="Times New Roman" w:cs="Times New Roman"/>
          <w:sz w:val="24"/>
          <w:szCs w:val="24"/>
        </w:rPr>
        <w:t>; an example of this could be students with behavioural disorders</w:t>
      </w:r>
      <w:r w:rsidR="00942457">
        <w:rPr>
          <w:rFonts w:ascii="Times New Roman" w:eastAsia="Times New Roman" w:hAnsi="Times New Roman" w:cs="Times New Roman"/>
          <w:sz w:val="24"/>
          <w:szCs w:val="24"/>
        </w:rPr>
        <w:t xml:space="preserve">. </w:t>
      </w:r>
      <w:r w:rsidR="00476CED">
        <w:rPr>
          <w:rFonts w:ascii="Times New Roman" w:eastAsia="Times New Roman" w:hAnsi="Times New Roman" w:cs="Times New Roman"/>
          <w:sz w:val="24"/>
          <w:szCs w:val="24"/>
        </w:rPr>
        <w:t>This can unique compared to other</w:t>
      </w:r>
      <w:r w:rsidR="00361F19">
        <w:rPr>
          <w:rFonts w:ascii="Times New Roman" w:eastAsia="Times New Roman" w:hAnsi="Times New Roman" w:cs="Times New Roman"/>
          <w:sz w:val="24"/>
          <w:szCs w:val="24"/>
        </w:rPr>
        <w:t xml:space="preserve"> SEN’s as Hayes et al (2003) state “</w:t>
      </w:r>
      <w:r w:rsidR="00361F19" w:rsidRPr="00361F19">
        <w:rPr>
          <w:rFonts w:ascii="Times New Roman" w:eastAsia="Times New Roman" w:hAnsi="Times New Roman" w:cs="Times New Roman"/>
          <w:sz w:val="24"/>
          <w:szCs w:val="24"/>
        </w:rPr>
        <w:t>it is reasonable to assume that challenges posed by pupils with behavioural difficulties are somewhat different from those challenges posed by pupils with other learning needs</w:t>
      </w:r>
      <w:r w:rsidR="00361F19">
        <w:rPr>
          <w:rFonts w:ascii="Times New Roman" w:eastAsia="Times New Roman" w:hAnsi="Times New Roman" w:cs="Times New Roman"/>
          <w:sz w:val="24"/>
          <w:szCs w:val="24"/>
        </w:rPr>
        <w:t>”</w:t>
      </w:r>
      <w:r w:rsidR="003464D3">
        <w:rPr>
          <w:rFonts w:ascii="Times New Roman" w:eastAsia="Times New Roman" w:hAnsi="Times New Roman" w:cs="Times New Roman"/>
          <w:sz w:val="24"/>
          <w:szCs w:val="24"/>
        </w:rPr>
        <w:t xml:space="preserve">, Hayes point of view is also reinforced by OFSTED (2002) </w:t>
      </w:r>
      <w:r w:rsidR="006469E8">
        <w:rPr>
          <w:rFonts w:ascii="Times New Roman" w:eastAsia="Times New Roman" w:hAnsi="Times New Roman" w:cs="Times New Roman"/>
          <w:sz w:val="24"/>
          <w:szCs w:val="24"/>
        </w:rPr>
        <w:t>who add “t</w:t>
      </w:r>
      <w:r w:rsidR="006469E8" w:rsidRPr="006469E8">
        <w:rPr>
          <w:rFonts w:ascii="Times New Roman" w:eastAsia="Times New Roman" w:hAnsi="Times New Roman" w:cs="Times New Roman"/>
          <w:sz w:val="24"/>
          <w:szCs w:val="24"/>
        </w:rPr>
        <w:t>he child with behavioural problems poses a different set of issues for inclusion than those set by pupils with learning difficulties or physical or sensory impairment</w:t>
      </w:r>
      <w:r w:rsidR="006469E8">
        <w:rPr>
          <w:rFonts w:ascii="Times New Roman" w:eastAsia="Times New Roman" w:hAnsi="Times New Roman" w:cs="Times New Roman"/>
          <w:sz w:val="24"/>
          <w:szCs w:val="24"/>
        </w:rPr>
        <w:t xml:space="preserve">”. </w:t>
      </w:r>
      <w:r w:rsidR="00E52D18">
        <w:rPr>
          <w:rFonts w:ascii="Times New Roman" w:eastAsia="Times New Roman" w:hAnsi="Times New Roman" w:cs="Times New Roman"/>
          <w:sz w:val="24"/>
          <w:szCs w:val="24"/>
        </w:rPr>
        <w:t xml:space="preserve">When </w:t>
      </w:r>
      <w:r w:rsidR="00A7089A">
        <w:rPr>
          <w:rFonts w:ascii="Times New Roman" w:eastAsia="Times New Roman" w:hAnsi="Times New Roman" w:cs="Times New Roman"/>
          <w:sz w:val="24"/>
          <w:szCs w:val="24"/>
        </w:rPr>
        <w:t>challenged to include a child with such disability teachers may consider</w:t>
      </w:r>
      <w:r w:rsidR="00B03562">
        <w:rPr>
          <w:rFonts w:ascii="Times New Roman" w:eastAsia="Times New Roman" w:hAnsi="Times New Roman" w:cs="Times New Roman"/>
          <w:sz w:val="24"/>
          <w:szCs w:val="24"/>
        </w:rPr>
        <w:t xml:space="preserve"> reasons behind this behaviour; </w:t>
      </w:r>
      <w:r w:rsidR="00161DF9">
        <w:rPr>
          <w:rFonts w:ascii="Times New Roman" w:eastAsia="Times New Roman" w:hAnsi="Times New Roman" w:cs="Times New Roman"/>
          <w:sz w:val="24"/>
          <w:szCs w:val="24"/>
        </w:rPr>
        <w:t>these</w:t>
      </w:r>
      <w:r w:rsidR="00B03562" w:rsidRPr="00B03562">
        <w:rPr>
          <w:rFonts w:ascii="Times New Roman" w:eastAsia="Times New Roman" w:hAnsi="Times New Roman" w:cs="Times New Roman"/>
          <w:sz w:val="24"/>
          <w:szCs w:val="24"/>
        </w:rPr>
        <w:t xml:space="preserve"> may be due to a complex number of circumstances</w:t>
      </w:r>
      <w:r w:rsidR="00744990">
        <w:rPr>
          <w:rFonts w:ascii="Times New Roman" w:eastAsia="Times New Roman" w:hAnsi="Times New Roman" w:cs="Times New Roman"/>
          <w:sz w:val="24"/>
          <w:szCs w:val="24"/>
        </w:rPr>
        <w:t xml:space="preserve"> that</w:t>
      </w:r>
      <w:r w:rsidR="00242C3A">
        <w:rPr>
          <w:rFonts w:ascii="Times New Roman" w:eastAsia="Times New Roman" w:hAnsi="Times New Roman" w:cs="Times New Roman"/>
          <w:sz w:val="24"/>
          <w:szCs w:val="24"/>
        </w:rPr>
        <w:t xml:space="preserve"> could</w:t>
      </w:r>
      <w:r w:rsidR="00B03562" w:rsidRPr="00B03562">
        <w:rPr>
          <w:rFonts w:ascii="Times New Roman" w:eastAsia="Times New Roman" w:hAnsi="Times New Roman" w:cs="Times New Roman"/>
          <w:sz w:val="24"/>
          <w:szCs w:val="24"/>
        </w:rPr>
        <w:t xml:space="preserve"> have roots either within or outside the school environment (Martin and Hayes 1998, Cohen and Cohen 1987</w:t>
      </w:r>
      <w:r w:rsidR="00B03562">
        <w:rPr>
          <w:rFonts w:ascii="Times New Roman" w:eastAsia="Times New Roman" w:hAnsi="Times New Roman" w:cs="Times New Roman"/>
          <w:sz w:val="24"/>
          <w:szCs w:val="24"/>
        </w:rPr>
        <w:t>)</w:t>
      </w:r>
      <w:r w:rsidR="00BF52A3">
        <w:rPr>
          <w:rFonts w:ascii="Times New Roman" w:eastAsia="Times New Roman" w:hAnsi="Times New Roman" w:cs="Times New Roman"/>
          <w:sz w:val="24"/>
          <w:szCs w:val="24"/>
        </w:rPr>
        <w:t xml:space="preserve">. </w:t>
      </w:r>
      <w:r w:rsidR="00725CCC">
        <w:rPr>
          <w:rFonts w:ascii="Times New Roman" w:eastAsia="Times New Roman" w:hAnsi="Times New Roman" w:cs="Times New Roman"/>
          <w:sz w:val="24"/>
          <w:szCs w:val="24"/>
        </w:rPr>
        <w:t xml:space="preserve">This is shows </w:t>
      </w:r>
      <w:r w:rsidR="000F3BFC">
        <w:rPr>
          <w:rFonts w:ascii="Times New Roman" w:eastAsia="Times New Roman" w:hAnsi="Times New Roman" w:cs="Times New Roman"/>
          <w:sz w:val="24"/>
          <w:szCs w:val="24"/>
        </w:rPr>
        <w:t xml:space="preserve">some of the considerations teachers have to </w:t>
      </w:r>
      <w:r w:rsidR="003F1D3D">
        <w:rPr>
          <w:rFonts w:ascii="Times New Roman" w:eastAsia="Times New Roman" w:hAnsi="Times New Roman" w:cs="Times New Roman"/>
          <w:sz w:val="24"/>
          <w:szCs w:val="24"/>
        </w:rPr>
        <w:t>account for, teachers have this responsibility because “</w:t>
      </w:r>
      <w:r w:rsidR="003F1D3D" w:rsidRPr="003F1D3D">
        <w:rPr>
          <w:rFonts w:ascii="Times New Roman" w:eastAsia="Times New Roman" w:hAnsi="Times New Roman" w:cs="Times New Roman"/>
          <w:sz w:val="24"/>
          <w:szCs w:val="24"/>
        </w:rPr>
        <w:t>If behavioural issues are not addressed initially at a senior managerial level in the school, then face-to face conflicts that practitioners regularly come across may continue to be dealt with in a haphazard way outside of an overall inclusive philosophy</w:t>
      </w:r>
      <w:r w:rsidR="0098750D">
        <w:rPr>
          <w:rFonts w:ascii="Times New Roman" w:eastAsia="Times New Roman" w:hAnsi="Times New Roman" w:cs="Times New Roman"/>
          <w:sz w:val="24"/>
          <w:szCs w:val="24"/>
        </w:rPr>
        <w:t>” (Hayes et al, 2003)</w:t>
      </w:r>
      <w:r w:rsidR="000A58B5">
        <w:rPr>
          <w:rFonts w:ascii="Times New Roman" w:eastAsia="Times New Roman" w:hAnsi="Times New Roman" w:cs="Times New Roman"/>
          <w:sz w:val="24"/>
          <w:szCs w:val="24"/>
        </w:rPr>
        <w:t>, this also means that teachers have a responsibility to</w:t>
      </w:r>
      <w:r w:rsidR="004224ED">
        <w:rPr>
          <w:rFonts w:ascii="Times New Roman" w:eastAsia="Times New Roman" w:hAnsi="Times New Roman" w:cs="Times New Roman"/>
          <w:sz w:val="24"/>
          <w:szCs w:val="24"/>
        </w:rPr>
        <w:t xml:space="preserve"> </w:t>
      </w:r>
      <w:proofErr w:type="spellStart"/>
      <w:r w:rsidR="004224ED">
        <w:rPr>
          <w:rFonts w:ascii="Times New Roman" w:eastAsia="Times New Roman" w:hAnsi="Times New Roman" w:cs="Times New Roman"/>
          <w:sz w:val="24"/>
          <w:szCs w:val="24"/>
        </w:rPr>
        <w:t>liase</w:t>
      </w:r>
      <w:proofErr w:type="spellEnd"/>
      <w:r w:rsidR="004224ED">
        <w:rPr>
          <w:rFonts w:ascii="Times New Roman" w:eastAsia="Times New Roman" w:hAnsi="Times New Roman" w:cs="Times New Roman"/>
          <w:sz w:val="24"/>
          <w:szCs w:val="24"/>
        </w:rPr>
        <w:t xml:space="preserve"> with management above as part of the process of inclusive practice.</w:t>
      </w:r>
    </w:p>
    <w:p w14:paraId="0A5536E7" w14:textId="0227FB63" w:rsidR="006A5EA8" w:rsidRDefault="006A5EA8" w:rsidP="00080BB9">
      <w:pPr>
        <w:rPr>
          <w:rFonts w:ascii="Times New Roman" w:eastAsia="Times New Roman" w:hAnsi="Times New Roman" w:cs="Times New Roman"/>
          <w:sz w:val="24"/>
          <w:szCs w:val="24"/>
        </w:rPr>
      </w:pPr>
    </w:p>
    <w:p w14:paraId="52E3B2AC" w14:textId="5F6A38B0" w:rsidR="006A5EA8" w:rsidRDefault="00A12B48"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A12B48">
        <w:rPr>
          <w:rFonts w:ascii="Times New Roman" w:eastAsia="Times New Roman" w:hAnsi="Times New Roman" w:cs="Times New Roman"/>
          <w:sz w:val="24"/>
          <w:szCs w:val="24"/>
        </w:rPr>
        <w:t>Among the factors that contribute to the success of inclusion (class size and composition, teaching context), the most influential are undoubtedly the teachers’ attitudes and representations of inclusion</w:t>
      </w:r>
      <w:r>
        <w:rPr>
          <w:rFonts w:ascii="Times New Roman" w:eastAsia="Times New Roman" w:hAnsi="Times New Roman" w:cs="Times New Roman"/>
          <w:sz w:val="24"/>
          <w:szCs w:val="24"/>
        </w:rPr>
        <w:t>”</w:t>
      </w:r>
      <w:r w:rsidRPr="00A12B48">
        <w:rPr>
          <w:rFonts w:ascii="Times New Roman" w:eastAsia="Times New Roman" w:hAnsi="Times New Roman" w:cs="Times New Roman"/>
          <w:sz w:val="24"/>
          <w:szCs w:val="24"/>
        </w:rPr>
        <w:t xml:space="preserve"> (European agency for development in special needs education, 2010)</w:t>
      </w:r>
      <w:r w:rsidR="00CD6DD0">
        <w:rPr>
          <w:rFonts w:ascii="Times New Roman" w:eastAsia="Times New Roman" w:hAnsi="Times New Roman" w:cs="Times New Roman"/>
          <w:sz w:val="24"/>
          <w:szCs w:val="24"/>
        </w:rPr>
        <w:t>. A teacher’s attitudes and ideologies towards inclusi</w:t>
      </w:r>
      <w:r w:rsidR="00CA61DD">
        <w:rPr>
          <w:rFonts w:ascii="Times New Roman" w:eastAsia="Times New Roman" w:hAnsi="Times New Roman" w:cs="Times New Roman"/>
          <w:sz w:val="24"/>
          <w:szCs w:val="24"/>
        </w:rPr>
        <w:t xml:space="preserve">on may have an influence on the quality of inclusive practice. </w:t>
      </w:r>
      <w:proofErr w:type="spellStart"/>
      <w:r w:rsidR="003F3F85">
        <w:rPr>
          <w:rFonts w:ascii="Times New Roman" w:eastAsia="Times New Roman" w:hAnsi="Times New Roman" w:cs="Times New Roman"/>
          <w:sz w:val="24"/>
          <w:szCs w:val="24"/>
        </w:rPr>
        <w:t>Tant</w:t>
      </w:r>
      <w:proofErr w:type="spellEnd"/>
      <w:r w:rsidR="003F3F85">
        <w:rPr>
          <w:rFonts w:ascii="Times New Roman" w:eastAsia="Times New Roman" w:hAnsi="Times New Roman" w:cs="Times New Roman"/>
          <w:sz w:val="24"/>
          <w:szCs w:val="24"/>
        </w:rPr>
        <w:t xml:space="preserve"> &amp; </w:t>
      </w:r>
      <w:proofErr w:type="spellStart"/>
      <w:r w:rsidR="003F3F85">
        <w:rPr>
          <w:rFonts w:ascii="Times New Roman" w:eastAsia="Times New Roman" w:hAnsi="Times New Roman" w:cs="Times New Roman"/>
          <w:sz w:val="24"/>
          <w:szCs w:val="24"/>
        </w:rPr>
        <w:t>Watelain</w:t>
      </w:r>
      <w:proofErr w:type="spellEnd"/>
      <w:r w:rsidR="003F3F85">
        <w:rPr>
          <w:rFonts w:ascii="Times New Roman" w:eastAsia="Times New Roman" w:hAnsi="Times New Roman" w:cs="Times New Roman"/>
          <w:sz w:val="24"/>
          <w:szCs w:val="24"/>
        </w:rPr>
        <w:t xml:space="preserve"> (2016) interpret </w:t>
      </w:r>
      <w:proofErr w:type="spellStart"/>
      <w:r w:rsidR="006D0DA7">
        <w:rPr>
          <w:rFonts w:ascii="Times New Roman" w:eastAsia="Times New Roman" w:hAnsi="Times New Roman" w:cs="Times New Roman"/>
          <w:sz w:val="24"/>
          <w:szCs w:val="24"/>
        </w:rPr>
        <w:t>Allports’s</w:t>
      </w:r>
      <w:proofErr w:type="spellEnd"/>
      <w:r w:rsidR="006D0DA7">
        <w:rPr>
          <w:rFonts w:ascii="Times New Roman" w:eastAsia="Times New Roman" w:hAnsi="Times New Roman" w:cs="Times New Roman"/>
          <w:sz w:val="24"/>
          <w:szCs w:val="24"/>
        </w:rPr>
        <w:t xml:space="preserve"> (1935) definition of an attitude</w:t>
      </w:r>
      <w:r w:rsidR="000F6F52">
        <w:rPr>
          <w:rFonts w:ascii="Times New Roman" w:eastAsia="Times New Roman" w:hAnsi="Times New Roman" w:cs="Times New Roman"/>
          <w:sz w:val="24"/>
          <w:szCs w:val="24"/>
        </w:rPr>
        <w:t xml:space="preserve">, </w:t>
      </w:r>
      <w:r w:rsidR="000F6F52" w:rsidRPr="000F6F52">
        <w:rPr>
          <w:rFonts w:ascii="Times New Roman" w:eastAsia="Times New Roman" w:hAnsi="Times New Roman" w:cs="Times New Roman"/>
          <w:sz w:val="24"/>
          <w:szCs w:val="24"/>
        </w:rPr>
        <w:t xml:space="preserve">“a mental and neutral state of readiness organized through experience, exerting a directive and dynamic influence upon the individual’s response to all objects and situations </w:t>
      </w:r>
      <w:r w:rsidR="000F6F52" w:rsidRPr="000F6F52">
        <w:rPr>
          <w:rFonts w:ascii="Times New Roman" w:eastAsia="Times New Roman" w:hAnsi="Times New Roman" w:cs="Times New Roman"/>
          <w:sz w:val="24"/>
          <w:szCs w:val="24"/>
        </w:rPr>
        <w:lastRenderedPageBreak/>
        <w:t>with which it is related”</w:t>
      </w:r>
      <w:r w:rsidR="000F6F52">
        <w:rPr>
          <w:rFonts w:ascii="Times New Roman" w:eastAsia="Times New Roman" w:hAnsi="Times New Roman" w:cs="Times New Roman"/>
          <w:sz w:val="24"/>
          <w:szCs w:val="24"/>
        </w:rPr>
        <w:t xml:space="preserve">, to simplify and state </w:t>
      </w:r>
      <w:r w:rsidR="00523367">
        <w:rPr>
          <w:rFonts w:ascii="Times New Roman" w:eastAsia="Times New Roman" w:hAnsi="Times New Roman" w:cs="Times New Roman"/>
          <w:sz w:val="24"/>
          <w:szCs w:val="24"/>
        </w:rPr>
        <w:t>that an attitude is not a behaviour</w:t>
      </w:r>
      <w:r w:rsidR="00917AA8">
        <w:rPr>
          <w:rFonts w:ascii="Times New Roman" w:eastAsia="Times New Roman" w:hAnsi="Times New Roman" w:cs="Times New Roman"/>
          <w:sz w:val="24"/>
          <w:szCs w:val="24"/>
        </w:rPr>
        <w:t>, but a predisposition to act.</w:t>
      </w:r>
      <w:r w:rsidR="00602F3D">
        <w:rPr>
          <w:rFonts w:ascii="Times New Roman" w:eastAsia="Times New Roman" w:hAnsi="Times New Roman" w:cs="Times New Roman"/>
          <w:sz w:val="24"/>
          <w:szCs w:val="24"/>
        </w:rPr>
        <w:t xml:space="preserve"> </w:t>
      </w:r>
      <w:r w:rsidR="00B276DA">
        <w:rPr>
          <w:rFonts w:ascii="Times New Roman" w:eastAsia="Times New Roman" w:hAnsi="Times New Roman" w:cs="Times New Roman"/>
          <w:sz w:val="24"/>
          <w:szCs w:val="24"/>
        </w:rPr>
        <w:t>Attitudes can be linked to Ideologies</w:t>
      </w:r>
      <w:r w:rsidR="00F14DD9">
        <w:rPr>
          <w:rFonts w:ascii="Times New Roman" w:eastAsia="Times New Roman" w:hAnsi="Times New Roman" w:cs="Times New Roman"/>
          <w:sz w:val="24"/>
          <w:szCs w:val="24"/>
        </w:rPr>
        <w:t xml:space="preserve">, which are defined </w:t>
      </w:r>
      <w:r w:rsidR="00786008">
        <w:rPr>
          <w:rFonts w:ascii="Times New Roman" w:eastAsia="Times New Roman" w:hAnsi="Times New Roman" w:cs="Times New Roman"/>
          <w:sz w:val="24"/>
          <w:szCs w:val="24"/>
        </w:rPr>
        <w:t xml:space="preserve">by </w:t>
      </w:r>
      <w:proofErr w:type="spellStart"/>
      <w:r w:rsidR="00786008">
        <w:rPr>
          <w:rFonts w:ascii="Times New Roman" w:eastAsia="Times New Roman" w:hAnsi="Times New Roman" w:cs="Times New Roman"/>
          <w:sz w:val="24"/>
          <w:szCs w:val="24"/>
        </w:rPr>
        <w:t>Manneheim</w:t>
      </w:r>
      <w:proofErr w:type="spellEnd"/>
      <w:r w:rsidR="00786008">
        <w:rPr>
          <w:rFonts w:ascii="Times New Roman" w:eastAsia="Times New Roman" w:hAnsi="Times New Roman" w:cs="Times New Roman"/>
          <w:sz w:val="24"/>
          <w:szCs w:val="24"/>
        </w:rPr>
        <w:t xml:space="preserve"> (1935) in Elias (1978) as </w:t>
      </w:r>
      <w:r w:rsidR="00952A65">
        <w:rPr>
          <w:rFonts w:ascii="Times New Roman" w:eastAsia="Times New Roman" w:hAnsi="Times New Roman" w:cs="Times New Roman"/>
          <w:sz w:val="24"/>
          <w:szCs w:val="24"/>
        </w:rPr>
        <w:t>“established webs of ideas and beliefs” this is linked because Elias uses this definition to state</w:t>
      </w:r>
      <w:r w:rsidR="002F78BB">
        <w:rPr>
          <w:rFonts w:ascii="Times New Roman" w:eastAsia="Times New Roman" w:hAnsi="Times New Roman" w:cs="Times New Roman"/>
          <w:sz w:val="24"/>
          <w:szCs w:val="24"/>
        </w:rPr>
        <w:t xml:space="preserve"> that ideologies often inform action.</w:t>
      </w:r>
      <w:r w:rsidR="00335F32">
        <w:rPr>
          <w:rFonts w:ascii="Times New Roman" w:eastAsia="Times New Roman" w:hAnsi="Times New Roman" w:cs="Times New Roman"/>
          <w:sz w:val="24"/>
          <w:szCs w:val="24"/>
        </w:rPr>
        <w:t xml:space="preserve"> </w:t>
      </w:r>
      <w:r w:rsidR="006C710C">
        <w:rPr>
          <w:rFonts w:ascii="Times New Roman" w:eastAsia="Times New Roman" w:hAnsi="Times New Roman" w:cs="Times New Roman"/>
          <w:sz w:val="24"/>
          <w:szCs w:val="24"/>
        </w:rPr>
        <w:t xml:space="preserve">If attitudes or Ideologies of teachers do inform their </w:t>
      </w:r>
      <w:proofErr w:type="gramStart"/>
      <w:r w:rsidR="006C710C">
        <w:rPr>
          <w:rFonts w:ascii="Times New Roman" w:eastAsia="Times New Roman" w:hAnsi="Times New Roman" w:cs="Times New Roman"/>
          <w:sz w:val="24"/>
          <w:szCs w:val="24"/>
        </w:rPr>
        <w:t>actions</w:t>
      </w:r>
      <w:proofErr w:type="gramEnd"/>
      <w:r w:rsidR="002B455C">
        <w:rPr>
          <w:rFonts w:ascii="Times New Roman" w:eastAsia="Times New Roman" w:hAnsi="Times New Roman" w:cs="Times New Roman"/>
          <w:sz w:val="24"/>
          <w:szCs w:val="24"/>
        </w:rPr>
        <w:t xml:space="preserve"> then whether they are positive or negative to inclusion </w:t>
      </w:r>
      <w:r w:rsidR="00596E6D">
        <w:rPr>
          <w:rFonts w:ascii="Times New Roman" w:eastAsia="Times New Roman" w:hAnsi="Times New Roman" w:cs="Times New Roman"/>
          <w:sz w:val="24"/>
          <w:szCs w:val="24"/>
        </w:rPr>
        <w:t xml:space="preserve">will influence the quality and </w:t>
      </w:r>
      <w:r w:rsidR="00F20BAC">
        <w:rPr>
          <w:rFonts w:ascii="Times New Roman" w:eastAsia="Times New Roman" w:hAnsi="Times New Roman" w:cs="Times New Roman"/>
          <w:sz w:val="24"/>
          <w:szCs w:val="24"/>
        </w:rPr>
        <w:t xml:space="preserve">effectiveness of their lessons. </w:t>
      </w:r>
      <w:r w:rsidR="000164F7">
        <w:rPr>
          <w:rFonts w:ascii="Times New Roman" w:eastAsia="Times New Roman" w:hAnsi="Times New Roman" w:cs="Times New Roman"/>
          <w:sz w:val="24"/>
          <w:szCs w:val="24"/>
        </w:rPr>
        <w:t xml:space="preserve">This is important because </w:t>
      </w:r>
      <w:r w:rsidR="00C74857">
        <w:rPr>
          <w:rFonts w:ascii="Times New Roman" w:eastAsia="Times New Roman" w:hAnsi="Times New Roman" w:cs="Times New Roman"/>
          <w:sz w:val="24"/>
          <w:szCs w:val="24"/>
        </w:rPr>
        <w:t>a positive approach</w:t>
      </w:r>
      <w:r w:rsidR="00B01364">
        <w:rPr>
          <w:rFonts w:ascii="Times New Roman" w:eastAsia="Times New Roman" w:hAnsi="Times New Roman" w:cs="Times New Roman"/>
          <w:sz w:val="24"/>
          <w:szCs w:val="24"/>
        </w:rPr>
        <w:t xml:space="preserve"> is </w:t>
      </w:r>
      <w:proofErr w:type="gramStart"/>
      <w:r w:rsidR="00B01364">
        <w:rPr>
          <w:rFonts w:ascii="Times New Roman" w:eastAsia="Times New Roman" w:hAnsi="Times New Roman" w:cs="Times New Roman"/>
          <w:sz w:val="24"/>
          <w:szCs w:val="24"/>
        </w:rPr>
        <w:t>believe</w:t>
      </w:r>
      <w:proofErr w:type="gramEnd"/>
      <w:r w:rsidR="00B01364">
        <w:rPr>
          <w:rFonts w:ascii="Times New Roman" w:eastAsia="Times New Roman" w:hAnsi="Times New Roman" w:cs="Times New Roman"/>
          <w:sz w:val="24"/>
          <w:szCs w:val="24"/>
        </w:rPr>
        <w:t xml:space="preserve"> by Hayes et al (2003) to be</w:t>
      </w:r>
      <w:r w:rsidR="00C74857">
        <w:rPr>
          <w:rFonts w:ascii="Times New Roman" w:eastAsia="Times New Roman" w:hAnsi="Times New Roman" w:cs="Times New Roman"/>
          <w:sz w:val="24"/>
          <w:szCs w:val="24"/>
        </w:rPr>
        <w:t xml:space="preserve"> </w:t>
      </w:r>
      <w:r w:rsidR="00C74857" w:rsidRPr="00C74857">
        <w:rPr>
          <w:rFonts w:ascii="Times New Roman" w:eastAsia="Times New Roman" w:hAnsi="Times New Roman" w:cs="Times New Roman"/>
          <w:sz w:val="24"/>
          <w:szCs w:val="24"/>
        </w:rPr>
        <w:t xml:space="preserve">central to any success </w:t>
      </w:r>
      <w:r w:rsidR="00B01364">
        <w:rPr>
          <w:rFonts w:ascii="Times New Roman" w:eastAsia="Times New Roman" w:hAnsi="Times New Roman" w:cs="Times New Roman"/>
          <w:sz w:val="24"/>
          <w:szCs w:val="24"/>
        </w:rPr>
        <w:t xml:space="preserve">along with </w:t>
      </w:r>
      <w:r w:rsidR="0099004D">
        <w:rPr>
          <w:rFonts w:ascii="Times New Roman" w:eastAsia="Times New Roman" w:hAnsi="Times New Roman" w:cs="Times New Roman"/>
          <w:sz w:val="24"/>
          <w:szCs w:val="24"/>
        </w:rPr>
        <w:t xml:space="preserve">being </w:t>
      </w:r>
      <w:r w:rsidR="00C74857" w:rsidRPr="00C74857">
        <w:rPr>
          <w:rFonts w:ascii="Times New Roman" w:eastAsia="Times New Roman" w:hAnsi="Times New Roman" w:cs="Times New Roman"/>
          <w:sz w:val="24"/>
          <w:szCs w:val="24"/>
        </w:rPr>
        <w:t>open mind</w:t>
      </w:r>
      <w:r w:rsidR="00B01364">
        <w:rPr>
          <w:rFonts w:ascii="Times New Roman" w:eastAsia="Times New Roman" w:hAnsi="Times New Roman" w:cs="Times New Roman"/>
          <w:sz w:val="24"/>
          <w:szCs w:val="24"/>
        </w:rPr>
        <w:t>ed</w:t>
      </w:r>
      <w:r w:rsidR="0099004D">
        <w:rPr>
          <w:rFonts w:ascii="Times New Roman" w:eastAsia="Times New Roman" w:hAnsi="Times New Roman" w:cs="Times New Roman"/>
          <w:sz w:val="24"/>
          <w:szCs w:val="24"/>
        </w:rPr>
        <w:t xml:space="preserve"> </w:t>
      </w:r>
      <w:r w:rsidR="00C74857" w:rsidRPr="00C74857">
        <w:rPr>
          <w:rFonts w:ascii="Times New Roman" w:eastAsia="Times New Roman" w:hAnsi="Times New Roman" w:cs="Times New Roman"/>
          <w:sz w:val="24"/>
          <w:szCs w:val="24"/>
        </w:rPr>
        <w:t xml:space="preserve">and </w:t>
      </w:r>
      <w:r w:rsidR="0099004D">
        <w:rPr>
          <w:rFonts w:ascii="Times New Roman" w:eastAsia="Times New Roman" w:hAnsi="Times New Roman" w:cs="Times New Roman"/>
          <w:sz w:val="24"/>
          <w:szCs w:val="24"/>
        </w:rPr>
        <w:t xml:space="preserve">having </w:t>
      </w:r>
      <w:r w:rsidR="00C74857" w:rsidRPr="00C74857">
        <w:rPr>
          <w:rFonts w:ascii="Times New Roman" w:eastAsia="Times New Roman" w:hAnsi="Times New Roman" w:cs="Times New Roman"/>
          <w:sz w:val="24"/>
          <w:szCs w:val="24"/>
        </w:rPr>
        <w:t>high expectations for pupils with SEN.</w:t>
      </w:r>
      <w:r w:rsidR="0099004D">
        <w:rPr>
          <w:rFonts w:ascii="Times New Roman" w:eastAsia="Times New Roman" w:hAnsi="Times New Roman" w:cs="Times New Roman"/>
          <w:sz w:val="24"/>
          <w:szCs w:val="24"/>
        </w:rPr>
        <w:t xml:space="preserve"> </w:t>
      </w:r>
      <w:r w:rsidR="00B845AC">
        <w:rPr>
          <w:rFonts w:ascii="Times New Roman" w:eastAsia="Times New Roman" w:hAnsi="Times New Roman" w:cs="Times New Roman"/>
          <w:sz w:val="24"/>
          <w:szCs w:val="24"/>
        </w:rPr>
        <w:t>A</w:t>
      </w:r>
      <w:r w:rsidR="000B549A">
        <w:rPr>
          <w:rFonts w:ascii="Times New Roman" w:eastAsia="Times New Roman" w:hAnsi="Times New Roman" w:cs="Times New Roman"/>
          <w:sz w:val="24"/>
          <w:szCs w:val="24"/>
        </w:rPr>
        <w:t xml:space="preserve"> negative</w:t>
      </w:r>
      <w:r w:rsidR="00B845AC">
        <w:rPr>
          <w:rFonts w:ascii="Times New Roman" w:eastAsia="Times New Roman" w:hAnsi="Times New Roman" w:cs="Times New Roman"/>
          <w:sz w:val="24"/>
          <w:szCs w:val="24"/>
        </w:rPr>
        <w:t xml:space="preserve"> approach could have the opposite effect on performance as “</w:t>
      </w:r>
      <w:r w:rsidR="00B845AC" w:rsidRPr="00B845AC">
        <w:rPr>
          <w:rFonts w:ascii="Times New Roman" w:eastAsia="Times New Roman" w:hAnsi="Times New Roman" w:cs="Times New Roman"/>
          <w:sz w:val="24"/>
          <w:szCs w:val="24"/>
        </w:rPr>
        <w:t>when teachers have low expectancies from their students, it is more likely that students reveal signs of helplessness</w:t>
      </w:r>
      <w:r w:rsidR="00B845AC">
        <w:rPr>
          <w:rFonts w:ascii="Times New Roman" w:eastAsia="Times New Roman" w:hAnsi="Times New Roman" w:cs="Times New Roman"/>
          <w:sz w:val="24"/>
          <w:szCs w:val="24"/>
        </w:rPr>
        <w:t>”</w:t>
      </w:r>
      <w:r w:rsidR="00391AE3">
        <w:rPr>
          <w:rFonts w:ascii="Times New Roman" w:eastAsia="Times New Roman" w:hAnsi="Times New Roman" w:cs="Times New Roman"/>
          <w:sz w:val="24"/>
          <w:szCs w:val="24"/>
        </w:rPr>
        <w:t xml:space="preserve"> and </w:t>
      </w:r>
      <w:r w:rsidR="00FF2C26">
        <w:rPr>
          <w:rFonts w:ascii="Times New Roman" w:eastAsia="Times New Roman" w:hAnsi="Times New Roman" w:cs="Times New Roman"/>
          <w:sz w:val="24"/>
          <w:szCs w:val="24"/>
        </w:rPr>
        <w:t>if teachers</w:t>
      </w:r>
      <w:r w:rsidR="00391AE3" w:rsidRPr="00391AE3">
        <w:rPr>
          <w:rFonts w:ascii="Times New Roman" w:eastAsia="Times New Roman" w:hAnsi="Times New Roman" w:cs="Times New Roman"/>
          <w:sz w:val="24"/>
          <w:szCs w:val="24"/>
        </w:rPr>
        <w:t xml:space="preserve"> </w:t>
      </w:r>
      <w:r w:rsidR="00FF2C26">
        <w:rPr>
          <w:rFonts w:ascii="Times New Roman" w:eastAsia="Times New Roman" w:hAnsi="Times New Roman" w:cs="Times New Roman"/>
          <w:sz w:val="24"/>
          <w:szCs w:val="24"/>
        </w:rPr>
        <w:t>“</w:t>
      </w:r>
      <w:r w:rsidR="00391AE3" w:rsidRPr="00391AE3">
        <w:rPr>
          <w:rFonts w:ascii="Times New Roman" w:eastAsia="Times New Roman" w:hAnsi="Times New Roman" w:cs="Times New Roman"/>
          <w:sz w:val="24"/>
          <w:szCs w:val="24"/>
        </w:rPr>
        <w:t>choose to diminish or refrain from teaching Physical Education they are not only hindering students’ development of motor skills but also disregarding emotional maturity and social interaction</w:t>
      </w:r>
      <w:r w:rsidR="00391AE3">
        <w:rPr>
          <w:rFonts w:ascii="Times New Roman" w:eastAsia="Times New Roman" w:hAnsi="Times New Roman" w:cs="Times New Roman"/>
          <w:sz w:val="24"/>
          <w:szCs w:val="24"/>
        </w:rPr>
        <w:t xml:space="preserve">” </w:t>
      </w:r>
      <w:r w:rsidR="00A459BF" w:rsidRPr="00A459BF">
        <w:rPr>
          <w:rFonts w:ascii="Times New Roman" w:eastAsia="Times New Roman" w:hAnsi="Times New Roman" w:cs="Times New Roman"/>
          <w:sz w:val="24"/>
          <w:szCs w:val="24"/>
        </w:rPr>
        <w:t>(Malta: NAO, 2010)</w:t>
      </w:r>
      <w:r w:rsidR="00FF2C26">
        <w:rPr>
          <w:rFonts w:ascii="Times New Roman" w:eastAsia="Times New Roman" w:hAnsi="Times New Roman" w:cs="Times New Roman"/>
          <w:sz w:val="24"/>
          <w:szCs w:val="24"/>
        </w:rPr>
        <w:t xml:space="preserve">. </w:t>
      </w:r>
      <w:r w:rsidR="00BC4238">
        <w:rPr>
          <w:rFonts w:ascii="Times New Roman" w:eastAsia="Times New Roman" w:hAnsi="Times New Roman" w:cs="Times New Roman"/>
          <w:sz w:val="24"/>
          <w:szCs w:val="24"/>
        </w:rPr>
        <w:t>Another aspect of teacher’s attitudes could be their openness to inclusion</w:t>
      </w:r>
      <w:r w:rsidR="007B215A">
        <w:rPr>
          <w:rFonts w:ascii="Times New Roman" w:eastAsia="Times New Roman" w:hAnsi="Times New Roman" w:cs="Times New Roman"/>
          <w:sz w:val="24"/>
          <w:szCs w:val="24"/>
        </w:rPr>
        <w:t xml:space="preserve">, </w:t>
      </w:r>
      <w:r w:rsidR="007B215A" w:rsidRPr="007B215A">
        <w:rPr>
          <w:rFonts w:ascii="Times New Roman" w:eastAsia="Times New Roman" w:hAnsi="Times New Roman" w:cs="Times New Roman"/>
          <w:sz w:val="24"/>
          <w:szCs w:val="24"/>
        </w:rPr>
        <w:t>Several studies agree that teachers’ generally have common a representation of inclusion as an ideal (</w:t>
      </w:r>
      <w:proofErr w:type="spellStart"/>
      <w:r w:rsidR="007B215A" w:rsidRPr="007B215A">
        <w:rPr>
          <w:rFonts w:ascii="Times New Roman" w:eastAsia="Times New Roman" w:hAnsi="Times New Roman" w:cs="Times New Roman"/>
          <w:sz w:val="24"/>
          <w:szCs w:val="24"/>
        </w:rPr>
        <w:t>Ammah</w:t>
      </w:r>
      <w:proofErr w:type="spellEnd"/>
      <w:r w:rsidR="007B215A" w:rsidRPr="007B215A">
        <w:rPr>
          <w:rFonts w:ascii="Times New Roman" w:eastAsia="Times New Roman" w:hAnsi="Times New Roman" w:cs="Times New Roman"/>
          <w:sz w:val="24"/>
          <w:szCs w:val="24"/>
        </w:rPr>
        <w:t xml:space="preserve"> &amp; Hodge, 2005; </w:t>
      </w:r>
      <w:proofErr w:type="spellStart"/>
      <w:r w:rsidR="007B215A" w:rsidRPr="007B215A">
        <w:rPr>
          <w:rFonts w:ascii="Times New Roman" w:eastAsia="Times New Roman" w:hAnsi="Times New Roman" w:cs="Times New Roman"/>
          <w:sz w:val="24"/>
          <w:szCs w:val="24"/>
        </w:rPr>
        <w:t>Hersman</w:t>
      </w:r>
      <w:proofErr w:type="spellEnd"/>
      <w:r w:rsidR="007B215A" w:rsidRPr="007B215A">
        <w:rPr>
          <w:rFonts w:ascii="Times New Roman" w:eastAsia="Times New Roman" w:hAnsi="Times New Roman" w:cs="Times New Roman"/>
          <w:sz w:val="24"/>
          <w:szCs w:val="24"/>
        </w:rPr>
        <w:t xml:space="preserve"> &amp; Hodge, 2010)</w:t>
      </w:r>
      <w:r w:rsidR="001F68AA">
        <w:rPr>
          <w:rFonts w:ascii="Times New Roman" w:eastAsia="Times New Roman" w:hAnsi="Times New Roman" w:cs="Times New Roman"/>
          <w:sz w:val="24"/>
          <w:szCs w:val="24"/>
        </w:rPr>
        <w:t>, however</w:t>
      </w:r>
      <w:r w:rsidR="005911F1">
        <w:rPr>
          <w:rFonts w:ascii="Times New Roman" w:eastAsia="Times New Roman" w:hAnsi="Times New Roman" w:cs="Times New Roman"/>
          <w:sz w:val="24"/>
          <w:szCs w:val="24"/>
        </w:rPr>
        <w:t xml:space="preserve"> studies have shown that while</w:t>
      </w:r>
      <w:r w:rsidR="009B05DD">
        <w:rPr>
          <w:rFonts w:ascii="Times New Roman" w:eastAsia="Times New Roman" w:hAnsi="Times New Roman" w:cs="Times New Roman"/>
          <w:sz w:val="24"/>
          <w:szCs w:val="24"/>
        </w:rPr>
        <w:t xml:space="preserve"> there is an inclusive discourse within policies, there is a discrepancy</w:t>
      </w:r>
      <w:r w:rsidR="00F23CA5">
        <w:rPr>
          <w:rFonts w:ascii="Times New Roman" w:eastAsia="Times New Roman" w:hAnsi="Times New Roman" w:cs="Times New Roman"/>
          <w:sz w:val="24"/>
          <w:szCs w:val="24"/>
        </w:rPr>
        <w:t xml:space="preserve"> when it </w:t>
      </w:r>
      <w:proofErr w:type="spellStart"/>
      <w:r w:rsidR="00F23CA5">
        <w:rPr>
          <w:rFonts w:ascii="Times New Roman" w:eastAsia="Times New Roman" w:hAnsi="Times New Roman" w:cs="Times New Roman"/>
          <w:sz w:val="24"/>
          <w:szCs w:val="24"/>
        </w:rPr>
        <w:t>come</w:t>
      </w:r>
      <w:proofErr w:type="spellEnd"/>
      <w:r w:rsidR="00F23CA5">
        <w:rPr>
          <w:rFonts w:ascii="Times New Roman" w:eastAsia="Times New Roman" w:hAnsi="Times New Roman" w:cs="Times New Roman"/>
          <w:sz w:val="24"/>
          <w:szCs w:val="24"/>
        </w:rPr>
        <w:t xml:space="preserve"> to opportunities that are available in practice</w:t>
      </w:r>
      <w:r w:rsidR="00634A53">
        <w:rPr>
          <w:rFonts w:ascii="Times New Roman" w:eastAsia="Times New Roman" w:hAnsi="Times New Roman" w:cs="Times New Roman"/>
          <w:sz w:val="24"/>
          <w:szCs w:val="24"/>
        </w:rPr>
        <w:t xml:space="preserve"> for students with and without SEN (Maher</w:t>
      </w:r>
      <w:r w:rsidR="00E41BBE">
        <w:rPr>
          <w:rFonts w:ascii="Times New Roman" w:eastAsia="Times New Roman" w:hAnsi="Times New Roman" w:cs="Times New Roman"/>
          <w:sz w:val="24"/>
          <w:szCs w:val="24"/>
        </w:rPr>
        <w:t xml:space="preserve">, 2018). </w:t>
      </w:r>
      <w:r w:rsidR="00A20131">
        <w:rPr>
          <w:rFonts w:ascii="Times New Roman" w:eastAsia="Times New Roman" w:hAnsi="Times New Roman" w:cs="Times New Roman"/>
          <w:sz w:val="24"/>
          <w:szCs w:val="24"/>
        </w:rPr>
        <w:t xml:space="preserve">Discrepancy in </w:t>
      </w:r>
      <w:r w:rsidR="005B3621">
        <w:rPr>
          <w:rFonts w:ascii="Times New Roman" w:eastAsia="Times New Roman" w:hAnsi="Times New Roman" w:cs="Times New Roman"/>
          <w:sz w:val="24"/>
          <w:szCs w:val="24"/>
        </w:rPr>
        <w:t xml:space="preserve">inclusion and opportunities </w:t>
      </w:r>
      <w:r w:rsidR="00DE2881">
        <w:rPr>
          <w:rFonts w:ascii="Times New Roman" w:eastAsia="Times New Roman" w:hAnsi="Times New Roman" w:cs="Times New Roman"/>
          <w:sz w:val="24"/>
          <w:szCs w:val="24"/>
        </w:rPr>
        <w:t xml:space="preserve">(particularly for SEN pupils) </w:t>
      </w:r>
      <w:r w:rsidR="005B3621">
        <w:rPr>
          <w:rFonts w:ascii="Times New Roman" w:eastAsia="Times New Roman" w:hAnsi="Times New Roman" w:cs="Times New Roman"/>
          <w:sz w:val="24"/>
          <w:szCs w:val="24"/>
        </w:rPr>
        <w:t>could be affected by a traditional</w:t>
      </w:r>
      <w:r w:rsidR="0073032D">
        <w:rPr>
          <w:rFonts w:ascii="Times New Roman" w:eastAsia="Times New Roman" w:hAnsi="Times New Roman" w:cs="Times New Roman"/>
          <w:sz w:val="24"/>
          <w:szCs w:val="24"/>
        </w:rPr>
        <w:t xml:space="preserve"> and</w:t>
      </w:r>
      <w:r w:rsidR="005B3621">
        <w:rPr>
          <w:rFonts w:ascii="Times New Roman" w:eastAsia="Times New Roman" w:hAnsi="Times New Roman" w:cs="Times New Roman"/>
          <w:sz w:val="24"/>
          <w:szCs w:val="24"/>
        </w:rPr>
        <w:t xml:space="preserve"> rigid approach versus a social model for inclusion, </w:t>
      </w:r>
      <w:r w:rsidR="007371F3">
        <w:rPr>
          <w:rFonts w:ascii="Times New Roman" w:eastAsia="Times New Roman" w:hAnsi="Times New Roman" w:cs="Times New Roman"/>
          <w:sz w:val="24"/>
          <w:szCs w:val="24"/>
        </w:rPr>
        <w:t>“</w:t>
      </w:r>
      <w:r w:rsidR="005B3621" w:rsidRPr="005B3621">
        <w:rPr>
          <w:rFonts w:ascii="Times New Roman" w:eastAsia="Times New Roman" w:hAnsi="Times New Roman" w:cs="Times New Roman"/>
          <w:sz w:val="24"/>
          <w:szCs w:val="24"/>
        </w:rPr>
        <w:t>the social model of disability recognises that often the greatest disabling factor is not the child with SEN, but the lack of flexibility and/or commitment to modify and adapt existing practices by schools and teachers</w:t>
      </w:r>
      <w:r w:rsidR="007371F3">
        <w:rPr>
          <w:rFonts w:ascii="Times New Roman" w:eastAsia="Times New Roman" w:hAnsi="Times New Roman" w:cs="Times New Roman"/>
          <w:sz w:val="24"/>
          <w:szCs w:val="24"/>
        </w:rPr>
        <w:t>”</w:t>
      </w:r>
      <w:r w:rsidR="001D4C0F">
        <w:rPr>
          <w:rFonts w:ascii="Times New Roman" w:eastAsia="Times New Roman" w:hAnsi="Times New Roman" w:cs="Times New Roman"/>
          <w:sz w:val="24"/>
          <w:szCs w:val="24"/>
        </w:rPr>
        <w:t xml:space="preserve"> (Hayes et al, 2003)</w:t>
      </w:r>
      <w:r w:rsidR="007371F3">
        <w:rPr>
          <w:rFonts w:ascii="Times New Roman" w:eastAsia="Times New Roman" w:hAnsi="Times New Roman" w:cs="Times New Roman"/>
          <w:sz w:val="24"/>
          <w:szCs w:val="24"/>
        </w:rPr>
        <w:t xml:space="preserve">. This could relate to teacher’s attitudes and their willingness to adapt </w:t>
      </w:r>
      <w:r w:rsidR="00C518DB">
        <w:rPr>
          <w:rFonts w:ascii="Times New Roman" w:eastAsia="Times New Roman" w:hAnsi="Times New Roman" w:cs="Times New Roman"/>
          <w:sz w:val="24"/>
          <w:szCs w:val="24"/>
        </w:rPr>
        <w:t xml:space="preserve">their methods away </w:t>
      </w:r>
      <w:r w:rsidR="00E15494">
        <w:rPr>
          <w:rFonts w:ascii="Times New Roman" w:eastAsia="Times New Roman" w:hAnsi="Times New Roman" w:cs="Times New Roman"/>
          <w:sz w:val="24"/>
          <w:szCs w:val="24"/>
        </w:rPr>
        <w:t>from more traditional practices</w:t>
      </w:r>
      <w:r w:rsidR="00F06278">
        <w:rPr>
          <w:rFonts w:ascii="Times New Roman" w:eastAsia="Times New Roman" w:hAnsi="Times New Roman" w:cs="Times New Roman"/>
          <w:sz w:val="24"/>
          <w:szCs w:val="24"/>
        </w:rPr>
        <w:t xml:space="preserve"> that they may have </w:t>
      </w:r>
      <w:r w:rsidR="00DA27CB">
        <w:rPr>
          <w:rFonts w:ascii="Times New Roman" w:eastAsia="Times New Roman" w:hAnsi="Times New Roman" w:cs="Times New Roman"/>
          <w:sz w:val="24"/>
          <w:szCs w:val="24"/>
        </w:rPr>
        <w:t>followed over a long period of time</w:t>
      </w:r>
      <w:r w:rsidR="00CF0BCB">
        <w:rPr>
          <w:rFonts w:ascii="Times New Roman" w:eastAsia="Times New Roman" w:hAnsi="Times New Roman" w:cs="Times New Roman"/>
          <w:sz w:val="24"/>
          <w:szCs w:val="24"/>
        </w:rPr>
        <w:t xml:space="preserve">, </w:t>
      </w:r>
      <w:r w:rsidR="001C4893">
        <w:rPr>
          <w:rFonts w:ascii="Times New Roman" w:eastAsia="Times New Roman" w:hAnsi="Times New Roman" w:cs="Times New Roman"/>
          <w:sz w:val="24"/>
          <w:szCs w:val="24"/>
        </w:rPr>
        <w:t xml:space="preserve">these traditional concepts </w:t>
      </w:r>
      <w:r w:rsidR="00A014E2">
        <w:rPr>
          <w:rFonts w:ascii="Times New Roman" w:eastAsia="Times New Roman" w:hAnsi="Times New Roman" w:cs="Times New Roman"/>
          <w:sz w:val="24"/>
          <w:szCs w:val="24"/>
        </w:rPr>
        <w:t xml:space="preserve">lean more towards integration and mainstreaming than inclusion </w:t>
      </w:r>
      <w:r w:rsidR="004F2F17">
        <w:rPr>
          <w:rFonts w:ascii="Times New Roman" w:eastAsia="Times New Roman" w:hAnsi="Times New Roman" w:cs="Times New Roman"/>
          <w:sz w:val="24"/>
          <w:szCs w:val="24"/>
        </w:rPr>
        <w:t xml:space="preserve">where additional or often separate practices are </w:t>
      </w:r>
      <w:r w:rsidR="00165947">
        <w:rPr>
          <w:rFonts w:ascii="Times New Roman" w:eastAsia="Times New Roman" w:hAnsi="Times New Roman" w:cs="Times New Roman"/>
          <w:sz w:val="24"/>
          <w:szCs w:val="24"/>
        </w:rPr>
        <w:t>bolted on to existing provision</w:t>
      </w:r>
      <w:r w:rsidR="00533EF1">
        <w:rPr>
          <w:rFonts w:ascii="Times New Roman" w:eastAsia="Times New Roman" w:hAnsi="Times New Roman" w:cs="Times New Roman"/>
          <w:sz w:val="24"/>
          <w:szCs w:val="24"/>
        </w:rPr>
        <w:t xml:space="preserve"> (Hayes et al, 2003). </w:t>
      </w:r>
      <w:r w:rsidR="00CF0BCB">
        <w:rPr>
          <w:rFonts w:ascii="Times New Roman" w:eastAsia="Times New Roman" w:hAnsi="Times New Roman" w:cs="Times New Roman"/>
          <w:sz w:val="24"/>
          <w:szCs w:val="24"/>
        </w:rPr>
        <w:t xml:space="preserve">Sid Hayes in Hayes et al (2003) </w:t>
      </w:r>
      <w:r w:rsidR="00114BED">
        <w:rPr>
          <w:rFonts w:ascii="Times New Roman" w:eastAsia="Times New Roman" w:hAnsi="Times New Roman" w:cs="Times New Roman"/>
          <w:sz w:val="24"/>
          <w:szCs w:val="24"/>
        </w:rPr>
        <w:t xml:space="preserve">does however </w:t>
      </w:r>
      <w:r w:rsidR="00CE6807">
        <w:rPr>
          <w:rFonts w:ascii="Times New Roman" w:eastAsia="Times New Roman" w:hAnsi="Times New Roman" w:cs="Times New Roman"/>
          <w:sz w:val="24"/>
          <w:szCs w:val="24"/>
        </w:rPr>
        <w:t>believe that t</w:t>
      </w:r>
      <w:r w:rsidR="00CE6807" w:rsidRPr="00CE6807">
        <w:rPr>
          <w:rFonts w:ascii="Times New Roman" w:eastAsia="Times New Roman" w:hAnsi="Times New Roman" w:cs="Times New Roman"/>
          <w:sz w:val="24"/>
          <w:szCs w:val="24"/>
        </w:rPr>
        <w:t>he PE profession has moved on from past practices, in its patronising recognition of inclusion as about giving those pupils with additional learning needs the stopwatch to time the other pupils</w:t>
      </w:r>
      <w:r w:rsidR="00AA1567">
        <w:rPr>
          <w:rFonts w:ascii="Times New Roman" w:eastAsia="Times New Roman" w:hAnsi="Times New Roman" w:cs="Times New Roman"/>
          <w:sz w:val="24"/>
          <w:szCs w:val="24"/>
        </w:rPr>
        <w:t xml:space="preserve">, </w:t>
      </w:r>
      <w:r w:rsidR="00647A3B">
        <w:rPr>
          <w:rFonts w:ascii="Times New Roman" w:eastAsia="Times New Roman" w:hAnsi="Times New Roman" w:cs="Times New Roman"/>
          <w:sz w:val="24"/>
          <w:szCs w:val="24"/>
        </w:rPr>
        <w:t>instead moving towards a</w:t>
      </w:r>
      <w:r w:rsidR="00CE6807" w:rsidRPr="00CE6807">
        <w:rPr>
          <w:rFonts w:ascii="Times New Roman" w:eastAsia="Times New Roman" w:hAnsi="Times New Roman" w:cs="Times New Roman"/>
          <w:sz w:val="24"/>
          <w:szCs w:val="24"/>
        </w:rPr>
        <w:t xml:space="preserve"> more inclusive approach, allowing pupils, irrespective of circumstance, to engage in the curriculum</w:t>
      </w:r>
      <w:r w:rsidR="00647A3B">
        <w:rPr>
          <w:rFonts w:ascii="Times New Roman" w:eastAsia="Times New Roman" w:hAnsi="Times New Roman" w:cs="Times New Roman"/>
          <w:sz w:val="24"/>
          <w:szCs w:val="24"/>
        </w:rPr>
        <w:t>.</w:t>
      </w:r>
      <w:r w:rsidR="00DA2140">
        <w:rPr>
          <w:rFonts w:ascii="Times New Roman" w:eastAsia="Times New Roman" w:hAnsi="Times New Roman" w:cs="Times New Roman"/>
          <w:sz w:val="24"/>
          <w:szCs w:val="24"/>
        </w:rPr>
        <w:t xml:space="preserve"> </w:t>
      </w:r>
    </w:p>
    <w:p w14:paraId="5BCFEA97" w14:textId="526778B9" w:rsidR="000F0B74" w:rsidRDefault="000F0B74" w:rsidP="00080BB9">
      <w:pPr>
        <w:rPr>
          <w:rFonts w:ascii="Times New Roman" w:eastAsia="Times New Roman" w:hAnsi="Times New Roman" w:cs="Times New Roman"/>
          <w:sz w:val="24"/>
          <w:szCs w:val="24"/>
        </w:rPr>
      </w:pPr>
    </w:p>
    <w:p w14:paraId="56C11C69" w14:textId="244CF34E" w:rsidR="0026712D" w:rsidRDefault="002125C8"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challenge to inclusion could be a lack of proper and adequate training for teachers</w:t>
      </w:r>
      <w:r w:rsidR="007E2B20">
        <w:rPr>
          <w:rFonts w:ascii="Times New Roman" w:eastAsia="Times New Roman" w:hAnsi="Times New Roman" w:cs="Times New Roman"/>
          <w:sz w:val="24"/>
          <w:szCs w:val="24"/>
        </w:rPr>
        <w:t xml:space="preserve"> as “a</w:t>
      </w:r>
      <w:r w:rsidR="007E2B20" w:rsidRPr="007E2B20">
        <w:rPr>
          <w:rFonts w:ascii="Times New Roman" w:eastAsia="Times New Roman" w:hAnsi="Times New Roman" w:cs="Times New Roman"/>
          <w:sz w:val="24"/>
          <w:szCs w:val="24"/>
        </w:rPr>
        <w:t xml:space="preserve"> lack of perceived competence is considered a major obstacle to inclusion</w:t>
      </w:r>
      <w:r w:rsidR="007E2B20">
        <w:rPr>
          <w:rFonts w:ascii="Times New Roman" w:eastAsia="Times New Roman" w:hAnsi="Times New Roman" w:cs="Times New Roman"/>
          <w:sz w:val="24"/>
          <w:szCs w:val="24"/>
        </w:rPr>
        <w:t>”</w:t>
      </w:r>
      <w:r w:rsidR="007E2B20" w:rsidRPr="007E2B20">
        <w:rPr>
          <w:rFonts w:ascii="Times New Roman" w:eastAsia="Times New Roman" w:hAnsi="Times New Roman" w:cs="Times New Roman"/>
          <w:sz w:val="24"/>
          <w:szCs w:val="24"/>
        </w:rPr>
        <w:t xml:space="preserve"> (</w:t>
      </w:r>
      <w:proofErr w:type="spellStart"/>
      <w:r w:rsidR="007E2B20" w:rsidRPr="007E2B20">
        <w:rPr>
          <w:rFonts w:ascii="Times New Roman" w:eastAsia="Times New Roman" w:hAnsi="Times New Roman" w:cs="Times New Roman"/>
          <w:sz w:val="24"/>
          <w:szCs w:val="24"/>
        </w:rPr>
        <w:t>Heikinaro</w:t>
      </w:r>
      <w:proofErr w:type="spellEnd"/>
      <w:r w:rsidR="007E2B20" w:rsidRPr="007E2B20">
        <w:rPr>
          <w:rFonts w:ascii="Times New Roman" w:eastAsia="Times New Roman" w:hAnsi="Times New Roman" w:cs="Times New Roman"/>
          <w:sz w:val="24"/>
          <w:szCs w:val="24"/>
        </w:rPr>
        <w:t>-Johansson &amp; Sherrill, 1994)</w:t>
      </w:r>
      <w:r w:rsidR="009B6846">
        <w:rPr>
          <w:rFonts w:ascii="Times New Roman" w:eastAsia="Times New Roman" w:hAnsi="Times New Roman" w:cs="Times New Roman"/>
          <w:sz w:val="24"/>
          <w:szCs w:val="24"/>
        </w:rPr>
        <w:t xml:space="preserve">, this can go on to affect quality of practice because </w:t>
      </w:r>
      <w:proofErr w:type="spellStart"/>
      <w:r w:rsidR="009B6846">
        <w:rPr>
          <w:rFonts w:ascii="Times New Roman" w:eastAsia="Times New Roman" w:hAnsi="Times New Roman" w:cs="Times New Roman"/>
          <w:sz w:val="24"/>
          <w:szCs w:val="24"/>
        </w:rPr>
        <w:t>Tant</w:t>
      </w:r>
      <w:proofErr w:type="spellEnd"/>
      <w:r w:rsidR="009B6846">
        <w:rPr>
          <w:rFonts w:ascii="Times New Roman" w:eastAsia="Times New Roman" w:hAnsi="Times New Roman" w:cs="Times New Roman"/>
          <w:sz w:val="24"/>
          <w:szCs w:val="24"/>
        </w:rPr>
        <w:t xml:space="preserve"> and </w:t>
      </w:r>
      <w:proofErr w:type="spellStart"/>
      <w:r w:rsidR="009B6846">
        <w:rPr>
          <w:rFonts w:ascii="Times New Roman" w:eastAsia="Times New Roman" w:hAnsi="Times New Roman" w:cs="Times New Roman"/>
          <w:sz w:val="24"/>
          <w:szCs w:val="24"/>
        </w:rPr>
        <w:t>Watelain</w:t>
      </w:r>
      <w:proofErr w:type="spellEnd"/>
      <w:r w:rsidR="005E6FFD">
        <w:rPr>
          <w:rFonts w:ascii="Times New Roman" w:eastAsia="Times New Roman" w:hAnsi="Times New Roman" w:cs="Times New Roman"/>
          <w:sz w:val="24"/>
          <w:szCs w:val="24"/>
        </w:rPr>
        <w:t xml:space="preserve"> (2016)</w:t>
      </w:r>
      <w:r w:rsidR="009B6846">
        <w:rPr>
          <w:rFonts w:ascii="Times New Roman" w:eastAsia="Times New Roman" w:hAnsi="Times New Roman" w:cs="Times New Roman"/>
          <w:sz w:val="24"/>
          <w:szCs w:val="24"/>
        </w:rPr>
        <w:t xml:space="preserve"> believed a l</w:t>
      </w:r>
      <w:r w:rsidR="009B6846" w:rsidRPr="009B6846">
        <w:rPr>
          <w:rFonts w:ascii="Times New Roman" w:eastAsia="Times New Roman" w:hAnsi="Times New Roman" w:cs="Times New Roman"/>
          <w:sz w:val="24"/>
          <w:szCs w:val="24"/>
        </w:rPr>
        <w:t xml:space="preserve">ack of adapted physical education (APE) training and a lack </w:t>
      </w:r>
      <w:r w:rsidR="009B6846">
        <w:rPr>
          <w:rFonts w:ascii="Times New Roman" w:eastAsia="Times New Roman" w:hAnsi="Times New Roman" w:cs="Times New Roman"/>
          <w:sz w:val="24"/>
          <w:szCs w:val="24"/>
        </w:rPr>
        <w:t>o</w:t>
      </w:r>
      <w:r w:rsidR="009B6846" w:rsidRPr="009B6846">
        <w:rPr>
          <w:rFonts w:ascii="Times New Roman" w:eastAsia="Times New Roman" w:hAnsi="Times New Roman" w:cs="Times New Roman"/>
          <w:sz w:val="24"/>
          <w:szCs w:val="24"/>
        </w:rPr>
        <w:t>f teaching experience with students with disabilities were two factors that</w:t>
      </w:r>
      <w:r w:rsidR="009B6846">
        <w:rPr>
          <w:rFonts w:ascii="Times New Roman" w:eastAsia="Times New Roman" w:hAnsi="Times New Roman" w:cs="Times New Roman"/>
          <w:sz w:val="24"/>
          <w:szCs w:val="24"/>
        </w:rPr>
        <w:t xml:space="preserve"> can</w:t>
      </w:r>
      <w:r w:rsidR="009B6846" w:rsidRPr="009B6846">
        <w:rPr>
          <w:rFonts w:ascii="Times New Roman" w:eastAsia="Times New Roman" w:hAnsi="Times New Roman" w:cs="Times New Roman"/>
          <w:sz w:val="24"/>
          <w:szCs w:val="24"/>
        </w:rPr>
        <w:t xml:space="preserve"> negatively influenced the attitudes of PE teachers</w:t>
      </w:r>
      <w:r w:rsidR="009B6846">
        <w:rPr>
          <w:rFonts w:ascii="Times New Roman" w:eastAsia="Times New Roman" w:hAnsi="Times New Roman" w:cs="Times New Roman"/>
          <w:sz w:val="24"/>
          <w:szCs w:val="24"/>
        </w:rPr>
        <w:t>.</w:t>
      </w:r>
      <w:r w:rsidR="0044224C">
        <w:rPr>
          <w:rFonts w:ascii="Times New Roman" w:eastAsia="Times New Roman" w:hAnsi="Times New Roman" w:cs="Times New Roman"/>
          <w:sz w:val="24"/>
          <w:szCs w:val="24"/>
        </w:rPr>
        <w:t xml:space="preserve"> </w:t>
      </w:r>
      <w:r w:rsidR="006C18D9">
        <w:rPr>
          <w:rFonts w:ascii="Times New Roman" w:eastAsia="Times New Roman" w:hAnsi="Times New Roman" w:cs="Times New Roman"/>
          <w:sz w:val="24"/>
          <w:szCs w:val="24"/>
        </w:rPr>
        <w:t xml:space="preserve">In a survey of </w:t>
      </w:r>
      <w:r w:rsidR="006C18D9" w:rsidRPr="006C18D9">
        <w:rPr>
          <w:rFonts w:ascii="Times New Roman" w:eastAsia="Times New Roman" w:hAnsi="Times New Roman" w:cs="Times New Roman"/>
          <w:sz w:val="24"/>
          <w:szCs w:val="24"/>
        </w:rPr>
        <w:t xml:space="preserve">250 PE teachers </w:t>
      </w:r>
      <w:proofErr w:type="spellStart"/>
      <w:r w:rsidR="006C18D9">
        <w:rPr>
          <w:rFonts w:ascii="Times New Roman" w:eastAsia="Times New Roman" w:hAnsi="Times New Roman" w:cs="Times New Roman"/>
          <w:sz w:val="24"/>
          <w:szCs w:val="24"/>
        </w:rPr>
        <w:t>Klavina</w:t>
      </w:r>
      <w:proofErr w:type="spellEnd"/>
      <w:r w:rsidR="00200468">
        <w:rPr>
          <w:rFonts w:ascii="Times New Roman" w:eastAsia="Times New Roman" w:hAnsi="Times New Roman" w:cs="Times New Roman"/>
          <w:sz w:val="24"/>
          <w:szCs w:val="24"/>
        </w:rPr>
        <w:t xml:space="preserve">, Block and </w:t>
      </w:r>
      <w:proofErr w:type="spellStart"/>
      <w:r w:rsidR="00200468">
        <w:rPr>
          <w:rFonts w:ascii="Times New Roman" w:eastAsia="Times New Roman" w:hAnsi="Times New Roman" w:cs="Times New Roman"/>
          <w:sz w:val="24"/>
          <w:szCs w:val="24"/>
        </w:rPr>
        <w:t>Larins</w:t>
      </w:r>
      <w:proofErr w:type="spellEnd"/>
      <w:r w:rsidR="00200468">
        <w:rPr>
          <w:rFonts w:ascii="Times New Roman" w:eastAsia="Times New Roman" w:hAnsi="Times New Roman" w:cs="Times New Roman"/>
          <w:sz w:val="24"/>
          <w:szCs w:val="24"/>
        </w:rPr>
        <w:t xml:space="preserve"> (2007)</w:t>
      </w:r>
      <w:r w:rsidR="006C18D9" w:rsidRPr="006C18D9">
        <w:rPr>
          <w:rFonts w:ascii="Times New Roman" w:eastAsia="Times New Roman" w:hAnsi="Times New Roman" w:cs="Times New Roman"/>
          <w:sz w:val="24"/>
          <w:szCs w:val="24"/>
        </w:rPr>
        <w:t xml:space="preserve"> found </w:t>
      </w:r>
      <w:r w:rsidR="00200468">
        <w:rPr>
          <w:rFonts w:ascii="Times New Roman" w:eastAsia="Times New Roman" w:hAnsi="Times New Roman" w:cs="Times New Roman"/>
          <w:sz w:val="24"/>
          <w:szCs w:val="24"/>
        </w:rPr>
        <w:t>those teachers</w:t>
      </w:r>
      <w:r w:rsidR="006C18D9" w:rsidRPr="006C18D9">
        <w:rPr>
          <w:rFonts w:ascii="Times New Roman" w:eastAsia="Times New Roman" w:hAnsi="Times New Roman" w:cs="Times New Roman"/>
          <w:sz w:val="24"/>
          <w:szCs w:val="24"/>
        </w:rPr>
        <w:t xml:space="preserve"> were concerned about their level of training in APE, practical considerations (for example, the absence of an individual inclusion plan or the lack of accessibility and adapted sports equipment) </w:t>
      </w:r>
      <w:r w:rsidR="006C18D9">
        <w:rPr>
          <w:rFonts w:ascii="Times New Roman" w:eastAsia="Times New Roman" w:hAnsi="Times New Roman" w:cs="Times New Roman"/>
          <w:sz w:val="24"/>
          <w:szCs w:val="24"/>
        </w:rPr>
        <w:t xml:space="preserve"> </w:t>
      </w:r>
      <w:r w:rsidR="00784CB3">
        <w:rPr>
          <w:rFonts w:ascii="Times New Roman" w:eastAsia="Times New Roman" w:hAnsi="Times New Roman" w:cs="Times New Roman"/>
          <w:sz w:val="24"/>
          <w:szCs w:val="24"/>
        </w:rPr>
        <w:t xml:space="preserve">A balance to this argument however is that when </w:t>
      </w:r>
      <w:r w:rsidR="00784CB3" w:rsidRPr="00784CB3">
        <w:rPr>
          <w:rFonts w:ascii="Times New Roman" w:eastAsia="Times New Roman" w:hAnsi="Times New Roman" w:cs="Times New Roman"/>
          <w:sz w:val="24"/>
          <w:szCs w:val="24"/>
        </w:rPr>
        <w:t xml:space="preserve">O’Brien, </w:t>
      </w:r>
      <w:proofErr w:type="spellStart"/>
      <w:r w:rsidR="00784CB3" w:rsidRPr="00784CB3">
        <w:rPr>
          <w:rFonts w:ascii="Times New Roman" w:eastAsia="Times New Roman" w:hAnsi="Times New Roman" w:cs="Times New Roman"/>
          <w:sz w:val="24"/>
          <w:szCs w:val="24"/>
        </w:rPr>
        <w:t>Kudlacek</w:t>
      </w:r>
      <w:proofErr w:type="spellEnd"/>
      <w:r w:rsidR="00784CB3" w:rsidRPr="00784CB3">
        <w:rPr>
          <w:rFonts w:ascii="Times New Roman" w:eastAsia="Times New Roman" w:hAnsi="Times New Roman" w:cs="Times New Roman"/>
          <w:sz w:val="24"/>
          <w:szCs w:val="24"/>
        </w:rPr>
        <w:t xml:space="preserve"> and Howe (2009) reviewed literature on inclusion of students with disabilities, their studies suggested PE teachers believed inclusion could be achieved if; training were more appropriate, PE teachers received more assistance from an APE specialist and the PE curriculum supported inclusion</w:t>
      </w:r>
      <w:r w:rsidR="00762568">
        <w:rPr>
          <w:rFonts w:ascii="Times New Roman" w:eastAsia="Times New Roman" w:hAnsi="Times New Roman" w:cs="Times New Roman"/>
          <w:sz w:val="24"/>
          <w:szCs w:val="24"/>
        </w:rPr>
        <w:t xml:space="preserve">, this is reinforced by Hayes et al (2003) who state </w:t>
      </w:r>
      <w:r w:rsidR="00762568">
        <w:rPr>
          <w:rFonts w:ascii="Times New Roman" w:eastAsia="Times New Roman" w:hAnsi="Times New Roman" w:cs="Times New Roman"/>
          <w:sz w:val="24"/>
          <w:szCs w:val="24"/>
        </w:rPr>
        <w:lastRenderedPageBreak/>
        <w:t>that “</w:t>
      </w:r>
      <w:r w:rsidR="00762568" w:rsidRPr="00762568">
        <w:rPr>
          <w:rFonts w:ascii="Times New Roman" w:eastAsia="Times New Roman" w:hAnsi="Times New Roman" w:cs="Times New Roman"/>
          <w:sz w:val="24"/>
          <w:szCs w:val="24"/>
        </w:rPr>
        <w:t>If managerial guidance and structure occurs then it should be possible for all teachers, including PE practitioners, to move forwards in achieving long-term inclusive practices for all pupil needs</w:t>
      </w:r>
      <w:r w:rsidR="00762568">
        <w:rPr>
          <w:rFonts w:ascii="Times New Roman" w:eastAsia="Times New Roman" w:hAnsi="Times New Roman" w:cs="Times New Roman"/>
          <w:sz w:val="24"/>
          <w:szCs w:val="24"/>
        </w:rPr>
        <w:t xml:space="preserve">”. </w:t>
      </w:r>
      <w:r w:rsidR="00694504">
        <w:rPr>
          <w:rFonts w:ascii="Times New Roman" w:eastAsia="Times New Roman" w:hAnsi="Times New Roman" w:cs="Times New Roman"/>
          <w:sz w:val="24"/>
          <w:szCs w:val="24"/>
        </w:rPr>
        <w:t>However a consideration also needs to made towards the quality of training given and tasks asked of PE teachers, for example</w:t>
      </w:r>
      <w:r w:rsidR="00144C5C">
        <w:rPr>
          <w:rFonts w:ascii="Times New Roman" w:eastAsia="Times New Roman" w:hAnsi="Times New Roman" w:cs="Times New Roman"/>
          <w:sz w:val="24"/>
          <w:szCs w:val="24"/>
        </w:rPr>
        <w:t xml:space="preserve">; </w:t>
      </w:r>
      <w:r w:rsidR="00144C5C" w:rsidRPr="00144C5C">
        <w:rPr>
          <w:rFonts w:ascii="Times New Roman" w:eastAsia="Times New Roman" w:hAnsi="Times New Roman" w:cs="Times New Roman"/>
          <w:sz w:val="24"/>
          <w:szCs w:val="24"/>
        </w:rPr>
        <w:t>Numerous studies in United Kingdom or in Japan noted problems with the inadequacy of the inclusive principles described in general texts when applied to the curriculum content or expectations of certifications in PE (Haycock &amp; Smith, 2010, 2010b, 2011; Sato &amp; Hodge, 2009; Smith &amp; Green, 2004; Smith, 2004)</w:t>
      </w:r>
      <w:r w:rsidR="006F3B03">
        <w:rPr>
          <w:rFonts w:ascii="Times New Roman" w:eastAsia="Times New Roman" w:hAnsi="Times New Roman" w:cs="Times New Roman"/>
          <w:sz w:val="24"/>
          <w:szCs w:val="24"/>
        </w:rPr>
        <w:t xml:space="preserve">. These studies believed that inclusive principles in text weren’t relevant when applying them to real PE situations; Vickerman in </w:t>
      </w:r>
      <w:r w:rsidR="00491EF8">
        <w:rPr>
          <w:rFonts w:ascii="Times New Roman" w:eastAsia="Times New Roman" w:hAnsi="Times New Roman" w:cs="Times New Roman"/>
          <w:sz w:val="24"/>
          <w:szCs w:val="24"/>
        </w:rPr>
        <w:t xml:space="preserve">Department for education (2014) goes further into this </w:t>
      </w:r>
      <w:r w:rsidR="00E178F0">
        <w:rPr>
          <w:rFonts w:ascii="Times New Roman" w:eastAsia="Times New Roman" w:hAnsi="Times New Roman" w:cs="Times New Roman"/>
          <w:sz w:val="24"/>
          <w:szCs w:val="24"/>
        </w:rPr>
        <w:t xml:space="preserve">to say British policies contribute </w:t>
      </w:r>
      <w:r w:rsidR="00EA26E8">
        <w:rPr>
          <w:rFonts w:ascii="Times New Roman" w:eastAsia="Times New Roman" w:hAnsi="Times New Roman" w:cs="Times New Roman"/>
          <w:sz w:val="24"/>
          <w:szCs w:val="24"/>
        </w:rPr>
        <w:t xml:space="preserve">to that view by synonymously using the terms ‘inclusion’ and ‘integration’ </w:t>
      </w:r>
      <w:r w:rsidR="006131F0">
        <w:rPr>
          <w:rFonts w:ascii="Times New Roman" w:eastAsia="Times New Roman" w:hAnsi="Times New Roman" w:cs="Times New Roman"/>
          <w:sz w:val="24"/>
          <w:szCs w:val="24"/>
        </w:rPr>
        <w:t xml:space="preserve">creating ambiguity, believing that this ambiguity could </w:t>
      </w:r>
      <w:r w:rsidR="0026712D">
        <w:rPr>
          <w:rFonts w:ascii="Times New Roman" w:eastAsia="Times New Roman" w:hAnsi="Times New Roman" w:cs="Times New Roman"/>
          <w:sz w:val="24"/>
          <w:szCs w:val="24"/>
        </w:rPr>
        <w:t>possibly create diverse interpretations of the national curriculum’s inclusive principles.</w:t>
      </w:r>
    </w:p>
    <w:p w14:paraId="4892D479" w14:textId="454F573E" w:rsidR="0026712D" w:rsidRDefault="0026712D" w:rsidP="00080BB9">
      <w:pPr>
        <w:rPr>
          <w:rFonts w:ascii="Times New Roman" w:eastAsia="Times New Roman" w:hAnsi="Times New Roman" w:cs="Times New Roman"/>
          <w:sz w:val="24"/>
          <w:szCs w:val="24"/>
        </w:rPr>
      </w:pPr>
    </w:p>
    <w:p w14:paraId="541B1375" w14:textId="4767F1B5" w:rsidR="0010522F" w:rsidRDefault="001F0960"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text so </w:t>
      </w:r>
      <w:proofErr w:type="gramStart"/>
      <w:r>
        <w:rPr>
          <w:rFonts w:ascii="Times New Roman" w:eastAsia="Times New Roman" w:hAnsi="Times New Roman" w:cs="Times New Roman"/>
          <w:sz w:val="24"/>
          <w:szCs w:val="24"/>
        </w:rPr>
        <w:t>far</w:t>
      </w:r>
      <w:proofErr w:type="gramEnd"/>
      <w:r>
        <w:rPr>
          <w:rFonts w:ascii="Times New Roman" w:eastAsia="Times New Roman" w:hAnsi="Times New Roman" w:cs="Times New Roman"/>
          <w:sz w:val="24"/>
          <w:szCs w:val="24"/>
        </w:rPr>
        <w:t xml:space="preserve"> </w:t>
      </w:r>
      <w:r w:rsidR="00F61329">
        <w:rPr>
          <w:rFonts w:ascii="Times New Roman" w:eastAsia="Times New Roman" w:hAnsi="Times New Roman" w:cs="Times New Roman"/>
          <w:sz w:val="24"/>
          <w:szCs w:val="24"/>
        </w:rPr>
        <w:t xml:space="preserve">you could look at </w:t>
      </w:r>
      <w:r w:rsidR="00136FAE">
        <w:rPr>
          <w:rFonts w:ascii="Times New Roman" w:eastAsia="Times New Roman" w:hAnsi="Times New Roman" w:cs="Times New Roman"/>
          <w:sz w:val="24"/>
          <w:szCs w:val="24"/>
        </w:rPr>
        <w:t xml:space="preserve">different ways of improving inclusive practice; two </w:t>
      </w:r>
      <w:r w:rsidR="00D009DA">
        <w:rPr>
          <w:rFonts w:ascii="Times New Roman" w:eastAsia="Times New Roman" w:hAnsi="Times New Roman" w:cs="Times New Roman"/>
          <w:sz w:val="24"/>
          <w:szCs w:val="24"/>
        </w:rPr>
        <w:t>aspects</w:t>
      </w:r>
      <w:r w:rsidR="00136FAE">
        <w:rPr>
          <w:rFonts w:ascii="Times New Roman" w:eastAsia="Times New Roman" w:hAnsi="Times New Roman" w:cs="Times New Roman"/>
          <w:sz w:val="24"/>
          <w:szCs w:val="24"/>
        </w:rPr>
        <w:t xml:space="preserve"> could be a positive approach from the teacher</w:t>
      </w:r>
      <w:r w:rsidR="00C90DED">
        <w:rPr>
          <w:rFonts w:ascii="Times New Roman" w:eastAsia="Times New Roman" w:hAnsi="Times New Roman" w:cs="Times New Roman"/>
          <w:sz w:val="24"/>
          <w:szCs w:val="24"/>
        </w:rPr>
        <w:t>,</w:t>
      </w:r>
      <w:r w:rsidR="00136FAE">
        <w:rPr>
          <w:rFonts w:ascii="Times New Roman" w:eastAsia="Times New Roman" w:hAnsi="Times New Roman" w:cs="Times New Roman"/>
          <w:sz w:val="24"/>
          <w:szCs w:val="24"/>
        </w:rPr>
        <w:t xml:space="preserve"> and the</w:t>
      </w:r>
      <w:r w:rsidR="0010522F">
        <w:rPr>
          <w:rFonts w:ascii="Times New Roman" w:eastAsia="Times New Roman" w:hAnsi="Times New Roman" w:cs="Times New Roman"/>
          <w:sz w:val="24"/>
          <w:szCs w:val="24"/>
        </w:rPr>
        <w:t xml:space="preserve"> training, strategies and resources available to them.</w:t>
      </w:r>
    </w:p>
    <w:p w14:paraId="29DBF372" w14:textId="77777777" w:rsidR="0010522F" w:rsidRDefault="0010522F" w:rsidP="00080BB9">
      <w:pPr>
        <w:rPr>
          <w:rFonts w:ascii="Times New Roman" w:eastAsia="Times New Roman" w:hAnsi="Times New Roman" w:cs="Times New Roman"/>
          <w:sz w:val="24"/>
          <w:szCs w:val="24"/>
        </w:rPr>
      </w:pPr>
    </w:p>
    <w:p w14:paraId="29804D3B" w14:textId="6ECB42EB" w:rsidR="00D23406" w:rsidRDefault="00D621BF"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and consultation</w:t>
      </w:r>
      <w:r w:rsidR="00DC2417">
        <w:rPr>
          <w:rFonts w:ascii="Times New Roman" w:eastAsia="Times New Roman" w:hAnsi="Times New Roman" w:cs="Times New Roman"/>
          <w:sz w:val="24"/>
          <w:szCs w:val="24"/>
        </w:rPr>
        <w:t xml:space="preserve"> could be a way for teachers </w:t>
      </w:r>
      <w:r w:rsidR="004F0FD1">
        <w:rPr>
          <w:rFonts w:ascii="Times New Roman" w:eastAsia="Times New Roman" w:hAnsi="Times New Roman" w:cs="Times New Roman"/>
          <w:sz w:val="24"/>
          <w:szCs w:val="24"/>
        </w:rPr>
        <w:t xml:space="preserve">to better prepare and adapt to include SEN students. </w:t>
      </w:r>
      <w:r w:rsidR="001331E0">
        <w:rPr>
          <w:rFonts w:ascii="Times New Roman" w:eastAsia="Times New Roman" w:hAnsi="Times New Roman" w:cs="Times New Roman"/>
          <w:sz w:val="24"/>
          <w:szCs w:val="24"/>
        </w:rPr>
        <w:t xml:space="preserve">Consultation </w:t>
      </w:r>
      <w:r w:rsidR="009D4720">
        <w:rPr>
          <w:rFonts w:ascii="Times New Roman" w:eastAsia="Times New Roman" w:hAnsi="Times New Roman" w:cs="Times New Roman"/>
          <w:sz w:val="24"/>
          <w:szCs w:val="24"/>
        </w:rPr>
        <w:t xml:space="preserve">could be with inclusion partners, </w:t>
      </w:r>
      <w:proofErr w:type="spellStart"/>
      <w:r w:rsidR="009D4720">
        <w:rPr>
          <w:rFonts w:ascii="Times New Roman" w:eastAsia="Times New Roman" w:hAnsi="Times New Roman" w:cs="Times New Roman"/>
          <w:sz w:val="24"/>
          <w:szCs w:val="24"/>
        </w:rPr>
        <w:t>Tant</w:t>
      </w:r>
      <w:proofErr w:type="spellEnd"/>
      <w:r w:rsidR="009D4720">
        <w:rPr>
          <w:rFonts w:ascii="Times New Roman" w:eastAsia="Times New Roman" w:hAnsi="Times New Roman" w:cs="Times New Roman"/>
          <w:sz w:val="24"/>
          <w:szCs w:val="24"/>
        </w:rPr>
        <w:t xml:space="preserve"> and </w:t>
      </w:r>
      <w:proofErr w:type="spellStart"/>
      <w:r w:rsidR="009D4720">
        <w:rPr>
          <w:rFonts w:ascii="Times New Roman" w:eastAsia="Times New Roman" w:hAnsi="Times New Roman" w:cs="Times New Roman"/>
          <w:sz w:val="24"/>
          <w:szCs w:val="24"/>
        </w:rPr>
        <w:t>Watelain</w:t>
      </w:r>
      <w:proofErr w:type="spellEnd"/>
      <w:r w:rsidR="009D4720">
        <w:rPr>
          <w:rFonts w:ascii="Times New Roman" w:eastAsia="Times New Roman" w:hAnsi="Times New Roman" w:cs="Times New Roman"/>
          <w:sz w:val="24"/>
          <w:szCs w:val="24"/>
        </w:rPr>
        <w:t xml:space="preserve"> (2016) </w:t>
      </w:r>
      <w:r w:rsidR="00A60C8D">
        <w:rPr>
          <w:rFonts w:ascii="Times New Roman" w:eastAsia="Times New Roman" w:hAnsi="Times New Roman" w:cs="Times New Roman"/>
          <w:sz w:val="24"/>
          <w:szCs w:val="24"/>
        </w:rPr>
        <w:t xml:space="preserve">say that there should be </w:t>
      </w:r>
      <w:r w:rsidR="009D4720" w:rsidRPr="009D4720">
        <w:rPr>
          <w:rFonts w:ascii="Times New Roman" w:eastAsia="Times New Roman" w:hAnsi="Times New Roman" w:cs="Times New Roman"/>
          <w:sz w:val="24"/>
          <w:szCs w:val="24"/>
        </w:rPr>
        <w:t>exchanges between inclusion partners</w:t>
      </w:r>
      <w:r w:rsidR="00C26F18">
        <w:rPr>
          <w:rFonts w:ascii="Times New Roman" w:eastAsia="Times New Roman" w:hAnsi="Times New Roman" w:cs="Times New Roman"/>
          <w:sz w:val="24"/>
          <w:szCs w:val="24"/>
        </w:rPr>
        <w:t xml:space="preserve">, including </w:t>
      </w:r>
      <w:r w:rsidR="009D4720" w:rsidRPr="009D4720">
        <w:rPr>
          <w:rFonts w:ascii="Times New Roman" w:eastAsia="Times New Roman" w:hAnsi="Times New Roman" w:cs="Times New Roman"/>
          <w:sz w:val="24"/>
          <w:szCs w:val="24"/>
        </w:rPr>
        <w:t>parents, administration, medical staff and all teachers (general education teachers of different subjects, specialized teachers and teaching assistants)</w:t>
      </w:r>
      <w:r w:rsidR="00E700F9">
        <w:rPr>
          <w:rFonts w:ascii="Times New Roman" w:eastAsia="Times New Roman" w:hAnsi="Times New Roman" w:cs="Times New Roman"/>
          <w:sz w:val="24"/>
          <w:szCs w:val="24"/>
        </w:rPr>
        <w:t xml:space="preserve">, which aims to </w:t>
      </w:r>
      <w:r w:rsidR="009D4720" w:rsidRPr="009D4720">
        <w:rPr>
          <w:rFonts w:ascii="Times New Roman" w:eastAsia="Times New Roman" w:hAnsi="Times New Roman" w:cs="Times New Roman"/>
          <w:sz w:val="24"/>
          <w:szCs w:val="24"/>
        </w:rPr>
        <w:t>collectively develop an individualized plan according to the SEN of the student</w:t>
      </w:r>
      <w:r w:rsidR="00E700F9">
        <w:rPr>
          <w:rFonts w:ascii="Times New Roman" w:eastAsia="Times New Roman" w:hAnsi="Times New Roman" w:cs="Times New Roman"/>
          <w:sz w:val="24"/>
          <w:szCs w:val="24"/>
        </w:rPr>
        <w:t xml:space="preserve">. </w:t>
      </w:r>
      <w:r w:rsidR="005F62A5">
        <w:rPr>
          <w:rFonts w:ascii="Times New Roman" w:eastAsia="Times New Roman" w:hAnsi="Times New Roman" w:cs="Times New Roman"/>
          <w:sz w:val="24"/>
          <w:szCs w:val="24"/>
        </w:rPr>
        <w:t>Hayes et al (2003)</w:t>
      </w:r>
      <w:r w:rsidR="00744B87">
        <w:rPr>
          <w:rFonts w:ascii="Times New Roman" w:eastAsia="Times New Roman" w:hAnsi="Times New Roman" w:cs="Times New Roman"/>
          <w:sz w:val="24"/>
          <w:szCs w:val="24"/>
        </w:rPr>
        <w:t xml:space="preserve"> also talks of a ‘person centred’ approach that they believe is essential. </w:t>
      </w:r>
      <w:r w:rsidR="00DD2285">
        <w:rPr>
          <w:rFonts w:ascii="Times New Roman" w:eastAsia="Times New Roman" w:hAnsi="Times New Roman" w:cs="Times New Roman"/>
          <w:sz w:val="24"/>
          <w:szCs w:val="24"/>
        </w:rPr>
        <w:t>Along with these inclusion partners “</w:t>
      </w:r>
      <w:r w:rsidR="00DD2285" w:rsidRPr="00DD2285">
        <w:rPr>
          <w:rFonts w:ascii="Times New Roman" w:eastAsia="Times New Roman" w:hAnsi="Times New Roman" w:cs="Times New Roman"/>
          <w:sz w:val="24"/>
          <w:szCs w:val="24"/>
        </w:rPr>
        <w:t>Most local authorities will have a sports/leisure development officer who will know where local sports clubs meet and how accessible they are to disabled people</w:t>
      </w:r>
      <w:r w:rsidR="00DD2285">
        <w:rPr>
          <w:rFonts w:ascii="Times New Roman" w:eastAsia="Times New Roman" w:hAnsi="Times New Roman" w:cs="Times New Roman"/>
          <w:sz w:val="24"/>
          <w:szCs w:val="24"/>
        </w:rPr>
        <w:t>”</w:t>
      </w:r>
      <w:r w:rsidR="00E66276">
        <w:rPr>
          <w:rFonts w:ascii="Times New Roman" w:eastAsia="Times New Roman" w:hAnsi="Times New Roman" w:cs="Times New Roman"/>
          <w:sz w:val="24"/>
          <w:szCs w:val="24"/>
        </w:rPr>
        <w:t xml:space="preserve"> </w:t>
      </w:r>
      <w:r w:rsidR="006B6F90">
        <w:rPr>
          <w:rFonts w:ascii="Times New Roman" w:eastAsia="Times New Roman" w:hAnsi="Times New Roman" w:cs="Times New Roman"/>
          <w:sz w:val="24"/>
          <w:szCs w:val="24"/>
        </w:rPr>
        <w:t>(Hayes et al, 2003)</w:t>
      </w:r>
      <w:r w:rsidR="0095195E">
        <w:rPr>
          <w:rFonts w:ascii="Times New Roman" w:eastAsia="Times New Roman" w:hAnsi="Times New Roman" w:cs="Times New Roman"/>
          <w:sz w:val="24"/>
          <w:szCs w:val="24"/>
        </w:rPr>
        <w:t>.</w:t>
      </w:r>
      <w:r w:rsidR="006B6F90">
        <w:rPr>
          <w:rFonts w:ascii="Times New Roman" w:eastAsia="Times New Roman" w:hAnsi="Times New Roman" w:cs="Times New Roman"/>
          <w:sz w:val="24"/>
          <w:szCs w:val="24"/>
        </w:rPr>
        <w:t xml:space="preserve"> </w:t>
      </w:r>
      <w:r w:rsidR="00E0593F">
        <w:rPr>
          <w:rFonts w:ascii="Times New Roman" w:eastAsia="Times New Roman" w:hAnsi="Times New Roman" w:cs="Times New Roman"/>
          <w:sz w:val="24"/>
          <w:szCs w:val="24"/>
        </w:rPr>
        <w:t xml:space="preserve">These could also be </w:t>
      </w:r>
      <w:proofErr w:type="spellStart"/>
      <w:r w:rsidR="00E0593F">
        <w:rPr>
          <w:rFonts w:ascii="Times New Roman" w:eastAsia="Times New Roman" w:hAnsi="Times New Roman" w:cs="Times New Roman"/>
          <w:sz w:val="24"/>
          <w:szCs w:val="24"/>
        </w:rPr>
        <w:t>liased</w:t>
      </w:r>
      <w:proofErr w:type="spellEnd"/>
      <w:r w:rsidR="00E0593F">
        <w:rPr>
          <w:rFonts w:ascii="Times New Roman" w:eastAsia="Times New Roman" w:hAnsi="Times New Roman" w:cs="Times New Roman"/>
          <w:sz w:val="24"/>
          <w:szCs w:val="24"/>
        </w:rPr>
        <w:t xml:space="preserve"> with because as part of their role they </w:t>
      </w:r>
      <w:r w:rsidR="00727565">
        <w:rPr>
          <w:rFonts w:ascii="Times New Roman" w:eastAsia="Times New Roman" w:hAnsi="Times New Roman" w:cs="Times New Roman"/>
          <w:sz w:val="24"/>
          <w:szCs w:val="24"/>
        </w:rPr>
        <w:t>could</w:t>
      </w:r>
      <w:r w:rsidR="00E0593F">
        <w:rPr>
          <w:rFonts w:ascii="Times New Roman" w:eastAsia="Times New Roman" w:hAnsi="Times New Roman" w:cs="Times New Roman"/>
          <w:sz w:val="24"/>
          <w:szCs w:val="24"/>
        </w:rPr>
        <w:t xml:space="preserve"> have knowledge that </w:t>
      </w:r>
      <w:r w:rsidR="00013291">
        <w:rPr>
          <w:rFonts w:ascii="Times New Roman" w:eastAsia="Times New Roman" w:hAnsi="Times New Roman" w:cs="Times New Roman"/>
          <w:sz w:val="24"/>
          <w:szCs w:val="24"/>
        </w:rPr>
        <w:t>could be beneficial towards adapting activities</w:t>
      </w:r>
      <w:r w:rsidR="00FE43E4">
        <w:rPr>
          <w:rFonts w:ascii="Times New Roman" w:eastAsia="Times New Roman" w:hAnsi="Times New Roman" w:cs="Times New Roman"/>
          <w:sz w:val="24"/>
          <w:szCs w:val="24"/>
        </w:rPr>
        <w:t xml:space="preserve"> or have connections</w:t>
      </w:r>
      <w:r w:rsidR="00727565">
        <w:rPr>
          <w:rFonts w:ascii="Times New Roman" w:eastAsia="Times New Roman" w:hAnsi="Times New Roman" w:cs="Times New Roman"/>
          <w:sz w:val="24"/>
          <w:szCs w:val="24"/>
        </w:rPr>
        <w:t xml:space="preserve"> to </w:t>
      </w:r>
      <w:r w:rsidR="00F754F8">
        <w:rPr>
          <w:rFonts w:ascii="Times New Roman" w:eastAsia="Times New Roman" w:hAnsi="Times New Roman" w:cs="Times New Roman"/>
          <w:sz w:val="24"/>
          <w:szCs w:val="24"/>
        </w:rPr>
        <w:t>other officers</w:t>
      </w:r>
      <w:r w:rsidR="00136E70">
        <w:rPr>
          <w:rFonts w:ascii="Times New Roman" w:eastAsia="Times New Roman" w:hAnsi="Times New Roman" w:cs="Times New Roman"/>
          <w:sz w:val="24"/>
          <w:szCs w:val="24"/>
        </w:rPr>
        <w:t xml:space="preserve"> who </w:t>
      </w:r>
      <w:r w:rsidR="00557CF9">
        <w:rPr>
          <w:rFonts w:ascii="Times New Roman" w:eastAsia="Times New Roman" w:hAnsi="Times New Roman" w:cs="Times New Roman"/>
          <w:sz w:val="24"/>
          <w:szCs w:val="24"/>
        </w:rPr>
        <w:t>can</w:t>
      </w:r>
      <w:r w:rsidR="003B0B24">
        <w:rPr>
          <w:rFonts w:ascii="Times New Roman" w:eastAsia="Times New Roman" w:hAnsi="Times New Roman" w:cs="Times New Roman"/>
          <w:sz w:val="24"/>
          <w:szCs w:val="24"/>
        </w:rPr>
        <w:t xml:space="preserve">, such as disability sport officers. </w:t>
      </w:r>
      <w:r w:rsidR="009A40F6">
        <w:rPr>
          <w:rFonts w:ascii="Times New Roman" w:eastAsia="Times New Roman" w:hAnsi="Times New Roman" w:cs="Times New Roman"/>
          <w:sz w:val="24"/>
          <w:szCs w:val="24"/>
        </w:rPr>
        <w:t>This consultation creates a process of assessment</w:t>
      </w:r>
      <w:r w:rsidR="00095D8E">
        <w:rPr>
          <w:rFonts w:ascii="Times New Roman" w:eastAsia="Times New Roman" w:hAnsi="Times New Roman" w:cs="Times New Roman"/>
          <w:sz w:val="24"/>
          <w:szCs w:val="24"/>
        </w:rPr>
        <w:t xml:space="preserve"> </w:t>
      </w:r>
      <w:r w:rsidR="00BE5734">
        <w:rPr>
          <w:rFonts w:ascii="Times New Roman" w:eastAsia="Times New Roman" w:hAnsi="Times New Roman" w:cs="Times New Roman"/>
          <w:sz w:val="24"/>
          <w:szCs w:val="24"/>
        </w:rPr>
        <w:t>w</w:t>
      </w:r>
      <w:r w:rsidR="004B70A6">
        <w:rPr>
          <w:rFonts w:ascii="Times New Roman" w:eastAsia="Times New Roman" w:hAnsi="Times New Roman" w:cs="Times New Roman"/>
          <w:sz w:val="24"/>
          <w:szCs w:val="24"/>
        </w:rPr>
        <w:t>hich</w:t>
      </w:r>
      <w:r w:rsidR="00BE5734">
        <w:rPr>
          <w:rFonts w:ascii="Times New Roman" w:eastAsia="Times New Roman" w:hAnsi="Times New Roman" w:cs="Times New Roman"/>
          <w:sz w:val="24"/>
          <w:szCs w:val="24"/>
        </w:rPr>
        <w:t xml:space="preserve"> the</w:t>
      </w:r>
      <w:r w:rsidR="00506DF6">
        <w:rPr>
          <w:rFonts w:ascii="Times New Roman" w:eastAsia="Times New Roman" w:hAnsi="Times New Roman" w:cs="Times New Roman"/>
          <w:sz w:val="24"/>
          <w:szCs w:val="24"/>
        </w:rPr>
        <w:t xml:space="preserve"> Assessment reform group (2002)</w:t>
      </w:r>
      <w:r w:rsidR="004B70A6">
        <w:rPr>
          <w:rFonts w:ascii="Times New Roman" w:eastAsia="Times New Roman" w:hAnsi="Times New Roman" w:cs="Times New Roman"/>
          <w:sz w:val="24"/>
          <w:szCs w:val="24"/>
        </w:rPr>
        <w:t xml:space="preserve"> in </w:t>
      </w:r>
      <w:r w:rsidR="0036514D">
        <w:rPr>
          <w:rFonts w:ascii="Times New Roman" w:eastAsia="Times New Roman" w:hAnsi="Times New Roman" w:cs="Times New Roman"/>
          <w:sz w:val="24"/>
          <w:szCs w:val="24"/>
        </w:rPr>
        <w:t xml:space="preserve">National </w:t>
      </w:r>
      <w:r w:rsidR="00053772">
        <w:rPr>
          <w:rFonts w:ascii="Times New Roman" w:eastAsia="Times New Roman" w:hAnsi="Times New Roman" w:cs="Times New Roman"/>
          <w:sz w:val="24"/>
          <w:szCs w:val="24"/>
        </w:rPr>
        <w:t>Audit Office Malta (2010)</w:t>
      </w:r>
      <w:r w:rsidR="00506DF6">
        <w:rPr>
          <w:rFonts w:ascii="Times New Roman" w:eastAsia="Times New Roman" w:hAnsi="Times New Roman" w:cs="Times New Roman"/>
          <w:sz w:val="24"/>
          <w:szCs w:val="24"/>
        </w:rPr>
        <w:t xml:space="preserve"> defines as</w:t>
      </w:r>
      <w:r w:rsidR="000A379E">
        <w:rPr>
          <w:rFonts w:ascii="Times New Roman" w:eastAsia="Times New Roman" w:hAnsi="Times New Roman" w:cs="Times New Roman"/>
          <w:sz w:val="24"/>
          <w:szCs w:val="24"/>
        </w:rPr>
        <w:t xml:space="preserve"> a</w:t>
      </w:r>
      <w:r w:rsidR="00506DF6">
        <w:rPr>
          <w:rFonts w:ascii="Times New Roman" w:eastAsia="Times New Roman" w:hAnsi="Times New Roman" w:cs="Times New Roman"/>
          <w:sz w:val="24"/>
          <w:szCs w:val="24"/>
        </w:rPr>
        <w:t xml:space="preserve"> </w:t>
      </w:r>
      <w:r w:rsidR="000A379E">
        <w:rPr>
          <w:rFonts w:ascii="Times New Roman" w:eastAsia="Times New Roman" w:hAnsi="Times New Roman" w:cs="Times New Roman"/>
          <w:sz w:val="24"/>
          <w:szCs w:val="24"/>
        </w:rPr>
        <w:t>“</w:t>
      </w:r>
      <w:r w:rsidR="00506DF6" w:rsidRPr="00506DF6">
        <w:rPr>
          <w:rFonts w:ascii="Times New Roman" w:eastAsia="Times New Roman" w:hAnsi="Times New Roman" w:cs="Times New Roman"/>
          <w:sz w:val="24"/>
          <w:szCs w:val="24"/>
        </w:rPr>
        <w:t>process of seeking and interpreting evidence for use by learners and their teachers to decide where the learners are in their learning, where they need to go and how best to get there</w:t>
      </w:r>
      <w:r w:rsidR="000A379E">
        <w:rPr>
          <w:rFonts w:ascii="Times New Roman" w:eastAsia="Times New Roman" w:hAnsi="Times New Roman" w:cs="Times New Roman"/>
          <w:sz w:val="24"/>
          <w:szCs w:val="24"/>
        </w:rPr>
        <w:t>”</w:t>
      </w:r>
      <w:r w:rsidR="001C248F">
        <w:rPr>
          <w:rFonts w:ascii="Times New Roman" w:eastAsia="Times New Roman" w:hAnsi="Times New Roman" w:cs="Times New Roman"/>
          <w:sz w:val="24"/>
          <w:szCs w:val="24"/>
        </w:rPr>
        <w:t xml:space="preserve">, </w:t>
      </w:r>
      <w:r w:rsidR="00362D75">
        <w:rPr>
          <w:rFonts w:ascii="Times New Roman" w:eastAsia="Times New Roman" w:hAnsi="Times New Roman" w:cs="Times New Roman"/>
          <w:sz w:val="24"/>
          <w:szCs w:val="24"/>
        </w:rPr>
        <w:t>Black and William</w:t>
      </w:r>
      <w:r w:rsidR="00C80220">
        <w:rPr>
          <w:rFonts w:ascii="Times New Roman" w:eastAsia="Times New Roman" w:hAnsi="Times New Roman" w:cs="Times New Roman"/>
          <w:sz w:val="24"/>
          <w:szCs w:val="24"/>
        </w:rPr>
        <w:t xml:space="preserve"> give a </w:t>
      </w:r>
      <w:r w:rsidR="001C248F">
        <w:rPr>
          <w:rFonts w:ascii="Times New Roman" w:eastAsia="Times New Roman" w:hAnsi="Times New Roman" w:cs="Times New Roman"/>
          <w:sz w:val="24"/>
          <w:szCs w:val="24"/>
        </w:rPr>
        <w:t>benefit of this</w:t>
      </w:r>
      <w:r w:rsidR="00C80220">
        <w:rPr>
          <w:rFonts w:ascii="Times New Roman" w:eastAsia="Times New Roman" w:hAnsi="Times New Roman" w:cs="Times New Roman"/>
          <w:sz w:val="24"/>
          <w:szCs w:val="24"/>
        </w:rPr>
        <w:t>;</w:t>
      </w:r>
      <w:bookmarkStart w:id="1" w:name="_GoBack"/>
      <w:bookmarkEnd w:id="1"/>
      <w:r w:rsidR="0032701A">
        <w:rPr>
          <w:rFonts w:ascii="Times New Roman" w:eastAsia="Times New Roman" w:hAnsi="Times New Roman" w:cs="Times New Roman"/>
          <w:sz w:val="24"/>
          <w:szCs w:val="24"/>
        </w:rPr>
        <w:t xml:space="preserve"> it </w:t>
      </w:r>
      <w:r w:rsidR="0032701A" w:rsidRPr="0032701A">
        <w:rPr>
          <w:rFonts w:ascii="Times New Roman" w:eastAsia="Times New Roman" w:hAnsi="Times New Roman" w:cs="Times New Roman"/>
          <w:sz w:val="24"/>
          <w:szCs w:val="24"/>
        </w:rPr>
        <w:t>provide</w:t>
      </w:r>
      <w:r w:rsidR="0032701A">
        <w:rPr>
          <w:rFonts w:ascii="Times New Roman" w:eastAsia="Times New Roman" w:hAnsi="Times New Roman" w:cs="Times New Roman"/>
          <w:sz w:val="24"/>
          <w:szCs w:val="24"/>
        </w:rPr>
        <w:t>s</w:t>
      </w:r>
      <w:r w:rsidR="0032701A" w:rsidRPr="0032701A">
        <w:rPr>
          <w:rFonts w:ascii="Times New Roman" w:eastAsia="Times New Roman" w:hAnsi="Times New Roman" w:cs="Times New Roman"/>
          <w:sz w:val="24"/>
          <w:szCs w:val="24"/>
        </w:rPr>
        <w:t xml:space="preserve"> information to be used as feedback to modify the teaching and learning activities in which they are engaged</w:t>
      </w:r>
      <w:r w:rsidR="00362D75">
        <w:rPr>
          <w:rFonts w:ascii="Times New Roman" w:eastAsia="Times New Roman" w:hAnsi="Times New Roman" w:cs="Times New Roman"/>
          <w:sz w:val="24"/>
          <w:szCs w:val="24"/>
        </w:rPr>
        <w:t xml:space="preserve"> </w:t>
      </w:r>
      <w:r w:rsidR="00362D75" w:rsidRPr="00362D75">
        <w:rPr>
          <w:rFonts w:ascii="Times New Roman" w:eastAsia="Times New Roman" w:hAnsi="Times New Roman" w:cs="Times New Roman"/>
          <w:sz w:val="24"/>
          <w:szCs w:val="24"/>
        </w:rPr>
        <w:t>(Malta: NAO, 2010)</w:t>
      </w:r>
      <w:r w:rsidR="00362D75">
        <w:rPr>
          <w:rFonts w:ascii="Times New Roman" w:eastAsia="Times New Roman" w:hAnsi="Times New Roman" w:cs="Times New Roman"/>
          <w:sz w:val="24"/>
          <w:szCs w:val="24"/>
        </w:rPr>
        <w:t>.</w:t>
      </w:r>
      <w:r w:rsidR="00362D75" w:rsidRPr="00362D75">
        <w:rPr>
          <w:rFonts w:ascii="Times New Roman" w:eastAsia="Times New Roman" w:hAnsi="Times New Roman" w:cs="Times New Roman"/>
          <w:sz w:val="24"/>
          <w:szCs w:val="24"/>
        </w:rPr>
        <w:t xml:space="preserve"> </w:t>
      </w:r>
      <w:r w:rsidR="0098769D">
        <w:rPr>
          <w:rFonts w:ascii="Times New Roman" w:eastAsia="Times New Roman" w:hAnsi="Times New Roman" w:cs="Times New Roman"/>
          <w:sz w:val="24"/>
          <w:szCs w:val="24"/>
        </w:rPr>
        <w:t>A lack of APE training was discussed earlier as a challenge to inclusion</w:t>
      </w:r>
      <w:r w:rsidR="0019715B">
        <w:rPr>
          <w:rFonts w:ascii="Times New Roman" w:eastAsia="Times New Roman" w:hAnsi="Times New Roman" w:cs="Times New Roman"/>
          <w:sz w:val="24"/>
          <w:szCs w:val="24"/>
        </w:rPr>
        <w:t xml:space="preserve"> (</w:t>
      </w:r>
      <w:proofErr w:type="spellStart"/>
      <w:r w:rsidR="0019715B">
        <w:rPr>
          <w:rFonts w:ascii="Times New Roman" w:eastAsia="Times New Roman" w:hAnsi="Times New Roman" w:cs="Times New Roman"/>
          <w:sz w:val="24"/>
          <w:szCs w:val="24"/>
        </w:rPr>
        <w:t>Tant</w:t>
      </w:r>
      <w:proofErr w:type="spellEnd"/>
      <w:r w:rsidR="0019715B">
        <w:rPr>
          <w:rFonts w:ascii="Times New Roman" w:eastAsia="Times New Roman" w:hAnsi="Times New Roman" w:cs="Times New Roman"/>
          <w:sz w:val="24"/>
          <w:szCs w:val="24"/>
        </w:rPr>
        <w:t xml:space="preserve"> &amp; </w:t>
      </w:r>
      <w:proofErr w:type="spellStart"/>
      <w:r w:rsidR="0019715B">
        <w:rPr>
          <w:rFonts w:ascii="Times New Roman" w:eastAsia="Times New Roman" w:hAnsi="Times New Roman" w:cs="Times New Roman"/>
          <w:sz w:val="24"/>
          <w:szCs w:val="24"/>
        </w:rPr>
        <w:t>Watelain</w:t>
      </w:r>
      <w:proofErr w:type="spellEnd"/>
      <w:r w:rsidR="0019715B">
        <w:rPr>
          <w:rFonts w:ascii="Times New Roman" w:eastAsia="Times New Roman" w:hAnsi="Times New Roman" w:cs="Times New Roman"/>
          <w:sz w:val="24"/>
          <w:szCs w:val="24"/>
        </w:rPr>
        <w:t>, 2016)</w:t>
      </w:r>
      <w:r w:rsidR="00F36403">
        <w:rPr>
          <w:rFonts w:ascii="Times New Roman" w:eastAsia="Times New Roman" w:hAnsi="Times New Roman" w:cs="Times New Roman"/>
          <w:sz w:val="24"/>
          <w:szCs w:val="24"/>
        </w:rPr>
        <w:t xml:space="preserve">, </w:t>
      </w:r>
      <w:r w:rsidR="000D697D">
        <w:rPr>
          <w:rFonts w:ascii="Times New Roman" w:eastAsia="Times New Roman" w:hAnsi="Times New Roman" w:cs="Times New Roman"/>
          <w:sz w:val="24"/>
          <w:szCs w:val="24"/>
        </w:rPr>
        <w:t xml:space="preserve">so the opposite could </w:t>
      </w:r>
      <w:r w:rsidR="0019715B">
        <w:rPr>
          <w:rFonts w:ascii="Times New Roman" w:eastAsia="Times New Roman" w:hAnsi="Times New Roman" w:cs="Times New Roman"/>
          <w:sz w:val="24"/>
          <w:szCs w:val="24"/>
        </w:rPr>
        <w:t xml:space="preserve">also </w:t>
      </w:r>
      <w:r w:rsidR="000D697D">
        <w:rPr>
          <w:rFonts w:ascii="Times New Roman" w:eastAsia="Times New Roman" w:hAnsi="Times New Roman" w:cs="Times New Roman"/>
          <w:sz w:val="24"/>
          <w:szCs w:val="24"/>
        </w:rPr>
        <w:t xml:space="preserve">be </w:t>
      </w:r>
      <w:r w:rsidR="00E62488">
        <w:rPr>
          <w:rFonts w:ascii="Times New Roman" w:eastAsia="Times New Roman" w:hAnsi="Times New Roman" w:cs="Times New Roman"/>
          <w:sz w:val="24"/>
          <w:szCs w:val="24"/>
        </w:rPr>
        <w:t>interpreted</w:t>
      </w:r>
      <w:r w:rsidR="000D697D">
        <w:rPr>
          <w:rFonts w:ascii="Times New Roman" w:eastAsia="Times New Roman" w:hAnsi="Times New Roman" w:cs="Times New Roman"/>
          <w:sz w:val="24"/>
          <w:szCs w:val="24"/>
        </w:rPr>
        <w:t xml:space="preserve"> that there could be benefits to more APE training</w:t>
      </w:r>
      <w:r w:rsidR="007875EE">
        <w:rPr>
          <w:rFonts w:ascii="Times New Roman" w:eastAsia="Times New Roman" w:hAnsi="Times New Roman" w:cs="Times New Roman"/>
          <w:sz w:val="24"/>
          <w:szCs w:val="24"/>
        </w:rPr>
        <w:t>, this is pro</w:t>
      </w:r>
      <w:r w:rsidR="000141F9">
        <w:rPr>
          <w:rFonts w:ascii="Times New Roman" w:eastAsia="Times New Roman" w:hAnsi="Times New Roman" w:cs="Times New Roman"/>
          <w:sz w:val="24"/>
          <w:szCs w:val="24"/>
        </w:rPr>
        <w:t xml:space="preserve">ven by </w:t>
      </w:r>
      <w:proofErr w:type="spellStart"/>
      <w:r w:rsidR="000141F9">
        <w:rPr>
          <w:rFonts w:ascii="Times New Roman" w:eastAsia="Times New Roman" w:hAnsi="Times New Roman" w:cs="Times New Roman"/>
          <w:sz w:val="24"/>
          <w:szCs w:val="24"/>
        </w:rPr>
        <w:t>Tant</w:t>
      </w:r>
      <w:proofErr w:type="spellEnd"/>
      <w:r w:rsidR="000141F9">
        <w:rPr>
          <w:rFonts w:ascii="Times New Roman" w:eastAsia="Times New Roman" w:hAnsi="Times New Roman" w:cs="Times New Roman"/>
          <w:sz w:val="24"/>
          <w:szCs w:val="24"/>
        </w:rPr>
        <w:t xml:space="preserve"> &amp; </w:t>
      </w:r>
      <w:proofErr w:type="spellStart"/>
      <w:r w:rsidR="000141F9">
        <w:rPr>
          <w:rFonts w:ascii="Times New Roman" w:eastAsia="Times New Roman" w:hAnsi="Times New Roman" w:cs="Times New Roman"/>
          <w:sz w:val="24"/>
          <w:szCs w:val="24"/>
        </w:rPr>
        <w:t>Watelain</w:t>
      </w:r>
      <w:proofErr w:type="spellEnd"/>
      <w:r w:rsidR="009C479D">
        <w:rPr>
          <w:rFonts w:ascii="Times New Roman" w:eastAsia="Times New Roman" w:hAnsi="Times New Roman" w:cs="Times New Roman"/>
          <w:sz w:val="24"/>
          <w:szCs w:val="24"/>
        </w:rPr>
        <w:t xml:space="preserve"> (2016) as they state </w:t>
      </w:r>
      <w:r w:rsidR="006B7305">
        <w:rPr>
          <w:rFonts w:ascii="Times New Roman" w:eastAsia="Times New Roman" w:hAnsi="Times New Roman" w:cs="Times New Roman"/>
          <w:sz w:val="24"/>
          <w:szCs w:val="24"/>
        </w:rPr>
        <w:t>“t</w:t>
      </w:r>
      <w:r w:rsidR="006B7305" w:rsidRPr="006B7305">
        <w:rPr>
          <w:rFonts w:ascii="Times New Roman" w:eastAsia="Times New Roman" w:hAnsi="Times New Roman" w:cs="Times New Roman"/>
          <w:sz w:val="24"/>
          <w:szCs w:val="24"/>
        </w:rPr>
        <w:t>hematic analyses have previously shown that PE teachers need regular APE training focused on inclusive didactic strategies and pedagogical adaptations and the support of teachers with inclusion experience (co-teaching) throughout their careers (starting at the university level)</w:t>
      </w:r>
      <w:r w:rsidR="006B7305">
        <w:rPr>
          <w:rFonts w:ascii="Times New Roman" w:eastAsia="Times New Roman" w:hAnsi="Times New Roman" w:cs="Times New Roman"/>
          <w:sz w:val="24"/>
          <w:szCs w:val="24"/>
        </w:rPr>
        <w:t>”</w:t>
      </w:r>
      <w:r w:rsidR="006D06C3">
        <w:rPr>
          <w:rFonts w:ascii="Times New Roman" w:eastAsia="Times New Roman" w:hAnsi="Times New Roman" w:cs="Times New Roman"/>
          <w:sz w:val="24"/>
          <w:szCs w:val="24"/>
        </w:rPr>
        <w:t xml:space="preserve">. </w:t>
      </w:r>
      <w:r w:rsidR="002F0A85">
        <w:rPr>
          <w:rFonts w:ascii="Times New Roman" w:eastAsia="Times New Roman" w:hAnsi="Times New Roman" w:cs="Times New Roman"/>
          <w:sz w:val="24"/>
          <w:szCs w:val="24"/>
        </w:rPr>
        <w:t xml:space="preserve">This training could help to develop a </w:t>
      </w:r>
      <w:r w:rsidR="00636538">
        <w:rPr>
          <w:rFonts w:ascii="Times New Roman" w:eastAsia="Times New Roman" w:hAnsi="Times New Roman" w:cs="Times New Roman"/>
          <w:sz w:val="24"/>
          <w:szCs w:val="24"/>
        </w:rPr>
        <w:t>multisensory appro</w:t>
      </w:r>
      <w:r w:rsidR="00573266">
        <w:rPr>
          <w:rFonts w:ascii="Times New Roman" w:eastAsia="Times New Roman" w:hAnsi="Times New Roman" w:cs="Times New Roman"/>
          <w:sz w:val="24"/>
          <w:szCs w:val="24"/>
        </w:rPr>
        <w:t xml:space="preserve">ach described by Maher </w:t>
      </w:r>
      <w:r w:rsidR="00365472">
        <w:rPr>
          <w:rFonts w:ascii="Times New Roman" w:eastAsia="Times New Roman" w:hAnsi="Times New Roman" w:cs="Times New Roman"/>
          <w:sz w:val="24"/>
          <w:szCs w:val="24"/>
        </w:rPr>
        <w:t xml:space="preserve">(2018) as an approach that covers </w:t>
      </w:r>
      <w:r w:rsidR="00071426">
        <w:rPr>
          <w:rFonts w:ascii="Times New Roman" w:eastAsia="Times New Roman" w:hAnsi="Times New Roman" w:cs="Times New Roman"/>
          <w:sz w:val="24"/>
          <w:szCs w:val="24"/>
        </w:rPr>
        <w:t>different ranges of learning styles</w:t>
      </w:r>
      <w:r w:rsidR="00EC4ACB">
        <w:rPr>
          <w:rFonts w:ascii="Times New Roman" w:eastAsia="Times New Roman" w:hAnsi="Times New Roman" w:cs="Times New Roman"/>
          <w:sz w:val="24"/>
          <w:szCs w:val="24"/>
        </w:rPr>
        <w:t xml:space="preserve"> such as</w:t>
      </w:r>
      <w:r w:rsidR="00537B4C">
        <w:rPr>
          <w:rFonts w:ascii="Times New Roman" w:eastAsia="Times New Roman" w:hAnsi="Times New Roman" w:cs="Times New Roman"/>
          <w:sz w:val="24"/>
          <w:szCs w:val="24"/>
        </w:rPr>
        <w:t xml:space="preserve"> hear, say, see and do. </w:t>
      </w:r>
      <w:r w:rsidR="0033711C">
        <w:rPr>
          <w:rFonts w:ascii="Times New Roman" w:eastAsia="Times New Roman" w:hAnsi="Times New Roman" w:cs="Times New Roman"/>
          <w:sz w:val="24"/>
          <w:szCs w:val="24"/>
        </w:rPr>
        <w:t>Examples of strategies</w:t>
      </w:r>
      <w:r w:rsidR="00AE6D20">
        <w:rPr>
          <w:rFonts w:ascii="Times New Roman" w:eastAsia="Times New Roman" w:hAnsi="Times New Roman" w:cs="Times New Roman"/>
          <w:sz w:val="24"/>
          <w:szCs w:val="24"/>
        </w:rPr>
        <w:t xml:space="preserve"> could be; </w:t>
      </w:r>
      <w:r w:rsidR="00CD7080">
        <w:rPr>
          <w:rFonts w:ascii="Times New Roman" w:eastAsia="Times New Roman" w:hAnsi="Times New Roman" w:cs="Times New Roman"/>
          <w:sz w:val="24"/>
          <w:szCs w:val="24"/>
        </w:rPr>
        <w:t>changing the ball in games like hockey</w:t>
      </w:r>
      <w:r w:rsidR="00365215">
        <w:rPr>
          <w:rFonts w:ascii="Times New Roman" w:eastAsia="Times New Roman" w:hAnsi="Times New Roman" w:cs="Times New Roman"/>
          <w:sz w:val="24"/>
          <w:szCs w:val="24"/>
        </w:rPr>
        <w:t xml:space="preserve"> to larger</w:t>
      </w:r>
      <w:r w:rsidR="00561A10">
        <w:rPr>
          <w:rFonts w:ascii="Times New Roman" w:eastAsia="Times New Roman" w:hAnsi="Times New Roman" w:cs="Times New Roman"/>
          <w:sz w:val="24"/>
          <w:szCs w:val="24"/>
        </w:rPr>
        <w:t>, lighter or different coloured balls</w:t>
      </w:r>
      <w:r w:rsidR="00F07DCB">
        <w:rPr>
          <w:rFonts w:ascii="Times New Roman" w:eastAsia="Times New Roman" w:hAnsi="Times New Roman" w:cs="Times New Roman"/>
          <w:sz w:val="24"/>
          <w:szCs w:val="24"/>
        </w:rPr>
        <w:t xml:space="preserve"> or</w:t>
      </w:r>
      <w:r w:rsidR="00832495">
        <w:rPr>
          <w:rFonts w:ascii="Times New Roman" w:eastAsia="Times New Roman" w:hAnsi="Times New Roman" w:cs="Times New Roman"/>
          <w:sz w:val="24"/>
          <w:szCs w:val="24"/>
        </w:rPr>
        <w:t xml:space="preserve"> adapt</w:t>
      </w:r>
      <w:r w:rsidR="004E696A">
        <w:rPr>
          <w:rFonts w:ascii="Times New Roman" w:eastAsia="Times New Roman" w:hAnsi="Times New Roman" w:cs="Times New Roman"/>
          <w:sz w:val="24"/>
          <w:szCs w:val="24"/>
        </w:rPr>
        <w:t>ing</w:t>
      </w:r>
      <w:r w:rsidR="00832495">
        <w:rPr>
          <w:rFonts w:ascii="Times New Roman" w:eastAsia="Times New Roman" w:hAnsi="Times New Roman" w:cs="Times New Roman"/>
          <w:sz w:val="24"/>
          <w:szCs w:val="24"/>
        </w:rPr>
        <w:t xml:space="preserve"> the rules </w:t>
      </w:r>
      <w:r w:rsidR="00F07DCB">
        <w:rPr>
          <w:rFonts w:ascii="Times New Roman" w:eastAsia="Times New Roman" w:hAnsi="Times New Roman" w:cs="Times New Roman"/>
          <w:sz w:val="24"/>
          <w:szCs w:val="24"/>
        </w:rPr>
        <w:t xml:space="preserve">to </w:t>
      </w:r>
      <w:r w:rsidR="00832495">
        <w:rPr>
          <w:rFonts w:ascii="Times New Roman" w:eastAsia="Times New Roman" w:hAnsi="Times New Roman" w:cs="Times New Roman"/>
          <w:sz w:val="24"/>
          <w:szCs w:val="24"/>
        </w:rPr>
        <w:t>allow</w:t>
      </w:r>
      <w:r w:rsidR="002171FF">
        <w:rPr>
          <w:rFonts w:ascii="Times New Roman" w:eastAsia="Times New Roman" w:hAnsi="Times New Roman" w:cs="Times New Roman"/>
          <w:sz w:val="24"/>
          <w:szCs w:val="24"/>
        </w:rPr>
        <w:t xml:space="preserve"> a student with movement restrictions extra time to play the ball</w:t>
      </w:r>
      <w:r w:rsidR="00F07DCB">
        <w:rPr>
          <w:rFonts w:ascii="Times New Roman" w:eastAsia="Times New Roman" w:hAnsi="Times New Roman" w:cs="Times New Roman"/>
          <w:sz w:val="24"/>
          <w:szCs w:val="24"/>
        </w:rPr>
        <w:t xml:space="preserve">. </w:t>
      </w:r>
      <w:r w:rsidR="00F07DCB">
        <w:rPr>
          <w:rFonts w:ascii="Times New Roman" w:eastAsia="Times New Roman" w:hAnsi="Times New Roman" w:cs="Times New Roman"/>
          <w:sz w:val="24"/>
          <w:szCs w:val="24"/>
        </w:rPr>
        <w:lastRenderedPageBreak/>
        <w:t xml:space="preserve">Another </w:t>
      </w:r>
      <w:r w:rsidR="00F07DCB" w:rsidRPr="00F07DCB">
        <w:rPr>
          <w:rFonts w:ascii="Times New Roman" w:eastAsia="Times New Roman" w:hAnsi="Times New Roman" w:cs="Times New Roman"/>
          <w:sz w:val="24"/>
          <w:szCs w:val="24"/>
        </w:rPr>
        <w:t xml:space="preserve">example </w:t>
      </w:r>
      <w:r w:rsidR="00F07DCB">
        <w:rPr>
          <w:rFonts w:ascii="Times New Roman" w:eastAsia="Times New Roman" w:hAnsi="Times New Roman" w:cs="Times New Roman"/>
          <w:sz w:val="24"/>
          <w:szCs w:val="24"/>
        </w:rPr>
        <w:t>could be</w:t>
      </w:r>
      <w:r w:rsidR="00F07DCB" w:rsidRPr="00F07DCB">
        <w:rPr>
          <w:rFonts w:ascii="Times New Roman" w:eastAsia="Times New Roman" w:hAnsi="Times New Roman" w:cs="Times New Roman"/>
          <w:sz w:val="24"/>
          <w:szCs w:val="24"/>
        </w:rPr>
        <w:t xml:space="preserve"> in athletic activities </w:t>
      </w:r>
      <w:r w:rsidR="006374EB">
        <w:rPr>
          <w:rFonts w:ascii="Times New Roman" w:eastAsia="Times New Roman" w:hAnsi="Times New Roman" w:cs="Times New Roman"/>
          <w:sz w:val="24"/>
          <w:szCs w:val="24"/>
        </w:rPr>
        <w:t>where physically disabled</w:t>
      </w:r>
      <w:r w:rsidR="008123C3">
        <w:rPr>
          <w:rFonts w:ascii="Times New Roman" w:eastAsia="Times New Roman" w:hAnsi="Times New Roman" w:cs="Times New Roman"/>
          <w:sz w:val="24"/>
          <w:szCs w:val="24"/>
        </w:rPr>
        <w:t xml:space="preserve"> pupils</w:t>
      </w:r>
      <w:r w:rsidR="006374EB">
        <w:rPr>
          <w:rFonts w:ascii="Times New Roman" w:eastAsia="Times New Roman" w:hAnsi="Times New Roman" w:cs="Times New Roman"/>
          <w:sz w:val="24"/>
          <w:szCs w:val="24"/>
        </w:rPr>
        <w:t xml:space="preserve"> could use</w:t>
      </w:r>
      <w:r w:rsidR="00F07DCB" w:rsidRPr="00F07DCB">
        <w:rPr>
          <w:rFonts w:ascii="Times New Roman" w:eastAsia="Times New Roman" w:hAnsi="Times New Roman" w:cs="Times New Roman"/>
          <w:sz w:val="24"/>
          <w:szCs w:val="24"/>
        </w:rPr>
        <w:t xml:space="preserve"> one push of their wheelchair, rather than a jump into the sandpit, or reducing distances to run or travel</w:t>
      </w:r>
      <w:r w:rsidR="008C590D">
        <w:rPr>
          <w:rFonts w:ascii="Times New Roman" w:eastAsia="Times New Roman" w:hAnsi="Times New Roman" w:cs="Times New Roman"/>
          <w:sz w:val="24"/>
          <w:szCs w:val="24"/>
        </w:rPr>
        <w:t xml:space="preserve"> (Hayes et al, 2003).</w:t>
      </w:r>
    </w:p>
    <w:p w14:paraId="15F852B7" w14:textId="7289E41C" w:rsidR="00D23406" w:rsidRDefault="00D23406" w:rsidP="00080BB9">
      <w:pPr>
        <w:rPr>
          <w:rFonts w:ascii="Times New Roman" w:eastAsia="Times New Roman" w:hAnsi="Times New Roman" w:cs="Times New Roman"/>
          <w:sz w:val="24"/>
          <w:szCs w:val="24"/>
        </w:rPr>
      </w:pPr>
    </w:p>
    <w:p w14:paraId="2F00F7C4" w14:textId="202A5BE9" w:rsidR="00D23406" w:rsidRDefault="00CC40A3"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aspect is the use of a positive approach</w:t>
      </w:r>
      <w:r w:rsidR="001213ED">
        <w:rPr>
          <w:rFonts w:ascii="Times New Roman" w:eastAsia="Times New Roman" w:hAnsi="Times New Roman" w:cs="Times New Roman"/>
          <w:sz w:val="24"/>
          <w:szCs w:val="24"/>
        </w:rPr>
        <w:t>, this is vindicated as an aspect by Hayes et al (2003) stating “</w:t>
      </w:r>
      <w:r w:rsidR="001213ED" w:rsidRPr="001213ED">
        <w:rPr>
          <w:rFonts w:ascii="Times New Roman" w:eastAsia="Times New Roman" w:hAnsi="Times New Roman" w:cs="Times New Roman"/>
          <w:sz w:val="24"/>
          <w:szCs w:val="24"/>
        </w:rPr>
        <w:t>PE teachers must recognise that in facilitating inclusion the critical success factors are an open mind, positive attitude and a readiness to review and modify existing learning and teaching strategies</w:t>
      </w:r>
      <w:r w:rsidR="00DD33B1">
        <w:rPr>
          <w:rFonts w:ascii="Times New Roman" w:eastAsia="Times New Roman" w:hAnsi="Times New Roman" w:cs="Times New Roman"/>
          <w:sz w:val="24"/>
          <w:szCs w:val="24"/>
        </w:rPr>
        <w:t xml:space="preserve">”. </w:t>
      </w:r>
      <w:r w:rsidR="002F42E0">
        <w:rPr>
          <w:rFonts w:ascii="Times New Roman" w:eastAsia="Times New Roman" w:hAnsi="Times New Roman" w:cs="Times New Roman"/>
          <w:sz w:val="24"/>
          <w:szCs w:val="24"/>
        </w:rPr>
        <w:t>Teachers can make a difference to student’s motivation</w:t>
      </w:r>
      <w:r w:rsidR="00FA4BD7">
        <w:rPr>
          <w:rFonts w:ascii="Times New Roman" w:eastAsia="Times New Roman" w:hAnsi="Times New Roman" w:cs="Times New Roman"/>
          <w:sz w:val="24"/>
          <w:szCs w:val="24"/>
        </w:rPr>
        <w:t xml:space="preserve"> to participate and learn, they can </w:t>
      </w:r>
      <w:proofErr w:type="spellStart"/>
      <w:r w:rsidR="00FA4BD7">
        <w:rPr>
          <w:rFonts w:ascii="Times New Roman" w:eastAsia="Times New Roman" w:hAnsi="Times New Roman" w:cs="Times New Roman"/>
          <w:sz w:val="24"/>
          <w:szCs w:val="24"/>
        </w:rPr>
        <w:t>can</w:t>
      </w:r>
      <w:proofErr w:type="spellEnd"/>
      <w:r w:rsidR="00FA4BD7">
        <w:rPr>
          <w:rFonts w:ascii="Times New Roman" w:eastAsia="Times New Roman" w:hAnsi="Times New Roman" w:cs="Times New Roman"/>
          <w:sz w:val="24"/>
          <w:szCs w:val="24"/>
        </w:rPr>
        <w:t xml:space="preserve"> have a positive impact </w:t>
      </w:r>
      <w:r w:rsidR="00A805CF">
        <w:rPr>
          <w:rFonts w:ascii="Times New Roman" w:eastAsia="Times New Roman" w:hAnsi="Times New Roman" w:cs="Times New Roman"/>
          <w:sz w:val="24"/>
          <w:szCs w:val="24"/>
        </w:rPr>
        <w:t>by showing enthusiasm within their lessons (Gilliver, 2003)</w:t>
      </w:r>
      <w:r w:rsidR="00D329AB">
        <w:rPr>
          <w:rFonts w:ascii="Times New Roman" w:eastAsia="Times New Roman" w:hAnsi="Times New Roman" w:cs="Times New Roman"/>
          <w:sz w:val="24"/>
          <w:szCs w:val="24"/>
        </w:rPr>
        <w:t xml:space="preserve">. This positive impact is reinforced </w:t>
      </w:r>
      <w:r w:rsidR="00F81F8B">
        <w:rPr>
          <w:rFonts w:ascii="Times New Roman" w:eastAsia="Times New Roman" w:hAnsi="Times New Roman" w:cs="Times New Roman"/>
          <w:sz w:val="24"/>
          <w:szCs w:val="24"/>
        </w:rPr>
        <w:t>by</w:t>
      </w:r>
      <w:r w:rsidR="00FC6769">
        <w:rPr>
          <w:rFonts w:ascii="Times New Roman" w:eastAsia="Times New Roman" w:hAnsi="Times New Roman" w:cs="Times New Roman"/>
          <w:sz w:val="24"/>
          <w:szCs w:val="24"/>
        </w:rPr>
        <w:t xml:space="preserve"> </w:t>
      </w:r>
      <w:r w:rsidR="00FC6769" w:rsidRPr="00FC6769">
        <w:rPr>
          <w:rFonts w:ascii="Times New Roman" w:eastAsia="Times New Roman" w:hAnsi="Times New Roman" w:cs="Times New Roman"/>
          <w:sz w:val="24"/>
          <w:szCs w:val="24"/>
        </w:rPr>
        <w:t>Qualifications and Curriculum Authority PE team and Penney (2003)</w:t>
      </w:r>
      <w:r w:rsidR="00FC6769">
        <w:rPr>
          <w:rFonts w:ascii="Times New Roman" w:eastAsia="Times New Roman" w:hAnsi="Times New Roman" w:cs="Times New Roman"/>
          <w:sz w:val="24"/>
          <w:szCs w:val="24"/>
        </w:rPr>
        <w:t xml:space="preserve"> </w:t>
      </w:r>
      <w:r w:rsidR="00D94E4C">
        <w:rPr>
          <w:rFonts w:ascii="Times New Roman" w:eastAsia="Times New Roman" w:hAnsi="Times New Roman" w:cs="Times New Roman"/>
          <w:sz w:val="24"/>
          <w:szCs w:val="24"/>
        </w:rPr>
        <w:t>who say</w:t>
      </w:r>
      <w:r w:rsidR="000B02FD">
        <w:rPr>
          <w:rFonts w:ascii="Times New Roman" w:eastAsia="Times New Roman" w:hAnsi="Times New Roman" w:cs="Times New Roman"/>
          <w:sz w:val="24"/>
          <w:szCs w:val="24"/>
        </w:rPr>
        <w:t xml:space="preserve"> </w:t>
      </w:r>
      <w:r w:rsidR="00D94E4C">
        <w:rPr>
          <w:rFonts w:ascii="Times New Roman" w:eastAsia="Times New Roman" w:hAnsi="Times New Roman" w:cs="Times New Roman"/>
          <w:sz w:val="24"/>
          <w:szCs w:val="24"/>
        </w:rPr>
        <w:t>i</w:t>
      </w:r>
      <w:r w:rsidR="001B195F" w:rsidRPr="001B195F">
        <w:rPr>
          <w:rFonts w:ascii="Times New Roman" w:eastAsia="Times New Roman" w:hAnsi="Times New Roman" w:cs="Times New Roman"/>
          <w:sz w:val="24"/>
          <w:szCs w:val="24"/>
        </w:rPr>
        <w:t xml:space="preserve">t is unlikely that students sit on the </w:t>
      </w:r>
      <w:proofErr w:type="spellStart"/>
      <w:r w:rsidR="001B195F" w:rsidRPr="001B195F">
        <w:rPr>
          <w:rFonts w:ascii="Times New Roman" w:eastAsia="Times New Roman" w:hAnsi="Times New Roman" w:cs="Times New Roman"/>
          <w:sz w:val="24"/>
          <w:szCs w:val="24"/>
        </w:rPr>
        <w:t>sidelines</w:t>
      </w:r>
      <w:proofErr w:type="spellEnd"/>
      <w:r w:rsidR="001B195F" w:rsidRPr="001B195F">
        <w:rPr>
          <w:rFonts w:ascii="Times New Roman" w:eastAsia="Times New Roman" w:hAnsi="Times New Roman" w:cs="Times New Roman"/>
          <w:sz w:val="24"/>
          <w:szCs w:val="24"/>
        </w:rPr>
        <w:t xml:space="preserve"> and avoid getting involved if there is an interesting lesson</w:t>
      </w:r>
      <w:r w:rsidR="00D94E4C">
        <w:rPr>
          <w:rFonts w:ascii="Times New Roman" w:eastAsia="Times New Roman" w:hAnsi="Times New Roman" w:cs="Times New Roman"/>
          <w:sz w:val="24"/>
          <w:szCs w:val="24"/>
        </w:rPr>
        <w:t xml:space="preserve"> </w:t>
      </w:r>
      <w:r w:rsidR="001B195F" w:rsidRPr="001B195F">
        <w:rPr>
          <w:rFonts w:ascii="Times New Roman" w:eastAsia="Times New Roman" w:hAnsi="Times New Roman" w:cs="Times New Roman"/>
          <w:sz w:val="24"/>
          <w:szCs w:val="24"/>
        </w:rPr>
        <w:t>with elements of fun and enthusiasm</w:t>
      </w:r>
      <w:r w:rsidR="00D94E4C">
        <w:rPr>
          <w:rFonts w:ascii="Times New Roman" w:eastAsia="Times New Roman" w:hAnsi="Times New Roman" w:cs="Times New Roman"/>
          <w:sz w:val="24"/>
          <w:szCs w:val="24"/>
        </w:rPr>
        <w:t xml:space="preserve">. </w:t>
      </w:r>
    </w:p>
    <w:p w14:paraId="1414C70C" w14:textId="7C24E32F" w:rsidR="000D3201" w:rsidRDefault="000D3201" w:rsidP="00080BB9">
      <w:pPr>
        <w:rPr>
          <w:rFonts w:ascii="Times New Roman" w:eastAsia="Times New Roman" w:hAnsi="Times New Roman" w:cs="Times New Roman"/>
          <w:sz w:val="24"/>
          <w:szCs w:val="24"/>
        </w:rPr>
      </w:pPr>
    </w:p>
    <w:p w14:paraId="2E2C7B62" w14:textId="332E16F2" w:rsidR="000D3201" w:rsidRDefault="009B7A73"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attitudes and ideologies of PE teachers</w:t>
      </w:r>
      <w:r w:rsidR="00962762">
        <w:rPr>
          <w:rFonts w:ascii="Times New Roman" w:eastAsia="Times New Roman" w:hAnsi="Times New Roman" w:cs="Times New Roman"/>
          <w:sz w:val="24"/>
          <w:szCs w:val="24"/>
        </w:rPr>
        <w:t xml:space="preserve"> have the potential to influence the quality of inclusivity wit</w:t>
      </w:r>
      <w:r w:rsidR="007C17F3">
        <w:rPr>
          <w:rFonts w:ascii="Times New Roman" w:eastAsia="Times New Roman" w:hAnsi="Times New Roman" w:cs="Times New Roman"/>
          <w:sz w:val="24"/>
          <w:szCs w:val="24"/>
        </w:rPr>
        <w:t>hin physical education lessons</w:t>
      </w:r>
      <w:r w:rsidR="00FB09B0">
        <w:rPr>
          <w:rFonts w:ascii="Times New Roman" w:eastAsia="Times New Roman" w:hAnsi="Times New Roman" w:cs="Times New Roman"/>
          <w:sz w:val="24"/>
          <w:szCs w:val="24"/>
        </w:rPr>
        <w:t xml:space="preserve">. Positive and negative </w:t>
      </w:r>
      <w:r w:rsidR="00982DCC">
        <w:rPr>
          <w:rFonts w:ascii="Times New Roman" w:eastAsia="Times New Roman" w:hAnsi="Times New Roman" w:cs="Times New Roman"/>
          <w:sz w:val="24"/>
          <w:szCs w:val="24"/>
        </w:rPr>
        <w:t xml:space="preserve">attitudes from teachers </w:t>
      </w:r>
      <w:r w:rsidR="00FB09B0">
        <w:rPr>
          <w:rFonts w:ascii="Times New Roman" w:eastAsia="Times New Roman" w:hAnsi="Times New Roman" w:cs="Times New Roman"/>
          <w:sz w:val="24"/>
          <w:szCs w:val="24"/>
        </w:rPr>
        <w:t xml:space="preserve">can have different effects on a </w:t>
      </w:r>
      <w:proofErr w:type="gramStart"/>
      <w:r w:rsidR="00FB09B0">
        <w:rPr>
          <w:rFonts w:ascii="Times New Roman" w:eastAsia="Times New Roman" w:hAnsi="Times New Roman" w:cs="Times New Roman"/>
          <w:sz w:val="24"/>
          <w:szCs w:val="24"/>
        </w:rPr>
        <w:t>particular student</w:t>
      </w:r>
      <w:proofErr w:type="gramEnd"/>
      <w:r w:rsidR="00982DCC">
        <w:rPr>
          <w:rFonts w:ascii="Times New Roman" w:eastAsia="Times New Roman" w:hAnsi="Times New Roman" w:cs="Times New Roman"/>
          <w:sz w:val="24"/>
          <w:szCs w:val="24"/>
        </w:rPr>
        <w:t xml:space="preserve">, whether it is </w:t>
      </w:r>
      <w:r w:rsidR="003F1BD5">
        <w:rPr>
          <w:rFonts w:ascii="Times New Roman" w:eastAsia="Times New Roman" w:hAnsi="Times New Roman" w:cs="Times New Roman"/>
          <w:sz w:val="24"/>
          <w:szCs w:val="24"/>
        </w:rPr>
        <w:t>their opportunities of participation compared to what</w:t>
      </w:r>
      <w:r w:rsidR="00EC5A87">
        <w:rPr>
          <w:rFonts w:ascii="Times New Roman" w:eastAsia="Times New Roman" w:hAnsi="Times New Roman" w:cs="Times New Roman"/>
          <w:sz w:val="24"/>
          <w:szCs w:val="24"/>
        </w:rPr>
        <w:t xml:space="preserve"> legislation dictates should be provided</w:t>
      </w:r>
      <w:r w:rsidR="00911D71">
        <w:rPr>
          <w:rFonts w:ascii="Times New Roman" w:eastAsia="Times New Roman" w:hAnsi="Times New Roman" w:cs="Times New Roman"/>
          <w:sz w:val="24"/>
          <w:szCs w:val="24"/>
        </w:rPr>
        <w:t xml:space="preserve"> or the student’s levels of motivation to participate. </w:t>
      </w:r>
      <w:r w:rsidR="00432BDF">
        <w:rPr>
          <w:rFonts w:ascii="Times New Roman" w:eastAsia="Times New Roman" w:hAnsi="Times New Roman" w:cs="Times New Roman"/>
          <w:sz w:val="24"/>
          <w:szCs w:val="24"/>
        </w:rPr>
        <w:t>Teacher’s attitudes may also influence their willingness to engage in practices explained that aim to increase inclusion</w:t>
      </w:r>
      <w:r w:rsidR="0040450C">
        <w:rPr>
          <w:rFonts w:ascii="Times New Roman" w:eastAsia="Times New Roman" w:hAnsi="Times New Roman" w:cs="Times New Roman"/>
          <w:sz w:val="24"/>
          <w:szCs w:val="24"/>
        </w:rPr>
        <w:t xml:space="preserve"> such as differentiating their lessons for SEN pupils. </w:t>
      </w:r>
      <w:proofErr w:type="gramStart"/>
      <w:r w:rsidR="0093406B">
        <w:rPr>
          <w:rFonts w:ascii="Times New Roman" w:eastAsia="Times New Roman" w:hAnsi="Times New Roman" w:cs="Times New Roman"/>
          <w:sz w:val="24"/>
          <w:szCs w:val="24"/>
        </w:rPr>
        <w:t>Therefore</w:t>
      </w:r>
      <w:proofErr w:type="gramEnd"/>
      <w:r w:rsidR="0093406B">
        <w:rPr>
          <w:rFonts w:ascii="Times New Roman" w:eastAsia="Times New Roman" w:hAnsi="Times New Roman" w:cs="Times New Roman"/>
          <w:sz w:val="24"/>
          <w:szCs w:val="24"/>
        </w:rPr>
        <w:t xml:space="preserve"> </w:t>
      </w:r>
      <w:r w:rsidR="00A333D1">
        <w:rPr>
          <w:rFonts w:ascii="Times New Roman" w:eastAsia="Times New Roman" w:hAnsi="Times New Roman" w:cs="Times New Roman"/>
          <w:sz w:val="24"/>
          <w:szCs w:val="24"/>
        </w:rPr>
        <w:t>it can definitely be perceived that a positive approach from teachers to diversity</w:t>
      </w:r>
      <w:r w:rsidR="009A069C">
        <w:rPr>
          <w:rFonts w:ascii="Times New Roman" w:eastAsia="Times New Roman" w:hAnsi="Times New Roman" w:cs="Times New Roman"/>
          <w:sz w:val="24"/>
          <w:szCs w:val="24"/>
        </w:rPr>
        <w:t xml:space="preserve"> can lead to participation in inclusive physical activity.</w:t>
      </w:r>
    </w:p>
    <w:p w14:paraId="0A3321E7" w14:textId="66A8422E" w:rsidR="009A069C" w:rsidRDefault="009A069C" w:rsidP="00080BB9">
      <w:pPr>
        <w:rPr>
          <w:rFonts w:ascii="Times New Roman" w:eastAsia="Times New Roman" w:hAnsi="Times New Roman" w:cs="Times New Roman"/>
          <w:sz w:val="24"/>
          <w:szCs w:val="24"/>
        </w:rPr>
      </w:pPr>
    </w:p>
    <w:p w14:paraId="5FFFBF71" w14:textId="71603EFE" w:rsidR="009A069C" w:rsidRDefault="009A069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45D9A86" w14:textId="6969FC0A" w:rsidR="009A069C" w:rsidRDefault="009A069C" w:rsidP="00080BB9">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References</w:t>
      </w:r>
    </w:p>
    <w:p w14:paraId="21F70CE3" w14:textId="1DB6209B" w:rsidR="009A069C" w:rsidRDefault="009A069C" w:rsidP="00080BB9">
      <w:pPr>
        <w:rPr>
          <w:rFonts w:ascii="Times New Roman" w:eastAsia="Times New Roman" w:hAnsi="Times New Roman" w:cs="Times New Roman"/>
          <w:b/>
          <w:sz w:val="28"/>
          <w:szCs w:val="28"/>
        </w:rPr>
      </w:pPr>
    </w:p>
    <w:p w14:paraId="59B13FD0" w14:textId="2DFC6F47" w:rsidR="00522F21" w:rsidRDefault="00522F21" w:rsidP="00080BB9">
      <w:pPr>
        <w:rPr>
          <w:rFonts w:ascii="Times New Roman" w:eastAsia="Times New Roman" w:hAnsi="Times New Roman" w:cs="Times New Roman"/>
          <w:sz w:val="24"/>
          <w:szCs w:val="24"/>
        </w:rPr>
      </w:pPr>
      <w:r w:rsidRPr="00522F21">
        <w:rPr>
          <w:rFonts w:ascii="Times New Roman" w:eastAsia="Times New Roman" w:hAnsi="Times New Roman" w:cs="Times New Roman"/>
          <w:sz w:val="24"/>
          <w:szCs w:val="24"/>
        </w:rPr>
        <w:t>Allport, G. W. (1935). Attitudes in C. Murchison (Ed). A handbook of social psychology (pp. 802-827). Worcester, MA: Clark university press</w:t>
      </w:r>
    </w:p>
    <w:p w14:paraId="082F2923" w14:textId="6F1AAAED" w:rsidR="00734431" w:rsidRDefault="00734431" w:rsidP="00080BB9">
      <w:pPr>
        <w:rPr>
          <w:rFonts w:ascii="Times New Roman" w:eastAsia="Times New Roman" w:hAnsi="Times New Roman" w:cs="Times New Roman"/>
          <w:sz w:val="24"/>
          <w:szCs w:val="24"/>
        </w:rPr>
      </w:pPr>
      <w:proofErr w:type="spellStart"/>
      <w:r w:rsidRPr="00734431">
        <w:rPr>
          <w:rFonts w:ascii="Times New Roman" w:eastAsia="Times New Roman" w:hAnsi="Times New Roman" w:cs="Times New Roman"/>
          <w:sz w:val="24"/>
          <w:szCs w:val="24"/>
        </w:rPr>
        <w:t>Alquraini</w:t>
      </w:r>
      <w:proofErr w:type="spellEnd"/>
      <w:r w:rsidRPr="00734431">
        <w:rPr>
          <w:rFonts w:ascii="Times New Roman" w:eastAsia="Times New Roman" w:hAnsi="Times New Roman" w:cs="Times New Roman"/>
          <w:sz w:val="24"/>
          <w:szCs w:val="24"/>
        </w:rPr>
        <w:t xml:space="preserve">, T., &amp; Gut, D. (2012). Critical components of successful inclusion of students with severe disabilities: literature review. </w:t>
      </w:r>
      <w:proofErr w:type="spellStart"/>
      <w:r w:rsidRPr="00734431">
        <w:rPr>
          <w:rFonts w:ascii="Times New Roman" w:eastAsia="Times New Roman" w:hAnsi="Times New Roman" w:cs="Times New Roman"/>
          <w:sz w:val="24"/>
          <w:szCs w:val="24"/>
        </w:rPr>
        <w:t>Internation</w:t>
      </w:r>
      <w:proofErr w:type="spellEnd"/>
      <w:r w:rsidRPr="00734431">
        <w:rPr>
          <w:rFonts w:ascii="Times New Roman" w:eastAsia="Times New Roman" w:hAnsi="Times New Roman" w:cs="Times New Roman"/>
          <w:sz w:val="24"/>
          <w:szCs w:val="24"/>
        </w:rPr>
        <w:t xml:space="preserve"> journal of special education, 27(1), 1-14</w:t>
      </w:r>
    </w:p>
    <w:p w14:paraId="6D1C37B0" w14:textId="0B3149FD" w:rsidR="002F35B6" w:rsidRDefault="002F35B6" w:rsidP="00080BB9">
      <w:pPr>
        <w:rPr>
          <w:rFonts w:ascii="Times New Roman" w:eastAsia="Times New Roman" w:hAnsi="Times New Roman" w:cs="Times New Roman"/>
          <w:sz w:val="24"/>
          <w:szCs w:val="24"/>
        </w:rPr>
      </w:pPr>
      <w:proofErr w:type="spellStart"/>
      <w:r w:rsidRPr="002F35B6">
        <w:rPr>
          <w:rFonts w:ascii="Times New Roman" w:eastAsia="Times New Roman" w:hAnsi="Times New Roman" w:cs="Times New Roman"/>
          <w:sz w:val="24"/>
          <w:szCs w:val="24"/>
        </w:rPr>
        <w:t>Ammah</w:t>
      </w:r>
      <w:proofErr w:type="spellEnd"/>
      <w:r w:rsidRPr="002F35B6">
        <w:rPr>
          <w:rFonts w:ascii="Times New Roman" w:eastAsia="Times New Roman" w:hAnsi="Times New Roman" w:cs="Times New Roman"/>
          <w:sz w:val="24"/>
          <w:szCs w:val="24"/>
        </w:rPr>
        <w:t>, J. and Hodge, S. (2005). Secondary Physical Education Teachers' Beliefs and Practices in Teaching Students with Severe Disabilities: A Descriptive Analysis. The High School Journal, 89(2), pp.40-54.</w:t>
      </w:r>
    </w:p>
    <w:p w14:paraId="7CF02E25" w14:textId="0C40C223" w:rsidR="000E6956" w:rsidRDefault="000E6956" w:rsidP="00080BB9">
      <w:pPr>
        <w:rPr>
          <w:rFonts w:ascii="Times New Roman" w:eastAsia="Times New Roman" w:hAnsi="Times New Roman" w:cs="Times New Roman"/>
          <w:sz w:val="24"/>
          <w:szCs w:val="24"/>
        </w:rPr>
      </w:pPr>
      <w:r w:rsidRPr="000E6956">
        <w:rPr>
          <w:rFonts w:ascii="Times New Roman" w:eastAsia="Times New Roman" w:hAnsi="Times New Roman" w:cs="Times New Roman"/>
          <w:sz w:val="24"/>
          <w:szCs w:val="24"/>
        </w:rPr>
        <w:t>Anthony John Maher (2018) ‘Disable them all’: SENCO and LSA conceptualisations of inclusion in physical education, Sport, Education and Society, 23:2, 149-161, DOI: 10.1080/13573322.2016.1162149</w:t>
      </w:r>
    </w:p>
    <w:p w14:paraId="4BE79D43" w14:textId="7D6A4BB5" w:rsidR="00A37809" w:rsidRDefault="00A37809" w:rsidP="00080BB9">
      <w:pPr>
        <w:rPr>
          <w:rFonts w:ascii="Times New Roman" w:eastAsia="Times New Roman" w:hAnsi="Times New Roman" w:cs="Times New Roman"/>
          <w:sz w:val="24"/>
          <w:szCs w:val="24"/>
        </w:rPr>
      </w:pPr>
      <w:r w:rsidRPr="00A37809">
        <w:rPr>
          <w:rFonts w:ascii="Times New Roman" w:eastAsia="Times New Roman" w:hAnsi="Times New Roman" w:cs="Times New Roman"/>
          <w:sz w:val="24"/>
          <w:szCs w:val="24"/>
        </w:rPr>
        <w:t xml:space="preserve">Booth, T., &amp; </w:t>
      </w:r>
      <w:proofErr w:type="spellStart"/>
      <w:r w:rsidRPr="00A37809">
        <w:rPr>
          <w:rFonts w:ascii="Times New Roman" w:eastAsia="Times New Roman" w:hAnsi="Times New Roman" w:cs="Times New Roman"/>
          <w:sz w:val="24"/>
          <w:szCs w:val="24"/>
        </w:rPr>
        <w:t>Ainscow</w:t>
      </w:r>
      <w:proofErr w:type="spellEnd"/>
      <w:r w:rsidRPr="00A37809">
        <w:rPr>
          <w:rFonts w:ascii="Times New Roman" w:eastAsia="Times New Roman" w:hAnsi="Times New Roman" w:cs="Times New Roman"/>
          <w:sz w:val="24"/>
          <w:szCs w:val="24"/>
        </w:rPr>
        <w:t>, M. (2002). Index for inclusion. Bristol, UK: Centre for studies on inclusive education, 102p.</w:t>
      </w:r>
    </w:p>
    <w:p w14:paraId="71E74840" w14:textId="79F4F2E8" w:rsidR="00C319D2" w:rsidRDefault="00727FD1" w:rsidP="00080BB9">
      <w:pPr>
        <w:rPr>
          <w:rFonts w:ascii="Times New Roman" w:eastAsia="Times New Roman" w:hAnsi="Times New Roman" w:cs="Times New Roman"/>
          <w:sz w:val="24"/>
          <w:szCs w:val="24"/>
        </w:rPr>
      </w:pPr>
      <w:r w:rsidRPr="00727FD1">
        <w:rPr>
          <w:rFonts w:ascii="Times New Roman" w:eastAsia="Times New Roman" w:hAnsi="Times New Roman" w:cs="Times New Roman"/>
          <w:sz w:val="24"/>
          <w:szCs w:val="24"/>
        </w:rPr>
        <w:t>Cohen, L. and Cohen, A. (1987) Disruptive Behaviour: A Source Book for Teachers, London: Harper Education.</w:t>
      </w:r>
    </w:p>
    <w:p w14:paraId="20832D8A" w14:textId="495E7971" w:rsidR="00BC3568" w:rsidRDefault="00BC3568" w:rsidP="00080BB9">
      <w:pPr>
        <w:rPr>
          <w:rFonts w:ascii="Times New Roman" w:eastAsia="Times New Roman" w:hAnsi="Times New Roman" w:cs="Times New Roman"/>
          <w:sz w:val="24"/>
          <w:szCs w:val="24"/>
        </w:rPr>
      </w:pPr>
      <w:r w:rsidRPr="00BC3568">
        <w:rPr>
          <w:rFonts w:ascii="Times New Roman" w:eastAsia="Times New Roman" w:hAnsi="Times New Roman" w:cs="Times New Roman"/>
          <w:sz w:val="24"/>
          <w:szCs w:val="24"/>
        </w:rPr>
        <w:t>DfES (Department for Education and Skills) (2001) Statistics of Education: Special Educational Needs in England January 2001, Circular 12/01, London: HMSO.</w:t>
      </w:r>
    </w:p>
    <w:p w14:paraId="6A31A1E8" w14:textId="1DCF9855" w:rsidR="00753879" w:rsidRDefault="00753879" w:rsidP="00080BB9">
      <w:pPr>
        <w:rPr>
          <w:rFonts w:ascii="Times New Roman" w:eastAsia="Times New Roman" w:hAnsi="Times New Roman" w:cs="Times New Roman"/>
          <w:sz w:val="24"/>
          <w:szCs w:val="24"/>
        </w:rPr>
      </w:pPr>
      <w:r w:rsidRPr="00753879">
        <w:rPr>
          <w:rFonts w:ascii="Times New Roman" w:eastAsia="Times New Roman" w:hAnsi="Times New Roman" w:cs="Times New Roman"/>
          <w:sz w:val="24"/>
          <w:szCs w:val="24"/>
        </w:rPr>
        <w:t xml:space="preserve">Department for Education. (2014). The national curriculum in England: Key stages 3 and 4 framework </w:t>
      </w:r>
      <w:proofErr w:type="gramStart"/>
      <w:r w:rsidRPr="00753879">
        <w:rPr>
          <w:rFonts w:ascii="Times New Roman" w:eastAsia="Times New Roman" w:hAnsi="Times New Roman" w:cs="Times New Roman"/>
          <w:sz w:val="24"/>
          <w:szCs w:val="24"/>
        </w:rPr>
        <w:t>document</w:t>
      </w:r>
      <w:proofErr w:type="gramEnd"/>
      <w:r w:rsidRPr="00753879">
        <w:rPr>
          <w:rFonts w:ascii="Times New Roman" w:eastAsia="Times New Roman" w:hAnsi="Times New Roman" w:cs="Times New Roman"/>
          <w:sz w:val="24"/>
          <w:szCs w:val="24"/>
        </w:rPr>
        <w:t>. London: Author.</w:t>
      </w:r>
    </w:p>
    <w:p w14:paraId="4013A6A2" w14:textId="34D40F68" w:rsidR="001939B7" w:rsidRDefault="001939B7" w:rsidP="00080BB9">
      <w:pPr>
        <w:rPr>
          <w:rFonts w:ascii="Times New Roman" w:eastAsia="Times New Roman" w:hAnsi="Times New Roman" w:cs="Times New Roman"/>
          <w:sz w:val="24"/>
          <w:szCs w:val="24"/>
        </w:rPr>
      </w:pPr>
      <w:r w:rsidRPr="001939B7">
        <w:rPr>
          <w:rFonts w:ascii="Times New Roman" w:eastAsia="Times New Roman" w:hAnsi="Times New Roman" w:cs="Times New Roman"/>
          <w:sz w:val="24"/>
          <w:szCs w:val="24"/>
        </w:rPr>
        <w:t>Department for Education and Department of Health. (2015). Special educational needs and disability code of practice</w:t>
      </w:r>
    </w:p>
    <w:p w14:paraId="5135AA58" w14:textId="63A16D5E" w:rsidR="00113F1B" w:rsidRDefault="00113F1B" w:rsidP="00080BB9">
      <w:pPr>
        <w:rPr>
          <w:rFonts w:ascii="Times New Roman" w:eastAsia="Times New Roman" w:hAnsi="Times New Roman" w:cs="Times New Roman"/>
          <w:sz w:val="24"/>
          <w:szCs w:val="24"/>
        </w:rPr>
      </w:pPr>
      <w:r w:rsidRPr="00113F1B">
        <w:rPr>
          <w:rFonts w:ascii="Times New Roman" w:eastAsia="Times New Roman" w:hAnsi="Times New Roman" w:cs="Times New Roman"/>
          <w:sz w:val="24"/>
          <w:szCs w:val="24"/>
        </w:rPr>
        <w:t>Elias, N. (1978). What is sociology? New York, NY: Columbia University Press</w:t>
      </w:r>
    </w:p>
    <w:p w14:paraId="42ED932E" w14:textId="2552780B" w:rsidR="004B5CBF" w:rsidRDefault="004B5CBF" w:rsidP="00080BB9">
      <w:pPr>
        <w:rPr>
          <w:rFonts w:ascii="Times New Roman" w:eastAsia="Times New Roman" w:hAnsi="Times New Roman" w:cs="Times New Roman"/>
          <w:sz w:val="24"/>
          <w:szCs w:val="24"/>
        </w:rPr>
      </w:pPr>
      <w:r w:rsidRPr="004B5CBF">
        <w:rPr>
          <w:rFonts w:ascii="Times New Roman" w:eastAsia="Times New Roman" w:hAnsi="Times New Roman" w:cs="Times New Roman"/>
          <w:sz w:val="24"/>
          <w:szCs w:val="24"/>
        </w:rPr>
        <w:t>European agency for development in special needs education. (2010). Teacher education for inclusion – International literature review. Odense, Denmark: EADSNE. https://www.european-agency.org/sites/default/files/TE41-literature-review.pdf.</w:t>
      </w:r>
    </w:p>
    <w:p w14:paraId="6F0DA05D" w14:textId="66E8B843" w:rsidR="009A069C" w:rsidRDefault="00F850E1" w:rsidP="00080BB9">
      <w:pPr>
        <w:rPr>
          <w:rFonts w:ascii="Times New Roman" w:eastAsia="Times New Roman" w:hAnsi="Times New Roman" w:cs="Times New Roman"/>
          <w:sz w:val="24"/>
          <w:szCs w:val="24"/>
        </w:rPr>
      </w:pPr>
      <w:r w:rsidRPr="00F850E1">
        <w:rPr>
          <w:rFonts w:ascii="Times New Roman" w:eastAsia="Times New Roman" w:hAnsi="Times New Roman" w:cs="Times New Roman"/>
          <w:sz w:val="24"/>
          <w:szCs w:val="24"/>
        </w:rPr>
        <w:t xml:space="preserve">Hayes et al., 2003. Equity and inclusion in physical education and sport contemporary issues for teachers, trainees and practitioners, </w:t>
      </w:r>
      <w:proofErr w:type="gramStart"/>
      <w:r w:rsidRPr="00F850E1">
        <w:rPr>
          <w:rFonts w:ascii="Times New Roman" w:eastAsia="Times New Roman" w:hAnsi="Times New Roman" w:cs="Times New Roman"/>
          <w:sz w:val="24"/>
          <w:szCs w:val="24"/>
        </w:rPr>
        <w:t>London ;</w:t>
      </w:r>
      <w:proofErr w:type="gramEnd"/>
      <w:r w:rsidRPr="00F850E1">
        <w:rPr>
          <w:rFonts w:ascii="Times New Roman" w:eastAsia="Times New Roman" w:hAnsi="Times New Roman" w:cs="Times New Roman"/>
          <w:sz w:val="24"/>
          <w:szCs w:val="24"/>
        </w:rPr>
        <w:t xml:space="preserve"> New York: Routledge</w:t>
      </w:r>
    </w:p>
    <w:p w14:paraId="08F1C001" w14:textId="58458902" w:rsidR="00CD27B1" w:rsidRDefault="00CD27B1" w:rsidP="00080BB9">
      <w:pPr>
        <w:rPr>
          <w:rFonts w:ascii="Times New Roman" w:eastAsia="Times New Roman" w:hAnsi="Times New Roman" w:cs="Times New Roman"/>
          <w:sz w:val="24"/>
          <w:szCs w:val="24"/>
        </w:rPr>
      </w:pPr>
      <w:proofErr w:type="spellStart"/>
      <w:r w:rsidRPr="00CD27B1">
        <w:rPr>
          <w:rFonts w:ascii="Times New Roman" w:eastAsia="Times New Roman" w:hAnsi="Times New Roman" w:cs="Times New Roman"/>
          <w:sz w:val="24"/>
          <w:szCs w:val="24"/>
        </w:rPr>
        <w:t>Klavina</w:t>
      </w:r>
      <w:proofErr w:type="spellEnd"/>
      <w:r w:rsidRPr="00CD27B1">
        <w:rPr>
          <w:rFonts w:ascii="Times New Roman" w:eastAsia="Times New Roman" w:hAnsi="Times New Roman" w:cs="Times New Roman"/>
          <w:sz w:val="24"/>
          <w:szCs w:val="24"/>
        </w:rPr>
        <w:t xml:space="preserve">, A, Block, M. E., &amp; </w:t>
      </w:r>
      <w:proofErr w:type="spellStart"/>
      <w:r w:rsidRPr="00CD27B1">
        <w:rPr>
          <w:rFonts w:ascii="Times New Roman" w:eastAsia="Times New Roman" w:hAnsi="Times New Roman" w:cs="Times New Roman"/>
          <w:sz w:val="24"/>
          <w:szCs w:val="24"/>
        </w:rPr>
        <w:t>Larins</w:t>
      </w:r>
      <w:proofErr w:type="spellEnd"/>
      <w:r w:rsidRPr="00CD27B1">
        <w:rPr>
          <w:rFonts w:ascii="Times New Roman" w:eastAsia="Times New Roman" w:hAnsi="Times New Roman" w:cs="Times New Roman"/>
          <w:sz w:val="24"/>
          <w:szCs w:val="24"/>
        </w:rPr>
        <w:t>, V. (2007). General physical educators’ perceptions of including students with disabilities in general physical education in Latvia. Palaestra, 23(3), 26-31.</w:t>
      </w:r>
    </w:p>
    <w:p w14:paraId="7EA5FF58" w14:textId="6EC5FDB9" w:rsidR="003A285E" w:rsidRDefault="003A285E" w:rsidP="00080BB9">
      <w:pPr>
        <w:rPr>
          <w:rFonts w:ascii="Times New Roman" w:eastAsia="Times New Roman" w:hAnsi="Times New Roman" w:cs="Times New Roman"/>
          <w:sz w:val="24"/>
          <w:szCs w:val="24"/>
        </w:rPr>
      </w:pPr>
      <w:r w:rsidRPr="003A285E">
        <w:rPr>
          <w:rFonts w:ascii="Times New Roman" w:eastAsia="Times New Roman" w:hAnsi="Times New Roman" w:cs="Times New Roman"/>
          <w:sz w:val="24"/>
          <w:szCs w:val="24"/>
        </w:rPr>
        <w:t>Haycock, D. and Smith, A. (2010). Inclusive physical education? A study of the management of national curriculum physical education and unplanned outcomes in England. British Journal of Sociology of Education, 31(3), pp.291-305.</w:t>
      </w:r>
    </w:p>
    <w:p w14:paraId="3CA390CD" w14:textId="7A19E847" w:rsidR="003A285E" w:rsidRDefault="00B31A57" w:rsidP="00080BB9">
      <w:pPr>
        <w:rPr>
          <w:rFonts w:ascii="Times New Roman" w:eastAsia="Times New Roman" w:hAnsi="Times New Roman" w:cs="Times New Roman"/>
          <w:sz w:val="24"/>
          <w:szCs w:val="24"/>
        </w:rPr>
      </w:pPr>
      <w:r w:rsidRPr="00B31A57">
        <w:rPr>
          <w:rFonts w:ascii="Times New Roman" w:eastAsia="Times New Roman" w:hAnsi="Times New Roman" w:cs="Times New Roman"/>
          <w:sz w:val="24"/>
          <w:szCs w:val="24"/>
        </w:rPr>
        <w:t xml:space="preserve">Haycock, D. and Smith, A. (2010). Inadequate and </w:t>
      </w:r>
      <w:proofErr w:type="gramStart"/>
      <w:r w:rsidRPr="00B31A57">
        <w:rPr>
          <w:rFonts w:ascii="Times New Roman" w:eastAsia="Times New Roman" w:hAnsi="Times New Roman" w:cs="Times New Roman"/>
          <w:sz w:val="24"/>
          <w:szCs w:val="24"/>
        </w:rPr>
        <w:t>inappropriate?:</w:t>
      </w:r>
      <w:proofErr w:type="gramEnd"/>
      <w:r w:rsidRPr="00B31A57">
        <w:rPr>
          <w:rFonts w:ascii="Times New Roman" w:eastAsia="Times New Roman" w:hAnsi="Times New Roman" w:cs="Times New Roman"/>
          <w:sz w:val="24"/>
          <w:szCs w:val="24"/>
        </w:rPr>
        <w:t xml:space="preserve"> The assessment of young disabled people and pupils with special educational needs in National Curriculum Physical Education. European Physical Education Review, 16(3), pp.283-300.</w:t>
      </w:r>
    </w:p>
    <w:p w14:paraId="4EF0E3AD" w14:textId="637E5A0D" w:rsidR="00B31A57" w:rsidRDefault="007C1799" w:rsidP="00080BB9">
      <w:pPr>
        <w:rPr>
          <w:rFonts w:ascii="Times New Roman" w:eastAsia="Times New Roman" w:hAnsi="Times New Roman" w:cs="Times New Roman"/>
          <w:sz w:val="24"/>
          <w:szCs w:val="24"/>
        </w:rPr>
      </w:pPr>
      <w:r w:rsidRPr="007C1799">
        <w:rPr>
          <w:rFonts w:ascii="Times New Roman" w:eastAsia="Times New Roman" w:hAnsi="Times New Roman" w:cs="Times New Roman"/>
          <w:sz w:val="24"/>
          <w:szCs w:val="24"/>
        </w:rPr>
        <w:t>Haycock, D. and Smith, A. (2011). Still ‘more of the same for the more able?’ Including young disabled people and pupils with special educational needs in extra-curricular physical education. Sport, Education and Society, 16(4), pp.507-526.</w:t>
      </w:r>
    </w:p>
    <w:p w14:paraId="1517FEEC" w14:textId="212CEB65" w:rsidR="00447975" w:rsidRDefault="00447975" w:rsidP="00080BB9">
      <w:pPr>
        <w:rPr>
          <w:rFonts w:ascii="Times New Roman" w:eastAsia="Times New Roman" w:hAnsi="Times New Roman" w:cs="Times New Roman"/>
          <w:sz w:val="24"/>
          <w:szCs w:val="24"/>
        </w:rPr>
      </w:pPr>
      <w:proofErr w:type="spellStart"/>
      <w:r w:rsidRPr="00447975">
        <w:rPr>
          <w:rFonts w:ascii="Times New Roman" w:eastAsia="Times New Roman" w:hAnsi="Times New Roman" w:cs="Times New Roman"/>
          <w:sz w:val="24"/>
          <w:szCs w:val="24"/>
        </w:rPr>
        <w:t>Heikinaro</w:t>
      </w:r>
      <w:proofErr w:type="spellEnd"/>
      <w:r w:rsidRPr="00447975">
        <w:rPr>
          <w:rFonts w:ascii="Times New Roman" w:eastAsia="Times New Roman" w:hAnsi="Times New Roman" w:cs="Times New Roman"/>
          <w:sz w:val="24"/>
          <w:szCs w:val="24"/>
        </w:rPr>
        <w:t>-Johansson, P. and Sherrill, C. (1994). Integrating Children with Special Needs in Physical Education: A School District Assessment Model from Finland. Adapted Physical Activity Quarterly, 11(1), pp.44-56.</w:t>
      </w:r>
    </w:p>
    <w:p w14:paraId="534F4580" w14:textId="1B127C99" w:rsidR="0048525A" w:rsidRDefault="0048525A" w:rsidP="00080BB9">
      <w:pPr>
        <w:rPr>
          <w:rFonts w:ascii="Times New Roman" w:eastAsia="Times New Roman" w:hAnsi="Times New Roman" w:cs="Times New Roman"/>
          <w:sz w:val="24"/>
          <w:szCs w:val="24"/>
        </w:rPr>
      </w:pPr>
      <w:proofErr w:type="spellStart"/>
      <w:r w:rsidRPr="0048525A">
        <w:rPr>
          <w:rFonts w:ascii="Times New Roman" w:eastAsia="Times New Roman" w:hAnsi="Times New Roman" w:cs="Times New Roman"/>
          <w:sz w:val="24"/>
          <w:szCs w:val="24"/>
        </w:rPr>
        <w:lastRenderedPageBreak/>
        <w:t>Hersman</w:t>
      </w:r>
      <w:proofErr w:type="spellEnd"/>
      <w:r w:rsidRPr="0048525A">
        <w:rPr>
          <w:rFonts w:ascii="Times New Roman" w:eastAsia="Times New Roman" w:hAnsi="Times New Roman" w:cs="Times New Roman"/>
          <w:sz w:val="24"/>
          <w:szCs w:val="24"/>
        </w:rPr>
        <w:t xml:space="preserve">, B. and Hodge, S. (2010). High School Physical Educators’ Beliefs About Teaching Differently Abled Students in an Urban </w:t>
      </w:r>
      <w:proofErr w:type="gramStart"/>
      <w:r w:rsidRPr="0048525A">
        <w:rPr>
          <w:rFonts w:ascii="Times New Roman" w:eastAsia="Times New Roman" w:hAnsi="Times New Roman" w:cs="Times New Roman"/>
          <w:sz w:val="24"/>
          <w:szCs w:val="24"/>
        </w:rPr>
        <w:t>Public School</w:t>
      </w:r>
      <w:proofErr w:type="gramEnd"/>
      <w:r w:rsidRPr="0048525A">
        <w:rPr>
          <w:rFonts w:ascii="Times New Roman" w:eastAsia="Times New Roman" w:hAnsi="Times New Roman" w:cs="Times New Roman"/>
          <w:sz w:val="24"/>
          <w:szCs w:val="24"/>
        </w:rPr>
        <w:t xml:space="preserve"> District. Education and Urban Society, 42(6), pp.730-757.</w:t>
      </w:r>
    </w:p>
    <w:p w14:paraId="7E97B589" w14:textId="0AF1E852" w:rsidR="00C319D2" w:rsidRDefault="00C319D2" w:rsidP="00080BB9">
      <w:pPr>
        <w:rPr>
          <w:rFonts w:ascii="Times New Roman" w:eastAsia="Times New Roman" w:hAnsi="Times New Roman" w:cs="Times New Roman"/>
          <w:sz w:val="24"/>
          <w:szCs w:val="24"/>
        </w:rPr>
      </w:pPr>
      <w:r w:rsidRPr="00C319D2">
        <w:rPr>
          <w:rFonts w:ascii="Times New Roman" w:eastAsia="Times New Roman" w:hAnsi="Times New Roman" w:cs="Times New Roman"/>
          <w:sz w:val="24"/>
          <w:szCs w:val="24"/>
        </w:rPr>
        <w:t>Martin, H. and Hayes, S. (1998) ‘Overcoming Obstacles: Approaches to Dealing with Problem Pupils', British Journal of Special Education 25, 3:135–9.</w:t>
      </w:r>
    </w:p>
    <w:p w14:paraId="69E82B77" w14:textId="450FE9A9" w:rsidR="00702E56" w:rsidRDefault="00702E56" w:rsidP="00080BB9">
      <w:pPr>
        <w:rPr>
          <w:rFonts w:ascii="Times New Roman" w:eastAsia="Times New Roman" w:hAnsi="Times New Roman" w:cs="Times New Roman"/>
          <w:sz w:val="24"/>
          <w:szCs w:val="24"/>
        </w:rPr>
      </w:pPr>
      <w:r w:rsidRPr="00702E56">
        <w:rPr>
          <w:rFonts w:ascii="Times New Roman" w:eastAsia="Times New Roman" w:hAnsi="Times New Roman" w:cs="Times New Roman"/>
          <w:sz w:val="24"/>
          <w:szCs w:val="24"/>
        </w:rPr>
        <w:t>National Audit Office Malta.  (2010).  Performance Audit:  Physical Education and Sport in State Primary and Secondary Schools.  Malta:  NAO</w:t>
      </w:r>
    </w:p>
    <w:p w14:paraId="159669C5" w14:textId="198BE2C8" w:rsidR="009A6C49" w:rsidRDefault="009A6C49" w:rsidP="00080BB9">
      <w:pPr>
        <w:rPr>
          <w:rFonts w:ascii="Times New Roman" w:eastAsia="Times New Roman" w:hAnsi="Times New Roman" w:cs="Times New Roman"/>
          <w:sz w:val="24"/>
          <w:szCs w:val="24"/>
        </w:rPr>
      </w:pPr>
      <w:r w:rsidRPr="009A6C49">
        <w:rPr>
          <w:rFonts w:ascii="Times New Roman" w:eastAsia="Times New Roman" w:hAnsi="Times New Roman" w:cs="Times New Roman"/>
          <w:sz w:val="24"/>
          <w:szCs w:val="24"/>
        </w:rPr>
        <w:t xml:space="preserve">O’Brien, D., </w:t>
      </w:r>
      <w:proofErr w:type="spellStart"/>
      <w:r w:rsidRPr="009A6C49">
        <w:rPr>
          <w:rFonts w:ascii="Times New Roman" w:eastAsia="Times New Roman" w:hAnsi="Times New Roman" w:cs="Times New Roman"/>
          <w:sz w:val="24"/>
          <w:szCs w:val="24"/>
        </w:rPr>
        <w:t>Kudlacek</w:t>
      </w:r>
      <w:proofErr w:type="spellEnd"/>
      <w:r w:rsidRPr="009A6C49">
        <w:rPr>
          <w:rFonts w:ascii="Times New Roman" w:eastAsia="Times New Roman" w:hAnsi="Times New Roman" w:cs="Times New Roman"/>
          <w:sz w:val="24"/>
          <w:szCs w:val="24"/>
        </w:rPr>
        <w:t>, M., &amp; Howe, P.D. (2009) A contemporary review of English language literature on inclusion of students with disabilities in physical education: a European perspective. European journal of adapted physical activity, 2(1), 46-61.</w:t>
      </w:r>
    </w:p>
    <w:p w14:paraId="2687DEEF" w14:textId="029327A6" w:rsidR="00437922" w:rsidRDefault="00437922" w:rsidP="00080BB9">
      <w:pPr>
        <w:rPr>
          <w:rFonts w:ascii="Times New Roman" w:eastAsia="Times New Roman" w:hAnsi="Times New Roman" w:cs="Times New Roman"/>
          <w:sz w:val="24"/>
          <w:szCs w:val="24"/>
        </w:rPr>
      </w:pPr>
      <w:r w:rsidRPr="00437922">
        <w:rPr>
          <w:rFonts w:ascii="Times New Roman" w:eastAsia="Times New Roman" w:hAnsi="Times New Roman" w:cs="Times New Roman"/>
          <w:sz w:val="24"/>
          <w:szCs w:val="24"/>
        </w:rPr>
        <w:t xml:space="preserve">Qualifications and Curriculum Authority PE team and Penney, D.  (2003).  Physical Education and School Sport:  A Quality </w:t>
      </w:r>
      <w:proofErr w:type="gramStart"/>
      <w:r w:rsidRPr="00437922">
        <w:rPr>
          <w:rFonts w:ascii="Times New Roman" w:eastAsia="Times New Roman" w:hAnsi="Times New Roman" w:cs="Times New Roman"/>
          <w:sz w:val="24"/>
          <w:szCs w:val="24"/>
        </w:rPr>
        <w:t>Debate,  The</w:t>
      </w:r>
      <w:proofErr w:type="gramEnd"/>
      <w:r w:rsidRPr="00437922">
        <w:rPr>
          <w:rFonts w:ascii="Times New Roman" w:eastAsia="Times New Roman" w:hAnsi="Times New Roman" w:cs="Times New Roman"/>
          <w:sz w:val="24"/>
          <w:szCs w:val="24"/>
        </w:rPr>
        <w:t xml:space="preserve"> British Journal of teaching physical education, 34 (3), 6-8</w:t>
      </w:r>
    </w:p>
    <w:p w14:paraId="6264C0CD" w14:textId="295D3437" w:rsidR="00BB6B62" w:rsidRDefault="00BB6B62" w:rsidP="00080BB9">
      <w:pPr>
        <w:rPr>
          <w:rFonts w:ascii="Times New Roman" w:eastAsia="Times New Roman" w:hAnsi="Times New Roman" w:cs="Times New Roman"/>
          <w:sz w:val="24"/>
          <w:szCs w:val="24"/>
        </w:rPr>
      </w:pPr>
      <w:r w:rsidRPr="00BB6B62">
        <w:rPr>
          <w:rFonts w:ascii="Times New Roman" w:eastAsia="Times New Roman" w:hAnsi="Times New Roman" w:cs="Times New Roman"/>
          <w:sz w:val="24"/>
          <w:szCs w:val="24"/>
        </w:rPr>
        <w:t>OFSTED (Office for Standards in Education) (2002) LEA Strategy for the Inclusion of Pupils with Special Educational Needs, Crown Copyright, HMI 737, London, online, available HTTP&lt;http://www.ofsted.gov.uk</w:t>
      </w:r>
    </w:p>
    <w:p w14:paraId="77A8E6D6" w14:textId="3DE7F36D" w:rsidR="00CF58C6" w:rsidRDefault="00CF58C6" w:rsidP="00080BB9">
      <w:pPr>
        <w:rPr>
          <w:rFonts w:ascii="Times New Roman" w:eastAsia="Times New Roman" w:hAnsi="Times New Roman" w:cs="Times New Roman"/>
          <w:sz w:val="24"/>
          <w:szCs w:val="24"/>
        </w:rPr>
      </w:pPr>
      <w:r w:rsidRPr="00CF58C6">
        <w:rPr>
          <w:rFonts w:ascii="Times New Roman" w:eastAsia="Times New Roman" w:hAnsi="Times New Roman" w:cs="Times New Roman"/>
          <w:sz w:val="24"/>
          <w:szCs w:val="24"/>
        </w:rPr>
        <w:t>Sato, T. and Hodge, S. (2009). Japanese physical educators' beliefs on teaching students with disabilities at urban high schools. Asia Pacific Journal of Education, 29(2), pp.159-177.</w:t>
      </w:r>
    </w:p>
    <w:p w14:paraId="0672607D" w14:textId="04622497" w:rsidR="005C5976" w:rsidRDefault="005C5976" w:rsidP="00080BB9">
      <w:pPr>
        <w:rPr>
          <w:rFonts w:ascii="Times New Roman" w:eastAsia="Times New Roman" w:hAnsi="Times New Roman" w:cs="Times New Roman"/>
          <w:sz w:val="24"/>
          <w:szCs w:val="24"/>
        </w:rPr>
      </w:pPr>
      <w:r w:rsidRPr="005C5976">
        <w:rPr>
          <w:rFonts w:ascii="Times New Roman" w:eastAsia="Times New Roman" w:hAnsi="Times New Roman" w:cs="Times New Roman"/>
          <w:sz w:val="24"/>
          <w:szCs w:val="24"/>
        </w:rPr>
        <w:t>Smith, A. (2004). The inclusion of pupils with special educational needs in secondary school physical education. Physical Education &amp; Sport Pedagogy, 9(1), pp.37-54.</w:t>
      </w:r>
    </w:p>
    <w:p w14:paraId="44227645" w14:textId="60A125A7" w:rsidR="005C5976" w:rsidRDefault="00990516" w:rsidP="00080BB9">
      <w:pPr>
        <w:rPr>
          <w:rFonts w:ascii="Times New Roman" w:eastAsia="Times New Roman" w:hAnsi="Times New Roman" w:cs="Times New Roman"/>
          <w:sz w:val="24"/>
          <w:szCs w:val="24"/>
        </w:rPr>
      </w:pPr>
      <w:r w:rsidRPr="00990516">
        <w:rPr>
          <w:rFonts w:ascii="Times New Roman" w:eastAsia="Times New Roman" w:hAnsi="Times New Roman" w:cs="Times New Roman"/>
          <w:sz w:val="24"/>
          <w:szCs w:val="24"/>
        </w:rPr>
        <w:t>Smith, A. and Green, K. (2004). Including pupils with special educational needs in secondary school physical education: a sociological analysis of teachers' views. British Journal of Sociology of Education, 25(5), pp.593-607.</w:t>
      </w:r>
    </w:p>
    <w:p w14:paraId="294F9EC3" w14:textId="241A020C" w:rsidR="00447975" w:rsidRDefault="00AE3739" w:rsidP="00080BB9">
      <w:pPr>
        <w:rPr>
          <w:rFonts w:ascii="Times New Roman" w:eastAsia="Times New Roman" w:hAnsi="Times New Roman" w:cs="Times New Roman"/>
          <w:sz w:val="24"/>
          <w:szCs w:val="24"/>
        </w:rPr>
      </w:pPr>
      <w:proofErr w:type="spellStart"/>
      <w:r w:rsidRPr="00AE3739">
        <w:rPr>
          <w:rFonts w:ascii="Times New Roman" w:eastAsia="Times New Roman" w:hAnsi="Times New Roman" w:cs="Times New Roman"/>
          <w:sz w:val="24"/>
          <w:szCs w:val="24"/>
        </w:rPr>
        <w:t>Tant</w:t>
      </w:r>
      <w:proofErr w:type="spellEnd"/>
      <w:r w:rsidRPr="00AE3739">
        <w:rPr>
          <w:rFonts w:ascii="Times New Roman" w:eastAsia="Times New Roman" w:hAnsi="Times New Roman" w:cs="Times New Roman"/>
          <w:sz w:val="24"/>
          <w:szCs w:val="24"/>
        </w:rPr>
        <w:t xml:space="preserve">, M. and </w:t>
      </w:r>
      <w:proofErr w:type="spellStart"/>
      <w:r w:rsidRPr="00AE3739">
        <w:rPr>
          <w:rFonts w:ascii="Times New Roman" w:eastAsia="Times New Roman" w:hAnsi="Times New Roman" w:cs="Times New Roman"/>
          <w:sz w:val="24"/>
          <w:szCs w:val="24"/>
        </w:rPr>
        <w:t>Watelain</w:t>
      </w:r>
      <w:proofErr w:type="spellEnd"/>
      <w:r w:rsidRPr="00AE3739">
        <w:rPr>
          <w:rFonts w:ascii="Times New Roman" w:eastAsia="Times New Roman" w:hAnsi="Times New Roman" w:cs="Times New Roman"/>
          <w:sz w:val="24"/>
          <w:szCs w:val="24"/>
        </w:rPr>
        <w:t>, E. (2016). Forty years later, a systematic literature review on inclusion in physical education (1975–2015): A teacher perspective. Educational Research Review, 19, pp.1-17.</w:t>
      </w:r>
    </w:p>
    <w:p w14:paraId="43FF32F1" w14:textId="77777777" w:rsidR="00860864" w:rsidRDefault="00860864" w:rsidP="00080BB9">
      <w:pPr>
        <w:rPr>
          <w:rFonts w:ascii="Times New Roman" w:eastAsia="Times New Roman" w:hAnsi="Times New Roman" w:cs="Times New Roman"/>
          <w:sz w:val="24"/>
          <w:szCs w:val="24"/>
        </w:rPr>
      </w:pPr>
    </w:p>
    <w:p w14:paraId="2B2FCBE2" w14:textId="77777777" w:rsidR="00F850E1" w:rsidRPr="009A069C" w:rsidRDefault="00F850E1" w:rsidP="00080BB9">
      <w:pPr>
        <w:rPr>
          <w:rFonts w:ascii="Times New Roman" w:eastAsia="Times New Roman" w:hAnsi="Times New Roman" w:cs="Times New Roman"/>
          <w:sz w:val="24"/>
          <w:szCs w:val="24"/>
        </w:rPr>
      </w:pPr>
    </w:p>
    <w:p w14:paraId="668F3130" w14:textId="496BD338" w:rsidR="000F0B74" w:rsidRDefault="00E178F0" w:rsidP="00080BB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2F91460" w14:textId="77777777" w:rsidR="00D142A2" w:rsidRPr="00195F7B" w:rsidRDefault="00D142A2" w:rsidP="00080BB9">
      <w:pPr>
        <w:rPr>
          <w:rFonts w:ascii="Times New Roman" w:eastAsia="Times New Roman" w:hAnsi="Times New Roman" w:cs="Times New Roman"/>
          <w:sz w:val="24"/>
          <w:szCs w:val="24"/>
        </w:rPr>
      </w:pPr>
    </w:p>
    <w:sectPr w:rsidR="00D142A2" w:rsidRPr="00195F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F64C3" w14:textId="77777777" w:rsidR="0005527D" w:rsidRDefault="0005527D" w:rsidP="0077207E">
      <w:pPr>
        <w:spacing w:line="240" w:lineRule="auto"/>
      </w:pPr>
      <w:r>
        <w:separator/>
      </w:r>
    </w:p>
  </w:endnote>
  <w:endnote w:type="continuationSeparator" w:id="0">
    <w:p w14:paraId="6CD1DD19" w14:textId="77777777" w:rsidR="0005527D" w:rsidRDefault="0005527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5FF8DF" w14:textId="77777777" w:rsidR="0005527D" w:rsidRDefault="0005527D" w:rsidP="0077207E">
      <w:pPr>
        <w:spacing w:line="240" w:lineRule="auto"/>
      </w:pPr>
      <w:r>
        <w:separator/>
      </w:r>
    </w:p>
  </w:footnote>
  <w:footnote w:type="continuationSeparator" w:id="0">
    <w:p w14:paraId="56214D64" w14:textId="77777777" w:rsidR="0005527D" w:rsidRDefault="0005527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13291"/>
    <w:rsid w:val="000141F9"/>
    <w:rsid w:val="000164F7"/>
    <w:rsid w:val="00047D92"/>
    <w:rsid w:val="00053772"/>
    <w:rsid w:val="0005527D"/>
    <w:rsid w:val="00071426"/>
    <w:rsid w:val="00080BB9"/>
    <w:rsid w:val="000822EE"/>
    <w:rsid w:val="00095D8E"/>
    <w:rsid w:val="000A379E"/>
    <w:rsid w:val="000A58B5"/>
    <w:rsid w:val="000A62ED"/>
    <w:rsid w:val="000B02FD"/>
    <w:rsid w:val="000B04D9"/>
    <w:rsid w:val="000B549A"/>
    <w:rsid w:val="000C071F"/>
    <w:rsid w:val="000C0A6B"/>
    <w:rsid w:val="000D3201"/>
    <w:rsid w:val="000D4291"/>
    <w:rsid w:val="000D697D"/>
    <w:rsid w:val="000E6956"/>
    <w:rsid w:val="000F0B74"/>
    <w:rsid w:val="000F1DFE"/>
    <w:rsid w:val="000F3BFC"/>
    <w:rsid w:val="000F6F52"/>
    <w:rsid w:val="00100D73"/>
    <w:rsid w:val="0010522F"/>
    <w:rsid w:val="00113252"/>
    <w:rsid w:val="00113760"/>
    <w:rsid w:val="00113F1B"/>
    <w:rsid w:val="0011495C"/>
    <w:rsid w:val="00114BED"/>
    <w:rsid w:val="00120E33"/>
    <w:rsid w:val="001213ED"/>
    <w:rsid w:val="001331E0"/>
    <w:rsid w:val="00136E70"/>
    <w:rsid w:val="00136FAE"/>
    <w:rsid w:val="00144C5C"/>
    <w:rsid w:val="00161DF9"/>
    <w:rsid w:val="00165947"/>
    <w:rsid w:val="001939B7"/>
    <w:rsid w:val="00195C63"/>
    <w:rsid w:val="00195F7B"/>
    <w:rsid w:val="0019715B"/>
    <w:rsid w:val="001A4B68"/>
    <w:rsid w:val="001B195F"/>
    <w:rsid w:val="001C248F"/>
    <w:rsid w:val="001C4893"/>
    <w:rsid w:val="001C4C28"/>
    <w:rsid w:val="001D4C0F"/>
    <w:rsid w:val="001F05AD"/>
    <w:rsid w:val="001F0960"/>
    <w:rsid w:val="001F68AA"/>
    <w:rsid w:val="001F6E7E"/>
    <w:rsid w:val="001F7C59"/>
    <w:rsid w:val="00200468"/>
    <w:rsid w:val="00204EC0"/>
    <w:rsid w:val="00210626"/>
    <w:rsid w:val="00212224"/>
    <w:rsid w:val="002125C8"/>
    <w:rsid w:val="002171FF"/>
    <w:rsid w:val="00242C3A"/>
    <w:rsid w:val="0024356D"/>
    <w:rsid w:val="00260D7B"/>
    <w:rsid w:val="0026712D"/>
    <w:rsid w:val="00282B26"/>
    <w:rsid w:val="00284793"/>
    <w:rsid w:val="002922EA"/>
    <w:rsid w:val="002A3A6A"/>
    <w:rsid w:val="002A51DF"/>
    <w:rsid w:val="002A7AAE"/>
    <w:rsid w:val="002B455C"/>
    <w:rsid w:val="002C1C4F"/>
    <w:rsid w:val="002D7E09"/>
    <w:rsid w:val="002F0A85"/>
    <w:rsid w:val="002F35B6"/>
    <w:rsid w:val="002F42E0"/>
    <w:rsid w:val="002F78BB"/>
    <w:rsid w:val="003029B2"/>
    <w:rsid w:val="00317441"/>
    <w:rsid w:val="0032701A"/>
    <w:rsid w:val="00335F32"/>
    <w:rsid w:val="0033711C"/>
    <w:rsid w:val="00344249"/>
    <w:rsid w:val="003464D3"/>
    <w:rsid w:val="00361F19"/>
    <w:rsid w:val="00362D75"/>
    <w:rsid w:val="0036514D"/>
    <w:rsid w:val="00365215"/>
    <w:rsid w:val="00365472"/>
    <w:rsid w:val="00382BAF"/>
    <w:rsid w:val="00384784"/>
    <w:rsid w:val="00391AE3"/>
    <w:rsid w:val="003A23D8"/>
    <w:rsid w:val="003A285E"/>
    <w:rsid w:val="003A2C60"/>
    <w:rsid w:val="003A7CCA"/>
    <w:rsid w:val="003B0485"/>
    <w:rsid w:val="003B0B24"/>
    <w:rsid w:val="003D0413"/>
    <w:rsid w:val="003D3F5F"/>
    <w:rsid w:val="003F1BD5"/>
    <w:rsid w:val="003F1D3D"/>
    <w:rsid w:val="003F3F85"/>
    <w:rsid w:val="00401D59"/>
    <w:rsid w:val="0040450C"/>
    <w:rsid w:val="00414D7D"/>
    <w:rsid w:val="004150A6"/>
    <w:rsid w:val="00417FA2"/>
    <w:rsid w:val="004224ED"/>
    <w:rsid w:val="00424460"/>
    <w:rsid w:val="00432BDF"/>
    <w:rsid w:val="00436D8E"/>
    <w:rsid w:val="00437922"/>
    <w:rsid w:val="00437D19"/>
    <w:rsid w:val="0044224C"/>
    <w:rsid w:val="004460EF"/>
    <w:rsid w:val="00447975"/>
    <w:rsid w:val="00476CED"/>
    <w:rsid w:val="00483C93"/>
    <w:rsid w:val="00484EC1"/>
    <w:rsid w:val="0048525A"/>
    <w:rsid w:val="00491EF8"/>
    <w:rsid w:val="004A052A"/>
    <w:rsid w:val="004A14DE"/>
    <w:rsid w:val="004B5CBF"/>
    <w:rsid w:val="004B70A6"/>
    <w:rsid w:val="004C0139"/>
    <w:rsid w:val="004E5105"/>
    <w:rsid w:val="004E696A"/>
    <w:rsid w:val="004F0FD1"/>
    <w:rsid w:val="004F2F17"/>
    <w:rsid w:val="00506DF6"/>
    <w:rsid w:val="00522F21"/>
    <w:rsid w:val="00523367"/>
    <w:rsid w:val="005277EE"/>
    <w:rsid w:val="00533EF1"/>
    <w:rsid w:val="005374BB"/>
    <w:rsid w:val="00537B4C"/>
    <w:rsid w:val="00557CF9"/>
    <w:rsid w:val="00561A10"/>
    <w:rsid w:val="00565356"/>
    <w:rsid w:val="00565F3E"/>
    <w:rsid w:val="005700B2"/>
    <w:rsid w:val="00573266"/>
    <w:rsid w:val="005910C3"/>
    <w:rsid w:val="005911F1"/>
    <w:rsid w:val="00591264"/>
    <w:rsid w:val="00595D13"/>
    <w:rsid w:val="00596E6D"/>
    <w:rsid w:val="005A7257"/>
    <w:rsid w:val="005B3098"/>
    <w:rsid w:val="005B3621"/>
    <w:rsid w:val="005B4971"/>
    <w:rsid w:val="005C5976"/>
    <w:rsid w:val="005D3559"/>
    <w:rsid w:val="005D57DA"/>
    <w:rsid w:val="005E6FFD"/>
    <w:rsid w:val="005F62A5"/>
    <w:rsid w:val="00602E18"/>
    <w:rsid w:val="00602F3D"/>
    <w:rsid w:val="00606CB0"/>
    <w:rsid w:val="006131F0"/>
    <w:rsid w:val="00634A53"/>
    <w:rsid w:val="00636538"/>
    <w:rsid w:val="006374EB"/>
    <w:rsid w:val="00637712"/>
    <w:rsid w:val="0064088C"/>
    <w:rsid w:val="006469E8"/>
    <w:rsid w:val="00647A3B"/>
    <w:rsid w:val="0067135B"/>
    <w:rsid w:val="00672F7E"/>
    <w:rsid w:val="00694504"/>
    <w:rsid w:val="006A5DB4"/>
    <w:rsid w:val="006A5EA8"/>
    <w:rsid w:val="006B07A1"/>
    <w:rsid w:val="006B2A9E"/>
    <w:rsid w:val="006B6F90"/>
    <w:rsid w:val="006B7305"/>
    <w:rsid w:val="006C18D9"/>
    <w:rsid w:val="006C710C"/>
    <w:rsid w:val="006D06C3"/>
    <w:rsid w:val="006D0DA7"/>
    <w:rsid w:val="006D53C9"/>
    <w:rsid w:val="006E305F"/>
    <w:rsid w:val="006E520B"/>
    <w:rsid w:val="006E72BF"/>
    <w:rsid w:val="006F26D3"/>
    <w:rsid w:val="006F3427"/>
    <w:rsid w:val="006F3B03"/>
    <w:rsid w:val="006F4B38"/>
    <w:rsid w:val="006F4D37"/>
    <w:rsid w:val="006F624D"/>
    <w:rsid w:val="00702E56"/>
    <w:rsid w:val="00705DD3"/>
    <w:rsid w:val="00725CCC"/>
    <w:rsid w:val="00727565"/>
    <w:rsid w:val="00727FD1"/>
    <w:rsid w:val="0073032D"/>
    <w:rsid w:val="00734431"/>
    <w:rsid w:val="007371F3"/>
    <w:rsid w:val="00744990"/>
    <w:rsid w:val="00744B87"/>
    <w:rsid w:val="00753879"/>
    <w:rsid w:val="00762568"/>
    <w:rsid w:val="0077207E"/>
    <w:rsid w:val="00775BF4"/>
    <w:rsid w:val="00784CB3"/>
    <w:rsid w:val="00786008"/>
    <w:rsid w:val="007875EE"/>
    <w:rsid w:val="007B215A"/>
    <w:rsid w:val="007C1799"/>
    <w:rsid w:val="007C17F3"/>
    <w:rsid w:val="007D2445"/>
    <w:rsid w:val="007D332B"/>
    <w:rsid w:val="007D4803"/>
    <w:rsid w:val="007E2B20"/>
    <w:rsid w:val="008123C3"/>
    <w:rsid w:val="00817C45"/>
    <w:rsid w:val="00832495"/>
    <w:rsid w:val="008416BC"/>
    <w:rsid w:val="00846882"/>
    <w:rsid w:val="00854FE8"/>
    <w:rsid w:val="00860864"/>
    <w:rsid w:val="008678B1"/>
    <w:rsid w:val="0087146D"/>
    <w:rsid w:val="0088045B"/>
    <w:rsid w:val="00895B5B"/>
    <w:rsid w:val="008A21D3"/>
    <w:rsid w:val="008B0F8F"/>
    <w:rsid w:val="008B1FCB"/>
    <w:rsid w:val="008B302C"/>
    <w:rsid w:val="008B47F0"/>
    <w:rsid w:val="008C590D"/>
    <w:rsid w:val="008F41E2"/>
    <w:rsid w:val="008F7898"/>
    <w:rsid w:val="00911D71"/>
    <w:rsid w:val="00917AA8"/>
    <w:rsid w:val="00921E6B"/>
    <w:rsid w:val="0093406B"/>
    <w:rsid w:val="009354D6"/>
    <w:rsid w:val="00942457"/>
    <w:rsid w:val="0095195E"/>
    <w:rsid w:val="00952A65"/>
    <w:rsid w:val="00962762"/>
    <w:rsid w:val="00964215"/>
    <w:rsid w:val="00971D84"/>
    <w:rsid w:val="00982DCC"/>
    <w:rsid w:val="009859DC"/>
    <w:rsid w:val="0098707A"/>
    <w:rsid w:val="0098750D"/>
    <w:rsid w:val="0098769D"/>
    <w:rsid w:val="0099004D"/>
    <w:rsid w:val="00990516"/>
    <w:rsid w:val="009A069C"/>
    <w:rsid w:val="009A1D8A"/>
    <w:rsid w:val="009A40F6"/>
    <w:rsid w:val="009A6C49"/>
    <w:rsid w:val="009B05DD"/>
    <w:rsid w:val="009B319A"/>
    <w:rsid w:val="009B6846"/>
    <w:rsid w:val="009B7A73"/>
    <w:rsid w:val="009C479D"/>
    <w:rsid w:val="009C4B7C"/>
    <w:rsid w:val="009D0927"/>
    <w:rsid w:val="009D4276"/>
    <w:rsid w:val="009D4720"/>
    <w:rsid w:val="009D5234"/>
    <w:rsid w:val="009F1593"/>
    <w:rsid w:val="009F281E"/>
    <w:rsid w:val="00A014E2"/>
    <w:rsid w:val="00A02860"/>
    <w:rsid w:val="00A06C80"/>
    <w:rsid w:val="00A12B48"/>
    <w:rsid w:val="00A144A6"/>
    <w:rsid w:val="00A20131"/>
    <w:rsid w:val="00A22A12"/>
    <w:rsid w:val="00A333D1"/>
    <w:rsid w:val="00A336BE"/>
    <w:rsid w:val="00A3422A"/>
    <w:rsid w:val="00A37809"/>
    <w:rsid w:val="00A37F02"/>
    <w:rsid w:val="00A40637"/>
    <w:rsid w:val="00A41498"/>
    <w:rsid w:val="00A43984"/>
    <w:rsid w:val="00A459BF"/>
    <w:rsid w:val="00A60C8D"/>
    <w:rsid w:val="00A64445"/>
    <w:rsid w:val="00A7089A"/>
    <w:rsid w:val="00A7289C"/>
    <w:rsid w:val="00A72A53"/>
    <w:rsid w:val="00A7521F"/>
    <w:rsid w:val="00A805CF"/>
    <w:rsid w:val="00A81082"/>
    <w:rsid w:val="00A83F82"/>
    <w:rsid w:val="00A9595B"/>
    <w:rsid w:val="00AA1567"/>
    <w:rsid w:val="00AB1048"/>
    <w:rsid w:val="00AC0BE4"/>
    <w:rsid w:val="00AC35EB"/>
    <w:rsid w:val="00AE3739"/>
    <w:rsid w:val="00AE6D20"/>
    <w:rsid w:val="00B01364"/>
    <w:rsid w:val="00B03562"/>
    <w:rsid w:val="00B276DA"/>
    <w:rsid w:val="00B31A57"/>
    <w:rsid w:val="00B52B52"/>
    <w:rsid w:val="00B56D8F"/>
    <w:rsid w:val="00B57CE0"/>
    <w:rsid w:val="00B74954"/>
    <w:rsid w:val="00B779B8"/>
    <w:rsid w:val="00B845AC"/>
    <w:rsid w:val="00B97164"/>
    <w:rsid w:val="00BA6AF6"/>
    <w:rsid w:val="00BB6B62"/>
    <w:rsid w:val="00BC3568"/>
    <w:rsid w:val="00BC4238"/>
    <w:rsid w:val="00BD3CEC"/>
    <w:rsid w:val="00BD71E3"/>
    <w:rsid w:val="00BE1D45"/>
    <w:rsid w:val="00BE5734"/>
    <w:rsid w:val="00BF3F1C"/>
    <w:rsid w:val="00BF52A3"/>
    <w:rsid w:val="00C03B57"/>
    <w:rsid w:val="00C109DC"/>
    <w:rsid w:val="00C10F21"/>
    <w:rsid w:val="00C26F18"/>
    <w:rsid w:val="00C3093A"/>
    <w:rsid w:val="00C319D2"/>
    <w:rsid w:val="00C46AC1"/>
    <w:rsid w:val="00C518DB"/>
    <w:rsid w:val="00C536A6"/>
    <w:rsid w:val="00C54C44"/>
    <w:rsid w:val="00C63598"/>
    <w:rsid w:val="00C6371F"/>
    <w:rsid w:val="00C72959"/>
    <w:rsid w:val="00C739C5"/>
    <w:rsid w:val="00C74857"/>
    <w:rsid w:val="00C80220"/>
    <w:rsid w:val="00C90DED"/>
    <w:rsid w:val="00CA255D"/>
    <w:rsid w:val="00CA61DD"/>
    <w:rsid w:val="00CB1CB8"/>
    <w:rsid w:val="00CC40A3"/>
    <w:rsid w:val="00CD27B1"/>
    <w:rsid w:val="00CD6DD0"/>
    <w:rsid w:val="00CD7080"/>
    <w:rsid w:val="00CE6807"/>
    <w:rsid w:val="00CF0BCB"/>
    <w:rsid w:val="00CF58C6"/>
    <w:rsid w:val="00CF7E24"/>
    <w:rsid w:val="00D009DA"/>
    <w:rsid w:val="00D010DF"/>
    <w:rsid w:val="00D142A2"/>
    <w:rsid w:val="00D21409"/>
    <w:rsid w:val="00D23406"/>
    <w:rsid w:val="00D329AB"/>
    <w:rsid w:val="00D330A2"/>
    <w:rsid w:val="00D34C76"/>
    <w:rsid w:val="00D37DBA"/>
    <w:rsid w:val="00D42861"/>
    <w:rsid w:val="00D438CB"/>
    <w:rsid w:val="00D470D7"/>
    <w:rsid w:val="00D55121"/>
    <w:rsid w:val="00D6095A"/>
    <w:rsid w:val="00D621BF"/>
    <w:rsid w:val="00D736FD"/>
    <w:rsid w:val="00D74446"/>
    <w:rsid w:val="00D802AE"/>
    <w:rsid w:val="00D8128A"/>
    <w:rsid w:val="00D94E4C"/>
    <w:rsid w:val="00DA11F4"/>
    <w:rsid w:val="00DA2140"/>
    <w:rsid w:val="00DA27CB"/>
    <w:rsid w:val="00DC1622"/>
    <w:rsid w:val="00DC2417"/>
    <w:rsid w:val="00DD2285"/>
    <w:rsid w:val="00DD33B1"/>
    <w:rsid w:val="00DE2881"/>
    <w:rsid w:val="00DF5A32"/>
    <w:rsid w:val="00E0593F"/>
    <w:rsid w:val="00E10195"/>
    <w:rsid w:val="00E15494"/>
    <w:rsid w:val="00E178F0"/>
    <w:rsid w:val="00E41BBE"/>
    <w:rsid w:val="00E52D18"/>
    <w:rsid w:val="00E62488"/>
    <w:rsid w:val="00E66276"/>
    <w:rsid w:val="00E700F9"/>
    <w:rsid w:val="00E71C13"/>
    <w:rsid w:val="00E73BA8"/>
    <w:rsid w:val="00E92D96"/>
    <w:rsid w:val="00EA26E8"/>
    <w:rsid w:val="00EA3220"/>
    <w:rsid w:val="00EA5C3F"/>
    <w:rsid w:val="00EB1F41"/>
    <w:rsid w:val="00EC4ACB"/>
    <w:rsid w:val="00EC5A87"/>
    <w:rsid w:val="00ED3132"/>
    <w:rsid w:val="00ED4278"/>
    <w:rsid w:val="00EE29ED"/>
    <w:rsid w:val="00EE65BE"/>
    <w:rsid w:val="00EE6C85"/>
    <w:rsid w:val="00F06278"/>
    <w:rsid w:val="00F07DCB"/>
    <w:rsid w:val="00F12051"/>
    <w:rsid w:val="00F14DD9"/>
    <w:rsid w:val="00F203A7"/>
    <w:rsid w:val="00F20BAC"/>
    <w:rsid w:val="00F23CA5"/>
    <w:rsid w:val="00F36403"/>
    <w:rsid w:val="00F61329"/>
    <w:rsid w:val="00F615F3"/>
    <w:rsid w:val="00F754F8"/>
    <w:rsid w:val="00F81F8B"/>
    <w:rsid w:val="00F82AD5"/>
    <w:rsid w:val="00F850E1"/>
    <w:rsid w:val="00FA4BD7"/>
    <w:rsid w:val="00FA4DAF"/>
    <w:rsid w:val="00FB09B0"/>
    <w:rsid w:val="00FC6769"/>
    <w:rsid w:val="00FD2CFF"/>
    <w:rsid w:val="00FE43E4"/>
    <w:rsid w:val="00FE6E48"/>
    <w:rsid w:val="00FF1E58"/>
    <w:rsid w:val="00FF2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1132383">
      <w:bodyDiv w:val="1"/>
      <w:marLeft w:val="0"/>
      <w:marRight w:val="0"/>
      <w:marTop w:val="0"/>
      <w:marBottom w:val="0"/>
      <w:divBdr>
        <w:top w:val="none" w:sz="0" w:space="0" w:color="auto"/>
        <w:left w:val="none" w:sz="0" w:space="0" w:color="auto"/>
        <w:bottom w:val="none" w:sz="0" w:space="0" w:color="auto"/>
        <w:right w:val="none" w:sz="0" w:space="0" w:color="auto"/>
      </w:divBdr>
      <w:divsChild>
        <w:div w:id="1082723660">
          <w:marLeft w:val="0"/>
          <w:marRight w:val="0"/>
          <w:marTop w:val="0"/>
          <w:marBottom w:val="0"/>
          <w:divBdr>
            <w:top w:val="none" w:sz="0" w:space="0" w:color="auto"/>
            <w:left w:val="none" w:sz="0" w:space="0" w:color="auto"/>
            <w:bottom w:val="none" w:sz="0" w:space="0" w:color="auto"/>
            <w:right w:val="none" w:sz="0" w:space="0" w:color="auto"/>
          </w:divBdr>
        </w:div>
        <w:div w:id="456528325">
          <w:marLeft w:val="0"/>
          <w:marRight w:val="0"/>
          <w:marTop w:val="0"/>
          <w:marBottom w:val="0"/>
          <w:divBdr>
            <w:top w:val="none" w:sz="0" w:space="0" w:color="auto"/>
            <w:left w:val="none" w:sz="0" w:space="0" w:color="auto"/>
            <w:bottom w:val="none" w:sz="0" w:space="0" w:color="auto"/>
            <w:right w:val="none" w:sz="0" w:space="0" w:color="auto"/>
          </w:divBdr>
        </w:div>
        <w:div w:id="1261835494">
          <w:marLeft w:val="0"/>
          <w:marRight w:val="0"/>
          <w:marTop w:val="0"/>
          <w:marBottom w:val="0"/>
          <w:divBdr>
            <w:top w:val="none" w:sz="0" w:space="0" w:color="auto"/>
            <w:left w:val="none" w:sz="0" w:space="0" w:color="auto"/>
            <w:bottom w:val="none" w:sz="0" w:space="0" w:color="auto"/>
            <w:right w:val="none" w:sz="0" w:space="0" w:color="auto"/>
          </w:divBdr>
        </w:div>
        <w:div w:id="1205827671">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3880</Words>
  <Characters>22118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Jamie Miller (1703135)</cp:lastModifiedBy>
  <cp:revision>2</cp:revision>
  <cp:lastPrinted>2014-08-18T15:50:00Z</cp:lastPrinted>
  <dcterms:created xsi:type="dcterms:W3CDTF">2019-01-04T12:59:00Z</dcterms:created>
  <dcterms:modified xsi:type="dcterms:W3CDTF">2019-01-04T12:59:00Z</dcterms:modified>
</cp:coreProperties>
</file>