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FBACC" w14:textId="48C1AA92" w:rsidR="00B648F6" w:rsidRPr="006B298D" w:rsidRDefault="002419B6" w:rsidP="002419B6">
      <w:pPr>
        <w:jc w:val="center"/>
        <w:rPr>
          <w:sz w:val="48"/>
          <w:szCs w:val="48"/>
          <w:u w:val="single"/>
        </w:rPr>
      </w:pPr>
      <w:r w:rsidRPr="006B298D">
        <w:rPr>
          <w:sz w:val="48"/>
          <w:szCs w:val="48"/>
          <w:u w:val="single"/>
        </w:rPr>
        <w:t>Children, Young People and Families: Assignment Two</w:t>
      </w:r>
    </w:p>
    <w:p w14:paraId="4F8EA164" w14:textId="3244EECA" w:rsidR="002419B6" w:rsidRPr="006B298D" w:rsidRDefault="002419B6" w:rsidP="002419B6">
      <w:pPr>
        <w:jc w:val="center"/>
        <w:rPr>
          <w:sz w:val="48"/>
          <w:szCs w:val="48"/>
          <w:u w:val="single"/>
        </w:rPr>
      </w:pPr>
      <w:r w:rsidRPr="006B298D">
        <w:rPr>
          <w:sz w:val="48"/>
          <w:szCs w:val="48"/>
          <w:u w:val="single"/>
        </w:rPr>
        <w:t>BMPH5004</w:t>
      </w:r>
    </w:p>
    <w:p w14:paraId="19898963" w14:textId="1A9022FE" w:rsidR="002419B6" w:rsidRDefault="002419B6" w:rsidP="002419B6">
      <w:pPr>
        <w:jc w:val="center"/>
        <w:rPr>
          <w:sz w:val="48"/>
          <w:szCs w:val="48"/>
          <w:u w:val="single"/>
        </w:rPr>
      </w:pPr>
      <w:r w:rsidRPr="006B298D">
        <w:rPr>
          <w:sz w:val="48"/>
          <w:szCs w:val="48"/>
          <w:u w:val="single"/>
        </w:rPr>
        <w:t>Module Lead: Joanna Fender</w:t>
      </w:r>
    </w:p>
    <w:p w14:paraId="269B1C41" w14:textId="7877495E" w:rsidR="002419B6" w:rsidRDefault="006B298D" w:rsidP="001D1A44">
      <w:pPr>
        <w:jc w:val="center"/>
        <w:rPr>
          <w:u w:val="single"/>
        </w:rPr>
      </w:pPr>
      <w:r>
        <w:rPr>
          <w:sz w:val="48"/>
          <w:szCs w:val="48"/>
          <w:u w:val="single"/>
        </w:rPr>
        <w:t>Jason Day 2107471</w:t>
      </w:r>
    </w:p>
    <w:p w14:paraId="54E074C7" w14:textId="0A6105BD" w:rsidR="006C4016" w:rsidRPr="00676ACE" w:rsidRDefault="006C4016" w:rsidP="006C4016"/>
    <w:p w14:paraId="6F395FC2" w14:textId="39AA6DB1" w:rsidR="002114F1" w:rsidRDefault="002419B6" w:rsidP="002419B6">
      <w:r>
        <w:t xml:space="preserve">This </w:t>
      </w:r>
      <w:r w:rsidR="00EC5C22">
        <w:t>essay</w:t>
      </w:r>
      <w:r>
        <w:t xml:space="preserve"> will focus on how the developments of children, young people and families have </w:t>
      </w:r>
      <w:r w:rsidR="0052741E">
        <w:t>chang</w:t>
      </w:r>
      <w:r>
        <w:t xml:space="preserve">ed </w:t>
      </w:r>
      <w:r w:rsidR="0052741E">
        <w:t>and i</w:t>
      </w:r>
      <w:r w:rsidR="00D12898">
        <w:t>mproved</w:t>
      </w:r>
      <w:r w:rsidR="0052741E">
        <w:t xml:space="preserve"> </w:t>
      </w:r>
      <w:r>
        <w:t xml:space="preserve">from </w:t>
      </w:r>
      <w:r w:rsidR="00376461">
        <w:t>1970’s</w:t>
      </w:r>
      <w:r>
        <w:t xml:space="preserve"> to </w:t>
      </w:r>
      <w:r w:rsidR="00CC7D8B">
        <w:t xml:space="preserve">our </w:t>
      </w:r>
      <w:r w:rsidR="002A3080">
        <w:t xml:space="preserve">current </w:t>
      </w:r>
      <w:r w:rsidR="00376461">
        <w:t>era</w:t>
      </w:r>
      <w:r w:rsidR="004B49BF">
        <w:t>,</w:t>
      </w:r>
      <w:r w:rsidR="005254D5">
        <w:t xml:space="preserve"> </w:t>
      </w:r>
      <w:r w:rsidR="004B49BF">
        <w:t>it will</w:t>
      </w:r>
      <w:r w:rsidR="005254D5">
        <w:t xml:space="preserve"> </w:t>
      </w:r>
      <w:r w:rsidR="00170DE8">
        <w:t xml:space="preserve">also </w:t>
      </w:r>
      <w:r w:rsidR="004B49BF">
        <w:t>s</w:t>
      </w:r>
      <w:r w:rsidR="005254D5">
        <w:t xml:space="preserve">how </w:t>
      </w:r>
      <w:r w:rsidR="004B49BF">
        <w:t xml:space="preserve">how </w:t>
      </w:r>
      <w:r w:rsidR="005254D5">
        <w:t>the social construction</w:t>
      </w:r>
      <w:r w:rsidR="004B49BF">
        <w:t>s</w:t>
      </w:r>
      <w:r w:rsidR="005254D5">
        <w:t xml:space="preserve"> </w:t>
      </w:r>
      <w:r w:rsidR="00E67059">
        <w:t xml:space="preserve">of the </w:t>
      </w:r>
      <w:r w:rsidR="00AF3D68">
        <w:t>child</w:t>
      </w:r>
      <w:r w:rsidR="00E67059">
        <w:t xml:space="preserve"> has</w:t>
      </w:r>
      <w:r w:rsidR="00103E0F">
        <w:t xml:space="preserve"> </w:t>
      </w:r>
      <w:r w:rsidR="007A2626">
        <w:t>evolved</w:t>
      </w:r>
      <w:r w:rsidR="00E67059">
        <w:t xml:space="preserve"> </w:t>
      </w:r>
      <w:r w:rsidR="00103E0F">
        <w:t xml:space="preserve">over </w:t>
      </w:r>
      <w:r w:rsidR="00175EC6">
        <w:t>th</w:t>
      </w:r>
      <w:r w:rsidR="004B49BF">
        <w:t>is</w:t>
      </w:r>
      <w:r w:rsidR="00175EC6">
        <w:t xml:space="preserve"> period</w:t>
      </w:r>
      <w:r w:rsidR="00103E0F">
        <w:t>.</w:t>
      </w:r>
      <w:r w:rsidR="009B3C3D">
        <w:t xml:space="preserve"> Swift and Brighthouse are in agreement that ‘children’s development depends on their direct relationships with authoritative adults, while the unique pleasures and challenges of parenting can form a satisfying life for adults, positive relationships formulate this possibility and biology does not affect family relationship’ </w:t>
      </w:r>
      <w:sdt>
        <w:sdtPr>
          <w:id w:val="2108071700"/>
          <w:citation/>
        </w:sdtPr>
        <w:sdtContent>
          <w:r w:rsidR="009B3C3D">
            <w:fldChar w:fldCharType="begin"/>
          </w:r>
          <w:r w:rsidR="009B3C3D">
            <w:instrText xml:space="preserve"> CITATION Swi14 \l 2057 </w:instrText>
          </w:r>
          <w:r w:rsidR="009B3C3D">
            <w:fldChar w:fldCharType="separate"/>
          </w:r>
          <w:r w:rsidR="009B3C3D">
            <w:rPr>
              <w:noProof/>
            </w:rPr>
            <w:t>(Swift, 2014)</w:t>
          </w:r>
          <w:r w:rsidR="009B3C3D">
            <w:fldChar w:fldCharType="end"/>
          </w:r>
        </w:sdtContent>
      </w:sdt>
      <w:r w:rsidR="009B3C3D">
        <w:t>.</w:t>
      </w:r>
      <w:r w:rsidR="00243153">
        <w:t xml:space="preserve"> </w:t>
      </w:r>
      <w:r w:rsidR="00634818">
        <w:t xml:space="preserve">It will discuss the policies and </w:t>
      </w:r>
      <w:r w:rsidR="00DE15B8">
        <w:t xml:space="preserve">legislations that were </w:t>
      </w:r>
      <w:r w:rsidR="0071516E">
        <w:t>established</w:t>
      </w:r>
      <w:r w:rsidR="00DE15B8">
        <w:t xml:space="preserve"> to safeguard children</w:t>
      </w:r>
      <w:r w:rsidR="003E0C6E">
        <w:t>, young people and families</w:t>
      </w:r>
      <w:r w:rsidR="00B8155F">
        <w:t xml:space="preserve"> </w:t>
      </w:r>
      <w:r w:rsidR="000C4BF5">
        <w:t xml:space="preserve">that </w:t>
      </w:r>
      <w:r w:rsidR="00B8155F">
        <w:t xml:space="preserve">enable the appropriate development </w:t>
      </w:r>
      <w:r w:rsidR="003E0C6E">
        <w:t>for children to</w:t>
      </w:r>
      <w:r w:rsidR="0071516E">
        <w:t xml:space="preserve"> </w:t>
      </w:r>
      <w:r w:rsidR="003E0C6E">
        <w:t>grow</w:t>
      </w:r>
      <w:r w:rsidR="001A49BF">
        <w:t xml:space="preserve"> </w:t>
      </w:r>
      <w:r w:rsidR="00B31B0A">
        <w:t>and develop successfully</w:t>
      </w:r>
      <w:r w:rsidR="002A56C9">
        <w:t>,</w:t>
      </w:r>
      <w:r w:rsidR="009778C5">
        <w:t xml:space="preserve"> </w:t>
      </w:r>
      <w:r w:rsidR="00151CFD">
        <w:t>and how</w:t>
      </w:r>
      <w:r w:rsidR="00940339">
        <w:t xml:space="preserve"> </w:t>
      </w:r>
      <w:r w:rsidR="00420C62">
        <w:t xml:space="preserve">the </w:t>
      </w:r>
      <w:r w:rsidR="00455AFC">
        <w:t>2014 Children</w:t>
      </w:r>
      <w:r w:rsidR="001A49BF">
        <w:t xml:space="preserve"> </w:t>
      </w:r>
      <w:r w:rsidR="00B320CD">
        <w:t>and Famil</w:t>
      </w:r>
      <w:r w:rsidR="001A1DE0">
        <w:t>ies</w:t>
      </w:r>
      <w:r w:rsidR="00B320CD">
        <w:t xml:space="preserve"> Act</w:t>
      </w:r>
      <w:r w:rsidR="005137F0">
        <w:t xml:space="preserve"> </w:t>
      </w:r>
      <w:r w:rsidR="004178F0">
        <w:t xml:space="preserve">and other equality legislations </w:t>
      </w:r>
      <w:r w:rsidR="00420C62">
        <w:t>improved</w:t>
      </w:r>
      <w:r w:rsidR="00013AA0">
        <w:t xml:space="preserve"> </w:t>
      </w:r>
      <w:r w:rsidR="00FE6152">
        <w:t xml:space="preserve">the support of vulnerable </w:t>
      </w:r>
      <w:r w:rsidR="00013AA0">
        <w:t>famil</w:t>
      </w:r>
      <w:r w:rsidR="00DC4F24">
        <w:t>y life</w:t>
      </w:r>
      <w:r w:rsidR="00DD1C9F">
        <w:t xml:space="preserve"> </w:t>
      </w:r>
      <w:sdt>
        <w:sdtPr>
          <w:id w:val="1016041252"/>
          <w:citation/>
        </w:sdtPr>
        <w:sdtContent>
          <w:r w:rsidR="00DD1C9F">
            <w:fldChar w:fldCharType="begin"/>
          </w:r>
          <w:r w:rsidR="00DD1C9F">
            <w:instrText xml:space="preserve"> CITATION Ale21 \l 2057 </w:instrText>
          </w:r>
          <w:r w:rsidR="00DD1C9F">
            <w:fldChar w:fldCharType="separate"/>
          </w:r>
          <w:r w:rsidR="00DD1C9F">
            <w:rPr>
              <w:noProof/>
            </w:rPr>
            <w:t>(Alexander, 2021)</w:t>
          </w:r>
          <w:r w:rsidR="00DD1C9F">
            <w:fldChar w:fldCharType="end"/>
          </w:r>
        </w:sdtContent>
      </w:sdt>
      <w:r w:rsidR="00B320CD">
        <w:t xml:space="preserve">. </w:t>
      </w:r>
      <w:r w:rsidR="00516FB6">
        <w:t xml:space="preserve">This essay will take into consideration, how the United Nations Conventions of the Rights of the Child (UNCRC) have increased the way children and young people are both treated and perceived </w:t>
      </w:r>
      <w:sdt>
        <w:sdtPr>
          <w:id w:val="-1254506044"/>
          <w:citation/>
        </w:sdtPr>
        <w:sdtContent>
          <w:r w:rsidR="00516FB6">
            <w:fldChar w:fldCharType="begin"/>
          </w:r>
          <w:r w:rsidR="00516FB6">
            <w:instrText xml:space="preserve"> CITATION Wil13 \l 2057 </w:instrText>
          </w:r>
          <w:r w:rsidR="00516FB6">
            <w:fldChar w:fldCharType="separate"/>
          </w:r>
          <w:r w:rsidR="00516FB6">
            <w:rPr>
              <w:noProof/>
            </w:rPr>
            <w:t>(Williams, 2013)</w:t>
          </w:r>
          <w:r w:rsidR="00516FB6">
            <w:fldChar w:fldCharType="end"/>
          </w:r>
        </w:sdtContent>
      </w:sdt>
      <w:r w:rsidR="00516FB6">
        <w:t>.</w:t>
      </w:r>
      <w:r w:rsidR="00A261DC">
        <w:t xml:space="preserve"> The paper will explore the improvements in education that allow children, young </w:t>
      </w:r>
      <w:r w:rsidR="00016C68">
        <w:t>people,</w:t>
      </w:r>
      <w:r w:rsidR="00A261DC">
        <w:t xml:space="preserve"> and families to thrive in life.</w:t>
      </w:r>
    </w:p>
    <w:p w14:paraId="27788669" w14:textId="4503777E" w:rsidR="004C7DCA" w:rsidRDefault="00E712E0" w:rsidP="002419B6">
      <w:r>
        <w:t xml:space="preserve">It will look at the health and social care service provision’s that aim to challenge the inequalities faced by families and how they propose to encourage positive mental health and well-being for children, young </w:t>
      </w:r>
      <w:r w:rsidR="00016C68">
        <w:t>people,</w:t>
      </w:r>
      <w:r>
        <w:t xml:space="preserve"> and families, and support healthier outcomes for children, young </w:t>
      </w:r>
      <w:r w:rsidR="00833721">
        <w:t>people,</w:t>
      </w:r>
      <w:r>
        <w:t xml:space="preserve"> and families.</w:t>
      </w:r>
      <w:r w:rsidR="00760214">
        <w:t xml:space="preserve"> </w:t>
      </w:r>
      <w:r w:rsidR="009B6A1E">
        <w:t xml:space="preserve">It will </w:t>
      </w:r>
      <w:r w:rsidR="005E1358">
        <w:t xml:space="preserve">also </w:t>
      </w:r>
      <w:r w:rsidR="009B6A1E">
        <w:t xml:space="preserve">examine Adverse Childhood </w:t>
      </w:r>
      <w:r w:rsidR="009B6A1E" w:rsidRPr="00136A1E">
        <w:t>Experiences</w:t>
      </w:r>
      <w:r w:rsidR="00B97359" w:rsidRPr="00136A1E">
        <w:t xml:space="preserve"> (ACES)</w:t>
      </w:r>
      <w:r w:rsidR="009B6A1E" w:rsidRPr="00136A1E">
        <w:t xml:space="preserve"> </w:t>
      </w:r>
      <w:r w:rsidR="00920B16" w:rsidRPr="00136A1E">
        <w:t>and how the</w:t>
      </w:r>
      <w:r w:rsidR="00B97359" w:rsidRPr="00136A1E">
        <w:t xml:space="preserve">y </w:t>
      </w:r>
      <w:r w:rsidR="00376C26">
        <w:t>impact</w:t>
      </w:r>
      <w:r w:rsidR="00920B16" w:rsidRPr="00136A1E">
        <w:t xml:space="preserve"> the </w:t>
      </w:r>
      <w:r w:rsidR="00B97359" w:rsidRPr="00136A1E">
        <w:t xml:space="preserve">growth and </w:t>
      </w:r>
      <w:r w:rsidR="00920B16" w:rsidRPr="00136A1E">
        <w:t>development of the child</w:t>
      </w:r>
      <w:r w:rsidR="00251840">
        <w:t>,</w:t>
      </w:r>
      <w:r w:rsidR="00A73463">
        <w:t xml:space="preserve"> </w:t>
      </w:r>
      <w:r w:rsidR="00016C68">
        <w:t>considering</w:t>
      </w:r>
      <w:r w:rsidR="00130B8D">
        <w:t xml:space="preserve"> </w:t>
      </w:r>
      <w:r w:rsidR="00CA4EB3">
        <w:t xml:space="preserve">their </w:t>
      </w:r>
      <w:r w:rsidR="00130B8D">
        <w:t>mental and physical</w:t>
      </w:r>
      <w:r w:rsidR="00CA4EB3">
        <w:t xml:space="preserve"> wellbeing</w:t>
      </w:r>
      <w:r w:rsidR="00130B8D">
        <w:t xml:space="preserve"> from early years to later life</w:t>
      </w:r>
      <w:r w:rsidR="009729A7">
        <w:t xml:space="preserve"> and </w:t>
      </w:r>
      <w:r w:rsidR="00B92873">
        <w:t xml:space="preserve">how they can </w:t>
      </w:r>
      <w:r w:rsidR="00C5427F">
        <w:t xml:space="preserve">influence </w:t>
      </w:r>
      <w:r w:rsidR="009729A7">
        <w:t>the decisions they make</w:t>
      </w:r>
      <w:r w:rsidR="00B92873">
        <w:t xml:space="preserve"> throughout their life</w:t>
      </w:r>
      <w:r w:rsidR="00CF2F18">
        <w:t xml:space="preserve"> </w:t>
      </w:r>
      <w:sdt>
        <w:sdtPr>
          <w:id w:val="-182050428"/>
          <w:citation/>
        </w:sdtPr>
        <w:sdtContent>
          <w:r w:rsidR="00512B0C">
            <w:fldChar w:fldCharType="begin"/>
          </w:r>
          <w:r w:rsidR="00512B0C">
            <w:instrText xml:space="preserve"> CITATION Lar13 \l 2057 </w:instrText>
          </w:r>
          <w:r w:rsidR="00512B0C">
            <w:fldChar w:fldCharType="separate"/>
          </w:r>
          <w:r w:rsidR="00512B0C">
            <w:rPr>
              <w:noProof/>
            </w:rPr>
            <w:t>(Larkin, 2013)</w:t>
          </w:r>
          <w:r w:rsidR="00512B0C">
            <w:fldChar w:fldCharType="end"/>
          </w:r>
        </w:sdtContent>
      </w:sdt>
      <w:r w:rsidR="00203D93">
        <w:t>.</w:t>
      </w:r>
      <w:r w:rsidR="00B7436A">
        <w:t xml:space="preserve"> Recommendations </w:t>
      </w:r>
      <w:r w:rsidR="002976A8">
        <w:t xml:space="preserve">for improvements will be </w:t>
      </w:r>
      <w:r w:rsidR="00706647">
        <w:t xml:space="preserve">provided along with the </w:t>
      </w:r>
      <w:r w:rsidR="009339F9">
        <w:t xml:space="preserve">impact and </w:t>
      </w:r>
      <w:r w:rsidR="00D1784B">
        <w:t xml:space="preserve">benefits </w:t>
      </w:r>
      <w:r w:rsidR="00F2029B">
        <w:t>th</w:t>
      </w:r>
      <w:r w:rsidR="00221DC3">
        <w:t>at</w:t>
      </w:r>
      <w:r w:rsidR="00B47987">
        <w:t xml:space="preserve"> could </w:t>
      </w:r>
      <w:r w:rsidR="00221DC3">
        <w:t>help</w:t>
      </w:r>
      <w:r w:rsidR="00F2029B">
        <w:t xml:space="preserve"> children, young people and families</w:t>
      </w:r>
      <w:r w:rsidR="00221DC3">
        <w:t xml:space="preserve"> and pro</w:t>
      </w:r>
      <w:r w:rsidR="00283E41">
        <w:t xml:space="preserve">mote </w:t>
      </w:r>
      <w:r w:rsidR="00D148C5">
        <w:t>healthier</w:t>
      </w:r>
      <w:r w:rsidR="00283E41">
        <w:t xml:space="preserve"> </w:t>
      </w:r>
      <w:r w:rsidR="00D148C5">
        <w:t>outcomes.</w:t>
      </w:r>
    </w:p>
    <w:p w14:paraId="3AAB9FC6" w14:textId="44F69257" w:rsidR="00985180" w:rsidRDefault="00DA4ED9" w:rsidP="002419B6">
      <w:r>
        <w:lastRenderedPageBreak/>
        <w:t xml:space="preserve">The </w:t>
      </w:r>
      <w:r w:rsidR="00E767F9">
        <w:t>definition</w:t>
      </w:r>
      <w:r>
        <w:t xml:space="preserve"> of family </w:t>
      </w:r>
      <w:r w:rsidR="00232EB6">
        <w:t>was</w:t>
      </w:r>
      <w:r w:rsidR="00114E02">
        <w:t xml:space="preserve"> viewed </w:t>
      </w:r>
      <w:r w:rsidR="00232EB6">
        <w:t xml:space="preserve">in the </w:t>
      </w:r>
      <w:r w:rsidR="00A47F6A">
        <w:t>seventies</w:t>
      </w:r>
      <w:r w:rsidR="00232EB6">
        <w:t xml:space="preserve"> </w:t>
      </w:r>
      <w:r w:rsidR="00114E02">
        <w:t>as a married couple with chil</w:t>
      </w:r>
      <w:r w:rsidR="00E61B37">
        <w:t>dren</w:t>
      </w:r>
      <w:r w:rsidR="00E60141">
        <w:t>.</w:t>
      </w:r>
      <w:r w:rsidR="002C638B">
        <w:t xml:space="preserve"> </w:t>
      </w:r>
      <w:r w:rsidR="00E60141">
        <w:t>W</w:t>
      </w:r>
      <w:r w:rsidR="00B925CA">
        <w:t>ith the advancement of legislation and acceptance</w:t>
      </w:r>
      <w:r w:rsidR="00B5795A">
        <w:t>,</w:t>
      </w:r>
      <w:r w:rsidR="002436EC">
        <w:t xml:space="preserve"> family life has developed</w:t>
      </w:r>
      <w:r w:rsidR="006817B8">
        <w:t xml:space="preserve">, same sex couples can </w:t>
      </w:r>
      <w:r w:rsidR="007809EC">
        <w:t xml:space="preserve">now </w:t>
      </w:r>
      <w:r w:rsidR="006817B8">
        <w:t>have children</w:t>
      </w:r>
      <w:r w:rsidR="00E53111">
        <w:t xml:space="preserve"> and</w:t>
      </w:r>
      <w:r w:rsidR="00D4586B">
        <w:t xml:space="preserve"> </w:t>
      </w:r>
      <w:r w:rsidR="0090216B">
        <w:t>looked after children</w:t>
      </w:r>
      <w:r w:rsidR="00985180">
        <w:t xml:space="preserve"> </w:t>
      </w:r>
      <w:r w:rsidR="0001076C">
        <w:t>receive superior outcomes</w:t>
      </w:r>
      <w:r w:rsidR="00B323CC">
        <w:t>.</w:t>
      </w:r>
      <w:r w:rsidR="008D52A3">
        <w:t xml:space="preserve"> </w:t>
      </w:r>
      <w:r w:rsidR="00B323CC">
        <w:t>D</w:t>
      </w:r>
      <w:r w:rsidR="008D52A3">
        <w:t>ivorce creates</w:t>
      </w:r>
    </w:p>
    <w:p w14:paraId="0C0504F9" w14:textId="7176C7A4" w:rsidR="00423B8D" w:rsidRDefault="00D4586B" w:rsidP="002419B6">
      <w:r>
        <w:t>single parents</w:t>
      </w:r>
      <w:r w:rsidR="00C745BF">
        <w:t xml:space="preserve"> and shared custody still allowing children to</w:t>
      </w:r>
      <w:r>
        <w:t xml:space="preserve"> </w:t>
      </w:r>
      <w:r w:rsidR="00F63C68">
        <w:t xml:space="preserve">thrive, </w:t>
      </w:r>
      <w:r w:rsidR="000358D3">
        <w:t>women are now main money earners and men are stay at home dads</w:t>
      </w:r>
      <w:r w:rsidR="005508C5">
        <w:t xml:space="preserve"> unlike the </w:t>
      </w:r>
      <w:r w:rsidR="00B41D24">
        <w:t xml:space="preserve">nuclear family dynamic described </w:t>
      </w:r>
      <w:r w:rsidR="006A5963">
        <w:t xml:space="preserve">by Tony Blair in the 1980’s </w:t>
      </w:r>
      <w:sdt>
        <w:sdtPr>
          <w:id w:val="-1261139106"/>
          <w:citation/>
        </w:sdtPr>
        <w:sdtContent>
          <w:r w:rsidR="006A5963">
            <w:fldChar w:fldCharType="begin"/>
          </w:r>
          <w:r w:rsidR="006A5963">
            <w:instrText xml:space="preserve"> CITATION Sea16 \l 2057 </w:instrText>
          </w:r>
          <w:r w:rsidR="006A5963">
            <w:fldChar w:fldCharType="separate"/>
          </w:r>
          <w:r w:rsidR="006A5963">
            <w:rPr>
              <w:noProof/>
            </w:rPr>
            <w:t>(Sear, 2016)</w:t>
          </w:r>
          <w:r w:rsidR="006A5963">
            <w:fldChar w:fldCharType="end"/>
          </w:r>
        </w:sdtContent>
      </w:sdt>
      <w:r w:rsidR="006A5963">
        <w:t xml:space="preserve">. </w:t>
      </w:r>
      <w:r w:rsidR="004C79F2">
        <w:t>P</w:t>
      </w:r>
      <w:r w:rsidR="00B9191F">
        <w:t xml:space="preserve">arents that have children with disabilities no longer feel </w:t>
      </w:r>
      <w:r w:rsidR="00731E32">
        <w:t>isolated</w:t>
      </w:r>
      <w:r w:rsidR="00B9191F">
        <w:t xml:space="preserve"> </w:t>
      </w:r>
      <w:r w:rsidR="00B777EB">
        <w:t xml:space="preserve">and can </w:t>
      </w:r>
      <w:r w:rsidR="00E23A68">
        <w:t xml:space="preserve">now </w:t>
      </w:r>
      <w:r w:rsidR="00B777EB">
        <w:t xml:space="preserve">access the best </w:t>
      </w:r>
      <w:r w:rsidR="00B22832">
        <w:t xml:space="preserve">possible </w:t>
      </w:r>
      <w:r w:rsidR="007F1861">
        <w:t>inclusive education</w:t>
      </w:r>
      <w:r w:rsidR="001537B6">
        <w:t xml:space="preserve"> </w:t>
      </w:r>
      <w:r w:rsidR="001A5BBC">
        <w:t>for their children</w:t>
      </w:r>
      <w:r w:rsidR="007D77B3">
        <w:t xml:space="preserve"> </w:t>
      </w:r>
      <w:sdt>
        <w:sdtPr>
          <w:id w:val="-150145398"/>
          <w:citation/>
        </w:sdtPr>
        <w:sdtContent>
          <w:r w:rsidR="002129AE">
            <w:fldChar w:fldCharType="begin"/>
          </w:r>
          <w:r w:rsidR="002129AE">
            <w:instrText xml:space="preserve"> CITATION Wit11 \l 2057 </w:instrText>
          </w:r>
          <w:r w:rsidR="002129AE">
            <w:fldChar w:fldCharType="separate"/>
          </w:r>
          <w:r w:rsidR="002129AE">
            <w:rPr>
              <w:noProof/>
            </w:rPr>
            <w:t>(Witkin, 2011)</w:t>
          </w:r>
          <w:r w:rsidR="002129AE">
            <w:fldChar w:fldCharType="end"/>
          </w:r>
        </w:sdtContent>
      </w:sdt>
      <w:r w:rsidR="002129AE">
        <w:t>.</w:t>
      </w:r>
      <w:r w:rsidR="003A3E24">
        <w:t xml:space="preserve"> In 1978 the British </w:t>
      </w:r>
      <w:r w:rsidR="00135392">
        <w:t>Commission</w:t>
      </w:r>
      <w:r w:rsidR="003A3E24">
        <w:t xml:space="preserve"> of Education</w:t>
      </w:r>
      <w:r w:rsidR="00135392">
        <w:t xml:space="preserve"> </w:t>
      </w:r>
      <w:r w:rsidR="00896638">
        <w:t>prepared a report</w:t>
      </w:r>
      <w:r w:rsidR="00135392">
        <w:t xml:space="preserve"> </w:t>
      </w:r>
      <w:r w:rsidR="003A63D3">
        <w:t>chaired by Mary Warnock</w:t>
      </w:r>
      <w:r w:rsidR="001A37BB">
        <w:t xml:space="preserve"> recommending change in the education system</w:t>
      </w:r>
      <w:r w:rsidR="0068467D">
        <w:t xml:space="preserve"> </w:t>
      </w:r>
      <w:sdt>
        <w:sdtPr>
          <w:id w:val="-1444765125"/>
          <w:citation/>
        </w:sdtPr>
        <w:sdtContent>
          <w:r w:rsidR="00710C00">
            <w:fldChar w:fldCharType="begin"/>
          </w:r>
          <w:r w:rsidR="00710C00">
            <w:instrText xml:space="preserve"> CITATION Web19 \l 2057 </w:instrText>
          </w:r>
          <w:r w:rsidR="00710C00">
            <w:fldChar w:fldCharType="separate"/>
          </w:r>
          <w:r w:rsidR="00710C00">
            <w:rPr>
              <w:noProof/>
            </w:rPr>
            <w:t>(Webster, 2019)</w:t>
          </w:r>
          <w:r w:rsidR="00710C00">
            <w:fldChar w:fldCharType="end"/>
          </w:r>
        </w:sdtContent>
      </w:sdt>
      <w:r w:rsidR="00AC15CA">
        <w:t>, t</w:t>
      </w:r>
      <w:r w:rsidR="00E301FA">
        <w:t xml:space="preserve">his report lead to The Education Act 1981 </w:t>
      </w:r>
      <w:r w:rsidR="00B41F32">
        <w:t>which gave parents new rights in relation to special needs</w:t>
      </w:r>
      <w:r w:rsidR="009F7356">
        <w:t xml:space="preserve"> and urged</w:t>
      </w:r>
      <w:r w:rsidR="00D06F78">
        <w:t xml:space="preserve"> </w:t>
      </w:r>
      <w:r w:rsidR="00BB3980">
        <w:t xml:space="preserve">the </w:t>
      </w:r>
      <w:r w:rsidR="00D06F78">
        <w:t xml:space="preserve">inclusion of children with disabilities </w:t>
      </w:r>
      <w:r w:rsidR="00BB3980">
        <w:t xml:space="preserve">to access mainstream education and </w:t>
      </w:r>
      <w:r w:rsidR="00A61DD6">
        <w:t>introduced the statementing process</w:t>
      </w:r>
      <w:r w:rsidR="00BF247B">
        <w:t xml:space="preserve"> allowing children special educational support</w:t>
      </w:r>
      <w:r w:rsidR="007009A3">
        <w:t xml:space="preserve"> </w:t>
      </w:r>
      <w:sdt>
        <w:sdtPr>
          <w:id w:val="422689534"/>
          <w:citation/>
        </w:sdtPr>
        <w:sdtContent>
          <w:r w:rsidR="007009A3">
            <w:fldChar w:fldCharType="begin"/>
          </w:r>
          <w:r w:rsidR="007009A3">
            <w:instrText xml:space="preserve"> CITATION Wed87 \l 2057 </w:instrText>
          </w:r>
          <w:r w:rsidR="007009A3">
            <w:fldChar w:fldCharType="separate"/>
          </w:r>
          <w:r w:rsidR="007009A3">
            <w:rPr>
              <w:noProof/>
            </w:rPr>
            <w:t>(Wedell, 1987)</w:t>
          </w:r>
          <w:r w:rsidR="007009A3">
            <w:fldChar w:fldCharType="end"/>
          </w:r>
        </w:sdtContent>
      </w:sdt>
      <w:r w:rsidR="007D3D10">
        <w:t>.</w:t>
      </w:r>
      <w:r w:rsidR="006D7B9F">
        <w:t xml:space="preserve"> Aron and Loprest a</w:t>
      </w:r>
      <w:r w:rsidR="005346AD">
        <w:t>re of the opinion</w:t>
      </w:r>
      <w:r w:rsidR="006D7B9F">
        <w:t xml:space="preserve"> that the special education </w:t>
      </w:r>
      <w:r w:rsidR="00DF7AD5">
        <w:t>system</w:t>
      </w:r>
      <w:r w:rsidR="006D7B9F">
        <w:t xml:space="preserve"> allows children with disabilities much greater access to public education and promotes superior inclusion </w:t>
      </w:r>
      <w:sdt>
        <w:sdtPr>
          <w:id w:val="-936519925"/>
          <w:citation/>
        </w:sdtPr>
        <w:sdtContent>
          <w:r w:rsidR="006D7B9F">
            <w:fldChar w:fldCharType="begin"/>
          </w:r>
          <w:r w:rsidR="006D7B9F">
            <w:instrText xml:space="preserve"> CITATION Aro12 \l 2057 </w:instrText>
          </w:r>
          <w:r w:rsidR="006D7B9F">
            <w:fldChar w:fldCharType="separate"/>
          </w:r>
          <w:r w:rsidR="006D7B9F">
            <w:rPr>
              <w:noProof/>
            </w:rPr>
            <w:t>(Aron, 2012)</w:t>
          </w:r>
          <w:r w:rsidR="006D7B9F">
            <w:fldChar w:fldCharType="end"/>
          </w:r>
        </w:sdtContent>
      </w:sdt>
      <w:r w:rsidR="006D7B9F">
        <w:t>.</w:t>
      </w:r>
      <w:r w:rsidR="001176C1">
        <w:t xml:space="preserve"> </w:t>
      </w:r>
      <w:r w:rsidR="00E94F3E">
        <w:t>The Children’s Act 1989</w:t>
      </w:r>
      <w:r w:rsidR="00584780">
        <w:t xml:space="preserve"> brought together and simplified existing legislation</w:t>
      </w:r>
      <w:r w:rsidR="00185A13">
        <w:t xml:space="preserve"> involving to the care of children</w:t>
      </w:r>
      <w:r w:rsidR="00F8148D">
        <w:t>. It focused on keeping families together</w:t>
      </w:r>
      <w:r w:rsidR="0004070A">
        <w:t xml:space="preserve"> and aimed to </w:t>
      </w:r>
      <w:r w:rsidR="00BD25C7">
        <w:t>respect</w:t>
      </w:r>
      <w:r w:rsidR="0004070A">
        <w:t xml:space="preserve"> children as individuals with their own </w:t>
      </w:r>
      <w:r w:rsidR="001E59E4">
        <w:t>inter</w:t>
      </w:r>
      <w:r w:rsidR="00BD25C7">
        <w:t>e</w:t>
      </w:r>
      <w:r w:rsidR="001E59E4">
        <w:t>sts</w:t>
      </w:r>
      <w:r w:rsidR="009948EB">
        <w:t xml:space="preserve"> and rights</w:t>
      </w:r>
      <w:r w:rsidR="006F016D">
        <w:t>.</w:t>
      </w:r>
      <w:r w:rsidR="00C430CF">
        <w:t xml:space="preserve"> </w:t>
      </w:r>
      <w:r w:rsidR="00D34CB5">
        <w:t>T</w:t>
      </w:r>
      <w:r w:rsidR="00C430CF">
        <w:t xml:space="preserve">he </w:t>
      </w:r>
      <w:r w:rsidR="0058224D">
        <w:t>parents’</w:t>
      </w:r>
      <w:r w:rsidR="00C430CF">
        <w:t xml:space="preserve"> role</w:t>
      </w:r>
      <w:r w:rsidR="00D34CB5">
        <w:t xml:space="preserve">s </w:t>
      </w:r>
      <w:r w:rsidR="00442DD1">
        <w:t xml:space="preserve">and responsibilities </w:t>
      </w:r>
      <w:r w:rsidR="008B3CE1">
        <w:t xml:space="preserve">changed from owning the rights of the child to </w:t>
      </w:r>
      <w:r w:rsidR="00E31173">
        <w:t xml:space="preserve">making decisions of </w:t>
      </w:r>
      <w:r w:rsidR="00546607">
        <w:t xml:space="preserve">education, health and overall daily </w:t>
      </w:r>
      <w:r w:rsidR="00BB3B7B">
        <w:t xml:space="preserve">life </w:t>
      </w:r>
      <w:r w:rsidR="0079051A">
        <w:t>that would be</w:t>
      </w:r>
      <w:r w:rsidR="00BB3B7B">
        <w:t xml:space="preserve"> more</w:t>
      </w:r>
      <w:r w:rsidR="0079051A">
        <w:t xml:space="preserve"> beneficial</w:t>
      </w:r>
      <w:r w:rsidR="00BB3B7B">
        <w:t xml:space="preserve"> toward the child</w:t>
      </w:r>
      <w:r w:rsidR="00C761BC">
        <w:t xml:space="preserve">. </w:t>
      </w:r>
      <w:r w:rsidR="00F32373">
        <w:t xml:space="preserve">Unmarried </w:t>
      </w:r>
      <w:r w:rsidR="00C761BC">
        <w:t>mothers would have parental responsibility and</w:t>
      </w:r>
      <w:r w:rsidR="00F32373">
        <w:t xml:space="preserve"> fathers would </w:t>
      </w:r>
      <w:r w:rsidR="0016650B">
        <w:t xml:space="preserve">now </w:t>
      </w:r>
      <w:r w:rsidR="00F32373">
        <w:t xml:space="preserve">have to go through a </w:t>
      </w:r>
      <w:r w:rsidR="0016650B">
        <w:t xml:space="preserve">legal </w:t>
      </w:r>
      <w:r w:rsidR="00F32373">
        <w:t xml:space="preserve">process to </w:t>
      </w:r>
      <w:r w:rsidR="00A62511">
        <w:t>obtain</w:t>
      </w:r>
      <w:r w:rsidR="00F32373">
        <w:t xml:space="preserve"> parental</w:t>
      </w:r>
      <w:r w:rsidR="0016650B">
        <w:t xml:space="preserve"> rights.</w:t>
      </w:r>
      <w:r w:rsidR="008B0C33">
        <w:t xml:space="preserve"> The law placed responsibility and local authorities</w:t>
      </w:r>
      <w:r w:rsidR="00E61970">
        <w:t xml:space="preserve"> to provide help and support</w:t>
      </w:r>
      <w:r w:rsidR="008D61A5">
        <w:t xml:space="preserve"> for vulnerable children and families</w:t>
      </w:r>
      <w:r w:rsidR="00E90E36">
        <w:t xml:space="preserve"> and improve </w:t>
      </w:r>
      <w:r w:rsidR="009421CF">
        <w:t>their</w:t>
      </w:r>
      <w:r w:rsidR="00E90E36">
        <w:t xml:space="preserve"> </w:t>
      </w:r>
      <w:r w:rsidR="006D3CBA">
        <w:t xml:space="preserve">area of expertise in </w:t>
      </w:r>
      <w:r w:rsidR="00B548DB">
        <w:t>public care service</w:t>
      </w:r>
      <w:r w:rsidR="006D3CBA">
        <w:t>s</w:t>
      </w:r>
      <w:r w:rsidR="00A94500">
        <w:t xml:space="preserve"> </w:t>
      </w:r>
      <w:sdt>
        <w:sdtPr>
          <w:id w:val="2114630416"/>
          <w:citation/>
        </w:sdtPr>
        <w:sdtContent>
          <w:r w:rsidR="00A94500">
            <w:fldChar w:fldCharType="begin"/>
          </w:r>
          <w:r w:rsidR="00A94500">
            <w:instrText xml:space="preserve"> CITATION Rus90 \l 2057 </w:instrText>
          </w:r>
          <w:r w:rsidR="00A94500">
            <w:fldChar w:fldCharType="separate"/>
          </w:r>
          <w:r w:rsidR="00A94500">
            <w:rPr>
              <w:noProof/>
            </w:rPr>
            <w:t>(Russell, 1990)</w:t>
          </w:r>
          <w:r w:rsidR="00A94500">
            <w:fldChar w:fldCharType="end"/>
          </w:r>
        </w:sdtContent>
      </w:sdt>
      <w:r w:rsidR="00541EFC">
        <w:t>.</w:t>
      </w:r>
      <w:r w:rsidR="001176C1">
        <w:t xml:space="preserve"> Blewet identifies that </w:t>
      </w:r>
      <w:r w:rsidR="007C0419">
        <w:t xml:space="preserve">the Children’s Act 1989 improved the </w:t>
      </w:r>
      <w:r w:rsidR="00EA1BA7">
        <w:t>knowledge and understanding</w:t>
      </w:r>
      <w:r w:rsidR="007C0419">
        <w:t xml:space="preserve"> </w:t>
      </w:r>
      <w:r w:rsidR="00EA1BA7">
        <w:t>in the evolving</w:t>
      </w:r>
      <w:r w:rsidR="000B6F7D">
        <w:t xml:space="preserve"> role of social work</w:t>
      </w:r>
      <w:r w:rsidR="00C20E3E">
        <w:t xml:space="preserve"> </w:t>
      </w:r>
      <w:sdt>
        <w:sdtPr>
          <w:id w:val="-1018465417"/>
          <w:citation/>
        </w:sdtPr>
        <w:sdtContent>
          <w:r w:rsidR="00C20E3E">
            <w:fldChar w:fldCharType="begin"/>
          </w:r>
          <w:r w:rsidR="00C20E3E">
            <w:instrText xml:space="preserve"> CITATION Ble11 \l 2057 </w:instrText>
          </w:r>
          <w:r w:rsidR="00C20E3E">
            <w:fldChar w:fldCharType="separate"/>
          </w:r>
          <w:r w:rsidR="00C20E3E">
            <w:rPr>
              <w:noProof/>
            </w:rPr>
            <w:t>(Blewet, 2011)</w:t>
          </w:r>
          <w:r w:rsidR="00C20E3E">
            <w:fldChar w:fldCharType="end"/>
          </w:r>
        </w:sdtContent>
      </w:sdt>
      <w:r w:rsidR="00A94500">
        <w:t xml:space="preserve">. </w:t>
      </w:r>
      <w:r w:rsidR="0014786C">
        <w:t>In 2014 the Children</w:t>
      </w:r>
      <w:r w:rsidR="00BE79E4">
        <w:t xml:space="preserve"> and Famil</w:t>
      </w:r>
      <w:r w:rsidR="0058677D">
        <w:t>ies</w:t>
      </w:r>
      <w:r w:rsidR="00BE79E4">
        <w:t xml:space="preserve"> Act was passed, this </w:t>
      </w:r>
      <w:r w:rsidR="003603B3">
        <w:t>la</w:t>
      </w:r>
      <w:r w:rsidR="00581BAC">
        <w:t>w enhanced previous legislation,</w:t>
      </w:r>
      <w:r w:rsidR="00485A05">
        <w:t xml:space="preserve"> and brought </w:t>
      </w:r>
      <w:r w:rsidR="00887C2A">
        <w:t xml:space="preserve">then into </w:t>
      </w:r>
      <w:r w:rsidR="003335CC">
        <w:t>a new updated p</w:t>
      </w:r>
      <w:r w:rsidR="003A2EB7">
        <w:t>olicy</w:t>
      </w:r>
      <w:r w:rsidR="003335CC">
        <w:t xml:space="preserve">. The law </w:t>
      </w:r>
      <w:r w:rsidR="00302D6C">
        <w:t xml:space="preserve">was </w:t>
      </w:r>
      <w:r w:rsidR="00D2207B">
        <w:t>made to p</w:t>
      </w:r>
      <w:r w:rsidR="00B37E84">
        <w:t>rotect</w:t>
      </w:r>
      <w:r w:rsidR="00D2207B">
        <w:t xml:space="preserve"> </w:t>
      </w:r>
      <w:r w:rsidR="008D7F51">
        <w:t xml:space="preserve">the </w:t>
      </w:r>
      <w:r w:rsidR="00D2207B">
        <w:t xml:space="preserve">vulnerable and to </w:t>
      </w:r>
      <w:r w:rsidR="000F4B36">
        <w:t>improve the outcomes</w:t>
      </w:r>
      <w:r w:rsidR="00B37E84">
        <w:t xml:space="preserve"> of children and families</w:t>
      </w:r>
      <w:r w:rsidR="00892FE7">
        <w:t xml:space="preserve">. The role of the child commissioner was </w:t>
      </w:r>
      <w:r w:rsidR="00E923D3">
        <w:t>improved,</w:t>
      </w:r>
      <w:r w:rsidR="00910264">
        <w:t xml:space="preserve"> allowing them superior </w:t>
      </w:r>
      <w:r w:rsidR="00753130">
        <w:t xml:space="preserve">supervision of children after the </w:t>
      </w:r>
      <w:r w:rsidR="007A7183">
        <w:t xml:space="preserve">horrific </w:t>
      </w:r>
      <w:r w:rsidR="00431F9A">
        <w:t>death</w:t>
      </w:r>
      <w:r w:rsidR="007A7183">
        <w:t xml:space="preserve"> of Victoria Climbie had occurred</w:t>
      </w:r>
      <w:r w:rsidR="00454FBF">
        <w:t xml:space="preserve"> </w:t>
      </w:r>
      <w:sdt>
        <w:sdtPr>
          <w:id w:val="141171381"/>
          <w:citation/>
        </w:sdtPr>
        <w:sdtContent>
          <w:r w:rsidR="00F43FA1">
            <w:fldChar w:fldCharType="begin"/>
          </w:r>
          <w:r w:rsidR="00F43FA1">
            <w:instrText xml:space="preserve"> CITATION Red04 \l 2057 </w:instrText>
          </w:r>
          <w:r w:rsidR="00F43FA1">
            <w:fldChar w:fldCharType="separate"/>
          </w:r>
          <w:r w:rsidR="00F43FA1">
            <w:rPr>
              <w:noProof/>
            </w:rPr>
            <w:t>(Reder, 2004)</w:t>
          </w:r>
          <w:r w:rsidR="00F43FA1">
            <w:fldChar w:fldCharType="end"/>
          </w:r>
        </w:sdtContent>
      </w:sdt>
      <w:r w:rsidR="007A7183">
        <w:t xml:space="preserve">, </w:t>
      </w:r>
      <w:r w:rsidR="006D0CD0">
        <w:t>adoption processes were improved</w:t>
      </w:r>
      <w:r w:rsidR="00141630">
        <w:t xml:space="preserve"> so faster </w:t>
      </w:r>
      <w:r w:rsidR="00C964D9">
        <w:t xml:space="preserve">and positives </w:t>
      </w:r>
      <w:r w:rsidR="00141630">
        <w:t>outcomes could be</w:t>
      </w:r>
      <w:r w:rsidR="00AA54B0">
        <w:t xml:space="preserve"> achieved</w:t>
      </w:r>
      <w:r w:rsidR="00DD1207">
        <w:t>.</w:t>
      </w:r>
      <w:r w:rsidR="00AA54B0">
        <w:t xml:space="preserve"> </w:t>
      </w:r>
      <w:r w:rsidR="000B5002">
        <w:t>Childcare</w:t>
      </w:r>
      <w:r w:rsidR="001F2CF6">
        <w:t xml:space="preserve"> was</w:t>
      </w:r>
      <w:r w:rsidR="001364AF">
        <w:t xml:space="preserve"> </w:t>
      </w:r>
      <w:r w:rsidR="000B5002">
        <w:t>upgraded</w:t>
      </w:r>
      <w:r w:rsidR="001F2CF6">
        <w:t xml:space="preserve"> allowing schools and childcare agencies</w:t>
      </w:r>
      <w:r w:rsidR="001364AF">
        <w:t xml:space="preserve"> to provide </w:t>
      </w:r>
      <w:r w:rsidR="000B5002">
        <w:t xml:space="preserve">out of school hours care </w:t>
      </w:r>
      <w:r w:rsidR="00A90A92">
        <w:t xml:space="preserve">provision to promote </w:t>
      </w:r>
      <w:r w:rsidR="00206F6E">
        <w:t>greater</w:t>
      </w:r>
      <w:r w:rsidR="00A90A92">
        <w:t xml:space="preserve"> outcomes for children and families</w:t>
      </w:r>
      <w:r w:rsidR="00DD1207">
        <w:t>.</w:t>
      </w:r>
      <w:r w:rsidR="00206F6E">
        <w:t xml:space="preserve"> </w:t>
      </w:r>
      <w:r w:rsidR="00DD1207">
        <w:t>T</w:t>
      </w:r>
      <w:r w:rsidR="003C7963">
        <w:t>he justice system was</w:t>
      </w:r>
      <w:r w:rsidR="00E27CA3">
        <w:t xml:space="preserve"> also</w:t>
      </w:r>
      <w:r w:rsidR="003C7963">
        <w:t xml:space="preserve"> </w:t>
      </w:r>
      <w:r w:rsidR="00A4309A">
        <w:t>altered so children</w:t>
      </w:r>
      <w:r w:rsidR="00F206D6">
        <w:t xml:space="preserve"> received faster and fairer results, </w:t>
      </w:r>
      <w:r w:rsidR="000744B3">
        <w:t xml:space="preserve">and children with special educational needs could participate </w:t>
      </w:r>
      <w:r w:rsidR="00525DA2">
        <w:t>further</w:t>
      </w:r>
      <w:r w:rsidR="00D93CCB">
        <w:t xml:space="preserve"> and schools woul</w:t>
      </w:r>
      <w:r w:rsidR="005327D7">
        <w:t>d take into consideration</w:t>
      </w:r>
      <w:r w:rsidR="00D93CCB">
        <w:t xml:space="preserve"> their wishes and feelings</w:t>
      </w:r>
      <w:r w:rsidR="00DB01F2">
        <w:t>.</w:t>
      </w:r>
      <w:r w:rsidR="0050760C">
        <w:t xml:space="preserve"> </w:t>
      </w:r>
      <w:r w:rsidR="00A300EC">
        <w:lastRenderedPageBreak/>
        <w:t>F</w:t>
      </w:r>
      <w:r>
        <w:t>amily</w:t>
      </w:r>
      <w:r w:rsidR="00F63C68">
        <w:t xml:space="preserve"> life</w:t>
      </w:r>
      <w:r>
        <w:t xml:space="preserve"> is now viewed as </w:t>
      </w:r>
      <w:r w:rsidR="00EA22BA">
        <w:t>a group of people that love</w:t>
      </w:r>
      <w:r w:rsidR="00E20E3C">
        <w:t xml:space="preserve">, </w:t>
      </w:r>
      <w:r w:rsidR="00016C68">
        <w:t>care,</w:t>
      </w:r>
      <w:r w:rsidR="00E20E3C">
        <w:t xml:space="preserve"> and support each other</w:t>
      </w:r>
      <w:r w:rsidR="00367BF9">
        <w:t xml:space="preserve"> </w:t>
      </w:r>
      <w:r w:rsidR="00A300EC">
        <w:t>no matter the</w:t>
      </w:r>
      <w:r w:rsidR="0052363E">
        <w:t>ir</w:t>
      </w:r>
      <w:r w:rsidR="00A300EC">
        <w:t xml:space="preserve"> background</w:t>
      </w:r>
      <w:r w:rsidR="0052363E">
        <w:t>s</w:t>
      </w:r>
      <w:r w:rsidR="00A300EC">
        <w:t xml:space="preserve"> or </w:t>
      </w:r>
      <w:r w:rsidR="009D14D7">
        <w:t xml:space="preserve">their </w:t>
      </w:r>
      <w:r w:rsidR="0052363E">
        <w:t>guardians</w:t>
      </w:r>
      <w:r w:rsidR="00186386">
        <w:t xml:space="preserve"> </w:t>
      </w:r>
      <w:sdt>
        <w:sdtPr>
          <w:id w:val="254330845"/>
          <w:citation/>
        </w:sdtPr>
        <w:sdtContent>
          <w:r w:rsidR="008F228E">
            <w:fldChar w:fldCharType="begin"/>
          </w:r>
          <w:r w:rsidR="008F228E">
            <w:instrText xml:space="preserve"> CITATION leg22 \l 2057 </w:instrText>
          </w:r>
          <w:r w:rsidR="008F228E">
            <w:fldChar w:fldCharType="separate"/>
          </w:r>
          <w:r w:rsidR="008F228E">
            <w:rPr>
              <w:noProof/>
            </w:rPr>
            <w:t>(legislation.gov.uk, 2022)</w:t>
          </w:r>
          <w:r w:rsidR="008F228E">
            <w:fldChar w:fldCharType="end"/>
          </w:r>
        </w:sdtContent>
      </w:sdt>
      <w:r w:rsidR="00D10EE9">
        <w:t>.</w:t>
      </w:r>
      <w:r w:rsidR="006E196F">
        <w:t xml:space="preserve"> </w:t>
      </w:r>
      <w:r w:rsidR="006C7F49">
        <w:t xml:space="preserve">The </w:t>
      </w:r>
      <w:r w:rsidR="0029278F">
        <w:t xml:space="preserve">1989 </w:t>
      </w:r>
      <w:r w:rsidR="006C7F49">
        <w:t xml:space="preserve">United Nations of Conventions of the Rights of the Child </w:t>
      </w:r>
      <w:r w:rsidR="008E4F0A">
        <w:t xml:space="preserve">(UNCRC) </w:t>
      </w:r>
      <w:r w:rsidR="00272EE1">
        <w:t>developed a treaty</w:t>
      </w:r>
      <w:r w:rsidR="00423C00">
        <w:t xml:space="preserve"> </w:t>
      </w:r>
      <w:r w:rsidR="002F32EF">
        <w:t xml:space="preserve">to </w:t>
      </w:r>
      <w:r w:rsidR="00AD4E26">
        <w:t>protect</w:t>
      </w:r>
      <w:r w:rsidR="00FE3D62">
        <w:t xml:space="preserve"> </w:t>
      </w:r>
      <w:r w:rsidR="008172F4">
        <w:t xml:space="preserve">all </w:t>
      </w:r>
      <w:r w:rsidR="001A1E7B">
        <w:t>children</w:t>
      </w:r>
      <w:r w:rsidR="00F273A7">
        <w:t xml:space="preserve"> </w:t>
      </w:r>
      <w:r w:rsidR="00985551">
        <w:t xml:space="preserve">and </w:t>
      </w:r>
      <w:r w:rsidR="008172F4">
        <w:t>grant</w:t>
      </w:r>
      <w:r w:rsidR="00F273A7">
        <w:t xml:space="preserve"> the</w:t>
      </w:r>
      <w:r w:rsidR="00B50BCC">
        <w:t xml:space="preserve">m </w:t>
      </w:r>
      <w:r w:rsidR="009E32CB">
        <w:t>additional</w:t>
      </w:r>
      <w:r w:rsidR="00272E98">
        <w:t xml:space="preserve"> rights to safeguard all aspects of their childhood</w:t>
      </w:r>
      <w:r w:rsidR="003940DD">
        <w:t>.</w:t>
      </w:r>
      <w:r w:rsidR="008E4F0A">
        <w:t xml:space="preserve"> The </w:t>
      </w:r>
      <w:r w:rsidR="003940DD">
        <w:t>convention</w:t>
      </w:r>
      <w:r w:rsidR="008E4F0A">
        <w:t xml:space="preserve"> </w:t>
      </w:r>
      <w:r w:rsidR="0030174C">
        <w:t>created</w:t>
      </w:r>
      <w:r w:rsidR="00C224EE">
        <w:t xml:space="preserve"> </w:t>
      </w:r>
      <w:r w:rsidR="00916CA2">
        <w:t>fifty-four</w:t>
      </w:r>
      <w:r w:rsidR="000A49D3">
        <w:t xml:space="preserve"> articles</w:t>
      </w:r>
      <w:r w:rsidR="00A032D9">
        <w:t xml:space="preserve"> </w:t>
      </w:r>
      <w:r w:rsidR="005040E0">
        <w:t xml:space="preserve">allowing </w:t>
      </w:r>
      <w:r w:rsidR="0030174C">
        <w:t>children</w:t>
      </w:r>
      <w:r w:rsidR="005040E0">
        <w:t xml:space="preserve"> </w:t>
      </w:r>
      <w:r w:rsidR="00211910">
        <w:t>their own civil</w:t>
      </w:r>
      <w:r w:rsidR="005040E0">
        <w:t xml:space="preserve"> rights</w:t>
      </w:r>
      <w:r w:rsidR="00211910">
        <w:t xml:space="preserve"> </w:t>
      </w:r>
      <w:r w:rsidR="00A9005B">
        <w:t xml:space="preserve">for the first time, these rights include access to </w:t>
      </w:r>
      <w:r w:rsidR="00BD1F65">
        <w:t xml:space="preserve">good </w:t>
      </w:r>
      <w:r w:rsidR="00A9005B">
        <w:t>health</w:t>
      </w:r>
      <w:r w:rsidR="00BD1F65">
        <w:t>care</w:t>
      </w:r>
      <w:r w:rsidR="00AF0AE9">
        <w:t xml:space="preserve"> and </w:t>
      </w:r>
      <w:r w:rsidR="00833721">
        <w:t>excellent quality</w:t>
      </w:r>
      <w:r w:rsidR="00BD1F65">
        <w:t xml:space="preserve"> education</w:t>
      </w:r>
      <w:r w:rsidR="00EE53AE">
        <w:t xml:space="preserve">. </w:t>
      </w:r>
      <w:r w:rsidR="00C37F56">
        <w:t xml:space="preserve">The UNCRC </w:t>
      </w:r>
      <w:r w:rsidR="008325AC">
        <w:t xml:space="preserve">treaty </w:t>
      </w:r>
      <w:r w:rsidR="00C37F56">
        <w:t>is observed</w:t>
      </w:r>
      <w:r w:rsidR="006A2524">
        <w:t xml:space="preserve"> by every country in the world apart from the United States of America</w:t>
      </w:r>
      <w:r w:rsidR="00271FA3">
        <w:t xml:space="preserve"> (USA) who use their own legislation. </w:t>
      </w:r>
      <w:r w:rsidR="00EE53AE">
        <w:t xml:space="preserve">The act protects all </w:t>
      </w:r>
      <w:r w:rsidR="00000BFB">
        <w:t>aspects</w:t>
      </w:r>
      <w:r w:rsidR="00EE53AE">
        <w:t xml:space="preserve"> of a child’s life</w:t>
      </w:r>
      <w:r w:rsidR="00000BFB">
        <w:t xml:space="preserve"> from new-borns to eighteen years of age</w:t>
      </w:r>
      <w:r w:rsidR="003D6779">
        <w:t xml:space="preserve">, </w:t>
      </w:r>
      <w:r w:rsidR="00AF0AE9">
        <w:t>covering</w:t>
      </w:r>
      <w:r w:rsidR="00BD0B29">
        <w:t xml:space="preserve"> </w:t>
      </w:r>
      <w:r w:rsidR="00CD0C80">
        <w:t xml:space="preserve">all </w:t>
      </w:r>
      <w:r w:rsidR="00BD0B29">
        <w:t>children</w:t>
      </w:r>
      <w:r w:rsidR="00CD0C80">
        <w:t>’</w:t>
      </w:r>
      <w:r w:rsidR="00BD0B29">
        <w:t xml:space="preserve">s civil, </w:t>
      </w:r>
      <w:r w:rsidR="00F76051">
        <w:t xml:space="preserve">cultural, economical and political </w:t>
      </w:r>
      <w:r w:rsidR="00CD0C80">
        <w:t>beliefs</w:t>
      </w:r>
      <w:r w:rsidR="001010C1">
        <w:t xml:space="preserve"> without discrimination</w:t>
      </w:r>
      <w:r w:rsidR="00732B02">
        <w:t xml:space="preserve"> no matter their gender</w:t>
      </w:r>
      <w:r w:rsidR="00325890">
        <w:t>, religion, race, social background or disability</w:t>
      </w:r>
      <w:r w:rsidR="00913D8E">
        <w:t xml:space="preserve"> </w:t>
      </w:r>
      <w:sdt>
        <w:sdtPr>
          <w:id w:val="-538820596"/>
          <w:citation/>
        </w:sdtPr>
        <w:sdtContent>
          <w:r w:rsidR="004004B4">
            <w:fldChar w:fldCharType="begin"/>
          </w:r>
          <w:r w:rsidR="004004B4">
            <w:instrText xml:space="preserve"> CITATION Uni20 \l 2057 </w:instrText>
          </w:r>
          <w:r w:rsidR="004004B4">
            <w:fldChar w:fldCharType="separate"/>
          </w:r>
          <w:r w:rsidR="004004B4">
            <w:rPr>
              <w:noProof/>
            </w:rPr>
            <w:t>(Nations, 2020)</w:t>
          </w:r>
          <w:r w:rsidR="004004B4">
            <w:fldChar w:fldCharType="end"/>
          </w:r>
        </w:sdtContent>
      </w:sdt>
      <w:r w:rsidR="00745DF5">
        <w:t>. Visnjic-Jevtic, Sad</w:t>
      </w:r>
      <w:r w:rsidR="00732951">
        <w:t>ownik, and Engdahl are in agreement that the UNCRC right</w:t>
      </w:r>
      <w:r w:rsidR="00190A57">
        <w:t xml:space="preserve">s of the child policy </w:t>
      </w:r>
      <w:r w:rsidR="00B468D7">
        <w:t xml:space="preserve">are crucial and </w:t>
      </w:r>
      <w:r w:rsidR="00190A57">
        <w:t>bring new perspective</w:t>
      </w:r>
      <w:r w:rsidR="00B468D7">
        <w:t>s</w:t>
      </w:r>
      <w:r w:rsidR="00190A57">
        <w:t xml:space="preserve"> toward how children are </w:t>
      </w:r>
      <w:r w:rsidR="009B4CD7">
        <w:t>considered</w:t>
      </w:r>
      <w:r w:rsidR="00190A57">
        <w:t>, but still</w:t>
      </w:r>
      <w:r w:rsidR="00FD4263">
        <w:t xml:space="preserve"> feel that </w:t>
      </w:r>
      <w:r w:rsidR="009B4CD7">
        <w:t>there are</w:t>
      </w:r>
      <w:r w:rsidR="00FD4263">
        <w:t xml:space="preserve"> </w:t>
      </w:r>
      <w:r w:rsidR="00C60359">
        <w:t xml:space="preserve">still </w:t>
      </w:r>
      <w:r w:rsidR="00FD4263">
        <w:t>challenge</w:t>
      </w:r>
      <w:r w:rsidR="00A839E1">
        <w:t xml:space="preserve"> </w:t>
      </w:r>
      <w:r w:rsidR="00C60359">
        <w:t>we must discuss</w:t>
      </w:r>
      <w:r w:rsidR="00913D8E">
        <w:t xml:space="preserve"> </w:t>
      </w:r>
      <w:r w:rsidR="00A839E1">
        <w:t>on</w:t>
      </w:r>
      <w:r w:rsidR="00913D8E">
        <w:t xml:space="preserve"> how best</w:t>
      </w:r>
      <w:r w:rsidR="00A839E1">
        <w:t xml:space="preserve"> to apply these rights </w:t>
      </w:r>
      <w:r w:rsidR="00913D8E">
        <w:t>for</w:t>
      </w:r>
      <w:r w:rsidR="00A839E1">
        <w:t xml:space="preserve"> </w:t>
      </w:r>
      <w:r w:rsidR="00427471">
        <w:t xml:space="preserve">all </w:t>
      </w:r>
      <w:r w:rsidR="00A839E1">
        <w:t>children</w:t>
      </w:r>
      <w:r w:rsidR="00913D8E">
        <w:t xml:space="preserve"> </w:t>
      </w:r>
      <w:sdt>
        <w:sdtPr>
          <w:id w:val="1174231492"/>
          <w:citation/>
        </w:sdtPr>
        <w:sdtContent>
          <w:r w:rsidR="00913D8E">
            <w:fldChar w:fldCharType="begin"/>
          </w:r>
          <w:r w:rsidR="00913D8E">
            <w:instrText xml:space="preserve"> CITATION Vis21 \l 2057 </w:instrText>
          </w:r>
          <w:r w:rsidR="00913D8E">
            <w:fldChar w:fldCharType="separate"/>
          </w:r>
          <w:r w:rsidR="00913D8E">
            <w:rPr>
              <w:noProof/>
            </w:rPr>
            <w:t>(Visnjic-Jevtic, 2021)</w:t>
          </w:r>
          <w:r w:rsidR="00913D8E">
            <w:fldChar w:fldCharType="end"/>
          </w:r>
        </w:sdtContent>
      </w:sdt>
      <w:r w:rsidR="000D1318">
        <w:t>.</w:t>
      </w:r>
      <w:r w:rsidR="00423B8D">
        <w:t xml:space="preserve"> </w:t>
      </w:r>
      <w:r w:rsidR="00840575">
        <w:t xml:space="preserve"> </w:t>
      </w:r>
    </w:p>
    <w:p w14:paraId="64550D7F" w14:textId="458EA2B6" w:rsidR="000E796C" w:rsidRDefault="000D4A42" w:rsidP="002419B6">
      <w:r>
        <w:t xml:space="preserve">Wales supports the UNCRC </w:t>
      </w:r>
      <w:r w:rsidR="002B2A7F">
        <w:t>and</w:t>
      </w:r>
      <w:r>
        <w:t xml:space="preserve"> also </w:t>
      </w:r>
      <w:r w:rsidR="002B2A7F">
        <w:t>follows</w:t>
      </w:r>
      <w:r w:rsidR="00537CD4">
        <w:t xml:space="preserve"> seven </w:t>
      </w:r>
      <w:r w:rsidR="00FF7AB7">
        <w:t>core aims for children,</w:t>
      </w:r>
      <w:r w:rsidR="002446B5">
        <w:t xml:space="preserve"> </w:t>
      </w:r>
      <w:r w:rsidR="001F2C1E">
        <w:t xml:space="preserve">these </w:t>
      </w:r>
      <w:r w:rsidR="00EA7574">
        <w:t>aims</w:t>
      </w:r>
      <w:r w:rsidR="00FE3F69">
        <w:t xml:space="preserve"> </w:t>
      </w:r>
      <w:r w:rsidR="00EA7574">
        <w:t xml:space="preserve">endeavour </w:t>
      </w:r>
      <w:r w:rsidR="00FE3F69">
        <w:t>to give</w:t>
      </w:r>
      <w:r w:rsidR="009C6005">
        <w:t xml:space="preserve"> </w:t>
      </w:r>
      <w:r w:rsidR="00E91009">
        <w:t xml:space="preserve">children a flying start in life, </w:t>
      </w:r>
      <w:r w:rsidR="00FB7B23">
        <w:t>access to the best possible health</w:t>
      </w:r>
      <w:r w:rsidR="001D0D02">
        <w:t>, are free from abuse, victimisation, racism</w:t>
      </w:r>
      <w:r w:rsidR="009C6005">
        <w:t xml:space="preserve"> and exploitation</w:t>
      </w:r>
      <w:r w:rsidR="00FE3F69">
        <w:t xml:space="preserve">, </w:t>
      </w:r>
      <w:r w:rsidR="008922EE">
        <w:t>provided with a good education,</w:t>
      </w:r>
      <w:r w:rsidR="00B12CD6">
        <w:t xml:space="preserve"> </w:t>
      </w:r>
      <w:r w:rsidR="001E429A">
        <w:t>have a safe community which supports physical and wellbeing</w:t>
      </w:r>
      <w:r w:rsidR="00D73D43">
        <w:t>, they are not disadvantaged by poverty, an</w:t>
      </w:r>
      <w:r w:rsidR="00C32745">
        <w:t xml:space="preserve">d </w:t>
      </w:r>
      <w:r w:rsidR="009F2197">
        <w:t>receive</w:t>
      </w:r>
      <w:r w:rsidR="00D73D43">
        <w:t xml:space="preserve"> the </w:t>
      </w:r>
      <w:r w:rsidR="00BC6500">
        <w:t>right</w:t>
      </w:r>
      <w:r w:rsidR="00D73D43">
        <w:t xml:space="preserve"> to</w:t>
      </w:r>
      <w:r w:rsidR="00C32745">
        <w:t xml:space="preserve"> participate in</w:t>
      </w:r>
      <w:r w:rsidR="002D47C9">
        <w:t xml:space="preserve"> sport, cultural, and leisure activities</w:t>
      </w:r>
      <w:r w:rsidR="002B7AA1">
        <w:t xml:space="preserve"> </w:t>
      </w:r>
      <w:sdt>
        <w:sdtPr>
          <w:id w:val="1794714416"/>
          <w:citation/>
        </w:sdtPr>
        <w:sdtContent>
          <w:r w:rsidR="00896AD2">
            <w:fldChar w:fldCharType="begin"/>
          </w:r>
          <w:r w:rsidR="00896AD2">
            <w:instrText xml:space="preserve"> CITATION Ree15 \l 2057 </w:instrText>
          </w:r>
          <w:r w:rsidR="00896AD2">
            <w:fldChar w:fldCharType="separate"/>
          </w:r>
          <w:r w:rsidR="00896AD2">
            <w:rPr>
              <w:noProof/>
            </w:rPr>
            <w:t>(Reed, 2015)</w:t>
          </w:r>
          <w:r w:rsidR="00896AD2">
            <w:fldChar w:fldCharType="end"/>
          </w:r>
        </w:sdtContent>
      </w:sdt>
      <w:r w:rsidR="002D47C9">
        <w:t>.</w:t>
      </w:r>
      <w:r w:rsidR="000E796C">
        <w:t xml:space="preserve"> </w:t>
      </w:r>
    </w:p>
    <w:p w14:paraId="70DCE642" w14:textId="4657C385" w:rsidR="0013519F" w:rsidRDefault="002B5AAC" w:rsidP="002419B6">
      <w:r>
        <w:t xml:space="preserve">Schools in England </w:t>
      </w:r>
      <w:r w:rsidR="008D56BF">
        <w:t>implemented</w:t>
      </w:r>
      <w:r>
        <w:t xml:space="preserve"> the UNCRC </w:t>
      </w:r>
      <w:r w:rsidR="008D56BF">
        <w:t>pol</w:t>
      </w:r>
      <w:r w:rsidR="003B78C9">
        <w:t>icy</w:t>
      </w:r>
      <w:r w:rsidR="00C93B4B">
        <w:t xml:space="preserve"> in 1992</w:t>
      </w:r>
      <w:r w:rsidR="00B11764">
        <w:t xml:space="preserve">, and in 2004 </w:t>
      </w:r>
      <w:r w:rsidR="005E47C4">
        <w:t>the Welsh government formally adopted</w:t>
      </w:r>
      <w:r w:rsidR="00517B47">
        <w:t xml:space="preserve"> the UNCRC as the basis of </w:t>
      </w:r>
      <w:r w:rsidR="00F74CE0">
        <w:t>legislation</w:t>
      </w:r>
      <w:r w:rsidR="008D56BF">
        <w:t xml:space="preserve"> making </w:t>
      </w:r>
      <w:r w:rsidR="00F74CE0">
        <w:t xml:space="preserve">concerning all </w:t>
      </w:r>
      <w:r w:rsidR="008D56BF">
        <w:t>children and young people</w:t>
      </w:r>
      <w:r w:rsidR="002B52D5">
        <w:t>’s</w:t>
      </w:r>
      <w:r w:rsidR="00F74CE0">
        <w:t xml:space="preserve"> safeguarding</w:t>
      </w:r>
      <w:r w:rsidR="00643515">
        <w:t xml:space="preserve"> </w:t>
      </w:r>
      <w:sdt>
        <w:sdtPr>
          <w:id w:val="-319419333"/>
          <w:citation/>
        </w:sdtPr>
        <w:sdtContent>
          <w:r w:rsidR="00B94619">
            <w:fldChar w:fldCharType="begin"/>
          </w:r>
          <w:r w:rsidR="00B94619">
            <w:instrText xml:space="preserve"> CITATION Lyl14 \l 2057 </w:instrText>
          </w:r>
          <w:r w:rsidR="00B94619">
            <w:fldChar w:fldCharType="separate"/>
          </w:r>
          <w:r w:rsidR="00B94619">
            <w:rPr>
              <w:noProof/>
            </w:rPr>
            <w:t>(Lyle, 2014)</w:t>
          </w:r>
          <w:r w:rsidR="00B94619">
            <w:fldChar w:fldCharType="end"/>
          </w:r>
        </w:sdtContent>
      </w:sdt>
      <w:r w:rsidR="005B081B">
        <w:t xml:space="preserve">. </w:t>
      </w:r>
      <w:r w:rsidR="00B64603">
        <w:t xml:space="preserve">Following the addition of the UNCRC schools </w:t>
      </w:r>
      <w:r w:rsidR="001515EB">
        <w:t>started to implement nu</w:t>
      </w:r>
      <w:r w:rsidR="004C5ADC">
        <w:t>r</w:t>
      </w:r>
      <w:r w:rsidR="001515EB">
        <w:t xml:space="preserve">ture </w:t>
      </w:r>
      <w:r w:rsidR="004C5ADC">
        <w:t>approaches</w:t>
      </w:r>
      <w:r>
        <w:t xml:space="preserve"> </w:t>
      </w:r>
      <w:r w:rsidR="004C5ADC">
        <w:t>to promote and enhance the wellbeing of children and young people</w:t>
      </w:r>
      <w:r w:rsidR="00BE268B">
        <w:t xml:space="preserve"> </w:t>
      </w:r>
      <w:r w:rsidR="00C02305">
        <w:t>w</w:t>
      </w:r>
      <w:r w:rsidR="00666BD2">
        <w:t>ho required support</w:t>
      </w:r>
      <w:r w:rsidR="00BE268B">
        <w:t xml:space="preserve"> </w:t>
      </w:r>
      <w:r w:rsidR="00FF364B">
        <w:t xml:space="preserve">within </w:t>
      </w:r>
      <w:r w:rsidR="00BE268B">
        <w:t>education</w:t>
      </w:r>
      <w:r w:rsidR="00FF364B">
        <w:t xml:space="preserve"> </w:t>
      </w:r>
      <w:r w:rsidR="00581C94">
        <w:t>institutes</w:t>
      </w:r>
      <w:r w:rsidR="007A3FF2">
        <w:t xml:space="preserve"> </w:t>
      </w:r>
      <w:sdt>
        <w:sdtPr>
          <w:id w:val="1050967451"/>
          <w:citation/>
        </w:sdtPr>
        <w:sdtContent>
          <w:r w:rsidR="00030D15">
            <w:fldChar w:fldCharType="begin"/>
          </w:r>
          <w:r w:rsidR="00030D15">
            <w:instrText xml:space="preserve"> CITATION Mer19 \l 2057 </w:instrText>
          </w:r>
          <w:r w:rsidR="00030D15">
            <w:fldChar w:fldCharType="separate"/>
          </w:r>
          <w:r w:rsidR="00030D15">
            <w:rPr>
              <w:noProof/>
            </w:rPr>
            <w:t>(Merrell, 2019)</w:t>
          </w:r>
          <w:r w:rsidR="00030D15">
            <w:fldChar w:fldCharType="end"/>
          </w:r>
        </w:sdtContent>
      </w:sdt>
      <w:r w:rsidR="00BE268B">
        <w:t xml:space="preserve">. Local authorities </w:t>
      </w:r>
      <w:r w:rsidR="0093665D">
        <w:t xml:space="preserve">consistently </w:t>
      </w:r>
      <w:r w:rsidR="002E1954">
        <w:t>update safeguarding and child protection policies</w:t>
      </w:r>
      <w:r w:rsidR="001E1BC8">
        <w:t xml:space="preserve"> to </w:t>
      </w:r>
      <w:r w:rsidR="00B843D7">
        <w:t>tackle</w:t>
      </w:r>
      <w:r w:rsidR="005F1C3C">
        <w:t xml:space="preserve"> new and ongoing</w:t>
      </w:r>
      <w:r w:rsidR="00B843D7">
        <w:t xml:space="preserve"> concerns and </w:t>
      </w:r>
      <w:r w:rsidR="00DD4E63">
        <w:t xml:space="preserve">conditions </w:t>
      </w:r>
      <w:r w:rsidR="00710ECF">
        <w:t>in the</w:t>
      </w:r>
      <w:r w:rsidR="00DD4E63">
        <w:t xml:space="preserve"> school</w:t>
      </w:r>
      <w:r w:rsidR="00710ECF">
        <w:t xml:space="preserve"> </w:t>
      </w:r>
      <w:r w:rsidR="00DD4E63">
        <w:t>s</w:t>
      </w:r>
      <w:r w:rsidR="00710ECF">
        <w:t>etting</w:t>
      </w:r>
      <w:r w:rsidR="00846192">
        <w:t>, s</w:t>
      </w:r>
      <w:r w:rsidR="0083206A">
        <w:t xml:space="preserve">chools </w:t>
      </w:r>
      <w:r w:rsidR="00490CF9">
        <w:t>would also follow local authority policies</w:t>
      </w:r>
      <w:r w:rsidR="00890C97">
        <w:t xml:space="preserve"> for special needs pupils and children with disabilities</w:t>
      </w:r>
      <w:r w:rsidR="00626E8B">
        <w:t xml:space="preserve"> to encourage inclusion</w:t>
      </w:r>
      <w:r w:rsidR="006E4C78">
        <w:t xml:space="preserve"> </w:t>
      </w:r>
      <w:r w:rsidR="00FD6375">
        <w:t>in every aspect</w:t>
      </w:r>
      <w:r w:rsidR="00421220">
        <w:t xml:space="preserve"> of </w:t>
      </w:r>
      <w:r w:rsidR="00FD6375">
        <w:t xml:space="preserve">a </w:t>
      </w:r>
      <w:r w:rsidR="00BB32E3">
        <w:t>child’s</w:t>
      </w:r>
      <w:r w:rsidR="00FD6375">
        <w:t xml:space="preserve"> education</w:t>
      </w:r>
      <w:r w:rsidR="00BB32E3">
        <w:t>al</w:t>
      </w:r>
      <w:r w:rsidR="00FD6375">
        <w:t xml:space="preserve"> </w:t>
      </w:r>
      <w:r w:rsidR="00BB32E3">
        <w:t xml:space="preserve">experience </w:t>
      </w:r>
      <w:sdt>
        <w:sdtPr>
          <w:id w:val="538711039"/>
          <w:citation/>
        </w:sdtPr>
        <w:sdtContent>
          <w:r w:rsidR="006415FB">
            <w:fldChar w:fldCharType="begin"/>
          </w:r>
          <w:r w:rsidR="006415FB">
            <w:instrText xml:space="preserve"> CITATION Tho13 \l 2057 </w:instrText>
          </w:r>
          <w:r w:rsidR="006415FB">
            <w:fldChar w:fldCharType="separate"/>
          </w:r>
          <w:r w:rsidR="006415FB">
            <w:rPr>
              <w:noProof/>
            </w:rPr>
            <w:t>(Thomas, 2013)</w:t>
          </w:r>
          <w:r w:rsidR="006415FB">
            <w:fldChar w:fldCharType="end"/>
          </w:r>
        </w:sdtContent>
      </w:sdt>
      <w:r w:rsidR="00575BB1">
        <w:t xml:space="preserve">. </w:t>
      </w:r>
      <w:r w:rsidR="0055437C">
        <w:t xml:space="preserve">Education settings </w:t>
      </w:r>
      <w:r w:rsidR="00FD3E98">
        <w:t>would start to work closely with other agencies</w:t>
      </w:r>
      <w:r w:rsidR="007F16A7">
        <w:t xml:space="preserve"> support</w:t>
      </w:r>
      <w:r w:rsidR="009E664A">
        <w:t>ing</w:t>
      </w:r>
      <w:r w:rsidR="007F16A7">
        <w:t xml:space="preserve"> every aspect of children and young people</w:t>
      </w:r>
      <w:r w:rsidR="00BA3A7B">
        <w:t xml:space="preserve"> li</w:t>
      </w:r>
      <w:r w:rsidR="00FA6226">
        <w:t>ves</w:t>
      </w:r>
      <w:r w:rsidR="00643D50">
        <w:t>, social services, speech and language therapist</w:t>
      </w:r>
      <w:r w:rsidR="0060702E">
        <w:t xml:space="preserve">, educational </w:t>
      </w:r>
      <w:r w:rsidR="00296122">
        <w:t>psychologists</w:t>
      </w:r>
      <w:r w:rsidR="00F2240A">
        <w:t xml:space="preserve">. </w:t>
      </w:r>
      <w:r w:rsidR="00A15874">
        <w:t>Effective</w:t>
      </w:r>
      <w:r w:rsidR="00EF2B5F">
        <w:t xml:space="preserve"> </w:t>
      </w:r>
      <w:r w:rsidR="00441F9C">
        <w:t xml:space="preserve">cross sector </w:t>
      </w:r>
      <w:r w:rsidR="00DC70E4">
        <w:t>agency</w:t>
      </w:r>
      <w:r w:rsidR="00A15874">
        <w:t xml:space="preserve"> </w:t>
      </w:r>
      <w:r w:rsidR="00DC70E4">
        <w:t>c</w:t>
      </w:r>
      <w:r w:rsidR="00A15874">
        <w:t>ommunication</w:t>
      </w:r>
      <w:r w:rsidR="00380005">
        <w:t xml:space="preserve"> and relationships</w:t>
      </w:r>
      <w:r w:rsidR="00441F9C">
        <w:t xml:space="preserve"> are vital to provide </w:t>
      </w:r>
      <w:r w:rsidR="00D15F33">
        <w:t xml:space="preserve">an efficient rational </w:t>
      </w:r>
      <w:r w:rsidR="00074E37">
        <w:t>decision-making</w:t>
      </w:r>
      <w:r w:rsidR="00D15F33">
        <w:t xml:space="preserve"> process</w:t>
      </w:r>
      <w:r w:rsidR="00800257">
        <w:t>,</w:t>
      </w:r>
      <w:r w:rsidR="00CA714D">
        <w:t xml:space="preserve"> </w:t>
      </w:r>
      <w:r w:rsidR="00800257">
        <w:t>these</w:t>
      </w:r>
      <w:r w:rsidR="00CA714D">
        <w:t xml:space="preserve"> </w:t>
      </w:r>
      <w:r w:rsidR="00457782">
        <w:t>facilitate</w:t>
      </w:r>
      <w:r w:rsidR="00CA714D">
        <w:t xml:space="preserve"> positive outcomes for </w:t>
      </w:r>
      <w:r w:rsidR="00457782">
        <w:t>all individuals involved</w:t>
      </w:r>
      <w:r w:rsidR="00BE6394">
        <w:t>. Collective</w:t>
      </w:r>
      <w:r w:rsidR="002A00A1">
        <w:t xml:space="preserve"> </w:t>
      </w:r>
      <w:r w:rsidR="002321BD">
        <w:t xml:space="preserve">goals and objectives </w:t>
      </w:r>
      <w:r w:rsidR="00906C39">
        <w:t xml:space="preserve">are </w:t>
      </w:r>
      <w:r w:rsidR="00074E37">
        <w:lastRenderedPageBreak/>
        <w:t>shared,</w:t>
      </w:r>
      <w:r w:rsidR="00906C39">
        <w:t xml:space="preserve"> and professionals</w:t>
      </w:r>
      <w:r w:rsidR="005420DE">
        <w:t xml:space="preserve"> </w:t>
      </w:r>
      <w:r w:rsidR="00C36E5E">
        <w:t>must</w:t>
      </w:r>
      <w:r w:rsidR="005420DE">
        <w:t xml:space="preserve"> </w:t>
      </w:r>
      <w:r w:rsidR="007B3DFF">
        <w:t>understand their role</w:t>
      </w:r>
      <w:r w:rsidR="00387254">
        <w:t xml:space="preserve"> and responsibilities, </w:t>
      </w:r>
      <w:r w:rsidR="00565D67">
        <w:t>h</w:t>
      </w:r>
      <w:r w:rsidR="00972813">
        <w:t xml:space="preserve">ealthy partnerships </w:t>
      </w:r>
      <w:r w:rsidR="00106AF9">
        <w:t xml:space="preserve">will </w:t>
      </w:r>
      <w:r w:rsidR="00DF197C">
        <w:t>identify</w:t>
      </w:r>
      <w:r w:rsidR="00972813">
        <w:t xml:space="preserve"> </w:t>
      </w:r>
      <w:r w:rsidR="00211970">
        <w:t>every</w:t>
      </w:r>
      <w:r w:rsidR="00DF197C">
        <w:t xml:space="preserve"> aspect</w:t>
      </w:r>
      <w:r w:rsidR="006A2684">
        <w:t xml:space="preserve"> of </w:t>
      </w:r>
      <w:r w:rsidR="00DC5490">
        <w:t>individual’s</w:t>
      </w:r>
      <w:r w:rsidR="00211970">
        <w:t xml:space="preserve"> lives</w:t>
      </w:r>
      <w:r w:rsidR="004002C2">
        <w:t xml:space="preserve">, </w:t>
      </w:r>
      <w:r w:rsidR="00B31CD7">
        <w:t>enabling</w:t>
      </w:r>
      <w:r w:rsidR="001C4B8C">
        <w:t xml:space="preserve"> them to promote superior outcomes and </w:t>
      </w:r>
      <w:r w:rsidR="00B31CD7">
        <w:t>effective provision.</w:t>
      </w:r>
      <w:r w:rsidR="00281D9F">
        <w:t xml:space="preserve"> Information </w:t>
      </w:r>
      <w:r w:rsidR="000B46F5">
        <w:t>sharing w</w:t>
      </w:r>
      <w:r w:rsidR="00357EC8">
        <w:t>ould</w:t>
      </w:r>
      <w:r w:rsidR="000B46F5">
        <w:t xml:space="preserve"> a</w:t>
      </w:r>
      <w:r w:rsidR="00357EC8">
        <w:t>lter</w:t>
      </w:r>
      <w:r w:rsidR="000B46F5">
        <w:t xml:space="preserve"> the way</w:t>
      </w:r>
      <w:r w:rsidR="00357EC8">
        <w:t xml:space="preserve"> </w:t>
      </w:r>
      <w:r w:rsidR="000F42B7">
        <w:t xml:space="preserve">health and social care agencies would </w:t>
      </w:r>
      <w:r w:rsidR="00297919">
        <w:t xml:space="preserve">function and increase the chances of </w:t>
      </w:r>
      <w:r w:rsidR="00240451">
        <w:t>success</w:t>
      </w:r>
      <w:r w:rsidR="0066792E">
        <w:t xml:space="preserve"> </w:t>
      </w:r>
      <w:r w:rsidR="00170FF0">
        <w:t xml:space="preserve">to provide positive </w:t>
      </w:r>
      <w:r w:rsidR="00ED14A1">
        <w:t xml:space="preserve">outcomes, </w:t>
      </w:r>
      <w:r w:rsidR="00170FF0">
        <w:t xml:space="preserve">health and wellbeing </w:t>
      </w:r>
      <w:r w:rsidR="00ED14A1">
        <w:t xml:space="preserve">in </w:t>
      </w:r>
      <w:r w:rsidR="0066792E">
        <w:t>children, young people, and families</w:t>
      </w:r>
      <w:r w:rsidR="006F5186">
        <w:t xml:space="preserve"> </w:t>
      </w:r>
      <w:sdt>
        <w:sdtPr>
          <w:id w:val="282309104"/>
          <w:citation/>
        </w:sdtPr>
        <w:sdtContent>
          <w:r w:rsidR="00E94FBA">
            <w:fldChar w:fldCharType="begin"/>
          </w:r>
          <w:r w:rsidR="00E94FBA">
            <w:instrText xml:space="preserve"> CITATION Gas14 \l 2057 </w:instrText>
          </w:r>
          <w:r w:rsidR="00E94FBA">
            <w:fldChar w:fldCharType="separate"/>
          </w:r>
          <w:r w:rsidR="00E94FBA">
            <w:rPr>
              <w:noProof/>
            </w:rPr>
            <w:t>(Gast, 2014)</w:t>
          </w:r>
          <w:r w:rsidR="00E94FBA">
            <w:fldChar w:fldCharType="end"/>
          </w:r>
        </w:sdtContent>
      </w:sdt>
      <w:r w:rsidR="00E94FBA">
        <w:t>.</w:t>
      </w:r>
    </w:p>
    <w:p w14:paraId="0D6B44F2" w14:textId="734B513C" w:rsidR="001D52EC" w:rsidRDefault="00A54A7D" w:rsidP="002419B6">
      <w:r>
        <w:t xml:space="preserve">Social work in the United Kingdom </w:t>
      </w:r>
      <w:r w:rsidR="0000505F">
        <w:t>originates from 1870, social service</w:t>
      </w:r>
      <w:r w:rsidR="000B02EB">
        <w:t>s</w:t>
      </w:r>
      <w:r w:rsidR="0000505F">
        <w:t xml:space="preserve"> </w:t>
      </w:r>
      <w:r w:rsidR="0095473B">
        <w:t>was expanded</w:t>
      </w:r>
      <w:r w:rsidR="000B02EB">
        <w:t xml:space="preserve"> in the 1970’s so all organisations </w:t>
      </w:r>
      <w:r w:rsidR="00930E62">
        <w:t>would</w:t>
      </w:r>
      <w:r w:rsidR="000B02EB">
        <w:t xml:space="preserve"> work under the same umbrella</w:t>
      </w:r>
      <w:r w:rsidR="00930E62">
        <w:t>, following a nationwide p</w:t>
      </w:r>
      <w:r w:rsidR="009375D9">
        <w:t>olicy</w:t>
      </w:r>
      <w:sdt>
        <w:sdtPr>
          <w:id w:val="491460503"/>
          <w:citation/>
        </w:sdtPr>
        <w:sdtContent>
          <w:r w:rsidR="002B6E00">
            <w:fldChar w:fldCharType="begin"/>
          </w:r>
          <w:r w:rsidR="002B6E00">
            <w:instrText xml:space="preserve"> CITATION Har08 \l 2057 </w:instrText>
          </w:r>
          <w:r w:rsidR="002B6E00">
            <w:fldChar w:fldCharType="separate"/>
          </w:r>
          <w:r w:rsidR="002B6E00">
            <w:rPr>
              <w:noProof/>
            </w:rPr>
            <w:t xml:space="preserve"> (Harris, 2008)</w:t>
          </w:r>
          <w:r w:rsidR="002B6E00">
            <w:fldChar w:fldCharType="end"/>
          </w:r>
        </w:sdtContent>
      </w:sdt>
      <w:r w:rsidR="00A95898">
        <w:t xml:space="preserve">. The social care </w:t>
      </w:r>
      <w:r w:rsidR="0095409A">
        <w:t>sector aim</w:t>
      </w:r>
      <w:r w:rsidR="00D61580">
        <w:t>s</w:t>
      </w:r>
      <w:r w:rsidR="0095409A">
        <w:t xml:space="preserve"> to safeguard all vulnerable children</w:t>
      </w:r>
      <w:r w:rsidR="00FA608A">
        <w:t xml:space="preserve"> </w:t>
      </w:r>
      <w:r w:rsidR="00B83621">
        <w:t>and</w:t>
      </w:r>
      <w:r w:rsidR="00021E92">
        <w:t xml:space="preserve"> young people, disabled </w:t>
      </w:r>
      <w:r w:rsidR="008B4B06">
        <w:t>people and</w:t>
      </w:r>
      <w:r w:rsidR="00FA608A">
        <w:t xml:space="preserve"> </w:t>
      </w:r>
      <w:r w:rsidR="00B83621">
        <w:t>promote</w:t>
      </w:r>
      <w:r w:rsidR="00FA608A">
        <w:t xml:space="preserve"> the best possible health and wellbeing</w:t>
      </w:r>
      <w:r w:rsidR="00B83621">
        <w:t xml:space="preserve"> </w:t>
      </w:r>
      <w:r w:rsidR="00F8119E">
        <w:t>outcomes</w:t>
      </w:r>
      <w:r w:rsidR="00F77E61">
        <w:t xml:space="preserve"> for</w:t>
      </w:r>
      <w:r w:rsidR="00B83621">
        <w:t xml:space="preserve"> </w:t>
      </w:r>
      <w:r w:rsidR="00F77E61">
        <w:t>every</w:t>
      </w:r>
      <w:r w:rsidR="009049A7">
        <w:t xml:space="preserve"> individual that </w:t>
      </w:r>
      <w:r w:rsidR="008B4B06">
        <w:t>need</w:t>
      </w:r>
      <w:r w:rsidR="00F77E61">
        <w:t>s</w:t>
      </w:r>
      <w:r w:rsidR="008B4B06">
        <w:t xml:space="preserve"> extra support</w:t>
      </w:r>
      <w:r w:rsidR="00E2720D">
        <w:t>,</w:t>
      </w:r>
      <w:r w:rsidR="00335510">
        <w:t xml:space="preserve"> </w:t>
      </w:r>
      <w:r w:rsidR="00E2720D">
        <w:t>s</w:t>
      </w:r>
      <w:r w:rsidR="00AF30FA">
        <w:t xml:space="preserve">ocial services care </w:t>
      </w:r>
      <w:r w:rsidR="00E95623">
        <w:t>associations</w:t>
      </w:r>
      <w:r w:rsidR="00084722">
        <w:t xml:space="preserve"> </w:t>
      </w:r>
      <w:r w:rsidR="00794307">
        <w:t xml:space="preserve">intentions are to </w:t>
      </w:r>
      <w:r w:rsidR="00D86E0C">
        <w:t>provide</w:t>
      </w:r>
      <w:r w:rsidR="00AF30FA">
        <w:t xml:space="preserve"> support</w:t>
      </w:r>
      <w:r w:rsidR="00084722">
        <w:t xml:space="preserve"> </w:t>
      </w:r>
      <w:r w:rsidR="00D86E0C">
        <w:t xml:space="preserve">for the personal and </w:t>
      </w:r>
      <w:r w:rsidR="009F22B8">
        <w:t xml:space="preserve">practical needs of </w:t>
      </w:r>
      <w:r w:rsidR="00084722">
        <w:t>children</w:t>
      </w:r>
      <w:r w:rsidR="009F22B8">
        <w:t>, young people and adults</w:t>
      </w:r>
      <w:r w:rsidR="00084722">
        <w:t xml:space="preserve"> in every aspect of life</w:t>
      </w:r>
      <w:r w:rsidR="004E3162">
        <w:t xml:space="preserve"> </w:t>
      </w:r>
      <w:sdt>
        <w:sdtPr>
          <w:id w:val="-545979324"/>
          <w:citation/>
        </w:sdtPr>
        <w:sdtContent>
          <w:r w:rsidR="00FC12A3">
            <w:fldChar w:fldCharType="begin"/>
          </w:r>
          <w:r w:rsidR="00FC12A3">
            <w:instrText xml:space="preserve"> CITATION OLo16 \l 2057 </w:instrText>
          </w:r>
          <w:r w:rsidR="00FC12A3">
            <w:fldChar w:fldCharType="separate"/>
          </w:r>
          <w:r w:rsidR="00FC12A3">
            <w:rPr>
              <w:noProof/>
            </w:rPr>
            <w:t>(O'Loughlin, 2016)</w:t>
          </w:r>
          <w:r w:rsidR="00FC12A3">
            <w:fldChar w:fldCharType="end"/>
          </w:r>
        </w:sdtContent>
      </w:sdt>
      <w:r w:rsidR="009049A7">
        <w:t xml:space="preserve">. </w:t>
      </w:r>
      <w:r w:rsidR="00C476E1">
        <w:t xml:space="preserve">Coulshed and Orme </w:t>
      </w:r>
      <w:r w:rsidR="002E0CB5">
        <w:t>recognise th</w:t>
      </w:r>
      <w:r w:rsidR="002B203A">
        <w:t>e</w:t>
      </w:r>
      <w:r w:rsidR="00D61580">
        <w:t xml:space="preserve"> </w:t>
      </w:r>
      <w:r w:rsidR="0025453B">
        <w:t>importance of empath</w:t>
      </w:r>
      <w:r w:rsidR="002B203A">
        <w:t>et</w:t>
      </w:r>
      <w:r w:rsidR="0025453B">
        <w:t xml:space="preserve">ic social workers and that they promote better outcomes for vulnerable </w:t>
      </w:r>
      <w:r w:rsidR="00B736D9">
        <w:t xml:space="preserve">children and </w:t>
      </w:r>
      <w:r w:rsidR="0025453B">
        <w:t>families</w:t>
      </w:r>
      <w:r w:rsidR="00010992">
        <w:t xml:space="preserve"> </w:t>
      </w:r>
      <w:sdt>
        <w:sdtPr>
          <w:id w:val="1123892859"/>
          <w:citation/>
        </w:sdtPr>
        <w:sdtContent>
          <w:r w:rsidR="00010992">
            <w:fldChar w:fldCharType="begin"/>
          </w:r>
          <w:r w:rsidR="00010992">
            <w:instrText xml:space="preserve"> CITATION Cou12 \l 2057 </w:instrText>
          </w:r>
          <w:r w:rsidR="00010992">
            <w:fldChar w:fldCharType="separate"/>
          </w:r>
          <w:r w:rsidR="00010992">
            <w:rPr>
              <w:noProof/>
            </w:rPr>
            <w:t>(Coulshed, 2012)</w:t>
          </w:r>
          <w:r w:rsidR="00010992">
            <w:fldChar w:fldCharType="end"/>
          </w:r>
        </w:sdtContent>
      </w:sdt>
      <w:r w:rsidR="002B203A">
        <w:t>.</w:t>
      </w:r>
    </w:p>
    <w:p w14:paraId="1B092F81" w14:textId="702E64BE" w:rsidR="00626651" w:rsidRDefault="000B38EF" w:rsidP="002419B6">
      <w:r>
        <w:t>Dyar</w:t>
      </w:r>
      <w:r w:rsidR="003D6878">
        <w:t xml:space="preserve">, Haglund, and Sarkadi champion </w:t>
      </w:r>
      <w:r w:rsidR="00B43802">
        <w:t xml:space="preserve">Dahlgren and Whiteheads </w:t>
      </w:r>
      <w:r w:rsidR="00E614CC">
        <w:t>1991</w:t>
      </w:r>
      <w:r w:rsidR="00022D68">
        <w:t xml:space="preserve"> </w:t>
      </w:r>
      <w:r w:rsidR="00314EBA">
        <w:t>social determinants of health</w:t>
      </w:r>
      <w:r w:rsidR="00E614CC">
        <w:t xml:space="preserve"> </w:t>
      </w:r>
      <w:r w:rsidR="00BE5638">
        <w:t xml:space="preserve">rainbow </w:t>
      </w:r>
      <w:r w:rsidR="00022D68">
        <w:t xml:space="preserve">model </w:t>
      </w:r>
      <w:r w:rsidR="00E614CC">
        <w:t>still used today</w:t>
      </w:r>
      <w:r w:rsidR="00985398">
        <w:t xml:space="preserve">, </w:t>
      </w:r>
      <w:r w:rsidR="0063576D">
        <w:t>explains</w:t>
      </w:r>
      <w:r w:rsidR="00250AC3">
        <w:t xml:space="preserve"> the inequalities </w:t>
      </w:r>
      <w:r w:rsidR="00045517">
        <w:t xml:space="preserve">in health for </w:t>
      </w:r>
      <w:r w:rsidR="00F96034">
        <w:t>people around the world</w:t>
      </w:r>
      <w:r w:rsidR="003D6878">
        <w:t xml:space="preserve"> </w:t>
      </w:r>
      <w:sdt>
        <w:sdtPr>
          <w:id w:val="2110547801"/>
          <w:citation/>
        </w:sdtPr>
        <w:sdtContent>
          <w:r w:rsidR="007F1415">
            <w:fldChar w:fldCharType="begin"/>
          </w:r>
          <w:r w:rsidR="007F1415">
            <w:instrText xml:space="preserve"> CITATION Dya22 \l 2057 </w:instrText>
          </w:r>
          <w:r w:rsidR="007F1415">
            <w:fldChar w:fldCharType="separate"/>
          </w:r>
          <w:r w:rsidR="007F1415">
            <w:rPr>
              <w:noProof/>
            </w:rPr>
            <w:t>(Dyar, 2022)</w:t>
          </w:r>
          <w:r w:rsidR="007F1415">
            <w:fldChar w:fldCharType="end"/>
          </w:r>
        </w:sdtContent>
      </w:sdt>
      <w:r w:rsidR="00F96034">
        <w:t xml:space="preserve">. </w:t>
      </w:r>
      <w:r w:rsidR="00813A1F">
        <w:t xml:space="preserve">The </w:t>
      </w:r>
      <w:r w:rsidR="00AB35F7">
        <w:t>social</w:t>
      </w:r>
      <w:r w:rsidR="00813A1F">
        <w:t xml:space="preserve"> determinants</w:t>
      </w:r>
      <w:r w:rsidR="00AB35F7">
        <w:t xml:space="preserve"> of health </w:t>
      </w:r>
      <w:r w:rsidR="003632F6">
        <w:t>are the conditions in which people are born, grow, live</w:t>
      </w:r>
      <w:r w:rsidR="005B57B8">
        <w:t>, work and age</w:t>
      </w:r>
      <w:r w:rsidR="00C47E34">
        <w:t xml:space="preserve">, these circumstances </w:t>
      </w:r>
      <w:r w:rsidR="00D02B21">
        <w:t xml:space="preserve">will </w:t>
      </w:r>
      <w:r w:rsidR="006519C7">
        <w:t xml:space="preserve">impact </w:t>
      </w:r>
      <w:r w:rsidR="00374606">
        <w:t xml:space="preserve">on the resources available and </w:t>
      </w:r>
      <w:r w:rsidR="00D02B21">
        <w:t>quality of life</w:t>
      </w:r>
      <w:r w:rsidR="00511976">
        <w:t xml:space="preserve">. </w:t>
      </w:r>
      <w:r w:rsidR="00000DA9">
        <w:t xml:space="preserve">The model </w:t>
      </w:r>
      <w:r w:rsidR="002B4A20">
        <w:t xml:space="preserve">firstly </w:t>
      </w:r>
      <w:r w:rsidR="00000DA9">
        <w:t xml:space="preserve">recognises that lifestyle factors </w:t>
      </w:r>
      <w:r w:rsidR="002B4A20">
        <w:t xml:space="preserve">have a profound affect on people’s health, </w:t>
      </w:r>
      <w:r w:rsidR="00E958A7">
        <w:t>smoking</w:t>
      </w:r>
      <w:r w:rsidR="00617F9F">
        <w:t xml:space="preserve"> and drinking will have a detrimental impact on health</w:t>
      </w:r>
      <w:r w:rsidR="006264AD">
        <w:t xml:space="preserve">, or individuals may promote a healthy lifestyle and participate in </w:t>
      </w:r>
      <w:r w:rsidR="0026387E">
        <w:t>healthy exercise and living. S</w:t>
      </w:r>
      <w:r w:rsidR="003E4B63">
        <w:t xml:space="preserve">econdly, </w:t>
      </w:r>
      <w:r w:rsidR="00EF14BE">
        <w:t>social culture</w:t>
      </w:r>
      <w:r w:rsidR="002B4A20">
        <w:t xml:space="preserve"> </w:t>
      </w:r>
      <w:r w:rsidR="005D13A7">
        <w:t xml:space="preserve">will </w:t>
      </w:r>
      <w:r w:rsidR="00195888">
        <w:t>affect</w:t>
      </w:r>
      <w:r w:rsidR="005D13A7">
        <w:t xml:space="preserve"> </w:t>
      </w:r>
      <w:r w:rsidR="00074E37">
        <w:t>individuals’</w:t>
      </w:r>
      <w:r w:rsidR="004F0A6D">
        <w:t xml:space="preserve"> </w:t>
      </w:r>
      <w:r w:rsidR="00C95951">
        <w:t>behaviours</w:t>
      </w:r>
      <w:r w:rsidR="008404DF">
        <w:t>,</w:t>
      </w:r>
      <w:r w:rsidR="00C95951">
        <w:t xml:space="preserve"> </w:t>
      </w:r>
      <w:r w:rsidR="00A277E6">
        <w:t xml:space="preserve">family, </w:t>
      </w:r>
      <w:r w:rsidR="00074E37">
        <w:t>friends,</w:t>
      </w:r>
      <w:r w:rsidR="00A277E6">
        <w:t xml:space="preserve"> and the community </w:t>
      </w:r>
      <w:r w:rsidR="00895CED">
        <w:t xml:space="preserve">perform </w:t>
      </w:r>
      <w:r w:rsidR="00A277E6">
        <w:t xml:space="preserve">this </w:t>
      </w:r>
      <w:r w:rsidR="00DA1561">
        <w:t>function</w:t>
      </w:r>
      <w:r w:rsidR="008A1A35">
        <w:t xml:space="preserve">, people </w:t>
      </w:r>
      <w:r w:rsidR="00AD102D">
        <w:t xml:space="preserve">duplicate </w:t>
      </w:r>
      <w:r w:rsidR="00074E37">
        <w:t>other</w:t>
      </w:r>
      <w:r w:rsidR="00AD102D">
        <w:t xml:space="preserve"> behaviours and actions</w:t>
      </w:r>
      <w:r w:rsidR="005C7CBD">
        <w:t xml:space="preserve">. </w:t>
      </w:r>
      <w:r w:rsidR="00BB0203">
        <w:t xml:space="preserve">Lastly, </w:t>
      </w:r>
      <w:r w:rsidR="00EA3888">
        <w:t xml:space="preserve">socioeconomic, culture, and the environment </w:t>
      </w:r>
      <w:r w:rsidR="00160897">
        <w:t xml:space="preserve">will </w:t>
      </w:r>
      <w:r w:rsidR="00344B59">
        <w:t>all influence</w:t>
      </w:r>
      <w:r w:rsidR="00160897">
        <w:t xml:space="preserve"> </w:t>
      </w:r>
      <w:r w:rsidR="00074E37">
        <w:t>individual’s</w:t>
      </w:r>
      <w:r w:rsidR="00160897">
        <w:t xml:space="preserve"> health and </w:t>
      </w:r>
      <w:r w:rsidR="009F4E11">
        <w:t>existence</w:t>
      </w:r>
      <w:r w:rsidR="00644B42">
        <w:t xml:space="preserve">, </w:t>
      </w:r>
      <w:r w:rsidR="00402E40">
        <w:t xml:space="preserve">these are made up of, housing, education, </w:t>
      </w:r>
      <w:r w:rsidR="003B0562">
        <w:t xml:space="preserve">diet, </w:t>
      </w:r>
      <w:r w:rsidR="00074E37">
        <w:t>water,</w:t>
      </w:r>
      <w:r w:rsidR="003B0562">
        <w:t xml:space="preserve"> and sanitation,</w:t>
      </w:r>
      <w:r w:rsidR="00433105">
        <w:t xml:space="preserve"> working environments, and healthcare services</w:t>
      </w:r>
      <w:r w:rsidR="008C218C">
        <w:t>. People’s</w:t>
      </w:r>
      <w:r w:rsidR="005C7CBD">
        <w:t xml:space="preserve"> health </w:t>
      </w:r>
      <w:r w:rsidR="008C218C">
        <w:t xml:space="preserve">is </w:t>
      </w:r>
      <w:r w:rsidR="005C7CBD">
        <w:t>impacted</w:t>
      </w:r>
      <w:r w:rsidR="00F224B3">
        <w:t xml:space="preserve"> if </w:t>
      </w:r>
      <w:r w:rsidR="00043C4A">
        <w:t xml:space="preserve">they </w:t>
      </w:r>
      <w:r w:rsidR="00291555">
        <w:t xml:space="preserve">do not </w:t>
      </w:r>
      <w:r w:rsidR="00043C4A">
        <w:t xml:space="preserve">receive, </w:t>
      </w:r>
      <w:r w:rsidR="00291555">
        <w:t>good</w:t>
      </w:r>
      <w:r w:rsidR="00043C4A">
        <w:t xml:space="preserve"> working conditions</w:t>
      </w:r>
      <w:r w:rsidR="00360A33">
        <w:t>, adequate housing,</w:t>
      </w:r>
      <w:r w:rsidR="00291555">
        <w:t xml:space="preserve"> well balanced diet</w:t>
      </w:r>
      <w:r w:rsidR="00FD03F8">
        <w:t xml:space="preserve">s, </w:t>
      </w:r>
      <w:r w:rsidR="00074E37">
        <w:t>and good</w:t>
      </w:r>
      <w:r w:rsidR="00FD03F8">
        <w:t xml:space="preserve"> healthcare </w:t>
      </w:r>
      <w:r w:rsidR="00C278EF">
        <w:t>provision.</w:t>
      </w:r>
      <w:r w:rsidR="00360A33">
        <w:t xml:space="preserve"> </w:t>
      </w:r>
      <w:r w:rsidR="00371443">
        <w:t>The model also includes age, gender, and constitutional factors</w:t>
      </w:r>
      <w:r w:rsidR="0016502B">
        <w:t xml:space="preserve">, the age of an individual will impact on the healthcare service they may receive, </w:t>
      </w:r>
      <w:r w:rsidR="00FA461C">
        <w:t xml:space="preserve">in certain countries gender will also affect the care available, and other countries will deliver </w:t>
      </w:r>
      <w:r w:rsidR="00EE1A02">
        <w:t xml:space="preserve">different healthcare models and </w:t>
      </w:r>
      <w:r w:rsidR="00A90FAE">
        <w:t xml:space="preserve">may </w:t>
      </w:r>
      <w:r w:rsidR="00C375C3">
        <w:t>place</w:t>
      </w:r>
      <w:r w:rsidR="00EE1A02">
        <w:t xml:space="preserve"> restrictions </w:t>
      </w:r>
      <w:r w:rsidR="00C375C3">
        <w:t>on</w:t>
      </w:r>
      <w:r w:rsidR="00EE1A02">
        <w:t xml:space="preserve"> individuals</w:t>
      </w:r>
      <w:r w:rsidR="00221EC0">
        <w:t xml:space="preserve"> </w:t>
      </w:r>
      <w:sdt>
        <w:sdtPr>
          <w:id w:val="-7908098"/>
          <w:citation/>
        </w:sdtPr>
        <w:sdtContent>
          <w:r w:rsidR="00221EC0">
            <w:fldChar w:fldCharType="begin"/>
          </w:r>
          <w:r w:rsidR="00221EC0">
            <w:instrText xml:space="preserve"> CITATION Bar06 \l 2057 </w:instrText>
          </w:r>
          <w:r w:rsidR="00221EC0">
            <w:fldChar w:fldCharType="separate"/>
          </w:r>
          <w:r w:rsidR="00221EC0">
            <w:rPr>
              <w:noProof/>
            </w:rPr>
            <w:t>(Barton, 2006)</w:t>
          </w:r>
          <w:r w:rsidR="00221EC0">
            <w:fldChar w:fldCharType="end"/>
          </w:r>
        </w:sdtContent>
      </w:sdt>
      <w:r w:rsidR="00A90FAE">
        <w:t>.</w:t>
      </w:r>
    </w:p>
    <w:p w14:paraId="7E4CACC7" w14:textId="563E5B75" w:rsidR="00575BB1" w:rsidRDefault="0029018E" w:rsidP="00575BB1">
      <w:r>
        <w:t>Adverse Childhood Experiences</w:t>
      </w:r>
      <w:r w:rsidR="00087B7A">
        <w:t xml:space="preserve"> are highly stressful, and potentially traumatic</w:t>
      </w:r>
      <w:r w:rsidR="00E8430F">
        <w:t xml:space="preserve"> </w:t>
      </w:r>
      <w:r w:rsidR="001851C2">
        <w:t>incidents</w:t>
      </w:r>
      <w:r w:rsidR="00E8430F">
        <w:t xml:space="preserve"> and situations that are witnessed during childhood or adolescents</w:t>
      </w:r>
      <w:r w:rsidR="00A166FC">
        <w:t>, these can be singular or reoccurring</w:t>
      </w:r>
      <w:r w:rsidR="001851C2">
        <w:t xml:space="preserve"> experiences</w:t>
      </w:r>
      <w:r w:rsidR="00B4285D">
        <w:t>, i</w:t>
      </w:r>
      <w:r w:rsidR="00575BB1">
        <w:t>n 199</w:t>
      </w:r>
      <w:r w:rsidR="008838DC">
        <w:t>5- 1997</w:t>
      </w:r>
      <w:r w:rsidR="00575BB1">
        <w:t xml:space="preserve"> CDC-Kaiser performed a large study within the </w:t>
      </w:r>
      <w:r w:rsidR="00575BB1">
        <w:lastRenderedPageBreak/>
        <w:t xml:space="preserve">health sector observing how (ACES) affected outcomes of people that suffered </w:t>
      </w:r>
      <w:r w:rsidR="00B55C6E">
        <w:t>damaging</w:t>
      </w:r>
      <w:r w:rsidR="00575BB1">
        <w:t xml:space="preserve"> childhood experiences</w:t>
      </w:r>
      <w:r w:rsidR="006C41BD">
        <w:t>.</w:t>
      </w:r>
      <w:r w:rsidR="00FC4BD2">
        <w:t xml:space="preserve"> </w:t>
      </w:r>
      <w:r w:rsidR="00023840">
        <w:t xml:space="preserve">ACES are now </w:t>
      </w:r>
      <w:r w:rsidR="00213F21">
        <w:t>considered</w:t>
      </w:r>
      <w:r w:rsidR="00A26738">
        <w:t xml:space="preserve"> as one the </w:t>
      </w:r>
      <w:r w:rsidR="00213F21">
        <w:t>major</w:t>
      </w:r>
      <w:r w:rsidR="00A26738">
        <w:t xml:space="preserve"> impacts on children, young people, and adults </w:t>
      </w:r>
      <w:r w:rsidR="00E01422">
        <w:t xml:space="preserve">later </w:t>
      </w:r>
      <w:r w:rsidR="00A26738">
        <w:t>behaviour</w:t>
      </w:r>
      <w:r w:rsidR="00FC4A5E">
        <w:t>s</w:t>
      </w:r>
      <w:r w:rsidR="00E01422">
        <w:t xml:space="preserve">, </w:t>
      </w:r>
      <w:r w:rsidR="00074E37">
        <w:t>choices,</w:t>
      </w:r>
      <w:r w:rsidR="00E01422">
        <w:t xml:space="preserve"> and health</w:t>
      </w:r>
      <w:r w:rsidR="00FC4A5E">
        <w:t xml:space="preserve"> outcomes</w:t>
      </w:r>
      <w:r w:rsidR="006C41BD">
        <w:t xml:space="preserve"> </w:t>
      </w:r>
      <w:sdt>
        <w:sdtPr>
          <w:id w:val="-130484254"/>
          <w:citation/>
        </w:sdtPr>
        <w:sdtContent>
          <w:r w:rsidR="006C41BD">
            <w:fldChar w:fldCharType="begin"/>
          </w:r>
          <w:r w:rsidR="006C41BD">
            <w:instrText xml:space="preserve"> CITATION Fel17 \l 2057 </w:instrText>
          </w:r>
          <w:r w:rsidR="006C41BD">
            <w:fldChar w:fldCharType="separate"/>
          </w:r>
          <w:r w:rsidR="006C41BD">
            <w:rPr>
              <w:noProof/>
            </w:rPr>
            <w:t>(Felitti, 2017)</w:t>
          </w:r>
          <w:r w:rsidR="006C41BD">
            <w:fldChar w:fldCharType="end"/>
          </w:r>
        </w:sdtContent>
      </w:sdt>
      <w:r w:rsidR="000C65D9">
        <w:t>.</w:t>
      </w:r>
      <w:r w:rsidR="00686203">
        <w:t xml:space="preserve"> </w:t>
      </w:r>
      <w:r w:rsidR="002714D1">
        <w:t xml:space="preserve">Pioneered </w:t>
      </w:r>
      <w:r w:rsidR="003B7B92">
        <w:t xml:space="preserve">in 1998 </w:t>
      </w:r>
      <w:r w:rsidR="002714D1">
        <w:t xml:space="preserve">by </w:t>
      </w:r>
      <w:r w:rsidR="00686203">
        <w:t>Felitti and And</w:t>
      </w:r>
      <w:r w:rsidR="003B7B92">
        <w:t xml:space="preserve">a </w:t>
      </w:r>
      <w:r w:rsidR="00AA5558">
        <w:t>ACES</w:t>
      </w:r>
      <w:r w:rsidR="005D726D">
        <w:t xml:space="preserve"> are more common than </w:t>
      </w:r>
      <w:r w:rsidR="00B944F1">
        <w:t>supposed</w:t>
      </w:r>
      <w:r w:rsidR="0083206F">
        <w:t>, people can often recover</w:t>
      </w:r>
      <w:r w:rsidR="0011625C">
        <w:t xml:space="preserve"> without the need of intervention, </w:t>
      </w:r>
      <w:r w:rsidR="000422CD">
        <w:t>but</w:t>
      </w:r>
      <w:r w:rsidR="00AC4FDE">
        <w:t xml:space="preserve"> if individuals who are affected by these</w:t>
      </w:r>
      <w:r w:rsidR="006A3288">
        <w:t xml:space="preserve"> </w:t>
      </w:r>
      <w:r w:rsidR="00AC4FDE">
        <w:t>events are not treated</w:t>
      </w:r>
      <w:r w:rsidR="009923D5">
        <w:t xml:space="preserve">, these can lead to </w:t>
      </w:r>
      <w:r w:rsidR="0040572D">
        <w:t xml:space="preserve">range of </w:t>
      </w:r>
      <w:r w:rsidR="00E55146">
        <w:t xml:space="preserve">negative </w:t>
      </w:r>
      <w:r w:rsidR="00DE614A">
        <w:t xml:space="preserve">health </w:t>
      </w:r>
      <w:r w:rsidR="00E55146">
        <w:t>consequences</w:t>
      </w:r>
      <w:r w:rsidR="00C07FBC">
        <w:t xml:space="preserve"> </w:t>
      </w:r>
      <w:sdt>
        <w:sdtPr>
          <w:id w:val="-1063258019"/>
          <w:citation/>
        </w:sdtPr>
        <w:sdtContent>
          <w:r w:rsidR="005646FD">
            <w:fldChar w:fldCharType="begin"/>
          </w:r>
          <w:r w:rsidR="005646FD">
            <w:instrText xml:space="preserve"> CITATION Gri17 \l 2057 </w:instrText>
          </w:r>
          <w:r w:rsidR="005646FD">
            <w:fldChar w:fldCharType="separate"/>
          </w:r>
          <w:r w:rsidR="005646FD">
            <w:rPr>
              <w:noProof/>
            </w:rPr>
            <w:t>(Grimes, 2017)</w:t>
          </w:r>
          <w:r w:rsidR="005646FD">
            <w:fldChar w:fldCharType="end"/>
          </w:r>
        </w:sdtContent>
      </w:sdt>
      <w:r w:rsidR="006420C0">
        <w:t xml:space="preserve">. </w:t>
      </w:r>
      <w:r w:rsidR="00EE78CE">
        <w:t xml:space="preserve">Karatekin and Hill </w:t>
      </w:r>
      <w:r w:rsidR="001850BD">
        <w:t xml:space="preserve">describe </w:t>
      </w:r>
      <w:r w:rsidR="006420C0">
        <w:t xml:space="preserve">ACES </w:t>
      </w:r>
      <w:r w:rsidR="001850BD">
        <w:t>as</w:t>
      </w:r>
      <w:r w:rsidR="00F26B03">
        <w:t xml:space="preserve"> </w:t>
      </w:r>
      <w:r w:rsidR="00C70A61">
        <w:t xml:space="preserve">physical, mental, and emotional </w:t>
      </w:r>
      <w:r w:rsidR="00F26B03">
        <w:t>abuse, neglect, domestic violence</w:t>
      </w:r>
      <w:r w:rsidR="00284EB3">
        <w:t>, substance abuse, homelessness</w:t>
      </w:r>
      <w:r w:rsidR="004C7E16">
        <w:t xml:space="preserve">, </w:t>
      </w:r>
      <w:r w:rsidR="00583466">
        <w:t xml:space="preserve">community aggression, </w:t>
      </w:r>
      <w:r w:rsidR="005E7FE1">
        <w:t>living with an individual that has been incarcerated</w:t>
      </w:r>
      <w:r w:rsidR="006426A3">
        <w:t xml:space="preserve">, losing a parent from </w:t>
      </w:r>
      <w:r w:rsidR="00921D2A">
        <w:t>death</w:t>
      </w:r>
      <w:r w:rsidR="006426A3">
        <w:t>, divorce or ab</w:t>
      </w:r>
      <w:r w:rsidR="00302B1C">
        <w:t>andonment,</w:t>
      </w:r>
      <w:r w:rsidR="00C70A61">
        <w:t xml:space="preserve"> </w:t>
      </w:r>
      <w:r w:rsidR="004C7E16">
        <w:t>and when adults experience mental health issues within the family</w:t>
      </w:r>
      <w:r w:rsidR="00C64354">
        <w:t>, these contribute to long lasting effects on people’s li</w:t>
      </w:r>
      <w:r w:rsidR="00960CB8">
        <w:t>ves</w:t>
      </w:r>
      <w:r w:rsidR="008B50E1">
        <w:t xml:space="preserve"> </w:t>
      </w:r>
      <w:sdt>
        <w:sdtPr>
          <w:id w:val="-1370529129"/>
          <w:citation/>
        </w:sdtPr>
        <w:sdtContent>
          <w:r w:rsidR="00583466">
            <w:fldChar w:fldCharType="begin"/>
          </w:r>
          <w:r w:rsidR="00583466">
            <w:instrText xml:space="preserve"> CITATION Kar19 \l 2057 </w:instrText>
          </w:r>
          <w:r w:rsidR="00583466">
            <w:fldChar w:fldCharType="separate"/>
          </w:r>
          <w:r w:rsidR="00583466">
            <w:rPr>
              <w:noProof/>
            </w:rPr>
            <w:t>(Karatekin, 2019)</w:t>
          </w:r>
          <w:r w:rsidR="00583466">
            <w:fldChar w:fldCharType="end"/>
          </w:r>
        </w:sdtContent>
      </w:sdt>
      <w:r w:rsidR="00960CB8">
        <w:t>.</w:t>
      </w:r>
      <w:r w:rsidR="0024382A">
        <w:t xml:space="preserve"> </w:t>
      </w:r>
      <w:r w:rsidR="0042212F">
        <w:t>Crandall et al</w:t>
      </w:r>
      <w:r w:rsidR="00C11004">
        <w:t xml:space="preserve"> explains</w:t>
      </w:r>
      <w:r w:rsidR="00633C80">
        <w:t xml:space="preserve"> ACES</w:t>
      </w:r>
      <w:r w:rsidR="00C11004">
        <w:t xml:space="preserve"> </w:t>
      </w:r>
      <w:r w:rsidR="002B4413">
        <w:t xml:space="preserve">impact </w:t>
      </w:r>
      <w:r w:rsidR="001661D3">
        <w:t>an individual’s later life and can produce</w:t>
      </w:r>
      <w:r w:rsidR="00C11004">
        <w:t xml:space="preserve"> </w:t>
      </w:r>
      <w:r w:rsidR="002B4413">
        <w:t>alcohol and substance abuse</w:t>
      </w:r>
      <w:r w:rsidR="001661D3">
        <w:t xml:space="preserve">, </w:t>
      </w:r>
      <w:r w:rsidR="00F752FB">
        <w:t xml:space="preserve">suicide, heart and liver disease, depression and poor mental health, </w:t>
      </w:r>
      <w:r w:rsidR="004504C8">
        <w:t xml:space="preserve">chronic disease, </w:t>
      </w:r>
      <w:r w:rsidR="00162F6F">
        <w:t xml:space="preserve">risk of domestic violence, </w:t>
      </w:r>
      <w:r w:rsidR="002E6AFE">
        <w:t>unplanned pregnancy, and low life expectancy</w:t>
      </w:r>
      <w:r w:rsidR="0003374E">
        <w:t xml:space="preserve"> </w:t>
      </w:r>
      <w:sdt>
        <w:sdtPr>
          <w:id w:val="-1077978205"/>
          <w:citation/>
        </w:sdtPr>
        <w:sdtContent>
          <w:r w:rsidR="0003374E">
            <w:fldChar w:fldCharType="begin"/>
          </w:r>
          <w:r w:rsidR="0003374E">
            <w:instrText xml:space="preserve"> CITATION Cra19 \l 2057 </w:instrText>
          </w:r>
          <w:r w:rsidR="0003374E">
            <w:fldChar w:fldCharType="separate"/>
          </w:r>
          <w:r w:rsidR="0003374E">
            <w:rPr>
              <w:noProof/>
            </w:rPr>
            <w:t>(Crandall, 2019)</w:t>
          </w:r>
          <w:r w:rsidR="0003374E">
            <w:fldChar w:fldCharType="end"/>
          </w:r>
        </w:sdtContent>
      </w:sdt>
      <w:r w:rsidR="00CF3AC0">
        <w:t>.</w:t>
      </w:r>
      <w:r w:rsidR="008662D4">
        <w:t xml:space="preserve"> </w:t>
      </w:r>
      <w:r w:rsidR="00633C80">
        <w:t xml:space="preserve"> </w:t>
      </w:r>
    </w:p>
    <w:p w14:paraId="2EBAA4F8" w14:textId="4897C887" w:rsidR="00951A11" w:rsidRDefault="005035DE" w:rsidP="002419B6">
      <w:r>
        <w:t xml:space="preserve">To </w:t>
      </w:r>
      <w:r w:rsidR="00715113">
        <w:t>achieve positive</w:t>
      </w:r>
      <w:r w:rsidR="00433244">
        <w:t xml:space="preserve"> </w:t>
      </w:r>
      <w:r w:rsidR="000A3810">
        <w:t xml:space="preserve">outcomes </w:t>
      </w:r>
      <w:r>
        <w:t>for</w:t>
      </w:r>
      <w:r w:rsidR="000A3810">
        <w:t xml:space="preserve"> children, young people, and families</w:t>
      </w:r>
      <w:r w:rsidR="008A101A">
        <w:t>,</w:t>
      </w:r>
      <w:r w:rsidR="0066704F">
        <w:t xml:space="preserve"> recommendations for improvements will be </w:t>
      </w:r>
      <w:r w:rsidR="008A101A">
        <w:t>provided</w:t>
      </w:r>
      <w:r w:rsidR="00720D4D">
        <w:t>, firstly</w:t>
      </w:r>
      <w:r w:rsidR="00533DA9">
        <w:t xml:space="preserve"> </w:t>
      </w:r>
      <w:r w:rsidR="004239D3">
        <w:t xml:space="preserve">cross sector agencies </w:t>
      </w:r>
      <w:r w:rsidR="00463FFA">
        <w:t xml:space="preserve">must utilise </w:t>
      </w:r>
      <w:r w:rsidR="00720D4D">
        <w:t>information sharing</w:t>
      </w:r>
      <w:r w:rsidR="00386004">
        <w:t xml:space="preserve"> </w:t>
      </w:r>
      <w:r w:rsidR="00C02BDA">
        <w:t xml:space="preserve">faster and </w:t>
      </w:r>
      <w:r w:rsidR="00072E78">
        <w:t>more efficiently</w:t>
      </w:r>
      <w:r w:rsidR="00B539C9">
        <w:t xml:space="preserve">, </w:t>
      </w:r>
      <w:r w:rsidR="00FB3EEF">
        <w:t>this will allow agencies to obtain a full history of</w:t>
      </w:r>
      <w:r w:rsidR="006D7458">
        <w:t xml:space="preserve"> the individual’s and families they are supporting</w:t>
      </w:r>
      <w:r w:rsidR="00636E33">
        <w:t>, so the correct invention and care is provided</w:t>
      </w:r>
      <w:r w:rsidR="00FB2BD2">
        <w:t xml:space="preserve"> </w:t>
      </w:r>
      <w:sdt>
        <w:sdtPr>
          <w:id w:val="1460146469"/>
          <w:citation/>
        </w:sdtPr>
        <w:sdtContent>
          <w:r w:rsidR="008A6E13">
            <w:fldChar w:fldCharType="begin"/>
          </w:r>
          <w:r w:rsidR="008A6E13">
            <w:instrText xml:space="preserve"> CITATION Ric06 \l 2057 </w:instrText>
          </w:r>
          <w:r w:rsidR="008A6E13">
            <w:fldChar w:fldCharType="separate"/>
          </w:r>
          <w:r w:rsidR="008A6E13">
            <w:rPr>
              <w:noProof/>
            </w:rPr>
            <w:t>(Richardson, 2006)</w:t>
          </w:r>
          <w:r w:rsidR="008A6E13">
            <w:fldChar w:fldCharType="end"/>
          </w:r>
        </w:sdtContent>
      </w:sdt>
      <w:r w:rsidR="00271C6F">
        <w:t>.</w:t>
      </w:r>
      <w:r w:rsidR="00141DA9">
        <w:t xml:space="preserve"> Secondly, </w:t>
      </w:r>
      <w:r w:rsidR="00340677">
        <w:t xml:space="preserve">governments, </w:t>
      </w:r>
      <w:r w:rsidR="0029453B">
        <w:t>schools</w:t>
      </w:r>
      <w:r w:rsidR="009D618A">
        <w:t xml:space="preserve">, and health and social care services </w:t>
      </w:r>
      <w:r w:rsidR="0029453B">
        <w:t>must promote the UNCRC policy</w:t>
      </w:r>
      <w:r w:rsidR="00F00512">
        <w:t xml:space="preserve"> </w:t>
      </w:r>
      <w:r w:rsidR="003450E8">
        <w:t xml:space="preserve">and </w:t>
      </w:r>
      <w:r w:rsidR="0080450E">
        <w:t>Wales</w:t>
      </w:r>
      <w:r w:rsidR="003450E8">
        <w:t xml:space="preserve"> </w:t>
      </w:r>
      <w:r w:rsidR="0080450E">
        <w:t xml:space="preserve">seven core aims </w:t>
      </w:r>
      <w:r w:rsidR="00F00512">
        <w:t xml:space="preserve">to </w:t>
      </w:r>
      <w:r w:rsidR="004E1220">
        <w:t xml:space="preserve">children, </w:t>
      </w:r>
      <w:r w:rsidR="00F00512">
        <w:t>parents</w:t>
      </w:r>
      <w:r w:rsidR="004E1220">
        <w:t>,</w:t>
      </w:r>
      <w:r w:rsidR="00F00512">
        <w:t xml:space="preserve"> and guardians</w:t>
      </w:r>
      <w:r w:rsidR="009A3112">
        <w:t xml:space="preserve">, </w:t>
      </w:r>
      <w:r w:rsidR="00F12E1B">
        <w:t xml:space="preserve">children and young people may not understand or </w:t>
      </w:r>
      <w:r w:rsidR="005245CA">
        <w:t xml:space="preserve">obtain knowledge of these rights and it is the responsibility of </w:t>
      </w:r>
      <w:r w:rsidR="0088499D">
        <w:t>health</w:t>
      </w:r>
      <w:r w:rsidR="00FA3555">
        <w:t>,</w:t>
      </w:r>
      <w:r w:rsidR="0088499D">
        <w:t xml:space="preserve"> social care</w:t>
      </w:r>
      <w:r w:rsidR="00FA3555">
        <w:t>, and education</w:t>
      </w:r>
      <w:r w:rsidR="0088499D">
        <w:t xml:space="preserve"> professionals to teach these </w:t>
      </w:r>
      <w:r w:rsidR="00DE72B2">
        <w:t>constitutional</w:t>
      </w:r>
      <w:r w:rsidR="0088499D">
        <w:t xml:space="preserve"> rights</w:t>
      </w:r>
      <w:r w:rsidR="00DE72B2">
        <w:t xml:space="preserve"> to children, parents, </w:t>
      </w:r>
      <w:r w:rsidR="00D762DC">
        <w:t xml:space="preserve">and </w:t>
      </w:r>
      <w:r w:rsidR="00074E37">
        <w:t>guardians.</w:t>
      </w:r>
      <w:r w:rsidR="0080450E">
        <w:t xml:space="preserve"> </w:t>
      </w:r>
      <w:r w:rsidR="00AE24FA">
        <w:t xml:space="preserve">Every </w:t>
      </w:r>
      <w:r w:rsidR="00D762DC">
        <w:t xml:space="preserve">child </w:t>
      </w:r>
      <w:r w:rsidR="00AE24FA">
        <w:t xml:space="preserve">must </w:t>
      </w:r>
      <w:r w:rsidR="00D762DC">
        <w:t xml:space="preserve">understand the importance </w:t>
      </w:r>
      <w:r w:rsidR="00C729DF">
        <w:t>of the UNCRC articles, especially article</w:t>
      </w:r>
      <w:r w:rsidR="00FA3555">
        <w:t xml:space="preserve">s, </w:t>
      </w:r>
      <w:r w:rsidR="00F16146">
        <w:t>twelve,</w:t>
      </w:r>
      <w:r w:rsidR="00E554EF">
        <w:t xml:space="preserve"> which </w:t>
      </w:r>
      <w:r w:rsidR="003E046F">
        <w:t>gives the right</w:t>
      </w:r>
      <w:r w:rsidR="00F16146">
        <w:t xml:space="preserve"> of</w:t>
      </w:r>
      <w:r w:rsidR="00E554EF">
        <w:t xml:space="preserve"> opinion, </w:t>
      </w:r>
      <w:r w:rsidR="00F16146">
        <w:t>sixteen,</w:t>
      </w:r>
      <w:r w:rsidR="00E554EF">
        <w:t xml:space="preserve"> </w:t>
      </w:r>
      <w:r w:rsidR="003E046F">
        <w:t>facilitating</w:t>
      </w:r>
      <w:r w:rsidR="00E554EF">
        <w:t xml:space="preserve"> protection from harm</w:t>
      </w:r>
      <w:r w:rsidR="00F16146">
        <w:t>, twenty-four</w:t>
      </w:r>
      <w:r w:rsidR="00CA180C">
        <w:t>,</w:t>
      </w:r>
      <w:r w:rsidR="00F16146">
        <w:t xml:space="preserve"> access to </w:t>
      </w:r>
      <w:r w:rsidR="00F8048E">
        <w:t xml:space="preserve">good healthcare, nutritious food and water, </w:t>
      </w:r>
      <w:r w:rsidR="00CA180C">
        <w:t>twenty-eight,</w:t>
      </w:r>
      <w:r w:rsidR="008E1604">
        <w:t xml:space="preserve"> the right to a free education, and article th</w:t>
      </w:r>
      <w:r w:rsidR="00903BCB">
        <w:t xml:space="preserve">irty-nine, help and support </w:t>
      </w:r>
      <w:r w:rsidR="009C6788">
        <w:t>for their wellbeing if they have suffered abuse or neglect</w:t>
      </w:r>
      <w:r w:rsidR="0032496F">
        <w:t xml:space="preserve"> </w:t>
      </w:r>
      <w:sdt>
        <w:sdtPr>
          <w:id w:val="-2140635905"/>
          <w:citation/>
        </w:sdtPr>
        <w:sdtContent>
          <w:r w:rsidR="002D7255">
            <w:fldChar w:fldCharType="begin"/>
          </w:r>
          <w:r w:rsidR="00912B2B">
            <w:instrText xml:space="preserve">CITATION HOW22 \l 2057 </w:instrText>
          </w:r>
          <w:r w:rsidR="002D7255">
            <w:fldChar w:fldCharType="separate"/>
          </w:r>
          <w:r w:rsidR="00912B2B">
            <w:rPr>
              <w:noProof/>
            </w:rPr>
            <w:t>(Unicef, 2022)</w:t>
          </w:r>
          <w:r w:rsidR="002D7255">
            <w:fldChar w:fldCharType="end"/>
          </w:r>
        </w:sdtContent>
      </w:sdt>
      <w:r w:rsidR="00912B2B">
        <w:t>.</w:t>
      </w:r>
      <w:r w:rsidR="005D5A4C">
        <w:t xml:space="preserve"> </w:t>
      </w:r>
      <w:r w:rsidR="003879EB">
        <w:t xml:space="preserve">Lastly, </w:t>
      </w:r>
      <w:r w:rsidR="005D5A4C">
        <w:t xml:space="preserve">ACES training must be mandatory in all </w:t>
      </w:r>
      <w:r w:rsidR="003879EB">
        <w:t>educational, health and social care sectors</w:t>
      </w:r>
      <w:r w:rsidR="0086763E">
        <w:t>, all staff must recognise th</w:t>
      </w:r>
      <w:r w:rsidR="00DC5085">
        <w:t xml:space="preserve">at these unhealthy traumas will </w:t>
      </w:r>
      <w:r w:rsidR="00BA5C12">
        <w:t xml:space="preserve">affect the mental health and wellbeing of the children, young </w:t>
      </w:r>
      <w:r w:rsidR="00074E37">
        <w:t>people,</w:t>
      </w:r>
      <w:r w:rsidR="00BA5C12">
        <w:t xml:space="preserve"> and families they serve</w:t>
      </w:r>
      <w:r w:rsidR="007102D2">
        <w:t xml:space="preserve">. </w:t>
      </w:r>
      <w:r w:rsidR="00BF7CC1">
        <w:t>Indicators</w:t>
      </w:r>
      <w:r w:rsidR="007102D2">
        <w:t xml:space="preserve"> and </w:t>
      </w:r>
      <w:r w:rsidR="007803E8">
        <w:t xml:space="preserve">negative behaviours </w:t>
      </w:r>
      <w:r w:rsidR="00BF7CC1">
        <w:t>of trauma sufferers</w:t>
      </w:r>
      <w:r w:rsidR="007D6832">
        <w:t xml:space="preserve"> must be diagnosed quickly and correctly so the correct interventions, therapy, and treatments can be </w:t>
      </w:r>
      <w:r w:rsidR="00B253BE">
        <w:t xml:space="preserve">offered. Effective diagnosis of these traumas will promote positive </w:t>
      </w:r>
      <w:r w:rsidR="00725808">
        <w:t xml:space="preserve">mental health and wellbeing </w:t>
      </w:r>
      <w:r w:rsidR="00B253BE">
        <w:t xml:space="preserve">outcomes, </w:t>
      </w:r>
      <w:r w:rsidR="00B24937">
        <w:t xml:space="preserve">protect vital healthcare </w:t>
      </w:r>
      <w:r w:rsidR="00074E37">
        <w:t>resources,</w:t>
      </w:r>
      <w:r w:rsidR="00B24937">
        <w:t xml:space="preserve"> and can </w:t>
      </w:r>
      <w:r w:rsidR="00714D05">
        <w:t xml:space="preserve">give individuals the best </w:t>
      </w:r>
    </w:p>
    <w:p w14:paraId="36F246DC" w14:textId="65B71D8E" w:rsidR="00995FFC" w:rsidRDefault="00074E37" w:rsidP="002419B6">
      <w:r>
        <w:t>opportunity</w:t>
      </w:r>
      <w:r w:rsidR="00714D05">
        <w:t xml:space="preserve"> of a healthy long life</w:t>
      </w:r>
      <w:r w:rsidR="005F3C78">
        <w:t xml:space="preserve"> </w:t>
      </w:r>
      <w:sdt>
        <w:sdtPr>
          <w:id w:val="-458339991"/>
          <w:citation/>
        </w:sdtPr>
        <w:sdtContent>
          <w:r w:rsidR="002D552F">
            <w:fldChar w:fldCharType="begin"/>
          </w:r>
          <w:r w:rsidR="002D552F">
            <w:instrText xml:space="preserve"> CITATION Zar19 \l 2057 </w:instrText>
          </w:r>
          <w:r w:rsidR="002D552F">
            <w:fldChar w:fldCharType="separate"/>
          </w:r>
          <w:r w:rsidR="002D552F">
            <w:rPr>
              <w:noProof/>
            </w:rPr>
            <w:t>(Zarse, 2019)</w:t>
          </w:r>
          <w:r w:rsidR="002D552F">
            <w:fldChar w:fldCharType="end"/>
          </w:r>
        </w:sdtContent>
      </w:sdt>
      <w:r w:rsidR="00714D05">
        <w:t>.</w:t>
      </w:r>
    </w:p>
    <w:p w14:paraId="674566D8" w14:textId="77777777" w:rsidR="00525836" w:rsidRDefault="00525836" w:rsidP="00525836">
      <w:pPr>
        <w:pStyle w:val="Bibliography"/>
        <w:ind w:left="720" w:hanging="720"/>
        <w:rPr>
          <w:noProof/>
        </w:rPr>
      </w:pPr>
      <w:r>
        <w:lastRenderedPageBreak/>
        <w:fldChar w:fldCharType="begin"/>
      </w:r>
      <w:r>
        <w:instrText xml:space="preserve"> BIBLIOGRAPHY  \l 2057 </w:instrText>
      </w:r>
      <w:r>
        <w:fldChar w:fldCharType="separate"/>
      </w:r>
      <w:r>
        <w:rPr>
          <w:noProof/>
        </w:rPr>
        <w:t xml:space="preserve">Alexander, C. (2021). Affects of policy design: The case of young carers in the Care Act 2014 and the Children and Families Act 2014. </w:t>
      </w:r>
      <w:r>
        <w:rPr>
          <w:i/>
          <w:iCs/>
          <w:noProof/>
        </w:rPr>
        <w:t>Social Policy and Administration, 55</w:t>
      </w:r>
      <w:r>
        <w:rPr>
          <w:noProof/>
        </w:rPr>
        <w:t>(5), 968-980.</w:t>
      </w:r>
    </w:p>
    <w:p w14:paraId="6C874A6D" w14:textId="77777777" w:rsidR="00525836" w:rsidRDefault="00525836" w:rsidP="00525836">
      <w:pPr>
        <w:pStyle w:val="Bibliography"/>
        <w:ind w:left="720" w:hanging="720"/>
        <w:rPr>
          <w:noProof/>
        </w:rPr>
      </w:pPr>
      <w:r>
        <w:rPr>
          <w:noProof/>
        </w:rPr>
        <w:t xml:space="preserve">Aron, L. L. (2012). Disability and the Education System. </w:t>
      </w:r>
      <w:r>
        <w:rPr>
          <w:i/>
          <w:iCs/>
          <w:noProof/>
        </w:rPr>
        <w:t>JSTOR, 22</w:t>
      </w:r>
      <w:r>
        <w:rPr>
          <w:noProof/>
        </w:rPr>
        <w:t>(1), 97-122.</w:t>
      </w:r>
    </w:p>
    <w:p w14:paraId="1D3F2F43" w14:textId="77777777" w:rsidR="00525836" w:rsidRDefault="00525836" w:rsidP="00525836">
      <w:pPr>
        <w:pStyle w:val="Bibliography"/>
        <w:ind w:left="720" w:hanging="720"/>
        <w:rPr>
          <w:noProof/>
        </w:rPr>
      </w:pPr>
      <w:r>
        <w:rPr>
          <w:noProof/>
        </w:rPr>
        <w:t xml:space="preserve">Barton, H. G. (2006). Ahealth map for the local human habitat. </w:t>
      </w:r>
      <w:r>
        <w:rPr>
          <w:i/>
          <w:iCs/>
          <w:noProof/>
        </w:rPr>
        <w:t>Sage Journals, 126</w:t>
      </w:r>
      <w:r>
        <w:rPr>
          <w:noProof/>
        </w:rPr>
        <w:t>(6).</w:t>
      </w:r>
    </w:p>
    <w:p w14:paraId="1C04D3F7" w14:textId="77777777" w:rsidR="00525836" w:rsidRDefault="00525836" w:rsidP="00525836">
      <w:pPr>
        <w:pStyle w:val="Bibliography"/>
        <w:ind w:left="720" w:hanging="720"/>
        <w:rPr>
          <w:noProof/>
        </w:rPr>
      </w:pPr>
      <w:r>
        <w:rPr>
          <w:noProof/>
        </w:rPr>
        <w:t xml:space="preserve">Blewet, J. (2011). Reflections on the impact of the Children Act 1989: child care policy, the knowledge base and the evolving role of social work. </w:t>
      </w:r>
      <w:r>
        <w:rPr>
          <w:i/>
          <w:iCs/>
          <w:noProof/>
        </w:rPr>
        <w:t>Journal of Children's Services, 6</w:t>
      </w:r>
      <w:r>
        <w:rPr>
          <w:noProof/>
        </w:rPr>
        <w:t>(1), 34-44.</w:t>
      </w:r>
    </w:p>
    <w:p w14:paraId="00446E2C" w14:textId="77777777" w:rsidR="00525836" w:rsidRDefault="00525836" w:rsidP="00525836">
      <w:pPr>
        <w:pStyle w:val="Bibliography"/>
        <w:ind w:left="720" w:hanging="720"/>
        <w:rPr>
          <w:noProof/>
        </w:rPr>
      </w:pPr>
      <w:r>
        <w:rPr>
          <w:noProof/>
        </w:rPr>
        <w:t xml:space="preserve">Coulshed, V. O. (2012). </w:t>
      </w:r>
      <w:r>
        <w:rPr>
          <w:i/>
          <w:iCs/>
          <w:noProof/>
        </w:rPr>
        <w:t>Practical Social Work</w:t>
      </w:r>
      <w:r>
        <w:rPr>
          <w:noProof/>
        </w:rPr>
        <w:t xml:space="preserve"> (5 ed.). London: Palgrave Macmillan.</w:t>
      </w:r>
    </w:p>
    <w:p w14:paraId="5C432D61" w14:textId="77777777" w:rsidR="00525836" w:rsidRDefault="00525836" w:rsidP="00525836">
      <w:pPr>
        <w:pStyle w:val="Bibliography"/>
        <w:ind w:left="720" w:hanging="720"/>
        <w:rPr>
          <w:noProof/>
        </w:rPr>
      </w:pPr>
      <w:r>
        <w:rPr>
          <w:noProof/>
        </w:rPr>
        <w:t xml:space="preserve">Crandall, A. M. (2019). ACES and counter-ACES: How ositive and negative childhood experiences influence health, Child Abuse and Neglect. </w:t>
      </w:r>
      <w:r>
        <w:rPr>
          <w:i/>
          <w:iCs/>
          <w:noProof/>
        </w:rPr>
        <w:t>The International Journal, 96</w:t>
      </w:r>
      <w:r>
        <w:rPr>
          <w:noProof/>
        </w:rPr>
        <w:t>.</w:t>
      </w:r>
    </w:p>
    <w:p w14:paraId="1830C034" w14:textId="77777777" w:rsidR="00525836" w:rsidRDefault="00525836" w:rsidP="00525836">
      <w:pPr>
        <w:pStyle w:val="Bibliography"/>
        <w:ind w:left="720" w:hanging="720"/>
        <w:rPr>
          <w:noProof/>
        </w:rPr>
      </w:pPr>
      <w:r>
        <w:rPr>
          <w:noProof/>
        </w:rPr>
        <w:t xml:space="preserve">Dyar, O. H. (2022). Rainbows over the world’s public health: determinants of health models in the past, present, and future. </w:t>
      </w:r>
      <w:r>
        <w:rPr>
          <w:i/>
          <w:iCs/>
          <w:noProof/>
        </w:rPr>
        <w:t>Scandinavian Journal of Public Health, 50</w:t>
      </w:r>
      <w:r>
        <w:rPr>
          <w:noProof/>
        </w:rPr>
        <w:t>(7).</w:t>
      </w:r>
    </w:p>
    <w:p w14:paraId="214A4437" w14:textId="77777777" w:rsidR="00525836" w:rsidRDefault="00525836" w:rsidP="00525836">
      <w:pPr>
        <w:pStyle w:val="Bibliography"/>
        <w:ind w:left="720" w:hanging="720"/>
        <w:rPr>
          <w:noProof/>
        </w:rPr>
      </w:pPr>
      <w:r>
        <w:rPr>
          <w:noProof/>
        </w:rPr>
        <w:t xml:space="preserve">Edwards, G. &amp;. (2019). Introduction: Adverse Childhood Experiences (ACES) - Implications and Challenges. </w:t>
      </w:r>
      <w:r>
        <w:rPr>
          <w:i/>
          <w:iCs/>
          <w:noProof/>
        </w:rPr>
        <w:t>Social Policy and Society: a Journal of the Social Policy Association, 18</w:t>
      </w:r>
      <w:r>
        <w:rPr>
          <w:noProof/>
        </w:rPr>
        <w:t>(3), 411-414.</w:t>
      </w:r>
    </w:p>
    <w:p w14:paraId="3927A3BC" w14:textId="77777777" w:rsidR="00525836" w:rsidRDefault="00525836" w:rsidP="00525836">
      <w:pPr>
        <w:pStyle w:val="Bibliography"/>
        <w:ind w:left="720" w:hanging="720"/>
        <w:rPr>
          <w:noProof/>
        </w:rPr>
      </w:pPr>
      <w:r>
        <w:rPr>
          <w:noProof/>
        </w:rPr>
        <w:t xml:space="preserve">Felitti, V. (2017). Future Application of the Adverse Childhood Experiences Research. </w:t>
      </w:r>
      <w:r>
        <w:rPr>
          <w:i/>
          <w:iCs/>
          <w:noProof/>
        </w:rPr>
        <w:t>Journal of Child and Adolescent Trauma, 10</w:t>
      </w:r>
      <w:r>
        <w:rPr>
          <w:noProof/>
        </w:rPr>
        <w:t>, 205-206.</w:t>
      </w:r>
    </w:p>
    <w:p w14:paraId="40C12E27" w14:textId="77777777" w:rsidR="00525836" w:rsidRDefault="00525836" w:rsidP="00525836">
      <w:pPr>
        <w:pStyle w:val="Bibliography"/>
        <w:ind w:left="720" w:hanging="720"/>
        <w:rPr>
          <w:noProof/>
        </w:rPr>
      </w:pPr>
      <w:r>
        <w:rPr>
          <w:noProof/>
        </w:rPr>
        <w:t xml:space="preserve">Gast, L. B. (2014). </w:t>
      </w:r>
      <w:r>
        <w:rPr>
          <w:i/>
          <w:iCs/>
          <w:noProof/>
        </w:rPr>
        <w:t>Mastering Communication in Social Work: From Understanding to Doing (Mastering Social Work Skills).</w:t>
      </w:r>
      <w:r>
        <w:rPr>
          <w:noProof/>
        </w:rPr>
        <w:t xml:space="preserve"> London: Jessica Kingsley Publishers.</w:t>
      </w:r>
    </w:p>
    <w:p w14:paraId="4E145340" w14:textId="77777777" w:rsidR="00525836" w:rsidRDefault="00525836" w:rsidP="00525836">
      <w:pPr>
        <w:pStyle w:val="Bibliography"/>
        <w:ind w:left="720" w:hanging="720"/>
        <w:rPr>
          <w:noProof/>
        </w:rPr>
      </w:pPr>
      <w:r>
        <w:rPr>
          <w:noProof/>
        </w:rPr>
        <w:t xml:space="preserve">Grimes, K. (2017). Lessons From ACEs: Pay Now or Pay (More) Later. </w:t>
      </w:r>
      <w:r>
        <w:rPr>
          <w:i/>
          <w:iCs/>
          <w:noProof/>
        </w:rPr>
        <w:t>The Official Journal of the Academic Pediatrics Association, 17</w:t>
      </w:r>
      <w:r>
        <w:rPr>
          <w:noProof/>
        </w:rPr>
        <w:t>(7).</w:t>
      </w:r>
    </w:p>
    <w:p w14:paraId="7CCAAA38" w14:textId="77777777" w:rsidR="00525836" w:rsidRDefault="00525836" w:rsidP="00525836">
      <w:pPr>
        <w:pStyle w:val="Bibliography"/>
        <w:ind w:left="720" w:hanging="720"/>
        <w:rPr>
          <w:noProof/>
        </w:rPr>
      </w:pPr>
      <w:r>
        <w:rPr>
          <w:noProof/>
        </w:rPr>
        <w:t xml:space="preserve">Harris, J. (2008). State Social Work: Constructing the Present from Moments in the Past. </w:t>
      </w:r>
      <w:r>
        <w:rPr>
          <w:i/>
          <w:iCs/>
          <w:noProof/>
        </w:rPr>
        <w:t>The British Journal of Social Work, 38</w:t>
      </w:r>
      <w:r>
        <w:rPr>
          <w:noProof/>
        </w:rPr>
        <w:t>(4), 662-679.</w:t>
      </w:r>
    </w:p>
    <w:p w14:paraId="05F11CBC" w14:textId="77777777" w:rsidR="00525836" w:rsidRDefault="00525836" w:rsidP="00525836">
      <w:pPr>
        <w:pStyle w:val="Bibliography"/>
        <w:ind w:left="720" w:hanging="720"/>
        <w:rPr>
          <w:noProof/>
        </w:rPr>
      </w:pPr>
      <w:r>
        <w:rPr>
          <w:noProof/>
        </w:rPr>
        <w:t xml:space="preserve">Karatekin, C. H. (2019). Expanding the Original Definition of Adverse Childhood Experiences (ACES). </w:t>
      </w:r>
      <w:r>
        <w:rPr>
          <w:i/>
          <w:iCs/>
          <w:noProof/>
        </w:rPr>
        <w:t>Journal of Child and Adoloescent Trauma, 12</w:t>
      </w:r>
      <w:r>
        <w:rPr>
          <w:noProof/>
        </w:rPr>
        <w:t>, 289-306.</w:t>
      </w:r>
    </w:p>
    <w:p w14:paraId="0DE80B7A" w14:textId="77777777" w:rsidR="00525836" w:rsidRDefault="00525836" w:rsidP="00525836">
      <w:pPr>
        <w:pStyle w:val="Bibliography"/>
        <w:ind w:left="720" w:hanging="720"/>
        <w:rPr>
          <w:noProof/>
        </w:rPr>
      </w:pPr>
      <w:r>
        <w:rPr>
          <w:noProof/>
        </w:rPr>
        <w:t xml:space="preserve">Larkin, H. F. (2013). Social Work and Adverse Childhood Experiences Research: Implications for Practice and Health Policy. </w:t>
      </w:r>
      <w:r>
        <w:rPr>
          <w:i/>
          <w:iCs/>
          <w:noProof/>
        </w:rPr>
        <w:t>Social Work in Public Health, 29</w:t>
      </w:r>
      <w:r>
        <w:rPr>
          <w:noProof/>
        </w:rPr>
        <w:t>(1), 1-16.</w:t>
      </w:r>
    </w:p>
    <w:p w14:paraId="1A0CFD1F" w14:textId="77777777" w:rsidR="00525836" w:rsidRDefault="00525836" w:rsidP="00525836">
      <w:pPr>
        <w:pStyle w:val="Bibliography"/>
        <w:ind w:left="720" w:hanging="720"/>
        <w:rPr>
          <w:noProof/>
        </w:rPr>
      </w:pPr>
      <w:r>
        <w:rPr>
          <w:noProof/>
        </w:rPr>
        <w:t xml:space="preserve">legislation.gov.uk. (2022, Decenber 10). </w:t>
      </w:r>
      <w:r>
        <w:rPr>
          <w:i/>
          <w:iCs/>
          <w:noProof/>
        </w:rPr>
        <w:t>Children and Families Act 2014</w:t>
      </w:r>
      <w:r>
        <w:rPr>
          <w:noProof/>
        </w:rPr>
        <w:t>. Retrieved December 10, 2022, from legislation.gov.uk: https://www.legislation.gov.uk/ukpga/2014/6/contents/enacted</w:t>
      </w:r>
    </w:p>
    <w:p w14:paraId="7F5751C5" w14:textId="77777777" w:rsidR="00525836" w:rsidRDefault="00525836" w:rsidP="00525836">
      <w:pPr>
        <w:pStyle w:val="Bibliography"/>
        <w:ind w:left="720" w:hanging="720"/>
        <w:rPr>
          <w:noProof/>
        </w:rPr>
      </w:pPr>
      <w:r>
        <w:rPr>
          <w:noProof/>
        </w:rPr>
        <w:t xml:space="preserve">Lyle, S. (2014). Embracing the UNCRC in Wales (UK): policy, pedagogy and prejudices. </w:t>
      </w:r>
      <w:r>
        <w:rPr>
          <w:i/>
          <w:iCs/>
          <w:noProof/>
        </w:rPr>
        <w:t>Educational Studies, 40</w:t>
      </w:r>
      <w:r>
        <w:rPr>
          <w:noProof/>
        </w:rPr>
        <w:t>(2), 215-232.</w:t>
      </w:r>
    </w:p>
    <w:p w14:paraId="53E8E5A8" w14:textId="77777777" w:rsidR="00525836" w:rsidRDefault="00525836" w:rsidP="00525836">
      <w:pPr>
        <w:pStyle w:val="Bibliography"/>
        <w:ind w:left="720" w:hanging="720"/>
        <w:rPr>
          <w:noProof/>
        </w:rPr>
      </w:pPr>
      <w:r>
        <w:rPr>
          <w:noProof/>
        </w:rPr>
        <w:lastRenderedPageBreak/>
        <w:t xml:space="preserve">Merrell, K. (2019). Social-Emotional Intervention in Schools: Current Status, Progress, and Promise. </w:t>
      </w:r>
      <w:r>
        <w:rPr>
          <w:i/>
          <w:iCs/>
          <w:noProof/>
        </w:rPr>
        <w:t>School Pyschology Review, 31</w:t>
      </w:r>
      <w:r>
        <w:rPr>
          <w:noProof/>
        </w:rPr>
        <w:t>(2), 143-147.</w:t>
      </w:r>
    </w:p>
    <w:p w14:paraId="28BF37DF" w14:textId="77777777" w:rsidR="00525836" w:rsidRDefault="00525836" w:rsidP="00525836">
      <w:pPr>
        <w:pStyle w:val="Bibliography"/>
        <w:ind w:left="720" w:hanging="720"/>
        <w:rPr>
          <w:noProof/>
        </w:rPr>
      </w:pPr>
      <w:r>
        <w:rPr>
          <w:noProof/>
        </w:rPr>
        <w:t xml:space="preserve">Nations, U. (2020). </w:t>
      </w:r>
      <w:r>
        <w:rPr>
          <w:i/>
          <w:iCs/>
          <w:noProof/>
        </w:rPr>
        <w:t>A Child's Right to Rights.</w:t>
      </w:r>
      <w:r>
        <w:rPr>
          <w:noProof/>
        </w:rPr>
        <w:t xml:space="preserve"> New York: United Nations Publications.</w:t>
      </w:r>
    </w:p>
    <w:p w14:paraId="4ACF37AF" w14:textId="77777777" w:rsidR="00525836" w:rsidRDefault="00525836" w:rsidP="00525836">
      <w:pPr>
        <w:pStyle w:val="Bibliography"/>
        <w:ind w:left="720" w:hanging="720"/>
        <w:rPr>
          <w:noProof/>
        </w:rPr>
      </w:pPr>
      <w:r>
        <w:rPr>
          <w:noProof/>
        </w:rPr>
        <w:t xml:space="preserve">O'Loughlin, M. O. (2016). </w:t>
      </w:r>
      <w:r>
        <w:rPr>
          <w:i/>
          <w:iCs/>
          <w:noProof/>
        </w:rPr>
        <w:t>Social Work with Children and Families (Transforming Social Work Practice Series)</w:t>
      </w:r>
      <w:r>
        <w:rPr>
          <w:noProof/>
        </w:rPr>
        <w:t xml:space="preserve"> (4 ed.). Exeter: Learning Matters.</w:t>
      </w:r>
    </w:p>
    <w:p w14:paraId="0A980DF8" w14:textId="77777777" w:rsidR="00525836" w:rsidRDefault="00525836" w:rsidP="00525836">
      <w:pPr>
        <w:pStyle w:val="Bibliography"/>
        <w:ind w:left="720" w:hanging="720"/>
        <w:rPr>
          <w:noProof/>
        </w:rPr>
      </w:pPr>
      <w:r>
        <w:rPr>
          <w:noProof/>
        </w:rPr>
        <w:t xml:space="preserve">Reder, P. D. (2004). Making the most of the Victoria Climbié Inquiry Report. </w:t>
      </w:r>
      <w:r>
        <w:rPr>
          <w:i/>
          <w:iCs/>
          <w:noProof/>
        </w:rPr>
        <w:t>Journal of the British Association for the Study and Prevention of Child Abuse and Neglect, 13</w:t>
      </w:r>
      <w:r>
        <w:rPr>
          <w:noProof/>
        </w:rPr>
        <w:t>(2), 95-114.</w:t>
      </w:r>
    </w:p>
    <w:p w14:paraId="065C8AF6" w14:textId="77777777" w:rsidR="00525836" w:rsidRDefault="00525836" w:rsidP="00525836">
      <w:pPr>
        <w:pStyle w:val="Bibliography"/>
        <w:ind w:left="720" w:hanging="720"/>
        <w:rPr>
          <w:noProof/>
        </w:rPr>
      </w:pPr>
      <w:r>
        <w:rPr>
          <w:noProof/>
        </w:rPr>
        <w:t xml:space="preserve">Reed, M. W. (2015). </w:t>
      </w:r>
      <w:r>
        <w:rPr>
          <w:i/>
          <w:iCs/>
          <w:noProof/>
        </w:rPr>
        <w:t>A Critical Companion to Early Childhood.</w:t>
      </w:r>
      <w:r>
        <w:rPr>
          <w:noProof/>
        </w:rPr>
        <w:t xml:space="preserve"> London: Sage Publications.</w:t>
      </w:r>
    </w:p>
    <w:p w14:paraId="274BA4C2" w14:textId="77777777" w:rsidR="00525836" w:rsidRDefault="00525836" w:rsidP="00525836">
      <w:pPr>
        <w:pStyle w:val="Bibliography"/>
        <w:ind w:left="720" w:hanging="720"/>
        <w:rPr>
          <w:noProof/>
        </w:rPr>
      </w:pPr>
      <w:r>
        <w:rPr>
          <w:noProof/>
        </w:rPr>
        <w:t xml:space="preserve">Richardson, S. A. (2006). Inter-agency Information Sharing in Health and Social Care Services: The Role of Professional Culture. </w:t>
      </w:r>
      <w:r>
        <w:rPr>
          <w:i/>
          <w:iCs/>
          <w:noProof/>
        </w:rPr>
        <w:t>British Journal of Social Work, 36</w:t>
      </w:r>
      <w:r>
        <w:rPr>
          <w:noProof/>
        </w:rPr>
        <w:t>(4), 657-669.</w:t>
      </w:r>
    </w:p>
    <w:p w14:paraId="1BFC7275" w14:textId="77777777" w:rsidR="00525836" w:rsidRDefault="00525836" w:rsidP="00525836">
      <w:pPr>
        <w:pStyle w:val="Bibliography"/>
        <w:ind w:left="720" w:hanging="720"/>
        <w:rPr>
          <w:noProof/>
        </w:rPr>
      </w:pPr>
      <w:r>
        <w:rPr>
          <w:noProof/>
        </w:rPr>
        <w:t xml:space="preserve">Russell, P. (1990). Intorducing the Children's Act. </w:t>
      </w:r>
      <w:r>
        <w:rPr>
          <w:i/>
          <w:iCs/>
          <w:noProof/>
        </w:rPr>
        <w:t>British Journal of Special Education, 17</w:t>
      </w:r>
      <w:r>
        <w:rPr>
          <w:noProof/>
        </w:rPr>
        <w:t>(1), 35-37.</w:t>
      </w:r>
    </w:p>
    <w:p w14:paraId="3EBFAD06" w14:textId="77777777" w:rsidR="00525836" w:rsidRDefault="00525836" w:rsidP="00525836">
      <w:pPr>
        <w:pStyle w:val="Bibliography"/>
        <w:ind w:left="720" w:hanging="720"/>
        <w:rPr>
          <w:noProof/>
        </w:rPr>
      </w:pPr>
      <w:r>
        <w:rPr>
          <w:noProof/>
        </w:rPr>
        <w:t xml:space="preserve">Sear, R. (2016). Beyond the nuclear family: an evolutionary perspective on parenting. </w:t>
      </w:r>
      <w:r>
        <w:rPr>
          <w:i/>
          <w:iCs/>
          <w:noProof/>
        </w:rPr>
        <w:t>Current Opinion in Psychology, 7</w:t>
      </w:r>
      <w:r>
        <w:rPr>
          <w:noProof/>
        </w:rPr>
        <w:t>, 98-103.</w:t>
      </w:r>
    </w:p>
    <w:p w14:paraId="5A5D93B3" w14:textId="77777777" w:rsidR="00525836" w:rsidRDefault="00525836" w:rsidP="00525836">
      <w:pPr>
        <w:pStyle w:val="Bibliography"/>
        <w:ind w:left="720" w:hanging="720"/>
        <w:rPr>
          <w:noProof/>
        </w:rPr>
      </w:pPr>
      <w:r>
        <w:rPr>
          <w:noProof/>
        </w:rPr>
        <w:t xml:space="preserve">Swift, A. B. (2014). </w:t>
      </w:r>
      <w:r>
        <w:rPr>
          <w:i/>
          <w:iCs/>
          <w:noProof/>
        </w:rPr>
        <w:t>Family Values: The Ethics of Parent-Child Relationships.</w:t>
      </w:r>
      <w:r>
        <w:rPr>
          <w:noProof/>
        </w:rPr>
        <w:t xml:space="preserve"> New Jersey: Princeton University Press.</w:t>
      </w:r>
    </w:p>
    <w:p w14:paraId="52F80FAB" w14:textId="77777777" w:rsidR="00525836" w:rsidRDefault="00525836" w:rsidP="00525836">
      <w:pPr>
        <w:pStyle w:val="Bibliography"/>
        <w:ind w:left="720" w:hanging="720"/>
        <w:rPr>
          <w:noProof/>
        </w:rPr>
      </w:pPr>
      <w:r>
        <w:rPr>
          <w:noProof/>
        </w:rPr>
        <w:t xml:space="preserve">Thomas, G. (2013). A review of thinking and research about inclusive education policy, with suggestions for a new kind of inclusive thinking. </w:t>
      </w:r>
      <w:r>
        <w:rPr>
          <w:i/>
          <w:iCs/>
          <w:noProof/>
        </w:rPr>
        <w:t>British Educational Research Journal, 39</w:t>
      </w:r>
      <w:r>
        <w:rPr>
          <w:noProof/>
        </w:rPr>
        <w:t>(3), 473-490.</w:t>
      </w:r>
    </w:p>
    <w:p w14:paraId="117E0491" w14:textId="77777777" w:rsidR="00525836" w:rsidRDefault="00525836" w:rsidP="00525836">
      <w:pPr>
        <w:pStyle w:val="Bibliography"/>
        <w:ind w:left="720" w:hanging="720"/>
        <w:rPr>
          <w:noProof/>
        </w:rPr>
      </w:pPr>
      <w:r>
        <w:rPr>
          <w:i/>
          <w:iCs/>
          <w:noProof/>
        </w:rPr>
        <w:t>Unicef</w:t>
      </w:r>
      <w:r>
        <w:rPr>
          <w:noProof/>
        </w:rPr>
        <w:t>. (2022, 12 11). Retrieved 12 11, 2022, from HOW WE PROTECT CHILDREN'S RIGHTS: WITH THE UN CONVENTION ON THE RIGHTS OF THE CHILD: https://www.unicef.org.uk/what-we-do/un-convention-child-rights/</w:t>
      </w:r>
    </w:p>
    <w:p w14:paraId="2A81E24E" w14:textId="77777777" w:rsidR="00525836" w:rsidRDefault="00525836" w:rsidP="00525836">
      <w:pPr>
        <w:pStyle w:val="Bibliography"/>
        <w:ind w:left="720" w:hanging="720"/>
        <w:rPr>
          <w:noProof/>
        </w:rPr>
      </w:pPr>
      <w:r>
        <w:rPr>
          <w:noProof/>
        </w:rPr>
        <w:t xml:space="preserve">Visnjic-Jevtic, A. S. (2021). </w:t>
      </w:r>
      <w:r>
        <w:rPr>
          <w:i/>
          <w:iCs/>
          <w:noProof/>
        </w:rPr>
        <w:t>Young Children in the World and Their Rights: Thirty Years with the United Conventions on the Rights of the Child.</w:t>
      </w:r>
      <w:r>
        <w:rPr>
          <w:noProof/>
        </w:rPr>
        <w:t xml:space="preserve"> New York: Springer.</w:t>
      </w:r>
    </w:p>
    <w:p w14:paraId="53D38395" w14:textId="77777777" w:rsidR="00525836" w:rsidRDefault="00525836" w:rsidP="00525836">
      <w:pPr>
        <w:pStyle w:val="Bibliography"/>
        <w:ind w:left="720" w:hanging="720"/>
        <w:rPr>
          <w:noProof/>
        </w:rPr>
      </w:pPr>
      <w:r>
        <w:rPr>
          <w:noProof/>
        </w:rPr>
        <w:t xml:space="preserve">Webster, R. (2019). </w:t>
      </w:r>
      <w:r>
        <w:rPr>
          <w:i/>
          <w:iCs/>
          <w:noProof/>
        </w:rPr>
        <w:t>Including Children and Young People with Special Educational Needs and Disabilities in Learning and Life.</w:t>
      </w:r>
      <w:r>
        <w:rPr>
          <w:noProof/>
        </w:rPr>
        <w:t xml:space="preserve"> London: Routledge.</w:t>
      </w:r>
    </w:p>
    <w:p w14:paraId="746BBC46" w14:textId="77777777" w:rsidR="00525836" w:rsidRDefault="00525836" w:rsidP="00525836">
      <w:pPr>
        <w:pStyle w:val="Bibliography"/>
        <w:ind w:left="720" w:hanging="720"/>
        <w:rPr>
          <w:noProof/>
        </w:rPr>
      </w:pPr>
      <w:r>
        <w:rPr>
          <w:noProof/>
        </w:rPr>
        <w:t xml:space="preserve">Wedell, K. W. (1987). Policy and Provision under the 1981 Act. </w:t>
      </w:r>
      <w:r>
        <w:rPr>
          <w:i/>
          <w:iCs/>
          <w:noProof/>
        </w:rPr>
        <w:t>British Journal of Special Education, 14</w:t>
      </w:r>
      <w:r>
        <w:rPr>
          <w:noProof/>
        </w:rPr>
        <w:t>(2), 50-53.</w:t>
      </w:r>
    </w:p>
    <w:p w14:paraId="6422BEC4" w14:textId="77777777" w:rsidR="00525836" w:rsidRDefault="00525836" w:rsidP="00525836">
      <w:pPr>
        <w:pStyle w:val="Bibliography"/>
        <w:ind w:left="720" w:hanging="720"/>
        <w:rPr>
          <w:noProof/>
        </w:rPr>
      </w:pPr>
      <w:r>
        <w:rPr>
          <w:noProof/>
        </w:rPr>
        <w:t xml:space="preserve">Williams, J. (2013). </w:t>
      </w:r>
      <w:r>
        <w:rPr>
          <w:i/>
          <w:iCs/>
          <w:noProof/>
        </w:rPr>
        <w:t>The United Nations Conventions on the Rights of the Child in Wales.</w:t>
      </w:r>
      <w:r>
        <w:rPr>
          <w:noProof/>
        </w:rPr>
        <w:t xml:space="preserve"> Cardiff: University of Wales Press.</w:t>
      </w:r>
    </w:p>
    <w:p w14:paraId="23FD506D" w14:textId="77777777" w:rsidR="00525836" w:rsidRDefault="00525836" w:rsidP="00525836">
      <w:pPr>
        <w:pStyle w:val="Bibliography"/>
        <w:ind w:left="720" w:hanging="720"/>
        <w:rPr>
          <w:noProof/>
        </w:rPr>
      </w:pPr>
      <w:r>
        <w:rPr>
          <w:noProof/>
        </w:rPr>
        <w:t xml:space="preserve">Witkin, S. (2011). </w:t>
      </w:r>
      <w:r>
        <w:rPr>
          <w:i/>
          <w:iCs/>
          <w:noProof/>
        </w:rPr>
        <w:t>Social Construction and Social Work Practice: Interpretations and Innovations.</w:t>
      </w:r>
      <w:r>
        <w:rPr>
          <w:noProof/>
        </w:rPr>
        <w:t xml:space="preserve"> New York: Columbia University Press.</w:t>
      </w:r>
    </w:p>
    <w:p w14:paraId="48033CAA" w14:textId="42DF7478" w:rsidR="00525836" w:rsidRDefault="00525836" w:rsidP="00525836">
      <w:pPr>
        <w:pStyle w:val="Bibliography"/>
        <w:ind w:left="720" w:hanging="720"/>
        <w:rPr>
          <w:noProof/>
        </w:rPr>
      </w:pPr>
      <w:r>
        <w:rPr>
          <w:noProof/>
        </w:rPr>
        <w:lastRenderedPageBreak/>
        <w:t>Zarse, E. N. (2019). The adverse childhood experiences questionnaire: Two decades of research on childhood trauma as a primary case of adult mental illness,</w:t>
      </w:r>
      <w:r w:rsidR="0041024C">
        <w:rPr>
          <w:noProof/>
        </w:rPr>
        <w:t xml:space="preserve"> </w:t>
      </w:r>
      <w:r>
        <w:rPr>
          <w:noProof/>
        </w:rPr>
        <w:t xml:space="preserve">addiction, and medical diseases. </w:t>
      </w:r>
      <w:r>
        <w:rPr>
          <w:i/>
          <w:iCs/>
          <w:noProof/>
        </w:rPr>
        <w:t>Cogent Medicine, 6</w:t>
      </w:r>
      <w:r>
        <w:rPr>
          <w:noProof/>
        </w:rPr>
        <w:t>(1).</w:t>
      </w:r>
    </w:p>
    <w:p w14:paraId="41A6B03A" w14:textId="3F3B2225" w:rsidR="00400339" w:rsidRDefault="00525836" w:rsidP="00525836">
      <w:r>
        <w:fldChar w:fldCharType="end"/>
      </w:r>
    </w:p>
    <w:sectPr w:rsidR="004003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9B6"/>
    <w:rsid w:val="00000BFB"/>
    <w:rsid w:val="00000DA9"/>
    <w:rsid w:val="0000505F"/>
    <w:rsid w:val="00005451"/>
    <w:rsid w:val="0001076C"/>
    <w:rsid w:val="00010992"/>
    <w:rsid w:val="00013AA0"/>
    <w:rsid w:val="00014611"/>
    <w:rsid w:val="00016C68"/>
    <w:rsid w:val="00021E92"/>
    <w:rsid w:val="00022D68"/>
    <w:rsid w:val="00023840"/>
    <w:rsid w:val="0002529F"/>
    <w:rsid w:val="000276B6"/>
    <w:rsid w:val="00030D15"/>
    <w:rsid w:val="0003321D"/>
    <w:rsid w:val="0003374E"/>
    <w:rsid w:val="000358D3"/>
    <w:rsid w:val="0004070A"/>
    <w:rsid w:val="000422CD"/>
    <w:rsid w:val="00043C4A"/>
    <w:rsid w:val="00045517"/>
    <w:rsid w:val="0004581D"/>
    <w:rsid w:val="000473B4"/>
    <w:rsid w:val="0005705E"/>
    <w:rsid w:val="00062130"/>
    <w:rsid w:val="00070E67"/>
    <w:rsid w:val="00072E78"/>
    <w:rsid w:val="000744B3"/>
    <w:rsid w:val="00074E37"/>
    <w:rsid w:val="00084722"/>
    <w:rsid w:val="00087B7A"/>
    <w:rsid w:val="00095A86"/>
    <w:rsid w:val="000970E5"/>
    <w:rsid w:val="000A3810"/>
    <w:rsid w:val="000A49D3"/>
    <w:rsid w:val="000B02EB"/>
    <w:rsid w:val="000B38EF"/>
    <w:rsid w:val="000B46F5"/>
    <w:rsid w:val="000B5002"/>
    <w:rsid w:val="000B6581"/>
    <w:rsid w:val="000B68D0"/>
    <w:rsid w:val="000B6D02"/>
    <w:rsid w:val="000B6F7D"/>
    <w:rsid w:val="000C1DEC"/>
    <w:rsid w:val="000C4BF5"/>
    <w:rsid w:val="000C65D9"/>
    <w:rsid w:val="000D1318"/>
    <w:rsid w:val="000D4A42"/>
    <w:rsid w:val="000E030B"/>
    <w:rsid w:val="000E796C"/>
    <w:rsid w:val="000F3DC1"/>
    <w:rsid w:val="000F42B7"/>
    <w:rsid w:val="000F4B36"/>
    <w:rsid w:val="001010C1"/>
    <w:rsid w:val="00101B84"/>
    <w:rsid w:val="00101CDE"/>
    <w:rsid w:val="00103E0F"/>
    <w:rsid w:val="00105E0A"/>
    <w:rsid w:val="001060EC"/>
    <w:rsid w:val="00106AF9"/>
    <w:rsid w:val="00110C89"/>
    <w:rsid w:val="00114E02"/>
    <w:rsid w:val="0011625C"/>
    <w:rsid w:val="00116A5C"/>
    <w:rsid w:val="001176C1"/>
    <w:rsid w:val="001227AA"/>
    <w:rsid w:val="001305DE"/>
    <w:rsid w:val="00130B8D"/>
    <w:rsid w:val="0013519F"/>
    <w:rsid w:val="00135392"/>
    <w:rsid w:val="001364AF"/>
    <w:rsid w:val="00136A1E"/>
    <w:rsid w:val="0013744F"/>
    <w:rsid w:val="00141630"/>
    <w:rsid w:val="00141DA9"/>
    <w:rsid w:val="0014775A"/>
    <w:rsid w:val="0014786C"/>
    <w:rsid w:val="001515EB"/>
    <w:rsid w:val="00151CFD"/>
    <w:rsid w:val="001537B6"/>
    <w:rsid w:val="0015587A"/>
    <w:rsid w:val="00160897"/>
    <w:rsid w:val="001622AA"/>
    <w:rsid w:val="00162F6F"/>
    <w:rsid w:val="0016502B"/>
    <w:rsid w:val="001661D3"/>
    <w:rsid w:val="0016650B"/>
    <w:rsid w:val="00170DE8"/>
    <w:rsid w:val="00170FF0"/>
    <w:rsid w:val="00175EC6"/>
    <w:rsid w:val="001850BD"/>
    <w:rsid w:val="001851C2"/>
    <w:rsid w:val="00185A13"/>
    <w:rsid w:val="00186386"/>
    <w:rsid w:val="00187406"/>
    <w:rsid w:val="00190474"/>
    <w:rsid w:val="00190A57"/>
    <w:rsid w:val="00191830"/>
    <w:rsid w:val="00192ED4"/>
    <w:rsid w:val="00195888"/>
    <w:rsid w:val="00197A75"/>
    <w:rsid w:val="001A1DE0"/>
    <w:rsid w:val="001A1E7B"/>
    <w:rsid w:val="001A37BB"/>
    <w:rsid w:val="001A49BF"/>
    <w:rsid w:val="001A5BBC"/>
    <w:rsid w:val="001B02EB"/>
    <w:rsid w:val="001B29B2"/>
    <w:rsid w:val="001C2B23"/>
    <w:rsid w:val="001C4B8C"/>
    <w:rsid w:val="001C5768"/>
    <w:rsid w:val="001D0D02"/>
    <w:rsid w:val="001D0E67"/>
    <w:rsid w:val="001D1A44"/>
    <w:rsid w:val="001D52EC"/>
    <w:rsid w:val="001E19B8"/>
    <w:rsid w:val="001E1BC8"/>
    <w:rsid w:val="001E429A"/>
    <w:rsid w:val="001E4DF7"/>
    <w:rsid w:val="001E59E4"/>
    <w:rsid w:val="001F1B3B"/>
    <w:rsid w:val="001F2C1E"/>
    <w:rsid w:val="001F2CF6"/>
    <w:rsid w:val="001F379F"/>
    <w:rsid w:val="00203D93"/>
    <w:rsid w:val="00206F6E"/>
    <w:rsid w:val="002114F1"/>
    <w:rsid w:val="00211910"/>
    <w:rsid w:val="00211970"/>
    <w:rsid w:val="002129AE"/>
    <w:rsid w:val="00213D48"/>
    <w:rsid w:val="00213F21"/>
    <w:rsid w:val="002141AB"/>
    <w:rsid w:val="0021797D"/>
    <w:rsid w:val="00221DC3"/>
    <w:rsid w:val="00221EC0"/>
    <w:rsid w:val="0022762A"/>
    <w:rsid w:val="00230AFA"/>
    <w:rsid w:val="002321BD"/>
    <w:rsid w:val="00232EB6"/>
    <w:rsid w:val="00236186"/>
    <w:rsid w:val="00240451"/>
    <w:rsid w:val="0024140D"/>
    <w:rsid w:val="002419B6"/>
    <w:rsid w:val="00243153"/>
    <w:rsid w:val="002436EC"/>
    <w:rsid w:val="0024382A"/>
    <w:rsid w:val="002446B5"/>
    <w:rsid w:val="00250AC3"/>
    <w:rsid w:val="00251840"/>
    <w:rsid w:val="0025453B"/>
    <w:rsid w:val="0026387E"/>
    <w:rsid w:val="00264166"/>
    <w:rsid w:val="002641FA"/>
    <w:rsid w:val="002714D1"/>
    <w:rsid w:val="00271C6F"/>
    <w:rsid w:val="00271FA3"/>
    <w:rsid w:val="00272B79"/>
    <w:rsid w:val="00272E98"/>
    <w:rsid w:val="00272EE1"/>
    <w:rsid w:val="00281D9F"/>
    <w:rsid w:val="00283E41"/>
    <w:rsid w:val="00284EB3"/>
    <w:rsid w:val="0029018E"/>
    <w:rsid w:val="00291555"/>
    <w:rsid w:val="0029278F"/>
    <w:rsid w:val="00293DC0"/>
    <w:rsid w:val="0029453B"/>
    <w:rsid w:val="00296122"/>
    <w:rsid w:val="00297395"/>
    <w:rsid w:val="002976A8"/>
    <w:rsid w:val="00297919"/>
    <w:rsid w:val="002A00A1"/>
    <w:rsid w:val="002A058A"/>
    <w:rsid w:val="002A2B6C"/>
    <w:rsid w:val="002A3080"/>
    <w:rsid w:val="002A56C9"/>
    <w:rsid w:val="002B0E5C"/>
    <w:rsid w:val="002B203A"/>
    <w:rsid w:val="002B2A7F"/>
    <w:rsid w:val="002B4413"/>
    <w:rsid w:val="002B4A20"/>
    <w:rsid w:val="002B52D5"/>
    <w:rsid w:val="002B5AAC"/>
    <w:rsid w:val="002B6E00"/>
    <w:rsid w:val="002B7AA1"/>
    <w:rsid w:val="002B7C01"/>
    <w:rsid w:val="002B7CB5"/>
    <w:rsid w:val="002C3239"/>
    <w:rsid w:val="002C638B"/>
    <w:rsid w:val="002D00CC"/>
    <w:rsid w:val="002D412F"/>
    <w:rsid w:val="002D47C9"/>
    <w:rsid w:val="002D552F"/>
    <w:rsid w:val="002D7255"/>
    <w:rsid w:val="002E0CB5"/>
    <w:rsid w:val="002E1954"/>
    <w:rsid w:val="002E6AFE"/>
    <w:rsid w:val="002F32EF"/>
    <w:rsid w:val="00300602"/>
    <w:rsid w:val="0030174C"/>
    <w:rsid w:val="00302B1C"/>
    <w:rsid w:val="00302D6C"/>
    <w:rsid w:val="00304523"/>
    <w:rsid w:val="00312727"/>
    <w:rsid w:val="00314EBA"/>
    <w:rsid w:val="00317F50"/>
    <w:rsid w:val="00320395"/>
    <w:rsid w:val="003218A8"/>
    <w:rsid w:val="0032496F"/>
    <w:rsid w:val="00325890"/>
    <w:rsid w:val="003335CC"/>
    <w:rsid w:val="00335510"/>
    <w:rsid w:val="00340677"/>
    <w:rsid w:val="003413EF"/>
    <w:rsid w:val="0034345C"/>
    <w:rsid w:val="00344B59"/>
    <w:rsid w:val="003450E8"/>
    <w:rsid w:val="00354BC6"/>
    <w:rsid w:val="00357EC8"/>
    <w:rsid w:val="003603B3"/>
    <w:rsid w:val="00360A33"/>
    <w:rsid w:val="003632F6"/>
    <w:rsid w:val="00367BF9"/>
    <w:rsid w:val="00371443"/>
    <w:rsid w:val="00374606"/>
    <w:rsid w:val="003747AF"/>
    <w:rsid w:val="00376461"/>
    <w:rsid w:val="00376C26"/>
    <w:rsid w:val="00380005"/>
    <w:rsid w:val="00386004"/>
    <w:rsid w:val="00387254"/>
    <w:rsid w:val="003879EB"/>
    <w:rsid w:val="003940DD"/>
    <w:rsid w:val="003A0F4C"/>
    <w:rsid w:val="003A2EB7"/>
    <w:rsid w:val="003A3E24"/>
    <w:rsid w:val="003A4012"/>
    <w:rsid w:val="003A63D3"/>
    <w:rsid w:val="003B0562"/>
    <w:rsid w:val="003B1122"/>
    <w:rsid w:val="003B78C9"/>
    <w:rsid w:val="003B7B92"/>
    <w:rsid w:val="003C021B"/>
    <w:rsid w:val="003C7963"/>
    <w:rsid w:val="003D2A3B"/>
    <w:rsid w:val="003D6779"/>
    <w:rsid w:val="003D6878"/>
    <w:rsid w:val="003E046F"/>
    <w:rsid w:val="003E0C6E"/>
    <w:rsid w:val="003E1BE8"/>
    <w:rsid w:val="003E4B63"/>
    <w:rsid w:val="004002C2"/>
    <w:rsid w:val="00400339"/>
    <w:rsid w:val="004004B4"/>
    <w:rsid w:val="00402E40"/>
    <w:rsid w:val="0040572D"/>
    <w:rsid w:val="00406EC4"/>
    <w:rsid w:val="0041024C"/>
    <w:rsid w:val="004178F0"/>
    <w:rsid w:val="00420C62"/>
    <w:rsid w:val="00421220"/>
    <w:rsid w:val="0042212F"/>
    <w:rsid w:val="004239D3"/>
    <w:rsid w:val="00423B8D"/>
    <w:rsid w:val="00423C00"/>
    <w:rsid w:val="00427471"/>
    <w:rsid w:val="00430CD8"/>
    <w:rsid w:val="00431F9A"/>
    <w:rsid w:val="00433105"/>
    <w:rsid w:val="00433244"/>
    <w:rsid w:val="004356A1"/>
    <w:rsid w:val="00441F9C"/>
    <w:rsid w:val="00442DD1"/>
    <w:rsid w:val="004504C8"/>
    <w:rsid w:val="00454FBF"/>
    <w:rsid w:val="00455AFC"/>
    <w:rsid w:val="00457782"/>
    <w:rsid w:val="00463FFA"/>
    <w:rsid w:val="00485174"/>
    <w:rsid w:val="00485A05"/>
    <w:rsid w:val="00490CF9"/>
    <w:rsid w:val="00491627"/>
    <w:rsid w:val="004A1225"/>
    <w:rsid w:val="004B49BF"/>
    <w:rsid w:val="004C107A"/>
    <w:rsid w:val="004C5ADC"/>
    <w:rsid w:val="004C78DD"/>
    <w:rsid w:val="004C79F2"/>
    <w:rsid w:val="004C7DCA"/>
    <w:rsid w:val="004C7E16"/>
    <w:rsid w:val="004D06A0"/>
    <w:rsid w:val="004E1220"/>
    <w:rsid w:val="004E26A7"/>
    <w:rsid w:val="004E3162"/>
    <w:rsid w:val="004E6C65"/>
    <w:rsid w:val="004E7B01"/>
    <w:rsid w:val="004F0A6D"/>
    <w:rsid w:val="004F132D"/>
    <w:rsid w:val="005035DE"/>
    <w:rsid w:val="00503FEB"/>
    <w:rsid w:val="005040E0"/>
    <w:rsid w:val="00506F23"/>
    <w:rsid w:val="0050760C"/>
    <w:rsid w:val="00511976"/>
    <w:rsid w:val="00512B0C"/>
    <w:rsid w:val="005137F0"/>
    <w:rsid w:val="00516FB6"/>
    <w:rsid w:val="00517B47"/>
    <w:rsid w:val="0052363E"/>
    <w:rsid w:val="005245CA"/>
    <w:rsid w:val="005254D5"/>
    <w:rsid w:val="00525836"/>
    <w:rsid w:val="00525DA2"/>
    <w:rsid w:val="0052741E"/>
    <w:rsid w:val="00531DDE"/>
    <w:rsid w:val="005327D7"/>
    <w:rsid w:val="00533DA9"/>
    <w:rsid w:val="005346AD"/>
    <w:rsid w:val="005363EB"/>
    <w:rsid w:val="00537CD4"/>
    <w:rsid w:val="00541EFC"/>
    <w:rsid w:val="005420DE"/>
    <w:rsid w:val="00546607"/>
    <w:rsid w:val="005508C5"/>
    <w:rsid w:val="0055437C"/>
    <w:rsid w:val="005646FD"/>
    <w:rsid w:val="00565D67"/>
    <w:rsid w:val="00566246"/>
    <w:rsid w:val="00572339"/>
    <w:rsid w:val="00572AC6"/>
    <w:rsid w:val="00573247"/>
    <w:rsid w:val="00575BB1"/>
    <w:rsid w:val="0057696C"/>
    <w:rsid w:val="00581BAC"/>
    <w:rsid w:val="00581C94"/>
    <w:rsid w:val="0058224D"/>
    <w:rsid w:val="00582B0A"/>
    <w:rsid w:val="00583466"/>
    <w:rsid w:val="00584780"/>
    <w:rsid w:val="0058677D"/>
    <w:rsid w:val="005B081B"/>
    <w:rsid w:val="005B57B8"/>
    <w:rsid w:val="005B62D7"/>
    <w:rsid w:val="005C5622"/>
    <w:rsid w:val="005C7CBD"/>
    <w:rsid w:val="005D13A7"/>
    <w:rsid w:val="005D5A4C"/>
    <w:rsid w:val="005D726D"/>
    <w:rsid w:val="005E1358"/>
    <w:rsid w:val="005E47C4"/>
    <w:rsid w:val="005E50AF"/>
    <w:rsid w:val="005E7FE1"/>
    <w:rsid w:val="005F1C3C"/>
    <w:rsid w:val="005F2C76"/>
    <w:rsid w:val="005F3C78"/>
    <w:rsid w:val="0060234E"/>
    <w:rsid w:val="00603903"/>
    <w:rsid w:val="00606D78"/>
    <w:rsid w:val="0060702E"/>
    <w:rsid w:val="00617F9F"/>
    <w:rsid w:val="00620959"/>
    <w:rsid w:val="00622A22"/>
    <w:rsid w:val="00625DC9"/>
    <w:rsid w:val="006264AD"/>
    <w:rsid w:val="00626651"/>
    <w:rsid w:val="0062694C"/>
    <w:rsid w:val="00626E8B"/>
    <w:rsid w:val="00633C80"/>
    <w:rsid w:val="00634818"/>
    <w:rsid w:val="0063576D"/>
    <w:rsid w:val="00636E33"/>
    <w:rsid w:val="006415FB"/>
    <w:rsid w:val="006420C0"/>
    <w:rsid w:val="00642219"/>
    <w:rsid w:val="006426A3"/>
    <w:rsid w:val="00643515"/>
    <w:rsid w:val="00643D50"/>
    <w:rsid w:val="0064477C"/>
    <w:rsid w:val="00644B42"/>
    <w:rsid w:val="006458B5"/>
    <w:rsid w:val="0065159B"/>
    <w:rsid w:val="0065167F"/>
    <w:rsid w:val="006519C7"/>
    <w:rsid w:val="00654EE7"/>
    <w:rsid w:val="00655288"/>
    <w:rsid w:val="00666BD2"/>
    <w:rsid w:val="0066704F"/>
    <w:rsid w:val="00667389"/>
    <w:rsid w:val="0066792E"/>
    <w:rsid w:val="00676ACE"/>
    <w:rsid w:val="006817B8"/>
    <w:rsid w:val="0068467D"/>
    <w:rsid w:val="00686203"/>
    <w:rsid w:val="006A2524"/>
    <w:rsid w:val="006A2684"/>
    <w:rsid w:val="006A3288"/>
    <w:rsid w:val="006A5963"/>
    <w:rsid w:val="006B1935"/>
    <w:rsid w:val="006B298D"/>
    <w:rsid w:val="006B66BC"/>
    <w:rsid w:val="006C2A4C"/>
    <w:rsid w:val="006C324E"/>
    <w:rsid w:val="006C3379"/>
    <w:rsid w:val="006C36B8"/>
    <w:rsid w:val="006C4016"/>
    <w:rsid w:val="006C41BD"/>
    <w:rsid w:val="006C7F49"/>
    <w:rsid w:val="006D07A7"/>
    <w:rsid w:val="006D0CD0"/>
    <w:rsid w:val="006D3CBA"/>
    <w:rsid w:val="006D4343"/>
    <w:rsid w:val="006D6A80"/>
    <w:rsid w:val="006D7458"/>
    <w:rsid w:val="006D7B9F"/>
    <w:rsid w:val="006E196F"/>
    <w:rsid w:val="006E4C78"/>
    <w:rsid w:val="006F016D"/>
    <w:rsid w:val="006F1D66"/>
    <w:rsid w:val="006F5186"/>
    <w:rsid w:val="007009A3"/>
    <w:rsid w:val="00701357"/>
    <w:rsid w:val="00702F69"/>
    <w:rsid w:val="007051C5"/>
    <w:rsid w:val="00705B80"/>
    <w:rsid w:val="00706647"/>
    <w:rsid w:val="007102D2"/>
    <w:rsid w:val="00710C00"/>
    <w:rsid w:val="00710ECF"/>
    <w:rsid w:val="00714D05"/>
    <w:rsid w:val="00715113"/>
    <w:rsid w:val="0071516E"/>
    <w:rsid w:val="007165FC"/>
    <w:rsid w:val="00720D4D"/>
    <w:rsid w:val="00723C14"/>
    <w:rsid w:val="00725808"/>
    <w:rsid w:val="00726B20"/>
    <w:rsid w:val="00731E32"/>
    <w:rsid w:val="00732951"/>
    <w:rsid w:val="00732B02"/>
    <w:rsid w:val="00740DDC"/>
    <w:rsid w:val="007410B5"/>
    <w:rsid w:val="00745DF5"/>
    <w:rsid w:val="00752B58"/>
    <w:rsid w:val="00753130"/>
    <w:rsid w:val="00760214"/>
    <w:rsid w:val="00762880"/>
    <w:rsid w:val="007679C6"/>
    <w:rsid w:val="007803E8"/>
    <w:rsid w:val="007809EC"/>
    <w:rsid w:val="00783491"/>
    <w:rsid w:val="0078566D"/>
    <w:rsid w:val="007877A9"/>
    <w:rsid w:val="0079051A"/>
    <w:rsid w:val="00794307"/>
    <w:rsid w:val="007964B5"/>
    <w:rsid w:val="007A2626"/>
    <w:rsid w:val="007A3FF2"/>
    <w:rsid w:val="007A7183"/>
    <w:rsid w:val="007B3DFF"/>
    <w:rsid w:val="007C0419"/>
    <w:rsid w:val="007C497C"/>
    <w:rsid w:val="007C67A9"/>
    <w:rsid w:val="007C6D1C"/>
    <w:rsid w:val="007C718B"/>
    <w:rsid w:val="007D3D10"/>
    <w:rsid w:val="007D5474"/>
    <w:rsid w:val="007D6832"/>
    <w:rsid w:val="007D77B3"/>
    <w:rsid w:val="007E0684"/>
    <w:rsid w:val="007E3E6B"/>
    <w:rsid w:val="007F1415"/>
    <w:rsid w:val="007F16A7"/>
    <w:rsid w:val="007F1861"/>
    <w:rsid w:val="007F2822"/>
    <w:rsid w:val="00800257"/>
    <w:rsid w:val="00802832"/>
    <w:rsid w:val="0080450E"/>
    <w:rsid w:val="00813A1F"/>
    <w:rsid w:val="0081492D"/>
    <w:rsid w:val="008172F4"/>
    <w:rsid w:val="0082593C"/>
    <w:rsid w:val="0083206A"/>
    <w:rsid w:val="0083206F"/>
    <w:rsid w:val="008325AC"/>
    <w:rsid w:val="00833721"/>
    <w:rsid w:val="008404DF"/>
    <w:rsid w:val="00840575"/>
    <w:rsid w:val="0084281E"/>
    <w:rsid w:val="00846192"/>
    <w:rsid w:val="00851431"/>
    <w:rsid w:val="008655C8"/>
    <w:rsid w:val="008662D4"/>
    <w:rsid w:val="0086763E"/>
    <w:rsid w:val="00873442"/>
    <w:rsid w:val="008838DC"/>
    <w:rsid w:val="0088416B"/>
    <w:rsid w:val="0088499D"/>
    <w:rsid w:val="008871FF"/>
    <w:rsid w:val="00887C2A"/>
    <w:rsid w:val="00890C97"/>
    <w:rsid w:val="008922EE"/>
    <w:rsid w:val="00892FE7"/>
    <w:rsid w:val="00895CED"/>
    <w:rsid w:val="00896638"/>
    <w:rsid w:val="00896AD2"/>
    <w:rsid w:val="008A101A"/>
    <w:rsid w:val="008A1A35"/>
    <w:rsid w:val="008A2AD0"/>
    <w:rsid w:val="008A6E13"/>
    <w:rsid w:val="008B0C33"/>
    <w:rsid w:val="008B12A9"/>
    <w:rsid w:val="008B3CE1"/>
    <w:rsid w:val="008B4B06"/>
    <w:rsid w:val="008B50E1"/>
    <w:rsid w:val="008B7CAE"/>
    <w:rsid w:val="008C0FE1"/>
    <w:rsid w:val="008C218C"/>
    <w:rsid w:val="008C729A"/>
    <w:rsid w:val="008D52A3"/>
    <w:rsid w:val="008D56BF"/>
    <w:rsid w:val="008D61A5"/>
    <w:rsid w:val="008D7F51"/>
    <w:rsid w:val="008E1604"/>
    <w:rsid w:val="008E4F0A"/>
    <w:rsid w:val="008E5A14"/>
    <w:rsid w:val="008E72F3"/>
    <w:rsid w:val="008E7DA3"/>
    <w:rsid w:val="008F228E"/>
    <w:rsid w:val="008F3776"/>
    <w:rsid w:val="0090216B"/>
    <w:rsid w:val="00903BCB"/>
    <w:rsid w:val="009049A7"/>
    <w:rsid w:val="00906C39"/>
    <w:rsid w:val="00910264"/>
    <w:rsid w:val="0091241D"/>
    <w:rsid w:val="00912B2B"/>
    <w:rsid w:val="00913D8E"/>
    <w:rsid w:val="00916CA2"/>
    <w:rsid w:val="00920B16"/>
    <w:rsid w:val="00921D2A"/>
    <w:rsid w:val="00930E62"/>
    <w:rsid w:val="009339F9"/>
    <w:rsid w:val="0093665D"/>
    <w:rsid w:val="009370C3"/>
    <w:rsid w:val="009375D9"/>
    <w:rsid w:val="00940339"/>
    <w:rsid w:val="009421CF"/>
    <w:rsid w:val="00951A11"/>
    <w:rsid w:val="0095409A"/>
    <w:rsid w:val="0095473B"/>
    <w:rsid w:val="00960CB8"/>
    <w:rsid w:val="00963867"/>
    <w:rsid w:val="00972813"/>
    <w:rsid w:val="009729A7"/>
    <w:rsid w:val="009778C5"/>
    <w:rsid w:val="00981E5A"/>
    <w:rsid w:val="00985180"/>
    <w:rsid w:val="00985398"/>
    <w:rsid w:val="00985551"/>
    <w:rsid w:val="00990270"/>
    <w:rsid w:val="009923D5"/>
    <w:rsid w:val="009948EB"/>
    <w:rsid w:val="00995FFC"/>
    <w:rsid w:val="009A3112"/>
    <w:rsid w:val="009A593E"/>
    <w:rsid w:val="009B04D1"/>
    <w:rsid w:val="009B2B47"/>
    <w:rsid w:val="009B3C3D"/>
    <w:rsid w:val="009B4C96"/>
    <w:rsid w:val="009B4CD7"/>
    <w:rsid w:val="009B6A1E"/>
    <w:rsid w:val="009C6005"/>
    <w:rsid w:val="009C6788"/>
    <w:rsid w:val="009D14D7"/>
    <w:rsid w:val="009D350B"/>
    <w:rsid w:val="009D3BF1"/>
    <w:rsid w:val="009D618A"/>
    <w:rsid w:val="009D7E64"/>
    <w:rsid w:val="009E32CB"/>
    <w:rsid w:val="009E589D"/>
    <w:rsid w:val="009E6266"/>
    <w:rsid w:val="009E664A"/>
    <w:rsid w:val="009F0115"/>
    <w:rsid w:val="009F2197"/>
    <w:rsid w:val="009F22B8"/>
    <w:rsid w:val="009F4E11"/>
    <w:rsid w:val="009F7356"/>
    <w:rsid w:val="00A01861"/>
    <w:rsid w:val="00A01B16"/>
    <w:rsid w:val="00A032D9"/>
    <w:rsid w:val="00A15874"/>
    <w:rsid w:val="00A166FC"/>
    <w:rsid w:val="00A261DC"/>
    <w:rsid w:val="00A26738"/>
    <w:rsid w:val="00A277E6"/>
    <w:rsid w:val="00A300EC"/>
    <w:rsid w:val="00A30F68"/>
    <w:rsid w:val="00A373AF"/>
    <w:rsid w:val="00A419DC"/>
    <w:rsid w:val="00A42DAD"/>
    <w:rsid w:val="00A4309A"/>
    <w:rsid w:val="00A46726"/>
    <w:rsid w:val="00A47F6A"/>
    <w:rsid w:val="00A51984"/>
    <w:rsid w:val="00A54A7D"/>
    <w:rsid w:val="00A55CCE"/>
    <w:rsid w:val="00A61DD6"/>
    <w:rsid w:val="00A62511"/>
    <w:rsid w:val="00A644DA"/>
    <w:rsid w:val="00A6594E"/>
    <w:rsid w:val="00A706E9"/>
    <w:rsid w:val="00A73463"/>
    <w:rsid w:val="00A817A8"/>
    <w:rsid w:val="00A81908"/>
    <w:rsid w:val="00A839E1"/>
    <w:rsid w:val="00A86464"/>
    <w:rsid w:val="00A9005B"/>
    <w:rsid w:val="00A903FA"/>
    <w:rsid w:val="00A90A92"/>
    <w:rsid w:val="00A90FAE"/>
    <w:rsid w:val="00A94500"/>
    <w:rsid w:val="00A95898"/>
    <w:rsid w:val="00A97392"/>
    <w:rsid w:val="00AA54B0"/>
    <w:rsid w:val="00AA5558"/>
    <w:rsid w:val="00AB0AB3"/>
    <w:rsid w:val="00AB178E"/>
    <w:rsid w:val="00AB35F7"/>
    <w:rsid w:val="00AC02E2"/>
    <w:rsid w:val="00AC15CA"/>
    <w:rsid w:val="00AC416D"/>
    <w:rsid w:val="00AC4FDE"/>
    <w:rsid w:val="00AC554E"/>
    <w:rsid w:val="00AD102D"/>
    <w:rsid w:val="00AD2D70"/>
    <w:rsid w:val="00AD38B8"/>
    <w:rsid w:val="00AD4E26"/>
    <w:rsid w:val="00AE24FA"/>
    <w:rsid w:val="00AE5402"/>
    <w:rsid w:val="00AF0AE9"/>
    <w:rsid w:val="00AF1DAF"/>
    <w:rsid w:val="00AF30FA"/>
    <w:rsid w:val="00AF3D68"/>
    <w:rsid w:val="00AF424A"/>
    <w:rsid w:val="00B05929"/>
    <w:rsid w:val="00B11764"/>
    <w:rsid w:val="00B12CD6"/>
    <w:rsid w:val="00B15F60"/>
    <w:rsid w:val="00B21F1E"/>
    <w:rsid w:val="00B22832"/>
    <w:rsid w:val="00B24937"/>
    <w:rsid w:val="00B253BE"/>
    <w:rsid w:val="00B31B0A"/>
    <w:rsid w:val="00B31CD7"/>
    <w:rsid w:val="00B320CD"/>
    <w:rsid w:val="00B323CC"/>
    <w:rsid w:val="00B37CDF"/>
    <w:rsid w:val="00B37E84"/>
    <w:rsid w:val="00B41D24"/>
    <w:rsid w:val="00B41F32"/>
    <w:rsid w:val="00B4285D"/>
    <w:rsid w:val="00B43802"/>
    <w:rsid w:val="00B468D7"/>
    <w:rsid w:val="00B47987"/>
    <w:rsid w:val="00B50BCC"/>
    <w:rsid w:val="00B51274"/>
    <w:rsid w:val="00B539C9"/>
    <w:rsid w:val="00B548DB"/>
    <w:rsid w:val="00B55C6E"/>
    <w:rsid w:val="00B5795A"/>
    <w:rsid w:val="00B64603"/>
    <w:rsid w:val="00B648F6"/>
    <w:rsid w:val="00B64DF1"/>
    <w:rsid w:val="00B72F7F"/>
    <w:rsid w:val="00B736D9"/>
    <w:rsid w:val="00B7436A"/>
    <w:rsid w:val="00B75033"/>
    <w:rsid w:val="00B75CD8"/>
    <w:rsid w:val="00B777EB"/>
    <w:rsid w:val="00B77844"/>
    <w:rsid w:val="00B8155F"/>
    <w:rsid w:val="00B82A4F"/>
    <w:rsid w:val="00B83621"/>
    <w:rsid w:val="00B843D7"/>
    <w:rsid w:val="00B84B41"/>
    <w:rsid w:val="00B86BE9"/>
    <w:rsid w:val="00B8764E"/>
    <w:rsid w:val="00B9191F"/>
    <w:rsid w:val="00B925CA"/>
    <w:rsid w:val="00B92873"/>
    <w:rsid w:val="00B944F1"/>
    <w:rsid w:val="00B94619"/>
    <w:rsid w:val="00B97359"/>
    <w:rsid w:val="00BA3A7B"/>
    <w:rsid w:val="00BA5C12"/>
    <w:rsid w:val="00BB0203"/>
    <w:rsid w:val="00BB32E3"/>
    <w:rsid w:val="00BB3980"/>
    <w:rsid w:val="00BB3B7B"/>
    <w:rsid w:val="00BB62EC"/>
    <w:rsid w:val="00BC09BB"/>
    <w:rsid w:val="00BC279F"/>
    <w:rsid w:val="00BC34D9"/>
    <w:rsid w:val="00BC6500"/>
    <w:rsid w:val="00BC76AD"/>
    <w:rsid w:val="00BD027D"/>
    <w:rsid w:val="00BD0B29"/>
    <w:rsid w:val="00BD1F65"/>
    <w:rsid w:val="00BD25C7"/>
    <w:rsid w:val="00BE11FE"/>
    <w:rsid w:val="00BE268B"/>
    <w:rsid w:val="00BE5638"/>
    <w:rsid w:val="00BE6394"/>
    <w:rsid w:val="00BE79E4"/>
    <w:rsid w:val="00BF247B"/>
    <w:rsid w:val="00BF5571"/>
    <w:rsid w:val="00BF7CC1"/>
    <w:rsid w:val="00C0186B"/>
    <w:rsid w:val="00C02305"/>
    <w:rsid w:val="00C02BDA"/>
    <w:rsid w:val="00C03CB4"/>
    <w:rsid w:val="00C06CA3"/>
    <w:rsid w:val="00C073DE"/>
    <w:rsid w:val="00C07FBC"/>
    <w:rsid w:val="00C11004"/>
    <w:rsid w:val="00C17E06"/>
    <w:rsid w:val="00C20E3E"/>
    <w:rsid w:val="00C224EE"/>
    <w:rsid w:val="00C22C0D"/>
    <w:rsid w:val="00C23415"/>
    <w:rsid w:val="00C278E7"/>
    <w:rsid w:val="00C278EF"/>
    <w:rsid w:val="00C32745"/>
    <w:rsid w:val="00C34877"/>
    <w:rsid w:val="00C35941"/>
    <w:rsid w:val="00C36E5E"/>
    <w:rsid w:val="00C375C3"/>
    <w:rsid w:val="00C376F6"/>
    <w:rsid w:val="00C37F56"/>
    <w:rsid w:val="00C430CF"/>
    <w:rsid w:val="00C46DD3"/>
    <w:rsid w:val="00C476E1"/>
    <w:rsid w:val="00C47E34"/>
    <w:rsid w:val="00C5192F"/>
    <w:rsid w:val="00C53CEA"/>
    <w:rsid w:val="00C53E8A"/>
    <w:rsid w:val="00C5427F"/>
    <w:rsid w:val="00C57CCF"/>
    <w:rsid w:val="00C60359"/>
    <w:rsid w:val="00C64354"/>
    <w:rsid w:val="00C70A61"/>
    <w:rsid w:val="00C729DF"/>
    <w:rsid w:val="00C72C7F"/>
    <w:rsid w:val="00C745BF"/>
    <w:rsid w:val="00C761BC"/>
    <w:rsid w:val="00C7722E"/>
    <w:rsid w:val="00C91277"/>
    <w:rsid w:val="00C93B4B"/>
    <w:rsid w:val="00C95951"/>
    <w:rsid w:val="00C964D9"/>
    <w:rsid w:val="00CA180C"/>
    <w:rsid w:val="00CA1CDF"/>
    <w:rsid w:val="00CA4EB3"/>
    <w:rsid w:val="00CA714D"/>
    <w:rsid w:val="00CB7398"/>
    <w:rsid w:val="00CB743C"/>
    <w:rsid w:val="00CC15EC"/>
    <w:rsid w:val="00CC7D8B"/>
    <w:rsid w:val="00CD0499"/>
    <w:rsid w:val="00CD0C80"/>
    <w:rsid w:val="00CE079D"/>
    <w:rsid w:val="00CE435F"/>
    <w:rsid w:val="00CE5550"/>
    <w:rsid w:val="00CF1018"/>
    <w:rsid w:val="00CF2F18"/>
    <w:rsid w:val="00CF3AC0"/>
    <w:rsid w:val="00D022DB"/>
    <w:rsid w:val="00D02B21"/>
    <w:rsid w:val="00D048C2"/>
    <w:rsid w:val="00D05D79"/>
    <w:rsid w:val="00D06F78"/>
    <w:rsid w:val="00D10EE9"/>
    <w:rsid w:val="00D12898"/>
    <w:rsid w:val="00D148C5"/>
    <w:rsid w:val="00D15F33"/>
    <w:rsid w:val="00D1784B"/>
    <w:rsid w:val="00D2207B"/>
    <w:rsid w:val="00D34CB5"/>
    <w:rsid w:val="00D4586B"/>
    <w:rsid w:val="00D501AE"/>
    <w:rsid w:val="00D61580"/>
    <w:rsid w:val="00D658F4"/>
    <w:rsid w:val="00D70E00"/>
    <w:rsid w:val="00D73D43"/>
    <w:rsid w:val="00D762DC"/>
    <w:rsid w:val="00D77B67"/>
    <w:rsid w:val="00D77BE1"/>
    <w:rsid w:val="00D80B51"/>
    <w:rsid w:val="00D82C06"/>
    <w:rsid w:val="00D86E0C"/>
    <w:rsid w:val="00D93676"/>
    <w:rsid w:val="00D93CCB"/>
    <w:rsid w:val="00DA1561"/>
    <w:rsid w:val="00DA1FC2"/>
    <w:rsid w:val="00DA4ED9"/>
    <w:rsid w:val="00DB01F2"/>
    <w:rsid w:val="00DC1792"/>
    <w:rsid w:val="00DC4F24"/>
    <w:rsid w:val="00DC5085"/>
    <w:rsid w:val="00DC5490"/>
    <w:rsid w:val="00DC70E4"/>
    <w:rsid w:val="00DD1207"/>
    <w:rsid w:val="00DD1B08"/>
    <w:rsid w:val="00DD1C9F"/>
    <w:rsid w:val="00DD23E6"/>
    <w:rsid w:val="00DD4E63"/>
    <w:rsid w:val="00DD52F6"/>
    <w:rsid w:val="00DD5EBD"/>
    <w:rsid w:val="00DE15B8"/>
    <w:rsid w:val="00DE5398"/>
    <w:rsid w:val="00DE5AEE"/>
    <w:rsid w:val="00DE614A"/>
    <w:rsid w:val="00DE72B2"/>
    <w:rsid w:val="00DF197C"/>
    <w:rsid w:val="00DF7AD5"/>
    <w:rsid w:val="00E01422"/>
    <w:rsid w:val="00E0480B"/>
    <w:rsid w:val="00E058F2"/>
    <w:rsid w:val="00E12802"/>
    <w:rsid w:val="00E15776"/>
    <w:rsid w:val="00E20E3C"/>
    <w:rsid w:val="00E23A68"/>
    <w:rsid w:val="00E2459A"/>
    <w:rsid w:val="00E2720D"/>
    <w:rsid w:val="00E27CA3"/>
    <w:rsid w:val="00E301FA"/>
    <w:rsid w:val="00E31173"/>
    <w:rsid w:val="00E467FB"/>
    <w:rsid w:val="00E46AC3"/>
    <w:rsid w:val="00E53111"/>
    <w:rsid w:val="00E55146"/>
    <w:rsid w:val="00E554EF"/>
    <w:rsid w:val="00E60141"/>
    <w:rsid w:val="00E614CC"/>
    <w:rsid w:val="00E61970"/>
    <w:rsid w:val="00E61B37"/>
    <w:rsid w:val="00E66FD8"/>
    <w:rsid w:val="00E67059"/>
    <w:rsid w:val="00E674B8"/>
    <w:rsid w:val="00E712E0"/>
    <w:rsid w:val="00E751EC"/>
    <w:rsid w:val="00E76363"/>
    <w:rsid w:val="00E767F9"/>
    <w:rsid w:val="00E82BD2"/>
    <w:rsid w:val="00E83B4A"/>
    <w:rsid w:val="00E840A0"/>
    <w:rsid w:val="00E8430F"/>
    <w:rsid w:val="00E86ED1"/>
    <w:rsid w:val="00E90E36"/>
    <w:rsid w:val="00E91009"/>
    <w:rsid w:val="00E923D3"/>
    <w:rsid w:val="00E92CA1"/>
    <w:rsid w:val="00E94616"/>
    <w:rsid w:val="00E94F3E"/>
    <w:rsid w:val="00E94FBA"/>
    <w:rsid w:val="00E95623"/>
    <w:rsid w:val="00E958A7"/>
    <w:rsid w:val="00E95CFF"/>
    <w:rsid w:val="00EA0A98"/>
    <w:rsid w:val="00EA1BA7"/>
    <w:rsid w:val="00EA22BA"/>
    <w:rsid w:val="00EA3888"/>
    <w:rsid w:val="00EA7574"/>
    <w:rsid w:val="00EB0159"/>
    <w:rsid w:val="00EC5C22"/>
    <w:rsid w:val="00ED14A1"/>
    <w:rsid w:val="00ED49DB"/>
    <w:rsid w:val="00ED4B64"/>
    <w:rsid w:val="00EE1A02"/>
    <w:rsid w:val="00EE25D2"/>
    <w:rsid w:val="00EE53AE"/>
    <w:rsid w:val="00EE78CE"/>
    <w:rsid w:val="00EF14BE"/>
    <w:rsid w:val="00EF2B5F"/>
    <w:rsid w:val="00F00512"/>
    <w:rsid w:val="00F12E1B"/>
    <w:rsid w:val="00F16146"/>
    <w:rsid w:val="00F2029B"/>
    <w:rsid w:val="00F206D6"/>
    <w:rsid w:val="00F2240A"/>
    <w:rsid w:val="00F224B3"/>
    <w:rsid w:val="00F25125"/>
    <w:rsid w:val="00F26B03"/>
    <w:rsid w:val="00F273A7"/>
    <w:rsid w:val="00F32373"/>
    <w:rsid w:val="00F424B7"/>
    <w:rsid w:val="00F43FA1"/>
    <w:rsid w:val="00F45CF3"/>
    <w:rsid w:val="00F519B3"/>
    <w:rsid w:val="00F53E60"/>
    <w:rsid w:val="00F54660"/>
    <w:rsid w:val="00F5712E"/>
    <w:rsid w:val="00F602A7"/>
    <w:rsid w:val="00F62815"/>
    <w:rsid w:val="00F63B0B"/>
    <w:rsid w:val="00F63C68"/>
    <w:rsid w:val="00F67524"/>
    <w:rsid w:val="00F71A4F"/>
    <w:rsid w:val="00F74CE0"/>
    <w:rsid w:val="00F752FB"/>
    <w:rsid w:val="00F76051"/>
    <w:rsid w:val="00F77E61"/>
    <w:rsid w:val="00F8048E"/>
    <w:rsid w:val="00F8119E"/>
    <w:rsid w:val="00F8148D"/>
    <w:rsid w:val="00F817F8"/>
    <w:rsid w:val="00F846B9"/>
    <w:rsid w:val="00F85062"/>
    <w:rsid w:val="00F86611"/>
    <w:rsid w:val="00F90B02"/>
    <w:rsid w:val="00F945B1"/>
    <w:rsid w:val="00F96034"/>
    <w:rsid w:val="00F97E06"/>
    <w:rsid w:val="00FA3555"/>
    <w:rsid w:val="00FA461C"/>
    <w:rsid w:val="00FA608A"/>
    <w:rsid w:val="00FA6226"/>
    <w:rsid w:val="00FB2BD2"/>
    <w:rsid w:val="00FB3991"/>
    <w:rsid w:val="00FB3EEF"/>
    <w:rsid w:val="00FB704B"/>
    <w:rsid w:val="00FB7B23"/>
    <w:rsid w:val="00FC12A3"/>
    <w:rsid w:val="00FC4A5E"/>
    <w:rsid w:val="00FC4BD2"/>
    <w:rsid w:val="00FC7360"/>
    <w:rsid w:val="00FD03F8"/>
    <w:rsid w:val="00FD3E98"/>
    <w:rsid w:val="00FD4263"/>
    <w:rsid w:val="00FD6375"/>
    <w:rsid w:val="00FE01EF"/>
    <w:rsid w:val="00FE3B46"/>
    <w:rsid w:val="00FE3D62"/>
    <w:rsid w:val="00FE3F69"/>
    <w:rsid w:val="00FE6152"/>
    <w:rsid w:val="00FE6246"/>
    <w:rsid w:val="00FF364B"/>
    <w:rsid w:val="00FF7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FA46F"/>
  <w15:chartTrackingRefBased/>
  <w15:docId w15:val="{333DD2F5-B31E-488A-A512-A14C0D369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line="360"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semiHidden="1" w:unhideWhenUsed="1"/>
    <w:lsdException w:name="footer" w:semiHidden="1" w:unhideWhenUsed="1"/>
    <w:lsdException w:name="caption" w:semiHidden="1" w:unhideWhenUsed="1" w:qFormat="1"/>
    <w:lsdException w:name="Title" w:qFormat="1"/>
    <w:lsdException w:name="Default Paragraph Font" w:semiHidden="1"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84B41"/>
  </w:style>
  <w:style w:type="paragraph" w:styleId="Heading1">
    <w:name w:val="heading 1"/>
    <w:basedOn w:val="Normal"/>
    <w:next w:val="Normal"/>
    <w:link w:val="Heading1Char"/>
    <w:qFormat/>
    <w:rsid w:val="00B84B41"/>
    <w:pPr>
      <w:keepNext/>
      <w:jc w:val="center"/>
      <w:outlineLvl w:val="0"/>
    </w:pPr>
    <w:rPr>
      <w:rFonts w:ascii="Arial" w:eastAsia="Times New Roman" w:hAnsi="Arial"/>
      <w:b/>
      <w:sz w:val="44"/>
    </w:rPr>
  </w:style>
  <w:style w:type="paragraph" w:styleId="Heading2">
    <w:name w:val="heading 2"/>
    <w:basedOn w:val="Normal"/>
    <w:next w:val="Normal"/>
    <w:link w:val="Heading2Char"/>
    <w:qFormat/>
    <w:rsid w:val="00B84B41"/>
    <w:pPr>
      <w:keepNext/>
      <w:outlineLvl w:val="1"/>
    </w:pPr>
    <w:rPr>
      <w:rFonts w:ascii="Arial" w:eastAsia="Times New Roman"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84B41"/>
  </w:style>
  <w:style w:type="character" w:customStyle="1" w:styleId="Heading1Char">
    <w:name w:val="Heading 1 Char"/>
    <w:basedOn w:val="DefaultParagraphFont"/>
    <w:link w:val="Heading1"/>
    <w:rsid w:val="00B84B41"/>
    <w:rPr>
      <w:rFonts w:ascii="Arial" w:eastAsia="Times New Roman" w:hAnsi="Arial"/>
      <w:b/>
      <w:sz w:val="44"/>
    </w:rPr>
  </w:style>
  <w:style w:type="character" w:customStyle="1" w:styleId="Heading2Char">
    <w:name w:val="Heading 2 Char"/>
    <w:basedOn w:val="DefaultParagraphFont"/>
    <w:link w:val="Heading2"/>
    <w:rsid w:val="00B84B41"/>
    <w:rPr>
      <w:rFonts w:ascii="Arial" w:eastAsia="Times New Roman" w:hAnsi="Arial"/>
      <w:b/>
      <w:sz w:val="20"/>
    </w:rPr>
  </w:style>
  <w:style w:type="paragraph" w:styleId="Header">
    <w:name w:val="header"/>
    <w:basedOn w:val="Normal"/>
    <w:link w:val="HeaderChar"/>
    <w:rsid w:val="00B84B41"/>
    <w:pPr>
      <w:tabs>
        <w:tab w:val="center" w:pos="4513"/>
        <w:tab w:val="right" w:pos="9026"/>
      </w:tabs>
    </w:pPr>
    <w:rPr>
      <w:rFonts w:eastAsia="Times New Roman"/>
    </w:rPr>
  </w:style>
  <w:style w:type="character" w:customStyle="1" w:styleId="HeaderChar">
    <w:name w:val="Header Char"/>
    <w:link w:val="Header"/>
    <w:rsid w:val="00B84B41"/>
    <w:rPr>
      <w:rFonts w:eastAsia="Times New Roman"/>
    </w:rPr>
  </w:style>
  <w:style w:type="paragraph" w:styleId="Footer">
    <w:name w:val="footer"/>
    <w:basedOn w:val="Normal"/>
    <w:link w:val="FooterChar"/>
    <w:rsid w:val="00B84B41"/>
    <w:pPr>
      <w:tabs>
        <w:tab w:val="center" w:pos="4513"/>
        <w:tab w:val="right" w:pos="9026"/>
      </w:tabs>
    </w:pPr>
    <w:rPr>
      <w:rFonts w:eastAsia="Times New Roman"/>
    </w:rPr>
  </w:style>
  <w:style w:type="character" w:customStyle="1" w:styleId="FooterChar">
    <w:name w:val="Footer Char"/>
    <w:link w:val="Footer"/>
    <w:rsid w:val="00B84B41"/>
    <w:rPr>
      <w:rFonts w:eastAsia="Times New Roman"/>
    </w:rPr>
  </w:style>
  <w:style w:type="paragraph" w:styleId="BalloonText">
    <w:name w:val="Balloon Text"/>
    <w:basedOn w:val="Normal"/>
    <w:link w:val="BalloonTextChar"/>
    <w:rsid w:val="00B84B41"/>
    <w:rPr>
      <w:rFonts w:ascii="Segoe UI" w:eastAsia="Times New Roman" w:hAnsi="Segoe UI" w:cs="Segoe UI"/>
      <w:sz w:val="18"/>
      <w:szCs w:val="18"/>
    </w:rPr>
  </w:style>
  <w:style w:type="character" w:customStyle="1" w:styleId="BalloonTextChar">
    <w:name w:val="Balloon Text Char"/>
    <w:link w:val="BalloonText"/>
    <w:rsid w:val="00B84B41"/>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489">
      <w:bodyDiv w:val="1"/>
      <w:marLeft w:val="0"/>
      <w:marRight w:val="0"/>
      <w:marTop w:val="0"/>
      <w:marBottom w:val="0"/>
      <w:divBdr>
        <w:top w:val="none" w:sz="0" w:space="0" w:color="auto"/>
        <w:left w:val="none" w:sz="0" w:space="0" w:color="auto"/>
        <w:bottom w:val="none" w:sz="0" w:space="0" w:color="auto"/>
        <w:right w:val="none" w:sz="0" w:space="0" w:color="auto"/>
      </w:divBdr>
    </w:div>
    <w:div w:id="6449666">
      <w:bodyDiv w:val="1"/>
      <w:marLeft w:val="0"/>
      <w:marRight w:val="0"/>
      <w:marTop w:val="0"/>
      <w:marBottom w:val="0"/>
      <w:divBdr>
        <w:top w:val="none" w:sz="0" w:space="0" w:color="auto"/>
        <w:left w:val="none" w:sz="0" w:space="0" w:color="auto"/>
        <w:bottom w:val="none" w:sz="0" w:space="0" w:color="auto"/>
        <w:right w:val="none" w:sz="0" w:space="0" w:color="auto"/>
      </w:divBdr>
    </w:div>
    <w:div w:id="73742248">
      <w:bodyDiv w:val="1"/>
      <w:marLeft w:val="0"/>
      <w:marRight w:val="0"/>
      <w:marTop w:val="0"/>
      <w:marBottom w:val="0"/>
      <w:divBdr>
        <w:top w:val="none" w:sz="0" w:space="0" w:color="auto"/>
        <w:left w:val="none" w:sz="0" w:space="0" w:color="auto"/>
        <w:bottom w:val="none" w:sz="0" w:space="0" w:color="auto"/>
        <w:right w:val="none" w:sz="0" w:space="0" w:color="auto"/>
      </w:divBdr>
    </w:div>
    <w:div w:id="76556118">
      <w:bodyDiv w:val="1"/>
      <w:marLeft w:val="0"/>
      <w:marRight w:val="0"/>
      <w:marTop w:val="0"/>
      <w:marBottom w:val="0"/>
      <w:divBdr>
        <w:top w:val="none" w:sz="0" w:space="0" w:color="auto"/>
        <w:left w:val="none" w:sz="0" w:space="0" w:color="auto"/>
        <w:bottom w:val="none" w:sz="0" w:space="0" w:color="auto"/>
        <w:right w:val="none" w:sz="0" w:space="0" w:color="auto"/>
      </w:divBdr>
    </w:div>
    <w:div w:id="90125121">
      <w:bodyDiv w:val="1"/>
      <w:marLeft w:val="0"/>
      <w:marRight w:val="0"/>
      <w:marTop w:val="0"/>
      <w:marBottom w:val="0"/>
      <w:divBdr>
        <w:top w:val="none" w:sz="0" w:space="0" w:color="auto"/>
        <w:left w:val="none" w:sz="0" w:space="0" w:color="auto"/>
        <w:bottom w:val="none" w:sz="0" w:space="0" w:color="auto"/>
        <w:right w:val="none" w:sz="0" w:space="0" w:color="auto"/>
      </w:divBdr>
    </w:div>
    <w:div w:id="101456950">
      <w:bodyDiv w:val="1"/>
      <w:marLeft w:val="0"/>
      <w:marRight w:val="0"/>
      <w:marTop w:val="0"/>
      <w:marBottom w:val="0"/>
      <w:divBdr>
        <w:top w:val="none" w:sz="0" w:space="0" w:color="auto"/>
        <w:left w:val="none" w:sz="0" w:space="0" w:color="auto"/>
        <w:bottom w:val="none" w:sz="0" w:space="0" w:color="auto"/>
        <w:right w:val="none" w:sz="0" w:space="0" w:color="auto"/>
      </w:divBdr>
    </w:div>
    <w:div w:id="394624505">
      <w:bodyDiv w:val="1"/>
      <w:marLeft w:val="0"/>
      <w:marRight w:val="0"/>
      <w:marTop w:val="0"/>
      <w:marBottom w:val="0"/>
      <w:divBdr>
        <w:top w:val="none" w:sz="0" w:space="0" w:color="auto"/>
        <w:left w:val="none" w:sz="0" w:space="0" w:color="auto"/>
        <w:bottom w:val="none" w:sz="0" w:space="0" w:color="auto"/>
        <w:right w:val="none" w:sz="0" w:space="0" w:color="auto"/>
      </w:divBdr>
    </w:div>
    <w:div w:id="526719383">
      <w:bodyDiv w:val="1"/>
      <w:marLeft w:val="0"/>
      <w:marRight w:val="0"/>
      <w:marTop w:val="0"/>
      <w:marBottom w:val="0"/>
      <w:divBdr>
        <w:top w:val="none" w:sz="0" w:space="0" w:color="auto"/>
        <w:left w:val="none" w:sz="0" w:space="0" w:color="auto"/>
        <w:bottom w:val="none" w:sz="0" w:space="0" w:color="auto"/>
        <w:right w:val="none" w:sz="0" w:space="0" w:color="auto"/>
      </w:divBdr>
    </w:div>
    <w:div w:id="704717395">
      <w:bodyDiv w:val="1"/>
      <w:marLeft w:val="0"/>
      <w:marRight w:val="0"/>
      <w:marTop w:val="0"/>
      <w:marBottom w:val="0"/>
      <w:divBdr>
        <w:top w:val="none" w:sz="0" w:space="0" w:color="auto"/>
        <w:left w:val="none" w:sz="0" w:space="0" w:color="auto"/>
        <w:bottom w:val="none" w:sz="0" w:space="0" w:color="auto"/>
        <w:right w:val="none" w:sz="0" w:space="0" w:color="auto"/>
      </w:divBdr>
    </w:div>
    <w:div w:id="716273540">
      <w:bodyDiv w:val="1"/>
      <w:marLeft w:val="0"/>
      <w:marRight w:val="0"/>
      <w:marTop w:val="0"/>
      <w:marBottom w:val="0"/>
      <w:divBdr>
        <w:top w:val="none" w:sz="0" w:space="0" w:color="auto"/>
        <w:left w:val="none" w:sz="0" w:space="0" w:color="auto"/>
        <w:bottom w:val="none" w:sz="0" w:space="0" w:color="auto"/>
        <w:right w:val="none" w:sz="0" w:space="0" w:color="auto"/>
      </w:divBdr>
    </w:div>
    <w:div w:id="766970419">
      <w:bodyDiv w:val="1"/>
      <w:marLeft w:val="0"/>
      <w:marRight w:val="0"/>
      <w:marTop w:val="0"/>
      <w:marBottom w:val="0"/>
      <w:divBdr>
        <w:top w:val="none" w:sz="0" w:space="0" w:color="auto"/>
        <w:left w:val="none" w:sz="0" w:space="0" w:color="auto"/>
        <w:bottom w:val="none" w:sz="0" w:space="0" w:color="auto"/>
        <w:right w:val="none" w:sz="0" w:space="0" w:color="auto"/>
      </w:divBdr>
    </w:div>
    <w:div w:id="803810225">
      <w:bodyDiv w:val="1"/>
      <w:marLeft w:val="0"/>
      <w:marRight w:val="0"/>
      <w:marTop w:val="0"/>
      <w:marBottom w:val="0"/>
      <w:divBdr>
        <w:top w:val="none" w:sz="0" w:space="0" w:color="auto"/>
        <w:left w:val="none" w:sz="0" w:space="0" w:color="auto"/>
        <w:bottom w:val="none" w:sz="0" w:space="0" w:color="auto"/>
        <w:right w:val="none" w:sz="0" w:space="0" w:color="auto"/>
      </w:divBdr>
    </w:div>
    <w:div w:id="1004091416">
      <w:bodyDiv w:val="1"/>
      <w:marLeft w:val="0"/>
      <w:marRight w:val="0"/>
      <w:marTop w:val="0"/>
      <w:marBottom w:val="0"/>
      <w:divBdr>
        <w:top w:val="none" w:sz="0" w:space="0" w:color="auto"/>
        <w:left w:val="none" w:sz="0" w:space="0" w:color="auto"/>
        <w:bottom w:val="none" w:sz="0" w:space="0" w:color="auto"/>
        <w:right w:val="none" w:sz="0" w:space="0" w:color="auto"/>
      </w:divBdr>
    </w:div>
    <w:div w:id="1029916279">
      <w:bodyDiv w:val="1"/>
      <w:marLeft w:val="0"/>
      <w:marRight w:val="0"/>
      <w:marTop w:val="0"/>
      <w:marBottom w:val="0"/>
      <w:divBdr>
        <w:top w:val="none" w:sz="0" w:space="0" w:color="auto"/>
        <w:left w:val="none" w:sz="0" w:space="0" w:color="auto"/>
        <w:bottom w:val="none" w:sz="0" w:space="0" w:color="auto"/>
        <w:right w:val="none" w:sz="0" w:space="0" w:color="auto"/>
      </w:divBdr>
    </w:div>
    <w:div w:id="1073821616">
      <w:bodyDiv w:val="1"/>
      <w:marLeft w:val="0"/>
      <w:marRight w:val="0"/>
      <w:marTop w:val="0"/>
      <w:marBottom w:val="0"/>
      <w:divBdr>
        <w:top w:val="none" w:sz="0" w:space="0" w:color="auto"/>
        <w:left w:val="none" w:sz="0" w:space="0" w:color="auto"/>
        <w:bottom w:val="none" w:sz="0" w:space="0" w:color="auto"/>
        <w:right w:val="none" w:sz="0" w:space="0" w:color="auto"/>
      </w:divBdr>
    </w:div>
    <w:div w:id="1087850119">
      <w:bodyDiv w:val="1"/>
      <w:marLeft w:val="0"/>
      <w:marRight w:val="0"/>
      <w:marTop w:val="0"/>
      <w:marBottom w:val="0"/>
      <w:divBdr>
        <w:top w:val="none" w:sz="0" w:space="0" w:color="auto"/>
        <w:left w:val="none" w:sz="0" w:space="0" w:color="auto"/>
        <w:bottom w:val="none" w:sz="0" w:space="0" w:color="auto"/>
        <w:right w:val="none" w:sz="0" w:space="0" w:color="auto"/>
      </w:divBdr>
    </w:div>
    <w:div w:id="1164708912">
      <w:bodyDiv w:val="1"/>
      <w:marLeft w:val="0"/>
      <w:marRight w:val="0"/>
      <w:marTop w:val="0"/>
      <w:marBottom w:val="0"/>
      <w:divBdr>
        <w:top w:val="none" w:sz="0" w:space="0" w:color="auto"/>
        <w:left w:val="none" w:sz="0" w:space="0" w:color="auto"/>
        <w:bottom w:val="none" w:sz="0" w:space="0" w:color="auto"/>
        <w:right w:val="none" w:sz="0" w:space="0" w:color="auto"/>
      </w:divBdr>
    </w:div>
    <w:div w:id="1178353952">
      <w:bodyDiv w:val="1"/>
      <w:marLeft w:val="0"/>
      <w:marRight w:val="0"/>
      <w:marTop w:val="0"/>
      <w:marBottom w:val="0"/>
      <w:divBdr>
        <w:top w:val="none" w:sz="0" w:space="0" w:color="auto"/>
        <w:left w:val="none" w:sz="0" w:space="0" w:color="auto"/>
        <w:bottom w:val="none" w:sz="0" w:space="0" w:color="auto"/>
        <w:right w:val="none" w:sz="0" w:space="0" w:color="auto"/>
      </w:divBdr>
    </w:div>
    <w:div w:id="1191725316">
      <w:bodyDiv w:val="1"/>
      <w:marLeft w:val="0"/>
      <w:marRight w:val="0"/>
      <w:marTop w:val="0"/>
      <w:marBottom w:val="0"/>
      <w:divBdr>
        <w:top w:val="none" w:sz="0" w:space="0" w:color="auto"/>
        <w:left w:val="none" w:sz="0" w:space="0" w:color="auto"/>
        <w:bottom w:val="none" w:sz="0" w:space="0" w:color="auto"/>
        <w:right w:val="none" w:sz="0" w:space="0" w:color="auto"/>
      </w:divBdr>
    </w:div>
    <w:div w:id="1202019133">
      <w:bodyDiv w:val="1"/>
      <w:marLeft w:val="0"/>
      <w:marRight w:val="0"/>
      <w:marTop w:val="0"/>
      <w:marBottom w:val="0"/>
      <w:divBdr>
        <w:top w:val="none" w:sz="0" w:space="0" w:color="auto"/>
        <w:left w:val="none" w:sz="0" w:space="0" w:color="auto"/>
        <w:bottom w:val="none" w:sz="0" w:space="0" w:color="auto"/>
        <w:right w:val="none" w:sz="0" w:space="0" w:color="auto"/>
      </w:divBdr>
    </w:div>
    <w:div w:id="1226643017">
      <w:bodyDiv w:val="1"/>
      <w:marLeft w:val="0"/>
      <w:marRight w:val="0"/>
      <w:marTop w:val="0"/>
      <w:marBottom w:val="0"/>
      <w:divBdr>
        <w:top w:val="none" w:sz="0" w:space="0" w:color="auto"/>
        <w:left w:val="none" w:sz="0" w:space="0" w:color="auto"/>
        <w:bottom w:val="none" w:sz="0" w:space="0" w:color="auto"/>
        <w:right w:val="none" w:sz="0" w:space="0" w:color="auto"/>
      </w:divBdr>
    </w:div>
    <w:div w:id="1239752419">
      <w:bodyDiv w:val="1"/>
      <w:marLeft w:val="0"/>
      <w:marRight w:val="0"/>
      <w:marTop w:val="0"/>
      <w:marBottom w:val="0"/>
      <w:divBdr>
        <w:top w:val="none" w:sz="0" w:space="0" w:color="auto"/>
        <w:left w:val="none" w:sz="0" w:space="0" w:color="auto"/>
        <w:bottom w:val="none" w:sz="0" w:space="0" w:color="auto"/>
        <w:right w:val="none" w:sz="0" w:space="0" w:color="auto"/>
      </w:divBdr>
    </w:div>
    <w:div w:id="1352799944">
      <w:bodyDiv w:val="1"/>
      <w:marLeft w:val="0"/>
      <w:marRight w:val="0"/>
      <w:marTop w:val="0"/>
      <w:marBottom w:val="0"/>
      <w:divBdr>
        <w:top w:val="none" w:sz="0" w:space="0" w:color="auto"/>
        <w:left w:val="none" w:sz="0" w:space="0" w:color="auto"/>
        <w:bottom w:val="none" w:sz="0" w:space="0" w:color="auto"/>
        <w:right w:val="none" w:sz="0" w:space="0" w:color="auto"/>
      </w:divBdr>
    </w:div>
    <w:div w:id="1359433520">
      <w:bodyDiv w:val="1"/>
      <w:marLeft w:val="0"/>
      <w:marRight w:val="0"/>
      <w:marTop w:val="0"/>
      <w:marBottom w:val="0"/>
      <w:divBdr>
        <w:top w:val="none" w:sz="0" w:space="0" w:color="auto"/>
        <w:left w:val="none" w:sz="0" w:space="0" w:color="auto"/>
        <w:bottom w:val="none" w:sz="0" w:space="0" w:color="auto"/>
        <w:right w:val="none" w:sz="0" w:space="0" w:color="auto"/>
      </w:divBdr>
    </w:div>
    <w:div w:id="1361585027">
      <w:bodyDiv w:val="1"/>
      <w:marLeft w:val="0"/>
      <w:marRight w:val="0"/>
      <w:marTop w:val="0"/>
      <w:marBottom w:val="0"/>
      <w:divBdr>
        <w:top w:val="none" w:sz="0" w:space="0" w:color="auto"/>
        <w:left w:val="none" w:sz="0" w:space="0" w:color="auto"/>
        <w:bottom w:val="none" w:sz="0" w:space="0" w:color="auto"/>
        <w:right w:val="none" w:sz="0" w:space="0" w:color="auto"/>
      </w:divBdr>
    </w:div>
    <w:div w:id="1387754909">
      <w:bodyDiv w:val="1"/>
      <w:marLeft w:val="0"/>
      <w:marRight w:val="0"/>
      <w:marTop w:val="0"/>
      <w:marBottom w:val="0"/>
      <w:divBdr>
        <w:top w:val="none" w:sz="0" w:space="0" w:color="auto"/>
        <w:left w:val="none" w:sz="0" w:space="0" w:color="auto"/>
        <w:bottom w:val="none" w:sz="0" w:space="0" w:color="auto"/>
        <w:right w:val="none" w:sz="0" w:space="0" w:color="auto"/>
      </w:divBdr>
    </w:div>
    <w:div w:id="1558974951">
      <w:bodyDiv w:val="1"/>
      <w:marLeft w:val="0"/>
      <w:marRight w:val="0"/>
      <w:marTop w:val="0"/>
      <w:marBottom w:val="0"/>
      <w:divBdr>
        <w:top w:val="none" w:sz="0" w:space="0" w:color="auto"/>
        <w:left w:val="none" w:sz="0" w:space="0" w:color="auto"/>
        <w:bottom w:val="none" w:sz="0" w:space="0" w:color="auto"/>
        <w:right w:val="none" w:sz="0" w:space="0" w:color="auto"/>
      </w:divBdr>
    </w:div>
    <w:div w:id="1566574228">
      <w:bodyDiv w:val="1"/>
      <w:marLeft w:val="0"/>
      <w:marRight w:val="0"/>
      <w:marTop w:val="0"/>
      <w:marBottom w:val="0"/>
      <w:divBdr>
        <w:top w:val="none" w:sz="0" w:space="0" w:color="auto"/>
        <w:left w:val="none" w:sz="0" w:space="0" w:color="auto"/>
        <w:bottom w:val="none" w:sz="0" w:space="0" w:color="auto"/>
        <w:right w:val="none" w:sz="0" w:space="0" w:color="auto"/>
      </w:divBdr>
    </w:div>
    <w:div w:id="1640257040">
      <w:bodyDiv w:val="1"/>
      <w:marLeft w:val="0"/>
      <w:marRight w:val="0"/>
      <w:marTop w:val="0"/>
      <w:marBottom w:val="0"/>
      <w:divBdr>
        <w:top w:val="none" w:sz="0" w:space="0" w:color="auto"/>
        <w:left w:val="none" w:sz="0" w:space="0" w:color="auto"/>
        <w:bottom w:val="none" w:sz="0" w:space="0" w:color="auto"/>
        <w:right w:val="none" w:sz="0" w:space="0" w:color="auto"/>
      </w:divBdr>
    </w:div>
    <w:div w:id="1668704108">
      <w:bodyDiv w:val="1"/>
      <w:marLeft w:val="0"/>
      <w:marRight w:val="0"/>
      <w:marTop w:val="0"/>
      <w:marBottom w:val="0"/>
      <w:divBdr>
        <w:top w:val="none" w:sz="0" w:space="0" w:color="auto"/>
        <w:left w:val="none" w:sz="0" w:space="0" w:color="auto"/>
        <w:bottom w:val="none" w:sz="0" w:space="0" w:color="auto"/>
        <w:right w:val="none" w:sz="0" w:space="0" w:color="auto"/>
      </w:divBdr>
    </w:div>
    <w:div w:id="1731225819">
      <w:bodyDiv w:val="1"/>
      <w:marLeft w:val="0"/>
      <w:marRight w:val="0"/>
      <w:marTop w:val="0"/>
      <w:marBottom w:val="0"/>
      <w:divBdr>
        <w:top w:val="none" w:sz="0" w:space="0" w:color="auto"/>
        <w:left w:val="none" w:sz="0" w:space="0" w:color="auto"/>
        <w:bottom w:val="none" w:sz="0" w:space="0" w:color="auto"/>
        <w:right w:val="none" w:sz="0" w:space="0" w:color="auto"/>
      </w:divBdr>
    </w:div>
    <w:div w:id="1739086928">
      <w:bodyDiv w:val="1"/>
      <w:marLeft w:val="0"/>
      <w:marRight w:val="0"/>
      <w:marTop w:val="0"/>
      <w:marBottom w:val="0"/>
      <w:divBdr>
        <w:top w:val="none" w:sz="0" w:space="0" w:color="auto"/>
        <w:left w:val="none" w:sz="0" w:space="0" w:color="auto"/>
        <w:bottom w:val="none" w:sz="0" w:space="0" w:color="auto"/>
        <w:right w:val="none" w:sz="0" w:space="0" w:color="auto"/>
      </w:divBdr>
    </w:div>
    <w:div w:id="1760367198">
      <w:bodyDiv w:val="1"/>
      <w:marLeft w:val="0"/>
      <w:marRight w:val="0"/>
      <w:marTop w:val="0"/>
      <w:marBottom w:val="0"/>
      <w:divBdr>
        <w:top w:val="none" w:sz="0" w:space="0" w:color="auto"/>
        <w:left w:val="none" w:sz="0" w:space="0" w:color="auto"/>
        <w:bottom w:val="none" w:sz="0" w:space="0" w:color="auto"/>
        <w:right w:val="none" w:sz="0" w:space="0" w:color="auto"/>
      </w:divBdr>
    </w:div>
    <w:div w:id="1761222279">
      <w:bodyDiv w:val="1"/>
      <w:marLeft w:val="0"/>
      <w:marRight w:val="0"/>
      <w:marTop w:val="0"/>
      <w:marBottom w:val="0"/>
      <w:divBdr>
        <w:top w:val="none" w:sz="0" w:space="0" w:color="auto"/>
        <w:left w:val="none" w:sz="0" w:space="0" w:color="auto"/>
        <w:bottom w:val="none" w:sz="0" w:space="0" w:color="auto"/>
        <w:right w:val="none" w:sz="0" w:space="0" w:color="auto"/>
      </w:divBdr>
    </w:div>
    <w:div w:id="1842088857">
      <w:bodyDiv w:val="1"/>
      <w:marLeft w:val="0"/>
      <w:marRight w:val="0"/>
      <w:marTop w:val="0"/>
      <w:marBottom w:val="0"/>
      <w:divBdr>
        <w:top w:val="none" w:sz="0" w:space="0" w:color="auto"/>
        <w:left w:val="none" w:sz="0" w:space="0" w:color="auto"/>
        <w:bottom w:val="none" w:sz="0" w:space="0" w:color="auto"/>
        <w:right w:val="none" w:sz="0" w:space="0" w:color="auto"/>
      </w:divBdr>
    </w:div>
    <w:div w:id="1852913560">
      <w:bodyDiv w:val="1"/>
      <w:marLeft w:val="0"/>
      <w:marRight w:val="0"/>
      <w:marTop w:val="0"/>
      <w:marBottom w:val="0"/>
      <w:divBdr>
        <w:top w:val="none" w:sz="0" w:space="0" w:color="auto"/>
        <w:left w:val="none" w:sz="0" w:space="0" w:color="auto"/>
        <w:bottom w:val="none" w:sz="0" w:space="0" w:color="auto"/>
        <w:right w:val="none" w:sz="0" w:space="0" w:color="auto"/>
      </w:divBdr>
    </w:div>
    <w:div w:id="1887986964">
      <w:bodyDiv w:val="1"/>
      <w:marLeft w:val="0"/>
      <w:marRight w:val="0"/>
      <w:marTop w:val="0"/>
      <w:marBottom w:val="0"/>
      <w:divBdr>
        <w:top w:val="none" w:sz="0" w:space="0" w:color="auto"/>
        <w:left w:val="none" w:sz="0" w:space="0" w:color="auto"/>
        <w:bottom w:val="none" w:sz="0" w:space="0" w:color="auto"/>
        <w:right w:val="none" w:sz="0" w:space="0" w:color="auto"/>
      </w:divBdr>
    </w:div>
    <w:div w:id="1943297219">
      <w:bodyDiv w:val="1"/>
      <w:marLeft w:val="0"/>
      <w:marRight w:val="0"/>
      <w:marTop w:val="0"/>
      <w:marBottom w:val="0"/>
      <w:divBdr>
        <w:top w:val="none" w:sz="0" w:space="0" w:color="auto"/>
        <w:left w:val="none" w:sz="0" w:space="0" w:color="auto"/>
        <w:bottom w:val="none" w:sz="0" w:space="0" w:color="auto"/>
        <w:right w:val="none" w:sz="0" w:space="0" w:color="auto"/>
      </w:divBdr>
    </w:div>
    <w:div w:id="2009554653">
      <w:bodyDiv w:val="1"/>
      <w:marLeft w:val="0"/>
      <w:marRight w:val="0"/>
      <w:marTop w:val="0"/>
      <w:marBottom w:val="0"/>
      <w:divBdr>
        <w:top w:val="none" w:sz="0" w:space="0" w:color="auto"/>
        <w:left w:val="none" w:sz="0" w:space="0" w:color="auto"/>
        <w:bottom w:val="none" w:sz="0" w:space="0" w:color="auto"/>
        <w:right w:val="none" w:sz="0" w:space="0" w:color="auto"/>
      </w:divBdr>
    </w:div>
    <w:div w:id="2138447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Swi14</b:Tag>
    <b:SourceType>Book</b:SourceType>
    <b:Guid>{0DF04AA2-DB80-4CB2-94EE-5041D7142704}</b:Guid>
    <b:Title>Family Values: The Ethics of Parent-Child Relationships</b:Title>
    <b:Year>2014</b:Year>
    <b:Pages>237</b:Pages>
    <b:Author>
      <b:Author>
        <b:NameList>
          <b:Person>
            <b:Last>Swift</b:Last>
            <b:First>A.</b:First>
            <b:Middle>Brighthouse, H.</b:Middle>
          </b:Person>
        </b:NameList>
      </b:Author>
    </b:Author>
    <b:City>New Jersey</b:City>
    <b:Publisher>Princeton University Press</b:Publisher>
    <b:RefOrder>1</b:RefOrder>
  </b:Source>
  <b:Source>
    <b:Tag>Ale21</b:Tag>
    <b:SourceType>JournalArticle</b:SourceType>
    <b:Guid>{E03FFA33-7918-46EF-802C-715E0CC653BD}</b:Guid>
    <b:Title>Affects of policy design: The case of young carers in the Care Act 2014 and the Children and Families Act 2014</b:Title>
    <b:Year>2021</b:Year>
    <b:Author>
      <b:Author>
        <b:NameList>
          <b:Person>
            <b:Last>Alexander</b:Last>
            <b:First>C.</b:First>
          </b:Person>
        </b:NameList>
      </b:Author>
    </b:Author>
    <b:JournalName>Social Policy and Administration</b:JournalName>
    <b:Pages>968-980</b:Pages>
    <b:Volume>55</b:Volume>
    <b:Issue>5</b:Issue>
    <b:RefOrder>2</b:RefOrder>
  </b:Source>
  <b:Source>
    <b:Tag>Edw19</b:Tag>
    <b:SourceType>JournalArticle</b:SourceType>
    <b:Guid>{3EF9E4DF-4622-48D6-B97C-B32F1DFC4AD8}</b:Guid>
    <b:Author>
      <b:Author>
        <b:NameList>
          <b:Person>
            <b:Last>Edwards</b:Last>
            <b:First>Gillies,V.,</b:First>
            <b:Middle>&amp; White, S.</b:Middle>
          </b:Person>
        </b:NameList>
      </b:Author>
    </b:Author>
    <b:Title>Introduction: Adverse Childhood Experiences (ACES) - Implications and Challenges</b:Title>
    <b:JournalName>Social Policy and Society: a Journal of the Social Policy Association</b:JournalName>
    <b:Year>2019</b:Year>
    <b:Pages>411-414</b:Pages>
    <b:Volume>18</b:Volume>
    <b:Issue>3</b:Issue>
    <b:RefOrder>33</b:RefOrder>
  </b:Source>
  <b:Source>
    <b:Tag>Wil13</b:Tag>
    <b:SourceType>Book</b:SourceType>
    <b:Guid>{7AA41A88-1583-4200-807D-8F4558CE69C9}</b:Guid>
    <b:Title>The United Nations Conventions on the Rights of the Child in Wales</b:Title>
    <b:Year>2013</b:Year>
    <b:Author>
      <b:Author>
        <b:NameList>
          <b:Person>
            <b:Last>Williams</b:Last>
            <b:First>J.</b:First>
          </b:Person>
        </b:NameList>
      </b:Author>
    </b:Author>
    <b:City>Cardiff</b:City>
    <b:Publisher>University of Wales Press</b:Publisher>
    <b:RefOrder>3</b:RefOrder>
  </b:Source>
  <b:Source>
    <b:Tag>Aro12</b:Tag>
    <b:SourceType>JournalArticle</b:SourceType>
    <b:Guid>{6AF5AB2D-2849-49CC-B0FD-35125DFD27AB}</b:Guid>
    <b:Author>
      <b:Author>
        <b:NameList>
          <b:Person>
            <b:Last>Aron</b:Last>
            <b:First>L.</b:First>
            <b:Middle>Loprest, P.</b:Middle>
          </b:Person>
        </b:NameList>
      </b:Author>
    </b:Author>
    <b:Title>Disability and the Education System</b:Title>
    <b:JournalName>JSTOR</b:JournalName>
    <b:Year>2012</b:Year>
    <b:Pages>97-122</b:Pages>
    <b:Volume>22</b:Volume>
    <b:Issue>1</b:Issue>
    <b:RefOrder>9</b:RefOrder>
  </b:Source>
  <b:Source>
    <b:Tag>Wit11</b:Tag>
    <b:SourceType>Book</b:SourceType>
    <b:Guid>{EA4A9EC1-DD36-4E4D-BF6E-FF69C6F715AE}</b:Guid>
    <b:Title>Social Construction and Social Work Practice: Interpretations and Innovations</b:Title>
    <b:Year>2011</b:Year>
    <b:Author>
      <b:Author>
        <b:NameList>
          <b:Person>
            <b:Last>Witkin</b:Last>
            <b:First>S.</b:First>
          </b:Person>
        </b:NameList>
      </b:Author>
    </b:Author>
    <b:City>New York</b:City>
    <b:Publisher>Columbia University Press</b:Publisher>
    <b:RefOrder>6</b:RefOrder>
  </b:Source>
  <b:Source>
    <b:Tag>Web19</b:Tag>
    <b:SourceType>Book</b:SourceType>
    <b:Guid>{BFA2BE6C-2CF7-4B41-BCC2-DB12CB325BAC}</b:Guid>
    <b:Author>
      <b:Author>
        <b:NameList>
          <b:Person>
            <b:Last>Webster</b:Last>
            <b:First>R.</b:First>
          </b:Person>
        </b:NameList>
      </b:Author>
    </b:Author>
    <b:Title>Including Children and Young People with Special Educational Needs and Disabilities in Learning and Life</b:Title>
    <b:Year>2019</b:Year>
    <b:City>London</b:City>
    <b:Publisher>Routledge</b:Publisher>
    <b:RefOrder>7</b:RefOrder>
  </b:Source>
  <b:Source>
    <b:Tag>Wed87</b:Tag>
    <b:SourceType>JournalArticle</b:SourceType>
    <b:Guid>{3330F44B-AB4F-49AB-8138-4D6EC67414E5}</b:Guid>
    <b:Title>Policy and Provision under the 1981 Act</b:Title>
    <b:Year>1987</b:Year>
    <b:Author>
      <b:Author>
        <b:NameList>
          <b:Person>
            <b:Last>Wedell</b:Last>
            <b:First>K.</b:First>
            <b:Middle>Welton, J. Evans, J. Goacher, B.</b:Middle>
          </b:Person>
        </b:NameList>
      </b:Author>
    </b:Author>
    <b:JournalName>British Journal of Special Education</b:JournalName>
    <b:Pages>50-53</b:Pages>
    <b:Volume>14</b:Volume>
    <b:Issue>2</b:Issue>
    <b:RefOrder>8</b:RefOrder>
  </b:Source>
  <b:Source>
    <b:Tag>Ble11</b:Tag>
    <b:SourceType>JournalArticle</b:SourceType>
    <b:Guid>{8215FE51-0756-46DD-8D2F-A84E5FB8C320}</b:Guid>
    <b:Author>
      <b:Author>
        <b:NameList>
          <b:Person>
            <b:Last>Blewet</b:Last>
            <b:First>J.</b:First>
          </b:Person>
        </b:NameList>
      </b:Author>
    </b:Author>
    <b:Title>Reflections on the impact of the Children Act 1989: child care policy, the knowledge base and the evolving role of social work</b:Title>
    <b:JournalName>Journal of Children's Services</b:JournalName>
    <b:Year>2011</b:Year>
    <b:Pages>34-44</b:Pages>
    <b:Volume>6</b:Volume>
    <b:Issue>1</b:Issue>
    <b:RefOrder>11</b:RefOrder>
  </b:Source>
  <b:Source>
    <b:Tag>Rus90</b:Tag>
    <b:SourceType>JournalArticle</b:SourceType>
    <b:Guid>{698900DD-5F98-4BBB-A69F-3F07A9334BA4}</b:Guid>
    <b:Author>
      <b:Author>
        <b:NameList>
          <b:Person>
            <b:Last>Russell</b:Last>
            <b:First>P.</b:First>
          </b:Person>
        </b:NameList>
      </b:Author>
    </b:Author>
    <b:Title>Intorducing the Children's Act</b:Title>
    <b:JournalName>British Journal of Special Education</b:JournalName>
    <b:Year>1990</b:Year>
    <b:Pages>35-37</b:Pages>
    <b:Volume>17</b:Volume>
    <b:Issue>1</b:Issue>
    <b:RefOrder>10</b:RefOrder>
  </b:Source>
  <b:Source>
    <b:Tag>Red04</b:Tag>
    <b:SourceType>JournalArticle</b:SourceType>
    <b:Guid>{457774D2-93BB-463A-A27A-814F57EAE136}</b:Guid>
    <b:Author>
      <b:Author>
        <b:NameList>
          <b:Person>
            <b:Last>Reder</b:Last>
            <b:First>P.</b:First>
            <b:Middle>Duncan, S.</b:Middle>
          </b:Person>
        </b:NameList>
      </b:Author>
    </b:Author>
    <b:Title>Making the most of the Victoria Climbié Inquiry Report</b:Title>
    <b:JournalName>Journal of the British Association for the Study and Prevention of Child Abuse and Neglect</b:JournalName>
    <b:Year>2004</b:Year>
    <b:Pages>95-114</b:Pages>
    <b:Volume>13</b:Volume>
    <b:Issue>2</b:Issue>
    <b:RefOrder>12</b:RefOrder>
  </b:Source>
  <b:Source>
    <b:Tag>leg22</b:Tag>
    <b:SourceType>InternetSite</b:SourceType>
    <b:Guid>{D57EA0FE-09A5-48B1-88F2-DCCD88259663}</b:Guid>
    <b:Title>Children and Families Act 2014</b:Title>
    <b:Year>2022</b:Year>
    <b:Author>
      <b:Author>
        <b:Corporate>legislation.gov.uk</b:Corporate>
      </b:Author>
    </b:Author>
    <b:InternetSiteTitle>legislation.gov.uk</b:InternetSiteTitle>
    <b:Month>Decenber</b:Month>
    <b:Day>10</b:Day>
    <b:URL>https://www.legislation.gov.uk/ukpga/2014/6/contents/enacted</b:URL>
    <b:YearAccessed>2022</b:YearAccessed>
    <b:MonthAccessed>December</b:MonthAccessed>
    <b:DayAccessed>10</b:DayAccessed>
    <b:RefOrder>13</b:RefOrder>
  </b:Source>
  <b:Source>
    <b:Tag>Vis21</b:Tag>
    <b:SourceType>Book</b:SourceType>
    <b:Guid>{0788B543-2889-4936-850B-3E3D2A5794ED}</b:Guid>
    <b:Title>Young Children in the World and Their Rights: Thirty Years with the United Conventions on the Rights of the Child</b:Title>
    <b:Year>2021</b:Year>
    <b:Author>
      <b:Author>
        <b:NameList>
          <b:Person>
            <b:Last>Visnjic-Jevtic</b:Last>
            <b:First>A.</b:First>
            <b:Middle>Sadownik, A. Engdahl, I.</b:Middle>
          </b:Person>
        </b:NameList>
      </b:Author>
    </b:Author>
    <b:City>New York</b:City>
    <b:Publisher>Springer</b:Publisher>
    <b:RefOrder>15</b:RefOrder>
  </b:Source>
  <b:Source>
    <b:Tag>Uni20</b:Tag>
    <b:SourceType>Book</b:SourceType>
    <b:Guid>{8AFB7786-EDFB-4AD5-94A6-65F28DC651D4}</b:Guid>
    <b:Author>
      <b:Author>
        <b:NameList>
          <b:Person>
            <b:Last>Nations</b:Last>
            <b:First>United</b:First>
          </b:Person>
        </b:NameList>
      </b:Author>
    </b:Author>
    <b:Title>A Child's Right to Rights</b:Title>
    <b:Year>2020</b:Year>
    <b:City>New York</b:City>
    <b:Publisher>United Nations Publications</b:Publisher>
    <b:RefOrder>14</b:RefOrder>
  </b:Source>
  <b:Source>
    <b:Tag>Ree15</b:Tag>
    <b:SourceType>Book</b:SourceType>
    <b:Guid>{B760651B-EAAD-4DA9-ACAF-6C141AD04F89}</b:Guid>
    <b:Author>
      <b:Author>
        <b:NameList>
          <b:Person>
            <b:Last>Reed</b:Last>
            <b:First>M.</b:First>
            <b:Middle>Walker, R.</b:Middle>
          </b:Person>
        </b:NameList>
      </b:Author>
    </b:Author>
    <b:Title>A Critical Companion to Early Childhood</b:Title>
    <b:Year>2015</b:Year>
    <b:City>London</b:City>
    <b:Publisher>Sage Publications</b:Publisher>
    <b:Pages>207</b:Pages>
    <b:RefOrder>16</b:RefOrder>
  </b:Source>
  <b:Source>
    <b:Tag>Cou12</b:Tag>
    <b:SourceType>Book</b:SourceType>
    <b:Guid>{FB2513C0-1C98-4CD4-B92B-5D8E96489562}</b:Guid>
    <b:Author>
      <b:Author>
        <b:NameList>
          <b:Person>
            <b:Last>Coulshed</b:Last>
            <b:First>V.</b:First>
            <b:Middle>Orme</b:Middle>
          </b:Person>
        </b:NameList>
      </b:Author>
    </b:Author>
    <b:Title>Practical Social Work</b:Title>
    <b:Year>2012</b:Year>
    <b:Publisher>Palgrave Macmillan</b:Publisher>
    <b:CountryRegion>London</b:CountryRegion>
    <b:Edition>5</b:Edition>
    <b:RefOrder>23</b:RefOrder>
  </b:Source>
  <b:Source>
    <b:Tag>Har08</b:Tag>
    <b:SourceType>JournalArticle</b:SourceType>
    <b:Guid>{CE09C49E-2B12-468A-96E2-E3821F5B6F18}</b:Guid>
    <b:Title>State Social Work: Constructing the Present from Moments in the Past</b:Title>
    <b:Year>2008</b:Year>
    <b:Author>
      <b:Author>
        <b:NameList>
          <b:Person>
            <b:Last>Harris</b:Last>
            <b:First>J.</b:First>
          </b:Person>
        </b:NameList>
      </b:Author>
    </b:Author>
    <b:JournalName>The British Journal of Social Work</b:JournalName>
    <b:Pages>662-679</b:Pages>
    <b:Volume>38</b:Volume>
    <b:Issue>4</b:Issue>
    <b:RefOrder>21</b:RefOrder>
  </b:Source>
  <b:Source>
    <b:Tag>OLo16</b:Tag>
    <b:SourceType>Book</b:SourceType>
    <b:Guid>{AF0D1E85-30B2-44E1-810E-4A6BDBF8142F}</b:Guid>
    <b:Title>Social Work with Children and Families (Transforming Social Work Practice Series)</b:Title>
    <b:Year>2016</b:Year>
    <b:Author>
      <b:Author>
        <b:NameList>
          <b:Person>
            <b:Last>O'Loughlin</b:Last>
            <b:First>M.</b:First>
            <b:Middle>O'Loughlin, S.</b:Middle>
          </b:Person>
        </b:NameList>
      </b:Author>
    </b:Author>
    <b:City>Exeter</b:City>
    <b:Publisher>Learning Matters</b:Publisher>
    <b:Edition>4</b:Edition>
    <b:RefOrder>22</b:RefOrder>
  </b:Source>
  <b:Source>
    <b:Tag>Dya22</b:Tag>
    <b:SourceType>JournalArticle</b:SourceType>
    <b:Guid>{758B6924-568B-490C-81C3-F2A3A7B67E38}</b:Guid>
    <b:Title>Rainbows over the world’s public health: determinants of health models in the past, present, and future</b:Title>
    <b:Year>2022</b:Year>
    <b:Author>
      <b:Author>
        <b:NameList>
          <b:Person>
            <b:Last>Dyar</b:Last>
            <b:First>O.</b:First>
            <b:Middle>Haglund, B. Sarkadi, A.</b:Middle>
          </b:Person>
        </b:NameList>
      </b:Author>
    </b:Author>
    <b:JournalName>Scandinavian Journal of Public Health</b:JournalName>
    <b:Volume>50</b:Volume>
    <b:Issue>7</b:Issue>
    <b:RefOrder>24</b:RefOrder>
  </b:Source>
  <b:Source>
    <b:Tag>Bar06</b:Tag>
    <b:SourceType>JournalArticle</b:SourceType>
    <b:Guid>{CC7770F8-12AA-4E90-B511-B515BDB028DF}</b:Guid>
    <b:Author>
      <b:Author>
        <b:NameList>
          <b:Person>
            <b:Last>Barton</b:Last>
            <b:First>H.</b:First>
            <b:Middle>Grant, M.</b:Middle>
          </b:Person>
        </b:NameList>
      </b:Author>
    </b:Author>
    <b:Title>Ahealth map for the local human habitat</b:Title>
    <b:JournalName>Sage Journals</b:JournalName>
    <b:Year>2006</b:Year>
    <b:Volume>126</b:Volume>
    <b:Issue>6</b:Issue>
    <b:RefOrder>25</b:RefOrder>
  </b:Source>
  <b:Source>
    <b:Tag>Fel17</b:Tag>
    <b:SourceType>JournalArticle</b:SourceType>
    <b:Guid>{DC8548DE-70CB-4DD6-967A-D90FF267F0F0}</b:Guid>
    <b:Author>
      <b:Author>
        <b:NameList>
          <b:Person>
            <b:Last>Felitti</b:Last>
            <b:First>V.</b:First>
          </b:Person>
        </b:NameList>
      </b:Author>
    </b:Author>
    <b:Title>Future Application of the Adverse Childhood Experiences Research</b:Title>
    <b:JournalName>Journal of Child and Adolescent Trauma</b:JournalName>
    <b:Year>2017</b:Year>
    <b:Pages>205-206</b:Pages>
    <b:Volume>10</b:Volume>
    <b:RefOrder>26</b:RefOrder>
  </b:Source>
  <b:Source>
    <b:Tag>Kar19</b:Tag>
    <b:SourceType>JournalArticle</b:SourceType>
    <b:Guid>{34C78E24-734F-43C4-AA9B-BD8A0AC82588}</b:Guid>
    <b:Author>
      <b:Author>
        <b:NameList>
          <b:Person>
            <b:Last>Karatekin</b:Last>
            <b:First>C.</b:First>
            <b:Middle>Hill, M.</b:Middle>
          </b:Person>
        </b:NameList>
      </b:Author>
    </b:Author>
    <b:Title>Expanding the Original Definition of Adverse Childhood Experiences (ACES)</b:Title>
    <b:JournalName>Journal of Child and Adoloescent Trauma</b:JournalName>
    <b:Year>2019</b:Year>
    <b:Pages>289-306</b:Pages>
    <b:Volume>12</b:Volume>
    <b:RefOrder>28</b:RefOrder>
  </b:Source>
  <b:Source>
    <b:Tag>Gri17</b:Tag>
    <b:SourceType>JournalArticle</b:SourceType>
    <b:Guid>{11ED6F5F-4FB8-4A14-902B-0BECBBB33DE1}</b:Guid>
    <b:Author>
      <b:Author>
        <b:NameList>
          <b:Person>
            <b:Last>Grimes</b:Last>
            <b:First>K.</b:First>
          </b:Person>
        </b:NameList>
      </b:Author>
    </b:Author>
    <b:Title>Lessons From ACEs: Pay Now or Pay (More) Later</b:Title>
    <b:JournalName>The Official Journal of the Academic Pediatrics Association</b:JournalName>
    <b:Year>2017</b:Year>
    <b:Volume>17</b:Volume>
    <b:Issue>7</b:Issue>
    <b:RefOrder>27</b:RefOrder>
  </b:Source>
  <b:Source>
    <b:Tag>Cra19</b:Tag>
    <b:SourceType>JournalArticle</b:SourceType>
    <b:Guid>{2F637C9F-0E6A-4B9D-A74E-7A218D70643D}</b:Guid>
    <b:Author>
      <b:Author>
        <b:NameList>
          <b:Person>
            <b:Last>Crandall</b:Last>
            <b:First>A.</b:First>
            <b:Middle>Miller, J Cheung, A. Novilla, L. Glade, R. Lelinneth, B. Novilla, B. Magnusson, B. Leavitt, B. Hanson, C.</b:Middle>
          </b:Person>
        </b:NameList>
      </b:Author>
    </b:Author>
    <b:Title>ACES and counter-ACES: How ositive and negative childhood experiences influence health, Child Abuse and Neglect</b:Title>
    <b:JournalName>The International Journal</b:JournalName>
    <b:Year>2019</b:Year>
    <b:Volume>96</b:Volume>
    <b:RefOrder>29</b:RefOrder>
  </b:Source>
  <b:Source>
    <b:Tag>Lyl14</b:Tag>
    <b:SourceType>JournalArticle</b:SourceType>
    <b:Guid>{546F1336-7C0D-419F-9814-AB2BBB986083}</b:Guid>
    <b:Author>
      <b:Author>
        <b:NameList>
          <b:Person>
            <b:Last>Lyle</b:Last>
            <b:First>S.</b:First>
          </b:Person>
        </b:NameList>
      </b:Author>
    </b:Author>
    <b:Title>Embracing the UNCRC in Wales (UK): policy, pedagogy and prejudices</b:Title>
    <b:JournalName>Educational Studies</b:JournalName>
    <b:Year>2014</b:Year>
    <b:Pages>215-232</b:Pages>
    <b:Volume>40</b:Volume>
    <b:Issue>2</b:Issue>
    <b:RefOrder>17</b:RefOrder>
  </b:Source>
  <b:Source>
    <b:Tag>Mer19</b:Tag>
    <b:SourceType>JournalArticle</b:SourceType>
    <b:Guid>{9E3FA0C1-667E-477D-A29E-B5F083385682}</b:Guid>
    <b:Author>
      <b:Author>
        <b:NameList>
          <b:Person>
            <b:Last>Merrell</b:Last>
            <b:First>K.</b:First>
          </b:Person>
        </b:NameList>
      </b:Author>
    </b:Author>
    <b:Title>Social-Emotional Intervention in Schools: Current Status, Progress, and Promise</b:Title>
    <b:JournalName>School Pyschology Review</b:JournalName>
    <b:Year>2019</b:Year>
    <b:Pages>143-147</b:Pages>
    <b:Volume>31</b:Volume>
    <b:Issue>2</b:Issue>
    <b:RefOrder>18</b:RefOrder>
  </b:Source>
  <b:Source>
    <b:Tag>Tho13</b:Tag>
    <b:SourceType>JournalArticle</b:SourceType>
    <b:Guid>{56AA9CFC-5F43-4D66-85B6-777D564E2BC8}</b:Guid>
    <b:Author>
      <b:Author>
        <b:NameList>
          <b:Person>
            <b:Last>Thomas</b:Last>
            <b:First>G.</b:First>
          </b:Person>
        </b:NameList>
      </b:Author>
    </b:Author>
    <b:Title>A review of thinking and research about inclusive education policy, with suggestions for a new kind of inclusive thinking</b:Title>
    <b:JournalName>British Educational Research Journal</b:JournalName>
    <b:Year>2013</b:Year>
    <b:Pages>473-490</b:Pages>
    <b:Volume>39</b:Volume>
    <b:Issue>3</b:Issue>
    <b:RefOrder>19</b:RefOrder>
  </b:Source>
  <b:Source>
    <b:Tag>Gas14</b:Tag>
    <b:SourceType>Book</b:SourceType>
    <b:Guid>{F09C36F1-875E-4DDC-8B64-BFF28A289D9F}</b:Guid>
    <b:Title>Mastering Communication in Social Work: From Understanding to Doing (Mastering Social Work Skills)</b:Title>
    <b:Year>2014</b:Year>
    <b:Author>
      <b:Author>
        <b:NameList>
          <b:Person>
            <b:Last>Gast</b:Last>
            <b:First>L.</b:First>
            <b:Middle>Bailey, M.</b:Middle>
          </b:Person>
        </b:NameList>
      </b:Author>
    </b:Author>
    <b:City>London</b:City>
    <b:Publisher>Jessica Kingsley Publishers</b:Publisher>
    <b:RefOrder>20</b:RefOrder>
  </b:Source>
  <b:Source>
    <b:Tag>Lar13</b:Tag>
    <b:SourceType>JournalArticle</b:SourceType>
    <b:Guid>{394B7AD1-59EC-4914-82DD-CD9E9AF44039}</b:Guid>
    <b:Title>Social Work and Adverse Childhood Experiences Research: Implications for Practice and Health Policy</b:Title>
    <b:Year>2013</b:Year>
    <b:Author>
      <b:Author>
        <b:NameList>
          <b:Person>
            <b:Last>Larkin</b:Last>
            <b:First>H.</b:First>
            <b:Middle>Felitti, V. Anda, R.</b:Middle>
          </b:Person>
        </b:NameList>
      </b:Author>
    </b:Author>
    <b:JournalName>Social Work in Public Health</b:JournalName>
    <b:Pages>1-16</b:Pages>
    <b:Volume>29</b:Volume>
    <b:Issue>1</b:Issue>
    <b:RefOrder>4</b:RefOrder>
  </b:Source>
  <b:Source>
    <b:Tag>Ric06</b:Tag>
    <b:SourceType>JournalArticle</b:SourceType>
    <b:Guid>{1D351625-27C1-4F2C-9DB7-3C68259A2920}</b:Guid>
    <b:Author>
      <b:Author>
        <b:NameList>
          <b:Person>
            <b:Last>Richardson</b:Last>
            <b:First>S.</b:First>
            <b:Middle>Asthana, S.</b:Middle>
          </b:Person>
        </b:NameList>
      </b:Author>
    </b:Author>
    <b:Title>Inter-agency Information Sharing in Health and Social Care Services: The Role of Professional Culture</b:Title>
    <b:JournalName>British Journal of Social Work</b:JournalName>
    <b:Year>2006</b:Year>
    <b:Pages>657-669</b:Pages>
    <b:Volume>36</b:Volume>
    <b:Issue>4</b:Issue>
    <b:RefOrder>30</b:RefOrder>
  </b:Source>
  <b:Source>
    <b:Tag>HOW22</b:Tag>
    <b:SourceType>InternetSite</b:SourceType>
    <b:Guid>{E59A0FB5-9CEC-4A4B-B8D7-82C2A05B6795}</b:Guid>
    <b:Title>Unicef</b:Title>
    <b:Year>2022</b:Year>
    <b:InternetSiteTitle>HOW WE PROTECT CHILDREN'S RIGHTS: WITH THE UN CONVENTION ON THE RIGHTS OF THE CHILD</b:InternetSiteTitle>
    <b:Month>12</b:Month>
    <b:Day>11</b:Day>
    <b:URL>https://www.unicef.org.uk/what-we-do/un-convention-child-rights/</b:URL>
    <b:YearAccessed>2022</b:YearAccessed>
    <b:MonthAccessed>12</b:MonthAccessed>
    <b:DayAccessed>11</b:DayAccessed>
    <b:RefOrder>31</b:RefOrder>
  </b:Source>
  <b:Source>
    <b:Tag>Zar19</b:Tag>
    <b:SourceType>JournalArticle</b:SourceType>
    <b:Guid>{EF5FEC43-D211-44EF-A1C1-6C27300A0869}</b:Guid>
    <b:Title>The adverse childhood experiences questionnaire: Two decades of research on childhood trauma as a primary case of adult mental illness,addiction, and medical diseases</b:Title>
    <b:Year>2019</b:Year>
    <b:Author>
      <b:Author>
        <b:NameList>
          <b:Person>
            <b:Last>Zarse</b:Last>
            <b:First>E.</b:First>
            <b:Middle>Neff, M. Hulvershorn, L. Chambers, J. Chambers, R. Schumacher, U.</b:Middle>
          </b:Person>
        </b:NameList>
      </b:Author>
    </b:Author>
    <b:JournalName>Cogent Medicine</b:JournalName>
    <b:Volume>6</b:Volume>
    <b:Issue>1</b:Issue>
    <b:RefOrder>32</b:RefOrder>
  </b:Source>
  <b:Source>
    <b:Tag>Sea16</b:Tag>
    <b:SourceType>JournalArticle</b:SourceType>
    <b:Guid>{EB693559-2BEF-426A-B446-5F78205D2632}</b:Guid>
    <b:Author>
      <b:Author>
        <b:NameList>
          <b:Person>
            <b:Last>Sear</b:Last>
            <b:First>R.</b:First>
          </b:Person>
        </b:NameList>
      </b:Author>
    </b:Author>
    <b:Title>Beyond the nuclear family: an evolutionary perspective on parenting</b:Title>
    <b:JournalName>Current Opinion in Psychology</b:JournalName>
    <b:Year>2016</b:Year>
    <b:Pages>98-103</b:Pages>
    <b:Volume>7</b:Volume>
    <b:RefOrder>5</b:RefOrder>
  </b:Source>
</b:Sources>
</file>

<file path=customXml/itemProps1.xml><?xml version="1.0" encoding="utf-8"?>
<ds:datastoreItem xmlns:ds="http://schemas.openxmlformats.org/officeDocument/2006/customXml" ds:itemID="{4DF18DCF-E0A8-4F45-AA35-693A91CA8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2971</Words>
  <Characters>16936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Day (2107471)</dc:creator>
  <cp:keywords/>
  <dc:description/>
  <cp:lastModifiedBy>Jason Day (2107471)</cp:lastModifiedBy>
  <cp:revision>943</cp:revision>
  <dcterms:created xsi:type="dcterms:W3CDTF">2022-11-22T19:35:00Z</dcterms:created>
  <dcterms:modified xsi:type="dcterms:W3CDTF">2022-12-11T17:17:00Z</dcterms:modified>
</cp:coreProperties>
</file>