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256F" w:rsidRDefault="0046256F" w:rsidP="0046256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B99A99F" wp14:editId="710D0317">
            <wp:simplePos x="0" y="0"/>
            <wp:positionH relativeFrom="column">
              <wp:posOffset>-8428</wp:posOffset>
            </wp:positionH>
            <wp:positionV relativeFrom="paragraph">
              <wp:posOffset>173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46256F" w:rsidRPr="0046256F" w:rsidRDefault="0046256F" w:rsidP="0046256F">
      <w:pPr>
        <w:pStyle w:val="Header"/>
        <w:tabs>
          <w:tab w:val="clear" w:pos="4153"/>
          <w:tab w:val="clear" w:pos="8306"/>
        </w:tabs>
        <w:jc w:val="right"/>
        <w:rPr>
          <w:rFonts w:ascii="Arial" w:hAnsi="Arial" w:cs="Arial"/>
          <w:b/>
          <w:sz w:val="28"/>
          <w:szCs w:val="28"/>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6256F" w:rsidRPr="00A406E5" w:rsidTr="0046256F">
        <w:tc>
          <w:tcPr>
            <w:tcW w:w="9922" w:type="dxa"/>
            <w:shd w:val="clear" w:color="auto" w:fill="C0C0C0"/>
          </w:tcPr>
          <w:p w:rsidR="0046256F" w:rsidRPr="00A406E5" w:rsidRDefault="0046256F" w:rsidP="002935E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Y="27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Student name:</w:t>
            </w:r>
          </w:p>
        </w:tc>
        <w:tc>
          <w:tcPr>
            <w:tcW w:w="3606" w:type="dxa"/>
          </w:tcPr>
          <w:p w:rsidR="0046256F" w:rsidRPr="00A406E5" w:rsidRDefault="0046256F" w:rsidP="0046256F">
            <w:pPr>
              <w:spacing w:before="120" w:after="120"/>
              <w:jc w:val="both"/>
              <w:rPr>
                <w:rFonts w:cs="Arial"/>
                <w:b/>
                <w:sz w:val="22"/>
                <w:szCs w:val="22"/>
              </w:rPr>
            </w:pPr>
            <w:r>
              <w:rPr>
                <w:rFonts w:cs="Arial"/>
                <w:b/>
                <w:sz w:val="22"/>
                <w:szCs w:val="22"/>
              </w:rPr>
              <w:t xml:space="preserve">Amy </w:t>
            </w:r>
            <w:proofErr w:type="spellStart"/>
            <w:r>
              <w:rPr>
                <w:rFonts w:cs="Arial"/>
                <w:b/>
                <w:sz w:val="22"/>
                <w:szCs w:val="22"/>
              </w:rPr>
              <w:t>Strelley</w:t>
            </w:r>
            <w:proofErr w:type="spellEnd"/>
          </w:p>
        </w:tc>
        <w:tc>
          <w:tcPr>
            <w:tcW w:w="1955" w:type="dxa"/>
            <w:shd w:val="clear" w:color="auto" w:fill="D9D9D9"/>
          </w:tcPr>
          <w:p w:rsidR="0046256F" w:rsidRPr="00A406E5" w:rsidRDefault="0046256F" w:rsidP="0046256F">
            <w:pPr>
              <w:spacing w:before="120" w:after="120"/>
              <w:jc w:val="both"/>
              <w:rPr>
                <w:rFonts w:cs="Arial"/>
                <w:b/>
                <w:sz w:val="22"/>
                <w:szCs w:val="22"/>
              </w:rPr>
            </w:pPr>
            <w:r w:rsidRPr="00A406E5">
              <w:rPr>
                <w:rFonts w:cs="Arial"/>
                <w:b/>
                <w:sz w:val="22"/>
                <w:szCs w:val="22"/>
              </w:rPr>
              <w:t>Student ID number:</w:t>
            </w:r>
          </w:p>
        </w:tc>
        <w:tc>
          <w:tcPr>
            <w:tcW w:w="2268" w:type="dxa"/>
          </w:tcPr>
          <w:p w:rsidR="0046256F" w:rsidRPr="00A406E5" w:rsidRDefault="0046256F" w:rsidP="0046256F">
            <w:pPr>
              <w:spacing w:before="120" w:after="120"/>
              <w:jc w:val="both"/>
              <w:rPr>
                <w:rFonts w:cs="Arial"/>
                <w:b/>
                <w:sz w:val="22"/>
                <w:szCs w:val="22"/>
              </w:rPr>
            </w:pPr>
            <w:r>
              <w:rPr>
                <w:rFonts w:cs="Arial"/>
                <w:b/>
                <w:sz w:val="22"/>
                <w:szCs w:val="22"/>
              </w:rPr>
              <w:t>1800077</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Programme:</w:t>
            </w:r>
          </w:p>
        </w:tc>
        <w:tc>
          <w:tcPr>
            <w:tcW w:w="7829" w:type="dxa"/>
            <w:gridSpan w:val="3"/>
          </w:tcPr>
          <w:p w:rsidR="0046256F" w:rsidRPr="00A406E5" w:rsidRDefault="0046256F" w:rsidP="0046256F">
            <w:pPr>
              <w:spacing w:before="120" w:after="120"/>
              <w:jc w:val="both"/>
              <w:rPr>
                <w:rFonts w:cs="Arial"/>
                <w:b/>
                <w:sz w:val="22"/>
                <w:szCs w:val="22"/>
              </w:rPr>
            </w:pPr>
            <w:r>
              <w:rPr>
                <w:rFonts w:cs="Arial"/>
                <w:b/>
                <w:sz w:val="22"/>
                <w:szCs w:val="22"/>
              </w:rPr>
              <w:t>BA (Education) with QTS</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Module:</w:t>
            </w:r>
          </w:p>
        </w:tc>
        <w:tc>
          <w:tcPr>
            <w:tcW w:w="7829" w:type="dxa"/>
            <w:gridSpan w:val="3"/>
            <w:shd w:val="clear" w:color="auto" w:fill="auto"/>
          </w:tcPr>
          <w:p w:rsidR="0046256F" w:rsidRPr="00A406E5" w:rsidRDefault="0046256F" w:rsidP="0046256F">
            <w:pPr>
              <w:spacing w:before="120" w:after="120"/>
              <w:jc w:val="both"/>
              <w:rPr>
                <w:rFonts w:cs="Arial"/>
                <w:b/>
                <w:sz w:val="22"/>
                <w:szCs w:val="22"/>
              </w:rPr>
            </w:pPr>
            <w:proofErr w:type="spellStart"/>
            <w:r>
              <w:rPr>
                <w:rFonts w:cs="Arial"/>
                <w:b/>
                <w:sz w:val="22"/>
                <w:szCs w:val="22"/>
              </w:rPr>
              <w:t>Yr</w:t>
            </w:r>
            <w:proofErr w:type="spellEnd"/>
            <w:r>
              <w:rPr>
                <w:rFonts w:cs="Arial"/>
                <w:b/>
                <w:sz w:val="22"/>
                <w:szCs w:val="22"/>
              </w:rPr>
              <w:t xml:space="preserve"> </w:t>
            </w:r>
            <w:proofErr w:type="spellStart"/>
            <w:r>
              <w:rPr>
                <w:rFonts w:cs="Arial"/>
                <w:b/>
                <w:sz w:val="22"/>
                <w:szCs w:val="22"/>
              </w:rPr>
              <w:t>Iaith</w:t>
            </w:r>
            <w:proofErr w:type="spellEnd"/>
            <w:r>
              <w:rPr>
                <w:rFonts w:cs="Arial"/>
                <w:b/>
                <w:sz w:val="22"/>
                <w:szCs w:val="22"/>
              </w:rPr>
              <w:t xml:space="preserve"> </w:t>
            </w:r>
            <w:proofErr w:type="spellStart"/>
            <w:r>
              <w:rPr>
                <w:rFonts w:cs="Arial"/>
                <w:b/>
                <w:sz w:val="22"/>
                <w:szCs w:val="22"/>
              </w:rPr>
              <w:t>ar</w:t>
            </w:r>
            <w:proofErr w:type="spellEnd"/>
            <w:r>
              <w:rPr>
                <w:rFonts w:cs="Arial"/>
                <w:b/>
                <w:sz w:val="22"/>
                <w:szCs w:val="22"/>
              </w:rPr>
              <w:t xml:space="preserve"> </w:t>
            </w:r>
            <w:proofErr w:type="spellStart"/>
            <w:r>
              <w:rPr>
                <w:rFonts w:cs="Arial"/>
                <w:b/>
                <w:sz w:val="22"/>
                <w:szCs w:val="22"/>
              </w:rPr>
              <w:t>Daith</w:t>
            </w:r>
            <w:proofErr w:type="spellEnd"/>
            <w:r>
              <w:rPr>
                <w:rFonts w:cs="Arial"/>
                <w:b/>
                <w:sz w:val="22"/>
                <w:szCs w:val="22"/>
              </w:rPr>
              <w:t xml:space="preserve"> 1</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Module code:</w:t>
            </w:r>
          </w:p>
        </w:tc>
        <w:tc>
          <w:tcPr>
            <w:tcW w:w="3606" w:type="dxa"/>
          </w:tcPr>
          <w:p w:rsidR="0046256F" w:rsidRDefault="0046256F" w:rsidP="0046256F">
            <w:pPr>
              <w:spacing w:before="120" w:after="120"/>
              <w:jc w:val="both"/>
              <w:rPr>
                <w:rFonts w:cs="Arial"/>
                <w:b/>
                <w:sz w:val="22"/>
                <w:szCs w:val="22"/>
              </w:rPr>
            </w:pPr>
            <w:r>
              <w:rPr>
                <w:rFonts w:cs="Arial"/>
                <w:b/>
                <w:sz w:val="22"/>
                <w:szCs w:val="22"/>
              </w:rPr>
              <w:t>ECAD4002C</w:t>
            </w:r>
          </w:p>
          <w:p w:rsidR="0046256F" w:rsidRPr="00A406E5" w:rsidRDefault="0046256F" w:rsidP="0046256F">
            <w:pPr>
              <w:spacing w:before="120" w:after="120"/>
              <w:jc w:val="both"/>
              <w:rPr>
                <w:rFonts w:cs="Arial"/>
                <w:b/>
                <w:sz w:val="22"/>
                <w:szCs w:val="22"/>
              </w:rPr>
            </w:pPr>
            <w:r>
              <w:rPr>
                <w:rFonts w:cs="Arial"/>
                <w:b/>
                <w:sz w:val="22"/>
                <w:szCs w:val="22"/>
              </w:rPr>
              <w:t>(Part 1)</w:t>
            </w:r>
          </w:p>
        </w:tc>
        <w:tc>
          <w:tcPr>
            <w:tcW w:w="1955" w:type="dxa"/>
            <w:shd w:val="clear" w:color="auto" w:fill="D9D9D9"/>
          </w:tcPr>
          <w:p w:rsidR="0046256F" w:rsidRPr="004D5E9B" w:rsidRDefault="0046256F" w:rsidP="0046256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6256F" w:rsidRPr="00A406E5" w:rsidRDefault="0046256F" w:rsidP="0046256F">
            <w:pPr>
              <w:spacing w:before="120" w:after="120"/>
              <w:jc w:val="both"/>
              <w:rPr>
                <w:rFonts w:cs="Arial"/>
                <w:b/>
                <w:sz w:val="22"/>
                <w:szCs w:val="22"/>
              </w:rPr>
            </w:pPr>
            <w:r>
              <w:rPr>
                <w:rFonts w:cs="Arial"/>
                <w:b/>
                <w:sz w:val="22"/>
                <w:szCs w:val="22"/>
              </w:rPr>
              <w:t>40%</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Lecturer:</w:t>
            </w:r>
          </w:p>
        </w:tc>
        <w:tc>
          <w:tcPr>
            <w:tcW w:w="3606" w:type="dxa"/>
          </w:tcPr>
          <w:p w:rsidR="0046256F" w:rsidRPr="00A406E5" w:rsidRDefault="0046256F" w:rsidP="0046256F">
            <w:pPr>
              <w:spacing w:before="120" w:after="120"/>
              <w:jc w:val="both"/>
              <w:rPr>
                <w:rFonts w:cs="Arial"/>
                <w:b/>
                <w:sz w:val="22"/>
                <w:szCs w:val="22"/>
              </w:rPr>
            </w:pPr>
            <w:r>
              <w:rPr>
                <w:rFonts w:cs="Arial"/>
                <w:b/>
                <w:sz w:val="22"/>
                <w:szCs w:val="22"/>
              </w:rPr>
              <w:t>Natalie Griffiths</w:t>
            </w:r>
          </w:p>
        </w:tc>
        <w:tc>
          <w:tcPr>
            <w:tcW w:w="1955" w:type="dxa"/>
            <w:shd w:val="clear" w:color="auto" w:fill="D9D9D9"/>
          </w:tcPr>
          <w:p w:rsidR="0046256F" w:rsidRPr="00A406E5" w:rsidRDefault="0046256F" w:rsidP="0046256F">
            <w:pPr>
              <w:spacing w:before="120" w:after="120"/>
              <w:jc w:val="both"/>
              <w:rPr>
                <w:rFonts w:cs="Arial"/>
                <w:b/>
                <w:sz w:val="22"/>
                <w:szCs w:val="22"/>
              </w:rPr>
            </w:pPr>
            <w:r w:rsidRPr="00A406E5">
              <w:rPr>
                <w:rFonts w:cs="Arial"/>
                <w:b/>
                <w:sz w:val="22"/>
                <w:szCs w:val="22"/>
              </w:rPr>
              <w:t>Internal Verifier:</w:t>
            </w:r>
          </w:p>
        </w:tc>
        <w:tc>
          <w:tcPr>
            <w:tcW w:w="2268" w:type="dxa"/>
          </w:tcPr>
          <w:p w:rsidR="0046256F" w:rsidRPr="00A406E5" w:rsidRDefault="0046256F" w:rsidP="0046256F">
            <w:pPr>
              <w:spacing w:before="120" w:after="120"/>
              <w:jc w:val="both"/>
              <w:rPr>
                <w:rFonts w:cs="Arial"/>
                <w:b/>
                <w:sz w:val="22"/>
                <w:szCs w:val="22"/>
              </w:rPr>
            </w:pPr>
            <w:r>
              <w:rPr>
                <w:rFonts w:cs="Arial"/>
                <w:b/>
                <w:sz w:val="22"/>
                <w:szCs w:val="22"/>
              </w:rPr>
              <w:t>Natalie Griffiths</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Assignment Title:</w:t>
            </w:r>
          </w:p>
        </w:tc>
        <w:tc>
          <w:tcPr>
            <w:tcW w:w="3606" w:type="dxa"/>
          </w:tcPr>
          <w:p w:rsidR="0046256F" w:rsidRPr="00A406E5" w:rsidRDefault="0046256F" w:rsidP="0046256F">
            <w:pPr>
              <w:spacing w:before="120" w:after="120"/>
              <w:jc w:val="both"/>
              <w:rPr>
                <w:rFonts w:cs="Arial"/>
                <w:b/>
                <w:sz w:val="22"/>
                <w:szCs w:val="22"/>
              </w:rPr>
            </w:pPr>
            <w:r>
              <w:rPr>
                <w:rFonts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46256F" w:rsidRPr="00A406E5" w:rsidRDefault="0046256F" w:rsidP="0046256F">
            <w:pPr>
              <w:spacing w:before="120" w:after="120"/>
              <w:jc w:val="both"/>
              <w:rPr>
                <w:rFonts w:cs="Arial"/>
                <w:b/>
                <w:sz w:val="22"/>
                <w:szCs w:val="22"/>
              </w:rPr>
            </w:pPr>
            <w:r>
              <w:rPr>
                <w:rFonts w:cs="Arial"/>
                <w:b/>
                <w:sz w:val="22"/>
                <w:szCs w:val="22"/>
              </w:rPr>
              <w:t>Word count (or equivalent):</w:t>
            </w:r>
          </w:p>
        </w:tc>
        <w:tc>
          <w:tcPr>
            <w:tcW w:w="2268" w:type="dxa"/>
          </w:tcPr>
          <w:p w:rsidR="0046256F" w:rsidRPr="00A406E5" w:rsidRDefault="0046256F" w:rsidP="0046256F">
            <w:pPr>
              <w:spacing w:before="120" w:after="120"/>
              <w:jc w:val="both"/>
              <w:rPr>
                <w:rFonts w:cs="Arial"/>
                <w:b/>
                <w:sz w:val="22"/>
                <w:szCs w:val="22"/>
              </w:rPr>
            </w:pPr>
            <w:r>
              <w:rPr>
                <w:rFonts w:cs="Arial"/>
                <w:b/>
                <w:sz w:val="22"/>
                <w:szCs w:val="22"/>
              </w:rPr>
              <w:t>1,200 words</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Submission deadline:</w:t>
            </w:r>
          </w:p>
        </w:tc>
        <w:tc>
          <w:tcPr>
            <w:tcW w:w="3606" w:type="dxa"/>
            <w:shd w:val="clear" w:color="auto" w:fill="auto"/>
          </w:tcPr>
          <w:p w:rsidR="0046256F" w:rsidRPr="00A406E5" w:rsidRDefault="0046256F" w:rsidP="0046256F">
            <w:pPr>
              <w:spacing w:before="120" w:after="120"/>
              <w:jc w:val="both"/>
              <w:rPr>
                <w:rFonts w:cs="Arial"/>
                <w:b/>
                <w:sz w:val="22"/>
                <w:szCs w:val="22"/>
              </w:rPr>
            </w:pPr>
            <w:r>
              <w:rPr>
                <w:rFonts w:cs="Arial"/>
                <w:b/>
                <w:sz w:val="22"/>
                <w:szCs w:val="22"/>
              </w:rPr>
              <w:t>7</w:t>
            </w:r>
            <w:r w:rsidRPr="00D83AD2">
              <w:rPr>
                <w:rFonts w:cs="Arial"/>
                <w:b/>
                <w:sz w:val="22"/>
                <w:szCs w:val="22"/>
                <w:vertAlign w:val="superscript"/>
              </w:rPr>
              <w:t>th</w:t>
            </w:r>
            <w:r>
              <w:rPr>
                <w:rFonts w:cs="Arial"/>
                <w:b/>
                <w:sz w:val="22"/>
                <w:szCs w:val="22"/>
              </w:rPr>
              <w:t xml:space="preserve"> December 2018</w:t>
            </w:r>
          </w:p>
        </w:tc>
        <w:tc>
          <w:tcPr>
            <w:tcW w:w="1955"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Return date of provisional marks &amp; written feedback:</w:t>
            </w:r>
          </w:p>
        </w:tc>
        <w:tc>
          <w:tcPr>
            <w:tcW w:w="2268" w:type="dxa"/>
          </w:tcPr>
          <w:p w:rsidR="0046256F" w:rsidRPr="00A406E5" w:rsidRDefault="0046256F" w:rsidP="0046256F">
            <w:pPr>
              <w:spacing w:before="120" w:after="120"/>
              <w:jc w:val="both"/>
              <w:rPr>
                <w:rFonts w:cs="Arial"/>
                <w:b/>
                <w:sz w:val="22"/>
                <w:szCs w:val="22"/>
              </w:rPr>
            </w:pPr>
            <w:r>
              <w:rPr>
                <w:rFonts w:cs="Arial"/>
                <w:b/>
                <w:sz w:val="22"/>
                <w:szCs w:val="22"/>
              </w:rPr>
              <w:t>15</w:t>
            </w:r>
            <w:r w:rsidRPr="00D83AD2">
              <w:rPr>
                <w:rFonts w:cs="Arial"/>
                <w:b/>
                <w:sz w:val="22"/>
                <w:szCs w:val="22"/>
                <w:vertAlign w:val="superscript"/>
              </w:rPr>
              <w:t>th</w:t>
            </w:r>
            <w:r>
              <w:rPr>
                <w:rFonts w:cs="Arial"/>
                <w:b/>
                <w:sz w:val="22"/>
                <w:szCs w:val="22"/>
              </w:rPr>
              <w:t xml:space="preserve"> January 2019</w:t>
            </w:r>
          </w:p>
        </w:tc>
      </w:tr>
      <w:tr w:rsidR="0046256F" w:rsidRPr="00A406E5" w:rsidTr="0046256F">
        <w:tc>
          <w:tcPr>
            <w:tcW w:w="2093" w:type="dxa"/>
            <w:shd w:val="pct15" w:color="auto" w:fill="auto"/>
          </w:tcPr>
          <w:p w:rsidR="0046256F" w:rsidRPr="00A406E5" w:rsidRDefault="0046256F" w:rsidP="0046256F">
            <w:pPr>
              <w:spacing w:before="120" w:after="120"/>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rsidR="0046256F" w:rsidRPr="00A406E5" w:rsidRDefault="0046256F" w:rsidP="0046256F">
            <w:pPr>
              <w:rPr>
                <w:rFonts w:cs="Arial"/>
                <w:sz w:val="22"/>
                <w:szCs w:val="22"/>
              </w:rPr>
            </w:pPr>
            <w:r w:rsidRPr="00A406E5">
              <w:rPr>
                <w:rFonts w:cs="Arial"/>
                <w:sz w:val="22"/>
                <w:szCs w:val="22"/>
              </w:rPr>
              <w:t xml:space="preserve">All written assessments, where practical and possible, must be submitted via </w:t>
            </w:r>
            <w:proofErr w:type="spellStart"/>
            <w:r w:rsidRPr="00A406E5">
              <w:rPr>
                <w:rFonts w:cs="Arial"/>
                <w:sz w:val="22"/>
                <w:szCs w:val="22"/>
              </w:rPr>
              <w:t>Turnitin</w:t>
            </w:r>
            <w:proofErr w:type="spellEnd"/>
            <w:r w:rsidRPr="00A406E5">
              <w:rPr>
                <w:rFonts w:cs="Arial"/>
                <w:sz w:val="22"/>
                <w:szCs w:val="22"/>
              </w:rPr>
              <w:t xml:space="preserve"> unless otherwise instructed by the Lecturer. (Please DO NOT put this assessment specification into </w:t>
            </w:r>
            <w:proofErr w:type="spellStart"/>
            <w:r w:rsidRPr="00A406E5">
              <w:rPr>
                <w:rFonts w:cs="Arial"/>
                <w:sz w:val="22"/>
                <w:szCs w:val="22"/>
              </w:rPr>
              <w:t>Turnitin</w:t>
            </w:r>
            <w:proofErr w:type="spellEnd"/>
            <w:r w:rsidRPr="00A406E5">
              <w:rPr>
                <w:rFonts w:cs="Arial"/>
                <w:sz w:val="22"/>
                <w:szCs w:val="22"/>
              </w:rPr>
              <w:t xml:space="preserve"> or it will match many similarities with other students’ submissions.)</w:t>
            </w:r>
          </w:p>
          <w:p w:rsidR="0046256F" w:rsidRPr="00A406E5" w:rsidRDefault="0046256F" w:rsidP="0046256F">
            <w:pPr>
              <w:spacing w:before="120" w:after="120"/>
              <w:jc w:val="both"/>
              <w:rPr>
                <w:rFonts w:cs="Arial"/>
                <w:b/>
                <w:sz w:val="22"/>
                <w:szCs w:val="22"/>
              </w:rPr>
            </w:pPr>
            <w:r w:rsidRPr="00A406E5">
              <w:rPr>
                <w:rFonts w:cs="Arial"/>
                <w:b/>
                <w:sz w:val="22"/>
                <w:szCs w:val="22"/>
              </w:rPr>
              <w:t xml:space="preserve">Alternative submission method (if applicable): </w:t>
            </w:r>
          </w:p>
          <w:p w:rsidR="0046256F" w:rsidRPr="00A406E5" w:rsidRDefault="0046256F" w:rsidP="0046256F">
            <w:pPr>
              <w:spacing w:before="120" w:after="120"/>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46256F" w:rsidRPr="00A406E5" w:rsidTr="0046256F">
        <w:tc>
          <w:tcPr>
            <w:tcW w:w="2093" w:type="dxa"/>
            <w:shd w:val="pct15" w:color="auto" w:fill="auto"/>
          </w:tcPr>
          <w:p w:rsidR="0046256F" w:rsidRPr="00A406E5" w:rsidRDefault="0046256F" w:rsidP="0046256F">
            <w:pPr>
              <w:spacing w:before="120" w:after="120"/>
              <w:rPr>
                <w:rFonts w:cs="Arial"/>
                <w:b/>
                <w:sz w:val="22"/>
                <w:szCs w:val="22"/>
              </w:rPr>
            </w:pPr>
            <w:r w:rsidRPr="00A406E5">
              <w:rPr>
                <w:rFonts w:cs="Arial"/>
                <w:b/>
                <w:sz w:val="22"/>
                <w:szCs w:val="22"/>
              </w:rPr>
              <w:t>Academic honesty / referencing:</w:t>
            </w:r>
          </w:p>
        </w:tc>
        <w:tc>
          <w:tcPr>
            <w:tcW w:w="7829" w:type="dxa"/>
            <w:gridSpan w:val="3"/>
            <w:shd w:val="clear" w:color="auto" w:fill="auto"/>
          </w:tcPr>
          <w:p w:rsidR="0046256F" w:rsidRPr="00A406E5" w:rsidRDefault="0046256F" w:rsidP="0046256F">
            <w:pPr>
              <w:spacing w:before="120" w:after="120"/>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rsidR="0046256F" w:rsidRDefault="0046256F">
      <w:pPr>
        <w:rPr>
          <w:rFonts w:cs="Arial"/>
          <w:b/>
          <w:i/>
          <w:sz w:val="32"/>
        </w:rPr>
      </w:pPr>
    </w:p>
    <w:p w:rsidR="0046256F" w:rsidRDefault="0046256F">
      <w:pPr>
        <w:rPr>
          <w:b/>
          <w:sz w:val="24"/>
        </w:rPr>
      </w:pPr>
    </w:p>
    <w:p w:rsidR="00454C55" w:rsidRPr="0046256F" w:rsidRDefault="00474D23">
      <w:pPr>
        <w:rPr>
          <w:b/>
          <w:sz w:val="24"/>
        </w:rPr>
      </w:pPr>
      <w:r>
        <w:rPr>
          <w:sz w:val="22"/>
        </w:rPr>
        <w:lastRenderedPageBreak/>
        <w:t>In this essay</w:t>
      </w:r>
      <w:r w:rsidR="00B765F8" w:rsidRPr="00454C55">
        <w:rPr>
          <w:sz w:val="22"/>
        </w:rPr>
        <w:t xml:space="preserve">, I intend to </w:t>
      </w:r>
      <w:r w:rsidR="00203E05">
        <w:rPr>
          <w:sz w:val="22"/>
        </w:rPr>
        <w:t xml:space="preserve">respond to an article by (Lewis, </w:t>
      </w:r>
      <w:r w:rsidR="00B765F8" w:rsidRPr="00454C55">
        <w:rPr>
          <w:sz w:val="22"/>
        </w:rPr>
        <w:t>2015)</w:t>
      </w:r>
      <w:r w:rsidR="0070167F" w:rsidRPr="00454C55">
        <w:rPr>
          <w:sz w:val="22"/>
        </w:rPr>
        <w:t>, ‘</w:t>
      </w:r>
      <w:r w:rsidR="0070167F" w:rsidRPr="00454C55">
        <w:rPr>
          <w:i/>
          <w:sz w:val="22"/>
        </w:rPr>
        <w:t>Welsh Second Language within our new curriculum’</w:t>
      </w:r>
      <w:r w:rsidR="00B765F8" w:rsidRPr="00454C55">
        <w:rPr>
          <w:sz w:val="22"/>
        </w:rPr>
        <w:t>.</w:t>
      </w:r>
      <w:r w:rsidR="00831E58">
        <w:rPr>
          <w:sz w:val="22"/>
        </w:rPr>
        <w:t xml:space="preserve"> The article is about Welsh in educational settings across Wales and the importance of teaching children Welsh from nursery age to the end of key stage 4.</w:t>
      </w:r>
      <w:r w:rsidR="008345EC">
        <w:rPr>
          <w:sz w:val="22"/>
        </w:rPr>
        <w:t xml:space="preserve"> The importance of addressing how Welsh can be taught more effectively in English medium schools is emphasised and discussed throughout the article.</w:t>
      </w:r>
      <w:r w:rsidR="00B765F8" w:rsidRPr="00454C55">
        <w:rPr>
          <w:sz w:val="22"/>
        </w:rPr>
        <w:t xml:space="preserve"> I will be looking at various document</w:t>
      </w:r>
      <w:r w:rsidR="00BA5600" w:rsidRPr="00454C55">
        <w:rPr>
          <w:sz w:val="22"/>
        </w:rPr>
        <w:t>s and points of views from various professionals</w:t>
      </w:r>
      <w:r w:rsidR="00503C0B">
        <w:rPr>
          <w:sz w:val="22"/>
        </w:rPr>
        <w:t xml:space="preserve"> such as </w:t>
      </w:r>
      <w:proofErr w:type="spellStart"/>
      <w:r w:rsidR="00503C0B">
        <w:rPr>
          <w:sz w:val="22"/>
        </w:rPr>
        <w:t>Sioned</w:t>
      </w:r>
      <w:proofErr w:type="spellEnd"/>
      <w:r w:rsidR="00503C0B">
        <w:rPr>
          <w:sz w:val="22"/>
        </w:rPr>
        <w:t xml:space="preserve"> Davies’</w:t>
      </w:r>
      <w:r w:rsidR="0070167F" w:rsidRPr="00454C55">
        <w:rPr>
          <w:sz w:val="22"/>
        </w:rPr>
        <w:t xml:space="preserve"> report on Welsh Second Language, ‘</w:t>
      </w:r>
      <w:r w:rsidR="0070167F" w:rsidRPr="00454C55">
        <w:rPr>
          <w:i/>
          <w:sz w:val="22"/>
        </w:rPr>
        <w:t xml:space="preserve">One language for all’. </w:t>
      </w:r>
      <w:r w:rsidR="0070167F" w:rsidRPr="00454C55">
        <w:rPr>
          <w:sz w:val="22"/>
        </w:rPr>
        <w:t>I will also be looking at Professor Graham Donaldson’s report, ‘</w:t>
      </w:r>
      <w:r w:rsidR="0070167F" w:rsidRPr="00454C55">
        <w:rPr>
          <w:i/>
          <w:sz w:val="22"/>
        </w:rPr>
        <w:t xml:space="preserve">Successful Futures’. </w:t>
      </w:r>
      <w:r w:rsidR="00F57FD8" w:rsidRPr="00454C55">
        <w:rPr>
          <w:sz w:val="22"/>
        </w:rPr>
        <w:t>I</w:t>
      </w:r>
      <w:r w:rsidR="0070167F" w:rsidRPr="00454C55">
        <w:rPr>
          <w:sz w:val="22"/>
        </w:rPr>
        <w:t>nformation</w:t>
      </w:r>
      <w:r w:rsidR="00F57FD8" w:rsidRPr="00454C55">
        <w:rPr>
          <w:sz w:val="22"/>
        </w:rPr>
        <w:t xml:space="preserve"> from numerous documents related to the article</w:t>
      </w:r>
      <w:r w:rsidR="0070167F" w:rsidRPr="00454C55">
        <w:rPr>
          <w:sz w:val="22"/>
        </w:rPr>
        <w:t xml:space="preserve"> </w:t>
      </w:r>
      <w:r w:rsidR="00BA5600" w:rsidRPr="00454C55">
        <w:rPr>
          <w:sz w:val="22"/>
        </w:rPr>
        <w:t xml:space="preserve">will </w:t>
      </w:r>
      <w:r w:rsidR="0070167F" w:rsidRPr="00454C55">
        <w:rPr>
          <w:sz w:val="22"/>
        </w:rPr>
        <w:t xml:space="preserve">aid me to reach a </w:t>
      </w:r>
      <w:r w:rsidR="00831E58">
        <w:rPr>
          <w:sz w:val="22"/>
        </w:rPr>
        <w:t>conclusion regarding the points made throughout the article by Lewis</w:t>
      </w:r>
      <w:r w:rsidR="0070167F" w:rsidRPr="00454C55">
        <w:rPr>
          <w:sz w:val="22"/>
        </w:rPr>
        <w:t xml:space="preserve">. </w:t>
      </w:r>
    </w:p>
    <w:p w:rsidR="00454C55" w:rsidRDefault="00454C55">
      <w:pPr>
        <w:rPr>
          <w:sz w:val="24"/>
        </w:rPr>
      </w:pPr>
    </w:p>
    <w:p w:rsidR="00454C55" w:rsidRDefault="00831E58">
      <w:pPr>
        <w:rPr>
          <w:sz w:val="22"/>
        </w:rPr>
      </w:pPr>
      <w:r>
        <w:rPr>
          <w:sz w:val="22"/>
        </w:rPr>
        <w:t xml:space="preserve">Lewis </w:t>
      </w:r>
      <w:r w:rsidR="002B53FF">
        <w:rPr>
          <w:sz w:val="22"/>
        </w:rPr>
        <w:t>states that ‘the education system has a vitally important role in securing the future o</w:t>
      </w:r>
      <w:r w:rsidR="0067361C">
        <w:rPr>
          <w:sz w:val="22"/>
        </w:rPr>
        <w:t>f the Welsh language.’</w:t>
      </w:r>
      <w:r>
        <w:rPr>
          <w:sz w:val="22"/>
        </w:rPr>
        <w:t xml:space="preserve"> (Lewis, 2015, p1)</w:t>
      </w:r>
      <w:r w:rsidR="008345EC">
        <w:rPr>
          <w:sz w:val="22"/>
        </w:rPr>
        <w:t xml:space="preserve"> </w:t>
      </w:r>
      <w:r>
        <w:rPr>
          <w:sz w:val="22"/>
        </w:rPr>
        <w:t>Davies</w:t>
      </w:r>
      <w:r w:rsidR="002B53FF">
        <w:rPr>
          <w:sz w:val="22"/>
        </w:rPr>
        <w:t xml:space="preserve"> believes that ‘the future of Welsh and Welsh culture is wholly dependent on transmitting the language to our young people</w:t>
      </w:r>
      <w:r>
        <w:rPr>
          <w:sz w:val="22"/>
        </w:rPr>
        <w:t>.</w:t>
      </w:r>
      <w:r w:rsidR="002B53FF">
        <w:rPr>
          <w:sz w:val="22"/>
        </w:rPr>
        <w:t>’</w:t>
      </w:r>
      <w:r w:rsidR="00EA4456">
        <w:rPr>
          <w:sz w:val="22"/>
        </w:rPr>
        <w:t xml:space="preserve"> </w:t>
      </w:r>
      <w:r>
        <w:rPr>
          <w:sz w:val="22"/>
        </w:rPr>
        <w:t xml:space="preserve">(Davies, 2013, p2) </w:t>
      </w:r>
      <w:r w:rsidR="00EA4456">
        <w:rPr>
          <w:sz w:val="22"/>
        </w:rPr>
        <w:t>This demonstrates that teaching the next generation not only the Welsh language but also</w:t>
      </w:r>
      <w:r w:rsidR="003B4ADB">
        <w:rPr>
          <w:sz w:val="22"/>
        </w:rPr>
        <w:t xml:space="preserve"> about</w:t>
      </w:r>
      <w:r w:rsidR="00EA4456">
        <w:rPr>
          <w:sz w:val="22"/>
        </w:rPr>
        <w:t xml:space="preserve"> the culture</w:t>
      </w:r>
      <w:r w:rsidR="00907CBF">
        <w:rPr>
          <w:sz w:val="22"/>
        </w:rPr>
        <w:t xml:space="preserve"> of Wales</w:t>
      </w:r>
      <w:r w:rsidR="00EA4456">
        <w:rPr>
          <w:sz w:val="22"/>
        </w:rPr>
        <w:t xml:space="preserve"> is crucial in order to maintain Wales’ identity. One of the four purposes in </w:t>
      </w:r>
      <w:r w:rsidR="00EA4456" w:rsidRPr="009E7257">
        <w:rPr>
          <w:i/>
          <w:sz w:val="22"/>
        </w:rPr>
        <w:t>Donaldson’s</w:t>
      </w:r>
      <w:r w:rsidR="00EA4456">
        <w:rPr>
          <w:sz w:val="22"/>
        </w:rPr>
        <w:t xml:space="preserve"> recommendations (2015</w:t>
      </w:r>
      <w:r w:rsidR="0067361C">
        <w:rPr>
          <w:sz w:val="22"/>
        </w:rPr>
        <w:t>, p29</w:t>
      </w:r>
      <w:r w:rsidR="00EA4456">
        <w:rPr>
          <w:sz w:val="22"/>
        </w:rPr>
        <w:t>) ‘Successful Futures’ is that ‘all our children and young people will be ambitious, capable learners who: can communicate effectively in different forms and settings using both Welsh and English.’ From experience of attending an English medium primary school in Wales, I believe that if the teachers and practitioners in my school</w:t>
      </w:r>
      <w:r w:rsidR="0067361C">
        <w:rPr>
          <w:sz w:val="22"/>
        </w:rPr>
        <w:t xml:space="preserve"> would have</w:t>
      </w:r>
      <w:r w:rsidR="00EA4456">
        <w:rPr>
          <w:sz w:val="22"/>
        </w:rPr>
        <w:t xml:space="preserve"> used more incidental Welsh and</w:t>
      </w:r>
      <w:r w:rsidR="0067361C">
        <w:rPr>
          <w:sz w:val="22"/>
        </w:rPr>
        <w:t xml:space="preserve"> if</w:t>
      </w:r>
      <w:r w:rsidR="00EA4456">
        <w:rPr>
          <w:sz w:val="22"/>
        </w:rPr>
        <w:t xml:space="preserve"> </w:t>
      </w:r>
      <w:r w:rsidR="0067361C">
        <w:rPr>
          <w:sz w:val="22"/>
        </w:rPr>
        <w:t>we</w:t>
      </w:r>
      <w:r w:rsidR="00907CBF">
        <w:rPr>
          <w:sz w:val="22"/>
        </w:rPr>
        <w:t xml:space="preserve"> would have</w:t>
      </w:r>
      <w:r w:rsidR="0067361C">
        <w:rPr>
          <w:sz w:val="22"/>
        </w:rPr>
        <w:t xml:space="preserve"> had more Welsh lessons, </w:t>
      </w:r>
      <w:r w:rsidR="00EA4456">
        <w:rPr>
          <w:sz w:val="22"/>
        </w:rPr>
        <w:t>I would be more confident and able to converse and potentially read and write in Welsh. ‘Increasing the number of Welsh speakers and the number of people who use the Welsh language in their daily lives are priorities for the Welsh Government.’ (Estyn, 2017</w:t>
      </w:r>
      <w:r w:rsidR="0067361C">
        <w:rPr>
          <w:sz w:val="22"/>
        </w:rPr>
        <w:t>, p2</w:t>
      </w:r>
      <w:r w:rsidR="007B1CE2">
        <w:rPr>
          <w:sz w:val="22"/>
        </w:rPr>
        <w:t xml:space="preserve">) </w:t>
      </w:r>
    </w:p>
    <w:p w:rsidR="00CE7939" w:rsidRDefault="00CE7939">
      <w:pPr>
        <w:rPr>
          <w:sz w:val="22"/>
        </w:rPr>
      </w:pPr>
    </w:p>
    <w:p w:rsidR="0088253F" w:rsidRDefault="00CE7939" w:rsidP="00F701EB">
      <w:pPr>
        <w:rPr>
          <w:sz w:val="22"/>
        </w:rPr>
      </w:pPr>
      <w:r>
        <w:rPr>
          <w:sz w:val="22"/>
        </w:rPr>
        <w:t>In response to Professor Davies’ recommendations</w:t>
      </w:r>
      <w:r w:rsidR="00B41C00">
        <w:rPr>
          <w:sz w:val="22"/>
        </w:rPr>
        <w:t xml:space="preserve">, Lewis has accepted all of them </w:t>
      </w:r>
      <w:r w:rsidR="009E7257">
        <w:rPr>
          <w:sz w:val="22"/>
        </w:rPr>
        <w:t xml:space="preserve">‘including that </w:t>
      </w:r>
      <w:r w:rsidR="009E7257">
        <w:rPr>
          <w:i/>
          <w:sz w:val="22"/>
        </w:rPr>
        <w:t xml:space="preserve">Welsh will remain compulsory in all schools up to the age of 16.’ </w:t>
      </w:r>
      <w:r w:rsidR="009E7257">
        <w:rPr>
          <w:sz w:val="22"/>
        </w:rPr>
        <w:t>(Lewis, 2015, p2) In order for children and young people to be able to develop their Welsh language skills and to be able to converse and understand</w:t>
      </w:r>
      <w:r w:rsidR="003A5D78">
        <w:rPr>
          <w:sz w:val="22"/>
        </w:rPr>
        <w:t xml:space="preserve"> </w:t>
      </w:r>
      <w:r w:rsidR="009E7257">
        <w:rPr>
          <w:sz w:val="22"/>
        </w:rPr>
        <w:t>Welsh, I think</w:t>
      </w:r>
      <w:r w:rsidR="0078235F">
        <w:rPr>
          <w:sz w:val="22"/>
        </w:rPr>
        <w:t xml:space="preserve"> that</w:t>
      </w:r>
      <w:r w:rsidR="009E7257">
        <w:rPr>
          <w:sz w:val="22"/>
        </w:rPr>
        <w:t xml:space="preserve"> it is very important that Welsh is taught throughout both primary and secondary education. </w:t>
      </w:r>
      <w:r w:rsidR="00D04428">
        <w:rPr>
          <w:sz w:val="22"/>
        </w:rPr>
        <w:t>‘Language is the essence of thinking and is integral, not just to effective communication, but to learning, reflection and creativity.’</w:t>
      </w:r>
      <w:r w:rsidR="00A5087E">
        <w:rPr>
          <w:sz w:val="22"/>
        </w:rPr>
        <w:t xml:space="preserve"> (Donaldson, 2015, p48)</w:t>
      </w:r>
      <w:r w:rsidR="008F6E52">
        <w:rPr>
          <w:sz w:val="22"/>
        </w:rPr>
        <w:t xml:space="preserve"> I believe that</w:t>
      </w:r>
      <w:r w:rsidR="00A5087E">
        <w:rPr>
          <w:sz w:val="22"/>
        </w:rPr>
        <w:t xml:space="preserve"> </w:t>
      </w:r>
      <w:r w:rsidR="008F6E52">
        <w:rPr>
          <w:sz w:val="22"/>
        </w:rPr>
        <w:t xml:space="preserve">the skills </w:t>
      </w:r>
      <w:r w:rsidR="003A5D78">
        <w:rPr>
          <w:sz w:val="22"/>
        </w:rPr>
        <w:t>children will develop from learning Welsh, will</w:t>
      </w:r>
      <w:r w:rsidR="00B41C00">
        <w:rPr>
          <w:sz w:val="22"/>
        </w:rPr>
        <w:t xml:space="preserve"> enable them</w:t>
      </w:r>
      <w:r w:rsidR="003A5D78">
        <w:rPr>
          <w:sz w:val="22"/>
        </w:rPr>
        <w:t xml:space="preserve"> to transfer these skills to learning other languages. </w:t>
      </w:r>
      <w:r w:rsidR="000347EB">
        <w:rPr>
          <w:sz w:val="22"/>
        </w:rPr>
        <w:t>‘Language skills learned in one language should support the development of skills</w:t>
      </w:r>
      <w:r w:rsidR="003A5D78">
        <w:rPr>
          <w:sz w:val="22"/>
        </w:rPr>
        <w:t xml:space="preserve"> and knowledge in another.’ (Welsh Assembly Government, 2008, p7)</w:t>
      </w:r>
      <w:r w:rsidR="000347EB">
        <w:rPr>
          <w:sz w:val="22"/>
        </w:rPr>
        <w:t xml:space="preserve"> </w:t>
      </w:r>
    </w:p>
    <w:p w:rsidR="0088253F" w:rsidRDefault="0088253F" w:rsidP="00F701EB">
      <w:pPr>
        <w:rPr>
          <w:sz w:val="22"/>
        </w:rPr>
      </w:pPr>
    </w:p>
    <w:p w:rsidR="0088253F" w:rsidRDefault="0088253F" w:rsidP="00F701EB">
      <w:pPr>
        <w:rPr>
          <w:sz w:val="22"/>
        </w:rPr>
      </w:pPr>
      <w:r>
        <w:rPr>
          <w:sz w:val="22"/>
        </w:rPr>
        <w:t xml:space="preserve">There are many advantages for children and young people to learn and become bilingual in the Welsh language. One of the advantages include ‘commercial value in the employment market and extending language skills for the workplace.’ (Estyn, 2017, p2) This is crucial for children and young people in current education, as being able to converse in Welsh or being bilingual may be a skill that employers in Wales will look for when employing people. I think that this is something that children in schools should be aware of from a young age and this is why it is important for children to be exposed to the </w:t>
      </w:r>
      <w:r w:rsidR="002E1015">
        <w:rPr>
          <w:sz w:val="22"/>
        </w:rPr>
        <w:t>Welsh language early on. This is shown by Baker and Wright (2017, p404) ‘bilinguals are often very marketable a</w:t>
      </w:r>
      <w:r w:rsidR="008F6E52">
        <w:rPr>
          <w:sz w:val="22"/>
        </w:rPr>
        <w:t xml:space="preserve">nd seen as more multi-skilled.’ </w:t>
      </w:r>
    </w:p>
    <w:p w:rsidR="0088253F" w:rsidRDefault="0088253F" w:rsidP="00F701EB">
      <w:pPr>
        <w:rPr>
          <w:sz w:val="22"/>
        </w:rPr>
      </w:pPr>
    </w:p>
    <w:p w:rsidR="00AA4E5E" w:rsidRPr="0088253F" w:rsidRDefault="00B757E5" w:rsidP="0088253F">
      <w:pPr>
        <w:rPr>
          <w:sz w:val="22"/>
        </w:rPr>
      </w:pPr>
      <w:r>
        <w:rPr>
          <w:sz w:val="22"/>
        </w:rPr>
        <w:t xml:space="preserve">Welsh Second Language was not a compulsory GCSE in the secondary school that I attended, this was because it is a private school. </w:t>
      </w:r>
      <w:r w:rsidR="00F701EB">
        <w:rPr>
          <w:sz w:val="22"/>
        </w:rPr>
        <w:t xml:space="preserve">Welsh was taught as a subject up until </w:t>
      </w:r>
      <w:r>
        <w:rPr>
          <w:sz w:val="22"/>
        </w:rPr>
        <w:t>the end of ye</w:t>
      </w:r>
      <w:r w:rsidR="00E448D2">
        <w:rPr>
          <w:sz w:val="22"/>
        </w:rPr>
        <w:t>ar 9, it was then optional for pupils</w:t>
      </w:r>
      <w:r w:rsidR="007E14E5">
        <w:rPr>
          <w:sz w:val="22"/>
        </w:rPr>
        <w:t xml:space="preserve"> to</w:t>
      </w:r>
      <w:r>
        <w:rPr>
          <w:sz w:val="22"/>
        </w:rPr>
        <w:t xml:space="preserve"> take Welsh Second Language full or short course as a GCSE. </w:t>
      </w:r>
      <w:r w:rsidR="00F701EB">
        <w:rPr>
          <w:sz w:val="22"/>
        </w:rPr>
        <w:t>As Welsh was not a compulsory subjec</w:t>
      </w:r>
      <w:r w:rsidR="00E448D2">
        <w:rPr>
          <w:sz w:val="22"/>
        </w:rPr>
        <w:t>t from the end of year 9</w:t>
      </w:r>
      <w:r w:rsidR="00F701EB">
        <w:rPr>
          <w:sz w:val="22"/>
        </w:rPr>
        <w:t>, many people did not take We</w:t>
      </w:r>
      <w:r w:rsidR="00E448D2">
        <w:rPr>
          <w:sz w:val="22"/>
        </w:rPr>
        <w:t>lsh as a subject, resulting in those pupils not obtaining</w:t>
      </w:r>
      <w:r w:rsidR="00F701EB">
        <w:rPr>
          <w:sz w:val="22"/>
        </w:rPr>
        <w:t xml:space="preserve"> a qualification in Welsh.</w:t>
      </w:r>
      <w:r w:rsidR="007E14E5">
        <w:rPr>
          <w:sz w:val="22"/>
        </w:rPr>
        <w:t xml:space="preserve"> Not having a Welsh qualification could have detrimental effects on some pupils as they may find it difficult to get a job or to further their education by going to university</w:t>
      </w:r>
      <w:r w:rsidR="00E448D2">
        <w:rPr>
          <w:sz w:val="22"/>
        </w:rPr>
        <w:t xml:space="preserve"> in Wales.</w:t>
      </w:r>
      <w:r w:rsidR="007E14E5">
        <w:rPr>
          <w:sz w:val="22"/>
        </w:rPr>
        <w:t xml:space="preserve"> This could be due to</w:t>
      </w:r>
      <w:r w:rsidR="00E448D2">
        <w:rPr>
          <w:sz w:val="22"/>
        </w:rPr>
        <w:t xml:space="preserve"> the fact that</w:t>
      </w:r>
      <w:r w:rsidR="007E14E5">
        <w:rPr>
          <w:sz w:val="22"/>
        </w:rPr>
        <w:t xml:space="preserve"> having a Welsh qualification may be essential for </w:t>
      </w:r>
      <w:r w:rsidR="007E14E5">
        <w:rPr>
          <w:sz w:val="22"/>
        </w:rPr>
        <w:lastRenderedPageBreak/>
        <w:t>some jobs or t</w:t>
      </w:r>
      <w:r w:rsidR="00E448D2">
        <w:rPr>
          <w:sz w:val="22"/>
        </w:rPr>
        <w:t>o study at</w:t>
      </w:r>
      <w:r w:rsidR="007E14E5">
        <w:rPr>
          <w:sz w:val="22"/>
        </w:rPr>
        <w:t xml:space="preserve"> certain universities</w:t>
      </w:r>
      <w:r w:rsidR="00E448D2">
        <w:rPr>
          <w:sz w:val="22"/>
        </w:rPr>
        <w:t xml:space="preserve"> in Wales</w:t>
      </w:r>
      <w:r w:rsidR="007E14E5">
        <w:rPr>
          <w:sz w:val="22"/>
        </w:rPr>
        <w:t>.</w:t>
      </w:r>
      <w:r w:rsidR="00F701EB">
        <w:rPr>
          <w:sz w:val="22"/>
        </w:rPr>
        <w:t xml:space="preserve"> </w:t>
      </w:r>
      <w:r w:rsidR="00AA4E5E">
        <w:rPr>
          <w:sz w:val="22"/>
        </w:rPr>
        <w:t xml:space="preserve">I studied the Welsh Second Language </w:t>
      </w:r>
      <w:r w:rsidR="00E448D2">
        <w:rPr>
          <w:sz w:val="22"/>
        </w:rPr>
        <w:t>full course at GCSE level and it has given me the opportunity to go to a university in Wales, where I am now continuing to learn Welsh to improve on my current knowledge and skills.</w:t>
      </w:r>
      <w:r w:rsidR="00AA4E5E">
        <w:rPr>
          <w:sz w:val="22"/>
        </w:rPr>
        <w:t xml:space="preserve"> ‘The current full course and short course GCSE and Applied GCSE will be assessed for the last time in summer 2018.’</w:t>
      </w:r>
      <w:r w:rsidR="00330490">
        <w:rPr>
          <w:sz w:val="22"/>
        </w:rPr>
        <w:t xml:space="preserve"> Due to the Welsh GCSE being revised, this will ensure that all pupils</w:t>
      </w:r>
      <w:r w:rsidR="00E448D2">
        <w:rPr>
          <w:sz w:val="22"/>
        </w:rPr>
        <w:t xml:space="preserve"> will</w:t>
      </w:r>
      <w:r w:rsidR="00330490">
        <w:rPr>
          <w:sz w:val="22"/>
        </w:rPr>
        <w:t xml:space="preserve"> leave secondary school with the same</w:t>
      </w:r>
      <w:r w:rsidR="0088253F">
        <w:rPr>
          <w:sz w:val="22"/>
        </w:rPr>
        <w:t xml:space="preserve"> Welsh</w:t>
      </w:r>
      <w:r w:rsidR="00330490">
        <w:rPr>
          <w:sz w:val="22"/>
        </w:rPr>
        <w:t xml:space="preserve"> qualification</w:t>
      </w:r>
      <w:r w:rsidR="00E448D2">
        <w:rPr>
          <w:sz w:val="22"/>
        </w:rPr>
        <w:t xml:space="preserve"> which </w:t>
      </w:r>
      <w:r w:rsidR="0088253F">
        <w:rPr>
          <w:sz w:val="22"/>
        </w:rPr>
        <w:t xml:space="preserve">will have enabled them to </w:t>
      </w:r>
      <w:r w:rsidR="00330490">
        <w:rPr>
          <w:sz w:val="22"/>
        </w:rPr>
        <w:t>develop the same skills</w:t>
      </w:r>
      <w:r w:rsidR="00F655E9">
        <w:rPr>
          <w:sz w:val="22"/>
        </w:rPr>
        <w:t>, ‘the revised GCSE Welsh Second Language is a full GCSE’</w:t>
      </w:r>
      <w:r w:rsidR="00330490">
        <w:rPr>
          <w:sz w:val="22"/>
        </w:rPr>
        <w:t>.</w:t>
      </w:r>
      <w:r w:rsidR="00F655E9">
        <w:rPr>
          <w:sz w:val="22"/>
        </w:rPr>
        <w:t xml:space="preserve"> (Qualifications Wales, 2018) </w:t>
      </w:r>
    </w:p>
    <w:p w:rsidR="0078235F" w:rsidRDefault="0078235F">
      <w:pPr>
        <w:rPr>
          <w:sz w:val="22"/>
        </w:rPr>
      </w:pPr>
    </w:p>
    <w:p w:rsidR="0078235F" w:rsidRDefault="0078235F">
      <w:pPr>
        <w:rPr>
          <w:sz w:val="22"/>
        </w:rPr>
      </w:pPr>
      <w:r>
        <w:rPr>
          <w:sz w:val="22"/>
        </w:rPr>
        <w:t xml:space="preserve">In the article, Lewis says “I want all children and young people in Wales to have an opportunity to successfully learn Welsh.” (Lewis, 2015, p2) </w:t>
      </w:r>
      <w:r w:rsidR="00503C0B">
        <w:rPr>
          <w:sz w:val="22"/>
        </w:rPr>
        <w:t xml:space="preserve">In my opinion, in order for all children to have the opportunity to successfully learn Welsh, every English medium school should have teachers and practitioners who are able and confident in delivering Welsh within their lessons and within their classroom provisions. </w:t>
      </w:r>
      <w:r w:rsidR="0071752A">
        <w:rPr>
          <w:sz w:val="22"/>
        </w:rPr>
        <w:t>According to (Estyn, 2013, p33), ‘planning for progression in children’s Welsh language skills is underdeveloped in most schools and settings.’</w:t>
      </w:r>
      <w:r w:rsidR="0027586C">
        <w:rPr>
          <w:sz w:val="22"/>
        </w:rPr>
        <w:t xml:space="preserve"> Estyn’s</w:t>
      </w:r>
      <w:r w:rsidR="0013550F">
        <w:rPr>
          <w:sz w:val="22"/>
        </w:rPr>
        <w:t xml:space="preserve"> report demonstrates that many schools and settings are not meeting the needs of the children in order for them to be able to succ</w:t>
      </w:r>
      <w:r w:rsidR="00474D23">
        <w:rPr>
          <w:sz w:val="22"/>
        </w:rPr>
        <w:t>essfully learn Welsh. F</w:t>
      </w:r>
      <w:r w:rsidR="0013550F">
        <w:rPr>
          <w:sz w:val="22"/>
        </w:rPr>
        <w:t>or children to learn and develop their language skills successfully, the teachers need to ensure that there are opportunities for the children to further their learning</w:t>
      </w:r>
      <w:r w:rsidR="00474D23">
        <w:rPr>
          <w:sz w:val="22"/>
        </w:rPr>
        <w:t xml:space="preserve"> and knowledge</w:t>
      </w:r>
      <w:r w:rsidR="0013550F">
        <w:rPr>
          <w:sz w:val="22"/>
        </w:rPr>
        <w:t>. This could be done by using Welsh throughout numerous les</w:t>
      </w:r>
      <w:r w:rsidR="00474D23">
        <w:rPr>
          <w:sz w:val="22"/>
        </w:rPr>
        <w:t>sons instead of using it in a ‘W</w:t>
      </w:r>
      <w:r w:rsidR="0013550F">
        <w:rPr>
          <w:sz w:val="22"/>
        </w:rPr>
        <w:t>elsh lesson’, resources could</w:t>
      </w:r>
      <w:r w:rsidR="00445ED0">
        <w:rPr>
          <w:sz w:val="22"/>
        </w:rPr>
        <w:t xml:space="preserve"> be</w:t>
      </w:r>
      <w:r w:rsidR="0013550F">
        <w:rPr>
          <w:sz w:val="22"/>
        </w:rPr>
        <w:t xml:space="preserve"> made bilingually in order to get the children engaged with both the English and Welsh language. </w:t>
      </w:r>
    </w:p>
    <w:p w:rsidR="00F701EB" w:rsidRDefault="00F701EB">
      <w:pPr>
        <w:rPr>
          <w:sz w:val="22"/>
        </w:rPr>
      </w:pPr>
    </w:p>
    <w:p w:rsidR="0013550F" w:rsidRDefault="0013550F">
      <w:pPr>
        <w:rPr>
          <w:sz w:val="22"/>
        </w:rPr>
      </w:pPr>
      <w:r>
        <w:rPr>
          <w:sz w:val="22"/>
        </w:rPr>
        <w:t>The article</w:t>
      </w:r>
      <w:r w:rsidR="008C053B">
        <w:rPr>
          <w:sz w:val="22"/>
        </w:rPr>
        <w:t xml:space="preserve"> states that there is a ‘need to equip our teaching profession with better skills’ (Lewis, 2015, p3) This point illustrates what was aforementioned regarding teachers and practitioners needing to be confident in delivering Welsh in the classroom to children. In order to address these issues, there is a Sabbatical Scheme that teachers and practitioners can go on in order to improve their Welsh skills to ensure that they can competently teach Welsh in their classroom or setting. </w:t>
      </w:r>
      <w:r w:rsidR="00445ED0">
        <w:rPr>
          <w:sz w:val="22"/>
        </w:rPr>
        <w:t>This will also give the teachers and practitioners more confidence to speak Welsh and to include Welsh in various lessons and activities.</w:t>
      </w:r>
    </w:p>
    <w:p w:rsidR="00BD5501" w:rsidRDefault="00BD5501">
      <w:pPr>
        <w:rPr>
          <w:sz w:val="22"/>
        </w:rPr>
      </w:pPr>
    </w:p>
    <w:p w:rsidR="00BD5501" w:rsidRPr="00130953" w:rsidRDefault="00BD5501">
      <w:pPr>
        <w:rPr>
          <w:sz w:val="22"/>
        </w:rPr>
      </w:pPr>
      <w:r>
        <w:rPr>
          <w:sz w:val="22"/>
        </w:rPr>
        <w:t xml:space="preserve">To conclude, </w:t>
      </w:r>
      <w:r w:rsidR="007B1CE2">
        <w:rPr>
          <w:sz w:val="22"/>
        </w:rPr>
        <w:t>I think that Lewis’ report states some very valid points regarding how Welsh Second Language should be taught in the new curriculum.</w:t>
      </w:r>
      <w:r w:rsidR="0089750F">
        <w:rPr>
          <w:sz w:val="22"/>
        </w:rPr>
        <w:t xml:space="preserve"> </w:t>
      </w:r>
      <w:r w:rsidR="00EE3220">
        <w:rPr>
          <w:sz w:val="22"/>
        </w:rPr>
        <w:t xml:space="preserve">I do believe that everyone in Wales should have the opportunity to learn the </w:t>
      </w:r>
      <w:r w:rsidR="0089750F">
        <w:rPr>
          <w:sz w:val="22"/>
        </w:rPr>
        <w:t>Welsh language and</w:t>
      </w:r>
      <w:r w:rsidR="00EE3220">
        <w:rPr>
          <w:sz w:val="22"/>
        </w:rPr>
        <w:t xml:space="preserve"> l</w:t>
      </w:r>
      <w:r w:rsidR="0089750F">
        <w:rPr>
          <w:sz w:val="22"/>
        </w:rPr>
        <w:t>earn ab</w:t>
      </w:r>
      <w:r w:rsidR="00445ED0">
        <w:rPr>
          <w:sz w:val="22"/>
        </w:rPr>
        <w:t>out the culture of Wales as I believe that</w:t>
      </w:r>
      <w:r w:rsidR="0089750F">
        <w:rPr>
          <w:sz w:val="22"/>
        </w:rPr>
        <w:t xml:space="preserve"> </w:t>
      </w:r>
      <w:r w:rsidR="00175213">
        <w:rPr>
          <w:sz w:val="22"/>
        </w:rPr>
        <w:t>it</w:t>
      </w:r>
      <w:r w:rsidR="0089750F">
        <w:rPr>
          <w:sz w:val="22"/>
        </w:rPr>
        <w:t xml:space="preserve"> contribut</w:t>
      </w:r>
      <w:r w:rsidR="00445ED0">
        <w:rPr>
          <w:sz w:val="22"/>
        </w:rPr>
        <w:t>es to a person’s identity</w:t>
      </w:r>
      <w:r w:rsidR="0089750F">
        <w:rPr>
          <w:sz w:val="22"/>
        </w:rPr>
        <w:t>.</w:t>
      </w:r>
      <w:r w:rsidR="00EE3220">
        <w:rPr>
          <w:sz w:val="22"/>
        </w:rPr>
        <w:t xml:space="preserve"> I agree with </w:t>
      </w:r>
      <w:proofErr w:type="spellStart"/>
      <w:r w:rsidR="00EE3220">
        <w:rPr>
          <w:sz w:val="22"/>
        </w:rPr>
        <w:t>Sioned</w:t>
      </w:r>
      <w:proofErr w:type="spellEnd"/>
      <w:r w:rsidR="00EE3220">
        <w:rPr>
          <w:sz w:val="22"/>
        </w:rPr>
        <w:t xml:space="preserve"> Davies’ report </w:t>
      </w:r>
      <w:r w:rsidR="0089750F">
        <w:rPr>
          <w:sz w:val="22"/>
        </w:rPr>
        <w:t>as I feel that her recommendations are essential to</w:t>
      </w:r>
      <w:r w:rsidR="00866A3D">
        <w:rPr>
          <w:sz w:val="22"/>
        </w:rPr>
        <w:t xml:space="preserve"> promoting</w:t>
      </w:r>
      <w:r w:rsidR="0089750F">
        <w:rPr>
          <w:sz w:val="22"/>
        </w:rPr>
        <w:t xml:space="preserve"> the Welsh </w:t>
      </w:r>
      <w:r w:rsidR="00866A3D">
        <w:rPr>
          <w:sz w:val="22"/>
        </w:rPr>
        <w:t>language in schools. As I have previously mentioned, one of Davies’ recommendations</w:t>
      </w:r>
      <w:r w:rsidR="00130953">
        <w:rPr>
          <w:sz w:val="22"/>
        </w:rPr>
        <w:t xml:space="preserve"> that Lewis has accepted</w:t>
      </w:r>
      <w:r w:rsidR="00866A3D">
        <w:rPr>
          <w:sz w:val="22"/>
        </w:rPr>
        <w:t xml:space="preserve"> is ‘that </w:t>
      </w:r>
      <w:r w:rsidR="00866A3D">
        <w:rPr>
          <w:i/>
          <w:sz w:val="22"/>
        </w:rPr>
        <w:t>Welsh will remain compulsory in all schools up to the age of 16</w:t>
      </w:r>
      <w:r w:rsidR="00130953">
        <w:rPr>
          <w:i/>
          <w:sz w:val="22"/>
        </w:rPr>
        <w:t>.</w:t>
      </w:r>
      <w:r w:rsidR="00866A3D">
        <w:rPr>
          <w:i/>
          <w:sz w:val="22"/>
        </w:rPr>
        <w:t xml:space="preserve">’ </w:t>
      </w:r>
      <w:r w:rsidR="00130953">
        <w:rPr>
          <w:sz w:val="22"/>
        </w:rPr>
        <w:t xml:space="preserve">(Lewis, 2015, p2) </w:t>
      </w:r>
      <w:r w:rsidR="00181C48">
        <w:rPr>
          <w:sz w:val="22"/>
        </w:rPr>
        <w:t xml:space="preserve">I believe that this recommendation will </w:t>
      </w:r>
      <w:r w:rsidR="00175213">
        <w:rPr>
          <w:sz w:val="22"/>
        </w:rPr>
        <w:t xml:space="preserve">have a positive effect on the identity of Wales as this will ensure that the Welsh language and culture will not become extinct. </w:t>
      </w:r>
    </w:p>
    <w:p w:rsidR="0078235F" w:rsidRPr="00D04428" w:rsidRDefault="0078235F">
      <w:pPr>
        <w:rPr>
          <w:sz w:val="22"/>
        </w:rPr>
      </w:pPr>
    </w:p>
    <w:p w:rsidR="0067361C" w:rsidRDefault="0067361C">
      <w:pPr>
        <w:rPr>
          <w:sz w:val="22"/>
        </w:rPr>
      </w:pPr>
    </w:p>
    <w:p w:rsidR="00CE7939" w:rsidRDefault="00CE7939">
      <w:pPr>
        <w:rPr>
          <w:sz w:val="22"/>
        </w:rPr>
      </w:pPr>
    </w:p>
    <w:p w:rsidR="0067361C" w:rsidRPr="002B53FF" w:rsidRDefault="0067361C">
      <w:pPr>
        <w:rPr>
          <w:sz w:val="22"/>
        </w:rPr>
      </w:pPr>
    </w:p>
    <w:p w:rsidR="00454C55" w:rsidRDefault="00454C55">
      <w:pPr>
        <w:rPr>
          <w:sz w:val="24"/>
        </w:rPr>
      </w:pPr>
    </w:p>
    <w:p w:rsidR="00EA4456" w:rsidRDefault="00EA4456">
      <w:pPr>
        <w:rPr>
          <w:sz w:val="24"/>
        </w:rPr>
      </w:pPr>
    </w:p>
    <w:p w:rsidR="0027586C" w:rsidRDefault="0027586C">
      <w:pPr>
        <w:rPr>
          <w:sz w:val="24"/>
        </w:rPr>
      </w:pPr>
    </w:p>
    <w:p w:rsidR="00AA4E5E" w:rsidRDefault="00AA4E5E">
      <w:pPr>
        <w:rPr>
          <w:sz w:val="24"/>
        </w:rPr>
      </w:pPr>
    </w:p>
    <w:p w:rsidR="002E1015" w:rsidRDefault="002E1015">
      <w:pPr>
        <w:rPr>
          <w:sz w:val="24"/>
        </w:rPr>
      </w:pPr>
    </w:p>
    <w:p w:rsidR="00175213" w:rsidRDefault="00175213">
      <w:pPr>
        <w:rPr>
          <w:sz w:val="24"/>
        </w:rPr>
      </w:pPr>
    </w:p>
    <w:p w:rsidR="0046256F" w:rsidRDefault="0046256F">
      <w:pPr>
        <w:rPr>
          <w:sz w:val="24"/>
          <w:u w:val="single"/>
        </w:rPr>
      </w:pPr>
    </w:p>
    <w:p w:rsidR="0046256F" w:rsidRDefault="0046256F">
      <w:pPr>
        <w:rPr>
          <w:sz w:val="24"/>
          <w:u w:val="single"/>
        </w:rPr>
      </w:pPr>
    </w:p>
    <w:p w:rsidR="0046256F" w:rsidRDefault="0046256F">
      <w:pPr>
        <w:rPr>
          <w:sz w:val="24"/>
          <w:u w:val="single"/>
        </w:rPr>
      </w:pPr>
    </w:p>
    <w:p w:rsidR="00DD6969" w:rsidRDefault="00DD6969">
      <w:pPr>
        <w:rPr>
          <w:sz w:val="24"/>
          <w:u w:val="single"/>
        </w:rPr>
      </w:pPr>
      <w:bookmarkStart w:id="0" w:name="_GoBack"/>
      <w:bookmarkEnd w:id="0"/>
    </w:p>
    <w:p w:rsidR="0070167F" w:rsidRDefault="00454C55">
      <w:pPr>
        <w:rPr>
          <w:sz w:val="24"/>
          <w:u w:val="single"/>
        </w:rPr>
      </w:pPr>
      <w:r w:rsidRPr="00454C55">
        <w:rPr>
          <w:sz w:val="24"/>
          <w:u w:val="single"/>
        </w:rPr>
        <w:lastRenderedPageBreak/>
        <w:t>Reference List</w:t>
      </w:r>
    </w:p>
    <w:p w:rsidR="002E1015" w:rsidRDefault="002E1015">
      <w:pPr>
        <w:rPr>
          <w:sz w:val="24"/>
          <w:u w:val="single"/>
        </w:rPr>
      </w:pPr>
    </w:p>
    <w:p w:rsidR="002E1015" w:rsidRPr="0086117F" w:rsidRDefault="002E1015">
      <w:pPr>
        <w:rPr>
          <w:sz w:val="22"/>
        </w:rPr>
      </w:pPr>
      <w:r>
        <w:rPr>
          <w:sz w:val="22"/>
        </w:rPr>
        <w:t xml:space="preserve">Baker, C. and Wright, W.E. (2017) </w:t>
      </w:r>
      <w:r>
        <w:rPr>
          <w:i/>
          <w:sz w:val="22"/>
        </w:rPr>
        <w:t>Foun</w:t>
      </w:r>
      <w:r w:rsidR="0086117F">
        <w:rPr>
          <w:i/>
          <w:sz w:val="22"/>
        </w:rPr>
        <w:t xml:space="preserve">dations of Bilingual Education and Bilingualism. </w:t>
      </w:r>
      <w:r w:rsidR="0086117F">
        <w:rPr>
          <w:sz w:val="22"/>
        </w:rPr>
        <w:t>6</w:t>
      </w:r>
      <w:r w:rsidR="0086117F" w:rsidRPr="0086117F">
        <w:rPr>
          <w:sz w:val="22"/>
          <w:vertAlign w:val="superscript"/>
        </w:rPr>
        <w:t>th</w:t>
      </w:r>
      <w:r w:rsidR="0086117F">
        <w:rPr>
          <w:sz w:val="22"/>
        </w:rPr>
        <w:t xml:space="preserve"> Ed. Bristol: Multilingual Matters.</w:t>
      </w:r>
    </w:p>
    <w:p w:rsidR="0070167F" w:rsidRDefault="0070167F">
      <w:pPr>
        <w:rPr>
          <w:sz w:val="24"/>
        </w:rPr>
      </w:pPr>
    </w:p>
    <w:p w:rsidR="00EA4456" w:rsidRDefault="00EA4456">
      <w:pPr>
        <w:rPr>
          <w:sz w:val="22"/>
          <w:szCs w:val="22"/>
        </w:rPr>
      </w:pPr>
      <w:r>
        <w:rPr>
          <w:sz w:val="22"/>
          <w:szCs w:val="22"/>
        </w:rPr>
        <w:t xml:space="preserve">Davies, S. (2013) </w:t>
      </w:r>
      <w:r>
        <w:rPr>
          <w:i/>
          <w:sz w:val="22"/>
          <w:szCs w:val="22"/>
        </w:rPr>
        <w:t>One language for all. Review of Welsh second language at Key Stages 3 and 4. Report and recommendations</w:t>
      </w:r>
      <w:r w:rsidRPr="00203E05">
        <w:rPr>
          <w:sz w:val="22"/>
          <w:szCs w:val="22"/>
        </w:rPr>
        <w:t>. Caer</w:t>
      </w:r>
      <w:r w:rsidR="00203E05" w:rsidRPr="00203E05">
        <w:rPr>
          <w:sz w:val="22"/>
          <w:szCs w:val="22"/>
        </w:rPr>
        <w:t xml:space="preserve">philly: </w:t>
      </w:r>
      <w:r w:rsidR="00203E05">
        <w:rPr>
          <w:sz w:val="22"/>
          <w:szCs w:val="22"/>
        </w:rPr>
        <w:t xml:space="preserve">Welsh Government. </w:t>
      </w:r>
    </w:p>
    <w:p w:rsidR="0067361C" w:rsidRDefault="0067361C">
      <w:pPr>
        <w:rPr>
          <w:sz w:val="22"/>
          <w:szCs w:val="22"/>
        </w:rPr>
      </w:pPr>
    </w:p>
    <w:p w:rsidR="0067361C" w:rsidRDefault="0067361C">
      <w:pPr>
        <w:rPr>
          <w:sz w:val="22"/>
          <w:szCs w:val="22"/>
        </w:rPr>
      </w:pPr>
      <w:r>
        <w:rPr>
          <w:sz w:val="22"/>
          <w:szCs w:val="22"/>
        </w:rPr>
        <w:t xml:space="preserve">Donaldson, G. (2015) </w:t>
      </w:r>
      <w:r>
        <w:rPr>
          <w:i/>
          <w:sz w:val="22"/>
          <w:szCs w:val="22"/>
        </w:rPr>
        <w:t xml:space="preserve">Successful Futures - Independent Review of Curriculum and Assessment Arrangements in Wales. </w:t>
      </w:r>
      <w:r>
        <w:rPr>
          <w:sz w:val="22"/>
          <w:szCs w:val="22"/>
        </w:rPr>
        <w:t xml:space="preserve">Cardiff: Welsh Government. </w:t>
      </w:r>
    </w:p>
    <w:p w:rsidR="0067361C" w:rsidRDefault="0067361C">
      <w:pPr>
        <w:rPr>
          <w:sz w:val="22"/>
          <w:szCs w:val="22"/>
        </w:rPr>
      </w:pPr>
    </w:p>
    <w:p w:rsidR="0013550F" w:rsidRDefault="0013550F">
      <w:pPr>
        <w:rPr>
          <w:sz w:val="22"/>
          <w:szCs w:val="22"/>
        </w:rPr>
      </w:pPr>
      <w:r>
        <w:rPr>
          <w:sz w:val="22"/>
          <w:szCs w:val="22"/>
        </w:rPr>
        <w:t xml:space="preserve">Estyn. (2013) </w:t>
      </w:r>
      <w:r>
        <w:rPr>
          <w:i/>
          <w:sz w:val="22"/>
          <w:szCs w:val="22"/>
        </w:rPr>
        <w:t xml:space="preserve">Welsh Language Development in the Foundation Phase. </w:t>
      </w:r>
      <w:r>
        <w:rPr>
          <w:sz w:val="22"/>
          <w:szCs w:val="22"/>
        </w:rPr>
        <w:t xml:space="preserve">Cardiff: Crown. </w:t>
      </w:r>
    </w:p>
    <w:p w:rsidR="0013550F" w:rsidRDefault="0013550F">
      <w:pPr>
        <w:rPr>
          <w:sz w:val="22"/>
          <w:szCs w:val="22"/>
        </w:rPr>
      </w:pPr>
    </w:p>
    <w:p w:rsidR="0067361C" w:rsidRDefault="00CE7939">
      <w:pPr>
        <w:rPr>
          <w:sz w:val="22"/>
          <w:szCs w:val="22"/>
        </w:rPr>
      </w:pPr>
      <w:r>
        <w:rPr>
          <w:sz w:val="22"/>
          <w:szCs w:val="22"/>
        </w:rPr>
        <w:t xml:space="preserve">Estyn. (2017) </w:t>
      </w:r>
      <w:r>
        <w:rPr>
          <w:i/>
          <w:sz w:val="22"/>
          <w:szCs w:val="22"/>
        </w:rPr>
        <w:t xml:space="preserve">Supplementary guidance: Welsh. </w:t>
      </w:r>
      <w:r>
        <w:rPr>
          <w:sz w:val="22"/>
          <w:szCs w:val="22"/>
        </w:rPr>
        <w:t xml:space="preserve">Cardiff. </w:t>
      </w:r>
    </w:p>
    <w:p w:rsidR="0067361C" w:rsidRDefault="0067361C">
      <w:pPr>
        <w:rPr>
          <w:sz w:val="22"/>
          <w:szCs w:val="22"/>
        </w:rPr>
      </w:pPr>
    </w:p>
    <w:p w:rsidR="0067361C" w:rsidRPr="002B53FF" w:rsidRDefault="0067361C" w:rsidP="0067361C">
      <w:pPr>
        <w:rPr>
          <w:sz w:val="22"/>
        </w:rPr>
      </w:pPr>
      <w:r>
        <w:rPr>
          <w:sz w:val="22"/>
        </w:rPr>
        <w:t xml:space="preserve">Lewis, H. (2015) </w:t>
      </w:r>
      <w:r>
        <w:rPr>
          <w:i/>
          <w:sz w:val="22"/>
        </w:rPr>
        <w:t xml:space="preserve">Welsh Second Language within our new curriculum. </w:t>
      </w:r>
      <w:r>
        <w:rPr>
          <w:sz w:val="22"/>
        </w:rPr>
        <w:t xml:space="preserve">Cardiff: Welsh Government. </w:t>
      </w:r>
    </w:p>
    <w:p w:rsidR="0067361C" w:rsidRDefault="0067361C">
      <w:pPr>
        <w:rPr>
          <w:sz w:val="22"/>
          <w:szCs w:val="22"/>
        </w:rPr>
      </w:pPr>
    </w:p>
    <w:p w:rsidR="002108E2" w:rsidRPr="002108E2" w:rsidRDefault="002108E2">
      <w:pPr>
        <w:rPr>
          <w:sz w:val="22"/>
          <w:szCs w:val="22"/>
        </w:rPr>
      </w:pPr>
      <w:r>
        <w:rPr>
          <w:sz w:val="22"/>
          <w:szCs w:val="22"/>
        </w:rPr>
        <w:t xml:space="preserve">Qualifications Wales. (2018) </w:t>
      </w:r>
      <w:r>
        <w:rPr>
          <w:i/>
          <w:sz w:val="22"/>
          <w:szCs w:val="22"/>
        </w:rPr>
        <w:t xml:space="preserve">GCSE Welsh Second Language. </w:t>
      </w:r>
      <w:r>
        <w:rPr>
          <w:sz w:val="22"/>
          <w:szCs w:val="22"/>
        </w:rPr>
        <w:t xml:space="preserve">Newport. Available at: </w:t>
      </w:r>
      <w:hyperlink r:id="rId6" w:history="1">
        <w:r w:rsidRPr="00B45C18">
          <w:rPr>
            <w:rStyle w:val="Hyperlink"/>
            <w:sz w:val="22"/>
            <w:szCs w:val="22"/>
          </w:rPr>
          <w:t>https://www.qualificationswales.org/english/qualifications/gcses-and-a-levels/gcses/gcse-welsh-second-language/</w:t>
        </w:r>
      </w:hyperlink>
      <w:r>
        <w:rPr>
          <w:sz w:val="22"/>
          <w:szCs w:val="22"/>
        </w:rPr>
        <w:t xml:space="preserve"> (Accessed: 5 December 2018) </w:t>
      </w:r>
    </w:p>
    <w:p w:rsidR="002108E2" w:rsidRDefault="002108E2">
      <w:pPr>
        <w:rPr>
          <w:sz w:val="22"/>
          <w:szCs w:val="22"/>
        </w:rPr>
      </w:pPr>
    </w:p>
    <w:p w:rsidR="003A5D78" w:rsidRDefault="003A5D78">
      <w:pPr>
        <w:rPr>
          <w:sz w:val="22"/>
          <w:szCs w:val="22"/>
        </w:rPr>
      </w:pPr>
      <w:r>
        <w:rPr>
          <w:sz w:val="22"/>
          <w:szCs w:val="22"/>
        </w:rPr>
        <w:t xml:space="preserve">Welsh Assembly Government. (2008) </w:t>
      </w:r>
      <w:r>
        <w:rPr>
          <w:i/>
          <w:sz w:val="22"/>
          <w:szCs w:val="22"/>
        </w:rPr>
        <w:t xml:space="preserve">Welsh Language Development. </w:t>
      </w:r>
      <w:r>
        <w:rPr>
          <w:sz w:val="22"/>
          <w:szCs w:val="22"/>
        </w:rPr>
        <w:t xml:space="preserve">Cardiff: Welsh Assembly Government. </w:t>
      </w:r>
    </w:p>
    <w:p w:rsidR="002108E2" w:rsidRDefault="002108E2">
      <w:pPr>
        <w:rPr>
          <w:sz w:val="22"/>
          <w:szCs w:val="22"/>
        </w:rPr>
      </w:pPr>
    </w:p>
    <w:p w:rsidR="002108E2" w:rsidRPr="003A5D78" w:rsidRDefault="002108E2">
      <w:pPr>
        <w:rPr>
          <w:sz w:val="22"/>
          <w:szCs w:val="22"/>
        </w:rPr>
      </w:pPr>
    </w:p>
    <w:sectPr w:rsidR="002108E2" w:rsidRPr="003A5D78" w:rsidSect="009E00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7C"/>
    <w:rsid w:val="000347EB"/>
    <w:rsid w:val="000B403F"/>
    <w:rsid w:val="00130953"/>
    <w:rsid w:val="0013550F"/>
    <w:rsid w:val="00175213"/>
    <w:rsid w:val="00181C48"/>
    <w:rsid w:val="00203E05"/>
    <w:rsid w:val="002108E2"/>
    <w:rsid w:val="0027586C"/>
    <w:rsid w:val="002B53FF"/>
    <w:rsid w:val="002E1015"/>
    <w:rsid w:val="00330490"/>
    <w:rsid w:val="0033097C"/>
    <w:rsid w:val="003A5D78"/>
    <w:rsid w:val="003B4ADB"/>
    <w:rsid w:val="00445ED0"/>
    <w:rsid w:val="00454C55"/>
    <w:rsid w:val="0046256F"/>
    <w:rsid w:val="00474D23"/>
    <w:rsid w:val="004F57B1"/>
    <w:rsid w:val="00503C0B"/>
    <w:rsid w:val="00534598"/>
    <w:rsid w:val="005D43A3"/>
    <w:rsid w:val="0067361C"/>
    <w:rsid w:val="006C0895"/>
    <w:rsid w:val="0070167F"/>
    <w:rsid w:val="0071752A"/>
    <w:rsid w:val="0078235F"/>
    <w:rsid w:val="007950C1"/>
    <w:rsid w:val="007B1CE2"/>
    <w:rsid w:val="007E14E5"/>
    <w:rsid w:val="00831E58"/>
    <w:rsid w:val="008345EC"/>
    <w:rsid w:val="0086117F"/>
    <w:rsid w:val="00866A3D"/>
    <w:rsid w:val="0088253F"/>
    <w:rsid w:val="0089750F"/>
    <w:rsid w:val="008A7554"/>
    <w:rsid w:val="008C053B"/>
    <w:rsid w:val="008F6E52"/>
    <w:rsid w:val="00907CBF"/>
    <w:rsid w:val="009E0021"/>
    <w:rsid w:val="009E7257"/>
    <w:rsid w:val="00A5087E"/>
    <w:rsid w:val="00AA4E5E"/>
    <w:rsid w:val="00B41C00"/>
    <w:rsid w:val="00B757E5"/>
    <w:rsid w:val="00B765F8"/>
    <w:rsid w:val="00BA5600"/>
    <w:rsid w:val="00BD5501"/>
    <w:rsid w:val="00CE7939"/>
    <w:rsid w:val="00D04428"/>
    <w:rsid w:val="00DD6969"/>
    <w:rsid w:val="00E448D2"/>
    <w:rsid w:val="00EA4456"/>
    <w:rsid w:val="00EE3220"/>
    <w:rsid w:val="00F57FD8"/>
    <w:rsid w:val="00F655E9"/>
    <w:rsid w:val="00F701EB"/>
    <w:rsid w:val="00FF0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50D697"/>
  <w14:defaultImageDpi w14:val="32767"/>
  <w15:chartTrackingRefBased/>
  <w15:docId w15:val="{BD8D2EA9-49CC-F645-976E-DBDE7E09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403F"/>
    <w:pPr>
      <w:adjustRightInd w:val="0"/>
    </w:pPr>
    <w:rPr>
      <w:rFonts w:ascii="Arial" w:hAnsi="Arial" w:cs="Times New Roman"/>
      <w:sz w:val="20"/>
      <w:lang w:val="en-GB"/>
    </w:rPr>
  </w:style>
  <w:style w:type="paragraph" w:styleId="Heading2">
    <w:name w:val="heading 2"/>
    <w:basedOn w:val="Normal"/>
    <w:next w:val="Normal"/>
    <w:link w:val="Heading2Char"/>
    <w:qFormat/>
    <w:rsid w:val="0046256F"/>
    <w:pPr>
      <w:keepNext/>
      <w:adjustRightInd/>
      <w:jc w:val="both"/>
      <w:outlineLvl w:val="1"/>
    </w:pPr>
    <w:rPr>
      <w:rFonts w:ascii="Times New Roman" w:hAnsi="Times New Roman"/>
      <w:b/>
      <w:sz w:val="24"/>
      <w:szCs w:val="20"/>
      <w:lang w:eastAsia="en-GB"/>
    </w:rPr>
  </w:style>
  <w:style w:type="paragraph" w:styleId="Heading4">
    <w:name w:val="heading 4"/>
    <w:basedOn w:val="Normal"/>
    <w:next w:val="Normal"/>
    <w:link w:val="Heading4Char"/>
    <w:qFormat/>
    <w:rsid w:val="0046256F"/>
    <w:pPr>
      <w:keepNext/>
      <w:adjustRightInd/>
      <w:spacing w:before="120" w:after="120"/>
      <w:jc w:val="center"/>
      <w:outlineLvl w:val="3"/>
    </w:pPr>
    <w:rPr>
      <w:rFonts w:ascii="Times New Roman" w:hAnsi="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08E2"/>
    <w:rPr>
      <w:color w:val="0563C1" w:themeColor="hyperlink"/>
      <w:u w:val="single"/>
    </w:rPr>
  </w:style>
  <w:style w:type="character" w:styleId="UnresolvedMention">
    <w:name w:val="Unresolved Mention"/>
    <w:basedOn w:val="DefaultParagraphFont"/>
    <w:uiPriority w:val="99"/>
    <w:rsid w:val="002108E2"/>
    <w:rPr>
      <w:color w:val="808080"/>
      <w:shd w:val="clear" w:color="auto" w:fill="E6E6E6"/>
    </w:rPr>
  </w:style>
  <w:style w:type="character" w:customStyle="1" w:styleId="Heading2Char">
    <w:name w:val="Heading 2 Char"/>
    <w:basedOn w:val="DefaultParagraphFont"/>
    <w:link w:val="Heading2"/>
    <w:rsid w:val="0046256F"/>
    <w:rPr>
      <w:rFonts w:ascii="Times New Roman" w:hAnsi="Times New Roman" w:cs="Times New Roman"/>
      <w:b/>
      <w:szCs w:val="20"/>
      <w:lang w:val="en-GB" w:eastAsia="en-GB"/>
    </w:rPr>
  </w:style>
  <w:style w:type="character" w:customStyle="1" w:styleId="Heading4Char">
    <w:name w:val="Heading 4 Char"/>
    <w:basedOn w:val="DefaultParagraphFont"/>
    <w:link w:val="Heading4"/>
    <w:rsid w:val="0046256F"/>
    <w:rPr>
      <w:rFonts w:ascii="Times New Roman" w:hAnsi="Times New Roman" w:cs="Times New Roman"/>
      <w:sz w:val="40"/>
      <w:szCs w:val="20"/>
      <w:lang w:val="en-GB" w:eastAsia="en-GB"/>
    </w:rPr>
  </w:style>
  <w:style w:type="paragraph" w:styleId="Header">
    <w:name w:val="header"/>
    <w:basedOn w:val="Normal"/>
    <w:link w:val="HeaderChar"/>
    <w:rsid w:val="0046256F"/>
    <w:pPr>
      <w:tabs>
        <w:tab w:val="center" w:pos="4153"/>
        <w:tab w:val="right" w:pos="8306"/>
      </w:tabs>
      <w:adjustRightInd/>
    </w:pPr>
    <w:rPr>
      <w:rFonts w:ascii="Times New Roman" w:hAnsi="Times New Roman"/>
      <w:szCs w:val="20"/>
      <w:lang w:eastAsia="en-GB"/>
    </w:rPr>
  </w:style>
  <w:style w:type="character" w:customStyle="1" w:styleId="HeaderChar">
    <w:name w:val="Header Char"/>
    <w:basedOn w:val="DefaultParagraphFont"/>
    <w:link w:val="Header"/>
    <w:rsid w:val="0046256F"/>
    <w:rPr>
      <w:rFonts w:ascii="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226459">
      <w:bodyDiv w:val="1"/>
      <w:marLeft w:val="0"/>
      <w:marRight w:val="0"/>
      <w:marTop w:val="0"/>
      <w:marBottom w:val="0"/>
      <w:divBdr>
        <w:top w:val="none" w:sz="0" w:space="0" w:color="auto"/>
        <w:left w:val="none" w:sz="0" w:space="0" w:color="auto"/>
        <w:bottom w:val="none" w:sz="0" w:space="0" w:color="auto"/>
        <w:right w:val="none" w:sz="0" w:space="0" w:color="auto"/>
      </w:divBdr>
    </w:div>
    <w:div w:id="153893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alificationswales.org/english/qualifications/gcses-and-a-levels/gcses/gcse-welsh-second-language/"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486</TotalTime>
  <Pages>4</Pages>
  <Words>1539</Words>
  <Characters>8774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14</cp:revision>
  <dcterms:created xsi:type="dcterms:W3CDTF">2018-11-28T16:36:00Z</dcterms:created>
  <dcterms:modified xsi:type="dcterms:W3CDTF">2018-12-05T16:09:00Z</dcterms:modified>
</cp:coreProperties>
</file>