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 Generated by Aspose.Words for Java 22.9.0 -->
  <w:body>
    <w:p w:rsidR="008E2989" w:rsidRPr="00C958C5" w:rsidP="008E2989" w14:paraId="0E35479A" w14:textId="77777777">
      <w:pPr>
        <w:jc w:val="center"/>
        <w:rPr>
          <w:rFonts w:ascii="Arial" w:hAnsi="Arial" w:cs="Arial"/>
          <w:b/>
          <w:bCs/>
          <w:sz w:val="28"/>
          <w:szCs w:val="28"/>
          <w:u w:val="single"/>
        </w:rPr>
      </w:pPr>
      <w:r w:rsidRPr="00C958C5">
        <w:rPr>
          <w:rFonts w:ascii="Arial" w:hAnsi="Arial" w:cs="Arial"/>
          <w:b/>
          <w:bCs/>
          <w:sz w:val="28"/>
          <w:szCs w:val="28"/>
          <w:u w:val="single"/>
        </w:rPr>
        <w:t>Curriculum and Assessment Studies</w:t>
      </w:r>
    </w:p>
    <w:p w:rsidR="008E2989" w:rsidRPr="00C958C5" w:rsidP="008E2989" w14:paraId="2D089652" w14:textId="77777777">
      <w:pPr>
        <w:jc w:val="center"/>
        <w:rPr>
          <w:rFonts w:ascii="Arial" w:hAnsi="Arial" w:cs="Arial"/>
          <w:b/>
          <w:bCs/>
          <w:sz w:val="28"/>
          <w:szCs w:val="28"/>
          <w:u w:val="single"/>
        </w:rPr>
      </w:pPr>
      <w:r w:rsidRPr="00C958C5">
        <w:rPr>
          <w:rFonts w:ascii="Arial" w:hAnsi="Arial" w:cs="Arial"/>
          <w:b/>
          <w:bCs/>
          <w:sz w:val="28"/>
          <w:szCs w:val="28"/>
          <w:u w:val="single"/>
        </w:rPr>
        <w:t>ECES6017</w:t>
      </w:r>
    </w:p>
    <w:p w:rsidR="008E2989" w:rsidRPr="00C958C5" w:rsidP="008E2989" w14:paraId="3D7B842F" w14:textId="77777777">
      <w:pPr>
        <w:jc w:val="center"/>
        <w:rPr>
          <w:rFonts w:ascii="Arial" w:hAnsi="Arial" w:cs="Arial"/>
          <w:b/>
          <w:bCs/>
          <w:sz w:val="28"/>
          <w:szCs w:val="28"/>
          <w:u w:val="single"/>
        </w:rPr>
      </w:pPr>
      <w:r w:rsidRPr="00C958C5">
        <w:rPr>
          <w:rFonts w:ascii="Arial" w:hAnsi="Arial" w:cs="Arial"/>
          <w:b/>
          <w:bCs/>
          <w:sz w:val="28"/>
          <w:szCs w:val="28"/>
          <w:u w:val="single"/>
        </w:rPr>
        <w:t>Camille Checkley</w:t>
      </w:r>
    </w:p>
    <w:p w:rsidR="0071117E" w:rsidRPr="00C958C5" w:rsidP="008E2989" w14:paraId="287E3EA1" w14:textId="3E4FD8B4">
      <w:pPr>
        <w:jc w:val="center"/>
        <w:rPr>
          <w:rFonts w:ascii="Arial" w:hAnsi="Arial" w:cs="Arial"/>
          <w:b/>
          <w:bCs/>
          <w:sz w:val="28"/>
          <w:szCs w:val="28"/>
          <w:u w:val="single"/>
        </w:rPr>
      </w:pPr>
      <w:r w:rsidRPr="00C958C5">
        <w:rPr>
          <w:rFonts w:ascii="Arial" w:hAnsi="Arial" w:cs="Arial"/>
          <w:b/>
          <w:bCs/>
          <w:sz w:val="28"/>
          <w:szCs w:val="28"/>
          <w:u w:val="single"/>
        </w:rPr>
        <w:t>2008047</w:t>
      </w:r>
    </w:p>
    <w:p w:rsidR="003E3CF4" w:rsidRPr="00C958C5" w:rsidP="008E2989" w14:paraId="18394F81" w14:textId="69ABC0BB">
      <w:pPr>
        <w:jc w:val="center"/>
        <w:rPr>
          <w:rFonts w:ascii="Arial" w:hAnsi="Arial" w:cs="Arial"/>
          <w:b/>
          <w:bCs/>
          <w:sz w:val="28"/>
          <w:szCs w:val="28"/>
          <w:u w:val="single"/>
        </w:rPr>
      </w:pPr>
    </w:p>
    <w:p w:rsidR="003E3CF4" w:rsidRPr="00C958C5" w:rsidP="003E3CF4" w14:paraId="7D0DC0F6" w14:textId="258175A8">
      <w:pPr>
        <w:rPr>
          <w:rFonts w:ascii="Arial" w:hAnsi="Arial" w:cs="Arial"/>
          <w:b/>
          <w:bCs/>
          <w:sz w:val="28"/>
          <w:szCs w:val="28"/>
          <w:u w:val="single"/>
        </w:rPr>
      </w:pPr>
      <w:r w:rsidRPr="00C958C5">
        <w:rPr>
          <w:rFonts w:ascii="Arial" w:hAnsi="Arial" w:cs="Arial"/>
          <w:b/>
          <w:bCs/>
          <w:sz w:val="28"/>
          <w:szCs w:val="28"/>
          <w:u w:val="single"/>
        </w:rPr>
        <w:t xml:space="preserve">Link to PowerPoint Presentation: </w:t>
      </w:r>
      <w:hyperlink r:id="rId4" w:history="1">
        <w:r w:rsidRPr="00C958C5" w:rsidR="00F67A0A">
          <w:rPr>
            <w:rStyle w:val="Hyperlink"/>
            <w:rFonts w:ascii="Arial" w:hAnsi="Arial" w:cs="Arial"/>
            <w:b/>
            <w:bCs/>
            <w:sz w:val="28"/>
            <w:szCs w:val="28"/>
          </w:rPr>
          <w:t>https://d.docs.live.net/80873bd36daec3d0/Documents/Ciriculum%20and%20Assessment%20Studies%20Presentation%5e.pptx</w:t>
        </w:r>
      </w:hyperlink>
    </w:p>
    <w:p w:rsidR="008E2989" w:rsidRPr="00C958C5" w:rsidP="0026700F" w14:paraId="59C268BA" w14:textId="162759F9">
      <w:pPr>
        <w:numPr>
          <w:ilvl w:val="0"/>
          <w:numId w:val="1"/>
        </w:numPr>
        <w:rPr>
          <w:rFonts w:ascii="Arial" w:hAnsi="Arial" w:cs="Arial"/>
          <w:b/>
          <w:bCs/>
          <w:sz w:val="28"/>
          <w:szCs w:val="28"/>
          <w:u w:val="single"/>
        </w:rPr>
      </w:pPr>
      <w:r w:rsidRPr="00C958C5">
        <w:rPr>
          <w:rFonts w:ascii="Arial" w:hAnsi="Arial" w:cs="Arial"/>
          <w:b/>
          <w:bCs/>
          <w:sz w:val="28"/>
          <w:szCs w:val="28"/>
          <w:u w:val="single"/>
        </w:rPr>
        <w:t>Lesson Plan</w:t>
      </w:r>
    </w:p>
    <w:tbl>
      <w:tblPr>
        <w:tblW w:w="11482" w:type="dxa"/>
        <w:tblInd w:w="-1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119"/>
        <w:gridCol w:w="1134"/>
        <w:gridCol w:w="1559"/>
        <w:gridCol w:w="229"/>
        <w:gridCol w:w="480"/>
        <w:gridCol w:w="709"/>
        <w:gridCol w:w="4252"/>
      </w:tblGrid>
      <w:tr w14:paraId="314D38F2" w14:textId="77777777" w:rsidTr="008E2989">
        <w:tblPrEx>
          <w:tblW w:w="11482" w:type="dxa"/>
          <w:tblInd w:w="-1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Ex>
        <w:tc>
          <w:tcPr>
            <w:tcW w:w="11482" w:type="dxa"/>
            <w:gridSpan w:val="7"/>
          </w:tcPr>
          <w:p w:rsidR="00513B30" w:rsidRPr="00C958C5" w:rsidP="0071117E" w14:paraId="0E356415" w14:textId="77777777">
            <w:pPr>
              <w:pStyle w:val="Heading2"/>
              <w:jc w:val="center"/>
              <w:rPr>
                <w:rFonts w:ascii="Arial" w:hAnsi="Arial" w:cs="Arial"/>
                <w:b w:val="0"/>
                <w:color w:val="auto"/>
                <w:sz w:val="20"/>
              </w:rPr>
            </w:pPr>
            <w:r w:rsidRPr="00C958C5">
              <w:rPr>
                <w:rFonts w:ascii="Arial" w:hAnsi="Arial" w:cs="Arial"/>
                <w:lang w:val="en-GB"/>
              </w:rPr>
              <w:t>Curriculum for Wales 2022</w:t>
            </w:r>
          </w:p>
        </w:tc>
      </w:tr>
      <w:tr w14:paraId="435440CC" w14:textId="77777777" w:rsidTr="008E2989">
        <w:tblPrEx>
          <w:tblW w:w="11482" w:type="dxa"/>
          <w:tblInd w:w="-1168" w:type="dxa"/>
          <w:tblLayout w:type="fixed"/>
          <w:tblLook w:val="04A0"/>
        </w:tblPrEx>
        <w:trPr>
          <w:trHeight w:val="764"/>
        </w:trPr>
        <w:tc>
          <w:tcPr>
            <w:tcW w:w="11482" w:type="dxa"/>
            <w:gridSpan w:val="7"/>
          </w:tcPr>
          <w:p w:rsidR="0071117E" w:rsidRPr="00C958C5" w:rsidP="0071117E" w14:paraId="7A8E620B" w14:textId="77777777">
            <w:pPr>
              <w:pStyle w:val="Heading2"/>
              <w:jc w:val="center"/>
              <w:rPr>
                <w:rFonts w:ascii="Arial" w:hAnsi="Arial" w:cs="Arial"/>
                <w:color w:val="auto"/>
              </w:rPr>
            </w:pPr>
            <w:r w:rsidRPr="00C958C5">
              <w:rPr>
                <w:rFonts w:ascii="Arial" w:hAnsi="Arial" w:cs="Arial"/>
                <w:color w:val="auto"/>
                <w:lang w:val="en-GB"/>
              </w:rPr>
              <w:t>Lesson/Session</w:t>
            </w:r>
            <w:r w:rsidRPr="00C958C5">
              <w:rPr>
                <w:rFonts w:ascii="Arial" w:hAnsi="Arial" w:cs="Arial"/>
                <w:color w:val="auto"/>
              </w:rPr>
              <w:t xml:space="preserve"> Plan</w:t>
            </w:r>
          </w:p>
        </w:tc>
      </w:tr>
      <w:tr w14:paraId="70FDC6D6" w14:textId="77777777" w:rsidTr="008E2989">
        <w:tblPrEx>
          <w:tblW w:w="11482" w:type="dxa"/>
          <w:tblInd w:w="-1168" w:type="dxa"/>
          <w:tblLayout w:type="fixed"/>
          <w:tblLook w:val="04A0"/>
        </w:tblPrEx>
        <w:tc>
          <w:tcPr>
            <w:tcW w:w="3119" w:type="dxa"/>
            <w:tcBorders>
              <w:left w:val="single" w:sz="4" w:space="0" w:color="auto"/>
              <w:right w:val="nil"/>
            </w:tcBorders>
            <w:shd w:val="clear" w:color="auto" w:fill="auto"/>
          </w:tcPr>
          <w:p w:rsidR="00513B30" w:rsidRPr="00C958C5" w:rsidP="00513B30" w14:paraId="1246B53E" w14:textId="14E32F46">
            <w:pPr>
              <w:spacing w:after="0" w:line="240" w:lineRule="auto"/>
              <w:rPr>
                <w:rFonts w:ascii="Arial" w:hAnsi="Arial" w:cs="Arial"/>
                <w:sz w:val="20"/>
              </w:rPr>
            </w:pPr>
            <w:r w:rsidRPr="00C958C5">
              <w:rPr>
                <w:rFonts w:ascii="Arial" w:hAnsi="Arial" w:cs="Arial"/>
                <w:sz w:val="20"/>
              </w:rPr>
              <w:t>Age</w:t>
            </w:r>
            <w:r w:rsidRPr="00C958C5">
              <w:rPr>
                <w:rFonts w:ascii="Arial" w:hAnsi="Arial" w:cs="Arial"/>
                <w:sz w:val="20"/>
              </w:rPr>
              <w:t>:</w:t>
            </w:r>
            <w:r w:rsidRPr="00C958C5" w:rsidR="008E2989">
              <w:rPr>
                <w:rFonts w:ascii="Arial" w:hAnsi="Arial" w:cs="Arial"/>
                <w:sz w:val="20"/>
              </w:rPr>
              <w:t xml:space="preserve"> Year 4</w:t>
            </w:r>
          </w:p>
        </w:tc>
        <w:tc>
          <w:tcPr>
            <w:tcW w:w="2693" w:type="dxa"/>
            <w:gridSpan w:val="2"/>
          </w:tcPr>
          <w:p w:rsidR="00513B30" w:rsidRPr="00C958C5" w:rsidP="00513B30" w14:paraId="3DA3CAEA" w14:textId="24FB051D">
            <w:pPr>
              <w:spacing w:after="0" w:line="240" w:lineRule="auto"/>
              <w:rPr>
                <w:rFonts w:ascii="Arial" w:hAnsi="Arial" w:cs="Arial"/>
                <w:sz w:val="20"/>
              </w:rPr>
            </w:pPr>
            <w:r w:rsidRPr="00C958C5">
              <w:rPr>
                <w:rFonts w:ascii="Arial" w:hAnsi="Arial" w:cs="Arial"/>
                <w:sz w:val="20"/>
              </w:rPr>
              <w:t>No. of learners</w:t>
            </w:r>
            <w:r w:rsidRPr="00C958C5" w:rsidR="008E2989">
              <w:rPr>
                <w:rFonts w:ascii="Arial" w:hAnsi="Arial" w:cs="Arial"/>
                <w:sz w:val="20"/>
              </w:rPr>
              <w:t>: 16</w:t>
            </w:r>
          </w:p>
        </w:tc>
        <w:tc>
          <w:tcPr>
            <w:tcW w:w="1418" w:type="dxa"/>
            <w:gridSpan w:val="3"/>
            <w:tcBorders>
              <w:right w:val="nil"/>
            </w:tcBorders>
            <w:shd w:val="clear" w:color="auto" w:fill="auto"/>
          </w:tcPr>
          <w:p w:rsidR="00513B30" w:rsidRPr="00C958C5" w:rsidP="00513B30" w14:paraId="4FAC401C" w14:textId="77777777">
            <w:pPr>
              <w:spacing w:after="0" w:line="240" w:lineRule="auto"/>
              <w:rPr>
                <w:rFonts w:ascii="Arial" w:hAnsi="Arial" w:cs="Arial"/>
                <w:sz w:val="20"/>
              </w:rPr>
            </w:pPr>
            <w:r w:rsidRPr="00C958C5">
              <w:rPr>
                <w:rFonts w:ascii="Arial" w:hAnsi="Arial" w:cs="Arial"/>
                <w:i/>
                <w:sz w:val="20"/>
              </w:rPr>
              <w:t>ALN</w:t>
            </w:r>
            <w:r w:rsidRPr="00C958C5" w:rsidR="006A0908">
              <w:rPr>
                <w:rFonts w:ascii="Arial" w:hAnsi="Arial" w:cs="Arial"/>
                <w:i/>
                <w:sz w:val="20"/>
              </w:rPr>
              <w:t>/Meeting learners’ needs</w:t>
            </w:r>
            <w:r w:rsidRPr="00C958C5">
              <w:rPr>
                <w:rFonts w:ascii="Arial" w:hAnsi="Arial" w:cs="Arial"/>
                <w:i/>
                <w:sz w:val="20"/>
              </w:rPr>
              <w:t>:</w:t>
            </w:r>
          </w:p>
        </w:tc>
        <w:tc>
          <w:tcPr>
            <w:tcW w:w="4252" w:type="dxa"/>
            <w:tcBorders>
              <w:left w:val="nil"/>
            </w:tcBorders>
            <w:shd w:val="clear" w:color="auto" w:fill="auto"/>
          </w:tcPr>
          <w:p w:rsidR="008E2989" w:rsidRPr="00C958C5" w:rsidP="008E2989" w14:paraId="0088E0A8" w14:textId="77777777">
            <w:pPr>
              <w:spacing w:after="0" w:line="240" w:lineRule="auto"/>
              <w:rPr>
                <w:rFonts w:ascii="Arial" w:hAnsi="Arial" w:cs="Arial"/>
                <w:sz w:val="20"/>
              </w:rPr>
            </w:pPr>
            <w:r w:rsidRPr="00C958C5">
              <w:rPr>
                <w:rFonts w:ascii="Arial" w:hAnsi="Arial" w:cs="Arial"/>
                <w:sz w:val="20"/>
              </w:rPr>
              <w:t>Two statemented pupils.</w:t>
            </w:r>
          </w:p>
          <w:p w:rsidR="008E2989" w:rsidRPr="00C958C5" w:rsidP="0026700F" w14:paraId="1E1F49E0" w14:textId="2236E7C0">
            <w:pPr>
              <w:numPr>
                <w:ilvl w:val="0"/>
                <w:numId w:val="2"/>
              </w:numPr>
              <w:spacing w:after="0" w:line="240" w:lineRule="auto"/>
              <w:rPr>
                <w:rFonts w:ascii="Arial" w:hAnsi="Arial" w:cs="Arial"/>
                <w:sz w:val="20"/>
              </w:rPr>
            </w:pPr>
            <w:r w:rsidRPr="00C958C5">
              <w:rPr>
                <w:rFonts w:ascii="Arial" w:hAnsi="Arial" w:cs="Arial"/>
                <w:sz w:val="20"/>
              </w:rPr>
              <w:t>Autism with one-to-one TA in place.</w:t>
            </w:r>
          </w:p>
          <w:p w:rsidR="008E2989" w:rsidRPr="00C958C5" w:rsidP="0026700F" w14:paraId="3161DCBC" w14:textId="7374F97D">
            <w:pPr>
              <w:numPr>
                <w:ilvl w:val="0"/>
                <w:numId w:val="2"/>
              </w:numPr>
              <w:spacing w:after="0" w:line="240" w:lineRule="auto"/>
              <w:rPr>
                <w:rFonts w:ascii="Arial" w:hAnsi="Arial" w:cs="Arial"/>
                <w:sz w:val="20"/>
              </w:rPr>
            </w:pPr>
            <w:r w:rsidRPr="00C958C5">
              <w:rPr>
                <w:rFonts w:ascii="Arial" w:hAnsi="Arial" w:cs="Arial"/>
                <w:sz w:val="20"/>
              </w:rPr>
              <w:t>Medical problems with mobility problems.</w:t>
            </w:r>
          </w:p>
          <w:p w:rsidR="00513B30" w:rsidRPr="00C958C5" w:rsidP="008E2989" w14:paraId="1E24487E" w14:textId="125DECC8">
            <w:pPr>
              <w:spacing w:after="0" w:line="240" w:lineRule="auto"/>
              <w:rPr>
                <w:rFonts w:ascii="Arial" w:hAnsi="Arial" w:cs="Arial"/>
                <w:sz w:val="20"/>
              </w:rPr>
            </w:pPr>
            <w:r w:rsidRPr="00C958C5">
              <w:rPr>
                <w:rFonts w:ascii="Arial" w:hAnsi="Arial" w:cs="Arial"/>
                <w:sz w:val="20"/>
              </w:rPr>
              <w:t>3 pupils identified as more able and talented.</w:t>
            </w:r>
          </w:p>
        </w:tc>
      </w:tr>
      <w:tr w14:paraId="68E9C78B" w14:textId="77777777" w:rsidTr="008E2989">
        <w:tblPrEx>
          <w:tblW w:w="11482" w:type="dxa"/>
          <w:tblInd w:w="-1168" w:type="dxa"/>
          <w:tblLayout w:type="fixed"/>
          <w:tblLook w:val="04A0"/>
        </w:tblPrEx>
        <w:tc>
          <w:tcPr>
            <w:tcW w:w="4253" w:type="dxa"/>
            <w:gridSpan w:val="2"/>
            <w:shd w:val="clear" w:color="auto" w:fill="auto"/>
          </w:tcPr>
          <w:p w:rsidR="00513B30" w:rsidRPr="00C958C5" w:rsidP="00513B30" w14:paraId="5AE96416" w14:textId="77777777">
            <w:pPr>
              <w:spacing w:after="0" w:line="240" w:lineRule="auto"/>
              <w:rPr>
                <w:rFonts w:ascii="Arial" w:hAnsi="Arial" w:cs="Arial"/>
                <w:sz w:val="20"/>
              </w:rPr>
            </w:pPr>
            <w:r w:rsidRPr="00C958C5">
              <w:rPr>
                <w:rFonts w:ascii="Arial" w:hAnsi="Arial" w:cs="Arial"/>
                <w:sz w:val="20"/>
              </w:rPr>
              <w:t xml:space="preserve">Additional Adults: </w:t>
            </w:r>
            <w:r w:rsidRPr="00C958C5" w:rsidR="008E2989">
              <w:rPr>
                <w:rFonts w:ascii="Arial" w:hAnsi="Arial" w:cs="Arial"/>
                <w:sz w:val="20"/>
              </w:rPr>
              <w:t>2</w:t>
            </w:r>
          </w:p>
          <w:p w:rsidR="008E2989" w:rsidRPr="00C958C5" w:rsidP="0026700F" w14:paraId="30ABB4C5" w14:textId="03E5B847">
            <w:pPr>
              <w:numPr>
                <w:ilvl w:val="0"/>
                <w:numId w:val="4"/>
              </w:numPr>
              <w:spacing w:after="0" w:line="240" w:lineRule="auto"/>
              <w:rPr>
                <w:rFonts w:ascii="Arial" w:hAnsi="Arial" w:cs="Arial"/>
                <w:sz w:val="20"/>
              </w:rPr>
            </w:pPr>
            <w:r w:rsidRPr="00C958C5">
              <w:rPr>
                <w:rFonts w:ascii="Arial" w:hAnsi="Arial" w:cs="Arial"/>
                <w:sz w:val="20"/>
              </w:rPr>
              <w:t>One-to-one TA</w:t>
            </w:r>
          </w:p>
          <w:p w:rsidR="008E2989" w:rsidRPr="00C958C5" w:rsidP="0026700F" w14:paraId="52C2015E" w14:textId="1EBEE220">
            <w:pPr>
              <w:numPr>
                <w:ilvl w:val="0"/>
                <w:numId w:val="4"/>
              </w:numPr>
              <w:spacing w:after="0" w:line="240" w:lineRule="auto"/>
              <w:rPr>
                <w:rFonts w:ascii="Arial" w:hAnsi="Arial" w:cs="Arial"/>
                <w:sz w:val="20"/>
              </w:rPr>
            </w:pPr>
            <w:r w:rsidRPr="00C958C5">
              <w:rPr>
                <w:rFonts w:ascii="Arial" w:hAnsi="Arial" w:cs="Arial"/>
                <w:sz w:val="20"/>
              </w:rPr>
              <w:t>2nd TA</w:t>
            </w:r>
          </w:p>
        </w:tc>
        <w:tc>
          <w:tcPr>
            <w:tcW w:w="7229" w:type="dxa"/>
            <w:gridSpan w:val="5"/>
            <w:shd w:val="clear" w:color="auto" w:fill="auto"/>
          </w:tcPr>
          <w:p w:rsidR="008E2989" w:rsidRPr="00C958C5" w:rsidP="008E2989" w14:paraId="2A25A3A7" w14:textId="77777777">
            <w:pPr>
              <w:spacing w:after="0" w:line="240" w:lineRule="auto"/>
              <w:rPr>
                <w:rFonts w:ascii="Arial" w:hAnsi="Arial" w:cs="Arial"/>
                <w:sz w:val="20"/>
              </w:rPr>
            </w:pPr>
            <w:r w:rsidRPr="00C958C5">
              <w:rPr>
                <w:rFonts w:ascii="Arial" w:hAnsi="Arial" w:cs="Arial"/>
                <w:sz w:val="20"/>
              </w:rPr>
              <w:t>Responsibilities of additional adults</w:t>
            </w:r>
            <w:r w:rsidRPr="00C958C5" w:rsidR="00A3668C">
              <w:rPr>
                <w:rFonts w:ascii="Arial" w:hAnsi="Arial" w:cs="Arial"/>
                <w:sz w:val="20"/>
              </w:rPr>
              <w:t xml:space="preserve"> for this session</w:t>
            </w:r>
            <w:r w:rsidRPr="00C958C5">
              <w:rPr>
                <w:rFonts w:ascii="Arial" w:hAnsi="Arial" w:cs="Arial"/>
                <w:sz w:val="20"/>
              </w:rPr>
              <w:t>:</w:t>
            </w:r>
            <w:r w:rsidRPr="00C958C5">
              <w:rPr>
                <w:rFonts w:ascii="Arial" w:hAnsi="Arial" w:cs="Arial"/>
              </w:rPr>
              <w:t xml:space="preserve"> </w:t>
            </w:r>
          </w:p>
          <w:p w:rsidR="008E2989" w:rsidRPr="00C958C5" w:rsidP="0026700F" w14:paraId="399072E1" w14:textId="60FB7789">
            <w:pPr>
              <w:numPr>
                <w:ilvl w:val="0"/>
                <w:numId w:val="3"/>
              </w:numPr>
              <w:spacing w:after="0" w:line="240" w:lineRule="auto"/>
              <w:rPr>
                <w:rFonts w:ascii="Arial" w:hAnsi="Arial" w:cs="Arial"/>
                <w:sz w:val="20"/>
              </w:rPr>
            </w:pPr>
            <w:r w:rsidRPr="00C958C5">
              <w:rPr>
                <w:rFonts w:ascii="Arial" w:hAnsi="Arial" w:cs="Arial"/>
                <w:sz w:val="20"/>
              </w:rPr>
              <w:t xml:space="preserve">Ensure the ALN learners are supported appropriately so that they can participate and engage fully in classroom activities to encourage independent learning and thinking. </w:t>
            </w:r>
          </w:p>
          <w:p w:rsidR="008E2989" w:rsidRPr="00C958C5" w:rsidP="008E2989" w14:paraId="7593F14F" w14:textId="77777777">
            <w:pPr>
              <w:spacing w:after="0" w:line="240" w:lineRule="auto"/>
              <w:rPr>
                <w:rFonts w:ascii="Arial" w:hAnsi="Arial" w:cs="Arial"/>
                <w:sz w:val="20"/>
              </w:rPr>
            </w:pPr>
          </w:p>
          <w:p w:rsidR="00513B30" w:rsidRPr="00C958C5" w:rsidP="0026700F" w14:paraId="77BB5647" w14:textId="5F43F3F6">
            <w:pPr>
              <w:numPr>
                <w:ilvl w:val="0"/>
                <w:numId w:val="3"/>
              </w:numPr>
              <w:spacing w:after="0" w:line="240" w:lineRule="auto"/>
              <w:rPr>
                <w:rFonts w:ascii="Arial" w:hAnsi="Arial" w:cs="Arial"/>
                <w:sz w:val="20"/>
              </w:rPr>
            </w:pPr>
            <w:r w:rsidRPr="00C958C5">
              <w:rPr>
                <w:rFonts w:ascii="Arial" w:hAnsi="Arial" w:cs="Arial"/>
                <w:sz w:val="20"/>
              </w:rPr>
              <w:t>To encourage pupils designated as more able and talented to challenge themselves and offer differentiation of tasks where required.</w:t>
            </w:r>
          </w:p>
        </w:tc>
      </w:tr>
      <w:tr w14:paraId="6B68CFC5" w14:textId="77777777" w:rsidTr="008E2989">
        <w:tblPrEx>
          <w:tblW w:w="11482" w:type="dxa"/>
          <w:tblInd w:w="-1168" w:type="dxa"/>
          <w:tblLayout w:type="fixed"/>
          <w:tblLook w:val="04A0"/>
        </w:tblPrEx>
        <w:tc>
          <w:tcPr>
            <w:tcW w:w="6521" w:type="dxa"/>
            <w:gridSpan w:val="5"/>
          </w:tcPr>
          <w:p w:rsidR="00513B30" w:rsidRPr="00C958C5" w:rsidP="00513B30" w14:paraId="062010CA" w14:textId="77777777">
            <w:pPr>
              <w:spacing w:after="0" w:line="240" w:lineRule="auto"/>
              <w:rPr>
                <w:rFonts w:ascii="Arial" w:hAnsi="Arial" w:cs="Arial"/>
                <w:sz w:val="20"/>
              </w:rPr>
            </w:pPr>
            <w:r w:rsidRPr="00C958C5">
              <w:rPr>
                <w:rFonts w:ascii="Arial" w:hAnsi="Arial" w:cs="Arial"/>
                <w:sz w:val="20"/>
              </w:rPr>
              <w:t>Learning objective(s):</w:t>
            </w:r>
          </w:p>
          <w:p w:rsidR="008E2989" w:rsidRPr="00C958C5" w:rsidP="0026700F" w14:paraId="6B99131C" w14:textId="5B8776C1">
            <w:pPr>
              <w:numPr>
                <w:ilvl w:val="0"/>
                <w:numId w:val="5"/>
              </w:numPr>
              <w:spacing w:after="0" w:line="240" w:lineRule="auto"/>
              <w:rPr>
                <w:rFonts w:ascii="Arial" w:hAnsi="Arial" w:cs="Arial"/>
                <w:sz w:val="20"/>
              </w:rPr>
            </w:pPr>
            <w:r w:rsidRPr="00C958C5">
              <w:rPr>
                <w:rFonts w:ascii="Arial" w:hAnsi="Arial" w:cs="Arial"/>
                <w:sz w:val="20"/>
              </w:rPr>
              <w:t>To work as a group to design and construct a bridge.</w:t>
            </w:r>
          </w:p>
        </w:tc>
        <w:tc>
          <w:tcPr>
            <w:tcW w:w="4961" w:type="dxa"/>
            <w:gridSpan w:val="2"/>
          </w:tcPr>
          <w:p w:rsidR="00513B30" w:rsidRPr="00C958C5" w:rsidP="00513B30" w14:paraId="6A7EFD6C" w14:textId="77777777">
            <w:pPr>
              <w:spacing w:after="0" w:line="240" w:lineRule="auto"/>
              <w:rPr>
                <w:rFonts w:ascii="Arial" w:hAnsi="Arial" w:cs="Arial"/>
                <w:sz w:val="20"/>
              </w:rPr>
            </w:pPr>
            <w:r w:rsidRPr="00C958C5">
              <w:rPr>
                <w:rFonts w:ascii="Arial" w:hAnsi="Arial" w:cs="Arial"/>
                <w:sz w:val="20"/>
              </w:rPr>
              <w:t>Success criteria:</w:t>
            </w:r>
          </w:p>
          <w:p w:rsidR="008E2989" w:rsidRPr="00C958C5" w:rsidP="008E2989" w14:paraId="72E4DD3D" w14:textId="77777777">
            <w:pPr>
              <w:spacing w:after="0" w:line="240" w:lineRule="auto"/>
              <w:rPr>
                <w:rFonts w:ascii="Arial" w:hAnsi="Arial" w:cs="Arial"/>
                <w:sz w:val="20"/>
              </w:rPr>
            </w:pPr>
            <w:r w:rsidRPr="00C958C5">
              <w:rPr>
                <w:rFonts w:ascii="Arial" w:hAnsi="Arial" w:cs="Arial"/>
                <w:sz w:val="20"/>
              </w:rPr>
              <w:t>•</w:t>
            </w:r>
            <w:r w:rsidRPr="00C958C5">
              <w:rPr>
                <w:rFonts w:ascii="Arial" w:hAnsi="Arial" w:cs="Arial"/>
                <w:sz w:val="20"/>
              </w:rPr>
              <w:tab/>
              <w:t>I can work effectively as part of a group.</w:t>
            </w:r>
          </w:p>
          <w:p w:rsidR="00513B30" w:rsidRPr="00C958C5" w:rsidP="008E2989" w14:paraId="24CD19F0" w14:textId="51086C3D">
            <w:pPr>
              <w:spacing w:after="0" w:line="240" w:lineRule="auto"/>
              <w:rPr>
                <w:rFonts w:ascii="Arial" w:hAnsi="Arial" w:cs="Arial"/>
                <w:sz w:val="20"/>
              </w:rPr>
            </w:pPr>
            <w:r w:rsidRPr="00C958C5">
              <w:rPr>
                <w:rFonts w:ascii="Arial" w:hAnsi="Arial" w:cs="Arial"/>
                <w:sz w:val="20"/>
              </w:rPr>
              <w:t>•</w:t>
            </w:r>
            <w:r w:rsidRPr="00C958C5">
              <w:rPr>
                <w:rFonts w:ascii="Arial" w:hAnsi="Arial" w:cs="Arial"/>
                <w:sz w:val="20"/>
              </w:rPr>
              <w:tab/>
              <w:t>I can assess my understanding of the lesson.</w:t>
            </w:r>
          </w:p>
        </w:tc>
      </w:tr>
      <w:tr w14:paraId="6F8C79EA" w14:textId="77777777" w:rsidTr="008E2989">
        <w:tblPrEx>
          <w:tblW w:w="11482" w:type="dxa"/>
          <w:tblInd w:w="-1168" w:type="dxa"/>
          <w:tblLayout w:type="fixed"/>
          <w:tblLook w:val="04A0"/>
        </w:tblPrEx>
        <w:tc>
          <w:tcPr>
            <w:tcW w:w="11482" w:type="dxa"/>
            <w:gridSpan w:val="7"/>
          </w:tcPr>
          <w:p w:rsidR="00513B30" w:rsidRPr="00C958C5" w:rsidP="00513B30" w14:paraId="2EF7B2A0" w14:textId="525EC9F3">
            <w:pPr>
              <w:spacing w:after="0" w:line="240" w:lineRule="auto"/>
              <w:rPr>
                <w:rFonts w:ascii="Arial" w:hAnsi="Arial" w:cs="Arial"/>
                <w:sz w:val="20"/>
              </w:rPr>
            </w:pPr>
            <w:r w:rsidRPr="00C958C5">
              <w:rPr>
                <w:rFonts w:ascii="Arial" w:hAnsi="Arial" w:cs="Arial"/>
                <w:sz w:val="20"/>
              </w:rPr>
              <w:t xml:space="preserve">Links to previous learning: </w:t>
            </w:r>
            <w:r w:rsidRPr="00C958C5" w:rsidR="008E2989">
              <w:rPr>
                <w:rFonts w:ascii="Arial" w:hAnsi="Arial" w:cs="Arial"/>
                <w:sz w:val="20"/>
              </w:rPr>
              <w:t>Build upon the previous week's lesson, where structures, buildings, and bridges were introduced.</w:t>
            </w:r>
          </w:p>
        </w:tc>
      </w:tr>
      <w:tr w14:paraId="7AD0BE8C" w14:textId="77777777" w:rsidTr="008E2989">
        <w:tblPrEx>
          <w:tblW w:w="11482" w:type="dxa"/>
          <w:tblInd w:w="-1168" w:type="dxa"/>
          <w:tblLayout w:type="fixed"/>
          <w:tblLook w:val="04A0"/>
        </w:tblPrEx>
        <w:tc>
          <w:tcPr>
            <w:tcW w:w="11482" w:type="dxa"/>
            <w:gridSpan w:val="7"/>
          </w:tcPr>
          <w:p w:rsidR="00513B30" w:rsidRPr="00C958C5" w:rsidP="00513B30" w14:paraId="7B2E0562" w14:textId="77777777">
            <w:pPr>
              <w:spacing w:after="0" w:line="240" w:lineRule="auto"/>
              <w:rPr>
                <w:rFonts w:ascii="Arial" w:hAnsi="Arial" w:cs="Arial"/>
                <w:sz w:val="20"/>
              </w:rPr>
            </w:pPr>
            <w:r w:rsidRPr="00C958C5">
              <w:rPr>
                <w:rFonts w:ascii="Arial" w:hAnsi="Arial" w:cs="Arial"/>
                <w:sz w:val="20"/>
              </w:rPr>
              <w:t>Curriculum coverage (</w:t>
            </w:r>
            <w:r w:rsidRPr="00C958C5">
              <w:rPr>
                <w:rFonts w:ascii="Arial" w:hAnsi="Arial" w:cs="Arial"/>
                <w:sz w:val="20"/>
              </w:rPr>
              <w:t>AoLE</w:t>
            </w:r>
            <w:r w:rsidRPr="00C958C5">
              <w:rPr>
                <w:rFonts w:ascii="Arial" w:hAnsi="Arial" w:cs="Arial"/>
                <w:sz w:val="20"/>
              </w:rPr>
              <w:t>/Strand/</w:t>
            </w:r>
            <w:r w:rsidRPr="00C958C5" w:rsidR="006A0908">
              <w:rPr>
                <w:rFonts w:ascii="Arial" w:hAnsi="Arial" w:cs="Arial"/>
                <w:sz w:val="20"/>
              </w:rPr>
              <w:t>Descriptions of learning</w:t>
            </w:r>
            <w:r w:rsidRPr="00C958C5">
              <w:rPr>
                <w:rFonts w:ascii="Arial" w:hAnsi="Arial" w:cs="Arial"/>
                <w:sz w:val="20"/>
              </w:rPr>
              <w:t>)</w:t>
            </w:r>
          </w:p>
          <w:p w:rsidR="008E2989" w:rsidRPr="00C958C5" w:rsidP="008E2989" w14:paraId="0581A06A" w14:textId="77777777">
            <w:pPr>
              <w:spacing w:after="0" w:line="240" w:lineRule="auto"/>
              <w:rPr>
                <w:rFonts w:ascii="Arial" w:hAnsi="Arial" w:cs="Arial"/>
                <w:sz w:val="20"/>
              </w:rPr>
            </w:pPr>
          </w:p>
          <w:p w:rsidR="008E2989" w:rsidRPr="00C958C5" w:rsidP="008E2989" w14:paraId="58F3AA4B" w14:textId="77777777">
            <w:pPr>
              <w:spacing w:after="0" w:line="240" w:lineRule="auto"/>
              <w:rPr>
                <w:rFonts w:ascii="Arial" w:hAnsi="Arial" w:cs="Arial"/>
                <w:sz w:val="20"/>
              </w:rPr>
            </w:pPr>
            <w:r w:rsidRPr="00C958C5">
              <w:rPr>
                <w:rFonts w:ascii="Arial" w:hAnsi="Arial" w:cs="Arial"/>
                <w:sz w:val="20"/>
              </w:rPr>
              <w:t xml:space="preserve"> This lesson will draw on three areas of learning experience.</w:t>
            </w:r>
          </w:p>
          <w:p w:rsidR="008E2989" w:rsidRPr="00C958C5" w:rsidP="008E2989" w14:paraId="16D8EA65" w14:textId="77777777">
            <w:pPr>
              <w:spacing w:after="0" w:line="240" w:lineRule="auto"/>
              <w:rPr>
                <w:rFonts w:ascii="Arial" w:hAnsi="Arial" w:cs="Arial"/>
                <w:sz w:val="20"/>
              </w:rPr>
            </w:pPr>
          </w:p>
          <w:p w:rsidR="008E2989" w:rsidRPr="00C958C5" w:rsidP="008E2989" w14:paraId="1AA4F4CB" w14:textId="668A85EA">
            <w:pPr>
              <w:spacing w:after="0" w:line="240" w:lineRule="auto"/>
              <w:rPr>
                <w:rFonts w:ascii="Arial" w:hAnsi="Arial" w:cs="Arial"/>
                <w:sz w:val="20"/>
              </w:rPr>
            </w:pPr>
            <w:r w:rsidRPr="00C958C5">
              <w:rPr>
                <w:rFonts w:ascii="Arial" w:hAnsi="Arial" w:cs="Arial"/>
                <w:sz w:val="20"/>
              </w:rPr>
              <w:t>1. Science and Technology</w:t>
            </w:r>
          </w:p>
          <w:p w:rsidR="008E2989" w:rsidRPr="00C958C5" w:rsidP="008E2989" w14:paraId="454FC9E4" w14:textId="6B405A6A">
            <w:pPr>
              <w:spacing w:after="0" w:line="240" w:lineRule="auto"/>
              <w:rPr>
                <w:rFonts w:ascii="Arial" w:hAnsi="Arial" w:cs="Arial"/>
                <w:sz w:val="20"/>
              </w:rPr>
            </w:pPr>
            <w:r w:rsidRPr="00C958C5">
              <w:rPr>
                <w:rFonts w:ascii="Arial" w:hAnsi="Arial" w:cs="Arial"/>
                <w:sz w:val="20"/>
              </w:rPr>
              <w:t>2. Languages, Literacy, and Communication.</w:t>
            </w:r>
          </w:p>
          <w:p w:rsidR="008E2989" w:rsidRPr="00C958C5" w:rsidP="008E2989" w14:paraId="210107DF" w14:textId="1ED990BE">
            <w:pPr>
              <w:spacing w:after="0" w:line="240" w:lineRule="auto"/>
              <w:rPr>
                <w:rFonts w:ascii="Arial" w:hAnsi="Arial" w:cs="Arial"/>
                <w:sz w:val="20"/>
              </w:rPr>
            </w:pPr>
            <w:r w:rsidRPr="00C958C5">
              <w:rPr>
                <w:rFonts w:ascii="Arial" w:hAnsi="Arial" w:cs="Arial"/>
                <w:sz w:val="20"/>
              </w:rPr>
              <w:t>3. Expressive Arts.</w:t>
            </w:r>
          </w:p>
          <w:p w:rsidR="008E2989" w:rsidRPr="00C958C5" w:rsidP="008E2989" w14:paraId="3F97B9E6" w14:textId="77777777">
            <w:pPr>
              <w:spacing w:after="0" w:line="240" w:lineRule="auto"/>
              <w:rPr>
                <w:rFonts w:ascii="Arial" w:hAnsi="Arial" w:cs="Arial"/>
                <w:sz w:val="20"/>
              </w:rPr>
            </w:pPr>
          </w:p>
          <w:p w:rsidR="008E2989" w:rsidRPr="00C958C5" w:rsidP="008E2989" w14:paraId="3AC375C3" w14:textId="77777777">
            <w:pPr>
              <w:spacing w:after="0" w:line="240" w:lineRule="auto"/>
              <w:rPr>
                <w:rFonts w:ascii="Arial" w:hAnsi="Arial" w:cs="Arial"/>
                <w:sz w:val="20"/>
              </w:rPr>
            </w:pPr>
            <w:r w:rsidRPr="00C958C5">
              <w:rPr>
                <w:rFonts w:ascii="Arial" w:hAnsi="Arial" w:cs="Arial"/>
                <w:sz w:val="20"/>
              </w:rPr>
              <w:t xml:space="preserve">Linking to the What Matters Statements strands, </w:t>
            </w:r>
          </w:p>
          <w:p w:rsidR="008E2989" w:rsidRPr="00C958C5" w:rsidP="008E2989" w14:paraId="77897F12" w14:textId="77777777">
            <w:pPr>
              <w:spacing w:after="0" w:line="240" w:lineRule="auto"/>
              <w:rPr>
                <w:rFonts w:ascii="Arial" w:hAnsi="Arial" w:cs="Arial"/>
                <w:sz w:val="20"/>
              </w:rPr>
            </w:pPr>
          </w:p>
          <w:p w:rsidR="008E2989" w:rsidRPr="00C958C5" w:rsidP="008E2989" w14:paraId="620F36A2" w14:textId="5EB0814F">
            <w:pPr>
              <w:spacing w:after="0" w:line="240" w:lineRule="auto"/>
              <w:rPr>
                <w:rFonts w:ascii="Arial" w:hAnsi="Arial" w:cs="Arial"/>
                <w:sz w:val="20"/>
              </w:rPr>
            </w:pPr>
            <w:r w:rsidRPr="00C958C5">
              <w:rPr>
                <w:rFonts w:ascii="Arial" w:hAnsi="Arial" w:cs="Arial"/>
                <w:sz w:val="20"/>
              </w:rPr>
              <w:t>•Expressing Ourselves through Languages is Key to Communication.</w:t>
            </w:r>
          </w:p>
          <w:p w:rsidR="008E2989" w:rsidRPr="00C958C5" w:rsidP="008E2989" w14:paraId="7CAFC62E" w14:textId="345D8C31">
            <w:pPr>
              <w:spacing w:after="0" w:line="240" w:lineRule="auto"/>
              <w:rPr>
                <w:rFonts w:ascii="Arial" w:hAnsi="Arial" w:cs="Arial"/>
                <w:sz w:val="20"/>
              </w:rPr>
            </w:pPr>
            <w:r w:rsidRPr="00C958C5">
              <w:rPr>
                <w:rFonts w:ascii="Arial" w:hAnsi="Arial" w:cs="Arial"/>
                <w:sz w:val="20"/>
              </w:rPr>
              <w:t>•Creation Combines Skills, Knowledge, Drawing on the Senses, Inspiration, and Imagination.</w:t>
            </w:r>
          </w:p>
          <w:p w:rsidR="008E2989" w:rsidRPr="00C958C5" w:rsidP="008E2989" w14:paraId="7E52D109" w14:textId="77777777">
            <w:pPr>
              <w:spacing w:after="0" w:line="240" w:lineRule="auto"/>
              <w:rPr>
                <w:rFonts w:ascii="Arial" w:hAnsi="Arial" w:cs="Arial"/>
                <w:sz w:val="20"/>
              </w:rPr>
            </w:pPr>
          </w:p>
          <w:p w:rsidR="008E2989" w:rsidRPr="00C958C5" w:rsidP="008E2989" w14:paraId="4A2A5010" w14:textId="77777777">
            <w:pPr>
              <w:spacing w:after="0" w:line="240" w:lineRule="auto"/>
              <w:rPr>
                <w:rFonts w:ascii="Arial" w:hAnsi="Arial" w:cs="Arial"/>
                <w:sz w:val="20"/>
              </w:rPr>
            </w:pPr>
            <w:r w:rsidRPr="00C958C5">
              <w:rPr>
                <w:rFonts w:ascii="Arial" w:hAnsi="Arial" w:cs="Arial"/>
                <w:sz w:val="20"/>
              </w:rPr>
              <w:t xml:space="preserve"> And the development of the Principles of Progression, </w:t>
            </w:r>
          </w:p>
          <w:p w:rsidR="008E2989" w:rsidRPr="00C958C5" w:rsidP="008E2989" w14:paraId="544E5126" w14:textId="77777777">
            <w:pPr>
              <w:spacing w:after="0" w:line="240" w:lineRule="auto"/>
              <w:rPr>
                <w:rFonts w:ascii="Arial" w:hAnsi="Arial" w:cs="Arial"/>
                <w:sz w:val="20"/>
              </w:rPr>
            </w:pPr>
          </w:p>
          <w:p w:rsidR="008E2989" w:rsidRPr="00C958C5" w:rsidP="008E2989" w14:paraId="5B8C08C0" w14:textId="03D7FB23">
            <w:pPr>
              <w:spacing w:after="0" w:line="240" w:lineRule="auto"/>
              <w:rPr>
                <w:rFonts w:ascii="Arial" w:hAnsi="Arial" w:cs="Arial"/>
                <w:sz w:val="20"/>
              </w:rPr>
            </w:pPr>
            <w:r w:rsidRPr="00C958C5">
              <w:rPr>
                <w:rFonts w:ascii="Arial" w:hAnsi="Arial" w:cs="Arial"/>
                <w:sz w:val="20"/>
              </w:rPr>
              <w:t>•Increasing Effectiveness as a Learner.</w:t>
            </w:r>
          </w:p>
          <w:p w:rsidR="00513B30" w:rsidRPr="00C958C5" w:rsidP="008E2989" w14:paraId="2F9178B7" w14:textId="0FCA1E32">
            <w:pPr>
              <w:spacing w:after="0" w:line="240" w:lineRule="auto"/>
              <w:rPr>
                <w:rFonts w:ascii="Arial" w:hAnsi="Arial" w:cs="Arial"/>
                <w:sz w:val="20"/>
              </w:rPr>
            </w:pPr>
            <w:r w:rsidRPr="00C958C5">
              <w:rPr>
                <w:rFonts w:ascii="Arial" w:hAnsi="Arial" w:cs="Arial"/>
                <w:sz w:val="20"/>
              </w:rPr>
              <w:t>•Increasing Breadth and Depth of Knowledge.</w:t>
            </w:r>
          </w:p>
        </w:tc>
      </w:tr>
      <w:tr w14:paraId="73B4ECF8" w14:textId="77777777" w:rsidTr="008E2989">
        <w:tblPrEx>
          <w:tblW w:w="11482" w:type="dxa"/>
          <w:tblInd w:w="-1168" w:type="dxa"/>
          <w:tblLayout w:type="fixed"/>
          <w:tblLook w:val="04A0"/>
        </w:tblPrEx>
        <w:trPr>
          <w:trHeight w:val="444"/>
        </w:trPr>
        <w:tc>
          <w:tcPr>
            <w:tcW w:w="6041" w:type="dxa"/>
            <w:gridSpan w:val="4"/>
          </w:tcPr>
          <w:p w:rsidR="00513B30" w:rsidRPr="00C958C5" w:rsidP="00513B30" w14:paraId="31AE11A1" w14:textId="412ABB2B">
            <w:pPr>
              <w:spacing w:after="0" w:line="240" w:lineRule="auto"/>
              <w:rPr>
                <w:rFonts w:ascii="Arial" w:hAnsi="Arial" w:cs="Arial"/>
                <w:i/>
                <w:sz w:val="18"/>
                <w:szCs w:val="24"/>
              </w:rPr>
            </w:pPr>
            <w:r w:rsidRPr="00C958C5">
              <w:rPr>
                <w:rFonts w:ascii="Arial" w:hAnsi="Arial" w:cs="Arial"/>
                <w:i/>
                <w:sz w:val="18"/>
                <w:szCs w:val="24"/>
              </w:rPr>
              <w:t>Thinking Skills</w:t>
            </w:r>
          </w:p>
          <w:p w:rsidR="00141AC6" w:rsidRPr="00C958C5" w:rsidP="00513B30" w14:paraId="1F5B440E" w14:textId="77777777">
            <w:pPr>
              <w:spacing w:after="0" w:line="240" w:lineRule="auto"/>
              <w:rPr>
                <w:rFonts w:ascii="Arial" w:hAnsi="Arial" w:cs="Arial"/>
                <w:i/>
                <w:sz w:val="18"/>
                <w:szCs w:val="24"/>
              </w:rPr>
            </w:pPr>
          </w:p>
          <w:p w:rsidR="008E2989" w:rsidRPr="00C958C5" w:rsidP="008E2989" w14:paraId="0696C211" w14:textId="77777777">
            <w:pPr>
              <w:spacing w:after="0" w:line="240" w:lineRule="auto"/>
              <w:rPr>
                <w:rFonts w:ascii="Arial" w:hAnsi="Arial" w:cs="Arial"/>
                <w:i/>
                <w:sz w:val="18"/>
                <w:szCs w:val="24"/>
              </w:rPr>
            </w:pPr>
            <w:r w:rsidRPr="00C958C5">
              <w:rPr>
                <w:rFonts w:ascii="Arial" w:hAnsi="Arial" w:cs="Arial"/>
                <w:i/>
                <w:sz w:val="18"/>
                <w:szCs w:val="24"/>
              </w:rPr>
              <w:t xml:space="preserve">Several, principles, tools, and strategies to promote the development of thinking skills will be drawn upon throughout the lesson, as noted below. </w:t>
            </w:r>
          </w:p>
          <w:p w:rsidR="008E2989" w:rsidRPr="00C958C5" w:rsidP="008E2989" w14:paraId="609FCB55" w14:textId="77777777">
            <w:pPr>
              <w:spacing w:after="0" w:line="240" w:lineRule="auto"/>
              <w:rPr>
                <w:rFonts w:ascii="Arial" w:hAnsi="Arial" w:cs="Arial"/>
                <w:i/>
                <w:sz w:val="18"/>
                <w:szCs w:val="24"/>
              </w:rPr>
            </w:pPr>
          </w:p>
          <w:p w:rsidR="008E2989" w:rsidRPr="00C958C5" w:rsidP="008E2989" w14:paraId="6D486ED1" w14:textId="77777777">
            <w:pPr>
              <w:spacing w:after="0" w:line="240" w:lineRule="auto"/>
              <w:rPr>
                <w:rFonts w:ascii="Arial" w:hAnsi="Arial" w:cs="Arial"/>
                <w:i/>
                <w:sz w:val="18"/>
                <w:szCs w:val="24"/>
              </w:rPr>
            </w:pPr>
            <w:r w:rsidRPr="00C958C5">
              <w:rPr>
                <w:rFonts w:ascii="Arial" w:hAnsi="Arial" w:cs="Arial"/>
                <w:i/>
                <w:sz w:val="18"/>
                <w:szCs w:val="24"/>
              </w:rPr>
              <w:t>Assessment for learning strategies and the principles of developing thinking across the curriculum will be utilised.</w:t>
            </w:r>
          </w:p>
          <w:p w:rsidR="008E2989" w:rsidRPr="00C958C5" w:rsidP="008E2989" w14:paraId="0ED03A32" w14:textId="77777777">
            <w:pPr>
              <w:spacing w:after="0" w:line="240" w:lineRule="auto"/>
              <w:rPr>
                <w:rFonts w:ascii="Arial" w:hAnsi="Arial" w:cs="Arial"/>
                <w:i/>
                <w:sz w:val="18"/>
                <w:szCs w:val="24"/>
              </w:rPr>
            </w:pPr>
          </w:p>
          <w:p w:rsidR="008E2989" w:rsidRPr="00C958C5" w:rsidP="008E2989" w14:paraId="655543CA" w14:textId="77777777">
            <w:pPr>
              <w:spacing w:after="0" w:line="240" w:lineRule="auto"/>
              <w:rPr>
                <w:rFonts w:ascii="Arial" w:hAnsi="Arial" w:cs="Arial"/>
                <w:i/>
                <w:sz w:val="18"/>
                <w:szCs w:val="24"/>
              </w:rPr>
            </w:pPr>
            <w:r w:rsidRPr="00C958C5">
              <w:rPr>
                <w:rFonts w:ascii="Arial" w:hAnsi="Arial" w:cs="Arial"/>
                <w:i/>
                <w:sz w:val="18"/>
                <w:szCs w:val="24"/>
              </w:rPr>
              <w:t>Thinking principles</w:t>
            </w:r>
          </w:p>
          <w:p w:rsidR="008E2989" w:rsidRPr="00C958C5" w:rsidP="008E2989" w14:paraId="13167BFF" w14:textId="77777777">
            <w:pPr>
              <w:spacing w:after="0" w:line="240" w:lineRule="auto"/>
              <w:rPr>
                <w:rFonts w:ascii="Arial" w:hAnsi="Arial" w:cs="Arial"/>
                <w:i/>
                <w:sz w:val="18"/>
                <w:szCs w:val="24"/>
              </w:rPr>
            </w:pPr>
          </w:p>
          <w:p w:rsidR="008E2989" w:rsidRPr="00C958C5" w:rsidP="008E2989" w14:paraId="609F906B" w14:textId="0B4E81FD">
            <w:pPr>
              <w:spacing w:after="0" w:line="240" w:lineRule="auto"/>
              <w:rPr>
                <w:rFonts w:ascii="Arial" w:hAnsi="Arial" w:cs="Arial"/>
                <w:i/>
                <w:sz w:val="18"/>
                <w:szCs w:val="24"/>
              </w:rPr>
            </w:pPr>
            <w:r w:rsidRPr="00C958C5">
              <w:rPr>
                <w:rFonts w:ascii="Arial" w:hAnsi="Arial" w:cs="Arial"/>
                <w:i/>
                <w:sz w:val="18"/>
                <w:szCs w:val="24"/>
              </w:rPr>
              <w:t xml:space="preserve">•Activating Prior skills, knowledge, and understanding </w:t>
            </w:r>
          </w:p>
          <w:p w:rsidR="008E2989" w:rsidRPr="00C958C5" w:rsidP="008E2989" w14:paraId="64744E35" w14:textId="5DDD8387">
            <w:pPr>
              <w:spacing w:after="0" w:line="240" w:lineRule="auto"/>
              <w:rPr>
                <w:rFonts w:ascii="Arial" w:hAnsi="Arial" w:cs="Arial"/>
                <w:i/>
                <w:sz w:val="18"/>
                <w:szCs w:val="24"/>
              </w:rPr>
            </w:pPr>
            <w:r w:rsidRPr="00C958C5">
              <w:rPr>
                <w:rFonts w:ascii="Arial" w:hAnsi="Arial" w:cs="Arial"/>
                <w:i/>
                <w:sz w:val="18"/>
                <w:szCs w:val="24"/>
              </w:rPr>
              <w:t>•Forming Opinions and making decisions.</w:t>
            </w:r>
          </w:p>
          <w:p w:rsidR="008E2989" w:rsidRPr="00C958C5" w:rsidP="008E2989" w14:paraId="5CE93253" w14:textId="160BA9DD">
            <w:pPr>
              <w:spacing w:after="0" w:line="240" w:lineRule="auto"/>
              <w:rPr>
                <w:rFonts w:ascii="Arial" w:hAnsi="Arial" w:cs="Arial"/>
                <w:i/>
                <w:sz w:val="18"/>
                <w:szCs w:val="24"/>
              </w:rPr>
            </w:pPr>
            <w:r w:rsidRPr="00C958C5">
              <w:rPr>
                <w:rFonts w:ascii="Arial" w:hAnsi="Arial" w:cs="Arial"/>
                <w:i/>
                <w:sz w:val="18"/>
                <w:szCs w:val="24"/>
              </w:rPr>
              <w:t>•Evaluate own learning and thinking.</w:t>
            </w:r>
          </w:p>
          <w:p w:rsidR="008E2989" w:rsidRPr="00C958C5" w:rsidP="008E2989" w14:paraId="793C89A4" w14:textId="77777777">
            <w:pPr>
              <w:spacing w:after="0" w:line="240" w:lineRule="auto"/>
              <w:rPr>
                <w:rFonts w:ascii="Arial" w:hAnsi="Arial" w:cs="Arial"/>
                <w:i/>
                <w:sz w:val="18"/>
                <w:szCs w:val="24"/>
              </w:rPr>
            </w:pPr>
          </w:p>
          <w:p w:rsidR="008E2989" w:rsidRPr="00C958C5" w:rsidP="008E2989" w14:paraId="22796392" w14:textId="77777777">
            <w:pPr>
              <w:spacing w:after="0" w:line="240" w:lineRule="auto"/>
              <w:rPr>
                <w:rFonts w:ascii="Arial" w:hAnsi="Arial" w:cs="Arial"/>
                <w:i/>
                <w:sz w:val="18"/>
                <w:szCs w:val="24"/>
              </w:rPr>
            </w:pPr>
            <w:r w:rsidRPr="00C958C5">
              <w:rPr>
                <w:rFonts w:ascii="Arial" w:hAnsi="Arial" w:cs="Arial"/>
                <w:i/>
                <w:sz w:val="18"/>
                <w:szCs w:val="24"/>
              </w:rPr>
              <w:t>Tool/ strategy</w:t>
            </w:r>
          </w:p>
          <w:p w:rsidR="008E2989" w:rsidRPr="00C958C5" w:rsidP="008E2989" w14:paraId="25EDAFC8" w14:textId="77777777">
            <w:pPr>
              <w:spacing w:after="0" w:line="240" w:lineRule="auto"/>
              <w:rPr>
                <w:rFonts w:ascii="Arial" w:hAnsi="Arial" w:cs="Arial"/>
                <w:i/>
                <w:sz w:val="18"/>
                <w:szCs w:val="24"/>
              </w:rPr>
            </w:pPr>
          </w:p>
          <w:p w:rsidR="008E2989" w:rsidRPr="00C958C5" w:rsidP="008E2989" w14:paraId="2A7D5A08" w14:textId="58803244">
            <w:pPr>
              <w:spacing w:after="0" w:line="240" w:lineRule="auto"/>
              <w:rPr>
                <w:rFonts w:ascii="Arial" w:hAnsi="Arial" w:cs="Arial"/>
                <w:i/>
                <w:sz w:val="18"/>
                <w:szCs w:val="24"/>
              </w:rPr>
            </w:pPr>
            <w:r w:rsidRPr="00C958C5">
              <w:rPr>
                <w:rFonts w:ascii="Arial" w:hAnsi="Arial" w:cs="Arial"/>
                <w:i/>
                <w:sz w:val="18"/>
                <w:szCs w:val="24"/>
              </w:rPr>
              <w:t>•Mind mapping.</w:t>
            </w:r>
          </w:p>
          <w:p w:rsidR="008E2989" w:rsidRPr="00C958C5" w:rsidP="008E2989" w14:paraId="25F3BE99" w14:textId="49153045">
            <w:pPr>
              <w:spacing w:after="0" w:line="240" w:lineRule="auto"/>
              <w:rPr>
                <w:rFonts w:ascii="Arial" w:hAnsi="Arial" w:cs="Arial"/>
                <w:i/>
                <w:sz w:val="18"/>
                <w:szCs w:val="24"/>
              </w:rPr>
            </w:pPr>
            <w:r w:rsidRPr="00C958C5">
              <w:rPr>
                <w:rFonts w:ascii="Arial" w:hAnsi="Arial" w:cs="Arial"/>
                <w:i/>
                <w:sz w:val="18"/>
                <w:szCs w:val="24"/>
              </w:rPr>
              <w:t>•Thumbs.</w:t>
            </w:r>
          </w:p>
          <w:p w:rsidR="008E2989" w:rsidRPr="00C958C5" w:rsidP="008E2989" w14:paraId="12E3B752" w14:textId="4CE9B18A">
            <w:pPr>
              <w:spacing w:after="0" w:line="240" w:lineRule="auto"/>
              <w:rPr>
                <w:rFonts w:ascii="Arial" w:hAnsi="Arial" w:cs="Arial"/>
                <w:i/>
                <w:sz w:val="18"/>
                <w:szCs w:val="24"/>
              </w:rPr>
            </w:pPr>
            <w:r w:rsidRPr="00C958C5">
              <w:rPr>
                <w:rFonts w:ascii="Arial" w:hAnsi="Arial" w:cs="Arial"/>
                <w:i/>
                <w:sz w:val="18"/>
                <w:szCs w:val="24"/>
              </w:rPr>
              <w:t>•Group work.</w:t>
            </w:r>
          </w:p>
          <w:p w:rsidR="008E2989" w:rsidRPr="00C958C5" w:rsidP="008E2989" w14:paraId="44FC800F" w14:textId="3C4CD93E">
            <w:pPr>
              <w:spacing w:after="0" w:line="240" w:lineRule="auto"/>
              <w:rPr>
                <w:rFonts w:ascii="Arial" w:hAnsi="Arial" w:cs="Arial"/>
                <w:i/>
                <w:sz w:val="18"/>
                <w:szCs w:val="24"/>
              </w:rPr>
            </w:pPr>
            <w:r w:rsidRPr="00C958C5">
              <w:rPr>
                <w:rFonts w:ascii="Arial" w:hAnsi="Arial" w:cs="Arial"/>
                <w:i/>
                <w:sz w:val="18"/>
                <w:szCs w:val="24"/>
              </w:rPr>
              <w:t xml:space="preserve">•Traffic Lights. </w:t>
            </w:r>
          </w:p>
          <w:p w:rsidR="008E2989" w:rsidRPr="00C958C5" w:rsidP="008E2989" w14:paraId="352AF84C" w14:textId="6B36FEC1">
            <w:pPr>
              <w:spacing w:after="0" w:line="240" w:lineRule="auto"/>
              <w:rPr>
                <w:rFonts w:ascii="Arial" w:hAnsi="Arial" w:cs="Arial"/>
                <w:i/>
                <w:sz w:val="18"/>
                <w:szCs w:val="24"/>
              </w:rPr>
            </w:pPr>
            <w:r w:rsidRPr="00C958C5">
              <w:rPr>
                <w:rFonts w:ascii="Arial" w:hAnsi="Arial" w:cs="Arial"/>
                <w:i/>
                <w:sz w:val="18"/>
                <w:szCs w:val="24"/>
              </w:rPr>
              <w:t>•What would you do differently next time?</w:t>
            </w:r>
          </w:p>
        </w:tc>
        <w:tc>
          <w:tcPr>
            <w:tcW w:w="5441" w:type="dxa"/>
            <w:gridSpan w:val="3"/>
          </w:tcPr>
          <w:p w:rsidR="00513B30" w:rsidRPr="00C958C5" w:rsidP="00513B30" w14:paraId="4C8443C4" w14:textId="33D9C253">
            <w:pPr>
              <w:spacing w:after="0" w:line="240" w:lineRule="auto"/>
              <w:rPr>
                <w:rFonts w:ascii="Arial" w:hAnsi="Arial" w:cs="Arial"/>
                <w:i/>
                <w:sz w:val="18"/>
                <w:szCs w:val="24"/>
              </w:rPr>
            </w:pPr>
            <w:r w:rsidRPr="00C958C5">
              <w:rPr>
                <w:rFonts w:ascii="Arial" w:hAnsi="Arial" w:cs="Arial"/>
                <w:i/>
                <w:sz w:val="18"/>
                <w:szCs w:val="24"/>
              </w:rPr>
              <w:t>Literacy (</w:t>
            </w:r>
            <w:r w:rsidRPr="00C958C5">
              <w:rPr>
                <w:rFonts w:ascii="Arial" w:hAnsi="Arial" w:cs="Arial"/>
                <w:i/>
                <w:sz w:val="18"/>
                <w:szCs w:val="24"/>
              </w:rPr>
              <w:t>LNF)</w:t>
            </w:r>
          </w:p>
          <w:p w:rsidR="00141AC6" w:rsidRPr="00C958C5" w:rsidP="00513B30" w14:paraId="4400C0B2" w14:textId="77777777">
            <w:pPr>
              <w:spacing w:after="0" w:line="240" w:lineRule="auto"/>
              <w:rPr>
                <w:rFonts w:ascii="Arial" w:hAnsi="Arial" w:cs="Arial"/>
                <w:i/>
                <w:sz w:val="18"/>
                <w:szCs w:val="24"/>
              </w:rPr>
            </w:pPr>
          </w:p>
          <w:p w:rsidR="00141AC6" w:rsidRPr="00C958C5" w:rsidP="00141AC6" w14:paraId="72FB58E5" w14:textId="77777777">
            <w:pPr>
              <w:spacing w:after="0" w:line="240" w:lineRule="auto"/>
              <w:rPr>
                <w:rFonts w:ascii="Arial" w:hAnsi="Arial" w:cs="Arial"/>
                <w:i/>
                <w:sz w:val="18"/>
                <w:szCs w:val="24"/>
              </w:rPr>
            </w:pPr>
            <w:r w:rsidRPr="00C958C5">
              <w:rPr>
                <w:rFonts w:ascii="Arial" w:hAnsi="Arial" w:cs="Arial"/>
                <w:i/>
                <w:sz w:val="18"/>
                <w:szCs w:val="24"/>
              </w:rPr>
              <w:t xml:space="preserve">Working towards progression step 3. </w:t>
            </w:r>
          </w:p>
          <w:p w:rsidR="00141AC6" w:rsidRPr="00C958C5" w:rsidP="00141AC6" w14:paraId="2F8E3ADC" w14:textId="77777777">
            <w:pPr>
              <w:spacing w:after="0" w:line="240" w:lineRule="auto"/>
              <w:rPr>
                <w:rFonts w:ascii="Arial" w:hAnsi="Arial" w:cs="Arial"/>
                <w:i/>
                <w:sz w:val="18"/>
                <w:szCs w:val="24"/>
              </w:rPr>
            </w:pPr>
          </w:p>
          <w:p w:rsidR="00141AC6" w:rsidRPr="00C958C5" w:rsidP="00141AC6" w14:paraId="7E74D286" w14:textId="77777777">
            <w:pPr>
              <w:spacing w:after="0" w:line="240" w:lineRule="auto"/>
              <w:rPr>
                <w:rFonts w:ascii="Arial" w:hAnsi="Arial" w:cs="Arial"/>
                <w:i/>
                <w:sz w:val="18"/>
                <w:szCs w:val="24"/>
              </w:rPr>
            </w:pPr>
            <w:r w:rsidRPr="00C958C5">
              <w:rPr>
                <w:rFonts w:ascii="Arial" w:hAnsi="Arial" w:cs="Arial"/>
                <w:i/>
                <w:sz w:val="18"/>
                <w:szCs w:val="24"/>
              </w:rPr>
              <w:t xml:space="preserve">Literacy: Speaking </w:t>
            </w:r>
          </w:p>
          <w:p w:rsidR="00141AC6" w:rsidRPr="00C958C5" w:rsidP="00141AC6" w14:paraId="62BD5F41" w14:textId="77777777">
            <w:pPr>
              <w:spacing w:after="0" w:line="240" w:lineRule="auto"/>
              <w:rPr>
                <w:rFonts w:ascii="Arial" w:hAnsi="Arial" w:cs="Arial"/>
                <w:i/>
                <w:sz w:val="18"/>
                <w:szCs w:val="24"/>
              </w:rPr>
            </w:pPr>
          </w:p>
          <w:p w:rsidR="00141AC6" w:rsidRPr="00C958C5" w:rsidP="00141AC6" w14:paraId="15FC3521" w14:textId="6BED3EA2">
            <w:pPr>
              <w:spacing w:after="0" w:line="240" w:lineRule="auto"/>
              <w:rPr>
                <w:rFonts w:ascii="Arial" w:hAnsi="Arial" w:cs="Arial"/>
                <w:i/>
                <w:sz w:val="18"/>
                <w:szCs w:val="24"/>
              </w:rPr>
            </w:pPr>
            <w:r w:rsidRPr="00C958C5">
              <w:rPr>
                <w:rFonts w:ascii="Arial" w:hAnsi="Arial" w:cs="Arial"/>
                <w:i/>
                <w:sz w:val="18"/>
                <w:szCs w:val="24"/>
              </w:rPr>
              <w:t xml:space="preserve">•I can contribute to group discussions in different roles, taking responsibility for completing the task well. </w:t>
            </w:r>
          </w:p>
          <w:p w:rsidR="00141AC6" w:rsidRPr="00C958C5" w:rsidP="00141AC6" w14:paraId="078EF7C7" w14:textId="77777777">
            <w:pPr>
              <w:spacing w:after="0" w:line="240" w:lineRule="auto"/>
              <w:rPr>
                <w:rFonts w:ascii="Arial" w:hAnsi="Arial" w:cs="Arial"/>
                <w:i/>
                <w:sz w:val="18"/>
                <w:szCs w:val="24"/>
              </w:rPr>
            </w:pPr>
          </w:p>
          <w:p w:rsidR="00141AC6" w:rsidRPr="00C958C5" w:rsidP="00141AC6" w14:paraId="12C43708" w14:textId="77777777">
            <w:pPr>
              <w:spacing w:after="0" w:line="240" w:lineRule="auto"/>
              <w:rPr>
                <w:rFonts w:ascii="Arial" w:hAnsi="Arial" w:cs="Arial"/>
                <w:i/>
                <w:sz w:val="18"/>
                <w:szCs w:val="24"/>
              </w:rPr>
            </w:pPr>
            <w:r w:rsidRPr="00C958C5">
              <w:rPr>
                <w:rFonts w:ascii="Arial" w:hAnsi="Arial" w:cs="Arial"/>
                <w:i/>
                <w:sz w:val="18"/>
                <w:szCs w:val="24"/>
              </w:rPr>
              <w:t>Literacy: Listening</w:t>
            </w:r>
          </w:p>
          <w:p w:rsidR="00141AC6" w:rsidRPr="00C958C5" w:rsidP="00141AC6" w14:paraId="0C7FE80E" w14:textId="77777777">
            <w:pPr>
              <w:spacing w:after="0" w:line="240" w:lineRule="auto"/>
              <w:rPr>
                <w:rFonts w:ascii="Arial" w:hAnsi="Arial" w:cs="Arial"/>
                <w:i/>
                <w:sz w:val="18"/>
                <w:szCs w:val="24"/>
              </w:rPr>
            </w:pPr>
          </w:p>
          <w:p w:rsidR="00141AC6" w:rsidRPr="00C958C5" w:rsidP="00141AC6" w14:paraId="21F612C4" w14:textId="0788C21E">
            <w:pPr>
              <w:spacing w:after="0" w:line="240" w:lineRule="auto"/>
              <w:rPr>
                <w:rFonts w:ascii="Arial" w:hAnsi="Arial" w:cs="Arial"/>
                <w:i/>
                <w:sz w:val="18"/>
                <w:szCs w:val="24"/>
              </w:rPr>
            </w:pPr>
            <w:r w:rsidRPr="00C958C5">
              <w:rPr>
                <w:rFonts w:ascii="Arial" w:hAnsi="Arial" w:cs="Arial"/>
                <w:i/>
                <w:sz w:val="18"/>
                <w:szCs w:val="24"/>
              </w:rPr>
              <w:t>•I can listen to others’ ideas/presentations and understand that they may have a different perspective to my own, in order to respond appropriately.</w:t>
            </w:r>
          </w:p>
          <w:p w:rsidR="00141AC6" w:rsidRPr="00C958C5" w:rsidP="00141AC6" w14:paraId="783AAD16" w14:textId="77777777">
            <w:pPr>
              <w:spacing w:after="0" w:line="240" w:lineRule="auto"/>
              <w:rPr>
                <w:rFonts w:ascii="Arial" w:hAnsi="Arial" w:cs="Arial"/>
                <w:i/>
                <w:sz w:val="18"/>
                <w:szCs w:val="24"/>
              </w:rPr>
            </w:pPr>
          </w:p>
          <w:p w:rsidR="00141AC6" w:rsidRPr="00C958C5" w:rsidP="00141AC6" w14:paraId="7E0F148F" w14:textId="77777777">
            <w:pPr>
              <w:spacing w:after="0" w:line="240" w:lineRule="auto"/>
              <w:rPr>
                <w:rFonts w:ascii="Arial" w:hAnsi="Arial" w:cs="Arial"/>
                <w:i/>
                <w:sz w:val="18"/>
                <w:szCs w:val="24"/>
              </w:rPr>
            </w:pPr>
            <w:r w:rsidRPr="00C958C5">
              <w:rPr>
                <w:rFonts w:ascii="Arial" w:hAnsi="Arial" w:cs="Arial"/>
                <w:i/>
                <w:sz w:val="18"/>
                <w:szCs w:val="24"/>
              </w:rPr>
              <w:t>Literacy: Writing</w:t>
            </w:r>
          </w:p>
          <w:p w:rsidR="00141AC6" w:rsidRPr="00C958C5" w:rsidP="00141AC6" w14:paraId="23949DA0" w14:textId="77777777">
            <w:pPr>
              <w:spacing w:after="0" w:line="240" w:lineRule="auto"/>
              <w:rPr>
                <w:rFonts w:ascii="Arial" w:hAnsi="Arial" w:cs="Arial"/>
                <w:i/>
                <w:sz w:val="18"/>
                <w:szCs w:val="24"/>
              </w:rPr>
            </w:pPr>
          </w:p>
          <w:p w:rsidR="00513B30" w:rsidRPr="00C958C5" w:rsidP="00141AC6" w14:paraId="09288CF9" w14:textId="248BB6B7">
            <w:pPr>
              <w:spacing w:after="0" w:line="240" w:lineRule="auto"/>
              <w:rPr>
                <w:rFonts w:ascii="Arial" w:hAnsi="Arial" w:cs="Arial"/>
                <w:i/>
                <w:sz w:val="18"/>
                <w:szCs w:val="24"/>
              </w:rPr>
            </w:pPr>
            <w:r w:rsidRPr="00C958C5">
              <w:rPr>
                <w:rFonts w:ascii="Arial" w:hAnsi="Arial" w:cs="Arial"/>
                <w:i/>
                <w:sz w:val="18"/>
                <w:szCs w:val="24"/>
              </w:rPr>
              <w:t>•I can write legibly and fluently</w:t>
            </w:r>
          </w:p>
        </w:tc>
      </w:tr>
      <w:tr w14:paraId="3BCD8BE5" w14:textId="77777777" w:rsidTr="008E2989">
        <w:tblPrEx>
          <w:tblW w:w="11482" w:type="dxa"/>
          <w:tblInd w:w="-1168" w:type="dxa"/>
          <w:tblLayout w:type="fixed"/>
          <w:tblLook w:val="04A0"/>
        </w:tblPrEx>
        <w:trPr>
          <w:trHeight w:val="444"/>
        </w:trPr>
        <w:tc>
          <w:tcPr>
            <w:tcW w:w="6041" w:type="dxa"/>
            <w:gridSpan w:val="4"/>
          </w:tcPr>
          <w:p w:rsidR="00513B30" w:rsidRPr="00C958C5" w:rsidP="00513B30" w14:paraId="7EF3CEFD" w14:textId="1AC9A182">
            <w:pPr>
              <w:spacing w:after="0" w:line="240" w:lineRule="auto"/>
              <w:rPr>
                <w:rFonts w:ascii="Arial" w:hAnsi="Arial" w:cs="Arial"/>
                <w:i/>
                <w:sz w:val="18"/>
                <w:szCs w:val="24"/>
              </w:rPr>
            </w:pPr>
            <w:r w:rsidRPr="00C958C5">
              <w:rPr>
                <w:rFonts w:ascii="Arial" w:hAnsi="Arial" w:cs="Arial"/>
                <w:i/>
                <w:sz w:val="18"/>
                <w:szCs w:val="24"/>
              </w:rPr>
              <w:t>Numeracy (LNF)</w:t>
            </w:r>
          </w:p>
          <w:p w:rsidR="00141AC6" w:rsidRPr="00C958C5" w:rsidP="00513B30" w14:paraId="4445AE7A" w14:textId="77777777">
            <w:pPr>
              <w:spacing w:after="0" w:line="240" w:lineRule="auto"/>
              <w:rPr>
                <w:rFonts w:ascii="Arial" w:hAnsi="Arial" w:cs="Arial"/>
                <w:i/>
                <w:sz w:val="18"/>
                <w:szCs w:val="24"/>
              </w:rPr>
            </w:pPr>
          </w:p>
          <w:p w:rsidR="00141AC6" w:rsidRPr="00C958C5" w:rsidP="00141AC6" w14:paraId="01D1B82D" w14:textId="77777777">
            <w:pPr>
              <w:spacing w:after="0" w:line="240" w:lineRule="auto"/>
              <w:rPr>
                <w:rFonts w:ascii="Arial" w:hAnsi="Arial" w:cs="Arial"/>
                <w:i/>
                <w:sz w:val="18"/>
                <w:szCs w:val="24"/>
              </w:rPr>
            </w:pPr>
            <w:r w:rsidRPr="00C958C5">
              <w:rPr>
                <w:rFonts w:ascii="Arial" w:hAnsi="Arial" w:cs="Arial"/>
                <w:i/>
                <w:sz w:val="18"/>
                <w:szCs w:val="24"/>
              </w:rPr>
              <w:t>Geometry focuses on relationships involving shape, space, and position, and measurement focuses on quantifying phenomena in the physical world.</w:t>
            </w:r>
          </w:p>
          <w:p w:rsidR="00141AC6" w:rsidRPr="00C958C5" w:rsidP="00141AC6" w14:paraId="6593562F" w14:textId="77777777">
            <w:pPr>
              <w:spacing w:after="0" w:line="240" w:lineRule="auto"/>
              <w:rPr>
                <w:rFonts w:ascii="Arial" w:hAnsi="Arial" w:cs="Arial"/>
                <w:i/>
                <w:sz w:val="18"/>
                <w:szCs w:val="24"/>
              </w:rPr>
            </w:pPr>
          </w:p>
          <w:p w:rsidR="00141AC6" w:rsidRPr="00C958C5" w:rsidP="00141AC6" w14:paraId="1356D92A" w14:textId="605E3FFC">
            <w:pPr>
              <w:spacing w:after="0" w:line="240" w:lineRule="auto"/>
              <w:rPr>
                <w:rFonts w:ascii="Arial" w:hAnsi="Arial" w:cs="Arial"/>
                <w:i/>
                <w:sz w:val="18"/>
                <w:szCs w:val="24"/>
              </w:rPr>
            </w:pPr>
            <w:r w:rsidRPr="00C958C5">
              <w:rPr>
                <w:rFonts w:ascii="Arial" w:hAnsi="Arial" w:cs="Arial"/>
                <w:i/>
                <w:sz w:val="18"/>
                <w:szCs w:val="24"/>
              </w:rPr>
              <w:t xml:space="preserve">Working Towards Progression Step 3 - I can estimate and measure length, capacity, mass, temperature, and time using appropriate standard units.  </w:t>
            </w:r>
          </w:p>
          <w:p w:rsidR="00513B30" w:rsidRPr="00C958C5" w:rsidP="00513B30" w14:paraId="6A58CB80" w14:textId="77777777">
            <w:pPr>
              <w:spacing w:after="0" w:line="240" w:lineRule="auto"/>
              <w:rPr>
                <w:rFonts w:ascii="Arial" w:hAnsi="Arial" w:cs="Arial"/>
                <w:i/>
                <w:sz w:val="18"/>
                <w:szCs w:val="24"/>
              </w:rPr>
            </w:pPr>
          </w:p>
        </w:tc>
        <w:tc>
          <w:tcPr>
            <w:tcW w:w="5441" w:type="dxa"/>
            <w:gridSpan w:val="3"/>
          </w:tcPr>
          <w:p w:rsidR="00513B30" w:rsidRPr="00C958C5" w:rsidP="00513B30" w14:paraId="6B83D69F" w14:textId="77777777">
            <w:pPr>
              <w:spacing w:after="0" w:line="240" w:lineRule="auto"/>
              <w:rPr>
                <w:rFonts w:ascii="Arial" w:hAnsi="Arial" w:cs="Arial"/>
                <w:i/>
                <w:sz w:val="18"/>
                <w:szCs w:val="24"/>
              </w:rPr>
            </w:pPr>
            <w:r w:rsidRPr="00C958C5">
              <w:rPr>
                <w:rFonts w:ascii="Arial" w:hAnsi="Arial" w:cs="Arial"/>
                <w:i/>
                <w:sz w:val="18"/>
                <w:szCs w:val="24"/>
              </w:rPr>
              <w:t>Digital Competence (DCF)</w:t>
            </w:r>
          </w:p>
        </w:tc>
      </w:tr>
      <w:tr w14:paraId="4F3680C8" w14:textId="77777777" w:rsidTr="008E2989">
        <w:tblPrEx>
          <w:tblW w:w="11482" w:type="dxa"/>
          <w:tblInd w:w="-1168" w:type="dxa"/>
          <w:tblLayout w:type="fixed"/>
          <w:tblLook w:val="04A0"/>
        </w:tblPrEx>
        <w:trPr>
          <w:trHeight w:val="444"/>
        </w:trPr>
        <w:tc>
          <w:tcPr>
            <w:tcW w:w="6041" w:type="dxa"/>
            <w:gridSpan w:val="4"/>
          </w:tcPr>
          <w:p w:rsidR="00513B30" w:rsidRPr="00C958C5" w:rsidP="00513B30" w14:paraId="63E7D2D8" w14:textId="77777777">
            <w:pPr>
              <w:spacing w:after="0" w:line="240" w:lineRule="auto"/>
              <w:rPr>
                <w:rFonts w:ascii="Arial" w:hAnsi="Arial" w:cs="Arial"/>
                <w:i/>
                <w:sz w:val="18"/>
                <w:szCs w:val="24"/>
              </w:rPr>
            </w:pPr>
            <w:r w:rsidRPr="00C958C5">
              <w:rPr>
                <w:rFonts w:ascii="Arial" w:hAnsi="Arial" w:cs="Arial"/>
                <w:i/>
                <w:sz w:val="18"/>
                <w:szCs w:val="24"/>
              </w:rPr>
              <w:t xml:space="preserve">Y </w:t>
            </w:r>
            <w:r w:rsidRPr="00C958C5">
              <w:rPr>
                <w:rFonts w:ascii="Arial" w:hAnsi="Arial" w:cs="Arial"/>
                <w:i/>
                <w:sz w:val="18"/>
                <w:szCs w:val="24"/>
              </w:rPr>
              <w:t>Cwricwlwm</w:t>
            </w:r>
            <w:r w:rsidRPr="00C958C5">
              <w:rPr>
                <w:rFonts w:ascii="Arial" w:hAnsi="Arial" w:cs="Arial"/>
                <w:i/>
                <w:sz w:val="18"/>
                <w:szCs w:val="24"/>
              </w:rPr>
              <w:t xml:space="preserve"> Cymreig (the Welsh Dimension)</w:t>
            </w:r>
          </w:p>
          <w:p w:rsidR="00141AC6" w:rsidRPr="00C958C5" w:rsidP="00141AC6" w14:paraId="68A4445C" w14:textId="77777777">
            <w:pPr>
              <w:spacing w:after="0" w:line="240" w:lineRule="auto"/>
              <w:rPr>
                <w:rFonts w:ascii="Arial" w:hAnsi="Arial" w:cs="Arial"/>
                <w:i/>
                <w:sz w:val="18"/>
                <w:szCs w:val="24"/>
              </w:rPr>
            </w:pPr>
            <w:r w:rsidRPr="00C958C5">
              <w:rPr>
                <w:rFonts w:ascii="Arial" w:hAnsi="Arial" w:cs="Arial"/>
                <w:i/>
                <w:sz w:val="18"/>
                <w:szCs w:val="24"/>
              </w:rPr>
              <w:t xml:space="preserve">This lesson lends itself to being taught in Welsh or bilingually. Thus, there is an opportunity to develop the linguistic aspect of Y Cwricwlwn Cymreig. </w:t>
            </w:r>
          </w:p>
          <w:p w:rsidR="00141AC6" w:rsidRPr="00C958C5" w:rsidP="00141AC6" w14:paraId="00DF7CA7" w14:textId="77777777">
            <w:pPr>
              <w:spacing w:after="0" w:line="240" w:lineRule="auto"/>
              <w:rPr>
                <w:rFonts w:ascii="Arial" w:hAnsi="Arial" w:cs="Arial"/>
                <w:i/>
                <w:sz w:val="18"/>
                <w:szCs w:val="24"/>
              </w:rPr>
            </w:pPr>
          </w:p>
          <w:p w:rsidR="00141AC6" w:rsidRPr="00C958C5" w:rsidP="0026700F" w14:paraId="18BDD67B" w14:textId="414D4A80">
            <w:pPr>
              <w:numPr>
                <w:ilvl w:val="0"/>
                <w:numId w:val="5"/>
              </w:numPr>
              <w:spacing w:after="0" w:line="240" w:lineRule="auto"/>
              <w:rPr>
                <w:rFonts w:ascii="Arial" w:hAnsi="Arial" w:cs="Arial"/>
                <w:i/>
                <w:sz w:val="18"/>
                <w:szCs w:val="24"/>
              </w:rPr>
            </w:pPr>
            <w:r w:rsidRPr="00C958C5">
              <w:rPr>
                <w:rFonts w:ascii="Arial" w:hAnsi="Arial" w:cs="Arial"/>
                <w:i/>
                <w:sz w:val="18"/>
                <w:szCs w:val="24"/>
              </w:rPr>
              <w:t>Using the Welsh language with access for all.</w:t>
            </w:r>
          </w:p>
          <w:p w:rsidR="00141AC6" w:rsidRPr="00C958C5" w:rsidP="00141AC6" w14:paraId="45D9EEEC" w14:textId="77777777">
            <w:pPr>
              <w:spacing w:after="0" w:line="240" w:lineRule="auto"/>
              <w:rPr>
                <w:rFonts w:ascii="Arial" w:hAnsi="Arial" w:cs="Arial"/>
                <w:i/>
                <w:sz w:val="18"/>
                <w:szCs w:val="24"/>
              </w:rPr>
            </w:pPr>
          </w:p>
          <w:p w:rsidR="00141AC6" w:rsidRPr="00C958C5" w:rsidP="0026700F" w14:paraId="577CAD07" w14:textId="3F583EA5">
            <w:pPr>
              <w:numPr>
                <w:ilvl w:val="0"/>
                <w:numId w:val="5"/>
              </w:numPr>
              <w:spacing w:after="0" w:line="240" w:lineRule="auto"/>
              <w:rPr>
                <w:rFonts w:ascii="Arial" w:hAnsi="Arial" w:cs="Arial"/>
                <w:i/>
                <w:sz w:val="18"/>
                <w:szCs w:val="24"/>
              </w:rPr>
            </w:pPr>
            <w:r w:rsidRPr="00C958C5">
              <w:rPr>
                <w:rFonts w:ascii="Arial" w:hAnsi="Arial" w:cs="Arial"/>
                <w:i/>
                <w:sz w:val="18"/>
                <w:szCs w:val="24"/>
              </w:rPr>
              <w:t>Recognising that there are many different levels of fluency in Welsh.</w:t>
            </w:r>
          </w:p>
        </w:tc>
        <w:tc>
          <w:tcPr>
            <w:tcW w:w="5441" w:type="dxa"/>
            <w:gridSpan w:val="3"/>
          </w:tcPr>
          <w:p w:rsidR="00513B30" w:rsidRPr="00C958C5" w:rsidP="00513B30" w14:paraId="51B7BD28" w14:textId="77777777">
            <w:pPr>
              <w:spacing w:after="0" w:line="240" w:lineRule="auto"/>
              <w:rPr>
                <w:rFonts w:ascii="Arial" w:hAnsi="Arial" w:cs="Arial"/>
                <w:i/>
                <w:sz w:val="18"/>
                <w:szCs w:val="24"/>
              </w:rPr>
            </w:pPr>
            <w:r w:rsidRPr="00C958C5">
              <w:rPr>
                <w:rFonts w:ascii="Arial" w:hAnsi="Arial" w:cs="Arial"/>
                <w:i/>
                <w:sz w:val="18"/>
                <w:szCs w:val="24"/>
              </w:rPr>
              <w:t>Global Dimension</w:t>
            </w:r>
          </w:p>
          <w:p w:rsidR="00141AC6" w:rsidRPr="00C958C5" w:rsidP="00513B30" w14:paraId="124B2E9B" w14:textId="77777777">
            <w:pPr>
              <w:spacing w:after="0" w:line="240" w:lineRule="auto"/>
              <w:rPr>
                <w:rFonts w:ascii="Arial" w:hAnsi="Arial" w:cs="Arial"/>
                <w:i/>
                <w:sz w:val="18"/>
                <w:szCs w:val="24"/>
              </w:rPr>
            </w:pPr>
          </w:p>
          <w:p w:rsidR="00141AC6" w:rsidRPr="00C958C5" w:rsidP="00141AC6" w14:paraId="56E8DE11" w14:textId="77777777">
            <w:pPr>
              <w:spacing w:after="0" w:line="240" w:lineRule="auto"/>
              <w:rPr>
                <w:rFonts w:ascii="Arial" w:hAnsi="Arial" w:cs="Arial"/>
                <w:i/>
                <w:sz w:val="18"/>
                <w:szCs w:val="24"/>
              </w:rPr>
            </w:pPr>
            <w:r w:rsidRPr="00C958C5">
              <w:rPr>
                <w:rFonts w:ascii="Arial" w:hAnsi="Arial" w:cs="Arial"/>
                <w:i/>
                <w:sz w:val="18"/>
                <w:szCs w:val="24"/>
              </w:rPr>
              <w:t>Global Citizenship:</w:t>
            </w:r>
          </w:p>
          <w:p w:rsidR="00141AC6" w:rsidRPr="00C958C5" w:rsidP="00141AC6" w14:paraId="3E9C2497" w14:textId="77777777">
            <w:pPr>
              <w:spacing w:after="0" w:line="240" w:lineRule="auto"/>
              <w:rPr>
                <w:rFonts w:ascii="Arial" w:hAnsi="Arial" w:cs="Arial"/>
                <w:i/>
                <w:sz w:val="18"/>
                <w:szCs w:val="24"/>
              </w:rPr>
            </w:pPr>
          </w:p>
          <w:p w:rsidR="00141AC6" w:rsidRPr="00C958C5" w:rsidP="00141AC6" w14:paraId="07349CB6" w14:textId="5E63BE05">
            <w:pPr>
              <w:spacing w:after="0" w:line="240" w:lineRule="auto"/>
              <w:rPr>
                <w:rFonts w:ascii="Arial" w:hAnsi="Arial" w:cs="Arial"/>
                <w:i/>
                <w:sz w:val="18"/>
                <w:szCs w:val="24"/>
              </w:rPr>
            </w:pPr>
            <w:r w:rsidRPr="00C958C5">
              <w:rPr>
                <w:rFonts w:ascii="Arial" w:hAnsi="Arial" w:cs="Arial"/>
                <w:i/>
                <w:sz w:val="18"/>
                <w:szCs w:val="24"/>
              </w:rPr>
              <w:t xml:space="preserve">Gaining the knowledge, skills, and understanding of </w:t>
            </w:r>
          </w:p>
          <w:p w:rsidR="00141AC6" w:rsidRPr="00C958C5" w:rsidP="00141AC6" w14:paraId="086C9C28" w14:textId="77777777">
            <w:pPr>
              <w:spacing w:after="0" w:line="240" w:lineRule="auto"/>
              <w:rPr>
                <w:rFonts w:ascii="Arial" w:hAnsi="Arial" w:cs="Arial"/>
                <w:i/>
                <w:sz w:val="18"/>
                <w:szCs w:val="24"/>
              </w:rPr>
            </w:pPr>
            <w:r w:rsidRPr="00C958C5">
              <w:rPr>
                <w:rFonts w:ascii="Arial" w:hAnsi="Arial" w:cs="Arial"/>
                <w:i/>
                <w:sz w:val="18"/>
                <w:szCs w:val="24"/>
              </w:rPr>
              <w:t xml:space="preserve">concepts and institutions necessary to become informed, active, responsible </w:t>
            </w:r>
          </w:p>
          <w:p w:rsidR="00141AC6" w:rsidRPr="00C958C5" w:rsidP="00141AC6" w14:paraId="6506C167" w14:textId="49AF5A2F">
            <w:pPr>
              <w:spacing w:after="0" w:line="240" w:lineRule="auto"/>
              <w:rPr>
                <w:rFonts w:ascii="Arial" w:hAnsi="Arial" w:cs="Arial"/>
                <w:i/>
                <w:sz w:val="18"/>
                <w:szCs w:val="24"/>
              </w:rPr>
            </w:pPr>
            <w:r w:rsidRPr="00C958C5">
              <w:rPr>
                <w:rFonts w:ascii="Arial" w:hAnsi="Arial" w:cs="Arial"/>
                <w:i/>
                <w:sz w:val="18"/>
                <w:szCs w:val="24"/>
              </w:rPr>
              <w:t>citizens.</w:t>
            </w:r>
          </w:p>
        </w:tc>
      </w:tr>
      <w:tr w14:paraId="43A5FDFD" w14:textId="77777777" w:rsidTr="008E2989">
        <w:tblPrEx>
          <w:tblW w:w="11482" w:type="dxa"/>
          <w:tblInd w:w="-1168" w:type="dxa"/>
          <w:tblLayout w:type="fixed"/>
          <w:tblLook w:val="04A0"/>
        </w:tblPrEx>
        <w:tc>
          <w:tcPr>
            <w:tcW w:w="11482" w:type="dxa"/>
            <w:gridSpan w:val="7"/>
          </w:tcPr>
          <w:p w:rsidR="00513B30" w:rsidRPr="00C958C5" w:rsidP="00513B30" w14:paraId="78F755DD" w14:textId="77777777">
            <w:pPr>
              <w:spacing w:after="0" w:line="240" w:lineRule="auto"/>
              <w:rPr>
                <w:rFonts w:ascii="Arial" w:hAnsi="Arial" w:cs="Arial"/>
                <w:sz w:val="20"/>
              </w:rPr>
            </w:pPr>
          </w:p>
        </w:tc>
      </w:tr>
    </w:tbl>
    <w:p w:rsidR="0071117E" w:rsidRPr="00C958C5" w:rsidP="0071117E" w14:paraId="520DB2BE" w14:textId="77777777">
      <w:pPr>
        <w:spacing w:after="0"/>
        <w:rPr>
          <w:rFonts w:ascii="Arial" w:hAnsi="Arial" w:cs="Arial"/>
          <w:vanish/>
        </w:rPr>
      </w:pPr>
    </w:p>
    <w:tbl>
      <w:tblPr>
        <w:tblW w:w="11482" w:type="dxa"/>
        <w:tblInd w:w="-1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985"/>
        <w:gridCol w:w="5670"/>
        <w:gridCol w:w="11"/>
        <w:gridCol w:w="3816"/>
      </w:tblGrid>
      <w:tr w14:paraId="17A01509" w14:textId="77777777" w:rsidTr="00141AC6">
        <w:tblPrEx>
          <w:tblW w:w="11482" w:type="dxa"/>
          <w:tblInd w:w="-1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Ex>
        <w:trPr>
          <w:trHeight w:val="658"/>
        </w:trPr>
        <w:tc>
          <w:tcPr>
            <w:tcW w:w="1985" w:type="dxa"/>
          </w:tcPr>
          <w:p w:rsidR="0071117E" w:rsidRPr="00C958C5" w:rsidP="0071117E" w14:paraId="728F0913" w14:textId="77777777">
            <w:pPr>
              <w:spacing w:after="0" w:line="240" w:lineRule="auto"/>
              <w:rPr>
                <w:rFonts w:ascii="Arial" w:hAnsi="Arial" w:cs="Arial"/>
              </w:rPr>
            </w:pPr>
            <w:r w:rsidRPr="00C958C5">
              <w:rPr>
                <w:rFonts w:ascii="Arial" w:hAnsi="Arial" w:cs="Arial"/>
              </w:rPr>
              <w:t>Time</w:t>
            </w:r>
          </w:p>
          <w:p w:rsidR="0071117E" w:rsidRPr="00C958C5" w:rsidP="0071117E" w14:paraId="745C06E0" w14:textId="77777777">
            <w:pPr>
              <w:spacing w:after="0" w:line="240" w:lineRule="auto"/>
              <w:rPr>
                <w:rFonts w:ascii="Arial" w:hAnsi="Arial" w:cs="Arial"/>
              </w:rPr>
            </w:pPr>
          </w:p>
        </w:tc>
        <w:tc>
          <w:tcPr>
            <w:tcW w:w="5670" w:type="dxa"/>
            <w:tcBorders>
              <w:bottom w:val="single" w:sz="4" w:space="0" w:color="auto"/>
            </w:tcBorders>
          </w:tcPr>
          <w:p w:rsidR="0071117E" w:rsidRPr="00C958C5" w:rsidP="0071117E" w14:paraId="0980ABA6" w14:textId="229EB554">
            <w:pPr>
              <w:spacing w:after="0" w:line="240" w:lineRule="auto"/>
              <w:rPr>
                <w:rFonts w:ascii="Arial" w:hAnsi="Arial" w:cs="Arial"/>
              </w:rPr>
            </w:pPr>
            <w:r w:rsidRPr="00C958C5">
              <w:rPr>
                <w:rFonts w:ascii="Arial" w:hAnsi="Arial" w:cs="Arial"/>
              </w:rPr>
              <w:t xml:space="preserve">Session activities, </w:t>
            </w:r>
            <w:r w:rsidRPr="00C958C5" w:rsidR="00141AC6">
              <w:rPr>
                <w:rFonts w:ascii="Arial" w:hAnsi="Arial" w:cs="Arial"/>
              </w:rPr>
              <w:t>organisation,</w:t>
            </w:r>
            <w:r w:rsidRPr="00C958C5">
              <w:rPr>
                <w:rFonts w:ascii="Arial" w:hAnsi="Arial" w:cs="Arial"/>
              </w:rPr>
              <w:t xml:space="preserve"> and management</w:t>
            </w:r>
          </w:p>
        </w:tc>
        <w:tc>
          <w:tcPr>
            <w:tcW w:w="3827" w:type="dxa"/>
            <w:gridSpan w:val="2"/>
          </w:tcPr>
          <w:p w:rsidR="0071117E" w:rsidRPr="00C958C5" w:rsidP="0071117E" w14:paraId="2845C4EA" w14:textId="77777777">
            <w:pPr>
              <w:spacing w:after="0" w:line="240" w:lineRule="auto"/>
              <w:rPr>
                <w:rFonts w:ascii="Arial" w:hAnsi="Arial" w:cs="Arial"/>
              </w:rPr>
            </w:pPr>
            <w:r w:rsidRPr="00C958C5">
              <w:rPr>
                <w:rFonts w:ascii="Arial" w:hAnsi="Arial" w:cs="Arial"/>
              </w:rPr>
              <w:t xml:space="preserve">Assessment for Learning </w:t>
            </w:r>
            <w:r w:rsidRPr="00C958C5" w:rsidR="006A0908">
              <w:rPr>
                <w:rFonts w:ascii="Arial" w:hAnsi="Arial" w:cs="Arial"/>
              </w:rPr>
              <w:t xml:space="preserve">(strategies and </w:t>
            </w:r>
            <w:r w:rsidRPr="00C958C5">
              <w:rPr>
                <w:rFonts w:ascii="Arial" w:hAnsi="Arial" w:cs="Arial"/>
              </w:rPr>
              <w:t>opportunities</w:t>
            </w:r>
            <w:r w:rsidRPr="00C958C5" w:rsidR="006A0908">
              <w:rPr>
                <w:rFonts w:ascii="Arial" w:hAnsi="Arial" w:cs="Arial"/>
              </w:rPr>
              <w:t>)</w:t>
            </w:r>
          </w:p>
        </w:tc>
      </w:tr>
      <w:tr w14:paraId="11CE5757" w14:textId="77777777" w:rsidTr="00141AC6">
        <w:tblPrEx>
          <w:tblW w:w="11482" w:type="dxa"/>
          <w:tblInd w:w="-1168" w:type="dxa"/>
          <w:tblLook w:val="04A0"/>
        </w:tblPrEx>
        <w:trPr>
          <w:trHeight w:val="272"/>
        </w:trPr>
        <w:tc>
          <w:tcPr>
            <w:tcW w:w="1985" w:type="dxa"/>
            <w:vMerge w:val="restart"/>
            <w:vAlign w:val="center"/>
          </w:tcPr>
          <w:p w:rsidR="0071117E" w:rsidRPr="00C958C5" w:rsidP="0071117E" w14:paraId="7353AD71" w14:textId="755F818E">
            <w:pPr>
              <w:spacing w:after="0" w:line="240" w:lineRule="auto"/>
              <w:jc w:val="center"/>
              <w:rPr>
                <w:rFonts w:ascii="Arial" w:hAnsi="Arial" w:cs="Arial"/>
              </w:rPr>
            </w:pPr>
            <w:r w:rsidRPr="00C958C5">
              <w:rPr>
                <w:rFonts w:ascii="Arial" w:hAnsi="Arial" w:cs="Arial"/>
              </w:rPr>
              <w:t>10mins</w:t>
            </w:r>
          </w:p>
        </w:tc>
        <w:tc>
          <w:tcPr>
            <w:tcW w:w="5681" w:type="dxa"/>
            <w:gridSpan w:val="2"/>
            <w:tcBorders>
              <w:bottom w:val="nil"/>
            </w:tcBorders>
          </w:tcPr>
          <w:p w:rsidR="0071117E" w:rsidRPr="00C958C5" w:rsidP="0071117E" w14:paraId="6C31CA93" w14:textId="77777777">
            <w:pPr>
              <w:spacing w:after="0" w:line="240" w:lineRule="auto"/>
              <w:rPr>
                <w:rFonts w:ascii="Arial" w:hAnsi="Arial" w:cs="Arial"/>
              </w:rPr>
            </w:pPr>
            <w:r w:rsidRPr="00C958C5">
              <w:rPr>
                <w:rFonts w:ascii="Arial" w:hAnsi="Arial" w:cs="Arial"/>
              </w:rPr>
              <w:t>Introduction</w:t>
            </w:r>
          </w:p>
        </w:tc>
        <w:tc>
          <w:tcPr>
            <w:tcW w:w="3816" w:type="dxa"/>
            <w:tcBorders>
              <w:bottom w:val="nil"/>
            </w:tcBorders>
          </w:tcPr>
          <w:p w:rsidR="00141AC6" w:rsidRPr="00C958C5" w:rsidP="00141AC6" w14:paraId="0F87F1AD" w14:textId="4A36B213">
            <w:pPr>
              <w:spacing w:after="0" w:line="240" w:lineRule="auto"/>
              <w:rPr>
                <w:rFonts w:ascii="Arial" w:hAnsi="Arial" w:cs="Arial"/>
                <w:sz w:val="18"/>
                <w:szCs w:val="18"/>
              </w:rPr>
            </w:pPr>
            <w:r w:rsidRPr="00C958C5">
              <w:rPr>
                <w:rFonts w:ascii="Arial" w:hAnsi="Arial" w:cs="Arial"/>
                <w:sz w:val="18"/>
                <w:szCs w:val="18"/>
              </w:rPr>
              <w:t>MIND MAP</w:t>
            </w:r>
          </w:p>
          <w:p w:rsidR="00141AC6" w:rsidRPr="00C958C5" w:rsidP="00141AC6" w14:paraId="6D4F2AB3" w14:textId="77777777">
            <w:pPr>
              <w:spacing w:after="0" w:line="240" w:lineRule="auto"/>
              <w:rPr>
                <w:rFonts w:ascii="Arial" w:hAnsi="Arial" w:cs="Arial"/>
                <w:sz w:val="18"/>
                <w:szCs w:val="18"/>
              </w:rPr>
            </w:pPr>
          </w:p>
          <w:p w:rsidR="00141AC6" w:rsidRPr="00C958C5" w:rsidP="0026700F" w14:paraId="1125FF5B" w14:textId="0E8A8FD7">
            <w:pPr>
              <w:numPr>
                <w:ilvl w:val="0"/>
                <w:numId w:val="8"/>
              </w:numPr>
              <w:spacing w:after="0" w:line="240" w:lineRule="auto"/>
              <w:rPr>
                <w:rFonts w:ascii="Arial" w:hAnsi="Arial" w:cs="Arial"/>
                <w:sz w:val="18"/>
                <w:szCs w:val="18"/>
              </w:rPr>
            </w:pPr>
            <w:r w:rsidRPr="00C958C5">
              <w:rPr>
                <w:rFonts w:ascii="Arial" w:hAnsi="Arial" w:cs="Arial"/>
                <w:sz w:val="18"/>
                <w:szCs w:val="18"/>
              </w:rPr>
              <w:t>What did we learn last week?</w:t>
            </w:r>
          </w:p>
          <w:p w:rsidR="00141AC6" w:rsidRPr="00C958C5" w:rsidP="0026700F" w14:paraId="79C1EFF1" w14:textId="2E4EA53D">
            <w:pPr>
              <w:numPr>
                <w:ilvl w:val="0"/>
                <w:numId w:val="7"/>
              </w:numPr>
              <w:spacing w:after="0" w:line="240" w:lineRule="auto"/>
              <w:rPr>
                <w:rFonts w:ascii="Arial" w:hAnsi="Arial" w:cs="Arial"/>
                <w:sz w:val="18"/>
                <w:szCs w:val="18"/>
              </w:rPr>
            </w:pPr>
            <w:r w:rsidRPr="00C958C5">
              <w:rPr>
                <w:rFonts w:ascii="Arial" w:hAnsi="Arial" w:cs="Arial"/>
                <w:sz w:val="18"/>
                <w:szCs w:val="18"/>
              </w:rPr>
              <w:t>What do you already know about bridges?</w:t>
            </w:r>
          </w:p>
          <w:p w:rsidR="00141AC6" w:rsidRPr="00C958C5" w:rsidP="00141AC6" w14:paraId="40C5C138" w14:textId="77777777">
            <w:pPr>
              <w:spacing w:after="0" w:line="240" w:lineRule="auto"/>
              <w:rPr>
                <w:rFonts w:ascii="Arial" w:hAnsi="Arial" w:cs="Arial"/>
                <w:sz w:val="18"/>
                <w:szCs w:val="18"/>
              </w:rPr>
            </w:pPr>
          </w:p>
          <w:p w:rsidR="00141AC6" w:rsidRPr="00C958C5" w:rsidP="00141AC6" w14:paraId="7D925197" w14:textId="77777777">
            <w:pPr>
              <w:spacing w:after="0" w:line="240" w:lineRule="auto"/>
              <w:rPr>
                <w:rFonts w:ascii="Arial" w:hAnsi="Arial" w:cs="Arial"/>
                <w:sz w:val="18"/>
                <w:szCs w:val="18"/>
              </w:rPr>
            </w:pPr>
            <w:r w:rsidRPr="00C958C5">
              <w:rPr>
                <w:rFonts w:ascii="Arial" w:hAnsi="Arial" w:cs="Arial"/>
                <w:sz w:val="18"/>
                <w:szCs w:val="18"/>
              </w:rPr>
              <w:t>THUMBS</w:t>
            </w:r>
          </w:p>
          <w:p w:rsidR="00141AC6" w:rsidRPr="00C958C5" w:rsidP="00141AC6" w14:paraId="7150FC4C" w14:textId="77777777">
            <w:pPr>
              <w:spacing w:after="0" w:line="240" w:lineRule="auto"/>
              <w:rPr>
                <w:rFonts w:ascii="Arial" w:hAnsi="Arial" w:cs="Arial"/>
                <w:sz w:val="18"/>
                <w:szCs w:val="18"/>
              </w:rPr>
            </w:pPr>
          </w:p>
          <w:p w:rsidR="00141AC6" w:rsidRPr="00C958C5" w:rsidP="0026700F" w14:paraId="4AEBE5EC" w14:textId="7051B494">
            <w:pPr>
              <w:numPr>
                <w:ilvl w:val="0"/>
                <w:numId w:val="7"/>
              </w:numPr>
              <w:spacing w:after="0" w:line="240" w:lineRule="auto"/>
              <w:rPr>
                <w:rFonts w:ascii="Arial" w:hAnsi="Arial" w:cs="Arial"/>
                <w:sz w:val="18"/>
                <w:szCs w:val="18"/>
              </w:rPr>
            </w:pPr>
            <w:r w:rsidRPr="00C958C5">
              <w:rPr>
                <w:rFonts w:ascii="Arial" w:hAnsi="Arial" w:cs="Arial"/>
                <w:sz w:val="18"/>
                <w:szCs w:val="18"/>
              </w:rPr>
              <w:t xml:space="preserve">Whole Class Feedback to establish if all pupils understand the task at hand. </w:t>
            </w:r>
          </w:p>
          <w:p w:rsidR="00141AC6" w:rsidRPr="00C958C5" w:rsidP="00141AC6" w14:paraId="56E06161" w14:textId="77777777">
            <w:pPr>
              <w:spacing w:after="0" w:line="240" w:lineRule="auto"/>
              <w:rPr>
                <w:rFonts w:ascii="Arial" w:hAnsi="Arial" w:cs="Arial"/>
                <w:sz w:val="18"/>
                <w:szCs w:val="18"/>
              </w:rPr>
            </w:pPr>
          </w:p>
          <w:p w:rsidR="00141AC6" w:rsidRPr="00C958C5" w:rsidP="0026700F" w14:paraId="7904AD7C" w14:textId="2735AF35">
            <w:pPr>
              <w:numPr>
                <w:ilvl w:val="0"/>
                <w:numId w:val="7"/>
              </w:numPr>
              <w:spacing w:after="0" w:line="240" w:lineRule="auto"/>
              <w:rPr>
                <w:rFonts w:ascii="Arial" w:hAnsi="Arial" w:cs="Arial"/>
                <w:sz w:val="18"/>
                <w:szCs w:val="18"/>
              </w:rPr>
            </w:pPr>
            <w:r w:rsidRPr="00C958C5">
              <w:rPr>
                <w:rFonts w:ascii="Arial" w:hAnsi="Arial" w:cs="Arial"/>
                <w:sz w:val="18"/>
                <w:szCs w:val="18"/>
              </w:rPr>
              <w:t>Any questions</w:t>
            </w:r>
            <w:r w:rsidRPr="00C958C5">
              <w:rPr>
                <w:rFonts w:ascii="Arial" w:hAnsi="Arial" w:cs="Arial"/>
                <w:sz w:val="18"/>
                <w:szCs w:val="18"/>
              </w:rPr>
              <w:t>?</w:t>
            </w:r>
          </w:p>
          <w:p w:rsidR="00141AC6" w:rsidRPr="00C958C5" w:rsidP="00141AC6" w14:paraId="518F5673" w14:textId="77777777">
            <w:pPr>
              <w:spacing w:after="0" w:line="240" w:lineRule="auto"/>
              <w:rPr>
                <w:rFonts w:ascii="Arial" w:hAnsi="Arial" w:cs="Arial"/>
                <w:sz w:val="18"/>
                <w:szCs w:val="18"/>
              </w:rPr>
            </w:pPr>
          </w:p>
          <w:p w:rsidR="00141AC6" w:rsidRPr="00C958C5" w:rsidP="00141AC6" w14:paraId="46C00BF7" w14:textId="0651500E">
            <w:pPr>
              <w:spacing w:after="0" w:line="240" w:lineRule="auto"/>
              <w:rPr>
                <w:rFonts w:ascii="Arial" w:hAnsi="Arial" w:cs="Arial"/>
                <w:sz w:val="18"/>
                <w:szCs w:val="18"/>
              </w:rPr>
            </w:pPr>
            <w:r w:rsidRPr="00C958C5">
              <w:rPr>
                <w:rFonts w:ascii="Arial" w:hAnsi="Arial" w:cs="Arial"/>
                <w:sz w:val="18"/>
                <w:szCs w:val="18"/>
              </w:rPr>
              <w:t>TRAFFIC LIGHTS</w:t>
            </w:r>
          </w:p>
          <w:p w:rsidR="00141AC6" w:rsidRPr="00C958C5" w:rsidP="0026700F" w14:paraId="79335935" w14:textId="0F66120A">
            <w:pPr>
              <w:numPr>
                <w:ilvl w:val="0"/>
                <w:numId w:val="9"/>
              </w:numPr>
              <w:spacing w:after="0" w:line="240" w:lineRule="auto"/>
              <w:rPr>
                <w:rFonts w:ascii="Arial" w:hAnsi="Arial" w:cs="Arial"/>
                <w:sz w:val="18"/>
                <w:szCs w:val="18"/>
              </w:rPr>
            </w:pPr>
            <w:r w:rsidRPr="00C958C5">
              <w:rPr>
                <w:rFonts w:ascii="Arial" w:hAnsi="Arial" w:cs="Arial"/>
                <w:sz w:val="18"/>
                <w:szCs w:val="18"/>
              </w:rPr>
              <w:t>How did the lesson go for you?</w:t>
            </w:r>
          </w:p>
          <w:p w:rsidR="00141AC6" w:rsidRPr="00C958C5" w:rsidP="00141AC6" w14:paraId="5097F00D" w14:textId="77777777">
            <w:pPr>
              <w:spacing w:after="0" w:line="240" w:lineRule="auto"/>
              <w:rPr>
                <w:rFonts w:ascii="Arial" w:hAnsi="Arial" w:cs="Arial"/>
                <w:sz w:val="18"/>
                <w:szCs w:val="18"/>
              </w:rPr>
            </w:pPr>
          </w:p>
          <w:p w:rsidR="0071117E" w:rsidRPr="00C958C5" w:rsidP="0026700F" w14:paraId="4D35536D" w14:textId="74F3BF74">
            <w:pPr>
              <w:numPr>
                <w:ilvl w:val="0"/>
                <w:numId w:val="9"/>
              </w:numPr>
              <w:spacing w:after="0" w:line="240" w:lineRule="auto"/>
              <w:rPr>
                <w:rFonts w:ascii="Arial" w:hAnsi="Arial" w:cs="Arial"/>
              </w:rPr>
            </w:pPr>
            <w:r w:rsidRPr="00C958C5">
              <w:rPr>
                <w:rFonts w:ascii="Arial" w:hAnsi="Arial" w:cs="Arial"/>
                <w:sz w:val="18"/>
                <w:szCs w:val="18"/>
              </w:rPr>
              <w:t>What would you change next time?</w:t>
            </w:r>
          </w:p>
        </w:tc>
      </w:tr>
      <w:tr w14:paraId="041A0891" w14:textId="77777777" w:rsidTr="00141AC6">
        <w:tblPrEx>
          <w:tblW w:w="11482" w:type="dxa"/>
          <w:tblInd w:w="-1168" w:type="dxa"/>
          <w:tblLook w:val="04A0"/>
        </w:tblPrEx>
        <w:trPr>
          <w:trHeight w:val="256"/>
        </w:trPr>
        <w:tc>
          <w:tcPr>
            <w:tcW w:w="1985" w:type="dxa"/>
            <w:vMerge/>
            <w:vAlign w:val="center"/>
          </w:tcPr>
          <w:p w:rsidR="0071117E" w:rsidRPr="00C958C5" w:rsidP="0071117E" w14:paraId="33F956CF" w14:textId="77777777">
            <w:pPr>
              <w:spacing w:after="0" w:line="240" w:lineRule="auto"/>
              <w:jc w:val="center"/>
              <w:rPr>
                <w:rFonts w:ascii="Arial" w:hAnsi="Arial" w:cs="Arial"/>
              </w:rPr>
            </w:pPr>
          </w:p>
        </w:tc>
        <w:tc>
          <w:tcPr>
            <w:tcW w:w="5681" w:type="dxa"/>
            <w:gridSpan w:val="2"/>
            <w:vMerge w:val="restart"/>
            <w:tcBorders>
              <w:top w:val="nil"/>
            </w:tcBorders>
          </w:tcPr>
          <w:p w:rsidR="00141AC6" w:rsidRPr="00C958C5" w:rsidP="00141AC6" w14:paraId="5814D13E" w14:textId="77777777">
            <w:pPr>
              <w:spacing w:after="0" w:line="240" w:lineRule="auto"/>
              <w:rPr>
                <w:rFonts w:ascii="Arial" w:hAnsi="Arial" w:cs="Arial"/>
              </w:rPr>
            </w:pPr>
            <w:r w:rsidRPr="00C958C5">
              <w:rPr>
                <w:rFonts w:ascii="Arial" w:hAnsi="Arial" w:cs="Arial"/>
              </w:rPr>
              <w:t xml:space="preserve">Mind Map ‘Bridges’ </w:t>
            </w:r>
          </w:p>
          <w:p w:rsidR="00141AC6" w:rsidRPr="00C958C5" w:rsidP="0026700F" w14:paraId="31AC1D81" w14:textId="38429D11">
            <w:pPr>
              <w:numPr>
                <w:ilvl w:val="0"/>
                <w:numId w:val="6"/>
              </w:numPr>
              <w:spacing w:after="0" w:line="240" w:lineRule="auto"/>
              <w:rPr>
                <w:rFonts w:ascii="Arial" w:hAnsi="Arial" w:cs="Arial"/>
              </w:rPr>
            </w:pPr>
            <w:r w:rsidRPr="00C958C5">
              <w:rPr>
                <w:rFonts w:ascii="Arial" w:hAnsi="Arial" w:cs="Arial"/>
              </w:rPr>
              <w:t>What do you know about Bridges?</w:t>
            </w:r>
          </w:p>
          <w:p w:rsidR="00141AC6" w:rsidRPr="00C958C5" w:rsidP="0026700F" w14:paraId="32F49982" w14:textId="34E32AEE">
            <w:pPr>
              <w:numPr>
                <w:ilvl w:val="0"/>
                <w:numId w:val="6"/>
              </w:numPr>
              <w:spacing w:after="0" w:line="240" w:lineRule="auto"/>
              <w:rPr>
                <w:rFonts w:ascii="Arial" w:hAnsi="Arial" w:cs="Arial"/>
              </w:rPr>
            </w:pPr>
            <w:r w:rsidRPr="00C958C5">
              <w:rPr>
                <w:rFonts w:ascii="Arial" w:hAnsi="Arial" w:cs="Arial"/>
              </w:rPr>
              <w:t>What did we learn last week?</w:t>
            </w:r>
          </w:p>
          <w:p w:rsidR="00141AC6" w:rsidRPr="00C958C5" w:rsidP="0026700F" w14:paraId="7E0BFB43" w14:textId="3F86627A">
            <w:pPr>
              <w:numPr>
                <w:ilvl w:val="0"/>
                <w:numId w:val="6"/>
              </w:numPr>
              <w:spacing w:after="0" w:line="240" w:lineRule="auto"/>
              <w:rPr>
                <w:rFonts w:ascii="Arial" w:hAnsi="Arial" w:cs="Arial"/>
              </w:rPr>
            </w:pPr>
            <w:r w:rsidRPr="00C958C5">
              <w:rPr>
                <w:rFonts w:ascii="Arial" w:hAnsi="Arial" w:cs="Arial"/>
              </w:rPr>
              <w:t xml:space="preserve">Whole class feedback. </w:t>
            </w:r>
          </w:p>
          <w:p w:rsidR="00141AC6" w:rsidRPr="00C958C5" w:rsidP="0026700F" w14:paraId="715A6AC2" w14:textId="47121C2C">
            <w:pPr>
              <w:numPr>
                <w:ilvl w:val="0"/>
                <w:numId w:val="6"/>
              </w:numPr>
              <w:spacing w:after="0" w:line="240" w:lineRule="auto"/>
              <w:rPr>
                <w:rFonts w:ascii="Arial" w:hAnsi="Arial" w:cs="Arial"/>
              </w:rPr>
            </w:pPr>
            <w:r w:rsidRPr="00C958C5">
              <w:rPr>
                <w:rFonts w:ascii="Arial" w:hAnsi="Arial" w:cs="Arial"/>
              </w:rPr>
              <w:t xml:space="preserve">Contribution from each pupil. </w:t>
            </w:r>
          </w:p>
          <w:p w:rsidR="0071117E" w:rsidRPr="00C958C5" w:rsidP="0026700F" w14:paraId="7F84117F" w14:textId="6561E840">
            <w:pPr>
              <w:numPr>
                <w:ilvl w:val="0"/>
                <w:numId w:val="6"/>
              </w:numPr>
              <w:spacing w:after="0" w:line="240" w:lineRule="auto"/>
              <w:rPr>
                <w:rFonts w:ascii="Arial" w:hAnsi="Arial" w:cs="Arial"/>
              </w:rPr>
            </w:pPr>
            <w:r w:rsidRPr="00C958C5">
              <w:rPr>
                <w:rFonts w:ascii="Arial" w:hAnsi="Arial" w:cs="Arial"/>
              </w:rPr>
              <w:t>Encourage answering in a medium of choice (English, Welsh, or drawing).</w:t>
            </w:r>
          </w:p>
        </w:tc>
        <w:tc>
          <w:tcPr>
            <w:tcW w:w="3816" w:type="dxa"/>
            <w:tcBorders>
              <w:top w:val="nil"/>
              <w:bottom w:val="nil"/>
            </w:tcBorders>
          </w:tcPr>
          <w:p w:rsidR="0071117E" w:rsidRPr="00C958C5" w:rsidP="0071117E" w14:paraId="08A02E39" w14:textId="77777777">
            <w:pPr>
              <w:spacing w:after="0" w:line="240" w:lineRule="auto"/>
              <w:rPr>
                <w:rFonts w:ascii="Arial" w:hAnsi="Arial" w:cs="Arial"/>
              </w:rPr>
            </w:pPr>
          </w:p>
        </w:tc>
      </w:tr>
      <w:tr w14:paraId="7B0B4661" w14:textId="77777777" w:rsidTr="00141AC6">
        <w:tblPrEx>
          <w:tblW w:w="11482" w:type="dxa"/>
          <w:tblInd w:w="-1168" w:type="dxa"/>
          <w:tblLook w:val="04A0"/>
        </w:tblPrEx>
        <w:trPr>
          <w:trHeight w:val="256"/>
        </w:trPr>
        <w:tc>
          <w:tcPr>
            <w:tcW w:w="1985" w:type="dxa"/>
            <w:vMerge/>
            <w:vAlign w:val="center"/>
          </w:tcPr>
          <w:p w:rsidR="0071117E" w:rsidRPr="00C958C5" w:rsidP="0071117E" w14:paraId="75C75D91" w14:textId="77777777">
            <w:pPr>
              <w:spacing w:after="0" w:line="240" w:lineRule="auto"/>
              <w:jc w:val="center"/>
              <w:rPr>
                <w:rFonts w:ascii="Arial" w:hAnsi="Arial" w:cs="Arial"/>
              </w:rPr>
            </w:pPr>
          </w:p>
        </w:tc>
        <w:tc>
          <w:tcPr>
            <w:tcW w:w="5681" w:type="dxa"/>
            <w:gridSpan w:val="2"/>
            <w:vMerge/>
          </w:tcPr>
          <w:p w:rsidR="0071117E" w:rsidRPr="00C958C5" w:rsidP="0071117E" w14:paraId="7C5D7B08" w14:textId="77777777">
            <w:pPr>
              <w:spacing w:after="0" w:line="240" w:lineRule="auto"/>
              <w:rPr>
                <w:rFonts w:ascii="Arial" w:hAnsi="Arial" w:cs="Arial"/>
              </w:rPr>
            </w:pPr>
          </w:p>
        </w:tc>
        <w:tc>
          <w:tcPr>
            <w:tcW w:w="3816" w:type="dxa"/>
            <w:tcBorders>
              <w:top w:val="nil"/>
              <w:bottom w:val="nil"/>
            </w:tcBorders>
          </w:tcPr>
          <w:p w:rsidR="0071117E" w:rsidRPr="00C958C5" w:rsidP="0071117E" w14:paraId="2945EFBF" w14:textId="77777777">
            <w:pPr>
              <w:spacing w:after="0" w:line="240" w:lineRule="auto"/>
              <w:rPr>
                <w:rFonts w:ascii="Arial" w:hAnsi="Arial" w:cs="Arial"/>
              </w:rPr>
            </w:pPr>
          </w:p>
        </w:tc>
      </w:tr>
      <w:tr w14:paraId="2F7A2124" w14:textId="77777777" w:rsidTr="00141AC6">
        <w:tblPrEx>
          <w:tblW w:w="11482" w:type="dxa"/>
          <w:tblInd w:w="-1168" w:type="dxa"/>
          <w:tblLook w:val="04A0"/>
        </w:tblPrEx>
        <w:trPr>
          <w:trHeight w:val="256"/>
        </w:trPr>
        <w:tc>
          <w:tcPr>
            <w:tcW w:w="1985" w:type="dxa"/>
            <w:vMerge/>
            <w:vAlign w:val="center"/>
          </w:tcPr>
          <w:p w:rsidR="0071117E" w:rsidRPr="00C958C5" w:rsidP="0071117E" w14:paraId="7A97E8D4" w14:textId="77777777">
            <w:pPr>
              <w:spacing w:after="0" w:line="240" w:lineRule="auto"/>
              <w:jc w:val="center"/>
              <w:rPr>
                <w:rFonts w:ascii="Arial" w:hAnsi="Arial" w:cs="Arial"/>
              </w:rPr>
            </w:pPr>
          </w:p>
        </w:tc>
        <w:tc>
          <w:tcPr>
            <w:tcW w:w="5681" w:type="dxa"/>
            <w:gridSpan w:val="2"/>
            <w:vMerge/>
          </w:tcPr>
          <w:p w:rsidR="0071117E" w:rsidRPr="00C958C5" w:rsidP="0071117E" w14:paraId="30CBF4F1" w14:textId="77777777">
            <w:pPr>
              <w:spacing w:after="0" w:line="240" w:lineRule="auto"/>
              <w:rPr>
                <w:rFonts w:ascii="Arial" w:hAnsi="Arial" w:cs="Arial"/>
              </w:rPr>
            </w:pPr>
          </w:p>
        </w:tc>
        <w:tc>
          <w:tcPr>
            <w:tcW w:w="3816" w:type="dxa"/>
            <w:tcBorders>
              <w:top w:val="nil"/>
              <w:bottom w:val="nil"/>
            </w:tcBorders>
          </w:tcPr>
          <w:p w:rsidR="0071117E" w:rsidRPr="00C958C5" w:rsidP="0071117E" w14:paraId="1B8098FF" w14:textId="77777777">
            <w:pPr>
              <w:spacing w:after="0" w:line="240" w:lineRule="auto"/>
              <w:rPr>
                <w:rFonts w:ascii="Arial" w:hAnsi="Arial" w:cs="Arial"/>
              </w:rPr>
            </w:pPr>
          </w:p>
        </w:tc>
      </w:tr>
      <w:tr w14:paraId="3AB8E394" w14:textId="77777777" w:rsidTr="00141AC6">
        <w:tblPrEx>
          <w:tblW w:w="11482" w:type="dxa"/>
          <w:tblInd w:w="-1168" w:type="dxa"/>
          <w:tblLook w:val="04A0"/>
        </w:tblPrEx>
        <w:trPr>
          <w:trHeight w:val="256"/>
        </w:trPr>
        <w:tc>
          <w:tcPr>
            <w:tcW w:w="1985" w:type="dxa"/>
            <w:vMerge/>
            <w:vAlign w:val="center"/>
          </w:tcPr>
          <w:p w:rsidR="0071117E" w:rsidRPr="00C958C5" w:rsidP="0071117E" w14:paraId="7B5625E3" w14:textId="77777777">
            <w:pPr>
              <w:spacing w:after="0" w:line="240" w:lineRule="auto"/>
              <w:jc w:val="center"/>
              <w:rPr>
                <w:rFonts w:ascii="Arial" w:hAnsi="Arial" w:cs="Arial"/>
              </w:rPr>
            </w:pPr>
          </w:p>
        </w:tc>
        <w:tc>
          <w:tcPr>
            <w:tcW w:w="5681" w:type="dxa"/>
            <w:gridSpan w:val="2"/>
            <w:vMerge/>
          </w:tcPr>
          <w:p w:rsidR="0071117E" w:rsidRPr="00C958C5" w:rsidP="0071117E" w14:paraId="32F85E11" w14:textId="77777777">
            <w:pPr>
              <w:spacing w:after="0" w:line="240" w:lineRule="auto"/>
              <w:rPr>
                <w:rFonts w:ascii="Arial" w:hAnsi="Arial" w:cs="Arial"/>
              </w:rPr>
            </w:pPr>
          </w:p>
        </w:tc>
        <w:tc>
          <w:tcPr>
            <w:tcW w:w="3816" w:type="dxa"/>
            <w:tcBorders>
              <w:top w:val="nil"/>
              <w:bottom w:val="nil"/>
            </w:tcBorders>
          </w:tcPr>
          <w:p w:rsidR="0071117E" w:rsidRPr="00C958C5" w:rsidP="0071117E" w14:paraId="7D3D7B87" w14:textId="77777777">
            <w:pPr>
              <w:spacing w:after="0" w:line="240" w:lineRule="auto"/>
              <w:rPr>
                <w:rFonts w:ascii="Arial" w:hAnsi="Arial" w:cs="Arial"/>
              </w:rPr>
            </w:pPr>
          </w:p>
        </w:tc>
      </w:tr>
      <w:tr w14:paraId="7F98A5B1" w14:textId="77777777" w:rsidTr="00141AC6">
        <w:tblPrEx>
          <w:tblW w:w="11482" w:type="dxa"/>
          <w:tblInd w:w="-1168" w:type="dxa"/>
          <w:tblLook w:val="04A0"/>
        </w:tblPrEx>
        <w:trPr>
          <w:trHeight w:val="256"/>
        </w:trPr>
        <w:tc>
          <w:tcPr>
            <w:tcW w:w="1985" w:type="dxa"/>
            <w:vMerge/>
            <w:vAlign w:val="center"/>
          </w:tcPr>
          <w:p w:rsidR="0071117E" w:rsidRPr="00C958C5" w:rsidP="0071117E" w14:paraId="61FF7037" w14:textId="77777777">
            <w:pPr>
              <w:spacing w:after="0" w:line="240" w:lineRule="auto"/>
              <w:jc w:val="center"/>
              <w:rPr>
                <w:rFonts w:ascii="Arial" w:hAnsi="Arial" w:cs="Arial"/>
              </w:rPr>
            </w:pPr>
          </w:p>
        </w:tc>
        <w:tc>
          <w:tcPr>
            <w:tcW w:w="5681" w:type="dxa"/>
            <w:gridSpan w:val="2"/>
            <w:vMerge/>
          </w:tcPr>
          <w:p w:rsidR="0071117E" w:rsidRPr="00C958C5" w:rsidP="0071117E" w14:paraId="1F80EAD0" w14:textId="77777777">
            <w:pPr>
              <w:spacing w:after="0" w:line="240" w:lineRule="auto"/>
              <w:rPr>
                <w:rFonts w:ascii="Arial" w:hAnsi="Arial" w:cs="Arial"/>
              </w:rPr>
            </w:pPr>
          </w:p>
        </w:tc>
        <w:tc>
          <w:tcPr>
            <w:tcW w:w="3816" w:type="dxa"/>
            <w:tcBorders>
              <w:top w:val="nil"/>
              <w:bottom w:val="nil"/>
            </w:tcBorders>
          </w:tcPr>
          <w:p w:rsidR="0071117E" w:rsidRPr="00C958C5" w:rsidP="0071117E" w14:paraId="2FBCF891" w14:textId="77777777">
            <w:pPr>
              <w:spacing w:after="0" w:line="240" w:lineRule="auto"/>
              <w:rPr>
                <w:rFonts w:ascii="Arial" w:hAnsi="Arial" w:cs="Arial"/>
              </w:rPr>
            </w:pPr>
          </w:p>
        </w:tc>
      </w:tr>
      <w:tr w14:paraId="6E86DB23" w14:textId="77777777" w:rsidTr="00141AC6">
        <w:tblPrEx>
          <w:tblW w:w="11482" w:type="dxa"/>
          <w:tblInd w:w="-1168" w:type="dxa"/>
          <w:tblLook w:val="04A0"/>
        </w:tblPrEx>
        <w:trPr>
          <w:trHeight w:val="256"/>
        </w:trPr>
        <w:tc>
          <w:tcPr>
            <w:tcW w:w="1985" w:type="dxa"/>
            <w:vMerge/>
            <w:vAlign w:val="center"/>
          </w:tcPr>
          <w:p w:rsidR="0071117E" w:rsidRPr="00C958C5" w:rsidP="0071117E" w14:paraId="1E198165" w14:textId="77777777">
            <w:pPr>
              <w:spacing w:after="0" w:line="240" w:lineRule="auto"/>
              <w:jc w:val="center"/>
              <w:rPr>
                <w:rFonts w:ascii="Arial" w:hAnsi="Arial" w:cs="Arial"/>
              </w:rPr>
            </w:pPr>
          </w:p>
        </w:tc>
        <w:tc>
          <w:tcPr>
            <w:tcW w:w="5681" w:type="dxa"/>
            <w:gridSpan w:val="2"/>
            <w:vMerge/>
          </w:tcPr>
          <w:p w:rsidR="0071117E" w:rsidRPr="00C958C5" w:rsidP="0071117E" w14:paraId="5385D08A" w14:textId="77777777">
            <w:pPr>
              <w:spacing w:after="0" w:line="240" w:lineRule="auto"/>
              <w:rPr>
                <w:rFonts w:ascii="Arial" w:hAnsi="Arial" w:cs="Arial"/>
              </w:rPr>
            </w:pPr>
          </w:p>
        </w:tc>
        <w:tc>
          <w:tcPr>
            <w:tcW w:w="3816" w:type="dxa"/>
            <w:tcBorders>
              <w:top w:val="nil"/>
              <w:bottom w:val="nil"/>
            </w:tcBorders>
          </w:tcPr>
          <w:p w:rsidR="0071117E" w:rsidRPr="00C958C5" w:rsidP="0071117E" w14:paraId="4F9E1799" w14:textId="77777777">
            <w:pPr>
              <w:spacing w:after="0" w:line="240" w:lineRule="auto"/>
              <w:rPr>
                <w:rFonts w:ascii="Arial" w:hAnsi="Arial" w:cs="Arial"/>
              </w:rPr>
            </w:pPr>
          </w:p>
          <w:p w:rsidR="00A3668C" w:rsidRPr="00C958C5" w:rsidP="0071117E" w14:paraId="7EFC1DC6" w14:textId="77777777">
            <w:pPr>
              <w:spacing w:after="0" w:line="240" w:lineRule="auto"/>
              <w:rPr>
                <w:rFonts w:ascii="Arial" w:hAnsi="Arial" w:cs="Arial"/>
              </w:rPr>
            </w:pPr>
          </w:p>
          <w:p w:rsidR="00A3668C" w:rsidRPr="00C958C5" w:rsidP="0071117E" w14:paraId="290F22ED" w14:textId="77777777">
            <w:pPr>
              <w:spacing w:after="0" w:line="240" w:lineRule="auto"/>
              <w:rPr>
                <w:rFonts w:ascii="Arial" w:hAnsi="Arial" w:cs="Arial"/>
              </w:rPr>
            </w:pPr>
          </w:p>
          <w:p w:rsidR="00A3668C" w:rsidRPr="00C958C5" w:rsidP="0071117E" w14:paraId="44BBAA73" w14:textId="77777777">
            <w:pPr>
              <w:spacing w:after="0" w:line="240" w:lineRule="auto"/>
              <w:rPr>
                <w:rFonts w:ascii="Arial" w:hAnsi="Arial" w:cs="Arial"/>
              </w:rPr>
            </w:pPr>
          </w:p>
        </w:tc>
      </w:tr>
      <w:tr w14:paraId="55B8DCEC" w14:textId="77777777" w:rsidTr="00141AC6">
        <w:tblPrEx>
          <w:tblW w:w="11482" w:type="dxa"/>
          <w:tblInd w:w="-1168" w:type="dxa"/>
          <w:tblLook w:val="04A0"/>
        </w:tblPrEx>
        <w:trPr>
          <w:trHeight w:val="256"/>
        </w:trPr>
        <w:tc>
          <w:tcPr>
            <w:tcW w:w="1985" w:type="dxa"/>
            <w:vMerge/>
            <w:vAlign w:val="center"/>
          </w:tcPr>
          <w:p w:rsidR="0071117E" w:rsidRPr="00C958C5" w:rsidP="0071117E" w14:paraId="4691B3FE" w14:textId="77777777">
            <w:pPr>
              <w:spacing w:after="0" w:line="240" w:lineRule="auto"/>
              <w:jc w:val="center"/>
              <w:rPr>
                <w:rFonts w:ascii="Arial" w:hAnsi="Arial" w:cs="Arial"/>
              </w:rPr>
            </w:pPr>
          </w:p>
        </w:tc>
        <w:tc>
          <w:tcPr>
            <w:tcW w:w="5681" w:type="dxa"/>
            <w:gridSpan w:val="2"/>
            <w:vMerge/>
          </w:tcPr>
          <w:p w:rsidR="0071117E" w:rsidRPr="00C958C5" w:rsidP="0071117E" w14:paraId="5EB2EEDD" w14:textId="77777777">
            <w:pPr>
              <w:spacing w:after="0" w:line="240" w:lineRule="auto"/>
              <w:rPr>
                <w:rFonts w:ascii="Arial" w:hAnsi="Arial" w:cs="Arial"/>
              </w:rPr>
            </w:pPr>
          </w:p>
        </w:tc>
        <w:tc>
          <w:tcPr>
            <w:tcW w:w="3816" w:type="dxa"/>
            <w:tcBorders>
              <w:top w:val="nil"/>
              <w:bottom w:val="nil"/>
            </w:tcBorders>
          </w:tcPr>
          <w:p w:rsidR="0071117E" w:rsidRPr="00C958C5" w:rsidP="0071117E" w14:paraId="11827B17" w14:textId="77777777">
            <w:pPr>
              <w:spacing w:after="0" w:line="240" w:lineRule="auto"/>
              <w:rPr>
                <w:rFonts w:ascii="Arial" w:hAnsi="Arial" w:cs="Arial"/>
              </w:rPr>
            </w:pPr>
          </w:p>
        </w:tc>
      </w:tr>
      <w:tr w14:paraId="42D69F72" w14:textId="77777777" w:rsidTr="00141AC6">
        <w:tblPrEx>
          <w:tblW w:w="11482" w:type="dxa"/>
          <w:tblInd w:w="-1168" w:type="dxa"/>
          <w:tblLook w:val="04A0"/>
        </w:tblPrEx>
        <w:trPr>
          <w:trHeight w:val="256"/>
        </w:trPr>
        <w:tc>
          <w:tcPr>
            <w:tcW w:w="1985" w:type="dxa"/>
            <w:vMerge/>
            <w:vAlign w:val="center"/>
          </w:tcPr>
          <w:p w:rsidR="0071117E" w:rsidRPr="00C958C5" w:rsidP="0071117E" w14:paraId="30003316" w14:textId="77777777">
            <w:pPr>
              <w:spacing w:after="0" w:line="240" w:lineRule="auto"/>
              <w:jc w:val="center"/>
              <w:rPr>
                <w:rFonts w:ascii="Arial" w:hAnsi="Arial" w:cs="Arial"/>
              </w:rPr>
            </w:pPr>
          </w:p>
        </w:tc>
        <w:tc>
          <w:tcPr>
            <w:tcW w:w="5681" w:type="dxa"/>
            <w:gridSpan w:val="2"/>
            <w:vMerge/>
          </w:tcPr>
          <w:p w:rsidR="0071117E" w:rsidRPr="00C958C5" w:rsidP="0071117E" w14:paraId="12B4954F" w14:textId="77777777">
            <w:pPr>
              <w:spacing w:after="0" w:line="240" w:lineRule="auto"/>
              <w:rPr>
                <w:rFonts w:ascii="Arial" w:hAnsi="Arial" w:cs="Arial"/>
              </w:rPr>
            </w:pPr>
          </w:p>
        </w:tc>
        <w:tc>
          <w:tcPr>
            <w:tcW w:w="3816" w:type="dxa"/>
            <w:tcBorders>
              <w:top w:val="nil"/>
              <w:bottom w:val="nil"/>
            </w:tcBorders>
          </w:tcPr>
          <w:p w:rsidR="0071117E" w:rsidRPr="00C958C5" w:rsidP="0071117E" w14:paraId="34D0A1A9" w14:textId="77777777">
            <w:pPr>
              <w:spacing w:after="0" w:line="240" w:lineRule="auto"/>
              <w:rPr>
                <w:rFonts w:ascii="Arial" w:hAnsi="Arial" w:cs="Arial"/>
              </w:rPr>
            </w:pPr>
          </w:p>
        </w:tc>
      </w:tr>
      <w:tr w14:paraId="5B1A488C" w14:textId="77777777" w:rsidTr="00141AC6">
        <w:tblPrEx>
          <w:tblW w:w="11482" w:type="dxa"/>
          <w:tblInd w:w="-1168" w:type="dxa"/>
          <w:tblLook w:val="04A0"/>
        </w:tblPrEx>
        <w:trPr>
          <w:trHeight w:val="256"/>
        </w:trPr>
        <w:tc>
          <w:tcPr>
            <w:tcW w:w="1985" w:type="dxa"/>
            <w:vMerge/>
            <w:vAlign w:val="center"/>
          </w:tcPr>
          <w:p w:rsidR="0071117E" w:rsidRPr="00C958C5" w:rsidP="0071117E" w14:paraId="3EAFA418" w14:textId="77777777">
            <w:pPr>
              <w:spacing w:after="0" w:line="240" w:lineRule="auto"/>
              <w:jc w:val="center"/>
              <w:rPr>
                <w:rFonts w:ascii="Arial" w:hAnsi="Arial" w:cs="Arial"/>
              </w:rPr>
            </w:pPr>
          </w:p>
        </w:tc>
        <w:tc>
          <w:tcPr>
            <w:tcW w:w="5681" w:type="dxa"/>
            <w:gridSpan w:val="2"/>
            <w:vMerge/>
            <w:tcBorders>
              <w:bottom w:val="single" w:sz="4" w:space="0" w:color="auto"/>
            </w:tcBorders>
          </w:tcPr>
          <w:p w:rsidR="0071117E" w:rsidRPr="00C958C5" w:rsidP="0071117E" w14:paraId="7336F1BA" w14:textId="77777777">
            <w:pPr>
              <w:spacing w:after="0" w:line="240" w:lineRule="auto"/>
              <w:rPr>
                <w:rFonts w:ascii="Arial" w:hAnsi="Arial" w:cs="Arial"/>
              </w:rPr>
            </w:pPr>
          </w:p>
        </w:tc>
        <w:tc>
          <w:tcPr>
            <w:tcW w:w="3816" w:type="dxa"/>
            <w:tcBorders>
              <w:top w:val="nil"/>
              <w:bottom w:val="nil"/>
            </w:tcBorders>
          </w:tcPr>
          <w:p w:rsidR="0071117E" w:rsidRPr="00C958C5" w:rsidP="0071117E" w14:paraId="1DE45193" w14:textId="77777777">
            <w:pPr>
              <w:spacing w:after="0" w:line="240" w:lineRule="auto"/>
              <w:rPr>
                <w:rFonts w:ascii="Arial" w:hAnsi="Arial" w:cs="Arial"/>
              </w:rPr>
            </w:pPr>
          </w:p>
        </w:tc>
      </w:tr>
      <w:tr w14:paraId="73F40F83" w14:textId="77777777" w:rsidTr="00141AC6">
        <w:tblPrEx>
          <w:tblW w:w="11482" w:type="dxa"/>
          <w:tblInd w:w="-1168" w:type="dxa"/>
          <w:tblLook w:val="04A0"/>
        </w:tblPrEx>
        <w:trPr>
          <w:trHeight w:val="256"/>
        </w:trPr>
        <w:tc>
          <w:tcPr>
            <w:tcW w:w="1985" w:type="dxa"/>
            <w:vMerge w:val="restart"/>
            <w:vAlign w:val="center"/>
          </w:tcPr>
          <w:p w:rsidR="0071117E" w:rsidRPr="00C958C5" w:rsidP="0071117E" w14:paraId="1A5DFC07" w14:textId="77777777">
            <w:pPr>
              <w:spacing w:after="0" w:line="240" w:lineRule="auto"/>
              <w:jc w:val="center"/>
              <w:rPr>
                <w:rFonts w:ascii="Arial" w:hAnsi="Arial" w:cs="Arial"/>
              </w:rPr>
            </w:pPr>
          </w:p>
        </w:tc>
        <w:tc>
          <w:tcPr>
            <w:tcW w:w="5681" w:type="dxa"/>
            <w:gridSpan w:val="2"/>
            <w:tcBorders>
              <w:bottom w:val="nil"/>
            </w:tcBorders>
          </w:tcPr>
          <w:p w:rsidR="00141AC6" w:rsidRPr="00C958C5" w:rsidP="00141AC6" w14:paraId="1B651C12" w14:textId="4D578212">
            <w:pPr>
              <w:spacing w:after="0" w:line="240" w:lineRule="auto"/>
              <w:rPr>
                <w:rFonts w:ascii="Arial" w:hAnsi="Arial" w:cs="Arial"/>
              </w:rPr>
            </w:pPr>
            <w:r w:rsidRPr="00C958C5">
              <w:rPr>
                <w:rFonts w:ascii="Arial" w:hAnsi="Arial" w:cs="Arial"/>
              </w:rPr>
              <w:t>Main activities</w:t>
            </w:r>
          </w:p>
          <w:p w:rsidR="00141AC6" w:rsidRPr="00C958C5" w:rsidP="00141AC6" w14:paraId="10F2B070" w14:textId="77777777">
            <w:pPr>
              <w:spacing w:after="0" w:line="240" w:lineRule="auto"/>
              <w:rPr>
                <w:rFonts w:ascii="Arial" w:hAnsi="Arial" w:cs="Arial"/>
              </w:rPr>
            </w:pPr>
          </w:p>
          <w:p w:rsidR="00141AC6" w:rsidRPr="00C958C5" w:rsidP="0026700F" w14:paraId="4967809E" w14:textId="11C91F68">
            <w:pPr>
              <w:numPr>
                <w:ilvl w:val="0"/>
                <w:numId w:val="10"/>
              </w:numPr>
              <w:spacing w:after="0" w:line="240" w:lineRule="auto"/>
              <w:rPr>
                <w:rFonts w:ascii="Arial" w:hAnsi="Arial" w:cs="Arial"/>
              </w:rPr>
            </w:pPr>
            <w:r w:rsidRPr="00C958C5">
              <w:rPr>
                <w:rFonts w:ascii="Arial" w:hAnsi="Arial" w:cs="Arial"/>
              </w:rPr>
              <w:t>Place</w:t>
            </w:r>
            <w:r w:rsidRPr="00C958C5">
              <w:rPr>
                <w:rFonts w:ascii="Arial" w:hAnsi="Arial" w:cs="Arial"/>
              </w:rPr>
              <w:t xml:space="preserve"> </w:t>
            </w:r>
            <w:r w:rsidRPr="00C958C5">
              <w:rPr>
                <w:rFonts w:ascii="Arial" w:hAnsi="Arial" w:cs="Arial"/>
              </w:rPr>
              <w:t xml:space="preserve">pupils into groups of 4. (consider space and accessibility for ALN Pupils). Put more able and talented into a group together.   </w:t>
            </w:r>
          </w:p>
          <w:p w:rsidR="00141AC6" w:rsidRPr="00C958C5" w:rsidP="00141AC6" w14:paraId="22BE15A0" w14:textId="77777777">
            <w:pPr>
              <w:spacing w:after="0" w:line="240" w:lineRule="auto"/>
              <w:rPr>
                <w:rFonts w:ascii="Arial" w:hAnsi="Arial" w:cs="Arial"/>
              </w:rPr>
            </w:pPr>
          </w:p>
          <w:p w:rsidR="00141AC6" w:rsidRPr="00C958C5" w:rsidP="0026700F" w14:paraId="71506800" w14:textId="428B97C6">
            <w:pPr>
              <w:numPr>
                <w:ilvl w:val="0"/>
                <w:numId w:val="10"/>
              </w:numPr>
              <w:spacing w:after="0" w:line="240" w:lineRule="auto"/>
              <w:rPr>
                <w:rFonts w:ascii="Arial" w:hAnsi="Arial" w:cs="Arial"/>
              </w:rPr>
            </w:pPr>
            <w:r w:rsidRPr="00C958C5">
              <w:rPr>
                <w:rFonts w:ascii="Arial" w:hAnsi="Arial" w:cs="Arial"/>
              </w:rPr>
              <w:t xml:space="preserve">Describe the activity: work in groups to design a poster and build a bridge. </w:t>
            </w:r>
          </w:p>
          <w:p w:rsidR="00141AC6" w:rsidRPr="00C958C5" w:rsidP="00141AC6" w14:paraId="34B2AFC7" w14:textId="77777777">
            <w:pPr>
              <w:spacing w:after="0" w:line="240" w:lineRule="auto"/>
              <w:rPr>
                <w:rFonts w:ascii="Arial" w:hAnsi="Arial" w:cs="Arial"/>
              </w:rPr>
            </w:pPr>
          </w:p>
          <w:p w:rsidR="00141AC6" w:rsidRPr="00C958C5" w:rsidP="0026700F" w14:paraId="460E2ECC" w14:textId="7F49B397">
            <w:pPr>
              <w:numPr>
                <w:ilvl w:val="0"/>
                <w:numId w:val="10"/>
              </w:numPr>
              <w:spacing w:after="0" w:line="240" w:lineRule="auto"/>
              <w:rPr>
                <w:rFonts w:ascii="Arial" w:hAnsi="Arial" w:cs="Arial"/>
              </w:rPr>
            </w:pPr>
            <w:r w:rsidRPr="00C958C5">
              <w:rPr>
                <w:rFonts w:ascii="Arial" w:hAnsi="Arial" w:cs="Arial"/>
              </w:rPr>
              <w:t xml:space="preserve">In groups build a bridge from any materials provided and complete the worksheet in a medium of choice, describing how to build the bridge and the reasoning behind chosen materials and shape. </w:t>
            </w:r>
          </w:p>
          <w:p w:rsidR="00141AC6" w:rsidRPr="00C958C5" w:rsidP="00141AC6" w14:paraId="29262938" w14:textId="77777777">
            <w:pPr>
              <w:spacing w:after="0" w:line="240" w:lineRule="auto"/>
              <w:rPr>
                <w:rFonts w:ascii="Arial" w:hAnsi="Arial" w:cs="Arial"/>
              </w:rPr>
            </w:pPr>
          </w:p>
          <w:p w:rsidR="00141AC6" w:rsidRPr="00C958C5" w:rsidP="0026700F" w14:paraId="38080C68" w14:textId="0E0E705D">
            <w:pPr>
              <w:numPr>
                <w:ilvl w:val="0"/>
                <w:numId w:val="10"/>
              </w:numPr>
              <w:spacing w:after="0" w:line="240" w:lineRule="auto"/>
              <w:rPr>
                <w:rFonts w:ascii="Arial" w:hAnsi="Arial" w:cs="Arial"/>
              </w:rPr>
            </w:pPr>
            <w:r w:rsidRPr="00C958C5">
              <w:rPr>
                <w:rFonts w:ascii="Arial" w:hAnsi="Arial" w:cs="Arial"/>
              </w:rPr>
              <w:t>Test Bridge using toy car.</w:t>
            </w:r>
          </w:p>
          <w:p w:rsidR="00141AC6" w:rsidRPr="00C958C5" w:rsidP="00141AC6" w14:paraId="27D0BB10" w14:textId="77777777">
            <w:pPr>
              <w:spacing w:after="0" w:line="240" w:lineRule="auto"/>
              <w:rPr>
                <w:rFonts w:ascii="Arial" w:hAnsi="Arial" w:cs="Arial"/>
              </w:rPr>
            </w:pPr>
          </w:p>
          <w:p w:rsidR="00141AC6" w:rsidRPr="00C958C5" w:rsidP="0026700F" w14:paraId="0DA52105" w14:textId="478F159B">
            <w:pPr>
              <w:numPr>
                <w:ilvl w:val="0"/>
                <w:numId w:val="10"/>
              </w:numPr>
              <w:spacing w:after="0" w:line="240" w:lineRule="auto"/>
              <w:rPr>
                <w:rFonts w:ascii="Arial" w:hAnsi="Arial" w:cs="Arial"/>
              </w:rPr>
            </w:pPr>
            <w:r w:rsidRPr="00C958C5">
              <w:rPr>
                <w:rFonts w:ascii="Arial" w:hAnsi="Arial" w:cs="Arial"/>
              </w:rPr>
              <w:t>Estimate and then measure the length, width, and height of the bridge.</w:t>
            </w:r>
          </w:p>
          <w:p w:rsidR="00141AC6" w:rsidRPr="00C958C5" w:rsidP="00141AC6" w14:paraId="12F065E1" w14:textId="77777777">
            <w:pPr>
              <w:spacing w:after="0" w:line="240" w:lineRule="auto"/>
              <w:rPr>
                <w:rFonts w:ascii="Arial" w:hAnsi="Arial" w:cs="Arial"/>
              </w:rPr>
            </w:pPr>
          </w:p>
          <w:p w:rsidR="00141AC6" w:rsidRPr="00C958C5" w:rsidP="0026700F" w14:paraId="163D97F6" w14:textId="2061D736">
            <w:pPr>
              <w:numPr>
                <w:ilvl w:val="0"/>
                <w:numId w:val="10"/>
              </w:numPr>
              <w:spacing w:after="0" w:line="240" w:lineRule="auto"/>
              <w:rPr>
                <w:rFonts w:ascii="Arial" w:hAnsi="Arial" w:cs="Arial"/>
              </w:rPr>
            </w:pPr>
            <w:r w:rsidRPr="00C958C5">
              <w:rPr>
                <w:rFonts w:ascii="Arial" w:hAnsi="Arial" w:cs="Arial"/>
              </w:rPr>
              <w:t>If Mo</w:t>
            </w:r>
            <w:r w:rsidRPr="00C958C5">
              <w:rPr>
                <w:rFonts w:ascii="Arial" w:hAnsi="Arial" w:cs="Arial"/>
              </w:rPr>
              <w:t>re</w:t>
            </w:r>
            <w:r w:rsidRPr="00C958C5">
              <w:rPr>
                <w:rFonts w:ascii="Arial" w:hAnsi="Arial" w:cs="Arial"/>
              </w:rPr>
              <w:t xml:space="preserve"> able and talented pupils require additional challenging tasks, request they build a supportive bridge between tables, or test weight-bearing ability or their creation. </w:t>
            </w:r>
          </w:p>
          <w:p w:rsidR="00141AC6" w:rsidRPr="00C958C5" w:rsidP="00141AC6" w14:paraId="53FB78E1" w14:textId="77777777">
            <w:pPr>
              <w:spacing w:after="0" w:line="240" w:lineRule="auto"/>
              <w:rPr>
                <w:rFonts w:ascii="Arial" w:hAnsi="Arial" w:cs="Arial"/>
              </w:rPr>
            </w:pPr>
          </w:p>
          <w:p w:rsidR="00141AC6" w:rsidRPr="00C958C5" w:rsidP="0026700F" w14:paraId="715938A3" w14:textId="688B17A0">
            <w:pPr>
              <w:numPr>
                <w:ilvl w:val="0"/>
                <w:numId w:val="10"/>
              </w:numPr>
              <w:spacing w:after="0" w:line="240" w:lineRule="auto"/>
              <w:rPr>
                <w:rFonts w:ascii="Arial" w:hAnsi="Arial" w:cs="Arial"/>
              </w:rPr>
            </w:pPr>
            <w:r w:rsidRPr="00C958C5">
              <w:rPr>
                <w:rFonts w:ascii="Arial" w:hAnsi="Arial" w:cs="Arial"/>
              </w:rPr>
              <w:t>ALN pupils ensure full participation and access to all chosen materials.</w:t>
            </w:r>
          </w:p>
          <w:p w:rsidR="00141AC6" w:rsidRPr="00C958C5" w:rsidP="00141AC6" w14:paraId="06DEAA72" w14:textId="77777777">
            <w:pPr>
              <w:spacing w:after="0" w:line="240" w:lineRule="auto"/>
              <w:rPr>
                <w:rFonts w:ascii="Arial" w:hAnsi="Arial" w:cs="Arial"/>
              </w:rPr>
            </w:pPr>
          </w:p>
          <w:p w:rsidR="00141AC6" w:rsidRPr="00C958C5" w:rsidP="0026700F" w14:paraId="273D9A2D" w14:textId="58927AE8">
            <w:pPr>
              <w:numPr>
                <w:ilvl w:val="0"/>
                <w:numId w:val="10"/>
              </w:numPr>
              <w:spacing w:after="0" w:line="240" w:lineRule="auto"/>
              <w:rPr>
                <w:rFonts w:ascii="Arial" w:hAnsi="Arial" w:cs="Arial"/>
              </w:rPr>
            </w:pPr>
            <w:r w:rsidRPr="00C958C5">
              <w:rPr>
                <w:rFonts w:ascii="Arial" w:hAnsi="Arial" w:cs="Arial"/>
              </w:rPr>
              <w:t xml:space="preserve">The pupil with mobility problems: ensure all required materials are within reach and there is enough space to allow them to join in with the group. </w:t>
            </w:r>
          </w:p>
          <w:p w:rsidR="00141AC6" w:rsidRPr="00C958C5" w:rsidP="00141AC6" w14:paraId="0150841F" w14:textId="77777777">
            <w:pPr>
              <w:spacing w:after="0" w:line="240" w:lineRule="auto"/>
              <w:rPr>
                <w:rFonts w:ascii="Arial" w:hAnsi="Arial" w:cs="Arial"/>
              </w:rPr>
            </w:pPr>
          </w:p>
          <w:p w:rsidR="00141AC6" w:rsidRPr="00C958C5" w:rsidP="0026700F" w14:paraId="229A51DE" w14:textId="799B24B3">
            <w:pPr>
              <w:numPr>
                <w:ilvl w:val="0"/>
                <w:numId w:val="10"/>
              </w:numPr>
              <w:spacing w:after="0" w:line="240" w:lineRule="auto"/>
              <w:rPr>
                <w:rFonts w:ascii="Arial" w:hAnsi="Arial" w:cs="Arial"/>
              </w:rPr>
            </w:pPr>
            <w:r w:rsidRPr="00C958C5">
              <w:rPr>
                <w:rFonts w:ascii="Arial" w:hAnsi="Arial" w:cs="Arial"/>
              </w:rPr>
              <w:t>The pupil with autism: One-to-one TA will support to ensure full participation, and to encourage social and independence skills.</w:t>
            </w:r>
          </w:p>
        </w:tc>
        <w:tc>
          <w:tcPr>
            <w:tcW w:w="3816" w:type="dxa"/>
            <w:tcBorders>
              <w:top w:val="nil"/>
              <w:bottom w:val="nil"/>
            </w:tcBorders>
          </w:tcPr>
          <w:p w:rsidR="00A3668C" w:rsidRPr="00C958C5" w:rsidP="0071117E" w14:paraId="15436367" w14:textId="77777777">
            <w:pPr>
              <w:spacing w:after="0" w:line="240" w:lineRule="auto"/>
              <w:rPr>
                <w:rFonts w:ascii="Arial" w:hAnsi="Arial" w:cs="Arial"/>
                <w:sz w:val="20"/>
                <w:szCs w:val="20"/>
              </w:rPr>
            </w:pPr>
          </w:p>
          <w:p w:rsidR="0071117E" w:rsidRPr="00C958C5" w:rsidP="0071117E" w14:paraId="5913A4A6" w14:textId="77777777">
            <w:pPr>
              <w:spacing w:after="0" w:line="240" w:lineRule="auto"/>
              <w:rPr>
                <w:rFonts w:ascii="Arial" w:hAnsi="Arial" w:cs="Arial"/>
                <w:sz w:val="20"/>
                <w:szCs w:val="20"/>
              </w:rPr>
            </w:pPr>
            <w:r w:rsidRPr="00C958C5">
              <w:rPr>
                <w:rFonts w:ascii="Arial" w:hAnsi="Arial" w:cs="Arial"/>
                <w:sz w:val="20"/>
                <w:szCs w:val="20"/>
              </w:rPr>
              <w:t>Resources and Key Vocabulary</w:t>
            </w:r>
          </w:p>
          <w:p w:rsidR="00141AC6" w:rsidRPr="00C958C5" w:rsidP="00141AC6" w14:paraId="3B04CD78" w14:textId="77777777">
            <w:pPr>
              <w:spacing w:after="0" w:line="240" w:lineRule="auto"/>
              <w:rPr>
                <w:rFonts w:ascii="Arial" w:hAnsi="Arial" w:cs="Arial"/>
                <w:sz w:val="20"/>
                <w:szCs w:val="20"/>
              </w:rPr>
            </w:pPr>
          </w:p>
          <w:p w:rsidR="00141AC6" w:rsidRPr="00C958C5" w:rsidP="00141AC6" w14:paraId="424B56C0" w14:textId="6D51D555">
            <w:pPr>
              <w:spacing w:after="0" w:line="240" w:lineRule="auto"/>
              <w:rPr>
                <w:rFonts w:ascii="Arial" w:hAnsi="Arial" w:cs="Arial"/>
                <w:sz w:val="20"/>
                <w:szCs w:val="20"/>
              </w:rPr>
            </w:pPr>
            <w:r w:rsidRPr="00C958C5">
              <w:rPr>
                <w:rFonts w:ascii="Arial" w:hAnsi="Arial" w:cs="Arial"/>
                <w:sz w:val="20"/>
                <w:szCs w:val="20"/>
              </w:rPr>
              <w:t>Key Vocab</w:t>
            </w:r>
            <w:r w:rsidRPr="00C958C5" w:rsidR="00A47BB5">
              <w:rPr>
                <w:rFonts w:ascii="Arial" w:hAnsi="Arial" w:cs="Arial"/>
                <w:sz w:val="20"/>
                <w:szCs w:val="20"/>
              </w:rPr>
              <w:t>ulary</w:t>
            </w:r>
          </w:p>
          <w:p w:rsidR="00141AC6" w:rsidRPr="00C958C5" w:rsidP="00141AC6" w14:paraId="5F4BDBA4" w14:textId="77777777">
            <w:pPr>
              <w:spacing w:after="0" w:line="240" w:lineRule="auto"/>
              <w:rPr>
                <w:rFonts w:ascii="Arial" w:hAnsi="Arial" w:cs="Arial"/>
                <w:sz w:val="20"/>
                <w:szCs w:val="20"/>
              </w:rPr>
            </w:pPr>
          </w:p>
          <w:p w:rsidR="00141AC6" w:rsidRPr="00C958C5" w:rsidP="0026700F" w14:paraId="7C35FEE3" w14:textId="19E255C5">
            <w:pPr>
              <w:numPr>
                <w:ilvl w:val="0"/>
                <w:numId w:val="19"/>
              </w:numPr>
              <w:spacing w:after="0" w:line="240" w:lineRule="auto"/>
              <w:rPr>
                <w:rFonts w:ascii="Arial" w:hAnsi="Arial" w:cs="Arial"/>
                <w:sz w:val="20"/>
                <w:szCs w:val="20"/>
              </w:rPr>
            </w:pPr>
            <w:r w:rsidRPr="00C958C5">
              <w:rPr>
                <w:rFonts w:ascii="Arial" w:hAnsi="Arial" w:cs="Arial"/>
                <w:sz w:val="20"/>
                <w:szCs w:val="20"/>
              </w:rPr>
              <w:t>Design</w:t>
            </w:r>
          </w:p>
          <w:p w:rsidR="00141AC6" w:rsidRPr="00C958C5" w:rsidP="0026700F" w14:paraId="3E804247" w14:textId="14CB02B9">
            <w:pPr>
              <w:numPr>
                <w:ilvl w:val="0"/>
                <w:numId w:val="18"/>
              </w:numPr>
              <w:spacing w:after="0" w:line="240" w:lineRule="auto"/>
              <w:rPr>
                <w:rFonts w:ascii="Arial" w:hAnsi="Arial" w:cs="Arial"/>
                <w:sz w:val="20"/>
                <w:szCs w:val="20"/>
              </w:rPr>
            </w:pPr>
            <w:r w:rsidRPr="00C958C5">
              <w:rPr>
                <w:rFonts w:ascii="Arial" w:hAnsi="Arial" w:cs="Arial"/>
                <w:sz w:val="20"/>
                <w:szCs w:val="20"/>
              </w:rPr>
              <w:t>Construct</w:t>
            </w:r>
          </w:p>
          <w:p w:rsidR="00141AC6" w:rsidRPr="00C958C5" w:rsidP="0026700F" w14:paraId="597B625A" w14:textId="71225257">
            <w:pPr>
              <w:numPr>
                <w:ilvl w:val="0"/>
                <w:numId w:val="17"/>
              </w:numPr>
              <w:spacing w:after="0" w:line="240" w:lineRule="auto"/>
              <w:rPr>
                <w:rFonts w:ascii="Arial" w:hAnsi="Arial" w:cs="Arial"/>
                <w:sz w:val="20"/>
                <w:szCs w:val="20"/>
              </w:rPr>
            </w:pPr>
            <w:r w:rsidRPr="00C958C5">
              <w:rPr>
                <w:rFonts w:ascii="Arial" w:hAnsi="Arial" w:cs="Arial"/>
                <w:sz w:val="20"/>
                <w:szCs w:val="20"/>
              </w:rPr>
              <w:t>Group work</w:t>
            </w:r>
          </w:p>
          <w:p w:rsidR="00141AC6" w:rsidRPr="00C958C5" w:rsidP="0026700F" w14:paraId="6D78F840" w14:textId="0E6E4945">
            <w:pPr>
              <w:numPr>
                <w:ilvl w:val="0"/>
                <w:numId w:val="16"/>
              </w:numPr>
              <w:spacing w:after="0" w:line="240" w:lineRule="auto"/>
              <w:rPr>
                <w:rFonts w:ascii="Arial" w:hAnsi="Arial" w:cs="Arial"/>
                <w:sz w:val="20"/>
                <w:szCs w:val="20"/>
              </w:rPr>
            </w:pPr>
            <w:r w:rsidRPr="00C958C5">
              <w:rPr>
                <w:rFonts w:ascii="Arial" w:hAnsi="Arial" w:cs="Arial"/>
                <w:sz w:val="20"/>
                <w:szCs w:val="20"/>
              </w:rPr>
              <w:t>Communicate</w:t>
            </w:r>
          </w:p>
          <w:p w:rsidR="00141AC6" w:rsidRPr="00C958C5" w:rsidP="0026700F" w14:paraId="54D89C1F" w14:textId="14D36E9D">
            <w:pPr>
              <w:numPr>
                <w:ilvl w:val="0"/>
                <w:numId w:val="15"/>
              </w:numPr>
              <w:spacing w:after="0" w:line="240" w:lineRule="auto"/>
              <w:rPr>
                <w:rFonts w:ascii="Arial" w:hAnsi="Arial" w:cs="Arial"/>
                <w:sz w:val="20"/>
                <w:szCs w:val="20"/>
              </w:rPr>
            </w:pPr>
            <w:r w:rsidRPr="00C958C5">
              <w:rPr>
                <w:rFonts w:ascii="Arial" w:hAnsi="Arial" w:cs="Arial"/>
                <w:sz w:val="20"/>
                <w:szCs w:val="20"/>
              </w:rPr>
              <w:t>Self-assess</w:t>
            </w:r>
          </w:p>
          <w:p w:rsidR="00141AC6" w:rsidRPr="00C958C5" w:rsidP="00141AC6" w14:paraId="14EA2842" w14:textId="77777777">
            <w:pPr>
              <w:spacing w:after="0" w:line="240" w:lineRule="auto"/>
              <w:rPr>
                <w:rFonts w:ascii="Arial" w:hAnsi="Arial" w:cs="Arial"/>
                <w:sz w:val="20"/>
                <w:szCs w:val="20"/>
              </w:rPr>
            </w:pPr>
          </w:p>
          <w:p w:rsidR="00141AC6" w:rsidRPr="00C958C5" w:rsidP="00141AC6" w14:paraId="76171B07" w14:textId="77777777">
            <w:pPr>
              <w:spacing w:after="0" w:line="240" w:lineRule="auto"/>
              <w:rPr>
                <w:rFonts w:ascii="Arial" w:hAnsi="Arial" w:cs="Arial"/>
                <w:sz w:val="20"/>
                <w:szCs w:val="20"/>
              </w:rPr>
            </w:pPr>
          </w:p>
          <w:p w:rsidR="00141AC6" w:rsidRPr="00C958C5" w:rsidP="00141AC6" w14:paraId="6F74DE71" w14:textId="77777777">
            <w:pPr>
              <w:spacing w:after="0" w:line="240" w:lineRule="auto"/>
              <w:rPr>
                <w:rFonts w:ascii="Arial" w:hAnsi="Arial" w:cs="Arial"/>
                <w:sz w:val="20"/>
                <w:szCs w:val="20"/>
              </w:rPr>
            </w:pPr>
            <w:r w:rsidRPr="00C958C5">
              <w:rPr>
                <w:rFonts w:ascii="Arial" w:hAnsi="Arial" w:cs="Arial"/>
                <w:sz w:val="20"/>
                <w:szCs w:val="20"/>
              </w:rPr>
              <w:t xml:space="preserve">Preparation of classroom </w:t>
            </w:r>
          </w:p>
          <w:p w:rsidR="00141AC6" w:rsidRPr="00C958C5" w:rsidP="00141AC6" w14:paraId="71867B7A" w14:textId="77777777">
            <w:pPr>
              <w:spacing w:after="0" w:line="240" w:lineRule="auto"/>
              <w:rPr>
                <w:rFonts w:ascii="Arial" w:hAnsi="Arial" w:cs="Arial"/>
                <w:sz w:val="20"/>
                <w:szCs w:val="20"/>
              </w:rPr>
            </w:pPr>
          </w:p>
          <w:p w:rsidR="00141AC6" w:rsidRPr="00C958C5" w:rsidP="0026700F" w14:paraId="4F3BDCD9" w14:textId="3050EDEF">
            <w:pPr>
              <w:numPr>
                <w:ilvl w:val="0"/>
                <w:numId w:val="14"/>
              </w:numPr>
              <w:spacing w:after="0" w:line="240" w:lineRule="auto"/>
              <w:rPr>
                <w:rFonts w:ascii="Arial" w:hAnsi="Arial" w:cs="Arial"/>
                <w:sz w:val="20"/>
                <w:szCs w:val="20"/>
              </w:rPr>
            </w:pPr>
            <w:r w:rsidRPr="00C958C5">
              <w:rPr>
                <w:rFonts w:ascii="Arial" w:hAnsi="Arial" w:cs="Arial"/>
                <w:sz w:val="20"/>
                <w:szCs w:val="20"/>
              </w:rPr>
              <w:t>Arrange tables into groups friendly arrangements, if possible. If inappropriate consider the seating arrangement of ALN and the more able and talented pupils.</w:t>
            </w:r>
          </w:p>
          <w:p w:rsidR="00141AC6" w:rsidRPr="00C958C5" w:rsidP="00141AC6" w14:paraId="46944F77" w14:textId="77777777">
            <w:pPr>
              <w:spacing w:after="0" w:line="240" w:lineRule="auto"/>
              <w:rPr>
                <w:rFonts w:ascii="Arial" w:hAnsi="Arial" w:cs="Arial"/>
                <w:sz w:val="20"/>
                <w:szCs w:val="20"/>
              </w:rPr>
            </w:pPr>
          </w:p>
          <w:p w:rsidR="00141AC6" w:rsidRPr="00C958C5" w:rsidP="0026700F" w14:paraId="42B971E1" w14:textId="12494644">
            <w:pPr>
              <w:numPr>
                <w:ilvl w:val="0"/>
                <w:numId w:val="13"/>
              </w:numPr>
              <w:spacing w:after="0" w:line="240" w:lineRule="auto"/>
              <w:rPr>
                <w:rFonts w:ascii="Arial" w:hAnsi="Arial" w:cs="Arial"/>
                <w:sz w:val="20"/>
                <w:szCs w:val="20"/>
              </w:rPr>
            </w:pPr>
            <w:r w:rsidRPr="00C958C5">
              <w:rPr>
                <w:rFonts w:ascii="Arial" w:hAnsi="Arial" w:cs="Arial"/>
                <w:sz w:val="20"/>
                <w:szCs w:val="20"/>
              </w:rPr>
              <w:t>Print off worksheets and self-assessment traffic light cards.</w:t>
            </w:r>
          </w:p>
          <w:p w:rsidR="00141AC6" w:rsidRPr="00C958C5" w:rsidP="00141AC6" w14:paraId="5F52A2EC" w14:textId="77777777">
            <w:pPr>
              <w:spacing w:after="0" w:line="240" w:lineRule="auto"/>
              <w:rPr>
                <w:rFonts w:ascii="Arial" w:hAnsi="Arial" w:cs="Arial"/>
                <w:sz w:val="20"/>
                <w:szCs w:val="20"/>
              </w:rPr>
            </w:pPr>
          </w:p>
          <w:p w:rsidR="00141AC6" w:rsidRPr="00C958C5" w:rsidP="00141AC6" w14:paraId="00411DF1" w14:textId="77777777">
            <w:pPr>
              <w:spacing w:after="0" w:line="240" w:lineRule="auto"/>
              <w:rPr>
                <w:rFonts w:ascii="Arial" w:hAnsi="Arial" w:cs="Arial"/>
                <w:sz w:val="20"/>
                <w:szCs w:val="20"/>
              </w:rPr>
            </w:pPr>
            <w:r w:rsidRPr="00C958C5">
              <w:rPr>
                <w:rFonts w:ascii="Arial" w:hAnsi="Arial" w:cs="Arial"/>
                <w:sz w:val="20"/>
                <w:szCs w:val="20"/>
              </w:rPr>
              <w:t>Resources</w:t>
            </w:r>
          </w:p>
          <w:p w:rsidR="00141AC6" w:rsidRPr="00C958C5" w:rsidP="00141AC6" w14:paraId="5D2650BC" w14:textId="77777777">
            <w:pPr>
              <w:spacing w:after="0" w:line="240" w:lineRule="auto"/>
              <w:rPr>
                <w:rFonts w:ascii="Arial" w:hAnsi="Arial" w:cs="Arial"/>
                <w:sz w:val="20"/>
                <w:szCs w:val="20"/>
              </w:rPr>
            </w:pPr>
          </w:p>
          <w:p w:rsidR="00141AC6" w:rsidRPr="00C958C5" w:rsidP="0026700F" w14:paraId="21F42041" w14:textId="4992C1BE">
            <w:pPr>
              <w:numPr>
                <w:ilvl w:val="0"/>
                <w:numId w:val="13"/>
              </w:numPr>
              <w:spacing w:after="0" w:line="240" w:lineRule="auto"/>
              <w:rPr>
                <w:rFonts w:ascii="Arial" w:hAnsi="Arial" w:cs="Arial"/>
                <w:sz w:val="20"/>
                <w:szCs w:val="20"/>
              </w:rPr>
            </w:pPr>
            <w:r w:rsidRPr="00C958C5">
              <w:rPr>
                <w:rFonts w:ascii="Arial" w:hAnsi="Arial" w:cs="Arial"/>
                <w:sz w:val="20"/>
                <w:szCs w:val="20"/>
              </w:rPr>
              <w:t>Pens</w:t>
            </w:r>
          </w:p>
          <w:p w:rsidR="00141AC6" w:rsidRPr="00C958C5" w:rsidP="0026700F" w14:paraId="2D862B51" w14:textId="7D783BDA">
            <w:pPr>
              <w:numPr>
                <w:ilvl w:val="0"/>
                <w:numId w:val="13"/>
              </w:numPr>
              <w:spacing w:after="0" w:line="240" w:lineRule="auto"/>
              <w:rPr>
                <w:rFonts w:ascii="Arial" w:hAnsi="Arial" w:cs="Arial"/>
                <w:sz w:val="20"/>
                <w:szCs w:val="20"/>
              </w:rPr>
            </w:pPr>
            <w:r w:rsidRPr="00C958C5">
              <w:rPr>
                <w:rFonts w:ascii="Arial" w:hAnsi="Arial" w:cs="Arial"/>
                <w:sz w:val="20"/>
                <w:szCs w:val="20"/>
              </w:rPr>
              <w:t>Wipe dry pens</w:t>
            </w:r>
          </w:p>
          <w:p w:rsidR="00141AC6" w:rsidRPr="00C958C5" w:rsidP="0026700F" w14:paraId="0F3883C4" w14:textId="33CA6FDE">
            <w:pPr>
              <w:numPr>
                <w:ilvl w:val="0"/>
                <w:numId w:val="13"/>
              </w:numPr>
              <w:spacing w:after="0" w:line="240" w:lineRule="auto"/>
              <w:rPr>
                <w:rFonts w:ascii="Arial" w:hAnsi="Arial" w:cs="Arial"/>
                <w:sz w:val="20"/>
                <w:szCs w:val="20"/>
              </w:rPr>
            </w:pPr>
            <w:r w:rsidRPr="00C958C5">
              <w:rPr>
                <w:rFonts w:ascii="Arial" w:hAnsi="Arial" w:cs="Arial"/>
                <w:sz w:val="20"/>
                <w:szCs w:val="20"/>
              </w:rPr>
              <w:t>Pencils</w:t>
            </w:r>
          </w:p>
          <w:p w:rsidR="00141AC6" w:rsidRPr="00C958C5" w:rsidP="0026700F" w14:paraId="0623B8AB" w14:textId="368DABC7">
            <w:pPr>
              <w:numPr>
                <w:ilvl w:val="0"/>
                <w:numId w:val="13"/>
              </w:numPr>
              <w:spacing w:after="0" w:line="240" w:lineRule="auto"/>
              <w:rPr>
                <w:rFonts w:ascii="Arial" w:hAnsi="Arial" w:cs="Arial"/>
                <w:sz w:val="20"/>
                <w:szCs w:val="20"/>
              </w:rPr>
            </w:pPr>
            <w:r w:rsidRPr="00C958C5">
              <w:rPr>
                <w:rFonts w:ascii="Arial" w:hAnsi="Arial" w:cs="Arial"/>
                <w:sz w:val="20"/>
                <w:szCs w:val="20"/>
              </w:rPr>
              <w:t>Rulers</w:t>
            </w:r>
          </w:p>
          <w:p w:rsidR="00141AC6" w:rsidRPr="00C958C5" w:rsidP="0026700F" w14:paraId="23703005" w14:textId="48394B7F">
            <w:pPr>
              <w:numPr>
                <w:ilvl w:val="0"/>
                <w:numId w:val="13"/>
              </w:numPr>
              <w:spacing w:after="0" w:line="240" w:lineRule="auto"/>
              <w:rPr>
                <w:rFonts w:ascii="Arial" w:hAnsi="Arial" w:cs="Arial"/>
                <w:sz w:val="20"/>
                <w:szCs w:val="20"/>
              </w:rPr>
            </w:pPr>
            <w:r w:rsidRPr="00C958C5">
              <w:rPr>
                <w:rFonts w:ascii="Arial" w:hAnsi="Arial" w:cs="Arial"/>
                <w:sz w:val="20"/>
                <w:szCs w:val="20"/>
              </w:rPr>
              <w:t>Rubbers</w:t>
            </w:r>
          </w:p>
          <w:p w:rsidR="00141AC6" w:rsidRPr="00C958C5" w:rsidP="0026700F" w14:paraId="21EEF6A0" w14:textId="34F68C44">
            <w:pPr>
              <w:numPr>
                <w:ilvl w:val="0"/>
                <w:numId w:val="13"/>
              </w:numPr>
              <w:spacing w:after="0" w:line="240" w:lineRule="auto"/>
              <w:rPr>
                <w:rFonts w:ascii="Arial" w:hAnsi="Arial" w:cs="Arial"/>
                <w:sz w:val="20"/>
                <w:szCs w:val="20"/>
              </w:rPr>
            </w:pPr>
            <w:r w:rsidRPr="00C958C5">
              <w:rPr>
                <w:rFonts w:ascii="Arial" w:hAnsi="Arial" w:cs="Arial"/>
                <w:sz w:val="20"/>
                <w:szCs w:val="20"/>
              </w:rPr>
              <w:t>Colouring pens</w:t>
            </w:r>
          </w:p>
          <w:p w:rsidR="00141AC6" w:rsidRPr="00C958C5" w:rsidP="0026700F" w14:paraId="6778248D" w14:textId="713A7EE0">
            <w:pPr>
              <w:numPr>
                <w:ilvl w:val="0"/>
                <w:numId w:val="13"/>
              </w:numPr>
              <w:spacing w:after="0" w:line="240" w:lineRule="auto"/>
              <w:rPr>
                <w:rFonts w:ascii="Arial" w:hAnsi="Arial" w:cs="Arial"/>
                <w:sz w:val="20"/>
                <w:szCs w:val="20"/>
              </w:rPr>
            </w:pPr>
            <w:r w:rsidRPr="00C958C5">
              <w:rPr>
                <w:rFonts w:ascii="Arial" w:hAnsi="Arial" w:cs="Arial"/>
                <w:sz w:val="20"/>
                <w:szCs w:val="20"/>
              </w:rPr>
              <w:t>A4 or A3 Paper</w:t>
            </w:r>
          </w:p>
          <w:p w:rsidR="00141AC6" w:rsidRPr="00C958C5" w:rsidP="0026700F" w14:paraId="071F198E" w14:textId="551A44A6">
            <w:pPr>
              <w:numPr>
                <w:ilvl w:val="0"/>
                <w:numId w:val="13"/>
              </w:numPr>
              <w:spacing w:after="0" w:line="240" w:lineRule="auto"/>
              <w:rPr>
                <w:rFonts w:ascii="Arial" w:hAnsi="Arial" w:cs="Arial"/>
                <w:sz w:val="20"/>
                <w:szCs w:val="20"/>
              </w:rPr>
            </w:pPr>
            <w:r w:rsidRPr="00C958C5">
              <w:rPr>
                <w:rFonts w:ascii="Arial" w:hAnsi="Arial" w:cs="Arial"/>
                <w:sz w:val="20"/>
                <w:szCs w:val="20"/>
              </w:rPr>
              <w:t>iPad</w:t>
            </w:r>
          </w:p>
          <w:p w:rsidR="00141AC6" w:rsidRPr="00C958C5" w:rsidP="0026700F" w14:paraId="4F241861" w14:textId="28FA2622">
            <w:pPr>
              <w:numPr>
                <w:ilvl w:val="0"/>
                <w:numId w:val="13"/>
              </w:numPr>
              <w:spacing w:after="0" w:line="240" w:lineRule="auto"/>
              <w:rPr>
                <w:rFonts w:ascii="Arial" w:hAnsi="Arial" w:cs="Arial"/>
                <w:sz w:val="20"/>
                <w:szCs w:val="20"/>
              </w:rPr>
            </w:pPr>
            <w:r w:rsidRPr="00C958C5">
              <w:rPr>
                <w:rFonts w:ascii="Arial" w:hAnsi="Arial" w:cs="Arial"/>
                <w:sz w:val="20"/>
                <w:szCs w:val="20"/>
              </w:rPr>
              <w:t>Computer</w:t>
            </w:r>
          </w:p>
          <w:p w:rsidR="00141AC6" w:rsidRPr="00C958C5" w:rsidP="00141AC6" w14:paraId="36C81921" w14:textId="77777777">
            <w:pPr>
              <w:spacing w:after="0" w:line="240" w:lineRule="auto"/>
              <w:rPr>
                <w:rFonts w:ascii="Arial" w:hAnsi="Arial" w:cs="Arial"/>
                <w:sz w:val="20"/>
                <w:szCs w:val="20"/>
              </w:rPr>
            </w:pPr>
          </w:p>
          <w:p w:rsidR="00141AC6" w:rsidRPr="00C958C5" w:rsidP="00141AC6" w14:paraId="3578E34D" w14:textId="77777777">
            <w:pPr>
              <w:spacing w:after="0" w:line="240" w:lineRule="auto"/>
              <w:rPr>
                <w:rFonts w:ascii="Arial" w:hAnsi="Arial" w:cs="Arial"/>
                <w:sz w:val="20"/>
                <w:szCs w:val="20"/>
              </w:rPr>
            </w:pPr>
            <w:r w:rsidRPr="00C958C5">
              <w:rPr>
                <w:rFonts w:ascii="Arial" w:hAnsi="Arial" w:cs="Arial"/>
                <w:sz w:val="20"/>
                <w:szCs w:val="20"/>
              </w:rPr>
              <w:t xml:space="preserve">For ALN pupils, an iPad or computer for their group to complete the worksheet may be a preferred medium to encourage participation and easier contribution towards their group's poster. </w:t>
            </w:r>
          </w:p>
          <w:p w:rsidR="00141AC6" w:rsidRPr="00C958C5" w:rsidP="00141AC6" w14:paraId="79B4D26B" w14:textId="77777777">
            <w:pPr>
              <w:spacing w:after="0" w:line="240" w:lineRule="auto"/>
              <w:rPr>
                <w:rFonts w:ascii="Arial" w:hAnsi="Arial" w:cs="Arial"/>
                <w:sz w:val="20"/>
                <w:szCs w:val="20"/>
              </w:rPr>
            </w:pPr>
          </w:p>
          <w:p w:rsidR="00141AC6" w:rsidRPr="00C958C5" w:rsidP="00141AC6" w14:paraId="28F93DB8" w14:textId="77777777">
            <w:pPr>
              <w:spacing w:after="0" w:line="240" w:lineRule="auto"/>
              <w:rPr>
                <w:rFonts w:ascii="Arial" w:hAnsi="Arial" w:cs="Arial"/>
                <w:sz w:val="20"/>
                <w:szCs w:val="20"/>
              </w:rPr>
            </w:pPr>
            <w:r w:rsidRPr="00C958C5">
              <w:rPr>
                <w:rFonts w:ascii="Arial" w:hAnsi="Arial" w:cs="Arial"/>
                <w:sz w:val="20"/>
                <w:szCs w:val="20"/>
              </w:rPr>
              <w:t>Bridge</w:t>
            </w:r>
          </w:p>
          <w:p w:rsidR="00141AC6" w:rsidRPr="00C958C5" w:rsidP="00141AC6" w14:paraId="7CC19694" w14:textId="77777777">
            <w:pPr>
              <w:spacing w:after="0" w:line="240" w:lineRule="auto"/>
              <w:rPr>
                <w:rFonts w:ascii="Arial" w:hAnsi="Arial" w:cs="Arial"/>
                <w:sz w:val="20"/>
                <w:szCs w:val="20"/>
              </w:rPr>
            </w:pPr>
          </w:p>
          <w:p w:rsidR="00141AC6" w:rsidRPr="00C958C5" w:rsidP="00141AC6" w14:paraId="29BAAAB2" w14:textId="77777777">
            <w:pPr>
              <w:spacing w:after="0" w:line="240" w:lineRule="auto"/>
              <w:rPr>
                <w:rFonts w:ascii="Arial" w:hAnsi="Arial" w:cs="Arial"/>
                <w:sz w:val="20"/>
                <w:szCs w:val="20"/>
              </w:rPr>
            </w:pPr>
            <w:r w:rsidRPr="00C958C5">
              <w:rPr>
                <w:rFonts w:ascii="Arial" w:hAnsi="Arial" w:cs="Arial"/>
                <w:sz w:val="20"/>
                <w:szCs w:val="20"/>
              </w:rPr>
              <w:t>Any material suitable for constructing a bridge, for example:</w:t>
            </w:r>
          </w:p>
          <w:p w:rsidR="00141AC6" w:rsidRPr="00C958C5" w:rsidP="0026700F" w14:paraId="79333D1C" w14:textId="7901A93F">
            <w:pPr>
              <w:numPr>
                <w:ilvl w:val="0"/>
                <w:numId w:val="12"/>
              </w:numPr>
              <w:spacing w:after="0" w:line="240" w:lineRule="auto"/>
              <w:rPr>
                <w:rFonts w:ascii="Arial" w:hAnsi="Arial" w:cs="Arial"/>
                <w:sz w:val="20"/>
                <w:szCs w:val="20"/>
              </w:rPr>
            </w:pPr>
            <w:r w:rsidRPr="00C958C5">
              <w:rPr>
                <w:rFonts w:ascii="Arial" w:hAnsi="Arial" w:cs="Arial"/>
                <w:sz w:val="20"/>
                <w:szCs w:val="20"/>
              </w:rPr>
              <w:t>Cardboard</w:t>
            </w:r>
          </w:p>
          <w:p w:rsidR="00141AC6" w:rsidRPr="00C958C5" w:rsidP="0026700F" w14:paraId="3DBC6231" w14:textId="17022548">
            <w:pPr>
              <w:numPr>
                <w:ilvl w:val="0"/>
                <w:numId w:val="12"/>
              </w:numPr>
              <w:spacing w:after="0" w:line="240" w:lineRule="auto"/>
              <w:rPr>
                <w:rFonts w:ascii="Arial" w:hAnsi="Arial" w:cs="Arial"/>
                <w:sz w:val="20"/>
                <w:szCs w:val="20"/>
              </w:rPr>
            </w:pPr>
            <w:r w:rsidRPr="00C958C5">
              <w:rPr>
                <w:rFonts w:ascii="Arial" w:hAnsi="Arial" w:cs="Arial"/>
                <w:sz w:val="20"/>
                <w:szCs w:val="20"/>
              </w:rPr>
              <w:t>Paper</w:t>
            </w:r>
          </w:p>
          <w:p w:rsidR="00141AC6" w:rsidRPr="00C958C5" w:rsidP="0026700F" w14:paraId="7F0FD7ED" w14:textId="327794CA">
            <w:pPr>
              <w:numPr>
                <w:ilvl w:val="0"/>
                <w:numId w:val="12"/>
              </w:numPr>
              <w:spacing w:after="0" w:line="240" w:lineRule="auto"/>
              <w:rPr>
                <w:rFonts w:ascii="Arial" w:hAnsi="Arial" w:cs="Arial"/>
                <w:sz w:val="20"/>
                <w:szCs w:val="20"/>
              </w:rPr>
            </w:pPr>
            <w:r w:rsidRPr="00C958C5">
              <w:rPr>
                <w:rFonts w:ascii="Arial" w:hAnsi="Arial" w:cs="Arial"/>
                <w:sz w:val="20"/>
                <w:szCs w:val="20"/>
              </w:rPr>
              <w:t>Glue</w:t>
            </w:r>
          </w:p>
          <w:p w:rsidR="00141AC6" w:rsidRPr="00C958C5" w:rsidP="0026700F" w14:paraId="1DDB8F0B" w14:textId="3244CD1E">
            <w:pPr>
              <w:numPr>
                <w:ilvl w:val="0"/>
                <w:numId w:val="12"/>
              </w:numPr>
              <w:spacing w:after="0" w:line="240" w:lineRule="auto"/>
              <w:rPr>
                <w:rFonts w:ascii="Arial" w:hAnsi="Arial" w:cs="Arial"/>
                <w:sz w:val="20"/>
                <w:szCs w:val="20"/>
              </w:rPr>
            </w:pPr>
            <w:r w:rsidRPr="00C958C5">
              <w:rPr>
                <w:rFonts w:ascii="Arial" w:hAnsi="Arial" w:cs="Arial"/>
                <w:sz w:val="20"/>
                <w:szCs w:val="20"/>
              </w:rPr>
              <w:t>Lego</w:t>
            </w:r>
          </w:p>
          <w:p w:rsidR="00141AC6" w:rsidRPr="00C958C5" w:rsidP="0026700F" w14:paraId="0B0B5ADD" w14:textId="363DDB5D">
            <w:pPr>
              <w:numPr>
                <w:ilvl w:val="0"/>
                <w:numId w:val="12"/>
              </w:numPr>
              <w:spacing w:after="0" w:line="240" w:lineRule="auto"/>
              <w:rPr>
                <w:rFonts w:ascii="Arial" w:hAnsi="Arial" w:cs="Arial"/>
                <w:sz w:val="20"/>
                <w:szCs w:val="20"/>
              </w:rPr>
            </w:pPr>
            <w:r w:rsidRPr="00C958C5">
              <w:rPr>
                <w:rFonts w:ascii="Arial" w:hAnsi="Arial" w:cs="Arial"/>
                <w:sz w:val="20"/>
                <w:szCs w:val="20"/>
              </w:rPr>
              <w:t>Building bricks</w:t>
            </w:r>
          </w:p>
          <w:p w:rsidR="00141AC6" w:rsidRPr="00C958C5" w:rsidP="0026700F" w14:paraId="4DA976CC" w14:textId="13632A65">
            <w:pPr>
              <w:numPr>
                <w:ilvl w:val="0"/>
                <w:numId w:val="12"/>
              </w:numPr>
              <w:spacing w:after="0" w:line="240" w:lineRule="auto"/>
              <w:rPr>
                <w:rFonts w:ascii="Arial" w:hAnsi="Arial" w:cs="Arial"/>
                <w:sz w:val="20"/>
                <w:szCs w:val="20"/>
              </w:rPr>
            </w:pPr>
            <w:r w:rsidRPr="00C958C5">
              <w:rPr>
                <w:rFonts w:ascii="Arial" w:hAnsi="Arial" w:cs="Arial"/>
                <w:sz w:val="20"/>
                <w:szCs w:val="20"/>
              </w:rPr>
              <w:t>Toilet roll tubes</w:t>
            </w:r>
          </w:p>
          <w:p w:rsidR="00141AC6" w:rsidRPr="00C958C5" w:rsidP="0026700F" w14:paraId="793F57E2" w14:textId="5D83DC41">
            <w:pPr>
              <w:numPr>
                <w:ilvl w:val="0"/>
                <w:numId w:val="12"/>
              </w:numPr>
              <w:spacing w:after="0" w:line="240" w:lineRule="auto"/>
              <w:rPr>
                <w:rFonts w:ascii="Arial" w:hAnsi="Arial" w:cs="Arial"/>
                <w:sz w:val="20"/>
                <w:szCs w:val="20"/>
              </w:rPr>
            </w:pPr>
            <w:r w:rsidRPr="00C958C5">
              <w:rPr>
                <w:rFonts w:ascii="Arial" w:hAnsi="Arial" w:cs="Arial"/>
                <w:sz w:val="20"/>
                <w:szCs w:val="20"/>
              </w:rPr>
              <w:t>Sticky tape</w:t>
            </w:r>
          </w:p>
          <w:p w:rsidR="00141AC6" w:rsidRPr="00C958C5" w:rsidP="0026700F" w14:paraId="0E1B68E6" w14:textId="37E17D1B">
            <w:pPr>
              <w:numPr>
                <w:ilvl w:val="0"/>
                <w:numId w:val="12"/>
              </w:numPr>
              <w:spacing w:after="0" w:line="240" w:lineRule="auto"/>
              <w:rPr>
                <w:rFonts w:ascii="Arial" w:hAnsi="Arial" w:cs="Arial"/>
                <w:sz w:val="20"/>
                <w:szCs w:val="20"/>
              </w:rPr>
            </w:pPr>
            <w:r w:rsidRPr="00C958C5">
              <w:rPr>
                <w:rFonts w:ascii="Arial" w:hAnsi="Arial" w:cs="Arial"/>
                <w:sz w:val="20"/>
                <w:szCs w:val="20"/>
              </w:rPr>
              <w:t>Pipe Cleaners</w:t>
            </w:r>
          </w:p>
          <w:p w:rsidR="00141AC6" w:rsidRPr="00C958C5" w:rsidP="0026700F" w14:paraId="4C93F354" w14:textId="0C50A25D">
            <w:pPr>
              <w:numPr>
                <w:ilvl w:val="0"/>
                <w:numId w:val="12"/>
              </w:numPr>
              <w:spacing w:after="0" w:line="240" w:lineRule="auto"/>
              <w:rPr>
                <w:rFonts w:ascii="Arial" w:hAnsi="Arial" w:cs="Arial"/>
                <w:sz w:val="20"/>
                <w:szCs w:val="20"/>
              </w:rPr>
            </w:pPr>
            <w:r w:rsidRPr="00C958C5">
              <w:rPr>
                <w:rFonts w:ascii="Arial" w:hAnsi="Arial" w:cs="Arial"/>
                <w:sz w:val="20"/>
                <w:szCs w:val="20"/>
              </w:rPr>
              <w:t>Straws</w:t>
            </w:r>
          </w:p>
          <w:p w:rsidR="00141AC6" w:rsidRPr="00C958C5" w:rsidP="0026700F" w14:paraId="62EACB0F" w14:textId="06D07E06">
            <w:pPr>
              <w:numPr>
                <w:ilvl w:val="0"/>
                <w:numId w:val="12"/>
              </w:numPr>
              <w:spacing w:after="0" w:line="240" w:lineRule="auto"/>
              <w:rPr>
                <w:rFonts w:ascii="Arial" w:hAnsi="Arial" w:cs="Arial"/>
                <w:sz w:val="20"/>
                <w:szCs w:val="20"/>
              </w:rPr>
            </w:pPr>
            <w:r w:rsidRPr="00C958C5">
              <w:rPr>
                <w:rFonts w:ascii="Arial" w:hAnsi="Arial" w:cs="Arial"/>
                <w:sz w:val="20"/>
                <w:szCs w:val="20"/>
              </w:rPr>
              <w:t>Plastic cups</w:t>
            </w:r>
          </w:p>
          <w:p w:rsidR="00A47BB5" w:rsidRPr="00C958C5" w:rsidP="0026700F" w14:paraId="077F4EBA" w14:textId="3E113591">
            <w:pPr>
              <w:numPr>
                <w:ilvl w:val="0"/>
                <w:numId w:val="12"/>
              </w:numPr>
              <w:spacing w:after="0" w:line="240" w:lineRule="auto"/>
              <w:rPr>
                <w:rFonts w:ascii="Arial" w:hAnsi="Arial" w:cs="Arial"/>
                <w:sz w:val="20"/>
                <w:szCs w:val="20"/>
              </w:rPr>
            </w:pPr>
            <w:r w:rsidRPr="00C958C5">
              <w:rPr>
                <w:rFonts w:ascii="Arial" w:hAnsi="Arial" w:cs="Arial"/>
                <w:sz w:val="20"/>
                <w:szCs w:val="20"/>
              </w:rPr>
              <w:t>Toy Car</w:t>
            </w:r>
          </w:p>
          <w:p w:rsidR="00A47BB5" w:rsidRPr="00C958C5" w:rsidP="00A47BB5" w14:paraId="36A4D66F" w14:textId="77777777">
            <w:pPr>
              <w:spacing w:after="0" w:line="240" w:lineRule="auto"/>
              <w:ind w:left="720"/>
              <w:rPr>
                <w:rFonts w:ascii="Arial" w:hAnsi="Arial" w:cs="Arial"/>
                <w:sz w:val="20"/>
                <w:szCs w:val="20"/>
              </w:rPr>
            </w:pPr>
          </w:p>
          <w:p w:rsidR="00141AC6" w:rsidRPr="00C958C5" w:rsidP="00141AC6" w14:paraId="647CEDB7" w14:textId="77777777">
            <w:pPr>
              <w:spacing w:after="0" w:line="240" w:lineRule="auto"/>
              <w:rPr>
                <w:rFonts w:ascii="Arial" w:hAnsi="Arial" w:cs="Arial"/>
                <w:sz w:val="20"/>
                <w:szCs w:val="20"/>
              </w:rPr>
            </w:pPr>
          </w:p>
          <w:p w:rsidR="00141AC6" w:rsidRPr="00C958C5" w:rsidP="00141AC6" w14:paraId="27B87B92" w14:textId="77777777">
            <w:pPr>
              <w:spacing w:after="0" w:line="240" w:lineRule="auto"/>
              <w:rPr>
                <w:rFonts w:ascii="Arial" w:hAnsi="Arial" w:cs="Arial"/>
                <w:sz w:val="20"/>
                <w:szCs w:val="20"/>
              </w:rPr>
            </w:pPr>
          </w:p>
          <w:p w:rsidR="00141AC6" w:rsidRPr="00C958C5" w:rsidP="0071117E" w14:paraId="55493145" w14:textId="61A04C6B">
            <w:pPr>
              <w:spacing w:after="0" w:line="240" w:lineRule="auto"/>
              <w:rPr>
                <w:rFonts w:ascii="Arial" w:hAnsi="Arial" w:cs="Arial"/>
                <w:sz w:val="20"/>
                <w:szCs w:val="20"/>
              </w:rPr>
            </w:pPr>
          </w:p>
        </w:tc>
      </w:tr>
      <w:tr w14:paraId="6A9DEE94" w14:textId="77777777" w:rsidTr="00141AC6">
        <w:tblPrEx>
          <w:tblW w:w="11482" w:type="dxa"/>
          <w:tblInd w:w="-1168" w:type="dxa"/>
          <w:tblLook w:val="04A0"/>
        </w:tblPrEx>
        <w:trPr>
          <w:trHeight w:val="256"/>
        </w:trPr>
        <w:tc>
          <w:tcPr>
            <w:tcW w:w="1985" w:type="dxa"/>
            <w:vMerge/>
            <w:vAlign w:val="center"/>
          </w:tcPr>
          <w:p w:rsidR="0071117E" w:rsidRPr="00C958C5" w:rsidP="0071117E" w14:paraId="7504008F" w14:textId="77777777">
            <w:pPr>
              <w:spacing w:after="0" w:line="240" w:lineRule="auto"/>
              <w:jc w:val="center"/>
              <w:rPr>
                <w:rFonts w:ascii="Arial" w:hAnsi="Arial" w:cs="Arial"/>
              </w:rPr>
            </w:pPr>
          </w:p>
        </w:tc>
        <w:tc>
          <w:tcPr>
            <w:tcW w:w="5681" w:type="dxa"/>
            <w:gridSpan w:val="2"/>
            <w:vMerge w:val="restart"/>
            <w:tcBorders>
              <w:top w:val="nil"/>
            </w:tcBorders>
          </w:tcPr>
          <w:p w:rsidR="0071117E" w:rsidRPr="00C958C5" w:rsidP="0071117E" w14:paraId="35966469" w14:textId="77777777">
            <w:pPr>
              <w:spacing w:after="0" w:line="240" w:lineRule="auto"/>
              <w:rPr>
                <w:rFonts w:ascii="Arial" w:hAnsi="Arial" w:cs="Arial"/>
              </w:rPr>
            </w:pPr>
          </w:p>
        </w:tc>
        <w:tc>
          <w:tcPr>
            <w:tcW w:w="3816" w:type="dxa"/>
            <w:tcBorders>
              <w:top w:val="nil"/>
              <w:bottom w:val="nil"/>
            </w:tcBorders>
          </w:tcPr>
          <w:p w:rsidR="0071117E" w:rsidRPr="00C958C5" w:rsidP="0071117E" w14:paraId="6596F0BA" w14:textId="77777777">
            <w:pPr>
              <w:spacing w:after="0" w:line="240" w:lineRule="auto"/>
              <w:rPr>
                <w:rFonts w:ascii="Arial" w:hAnsi="Arial" w:cs="Arial"/>
              </w:rPr>
            </w:pPr>
          </w:p>
        </w:tc>
      </w:tr>
      <w:tr w14:paraId="372328E2" w14:textId="77777777" w:rsidTr="00141AC6">
        <w:tblPrEx>
          <w:tblW w:w="11482" w:type="dxa"/>
          <w:tblInd w:w="-1168" w:type="dxa"/>
          <w:tblLook w:val="04A0"/>
        </w:tblPrEx>
        <w:trPr>
          <w:trHeight w:val="256"/>
        </w:trPr>
        <w:tc>
          <w:tcPr>
            <w:tcW w:w="1985" w:type="dxa"/>
            <w:vMerge/>
            <w:vAlign w:val="center"/>
          </w:tcPr>
          <w:p w:rsidR="0071117E" w:rsidRPr="00C958C5" w:rsidP="0071117E" w14:paraId="47D689E5" w14:textId="77777777">
            <w:pPr>
              <w:spacing w:after="0" w:line="240" w:lineRule="auto"/>
              <w:jc w:val="center"/>
              <w:rPr>
                <w:rFonts w:ascii="Arial" w:hAnsi="Arial" w:cs="Arial"/>
              </w:rPr>
            </w:pPr>
          </w:p>
        </w:tc>
        <w:tc>
          <w:tcPr>
            <w:tcW w:w="5681" w:type="dxa"/>
            <w:gridSpan w:val="2"/>
            <w:vMerge/>
          </w:tcPr>
          <w:p w:rsidR="0071117E" w:rsidRPr="00C958C5" w:rsidP="0071117E" w14:paraId="0C74DFC6" w14:textId="77777777">
            <w:pPr>
              <w:spacing w:after="0" w:line="240" w:lineRule="auto"/>
              <w:rPr>
                <w:rFonts w:ascii="Arial" w:hAnsi="Arial" w:cs="Arial"/>
              </w:rPr>
            </w:pPr>
          </w:p>
        </w:tc>
        <w:tc>
          <w:tcPr>
            <w:tcW w:w="3816" w:type="dxa"/>
            <w:tcBorders>
              <w:top w:val="nil"/>
              <w:bottom w:val="nil"/>
            </w:tcBorders>
          </w:tcPr>
          <w:p w:rsidR="0071117E" w:rsidRPr="00C958C5" w:rsidP="0071117E" w14:paraId="7AB970A3" w14:textId="77777777">
            <w:pPr>
              <w:spacing w:after="0" w:line="240" w:lineRule="auto"/>
              <w:rPr>
                <w:rFonts w:ascii="Arial" w:hAnsi="Arial" w:cs="Arial"/>
              </w:rPr>
            </w:pPr>
          </w:p>
        </w:tc>
      </w:tr>
      <w:tr w14:paraId="25D61796" w14:textId="77777777" w:rsidTr="00141AC6">
        <w:tblPrEx>
          <w:tblW w:w="11482" w:type="dxa"/>
          <w:tblInd w:w="-1168" w:type="dxa"/>
          <w:tblLook w:val="04A0"/>
        </w:tblPrEx>
        <w:trPr>
          <w:trHeight w:val="256"/>
        </w:trPr>
        <w:tc>
          <w:tcPr>
            <w:tcW w:w="1985" w:type="dxa"/>
            <w:vMerge/>
            <w:vAlign w:val="center"/>
          </w:tcPr>
          <w:p w:rsidR="0071117E" w:rsidRPr="00C958C5" w:rsidP="0071117E" w14:paraId="5AE42FC1" w14:textId="77777777">
            <w:pPr>
              <w:spacing w:after="0" w:line="240" w:lineRule="auto"/>
              <w:jc w:val="center"/>
              <w:rPr>
                <w:rFonts w:ascii="Arial" w:hAnsi="Arial" w:cs="Arial"/>
              </w:rPr>
            </w:pPr>
          </w:p>
        </w:tc>
        <w:tc>
          <w:tcPr>
            <w:tcW w:w="5681" w:type="dxa"/>
            <w:gridSpan w:val="2"/>
            <w:vMerge/>
          </w:tcPr>
          <w:p w:rsidR="0071117E" w:rsidRPr="00C958C5" w:rsidP="0071117E" w14:paraId="7F08EE27" w14:textId="77777777">
            <w:pPr>
              <w:spacing w:after="0" w:line="240" w:lineRule="auto"/>
              <w:rPr>
                <w:rFonts w:ascii="Arial" w:hAnsi="Arial" w:cs="Arial"/>
              </w:rPr>
            </w:pPr>
          </w:p>
        </w:tc>
        <w:tc>
          <w:tcPr>
            <w:tcW w:w="3816" w:type="dxa"/>
            <w:tcBorders>
              <w:top w:val="nil"/>
              <w:bottom w:val="nil"/>
            </w:tcBorders>
          </w:tcPr>
          <w:p w:rsidR="0071117E" w:rsidRPr="00C958C5" w:rsidP="0071117E" w14:paraId="14A555B7" w14:textId="77777777">
            <w:pPr>
              <w:spacing w:after="0" w:line="240" w:lineRule="auto"/>
              <w:rPr>
                <w:rFonts w:ascii="Arial" w:hAnsi="Arial" w:cs="Arial"/>
              </w:rPr>
            </w:pPr>
          </w:p>
        </w:tc>
      </w:tr>
      <w:tr w14:paraId="014BBB28" w14:textId="77777777" w:rsidTr="00141AC6">
        <w:tblPrEx>
          <w:tblW w:w="11482" w:type="dxa"/>
          <w:tblInd w:w="-1168" w:type="dxa"/>
          <w:tblLook w:val="04A0"/>
        </w:tblPrEx>
        <w:trPr>
          <w:trHeight w:val="256"/>
        </w:trPr>
        <w:tc>
          <w:tcPr>
            <w:tcW w:w="1985" w:type="dxa"/>
            <w:vMerge/>
            <w:vAlign w:val="center"/>
          </w:tcPr>
          <w:p w:rsidR="0071117E" w:rsidRPr="00C958C5" w:rsidP="0071117E" w14:paraId="2153A19F" w14:textId="77777777">
            <w:pPr>
              <w:spacing w:after="0" w:line="240" w:lineRule="auto"/>
              <w:jc w:val="center"/>
              <w:rPr>
                <w:rFonts w:ascii="Arial" w:hAnsi="Arial" w:cs="Arial"/>
              </w:rPr>
            </w:pPr>
          </w:p>
        </w:tc>
        <w:tc>
          <w:tcPr>
            <w:tcW w:w="5681" w:type="dxa"/>
            <w:gridSpan w:val="2"/>
            <w:vMerge/>
          </w:tcPr>
          <w:p w:rsidR="0071117E" w:rsidRPr="00C958C5" w:rsidP="0071117E" w14:paraId="206C1938" w14:textId="77777777">
            <w:pPr>
              <w:spacing w:after="0" w:line="240" w:lineRule="auto"/>
              <w:rPr>
                <w:rFonts w:ascii="Arial" w:hAnsi="Arial" w:cs="Arial"/>
              </w:rPr>
            </w:pPr>
          </w:p>
        </w:tc>
        <w:tc>
          <w:tcPr>
            <w:tcW w:w="3816" w:type="dxa"/>
            <w:tcBorders>
              <w:top w:val="nil"/>
              <w:bottom w:val="nil"/>
            </w:tcBorders>
          </w:tcPr>
          <w:p w:rsidR="0071117E" w:rsidRPr="00C958C5" w:rsidP="0071117E" w14:paraId="6E10459E" w14:textId="77777777">
            <w:pPr>
              <w:spacing w:after="0" w:line="240" w:lineRule="auto"/>
              <w:rPr>
                <w:rFonts w:ascii="Arial" w:hAnsi="Arial" w:cs="Arial"/>
              </w:rPr>
            </w:pPr>
          </w:p>
        </w:tc>
      </w:tr>
      <w:tr w14:paraId="0D3849DF" w14:textId="77777777" w:rsidTr="00141AC6">
        <w:tblPrEx>
          <w:tblW w:w="11482" w:type="dxa"/>
          <w:tblInd w:w="-1168" w:type="dxa"/>
          <w:tblLook w:val="04A0"/>
        </w:tblPrEx>
        <w:trPr>
          <w:trHeight w:val="256"/>
        </w:trPr>
        <w:tc>
          <w:tcPr>
            <w:tcW w:w="1985" w:type="dxa"/>
            <w:vMerge/>
            <w:vAlign w:val="center"/>
          </w:tcPr>
          <w:p w:rsidR="0071117E" w:rsidRPr="00C958C5" w:rsidP="0071117E" w14:paraId="5157B1A4" w14:textId="77777777">
            <w:pPr>
              <w:spacing w:after="0" w:line="240" w:lineRule="auto"/>
              <w:jc w:val="center"/>
              <w:rPr>
                <w:rFonts w:ascii="Arial" w:hAnsi="Arial" w:cs="Arial"/>
              </w:rPr>
            </w:pPr>
          </w:p>
        </w:tc>
        <w:tc>
          <w:tcPr>
            <w:tcW w:w="5681" w:type="dxa"/>
            <w:gridSpan w:val="2"/>
            <w:vMerge/>
          </w:tcPr>
          <w:p w:rsidR="0071117E" w:rsidRPr="00C958C5" w:rsidP="0071117E" w14:paraId="2C46BEB1" w14:textId="77777777">
            <w:pPr>
              <w:spacing w:after="0" w:line="240" w:lineRule="auto"/>
              <w:rPr>
                <w:rFonts w:ascii="Arial" w:hAnsi="Arial" w:cs="Arial"/>
              </w:rPr>
            </w:pPr>
          </w:p>
        </w:tc>
        <w:tc>
          <w:tcPr>
            <w:tcW w:w="3816" w:type="dxa"/>
            <w:tcBorders>
              <w:top w:val="nil"/>
              <w:bottom w:val="nil"/>
            </w:tcBorders>
          </w:tcPr>
          <w:p w:rsidR="0071117E" w:rsidRPr="00C958C5" w:rsidP="0071117E" w14:paraId="310E50A3" w14:textId="77777777">
            <w:pPr>
              <w:spacing w:after="0" w:line="240" w:lineRule="auto"/>
              <w:rPr>
                <w:rFonts w:ascii="Arial" w:hAnsi="Arial" w:cs="Arial"/>
              </w:rPr>
            </w:pPr>
          </w:p>
        </w:tc>
      </w:tr>
      <w:tr w14:paraId="4085F22F" w14:textId="77777777" w:rsidTr="00141AC6">
        <w:tblPrEx>
          <w:tblW w:w="11482" w:type="dxa"/>
          <w:tblInd w:w="-1168" w:type="dxa"/>
          <w:tblLook w:val="04A0"/>
        </w:tblPrEx>
        <w:trPr>
          <w:trHeight w:val="256"/>
        </w:trPr>
        <w:tc>
          <w:tcPr>
            <w:tcW w:w="1985" w:type="dxa"/>
            <w:vMerge/>
            <w:vAlign w:val="center"/>
          </w:tcPr>
          <w:p w:rsidR="0071117E" w:rsidRPr="00C958C5" w:rsidP="0071117E" w14:paraId="43769C85" w14:textId="77777777">
            <w:pPr>
              <w:spacing w:after="0" w:line="240" w:lineRule="auto"/>
              <w:jc w:val="center"/>
              <w:rPr>
                <w:rFonts w:ascii="Arial" w:hAnsi="Arial" w:cs="Arial"/>
              </w:rPr>
            </w:pPr>
          </w:p>
        </w:tc>
        <w:tc>
          <w:tcPr>
            <w:tcW w:w="5681" w:type="dxa"/>
            <w:gridSpan w:val="2"/>
            <w:vMerge/>
          </w:tcPr>
          <w:p w:rsidR="0071117E" w:rsidRPr="00C958C5" w:rsidP="0071117E" w14:paraId="385F701C" w14:textId="77777777">
            <w:pPr>
              <w:spacing w:after="0" w:line="240" w:lineRule="auto"/>
              <w:rPr>
                <w:rFonts w:ascii="Arial" w:hAnsi="Arial" w:cs="Arial"/>
              </w:rPr>
            </w:pPr>
          </w:p>
        </w:tc>
        <w:tc>
          <w:tcPr>
            <w:tcW w:w="3816" w:type="dxa"/>
            <w:tcBorders>
              <w:top w:val="nil"/>
              <w:bottom w:val="nil"/>
            </w:tcBorders>
          </w:tcPr>
          <w:p w:rsidR="0071117E" w:rsidRPr="00C958C5" w:rsidP="0071117E" w14:paraId="405CBB30" w14:textId="77777777">
            <w:pPr>
              <w:spacing w:after="0" w:line="240" w:lineRule="auto"/>
              <w:rPr>
                <w:rFonts w:ascii="Arial" w:hAnsi="Arial" w:cs="Arial"/>
              </w:rPr>
            </w:pPr>
          </w:p>
        </w:tc>
      </w:tr>
      <w:tr w14:paraId="7DF037AE" w14:textId="77777777" w:rsidTr="00141AC6">
        <w:tblPrEx>
          <w:tblW w:w="11482" w:type="dxa"/>
          <w:tblInd w:w="-1168" w:type="dxa"/>
          <w:tblLook w:val="04A0"/>
        </w:tblPrEx>
        <w:trPr>
          <w:trHeight w:val="256"/>
        </w:trPr>
        <w:tc>
          <w:tcPr>
            <w:tcW w:w="1985" w:type="dxa"/>
            <w:vMerge/>
            <w:vAlign w:val="center"/>
          </w:tcPr>
          <w:p w:rsidR="0071117E" w:rsidRPr="00C958C5" w:rsidP="0071117E" w14:paraId="6DA8D56E" w14:textId="77777777">
            <w:pPr>
              <w:spacing w:after="0" w:line="240" w:lineRule="auto"/>
              <w:jc w:val="center"/>
              <w:rPr>
                <w:rFonts w:ascii="Arial" w:hAnsi="Arial" w:cs="Arial"/>
              </w:rPr>
            </w:pPr>
          </w:p>
        </w:tc>
        <w:tc>
          <w:tcPr>
            <w:tcW w:w="5681" w:type="dxa"/>
            <w:gridSpan w:val="2"/>
            <w:vMerge/>
          </w:tcPr>
          <w:p w:rsidR="0071117E" w:rsidRPr="00C958C5" w:rsidP="0071117E" w14:paraId="0110CD6F" w14:textId="77777777">
            <w:pPr>
              <w:spacing w:after="0" w:line="240" w:lineRule="auto"/>
              <w:rPr>
                <w:rFonts w:ascii="Arial" w:hAnsi="Arial" w:cs="Arial"/>
              </w:rPr>
            </w:pPr>
          </w:p>
        </w:tc>
        <w:tc>
          <w:tcPr>
            <w:tcW w:w="3816" w:type="dxa"/>
            <w:tcBorders>
              <w:top w:val="nil"/>
              <w:bottom w:val="nil"/>
            </w:tcBorders>
          </w:tcPr>
          <w:p w:rsidR="0071117E" w:rsidRPr="00C958C5" w:rsidP="0071117E" w14:paraId="7CA5C129" w14:textId="77777777">
            <w:pPr>
              <w:spacing w:after="0" w:line="240" w:lineRule="auto"/>
              <w:rPr>
                <w:rFonts w:ascii="Arial" w:hAnsi="Arial" w:cs="Arial"/>
              </w:rPr>
            </w:pPr>
          </w:p>
        </w:tc>
      </w:tr>
      <w:tr w14:paraId="148C0CF0" w14:textId="77777777" w:rsidTr="00141AC6">
        <w:tblPrEx>
          <w:tblW w:w="11482" w:type="dxa"/>
          <w:tblInd w:w="-1168" w:type="dxa"/>
          <w:tblLook w:val="04A0"/>
        </w:tblPrEx>
        <w:trPr>
          <w:trHeight w:val="256"/>
        </w:trPr>
        <w:tc>
          <w:tcPr>
            <w:tcW w:w="1985" w:type="dxa"/>
            <w:vMerge/>
            <w:vAlign w:val="center"/>
          </w:tcPr>
          <w:p w:rsidR="0071117E" w:rsidRPr="00C958C5" w:rsidP="0071117E" w14:paraId="03950846" w14:textId="77777777">
            <w:pPr>
              <w:spacing w:after="0" w:line="240" w:lineRule="auto"/>
              <w:jc w:val="center"/>
              <w:rPr>
                <w:rFonts w:ascii="Arial" w:hAnsi="Arial" w:cs="Arial"/>
              </w:rPr>
            </w:pPr>
          </w:p>
        </w:tc>
        <w:tc>
          <w:tcPr>
            <w:tcW w:w="5681" w:type="dxa"/>
            <w:gridSpan w:val="2"/>
            <w:vMerge/>
          </w:tcPr>
          <w:p w:rsidR="0071117E" w:rsidRPr="00C958C5" w:rsidP="0071117E" w14:paraId="076B14DD" w14:textId="77777777">
            <w:pPr>
              <w:spacing w:after="0" w:line="240" w:lineRule="auto"/>
              <w:rPr>
                <w:rFonts w:ascii="Arial" w:hAnsi="Arial" w:cs="Arial"/>
              </w:rPr>
            </w:pPr>
          </w:p>
        </w:tc>
        <w:tc>
          <w:tcPr>
            <w:tcW w:w="3816" w:type="dxa"/>
            <w:tcBorders>
              <w:top w:val="nil"/>
              <w:bottom w:val="nil"/>
            </w:tcBorders>
          </w:tcPr>
          <w:p w:rsidR="0071117E" w:rsidRPr="00C958C5" w:rsidP="0071117E" w14:paraId="320C14F0" w14:textId="77777777">
            <w:pPr>
              <w:spacing w:after="0" w:line="240" w:lineRule="auto"/>
              <w:rPr>
                <w:rFonts w:ascii="Arial" w:hAnsi="Arial" w:cs="Arial"/>
              </w:rPr>
            </w:pPr>
          </w:p>
        </w:tc>
      </w:tr>
      <w:tr w14:paraId="43AC6E90" w14:textId="77777777" w:rsidTr="00141AC6">
        <w:tblPrEx>
          <w:tblW w:w="11482" w:type="dxa"/>
          <w:tblInd w:w="-1168" w:type="dxa"/>
          <w:tblLook w:val="04A0"/>
        </w:tblPrEx>
        <w:trPr>
          <w:trHeight w:val="256"/>
        </w:trPr>
        <w:tc>
          <w:tcPr>
            <w:tcW w:w="1985" w:type="dxa"/>
            <w:vMerge/>
            <w:vAlign w:val="center"/>
          </w:tcPr>
          <w:p w:rsidR="0071117E" w:rsidRPr="00C958C5" w:rsidP="0071117E" w14:paraId="5BD90D2E" w14:textId="77777777">
            <w:pPr>
              <w:spacing w:after="0" w:line="240" w:lineRule="auto"/>
              <w:jc w:val="center"/>
              <w:rPr>
                <w:rFonts w:ascii="Arial" w:hAnsi="Arial" w:cs="Arial"/>
              </w:rPr>
            </w:pPr>
          </w:p>
        </w:tc>
        <w:tc>
          <w:tcPr>
            <w:tcW w:w="5681" w:type="dxa"/>
            <w:gridSpan w:val="2"/>
            <w:vMerge/>
            <w:tcBorders>
              <w:bottom w:val="single" w:sz="4" w:space="0" w:color="auto"/>
            </w:tcBorders>
          </w:tcPr>
          <w:p w:rsidR="0071117E" w:rsidRPr="00C958C5" w:rsidP="0071117E" w14:paraId="30DB8E2E" w14:textId="77777777">
            <w:pPr>
              <w:spacing w:after="0" w:line="240" w:lineRule="auto"/>
              <w:rPr>
                <w:rFonts w:ascii="Arial" w:hAnsi="Arial" w:cs="Arial"/>
              </w:rPr>
            </w:pPr>
          </w:p>
        </w:tc>
        <w:tc>
          <w:tcPr>
            <w:tcW w:w="3816" w:type="dxa"/>
            <w:tcBorders>
              <w:top w:val="nil"/>
              <w:bottom w:val="nil"/>
            </w:tcBorders>
          </w:tcPr>
          <w:p w:rsidR="0071117E" w:rsidRPr="00C958C5" w:rsidP="0071117E" w14:paraId="71EA46D6" w14:textId="77777777">
            <w:pPr>
              <w:spacing w:after="0" w:line="240" w:lineRule="auto"/>
              <w:rPr>
                <w:rFonts w:ascii="Arial" w:hAnsi="Arial" w:cs="Arial"/>
              </w:rPr>
            </w:pPr>
          </w:p>
        </w:tc>
      </w:tr>
      <w:tr w14:paraId="706C43DC" w14:textId="77777777" w:rsidTr="00141AC6">
        <w:tblPrEx>
          <w:tblW w:w="11482" w:type="dxa"/>
          <w:tblInd w:w="-1168" w:type="dxa"/>
          <w:tblLook w:val="04A0"/>
        </w:tblPrEx>
        <w:trPr>
          <w:trHeight w:val="256"/>
        </w:trPr>
        <w:tc>
          <w:tcPr>
            <w:tcW w:w="1985" w:type="dxa"/>
            <w:vMerge w:val="restart"/>
            <w:vAlign w:val="center"/>
          </w:tcPr>
          <w:p w:rsidR="0071117E" w:rsidRPr="00C958C5" w:rsidP="0071117E" w14:paraId="491A56AA" w14:textId="77777777">
            <w:pPr>
              <w:spacing w:after="0" w:line="240" w:lineRule="auto"/>
              <w:jc w:val="center"/>
              <w:rPr>
                <w:rFonts w:ascii="Arial" w:hAnsi="Arial" w:cs="Arial"/>
              </w:rPr>
            </w:pPr>
          </w:p>
        </w:tc>
        <w:tc>
          <w:tcPr>
            <w:tcW w:w="5681" w:type="dxa"/>
            <w:gridSpan w:val="2"/>
            <w:tcBorders>
              <w:bottom w:val="nil"/>
            </w:tcBorders>
          </w:tcPr>
          <w:p w:rsidR="0071117E" w:rsidRPr="00C958C5" w:rsidP="0071117E" w14:paraId="127B951F" w14:textId="77777777">
            <w:pPr>
              <w:spacing w:after="0" w:line="240" w:lineRule="auto"/>
              <w:rPr>
                <w:rFonts w:ascii="Arial" w:hAnsi="Arial" w:cs="Arial"/>
              </w:rPr>
            </w:pPr>
            <w:r w:rsidRPr="00C958C5">
              <w:rPr>
                <w:rFonts w:ascii="Arial" w:hAnsi="Arial" w:cs="Arial"/>
              </w:rPr>
              <w:t>Plenary</w:t>
            </w:r>
          </w:p>
        </w:tc>
        <w:tc>
          <w:tcPr>
            <w:tcW w:w="3816" w:type="dxa"/>
            <w:tcBorders>
              <w:top w:val="nil"/>
              <w:bottom w:val="nil"/>
            </w:tcBorders>
          </w:tcPr>
          <w:p w:rsidR="0071117E" w:rsidRPr="00C958C5" w:rsidP="0071117E" w14:paraId="2A14862D" w14:textId="77777777">
            <w:pPr>
              <w:spacing w:after="0" w:line="240" w:lineRule="auto"/>
              <w:rPr>
                <w:rFonts w:ascii="Arial" w:hAnsi="Arial" w:cs="Arial"/>
              </w:rPr>
            </w:pPr>
          </w:p>
        </w:tc>
      </w:tr>
      <w:tr w14:paraId="77C3417C" w14:textId="77777777" w:rsidTr="00141AC6">
        <w:tblPrEx>
          <w:tblW w:w="11482" w:type="dxa"/>
          <w:tblInd w:w="-1168" w:type="dxa"/>
          <w:tblLook w:val="04A0"/>
        </w:tblPrEx>
        <w:trPr>
          <w:trHeight w:val="256"/>
        </w:trPr>
        <w:tc>
          <w:tcPr>
            <w:tcW w:w="1985" w:type="dxa"/>
            <w:vMerge/>
          </w:tcPr>
          <w:p w:rsidR="0071117E" w:rsidRPr="00C958C5" w:rsidP="0071117E" w14:paraId="0474551F" w14:textId="77777777">
            <w:pPr>
              <w:spacing w:after="0" w:line="240" w:lineRule="auto"/>
              <w:rPr>
                <w:rFonts w:ascii="Arial" w:hAnsi="Arial" w:cs="Arial"/>
              </w:rPr>
            </w:pPr>
          </w:p>
        </w:tc>
        <w:tc>
          <w:tcPr>
            <w:tcW w:w="5681" w:type="dxa"/>
            <w:gridSpan w:val="2"/>
            <w:vMerge w:val="restart"/>
            <w:tcBorders>
              <w:top w:val="nil"/>
            </w:tcBorders>
          </w:tcPr>
          <w:p w:rsidR="00A47BB5" w:rsidRPr="00C958C5" w:rsidP="00A47BB5" w14:paraId="39AFCC2B" w14:textId="77777777">
            <w:pPr>
              <w:spacing w:after="0" w:line="240" w:lineRule="auto"/>
              <w:rPr>
                <w:rFonts w:ascii="Arial" w:hAnsi="Arial" w:cs="Arial"/>
                <w:sz w:val="20"/>
                <w:szCs w:val="20"/>
              </w:rPr>
            </w:pPr>
          </w:p>
          <w:p w:rsidR="00A47BB5" w:rsidRPr="00C958C5" w:rsidP="0026700F" w14:paraId="567DCF4B" w14:textId="79AB3F7E">
            <w:pPr>
              <w:numPr>
                <w:ilvl w:val="0"/>
                <w:numId w:val="11"/>
              </w:numPr>
              <w:spacing w:after="0" w:line="240" w:lineRule="auto"/>
              <w:rPr>
                <w:rFonts w:ascii="Arial" w:hAnsi="Arial" w:cs="Arial"/>
                <w:sz w:val="20"/>
                <w:szCs w:val="20"/>
              </w:rPr>
            </w:pPr>
            <w:r w:rsidRPr="00C958C5">
              <w:rPr>
                <w:rFonts w:ascii="Arial" w:hAnsi="Arial" w:cs="Arial"/>
                <w:sz w:val="20"/>
                <w:szCs w:val="20"/>
              </w:rPr>
              <w:t>Traffic Lights</w:t>
            </w:r>
          </w:p>
          <w:p w:rsidR="00A47BB5" w:rsidRPr="00C958C5" w:rsidP="00A47BB5" w14:paraId="33865793" w14:textId="77777777">
            <w:pPr>
              <w:spacing w:after="0" w:line="240" w:lineRule="auto"/>
              <w:rPr>
                <w:rFonts w:ascii="Arial" w:hAnsi="Arial" w:cs="Arial"/>
                <w:sz w:val="20"/>
                <w:szCs w:val="20"/>
              </w:rPr>
            </w:pPr>
          </w:p>
          <w:p w:rsidR="00A47BB5" w:rsidRPr="00C958C5" w:rsidP="00A47BB5" w14:paraId="43DA6863" w14:textId="77777777">
            <w:pPr>
              <w:spacing w:after="0" w:line="240" w:lineRule="auto"/>
              <w:rPr>
                <w:rFonts w:ascii="Arial" w:hAnsi="Arial" w:cs="Arial"/>
                <w:sz w:val="20"/>
                <w:szCs w:val="20"/>
              </w:rPr>
            </w:pPr>
            <w:r w:rsidRPr="00C958C5">
              <w:rPr>
                <w:rFonts w:ascii="Arial" w:hAnsi="Arial" w:cs="Arial"/>
                <w:sz w:val="20"/>
                <w:szCs w:val="20"/>
              </w:rPr>
              <w:t>what did we learn today?</w:t>
            </w:r>
          </w:p>
          <w:p w:rsidR="00A47BB5" w:rsidRPr="00C958C5" w:rsidP="00A47BB5" w14:paraId="2CE36A78" w14:textId="77777777">
            <w:pPr>
              <w:spacing w:after="0" w:line="240" w:lineRule="auto"/>
              <w:rPr>
                <w:rFonts w:ascii="Arial" w:hAnsi="Arial" w:cs="Arial"/>
                <w:sz w:val="20"/>
                <w:szCs w:val="20"/>
              </w:rPr>
            </w:pPr>
            <w:r w:rsidRPr="00C958C5">
              <w:rPr>
                <w:rFonts w:ascii="Arial" w:hAnsi="Arial" w:cs="Arial"/>
                <w:sz w:val="20"/>
                <w:szCs w:val="20"/>
              </w:rPr>
              <w:t>How did we learn it?</w:t>
            </w:r>
          </w:p>
          <w:p w:rsidR="00A47BB5" w:rsidRPr="00C958C5" w:rsidP="00A47BB5" w14:paraId="2B784288" w14:textId="77777777">
            <w:pPr>
              <w:spacing w:after="0" w:line="240" w:lineRule="auto"/>
              <w:rPr>
                <w:rFonts w:ascii="Arial" w:hAnsi="Arial" w:cs="Arial"/>
                <w:sz w:val="20"/>
                <w:szCs w:val="20"/>
              </w:rPr>
            </w:pPr>
          </w:p>
          <w:p w:rsidR="00A47BB5" w:rsidRPr="00C958C5" w:rsidP="00A47BB5" w14:paraId="3F9D1314" w14:textId="4FC6D520">
            <w:pPr>
              <w:spacing w:after="0" w:line="240" w:lineRule="auto"/>
              <w:rPr>
                <w:rFonts w:ascii="Arial" w:hAnsi="Arial" w:cs="Arial"/>
                <w:sz w:val="20"/>
                <w:szCs w:val="20"/>
              </w:rPr>
            </w:pPr>
            <w:r w:rsidRPr="00C958C5">
              <w:rPr>
                <w:rFonts w:ascii="Arial" w:hAnsi="Arial" w:cs="Arial"/>
                <w:sz w:val="20"/>
                <w:szCs w:val="20"/>
              </w:rPr>
              <w:t>Reflection:</w:t>
            </w:r>
          </w:p>
          <w:p w:rsidR="00A47BB5" w:rsidRPr="00C958C5" w:rsidP="00A47BB5" w14:paraId="07F1BE89" w14:textId="77777777">
            <w:pPr>
              <w:spacing w:after="0" w:line="240" w:lineRule="auto"/>
              <w:rPr>
                <w:rFonts w:ascii="Arial" w:hAnsi="Arial" w:cs="Arial"/>
                <w:sz w:val="20"/>
                <w:szCs w:val="20"/>
              </w:rPr>
            </w:pPr>
          </w:p>
          <w:p w:rsidR="0071117E" w:rsidRPr="00C958C5" w:rsidP="00A47BB5" w14:paraId="7DF24606" w14:textId="42792BB7">
            <w:pPr>
              <w:spacing w:after="0" w:line="240" w:lineRule="auto"/>
              <w:rPr>
                <w:rFonts w:ascii="Arial" w:hAnsi="Arial" w:cs="Arial"/>
                <w:sz w:val="20"/>
                <w:szCs w:val="20"/>
              </w:rPr>
            </w:pPr>
            <w:r w:rsidRPr="00C958C5">
              <w:rPr>
                <w:rFonts w:ascii="Arial" w:hAnsi="Arial" w:cs="Arial"/>
                <w:sz w:val="20"/>
                <w:szCs w:val="20"/>
              </w:rPr>
              <w:t>Feedback for each group. What would you have done differently if asked to</w:t>
            </w:r>
            <w:r w:rsidRPr="00C958C5" w:rsidR="00A423EC">
              <w:rPr>
                <w:rFonts w:ascii="Arial" w:hAnsi="Arial" w:cs="Arial"/>
                <w:sz w:val="20"/>
                <w:szCs w:val="20"/>
              </w:rPr>
              <w:t xml:space="preserve"> do</w:t>
            </w:r>
            <w:r w:rsidRPr="00C958C5">
              <w:rPr>
                <w:rFonts w:ascii="Arial" w:hAnsi="Arial" w:cs="Arial"/>
                <w:sz w:val="20"/>
                <w:szCs w:val="20"/>
              </w:rPr>
              <w:t xml:space="preserve"> the task again?</w:t>
            </w:r>
          </w:p>
        </w:tc>
        <w:tc>
          <w:tcPr>
            <w:tcW w:w="3816" w:type="dxa"/>
            <w:tcBorders>
              <w:top w:val="nil"/>
              <w:bottom w:val="nil"/>
            </w:tcBorders>
          </w:tcPr>
          <w:p w:rsidR="0071117E" w:rsidRPr="00C958C5" w:rsidP="0071117E" w14:paraId="5275441F" w14:textId="77777777">
            <w:pPr>
              <w:spacing w:after="0" w:line="240" w:lineRule="auto"/>
              <w:rPr>
                <w:rFonts w:ascii="Arial" w:hAnsi="Arial" w:cs="Arial"/>
              </w:rPr>
            </w:pPr>
          </w:p>
        </w:tc>
      </w:tr>
      <w:tr w14:paraId="25AED78E" w14:textId="77777777" w:rsidTr="00141AC6">
        <w:tblPrEx>
          <w:tblW w:w="11482" w:type="dxa"/>
          <w:tblInd w:w="-1168" w:type="dxa"/>
          <w:tblLook w:val="04A0"/>
        </w:tblPrEx>
        <w:trPr>
          <w:trHeight w:val="256"/>
        </w:trPr>
        <w:tc>
          <w:tcPr>
            <w:tcW w:w="1985" w:type="dxa"/>
            <w:vMerge/>
          </w:tcPr>
          <w:p w:rsidR="0071117E" w:rsidRPr="00C958C5" w:rsidP="0071117E" w14:paraId="18B4254A" w14:textId="77777777">
            <w:pPr>
              <w:spacing w:after="0" w:line="240" w:lineRule="auto"/>
              <w:rPr>
                <w:rFonts w:ascii="Arial" w:hAnsi="Arial" w:cs="Arial"/>
              </w:rPr>
            </w:pPr>
          </w:p>
        </w:tc>
        <w:tc>
          <w:tcPr>
            <w:tcW w:w="5681" w:type="dxa"/>
            <w:gridSpan w:val="2"/>
            <w:vMerge/>
          </w:tcPr>
          <w:p w:rsidR="0071117E" w:rsidRPr="00C958C5" w:rsidP="0071117E" w14:paraId="52074972" w14:textId="77777777">
            <w:pPr>
              <w:spacing w:after="0" w:line="240" w:lineRule="auto"/>
              <w:rPr>
                <w:rFonts w:ascii="Arial" w:hAnsi="Arial" w:cs="Arial"/>
              </w:rPr>
            </w:pPr>
          </w:p>
        </w:tc>
        <w:tc>
          <w:tcPr>
            <w:tcW w:w="3816" w:type="dxa"/>
            <w:tcBorders>
              <w:top w:val="nil"/>
              <w:bottom w:val="nil"/>
            </w:tcBorders>
          </w:tcPr>
          <w:p w:rsidR="0071117E" w:rsidRPr="00C958C5" w:rsidP="0071117E" w14:paraId="7C9971C7" w14:textId="77777777">
            <w:pPr>
              <w:spacing w:after="0" w:line="240" w:lineRule="auto"/>
              <w:rPr>
                <w:rFonts w:ascii="Arial" w:hAnsi="Arial" w:cs="Arial"/>
              </w:rPr>
            </w:pPr>
          </w:p>
        </w:tc>
      </w:tr>
      <w:tr w14:paraId="1C180179" w14:textId="77777777" w:rsidTr="00141AC6">
        <w:tblPrEx>
          <w:tblW w:w="11482" w:type="dxa"/>
          <w:tblInd w:w="-1168" w:type="dxa"/>
          <w:tblLook w:val="04A0"/>
        </w:tblPrEx>
        <w:trPr>
          <w:trHeight w:val="256"/>
        </w:trPr>
        <w:tc>
          <w:tcPr>
            <w:tcW w:w="1985" w:type="dxa"/>
            <w:vMerge/>
          </w:tcPr>
          <w:p w:rsidR="0071117E" w:rsidRPr="00C958C5" w:rsidP="0071117E" w14:paraId="3F902A98" w14:textId="77777777">
            <w:pPr>
              <w:spacing w:after="0" w:line="240" w:lineRule="auto"/>
              <w:rPr>
                <w:rFonts w:ascii="Arial" w:hAnsi="Arial" w:cs="Arial"/>
              </w:rPr>
            </w:pPr>
          </w:p>
        </w:tc>
        <w:tc>
          <w:tcPr>
            <w:tcW w:w="5681" w:type="dxa"/>
            <w:gridSpan w:val="2"/>
            <w:vMerge/>
          </w:tcPr>
          <w:p w:rsidR="0071117E" w:rsidRPr="00C958C5" w:rsidP="0071117E" w14:paraId="18BED20D" w14:textId="77777777">
            <w:pPr>
              <w:spacing w:after="0" w:line="240" w:lineRule="auto"/>
              <w:rPr>
                <w:rFonts w:ascii="Arial" w:hAnsi="Arial" w:cs="Arial"/>
              </w:rPr>
            </w:pPr>
          </w:p>
        </w:tc>
        <w:tc>
          <w:tcPr>
            <w:tcW w:w="3816" w:type="dxa"/>
            <w:tcBorders>
              <w:top w:val="nil"/>
              <w:bottom w:val="nil"/>
            </w:tcBorders>
          </w:tcPr>
          <w:p w:rsidR="0071117E" w:rsidRPr="00C958C5" w:rsidP="0071117E" w14:paraId="6B8D057A" w14:textId="77777777">
            <w:pPr>
              <w:spacing w:after="0" w:line="240" w:lineRule="auto"/>
              <w:rPr>
                <w:rFonts w:ascii="Arial" w:hAnsi="Arial" w:cs="Arial"/>
              </w:rPr>
            </w:pPr>
          </w:p>
        </w:tc>
      </w:tr>
      <w:tr w14:paraId="7CF0A20D" w14:textId="77777777" w:rsidTr="00141AC6">
        <w:tblPrEx>
          <w:tblW w:w="11482" w:type="dxa"/>
          <w:tblInd w:w="-1168" w:type="dxa"/>
          <w:tblLook w:val="04A0"/>
        </w:tblPrEx>
        <w:trPr>
          <w:trHeight w:val="256"/>
        </w:trPr>
        <w:tc>
          <w:tcPr>
            <w:tcW w:w="1985" w:type="dxa"/>
            <w:vMerge/>
          </w:tcPr>
          <w:p w:rsidR="0071117E" w:rsidRPr="00C958C5" w:rsidP="0071117E" w14:paraId="5FFD4503" w14:textId="77777777">
            <w:pPr>
              <w:spacing w:after="0" w:line="240" w:lineRule="auto"/>
              <w:rPr>
                <w:rFonts w:ascii="Arial" w:hAnsi="Arial" w:cs="Arial"/>
              </w:rPr>
            </w:pPr>
          </w:p>
        </w:tc>
        <w:tc>
          <w:tcPr>
            <w:tcW w:w="5681" w:type="dxa"/>
            <w:gridSpan w:val="2"/>
            <w:vMerge/>
          </w:tcPr>
          <w:p w:rsidR="0071117E" w:rsidRPr="00C958C5" w:rsidP="0071117E" w14:paraId="124D7DED" w14:textId="77777777">
            <w:pPr>
              <w:spacing w:after="0" w:line="240" w:lineRule="auto"/>
              <w:rPr>
                <w:rFonts w:ascii="Arial" w:hAnsi="Arial" w:cs="Arial"/>
              </w:rPr>
            </w:pPr>
          </w:p>
        </w:tc>
        <w:tc>
          <w:tcPr>
            <w:tcW w:w="3816" w:type="dxa"/>
            <w:tcBorders>
              <w:top w:val="nil"/>
              <w:bottom w:val="nil"/>
            </w:tcBorders>
          </w:tcPr>
          <w:p w:rsidR="0071117E" w:rsidRPr="00C958C5" w:rsidP="0071117E" w14:paraId="41E4ADE9" w14:textId="77777777">
            <w:pPr>
              <w:spacing w:after="0" w:line="240" w:lineRule="auto"/>
              <w:rPr>
                <w:rFonts w:ascii="Arial" w:hAnsi="Arial" w:cs="Arial"/>
              </w:rPr>
            </w:pPr>
          </w:p>
        </w:tc>
      </w:tr>
      <w:tr w14:paraId="003B8056" w14:textId="77777777" w:rsidTr="00141AC6">
        <w:tblPrEx>
          <w:tblW w:w="11482" w:type="dxa"/>
          <w:tblInd w:w="-1168" w:type="dxa"/>
          <w:tblLook w:val="04A0"/>
        </w:tblPrEx>
        <w:trPr>
          <w:trHeight w:val="256"/>
        </w:trPr>
        <w:tc>
          <w:tcPr>
            <w:tcW w:w="1985" w:type="dxa"/>
            <w:vMerge/>
          </w:tcPr>
          <w:p w:rsidR="0071117E" w:rsidRPr="00C958C5" w:rsidP="0071117E" w14:paraId="3685C7D5" w14:textId="77777777">
            <w:pPr>
              <w:spacing w:after="0" w:line="240" w:lineRule="auto"/>
              <w:rPr>
                <w:rFonts w:ascii="Arial" w:hAnsi="Arial" w:cs="Arial"/>
              </w:rPr>
            </w:pPr>
          </w:p>
        </w:tc>
        <w:tc>
          <w:tcPr>
            <w:tcW w:w="5681" w:type="dxa"/>
            <w:gridSpan w:val="2"/>
            <w:vMerge/>
          </w:tcPr>
          <w:p w:rsidR="0071117E" w:rsidRPr="00C958C5" w:rsidP="0071117E" w14:paraId="454FFAA3" w14:textId="77777777">
            <w:pPr>
              <w:spacing w:after="0" w:line="240" w:lineRule="auto"/>
              <w:rPr>
                <w:rFonts w:ascii="Arial" w:hAnsi="Arial" w:cs="Arial"/>
              </w:rPr>
            </w:pPr>
          </w:p>
        </w:tc>
        <w:tc>
          <w:tcPr>
            <w:tcW w:w="3816" w:type="dxa"/>
            <w:tcBorders>
              <w:top w:val="nil"/>
              <w:bottom w:val="nil"/>
            </w:tcBorders>
          </w:tcPr>
          <w:p w:rsidR="0071117E" w:rsidRPr="00C958C5" w:rsidP="0071117E" w14:paraId="284F2B43" w14:textId="77777777">
            <w:pPr>
              <w:spacing w:after="0" w:line="240" w:lineRule="auto"/>
              <w:rPr>
                <w:rFonts w:ascii="Arial" w:hAnsi="Arial" w:cs="Arial"/>
              </w:rPr>
            </w:pPr>
          </w:p>
        </w:tc>
      </w:tr>
      <w:tr w14:paraId="15B94E76" w14:textId="77777777" w:rsidTr="00141AC6">
        <w:tblPrEx>
          <w:tblW w:w="11482" w:type="dxa"/>
          <w:tblInd w:w="-1168" w:type="dxa"/>
          <w:tblLook w:val="04A0"/>
        </w:tblPrEx>
        <w:trPr>
          <w:trHeight w:val="256"/>
        </w:trPr>
        <w:tc>
          <w:tcPr>
            <w:tcW w:w="1985" w:type="dxa"/>
            <w:vMerge/>
          </w:tcPr>
          <w:p w:rsidR="0071117E" w:rsidRPr="00C958C5" w:rsidP="0071117E" w14:paraId="05B7124D" w14:textId="77777777">
            <w:pPr>
              <w:spacing w:after="0" w:line="240" w:lineRule="auto"/>
              <w:rPr>
                <w:rFonts w:ascii="Arial" w:hAnsi="Arial" w:cs="Arial"/>
              </w:rPr>
            </w:pPr>
          </w:p>
        </w:tc>
        <w:tc>
          <w:tcPr>
            <w:tcW w:w="5681" w:type="dxa"/>
            <w:gridSpan w:val="2"/>
            <w:vMerge/>
          </w:tcPr>
          <w:p w:rsidR="0071117E" w:rsidRPr="00C958C5" w:rsidP="0071117E" w14:paraId="5B45CA25" w14:textId="77777777">
            <w:pPr>
              <w:spacing w:after="0" w:line="240" w:lineRule="auto"/>
              <w:rPr>
                <w:rFonts w:ascii="Arial" w:hAnsi="Arial" w:cs="Arial"/>
              </w:rPr>
            </w:pPr>
          </w:p>
        </w:tc>
        <w:tc>
          <w:tcPr>
            <w:tcW w:w="3816" w:type="dxa"/>
            <w:tcBorders>
              <w:top w:val="nil"/>
              <w:bottom w:val="nil"/>
            </w:tcBorders>
          </w:tcPr>
          <w:p w:rsidR="0071117E" w:rsidRPr="00C958C5" w:rsidP="0071117E" w14:paraId="1F68E22B" w14:textId="77777777">
            <w:pPr>
              <w:spacing w:after="0" w:line="240" w:lineRule="auto"/>
              <w:rPr>
                <w:rFonts w:ascii="Arial" w:hAnsi="Arial" w:cs="Arial"/>
              </w:rPr>
            </w:pPr>
          </w:p>
        </w:tc>
      </w:tr>
      <w:tr w14:paraId="7B606340" w14:textId="77777777" w:rsidTr="00141AC6">
        <w:tblPrEx>
          <w:tblW w:w="11482" w:type="dxa"/>
          <w:tblInd w:w="-1168" w:type="dxa"/>
          <w:tblLook w:val="04A0"/>
        </w:tblPrEx>
        <w:trPr>
          <w:trHeight w:val="256"/>
        </w:trPr>
        <w:tc>
          <w:tcPr>
            <w:tcW w:w="1985" w:type="dxa"/>
            <w:vMerge/>
          </w:tcPr>
          <w:p w:rsidR="0071117E" w:rsidRPr="00C958C5" w:rsidP="0071117E" w14:paraId="0103B93F" w14:textId="77777777">
            <w:pPr>
              <w:spacing w:after="0" w:line="240" w:lineRule="auto"/>
              <w:rPr>
                <w:rFonts w:ascii="Arial" w:hAnsi="Arial" w:cs="Arial"/>
              </w:rPr>
            </w:pPr>
          </w:p>
        </w:tc>
        <w:tc>
          <w:tcPr>
            <w:tcW w:w="5681" w:type="dxa"/>
            <w:gridSpan w:val="2"/>
            <w:vMerge/>
          </w:tcPr>
          <w:p w:rsidR="0071117E" w:rsidRPr="00C958C5" w:rsidP="0071117E" w14:paraId="06E65818" w14:textId="77777777">
            <w:pPr>
              <w:spacing w:after="0" w:line="240" w:lineRule="auto"/>
              <w:rPr>
                <w:rFonts w:ascii="Arial" w:hAnsi="Arial" w:cs="Arial"/>
              </w:rPr>
            </w:pPr>
          </w:p>
        </w:tc>
        <w:tc>
          <w:tcPr>
            <w:tcW w:w="3816" w:type="dxa"/>
            <w:tcBorders>
              <w:top w:val="nil"/>
              <w:bottom w:val="nil"/>
            </w:tcBorders>
          </w:tcPr>
          <w:p w:rsidR="0071117E" w:rsidRPr="00C958C5" w:rsidP="0071117E" w14:paraId="4DCE38A8" w14:textId="77777777">
            <w:pPr>
              <w:spacing w:after="0" w:line="240" w:lineRule="auto"/>
              <w:rPr>
                <w:rFonts w:ascii="Arial" w:hAnsi="Arial" w:cs="Arial"/>
              </w:rPr>
            </w:pPr>
          </w:p>
        </w:tc>
      </w:tr>
      <w:tr w14:paraId="72355E85" w14:textId="77777777" w:rsidTr="00141AC6">
        <w:tblPrEx>
          <w:tblW w:w="11482" w:type="dxa"/>
          <w:tblInd w:w="-1168" w:type="dxa"/>
          <w:tblLook w:val="04A0"/>
        </w:tblPrEx>
        <w:trPr>
          <w:trHeight w:val="256"/>
        </w:trPr>
        <w:tc>
          <w:tcPr>
            <w:tcW w:w="1985" w:type="dxa"/>
            <w:vMerge/>
          </w:tcPr>
          <w:p w:rsidR="0071117E" w:rsidRPr="00C958C5" w:rsidP="0071117E" w14:paraId="3BCC8B15" w14:textId="77777777">
            <w:pPr>
              <w:spacing w:after="0" w:line="240" w:lineRule="auto"/>
              <w:rPr>
                <w:rFonts w:ascii="Arial" w:hAnsi="Arial" w:cs="Arial"/>
              </w:rPr>
            </w:pPr>
          </w:p>
        </w:tc>
        <w:tc>
          <w:tcPr>
            <w:tcW w:w="5681" w:type="dxa"/>
            <w:gridSpan w:val="2"/>
            <w:vMerge/>
          </w:tcPr>
          <w:p w:rsidR="0071117E" w:rsidRPr="00C958C5" w:rsidP="0071117E" w14:paraId="31006FC9" w14:textId="77777777">
            <w:pPr>
              <w:spacing w:after="0" w:line="240" w:lineRule="auto"/>
              <w:rPr>
                <w:rFonts w:ascii="Arial" w:hAnsi="Arial" w:cs="Arial"/>
              </w:rPr>
            </w:pPr>
          </w:p>
        </w:tc>
        <w:tc>
          <w:tcPr>
            <w:tcW w:w="3816" w:type="dxa"/>
            <w:tcBorders>
              <w:top w:val="nil"/>
              <w:bottom w:val="nil"/>
            </w:tcBorders>
          </w:tcPr>
          <w:p w:rsidR="0071117E" w:rsidRPr="00C958C5" w:rsidP="0071117E" w14:paraId="78CD2C9C" w14:textId="77777777">
            <w:pPr>
              <w:spacing w:after="0" w:line="240" w:lineRule="auto"/>
              <w:rPr>
                <w:rFonts w:ascii="Arial" w:hAnsi="Arial" w:cs="Arial"/>
              </w:rPr>
            </w:pPr>
          </w:p>
        </w:tc>
      </w:tr>
      <w:tr w14:paraId="65A87DC8" w14:textId="77777777" w:rsidTr="00141AC6">
        <w:tblPrEx>
          <w:tblW w:w="11482" w:type="dxa"/>
          <w:tblInd w:w="-1168" w:type="dxa"/>
          <w:tblLook w:val="04A0"/>
        </w:tblPrEx>
        <w:trPr>
          <w:trHeight w:val="256"/>
        </w:trPr>
        <w:tc>
          <w:tcPr>
            <w:tcW w:w="1985" w:type="dxa"/>
            <w:vMerge/>
            <w:tcBorders>
              <w:bottom w:val="single" w:sz="4" w:space="0" w:color="auto"/>
            </w:tcBorders>
          </w:tcPr>
          <w:p w:rsidR="0071117E" w:rsidRPr="00C958C5" w:rsidP="0071117E" w14:paraId="04780C48" w14:textId="77777777">
            <w:pPr>
              <w:spacing w:after="0" w:line="240" w:lineRule="auto"/>
              <w:rPr>
                <w:rFonts w:ascii="Arial" w:hAnsi="Arial" w:cs="Arial"/>
              </w:rPr>
            </w:pPr>
          </w:p>
        </w:tc>
        <w:tc>
          <w:tcPr>
            <w:tcW w:w="5681" w:type="dxa"/>
            <w:gridSpan w:val="2"/>
            <w:vMerge/>
            <w:tcBorders>
              <w:bottom w:val="single" w:sz="4" w:space="0" w:color="auto"/>
            </w:tcBorders>
          </w:tcPr>
          <w:p w:rsidR="0071117E" w:rsidRPr="00C958C5" w:rsidP="0071117E" w14:paraId="0C7BD24B" w14:textId="77777777">
            <w:pPr>
              <w:spacing w:after="0" w:line="240" w:lineRule="auto"/>
              <w:rPr>
                <w:rFonts w:ascii="Arial" w:hAnsi="Arial" w:cs="Arial"/>
              </w:rPr>
            </w:pPr>
          </w:p>
        </w:tc>
        <w:tc>
          <w:tcPr>
            <w:tcW w:w="3816" w:type="dxa"/>
            <w:tcBorders>
              <w:top w:val="nil"/>
              <w:bottom w:val="single" w:sz="4" w:space="0" w:color="auto"/>
            </w:tcBorders>
          </w:tcPr>
          <w:p w:rsidR="0071117E" w:rsidRPr="00C958C5" w:rsidP="0071117E" w14:paraId="053F3A34" w14:textId="77777777">
            <w:pPr>
              <w:spacing w:after="0" w:line="240" w:lineRule="auto"/>
              <w:rPr>
                <w:rFonts w:ascii="Arial" w:hAnsi="Arial" w:cs="Arial"/>
              </w:rPr>
            </w:pPr>
          </w:p>
        </w:tc>
      </w:tr>
    </w:tbl>
    <w:p w:rsidR="0071117E" w:rsidRPr="00C958C5" w:rsidP="002A3822" w14:paraId="0BEE57E6" w14:textId="3DEF5A06">
      <w:pPr>
        <w:rPr>
          <w:rFonts w:ascii="Arial" w:hAnsi="Arial" w:cs="Arial"/>
          <w:sz w:val="24"/>
          <w:szCs w:val="24"/>
        </w:rPr>
      </w:pPr>
    </w:p>
    <w:p w:rsidR="00C05179" w:rsidRPr="00C958C5" w:rsidP="00C05179" w14:paraId="02CEAE0D" w14:textId="77777777">
      <w:pPr>
        <w:spacing w:after="160" w:line="259" w:lineRule="auto"/>
        <w:rPr>
          <w:rFonts w:ascii="Arial" w:eastAsia="Calibri" w:hAnsi="Arial" w:cs="Arial"/>
          <w:b/>
          <w:bCs/>
          <w:sz w:val="24"/>
          <w:szCs w:val="24"/>
          <w:u w:val="single"/>
          <w:lang w:eastAsia="en-US"/>
        </w:rPr>
      </w:pPr>
      <w:r w:rsidRPr="00C958C5">
        <w:rPr>
          <w:rFonts w:ascii="Arial" w:eastAsia="Calibri" w:hAnsi="Arial" w:cs="Arial"/>
          <w:b/>
          <w:bCs/>
          <w:sz w:val="24"/>
          <w:szCs w:val="24"/>
          <w:u w:val="single"/>
          <w:lang w:eastAsia="en-US"/>
        </w:rPr>
        <w:t>Rationale Script</w:t>
      </w:r>
    </w:p>
    <w:p w:rsidR="00C05179" w:rsidRPr="00C958C5" w:rsidP="00C05179" w14:paraId="4DF7E1F8" w14:textId="77777777">
      <w:pPr>
        <w:spacing w:after="160" w:line="259" w:lineRule="auto"/>
        <w:jc w:val="center"/>
        <w:rPr>
          <w:rFonts w:ascii="Arial" w:eastAsia="Calibri" w:hAnsi="Arial" w:cs="Arial"/>
          <w:b/>
          <w:bCs/>
          <w:sz w:val="24"/>
          <w:szCs w:val="24"/>
          <w:u w:val="single"/>
          <w:lang w:eastAsia="en-US"/>
        </w:rPr>
      </w:pPr>
    </w:p>
    <w:p w:rsidR="00C05179" w:rsidRPr="00C958C5" w:rsidP="00C05179" w14:paraId="39A4B83F" w14:textId="77777777">
      <w:pPr>
        <w:spacing w:after="160" w:line="259" w:lineRule="auto"/>
        <w:rPr>
          <w:rFonts w:ascii="Arial" w:eastAsia="Calibri" w:hAnsi="Arial" w:cs="Arial"/>
          <w:b/>
          <w:bCs/>
          <w:sz w:val="20"/>
          <w:szCs w:val="20"/>
          <w:u w:val="single"/>
          <w:lang w:eastAsia="en-US"/>
        </w:rPr>
      </w:pPr>
      <w:r w:rsidRPr="00C958C5">
        <w:rPr>
          <w:rFonts w:ascii="Arial" w:eastAsia="Calibri" w:hAnsi="Arial" w:cs="Arial"/>
          <w:b/>
          <w:bCs/>
          <w:sz w:val="20"/>
          <w:szCs w:val="20"/>
          <w:u w:val="single"/>
          <w:lang w:eastAsia="en-US"/>
        </w:rPr>
        <w:t xml:space="preserve">Introduction </w:t>
      </w:r>
    </w:p>
    <w:p w:rsidR="00C05179" w:rsidRPr="00C958C5" w:rsidP="00C05179" w14:paraId="7F3D087F"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 xml:space="preserve">Planning a lesson is an intricate process, that requires knowledge and understanding of policy, strategy, and the curriculum to establish a successful and effective plan. The Centre for Teaching Excellence, 2023, describes a prosperous lesson as one that integrates three components, </w:t>
      </w:r>
      <w:r w:rsidRPr="00C958C5">
        <w:rPr>
          <w:rFonts w:ascii="Arial" w:eastAsia="Calibri" w:hAnsi="Arial" w:cs="Arial"/>
          <w:i/>
          <w:iCs/>
          <w:sz w:val="20"/>
          <w:szCs w:val="20"/>
          <w:lang w:eastAsia="en-US"/>
        </w:rPr>
        <w:t>"learning objectives, learning activities, and assessment to check for student understanding".</w:t>
      </w:r>
      <w:r w:rsidRPr="00C958C5">
        <w:rPr>
          <w:rFonts w:ascii="Arial" w:eastAsia="Calibri" w:hAnsi="Arial" w:cs="Arial"/>
          <w:sz w:val="20"/>
          <w:szCs w:val="20"/>
          <w:lang w:eastAsia="en-US"/>
        </w:rPr>
        <w:t xml:space="preserve"> The United Nations Convention of the Rights of the Child (UNCRC) (1989), Article 28, states </w:t>
      </w:r>
      <w:r w:rsidRPr="00C958C5">
        <w:rPr>
          <w:rFonts w:ascii="Arial" w:eastAsia="Calibri" w:hAnsi="Arial" w:cs="Arial"/>
          <w:i/>
          <w:iCs/>
          <w:sz w:val="20"/>
          <w:szCs w:val="20"/>
          <w:lang w:eastAsia="en-US"/>
        </w:rPr>
        <w:t>“every child has the right to education”</w:t>
      </w:r>
      <w:r w:rsidRPr="00C958C5">
        <w:rPr>
          <w:rFonts w:ascii="Arial" w:eastAsia="Calibri" w:hAnsi="Arial" w:cs="Arial"/>
          <w:sz w:val="20"/>
          <w:szCs w:val="20"/>
          <w:lang w:eastAsia="en-US"/>
        </w:rPr>
        <w:t xml:space="preserve">, therefore, children should have the opportunity to develop all aspects of personality and harness their talents to achieve their full potential. (Save the Children, 2023). Teachers should support pupils to become respectful citizens, that understand the rights of others. This notion is a shared vision that the Curriculum for Wales (2020), four purposes set out to achieve by supporting children to become </w:t>
      </w:r>
      <w:r w:rsidRPr="00C958C5">
        <w:rPr>
          <w:rFonts w:ascii="Arial" w:eastAsia="Calibri" w:hAnsi="Arial" w:cs="Arial"/>
          <w:i/>
          <w:iCs/>
          <w:sz w:val="20"/>
          <w:szCs w:val="20"/>
          <w:lang w:eastAsia="en-US"/>
        </w:rPr>
        <w:t>“ambitious, capable learners, ready to learn throughout their lives”.</w:t>
      </w:r>
      <w:r w:rsidRPr="00C958C5">
        <w:rPr>
          <w:rFonts w:ascii="Arial" w:eastAsia="Calibri" w:hAnsi="Arial" w:cs="Arial"/>
          <w:sz w:val="20"/>
          <w:szCs w:val="20"/>
          <w:lang w:eastAsia="en-US"/>
        </w:rPr>
        <w:t xml:space="preserve"> (Welsh Government, 2020). </w:t>
      </w:r>
    </w:p>
    <w:p w:rsidR="00C05179" w:rsidRPr="00C958C5" w:rsidP="00C05179" w14:paraId="637BF881"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Here eight key components of a lesson plan will be discussed, including justification of the highlighted resource and exemplar activity, the importance of a starter activity, the inclusion of assessment for learning strategies (AFL), group work, the role of additional adults within the classroom, the use of differentiation, learning objectives and plenaries, will also be considered.</w:t>
      </w:r>
    </w:p>
    <w:p w:rsidR="00C05179" w:rsidRPr="00C958C5" w:rsidP="00C05179" w14:paraId="25F95D2F" w14:textId="77777777">
      <w:pPr>
        <w:spacing w:after="160" w:line="259" w:lineRule="auto"/>
        <w:rPr>
          <w:rFonts w:ascii="Arial" w:eastAsia="Calibri" w:hAnsi="Arial" w:cs="Arial"/>
          <w:b/>
          <w:bCs/>
          <w:sz w:val="20"/>
          <w:szCs w:val="20"/>
          <w:u w:val="single"/>
          <w:lang w:eastAsia="en-US"/>
        </w:rPr>
      </w:pPr>
    </w:p>
    <w:p w:rsidR="00C05179" w:rsidRPr="00C958C5" w:rsidP="00C05179" w14:paraId="6A789243" w14:textId="77777777">
      <w:pPr>
        <w:spacing w:after="160" w:line="259" w:lineRule="auto"/>
        <w:rPr>
          <w:rFonts w:ascii="Arial" w:eastAsia="Calibri" w:hAnsi="Arial" w:cs="Arial"/>
          <w:b/>
          <w:bCs/>
          <w:sz w:val="20"/>
          <w:szCs w:val="20"/>
          <w:u w:val="single"/>
          <w:lang w:eastAsia="en-US"/>
        </w:rPr>
      </w:pPr>
    </w:p>
    <w:p w:rsidR="00C05179" w:rsidRPr="00C958C5" w:rsidP="00C05179" w14:paraId="2E900B67" w14:textId="39572B18">
      <w:pPr>
        <w:spacing w:after="160" w:line="259" w:lineRule="auto"/>
        <w:rPr>
          <w:rFonts w:ascii="Arial" w:eastAsia="Calibri" w:hAnsi="Arial" w:cs="Arial"/>
          <w:b/>
          <w:bCs/>
          <w:sz w:val="20"/>
          <w:szCs w:val="20"/>
          <w:u w:val="single"/>
          <w:lang w:eastAsia="en-US"/>
        </w:rPr>
      </w:pPr>
      <w:r w:rsidRPr="00C958C5">
        <w:rPr>
          <w:rFonts w:ascii="Arial" w:eastAsia="Calibri" w:hAnsi="Arial" w:cs="Arial"/>
          <w:b/>
          <w:bCs/>
          <w:sz w:val="20"/>
          <w:szCs w:val="20"/>
          <w:u w:val="single"/>
          <w:lang w:eastAsia="en-US"/>
        </w:rPr>
        <w:t xml:space="preserve"> Resource</w:t>
      </w:r>
    </w:p>
    <w:p w:rsidR="00C05179" w:rsidRPr="00C958C5" w:rsidP="00C05179" w14:paraId="671239F2" w14:textId="532B4F2A">
      <w:pPr>
        <w:spacing w:after="160" w:line="259" w:lineRule="auto"/>
        <w:rPr>
          <w:rFonts w:ascii="Arial" w:eastAsia="Calibri" w:hAnsi="Arial" w:cs="Arial"/>
          <w:sz w:val="20"/>
          <w:szCs w:val="20"/>
          <w:lang w:eastAsia="en-US"/>
        </w:rPr>
      </w:pPr>
      <w:r w:rsidRPr="00C958C5">
        <w:rPr>
          <w:rFonts w:ascii="Arial" w:eastAsia="Calibri" w:hAnsi="Arial" w:cs="Arial"/>
          <w:b/>
          <w:bCs/>
          <w:sz w:val="20"/>
          <w:szCs w:val="20"/>
          <w:lang w:eastAsia="en-US"/>
        </w:rPr>
        <w:t>Sample Activity:</w:t>
      </w:r>
      <w:r w:rsidRPr="00C958C5">
        <w:rPr>
          <w:rFonts w:ascii="Arial" w:eastAsia="Calibri" w:hAnsi="Arial" w:cs="Arial"/>
          <w:sz w:val="20"/>
          <w:szCs w:val="20"/>
          <w:lang w:eastAsia="en-US"/>
        </w:rPr>
        <w:t xml:space="preserve"> Thumbs</w:t>
      </w:r>
    </w:p>
    <w:p w:rsidR="00C05179" w:rsidRPr="00C958C5" w:rsidP="00C05179" w14:paraId="4145D65A" w14:textId="77777777">
      <w:pPr>
        <w:spacing w:after="160" w:line="259" w:lineRule="auto"/>
        <w:rPr>
          <w:rFonts w:ascii="Arial" w:eastAsia="Calibri" w:hAnsi="Arial" w:cs="Arial"/>
          <w:sz w:val="20"/>
          <w:szCs w:val="20"/>
          <w:lang w:eastAsia="en-US"/>
        </w:rPr>
      </w:pPr>
      <w:r w:rsidRPr="00C958C5">
        <w:rPr>
          <w:rFonts w:ascii="Arial" w:eastAsia="Calibri" w:hAnsi="Arial" w:cs="Arial"/>
          <w:b/>
          <w:bCs/>
          <w:sz w:val="20"/>
          <w:szCs w:val="20"/>
          <w:lang w:eastAsia="en-US"/>
        </w:rPr>
        <w:t xml:space="preserve">Resource Reference: </w:t>
      </w:r>
      <w:r w:rsidRPr="00C958C5">
        <w:rPr>
          <w:rFonts w:ascii="Arial" w:eastAsia="Calibri" w:hAnsi="Arial" w:cs="Arial"/>
          <w:sz w:val="20"/>
          <w:szCs w:val="20"/>
          <w:lang w:eastAsia="en-US"/>
        </w:rPr>
        <w:t xml:space="preserve">Mike Gershon Website: Free Resources: Whole Class Feedback Guide. 2023. </w:t>
      </w:r>
    </w:p>
    <w:p w:rsidR="00C05179" w:rsidRPr="00C958C5" w:rsidP="00C05179" w14:paraId="2F3D0194" w14:textId="77777777">
      <w:pPr>
        <w:spacing w:after="160" w:line="259" w:lineRule="auto"/>
        <w:rPr>
          <w:rFonts w:ascii="Arial" w:eastAsia="Calibri" w:hAnsi="Arial" w:cs="Arial"/>
          <w:sz w:val="20"/>
          <w:szCs w:val="20"/>
          <w:lang w:eastAsia="en-US"/>
        </w:rPr>
      </w:pPr>
      <w:r w:rsidRPr="00C958C5">
        <w:rPr>
          <w:rFonts w:ascii="Arial" w:eastAsia="Calibri" w:hAnsi="Arial" w:cs="Arial"/>
          <w:b/>
          <w:bCs/>
          <w:sz w:val="20"/>
          <w:szCs w:val="20"/>
          <w:lang w:eastAsia="en-US"/>
        </w:rPr>
        <w:t>How it would be Taught within the Classroom:</w:t>
      </w:r>
      <w:r w:rsidRPr="00C958C5">
        <w:rPr>
          <w:rFonts w:ascii="Arial" w:eastAsia="Calibri" w:hAnsi="Arial" w:cs="Arial"/>
          <w:sz w:val="20"/>
          <w:szCs w:val="20"/>
          <w:lang w:eastAsia="en-US"/>
        </w:rPr>
        <w:t xml:space="preserve"> This lesson plan utilises the thumbs-up strategy, it is an informal formative assessment strategy to gauge learners' knowledge retention. Where pupils will be asked to indicate thumbs up, in the middle, or down as to their understanding of the main activity before undertaking it, following an explanation and description of what is required. This will allow the teacher to establish whether all pupils are ready and happy to start the activity and feel that they can complete it and meet the learning objective or need additional support.</w:t>
      </w:r>
    </w:p>
    <w:p w:rsidR="00C05179" w:rsidRPr="00C958C5" w:rsidP="00C05179" w14:paraId="52725E29" w14:textId="77777777">
      <w:pPr>
        <w:spacing w:after="160" w:line="259" w:lineRule="auto"/>
        <w:rPr>
          <w:rFonts w:ascii="Arial" w:eastAsia="Calibri" w:hAnsi="Arial" w:cs="Arial"/>
          <w:sz w:val="20"/>
          <w:szCs w:val="20"/>
          <w:lang w:eastAsia="en-US"/>
        </w:rPr>
      </w:pPr>
    </w:p>
    <w:p w:rsidR="00C05179" w:rsidRPr="00C958C5" w:rsidP="00C05179" w14:paraId="08932B1B" w14:textId="77777777">
      <w:pPr>
        <w:spacing w:after="160" w:line="259" w:lineRule="auto"/>
        <w:rPr>
          <w:rFonts w:ascii="Arial" w:eastAsia="Calibri" w:hAnsi="Arial" w:cs="Arial"/>
          <w:sz w:val="20"/>
          <w:szCs w:val="20"/>
          <w:lang w:eastAsia="en-US"/>
        </w:rPr>
      </w:pPr>
    </w:p>
    <w:p w:rsidR="00C05179" w:rsidRPr="00C958C5" w:rsidP="00C05179" w14:paraId="10E966FB" w14:textId="77777777">
      <w:pPr>
        <w:spacing w:after="160" w:line="259" w:lineRule="auto"/>
        <w:rPr>
          <w:rFonts w:ascii="Arial" w:eastAsia="Calibri" w:hAnsi="Arial" w:cs="Arial"/>
          <w:b/>
          <w:bCs/>
          <w:sz w:val="20"/>
          <w:szCs w:val="20"/>
          <w:u w:val="single"/>
          <w:lang w:eastAsia="en-US"/>
        </w:rPr>
      </w:pPr>
      <w:r w:rsidRPr="00C958C5">
        <w:rPr>
          <w:rFonts w:ascii="Arial" w:eastAsia="Calibri" w:hAnsi="Arial" w:cs="Arial"/>
          <w:b/>
          <w:bCs/>
          <w:sz w:val="20"/>
          <w:szCs w:val="20"/>
          <w:lang w:eastAsia="en-US"/>
        </w:rPr>
        <w:t>1.</w:t>
      </w:r>
      <w:r w:rsidRPr="00C958C5">
        <w:rPr>
          <w:rFonts w:ascii="Arial" w:eastAsia="Calibri" w:hAnsi="Arial" w:cs="Arial"/>
          <w:b/>
          <w:bCs/>
          <w:sz w:val="20"/>
          <w:szCs w:val="20"/>
          <w:u w:val="single"/>
          <w:lang w:eastAsia="en-US"/>
        </w:rPr>
        <w:t xml:space="preserve"> Justification of Resource and the Importance of the Exemplar Activity </w:t>
      </w:r>
    </w:p>
    <w:p w:rsidR="00C05179" w:rsidRPr="00C958C5" w:rsidP="00C05179" w14:paraId="65205930"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 xml:space="preserve"> Exemplar Activity: Thumbs Up: Whole Class Feedback. </w:t>
      </w:r>
    </w:p>
    <w:p w:rsidR="00C05179" w:rsidRPr="00C958C5" w:rsidP="00C05179" w14:paraId="250A7482"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 xml:space="preserve">Whole class feedback is considered a highly influential aspect of assessment for learning. It is a tool that allows teachers to discover the level of understanding of all their pupils in an organised and time-effective manner. McGill, (2010), advocates that teachers should utilise a multitude of feedback techniques, to ensure the reduction of teacher workload and the provision of assessment for pupils to act upon. Bandura's Social-Cognitive Learning Theory (1997), bases its ideology on reciprocal determination, therefore suggesting that learning is the product of personal, environmental, and behavioural factors. Thus, environmental factors such as the quality of teaching, and the deployment of appropriate assessment for learning strategies that, will enable teachers to provide high-quality </w:t>
      </w:r>
      <w:r w:rsidRPr="00C958C5">
        <w:rPr>
          <w:rFonts w:ascii="Arial" w:eastAsia="Calibri" w:hAnsi="Arial" w:cs="Arial"/>
          <w:sz w:val="20"/>
          <w:szCs w:val="20"/>
          <w:lang w:eastAsia="en-US"/>
        </w:rPr>
        <w:t xml:space="preserve">lessons are vital, as this will then, in turn, provide pupils with the ability to progress in their learning. (Zimmerman, 2000). </w:t>
      </w:r>
    </w:p>
    <w:p w:rsidR="00C05179" w:rsidRPr="00C958C5" w:rsidP="00C05179" w14:paraId="1D24728D"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 xml:space="preserve">The use of the thumb's strategy is a formative assessment technique, whereby a question is asked, and pupils provide feedback as to their level of understanding. Burns, (2021), designates that the use of whole class feedback, enables teaching staff to become responsive to pupils' needs, and recommends for best practice, </w:t>
      </w:r>
      <w:r w:rsidRPr="00C958C5">
        <w:rPr>
          <w:rFonts w:ascii="Arial" w:eastAsia="Calibri" w:hAnsi="Arial" w:cs="Arial"/>
          <w:i/>
          <w:iCs/>
          <w:sz w:val="20"/>
          <w:szCs w:val="20"/>
          <w:lang w:eastAsia="en-US"/>
        </w:rPr>
        <w:t>“whole class feedback must be sharply focused on deepening learning towards a known goal”</w:t>
      </w:r>
      <w:r w:rsidRPr="00C958C5">
        <w:rPr>
          <w:rFonts w:ascii="Arial" w:eastAsia="Calibri" w:hAnsi="Arial" w:cs="Arial"/>
          <w:sz w:val="20"/>
          <w:szCs w:val="20"/>
          <w:lang w:eastAsia="en-US"/>
        </w:rPr>
        <w:t xml:space="preserve">. </w:t>
      </w:r>
    </w:p>
    <w:p w:rsidR="00C05179" w:rsidRPr="00C958C5" w:rsidP="00C05179" w14:paraId="1A4B3E1A"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 xml:space="preserve">Black, Harrison, Marshall, and Dylan (2007), also noted that feedback, including that of peer or self-assessment, is a crucial component within the assessment process, which when correctly deployed, formative assessment strategies can have a positive impact on learning. If a pupil were to show thumbs down or sideways, the teacher can then note that they may require additional support in the area the pupil has highlighted, and task the teaching assistant to support them. In addition, this questioning and feedback method, allows pupils to self-assess and help to shape their learning. Skinner (1948) suggested that learning should be staged, and learners should only progress to the next stage when they have fully understood and grasped the previous. (Mcleod,2018). Here the use of the thumb's strategy within this lesson plan will indicate to the teacher, whether their pupils are ready to commence the next stage of the lesson or require additional explanation. (Roberts, N.d). </w:t>
      </w:r>
    </w:p>
    <w:p w:rsidR="00C05179" w:rsidRPr="00C958C5" w:rsidP="00C05179" w14:paraId="539A2BBC" w14:textId="77777777">
      <w:pPr>
        <w:spacing w:after="160" w:line="259" w:lineRule="auto"/>
        <w:rPr>
          <w:rFonts w:ascii="Arial" w:eastAsia="Calibri" w:hAnsi="Arial" w:cs="Arial"/>
          <w:i/>
          <w:iCs/>
          <w:sz w:val="20"/>
          <w:szCs w:val="20"/>
          <w:lang w:eastAsia="en-US"/>
        </w:rPr>
      </w:pPr>
      <w:r w:rsidRPr="00C958C5">
        <w:rPr>
          <w:rFonts w:ascii="Arial" w:eastAsia="Calibri" w:hAnsi="Arial" w:cs="Arial"/>
          <w:sz w:val="20"/>
          <w:szCs w:val="20"/>
          <w:lang w:eastAsia="en-US"/>
        </w:rPr>
        <w:t xml:space="preserve">Furthermore, whole class feedback allows both teacher and pupils alike to uncover aspects of learning in need of improvement, how the technique can be mastered and supports the development of self–regulation. Gershon (2022), asserts that this type of strategy can bring about an understanding of </w:t>
      </w:r>
      <w:r w:rsidRPr="00C958C5">
        <w:rPr>
          <w:rFonts w:ascii="Arial" w:eastAsia="Calibri" w:hAnsi="Arial" w:cs="Arial"/>
          <w:i/>
          <w:iCs/>
          <w:sz w:val="20"/>
          <w:szCs w:val="20"/>
          <w:lang w:eastAsia="en-US"/>
        </w:rPr>
        <w:t>"how knowledge and understanding can accord more closely with reason and logic, that which is already known, how the gap can be closed between where the student is and where the teacher, curriculum, the school can help them get".</w:t>
      </w:r>
    </w:p>
    <w:p w:rsidR="00C05179" w:rsidRPr="00C958C5" w:rsidP="00C05179" w14:paraId="5C8C9F4A" w14:textId="77777777">
      <w:pPr>
        <w:spacing w:after="160" w:line="259" w:lineRule="auto"/>
        <w:rPr>
          <w:rFonts w:ascii="Arial" w:eastAsia="Calibri" w:hAnsi="Arial" w:cs="Arial"/>
          <w:b/>
          <w:bCs/>
          <w:sz w:val="20"/>
          <w:szCs w:val="20"/>
          <w:u w:val="single"/>
          <w:lang w:eastAsia="en-US"/>
        </w:rPr>
      </w:pPr>
      <w:r w:rsidRPr="00C958C5">
        <w:rPr>
          <w:rFonts w:ascii="Arial" w:eastAsia="Calibri" w:hAnsi="Arial" w:cs="Arial"/>
          <w:b/>
          <w:bCs/>
          <w:sz w:val="20"/>
          <w:szCs w:val="20"/>
          <w:u w:val="single"/>
          <w:lang w:eastAsia="en-US"/>
        </w:rPr>
        <w:t>2. Value of Using a Starter Activity</w:t>
      </w:r>
    </w:p>
    <w:p w:rsidR="00C05179" w:rsidRPr="00C958C5" w:rsidP="00C05179" w14:paraId="19C7CB7A"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 xml:space="preserve">The use of a starter activity is an important aspect of lesson planning. They can provide a focus and establish an understanding that learning occurs throughout the lesson and begins immediately. Furthermore, it provides teachers with the opportunity to introduce the theme of the lesson or recap previous sessions. (Tips4teaching, 2013). A successful starter activity will engage every pupil within the classroom, offering pace, interaction, and challenge, to focus attention and draw interest from the outset and be inclusive to all. (Hartwell,2020). </w:t>
      </w:r>
    </w:p>
    <w:p w:rsidR="00C05179" w:rsidRPr="00C958C5" w:rsidP="00C05179" w14:paraId="20D5C8E3"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 xml:space="preserve">Mind mapping has been selected as an appropriate starter activity for this lesson, whereby the teacher will introduce the topic, which here are bridges, and ask pupils to contribute towards the map, any words, phrases, shapes, or pictures they associate with bridges. The teacher will then convey these to the board to create the map. Every child can be encouraged to respond and contribute, in a medium of their choice, whether this is English, Welsh, or a drawing. The resulting mind map can indicate to the teacher, pupils' current knowledge and understanding, as well as gaps and areas of learning concerning the given topic that is yet to be understood and require consolidation. </w:t>
      </w:r>
    </w:p>
    <w:p w:rsidR="00C05179" w:rsidRPr="00C958C5" w:rsidP="00C05179" w14:paraId="44885D78" w14:textId="77777777">
      <w:pPr>
        <w:spacing w:after="160" w:line="259" w:lineRule="auto"/>
        <w:rPr>
          <w:rFonts w:ascii="Arial" w:eastAsia="Calibri" w:hAnsi="Arial" w:cs="Arial"/>
          <w:i/>
          <w:iCs/>
          <w:sz w:val="20"/>
          <w:szCs w:val="20"/>
          <w:lang w:eastAsia="en-US"/>
        </w:rPr>
      </w:pPr>
      <w:r w:rsidRPr="00C958C5">
        <w:rPr>
          <w:rFonts w:ascii="Arial" w:eastAsia="Calibri" w:hAnsi="Arial" w:cs="Arial"/>
          <w:sz w:val="20"/>
          <w:szCs w:val="20"/>
          <w:lang w:eastAsia="en-US"/>
        </w:rPr>
        <w:t xml:space="preserve">Additionally, it also allows the pupils to discover what they have learned, know, and would like to know. Thus, supports the development of the Welsh Progression Code's (2021), overarching principle, Increasing Effectiveness, whereby pupils can begin to comprehend the relationships between the breadth and depth of their knowledge and utilise them in the shaping and application of that knowledge. (Welsh Government, 2021).To establish this Estyn (2022) recommends that all educational settings should </w:t>
      </w:r>
      <w:r w:rsidRPr="00C958C5">
        <w:rPr>
          <w:rFonts w:ascii="Arial" w:eastAsia="Calibri" w:hAnsi="Arial" w:cs="Arial"/>
          <w:i/>
          <w:iCs/>
          <w:sz w:val="20"/>
          <w:szCs w:val="20"/>
          <w:lang w:eastAsia="en-US"/>
        </w:rPr>
        <w:t>"prioritise approaches to assessment that deepen teachers' understanding of pupils' learning and their progress" and therefore should "embed systematic opportunities for pupils to develop their skills in evaluating and improving their own and peers' learning".</w:t>
      </w:r>
    </w:p>
    <w:p w:rsidR="00C05179" w:rsidRPr="00C958C5" w:rsidP="00C05179" w14:paraId="3E76967E" w14:textId="77777777">
      <w:pPr>
        <w:spacing w:after="160" w:line="259" w:lineRule="auto"/>
        <w:rPr>
          <w:rFonts w:ascii="Arial" w:eastAsia="Calibri" w:hAnsi="Arial" w:cs="Arial"/>
          <w:b/>
          <w:bCs/>
          <w:sz w:val="20"/>
          <w:szCs w:val="20"/>
          <w:u w:val="single"/>
          <w:lang w:eastAsia="en-US"/>
        </w:rPr>
      </w:pPr>
      <w:r w:rsidRPr="00C958C5">
        <w:rPr>
          <w:rFonts w:ascii="Arial" w:eastAsia="Calibri" w:hAnsi="Arial" w:cs="Arial"/>
          <w:b/>
          <w:bCs/>
          <w:sz w:val="20"/>
          <w:szCs w:val="20"/>
          <w:u w:val="single"/>
          <w:lang w:eastAsia="en-US"/>
        </w:rPr>
        <w:t>3. The Inclusion of Assessment for Learning Strategies</w:t>
      </w:r>
    </w:p>
    <w:p w:rsidR="00C05179" w:rsidRPr="00C958C5" w:rsidP="00C05179" w14:paraId="667827B4"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 xml:space="preserve">Assessment for Learning (AFL) strategies employ an approach to learning that utilises received feedback to improve pupils' outcomes. It can provide a more holistic learning experience for pupils from which they can become more confident learners, equipped with the knowledge of what is expected of them and the standard. From this pupils can develop their thinking skills, to create an understanding of what their current level of knowledge is, what it is they want to achieve in their learning, and how they are going to achieve it. (Welsh Government,2020). Black, Harrison, Marshall, and Dylan (2007), suggest that AFL is a key concept for educational settings to promote learning and increase overall standards. Indicating that a collaborative approach is a way forward for the development of effective AFL strategies. </w:t>
      </w:r>
    </w:p>
    <w:p w:rsidR="00C05179" w:rsidRPr="00C958C5" w:rsidP="00C05179" w14:paraId="2A980C9E"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 xml:space="preserve"> Estyn’s 2021, document ‘Lesson Objective: General principles’, recommends that </w:t>
      </w:r>
      <w:r w:rsidRPr="00C958C5">
        <w:rPr>
          <w:rFonts w:ascii="Arial" w:eastAsia="Calibri" w:hAnsi="Arial" w:cs="Arial"/>
          <w:i/>
          <w:iCs/>
          <w:sz w:val="20"/>
          <w:szCs w:val="20"/>
          <w:lang w:eastAsia="en-US"/>
        </w:rPr>
        <w:t xml:space="preserve">“teachers should design learning experiences that they consider to be the most appropriate for the learners in the class </w:t>
      </w:r>
      <w:r w:rsidRPr="00C958C5">
        <w:rPr>
          <w:rFonts w:ascii="Arial" w:eastAsia="Calibri" w:hAnsi="Arial" w:cs="Arial"/>
          <w:i/>
          <w:iCs/>
          <w:sz w:val="20"/>
          <w:szCs w:val="20"/>
          <w:lang w:eastAsia="en-US"/>
        </w:rPr>
        <w:t>and the learning objectives they wish them to achieve”.</w:t>
      </w:r>
      <w:r w:rsidRPr="00C958C5">
        <w:rPr>
          <w:rFonts w:ascii="Arial" w:eastAsia="Calibri" w:hAnsi="Arial" w:cs="Arial"/>
          <w:sz w:val="20"/>
          <w:szCs w:val="20"/>
          <w:lang w:eastAsia="en-US"/>
        </w:rPr>
        <w:t xml:space="preserve"> More and Able and Talented Wales (2013), also notes that lesson structure should reflect principal teaching skills, therefore, should display effective explanation and clear definition of learning objectives. AFL strategies can assist in highlighting gaps within learning and progression so that teachers can provide appropriate support and activities that will get their pupils on a progressive path and the next level in the learning journey, this will in turn help to establish their zones of proximal development. (Cambridge Assessment, 2023). Strategies such as Thumbs act as pitstops for the teacher to determine and monitor whether their pupils are on their way to reaching the lesson's objective and expected progression step.</w:t>
      </w:r>
    </w:p>
    <w:p w:rsidR="00C05179" w:rsidRPr="00C958C5" w:rsidP="00C05179" w14:paraId="2628D647" w14:textId="77777777">
      <w:pPr>
        <w:spacing w:after="160" w:line="259" w:lineRule="auto"/>
        <w:rPr>
          <w:rFonts w:ascii="Arial" w:eastAsia="Calibri" w:hAnsi="Arial" w:cs="Arial"/>
          <w:i/>
          <w:iCs/>
          <w:sz w:val="20"/>
          <w:szCs w:val="20"/>
          <w:lang w:eastAsia="en-US"/>
        </w:rPr>
      </w:pPr>
      <w:r w:rsidRPr="00C958C5">
        <w:rPr>
          <w:rFonts w:ascii="Arial" w:eastAsia="Calibri" w:hAnsi="Arial" w:cs="Arial"/>
          <w:sz w:val="20"/>
          <w:szCs w:val="20"/>
          <w:lang w:eastAsia="en-US"/>
        </w:rPr>
        <w:t xml:space="preserve">Furthermore, it will enable pupils to discover their level of understanding, whether are they comfortable and ready to move on, or do they need extra support. Thus, supports the Increasing Effectiveness principle, as set out in the Welsh Progression Code (2021), whereby as learning develops and progresses, individuals can become more effective learners where social and work-related skills are concerned and state that </w:t>
      </w:r>
      <w:r w:rsidRPr="00C958C5">
        <w:rPr>
          <w:rFonts w:ascii="Arial" w:eastAsia="Calibri" w:hAnsi="Arial" w:cs="Arial"/>
          <w:i/>
          <w:iCs/>
          <w:sz w:val="20"/>
          <w:szCs w:val="20"/>
          <w:lang w:eastAsia="en-US"/>
        </w:rPr>
        <w:t>“this includes identification of their next steps in learning and more effective means of self-regulation”.</w:t>
      </w:r>
    </w:p>
    <w:p w:rsidR="00C05179" w:rsidRPr="00C958C5" w:rsidP="00C05179" w14:paraId="07B12336" w14:textId="77777777">
      <w:pPr>
        <w:spacing w:after="160" w:line="259" w:lineRule="auto"/>
        <w:rPr>
          <w:rFonts w:ascii="Arial" w:eastAsia="Calibri" w:hAnsi="Arial" w:cs="Arial"/>
          <w:i/>
          <w:iCs/>
          <w:sz w:val="20"/>
          <w:szCs w:val="20"/>
          <w:lang w:eastAsia="en-US"/>
        </w:rPr>
      </w:pPr>
    </w:p>
    <w:p w:rsidR="00C05179" w:rsidRPr="00C958C5" w:rsidP="00C05179" w14:paraId="31A071AF" w14:textId="77777777">
      <w:pPr>
        <w:spacing w:after="160" w:line="259" w:lineRule="auto"/>
        <w:rPr>
          <w:rFonts w:ascii="Arial" w:eastAsia="Calibri" w:hAnsi="Arial" w:cs="Arial"/>
          <w:b/>
          <w:bCs/>
          <w:sz w:val="20"/>
          <w:szCs w:val="20"/>
          <w:u w:val="single"/>
          <w:lang w:eastAsia="en-US"/>
        </w:rPr>
      </w:pPr>
      <w:r w:rsidRPr="00C958C5">
        <w:rPr>
          <w:rFonts w:ascii="Arial" w:eastAsia="Calibri" w:hAnsi="Arial" w:cs="Arial"/>
          <w:b/>
          <w:bCs/>
          <w:sz w:val="20"/>
          <w:szCs w:val="20"/>
          <w:u w:val="single"/>
          <w:lang w:eastAsia="en-US"/>
        </w:rPr>
        <w:t>4. Group Work</w:t>
      </w:r>
    </w:p>
    <w:p w:rsidR="00C05179" w:rsidRPr="00C958C5" w:rsidP="00C05179" w14:paraId="733620B6"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 xml:space="preserve">Group work is an important aspect in the development of thinking, social, literacy, and communication skills, that allows pupils to build confidence and express themselves, both creatively and in opinion. According to Piaget (1936), </w:t>
      </w:r>
      <w:r w:rsidRPr="00C958C5">
        <w:rPr>
          <w:rFonts w:ascii="Arial" w:eastAsia="Calibri" w:hAnsi="Arial" w:cs="Arial"/>
          <w:i/>
          <w:iCs/>
          <w:sz w:val="20"/>
          <w:szCs w:val="20"/>
          <w:lang w:eastAsia="en-US"/>
        </w:rPr>
        <w:t>"learners must engage in some manner of cognitive restructuring of new materials, to learn them, co-operative learning is key to facilitate this".</w:t>
      </w:r>
      <w:r w:rsidRPr="00C958C5">
        <w:rPr>
          <w:rFonts w:ascii="Arial" w:eastAsia="Calibri" w:hAnsi="Arial" w:cs="Arial"/>
          <w:sz w:val="20"/>
          <w:szCs w:val="20"/>
          <w:lang w:eastAsia="en-US"/>
        </w:rPr>
        <w:t xml:space="preserve"> (Salvin, 2003, p.6). Likewise, the Welsh Government Principles of Progression for Languages, Literacy, and Communication (2019), articulates that </w:t>
      </w:r>
      <w:r w:rsidRPr="00C958C5">
        <w:rPr>
          <w:rFonts w:ascii="Arial" w:eastAsia="Calibri" w:hAnsi="Arial" w:cs="Arial"/>
          <w:i/>
          <w:iCs/>
          <w:sz w:val="20"/>
          <w:szCs w:val="20"/>
          <w:lang w:eastAsia="en-US"/>
        </w:rPr>
        <w:t>"learners build on basic language skills that allow them to develop the ability to successfully navigate a variety of communication challenges".</w:t>
      </w:r>
      <w:r w:rsidRPr="00C958C5">
        <w:rPr>
          <w:rFonts w:ascii="Arial" w:eastAsia="Calibri" w:hAnsi="Arial" w:cs="Arial"/>
          <w:sz w:val="20"/>
          <w:szCs w:val="20"/>
          <w:lang w:eastAsia="en-US"/>
        </w:rPr>
        <w:t xml:space="preserve"> The consideration of classroom climate is also crucial to establish the notions of value and inclusion. </w:t>
      </w:r>
    </w:p>
    <w:p w:rsidR="00C05179" w:rsidRPr="00C958C5" w:rsidP="00C05179" w14:paraId="7E91D3A9"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 xml:space="preserve">Pupils who can demonstrate cooperation, collaboration, and respect, will become effective learners both as individuals and as part of a group. Constructivism indicates that when learners are active participants in group work, working with a peer or teacher, they become more capable of constructing new meanings. Furthermore, Vygotsky (1934), noted that children perform better when given a group task as opposed to working on their own. (Welsh Government, 2010). </w:t>
      </w:r>
    </w:p>
    <w:p w:rsidR="00C05179" w:rsidRPr="00C958C5" w:rsidP="00C05179" w14:paraId="3B71E9D0"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 xml:space="preserve">The main activity for this lesson requires group work and collaboration to meet the learning objective and produce a successful piece of work. Each group is required to produce a completed worksheet, describing the methodology behind their chosen materials and design, then build and create their bridge, before finally, testing using a toy car, estimating, and measuring the height, width, and length of their creations. Enabling pupils to develop in three areas of learning experience, science and technology, languages, literacy and communication, and mathematics and numeracy, working towards achieving progression step 3 within these dimensions. (Welsh Government, 2020). All aspects of which demand full participation from all members of the group, in both the decision-making and creative processes. Piaget (1936). highlighted the importance of physical experiences, in suggesting that individuals need to experience hands-on environments to build dynamic structures, stating that </w:t>
      </w:r>
      <w:r w:rsidRPr="00C958C5">
        <w:rPr>
          <w:rFonts w:ascii="Arial" w:eastAsia="Calibri" w:hAnsi="Arial" w:cs="Arial"/>
          <w:i/>
          <w:iCs/>
          <w:sz w:val="20"/>
          <w:szCs w:val="20"/>
          <w:lang w:eastAsia="en-US"/>
        </w:rPr>
        <w:t>“the operations originate from actions and the actions bear upon the object”</w:t>
      </w:r>
      <w:r w:rsidRPr="00C958C5">
        <w:rPr>
          <w:rFonts w:ascii="Arial" w:eastAsia="Calibri" w:hAnsi="Arial" w:cs="Arial"/>
          <w:sz w:val="20"/>
          <w:szCs w:val="20"/>
          <w:lang w:eastAsia="en-US"/>
        </w:rPr>
        <w:t xml:space="preserve">. (Pollard, 2014, p.38).  </w:t>
      </w:r>
    </w:p>
    <w:p w:rsidR="00C05179" w:rsidRPr="00C958C5" w:rsidP="00C05179" w14:paraId="1C23AE4D"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 xml:space="preserve">Research has shown that employers want candidates who exhibit excellent team and group work skills. (Beebe and Masterson, 2003, cited in Burke, 2011, p.88). Therefore, promoting the development of such skills from an early age is important, Wasley 2006, cited in Burke 2011, supports this by suggesting that pupils who have had the opportunity to work collaboratively, go on to achieve better outcomes and are more likely to pursue higher education. This is a notion the Welsh Government (2020) seeks to encourage and promote within the four purposes of the Curriculum for Wales, which aims to </w:t>
      </w:r>
      <w:r w:rsidRPr="00C958C5">
        <w:rPr>
          <w:rFonts w:ascii="Arial" w:eastAsia="Calibri" w:hAnsi="Arial" w:cs="Arial"/>
          <w:i/>
          <w:iCs/>
          <w:sz w:val="20"/>
          <w:szCs w:val="20"/>
          <w:lang w:eastAsia="en-US"/>
        </w:rPr>
        <w:t>“support our children and young people to be, ambitious, capable learners, ready to learn throughout their lives”.</w:t>
      </w:r>
      <w:r w:rsidRPr="00C958C5">
        <w:rPr>
          <w:rFonts w:ascii="Arial" w:eastAsia="Calibri" w:hAnsi="Arial" w:cs="Arial"/>
          <w:sz w:val="20"/>
          <w:szCs w:val="20"/>
          <w:lang w:eastAsia="en-US"/>
        </w:rPr>
        <w:t xml:space="preserve"> Moreover, Estyn’s’ Pupil Participation Best Practice Guide (2016), indicates that in educational settings that have successful pupil participation, pupils have had the breadth of opportunities to participate, contribute and influence decisions associated with their learning. Such opportunities provide pupils with the ability to develop skills that will allow them to become active citizens within society.</w:t>
      </w:r>
    </w:p>
    <w:p w:rsidR="00C05179" w:rsidRPr="00C958C5" w:rsidP="00C05179" w14:paraId="1FE27C5E" w14:textId="77777777">
      <w:pPr>
        <w:spacing w:after="160" w:line="259" w:lineRule="auto"/>
        <w:rPr>
          <w:rFonts w:ascii="Arial" w:eastAsia="Calibri" w:hAnsi="Arial" w:cs="Arial"/>
          <w:b/>
          <w:bCs/>
          <w:sz w:val="20"/>
          <w:szCs w:val="20"/>
          <w:u w:val="single"/>
          <w:lang w:eastAsia="en-US"/>
        </w:rPr>
      </w:pPr>
    </w:p>
    <w:p w:rsidR="00C05179" w:rsidRPr="00C958C5" w:rsidP="00C05179" w14:paraId="4EC9E50F" w14:textId="77777777">
      <w:pPr>
        <w:spacing w:after="160" w:line="259" w:lineRule="auto"/>
        <w:rPr>
          <w:rFonts w:ascii="Arial" w:eastAsia="Calibri" w:hAnsi="Arial" w:cs="Arial"/>
          <w:b/>
          <w:bCs/>
          <w:sz w:val="20"/>
          <w:szCs w:val="20"/>
          <w:u w:val="single"/>
          <w:lang w:eastAsia="en-US"/>
        </w:rPr>
      </w:pPr>
      <w:r w:rsidRPr="00C958C5">
        <w:rPr>
          <w:rFonts w:ascii="Arial" w:eastAsia="Calibri" w:hAnsi="Arial" w:cs="Arial"/>
          <w:b/>
          <w:bCs/>
          <w:sz w:val="20"/>
          <w:szCs w:val="20"/>
          <w:u w:val="single"/>
          <w:lang w:eastAsia="en-US"/>
        </w:rPr>
        <w:t>5. The Role of Additional Adults in the Classroom</w:t>
      </w:r>
    </w:p>
    <w:p w:rsidR="00C05179" w:rsidRPr="00C958C5" w:rsidP="00C05179" w14:paraId="32655228" w14:textId="77777777">
      <w:pPr>
        <w:spacing w:after="160" w:line="259" w:lineRule="auto"/>
        <w:rPr>
          <w:rFonts w:ascii="Arial" w:eastAsia="Calibri" w:hAnsi="Arial" w:cs="Arial"/>
          <w:sz w:val="20"/>
          <w:szCs w:val="20"/>
          <w:lang w:eastAsia="en-US"/>
        </w:rPr>
      </w:pPr>
    </w:p>
    <w:p w:rsidR="00C05179" w:rsidRPr="00C958C5" w:rsidP="00C05179" w14:paraId="740D9CF9"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 xml:space="preserve">The role of additional adults within the classroom is of a multifaceted nature. They work alongside and with the teacher to ensure the correct preparations are undertaken to provide pupils with an enriched and engaging learning experience that meets the needs of all pupils and the learning objective. (Montessori Guide, 2022). Research suggests that having additional adults within the classroom has the ability to positively influence learner motivation, confidence, and autonomy. (Wilson et al., 2003, cited in Fanning, 2022). Where pupils received active encouragement and support within their learning, it can assist learners to become more autonomous in their learning process. </w:t>
      </w:r>
    </w:p>
    <w:p w:rsidR="00C05179" w:rsidRPr="00C958C5" w:rsidP="00C05179" w14:paraId="494BF17F"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 xml:space="preserve">Teaching assistants and one-to-one expedite the participation and inclusion of pupils with additional learning needs and support these pupils to learn and progress alongside their peers. An ideology that is at the forefront of the Well-Being and Future Generations Act (2015), is to establish a more equal Wales, </w:t>
      </w:r>
      <w:r w:rsidRPr="00C958C5">
        <w:rPr>
          <w:rFonts w:ascii="Arial" w:eastAsia="Calibri" w:hAnsi="Arial" w:cs="Arial"/>
          <w:i/>
          <w:iCs/>
          <w:sz w:val="20"/>
          <w:szCs w:val="20"/>
          <w:lang w:eastAsia="en-US"/>
        </w:rPr>
        <w:t>"A society that enables people to fulfill their potential no matter what their background or circumstance".</w:t>
      </w:r>
      <w:r w:rsidRPr="00C958C5">
        <w:rPr>
          <w:rFonts w:ascii="Arial" w:eastAsia="Calibri" w:hAnsi="Arial" w:cs="Arial"/>
          <w:sz w:val="20"/>
          <w:szCs w:val="20"/>
          <w:lang w:eastAsia="en-US"/>
        </w:rPr>
        <w:t xml:space="preserve"> (Welsh Government, 2015). Furthermore, they can help to identify problems, for example, a struggling pupil or a pupil who requires additional challenge to progress, and support emotional, behavioural, or social development where necessary. The UK Teacher Standards (2011), states that </w:t>
      </w:r>
      <w:r w:rsidRPr="00C958C5">
        <w:rPr>
          <w:rFonts w:ascii="Arial" w:eastAsia="Calibri" w:hAnsi="Arial" w:cs="Arial"/>
          <w:i/>
          <w:iCs/>
          <w:sz w:val="20"/>
          <w:szCs w:val="20"/>
          <w:lang w:eastAsia="en-US"/>
        </w:rPr>
        <w:t xml:space="preserve">“teachers must deploy staff effectively, so they can ensure they are fully prepared, are able to help track learners’ progress and teach to their needs and to highlight areas of progression, as well as any difficulties any pupils may be having”. </w:t>
      </w:r>
      <w:r w:rsidRPr="00C958C5">
        <w:rPr>
          <w:rFonts w:ascii="Arial" w:eastAsia="Calibri" w:hAnsi="Arial" w:cs="Arial"/>
          <w:sz w:val="20"/>
          <w:szCs w:val="20"/>
          <w:lang w:eastAsia="en-US"/>
        </w:rPr>
        <w:t xml:space="preserve">(UK Government, 2011). </w:t>
      </w:r>
    </w:p>
    <w:p w:rsidR="00C05179" w:rsidRPr="00C958C5" w:rsidP="00C05179" w14:paraId="017C647D"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It is important that teachers give any additional adults within the classroom clear guidance as to the learning objective, responsibility, and what the focus of their role during the lesson will be so that the right support is provided to pupils. This lesson has two pupils identified as ALN, one pupil with autism requiring a one-to-one, and the other with mobility problems. This lesson has tasked the additional adults to support these pupils to fully participate in the classroom activities. The main activity utilises group work, so here their role would be to ensure accessibility to resources and assistance where required. Furthermore, the TA has also been tasked with ensuring that the pupils designated as more able and talented are provided with additional challenges and differentiation of tasks if needed.</w:t>
      </w:r>
    </w:p>
    <w:p w:rsidR="00C05179" w:rsidRPr="00C958C5" w:rsidP="00C05179" w14:paraId="1C27D09A" w14:textId="77777777">
      <w:pPr>
        <w:spacing w:after="160" w:line="259" w:lineRule="auto"/>
        <w:rPr>
          <w:rFonts w:ascii="Arial" w:eastAsia="Calibri" w:hAnsi="Arial" w:cs="Arial"/>
          <w:i/>
          <w:iCs/>
          <w:sz w:val="20"/>
          <w:szCs w:val="20"/>
          <w:lang w:eastAsia="en-US"/>
        </w:rPr>
      </w:pPr>
      <w:r w:rsidRPr="00C958C5">
        <w:rPr>
          <w:rFonts w:ascii="Arial" w:eastAsia="Calibri" w:hAnsi="Arial" w:cs="Arial"/>
          <w:sz w:val="20"/>
          <w:szCs w:val="20"/>
          <w:lang w:eastAsia="en-US"/>
        </w:rPr>
        <w:t xml:space="preserve">Webster and De Boer, 2019, indicate that where high quality and thorough preparation and planning is undertaken there is a direct correlation with improvement in outcomes. Where additional adults are in place it offers the opportunity for teachers and assistants to collaborate and plan effectively, particularly where ALN pupils are concerned, as the provision of the correct amount of support is vital to prevent, over-dependence upon their support. The Teachers Union (NASUWT) (2018), asserts that </w:t>
      </w:r>
      <w:r w:rsidRPr="00C958C5">
        <w:rPr>
          <w:rFonts w:ascii="Arial" w:eastAsia="Calibri" w:hAnsi="Arial" w:cs="Arial"/>
          <w:i/>
          <w:iCs/>
          <w:sz w:val="20"/>
          <w:szCs w:val="20"/>
          <w:lang w:eastAsia="en-US"/>
        </w:rPr>
        <w:t>“the fundamental purpose of planning is to support effective teaching in the classroom”</w:t>
      </w:r>
      <w:r w:rsidRPr="00C958C5">
        <w:rPr>
          <w:rFonts w:ascii="Arial" w:eastAsia="Calibri" w:hAnsi="Arial" w:cs="Arial"/>
          <w:sz w:val="20"/>
          <w:szCs w:val="20"/>
          <w:lang w:eastAsia="en-US"/>
        </w:rPr>
        <w:t xml:space="preserve">. Furthermore, The Welsh Government document titled ‘An Introduction to the Professional Standards for Teaching and Leadership’ (2017), recommends that to </w:t>
      </w:r>
      <w:r w:rsidRPr="00C958C5">
        <w:rPr>
          <w:rFonts w:ascii="Arial" w:eastAsia="Calibri" w:hAnsi="Arial" w:cs="Arial"/>
          <w:i/>
          <w:iCs/>
          <w:sz w:val="20"/>
          <w:szCs w:val="20"/>
          <w:lang w:eastAsia="en-US"/>
        </w:rPr>
        <w:t>"enable effective pedagogy, the teacher should take every opportunity to work productively with all their partners in learning to extend professional effectiveness".</w:t>
      </w:r>
    </w:p>
    <w:p w:rsidR="00C05179" w:rsidRPr="00C958C5" w:rsidP="00C05179" w14:paraId="3E7A5879" w14:textId="77777777">
      <w:pPr>
        <w:spacing w:after="160" w:line="259" w:lineRule="auto"/>
        <w:rPr>
          <w:rFonts w:ascii="Arial" w:eastAsia="Calibri" w:hAnsi="Arial" w:cs="Arial"/>
          <w:b/>
          <w:bCs/>
          <w:i/>
          <w:iCs/>
          <w:sz w:val="20"/>
          <w:szCs w:val="20"/>
          <w:u w:val="single"/>
          <w:lang w:eastAsia="en-US"/>
        </w:rPr>
      </w:pPr>
    </w:p>
    <w:p w:rsidR="00C05179" w:rsidRPr="00C958C5" w:rsidP="00C05179" w14:paraId="76A0E598" w14:textId="77777777">
      <w:pPr>
        <w:spacing w:after="160" w:line="259" w:lineRule="auto"/>
        <w:rPr>
          <w:rFonts w:ascii="Arial" w:eastAsia="Calibri" w:hAnsi="Arial" w:cs="Arial"/>
          <w:b/>
          <w:bCs/>
          <w:sz w:val="20"/>
          <w:szCs w:val="20"/>
          <w:u w:val="single"/>
          <w:lang w:eastAsia="en-US"/>
        </w:rPr>
      </w:pPr>
      <w:r w:rsidRPr="00C958C5">
        <w:rPr>
          <w:rFonts w:ascii="Arial" w:eastAsia="Calibri" w:hAnsi="Arial" w:cs="Arial"/>
          <w:b/>
          <w:bCs/>
          <w:sz w:val="20"/>
          <w:szCs w:val="20"/>
          <w:u w:val="single"/>
          <w:lang w:eastAsia="en-US"/>
        </w:rPr>
        <w:t>6. Differentiating Tasks</w:t>
      </w:r>
    </w:p>
    <w:p w:rsidR="00C05179" w:rsidRPr="00C958C5" w:rsidP="00C05179" w14:paraId="1594F341"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 xml:space="preserve">Differentiating tasks within the classroom allows teachers to tailor lessons to meet the individual needs of all pupils and challenge them at an appropriate level. Designing a lesson that takes a 'one size fits all' approach will not provide pupils with the support they need, whereas one pupil may thrive another may struggle. (Roberts, N.d). Twinkl (2023), describes differentiation as, </w:t>
      </w:r>
      <w:r w:rsidRPr="00C958C5">
        <w:rPr>
          <w:rFonts w:ascii="Arial" w:eastAsia="Calibri" w:hAnsi="Arial" w:cs="Arial"/>
          <w:i/>
          <w:iCs/>
          <w:sz w:val="20"/>
          <w:szCs w:val="20"/>
          <w:lang w:eastAsia="en-US"/>
        </w:rPr>
        <w:t>"the changing of context, delivery, or methods of learning to ensure every child learns in a way that is suitable for them".</w:t>
      </w:r>
      <w:r w:rsidRPr="00C958C5">
        <w:rPr>
          <w:rFonts w:ascii="Arial" w:eastAsia="Calibri" w:hAnsi="Arial" w:cs="Arial"/>
          <w:sz w:val="20"/>
          <w:szCs w:val="20"/>
          <w:lang w:eastAsia="en-US"/>
        </w:rPr>
        <w:t xml:space="preserve"> Every pupil is unique in their learning process; thus, their needs are diverse, which is only exacerbated where ALN pupils are concerned. ALN pupils require tailored methods to help them succeed and develop. This lesson has two pupils with ALN, for the pupil with mobility difficulties, the influencing factor to their learning is the accessibility of the space and resources, where lack of could impact their ability to learn. Thus, the development of tasks that enable this pupil to participate fully is crucial. Furthermore, the pupil with autism who has a one-to-one in place may require more time, explanation, and support to complete the task at hand, and therefore their progression may be slower than their peers. Scaffolding may be required here, whereby, extra support can be given, to that the pupil can achieve the task as independently as possible. Therefore, the next time they are asked to complete a similar task they can do so with less support. (Roberts, N.d).  It is also important to note that the more able and talented pupils may progress quickly and complete the task before the rest of the class, therefore, the provision of an additional more challenging task, should be provided, to allow them the progress in their learning. The Equality Act (2010) asserts that teachers be accustomed to the act and how it should influence curriculum design and states that </w:t>
      </w:r>
      <w:r w:rsidRPr="00C958C5">
        <w:rPr>
          <w:rFonts w:ascii="Arial" w:eastAsia="Calibri" w:hAnsi="Arial" w:cs="Arial"/>
          <w:i/>
          <w:iCs/>
          <w:sz w:val="20"/>
          <w:szCs w:val="20"/>
          <w:lang w:eastAsia="en-US"/>
        </w:rPr>
        <w:t>“teachers should be encouraged to think about the ways they teach, so they do not inadvertently discriminate against any pupils”</w:t>
      </w:r>
      <w:r w:rsidRPr="00C958C5">
        <w:rPr>
          <w:rFonts w:ascii="Arial" w:eastAsia="Calibri" w:hAnsi="Arial" w:cs="Arial"/>
          <w:sz w:val="20"/>
          <w:szCs w:val="20"/>
          <w:lang w:eastAsia="en-US"/>
        </w:rPr>
        <w:t xml:space="preserve">. (UK Government, 2013). </w:t>
      </w:r>
    </w:p>
    <w:p w:rsidR="00C05179" w:rsidRPr="00C958C5" w:rsidP="00C05179" w14:paraId="0E44C1FC"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 xml:space="preserve">This lesson offers several strategies to provide differentiation of work, the activities set within the plan will provide pupils with the ability to explore their senses, every child has different talents and abilities, whether it be, drawing, writing, or reading, some are confident whereas others are more reserved. (Twinkl, 2019). Taking this into consideration, this lesson aims to harness individuals' abilities and encourage them, for example, the introductory activity, involves the use of a mind map, where the pupils are encouraged to respond in a medium of their choice, if they are comfortable using Welsh they can, or they feel a shape or picture would convey the idea this is encouraged also. Allowing this type of response will also help the teacher to develop tailored tasks for their pupils. Gardner (2012) suggests that pupils should be provided with opportunities that are hands-on, multi-sensory, and promote learning. Furthermore, where teachers support pupils to take more responsibility for their learning, </w:t>
      </w:r>
      <w:r w:rsidRPr="00C958C5">
        <w:rPr>
          <w:rFonts w:ascii="Arial" w:eastAsia="Calibri" w:hAnsi="Arial" w:cs="Arial"/>
          <w:i/>
          <w:iCs/>
          <w:sz w:val="20"/>
          <w:szCs w:val="20"/>
          <w:lang w:eastAsia="en-US"/>
        </w:rPr>
        <w:t>"learning itself becomes established as an explicit and critical focus of the classroom talk</w:t>
      </w:r>
      <w:r w:rsidRPr="00C958C5">
        <w:rPr>
          <w:rFonts w:ascii="Arial" w:eastAsia="Calibri" w:hAnsi="Arial" w:cs="Arial"/>
          <w:sz w:val="20"/>
          <w:szCs w:val="20"/>
          <w:lang w:eastAsia="en-US"/>
        </w:rPr>
        <w:t xml:space="preserve">”. (Gardner, 2012, p.37). </w:t>
      </w:r>
    </w:p>
    <w:p w:rsidR="00C05179" w:rsidRPr="00C958C5" w:rsidP="00C05179" w14:paraId="7ED28AF4"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 xml:space="preserve">Moreover, this lesson will utilise differentiation within the main activity, whereby support strategies and extension activities will be provided, for example, pupils will be required to fill in a worksheet, to indicate how their group went about the building and construction of their bridge. Before beginning the task, the teacher will explain and show an exemplar worksheet and 'one I built earlier' to show the pupils what is required. Bandura (1961) suggested that individuals learn through imitation and identification and effective modeling requires </w:t>
      </w:r>
      <w:r w:rsidRPr="00C958C5">
        <w:rPr>
          <w:rFonts w:ascii="Arial" w:eastAsia="Calibri" w:hAnsi="Arial" w:cs="Arial"/>
          <w:i/>
          <w:iCs/>
          <w:sz w:val="20"/>
          <w:szCs w:val="20"/>
          <w:lang w:eastAsia="en-US"/>
        </w:rPr>
        <w:t>"attention, retention, reproduction, and motivation".</w:t>
      </w:r>
      <w:r w:rsidRPr="00C958C5">
        <w:rPr>
          <w:rFonts w:ascii="Arial" w:eastAsia="Calibri" w:hAnsi="Arial" w:cs="Arial"/>
          <w:sz w:val="20"/>
          <w:szCs w:val="20"/>
          <w:lang w:eastAsia="en-US"/>
        </w:rPr>
        <w:t xml:space="preserve"> Here the teacher is demonstrating the task and the standard required, from this, pupils can then apply this to their work. (Communication Theory, 2014). The More able and talented pupils will be tasked with a high word limit, whereas ALN pupils will be given the opportunity to complete their work on an iPad or dictate if they prefer. An extension activity will be provided in the form of two challenges, should pupils complete the first before time is up, they can move on to the second.</w:t>
      </w:r>
    </w:p>
    <w:p w:rsidR="00C05179" w:rsidRPr="00C958C5" w:rsidP="00C05179" w14:paraId="6E29AB7F" w14:textId="77777777">
      <w:pPr>
        <w:spacing w:after="160" w:line="259" w:lineRule="auto"/>
        <w:rPr>
          <w:rFonts w:ascii="Arial" w:eastAsia="Calibri" w:hAnsi="Arial" w:cs="Arial"/>
          <w:b/>
          <w:bCs/>
          <w:sz w:val="20"/>
          <w:szCs w:val="20"/>
          <w:u w:val="single"/>
          <w:lang w:eastAsia="en-US"/>
        </w:rPr>
      </w:pPr>
    </w:p>
    <w:p w:rsidR="00C05179" w:rsidRPr="00C958C5" w:rsidP="00C05179" w14:paraId="4FA526E4" w14:textId="77777777">
      <w:pPr>
        <w:spacing w:after="160" w:line="259" w:lineRule="auto"/>
        <w:rPr>
          <w:rFonts w:ascii="Arial" w:eastAsia="Calibri" w:hAnsi="Arial" w:cs="Arial"/>
          <w:b/>
          <w:bCs/>
          <w:sz w:val="20"/>
          <w:szCs w:val="20"/>
          <w:u w:val="single"/>
          <w:lang w:eastAsia="en-US"/>
        </w:rPr>
      </w:pPr>
      <w:r w:rsidRPr="00C958C5">
        <w:rPr>
          <w:rFonts w:ascii="Arial" w:eastAsia="Calibri" w:hAnsi="Arial" w:cs="Arial"/>
          <w:b/>
          <w:bCs/>
          <w:sz w:val="20"/>
          <w:szCs w:val="20"/>
          <w:u w:val="single"/>
          <w:lang w:eastAsia="en-US"/>
        </w:rPr>
        <w:t xml:space="preserve">7. Learning Objectives </w:t>
      </w:r>
    </w:p>
    <w:p w:rsidR="00C05179" w:rsidRPr="00C958C5" w:rsidP="00C05179" w14:paraId="0DD1C722"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The inclusion of learning objectives is an essential part of any lesson plan, as it allows the teacher to convey what they want their pupils to have attained by the end of the lesson. Mitchell and Manzo (2018), describe learning objectives as, “</w:t>
      </w:r>
      <w:r w:rsidRPr="00C958C5">
        <w:rPr>
          <w:rFonts w:ascii="Arial" w:eastAsia="Calibri" w:hAnsi="Arial" w:cs="Arial"/>
          <w:i/>
          <w:iCs/>
          <w:sz w:val="20"/>
          <w:szCs w:val="20"/>
          <w:lang w:eastAsia="en-US"/>
        </w:rPr>
        <w:t>the provision for a focused mindset for pupils engaging in the content”</w:t>
      </w:r>
      <w:r w:rsidRPr="00C958C5">
        <w:rPr>
          <w:rFonts w:ascii="Arial" w:eastAsia="Calibri" w:hAnsi="Arial" w:cs="Arial"/>
          <w:sz w:val="20"/>
          <w:szCs w:val="20"/>
          <w:lang w:eastAsia="en-US"/>
        </w:rPr>
        <w:t xml:space="preserve">. A learning objective should communicate what pupils should be able to achieve and therefore apply, from the teaching and support they have received. It should act as a continuance from previous sessions and take consideration of abilities as well as, what can be accomplished in the timeframe of the lesson. (O 'Clair, 2017). Additionally, learning objectives improve pupils understanding, provide structure and define focus. (Orr, Csikari, Freeman, and Rodriguez, 2022). Donaldson, 2015, p.76, denotes the characteristics of effective formative assessment as effective planning and clear and concise purpose. This lesson's objectives aim to develop collaborative working, thinking, and communication skills, harness creativity, and promote self-assessment, through the use of AFL strategies that will assist children to progress through and achieve the abilities set out within progression step three of the Welsh Curriculum. Allowing pupils to </w:t>
      </w:r>
      <w:r w:rsidRPr="00C958C5">
        <w:rPr>
          <w:rFonts w:ascii="Arial" w:eastAsia="Calibri" w:hAnsi="Arial" w:cs="Arial"/>
          <w:i/>
          <w:iCs/>
          <w:sz w:val="20"/>
          <w:szCs w:val="20"/>
          <w:lang w:eastAsia="en-US"/>
        </w:rPr>
        <w:t>"gain the knowledge, skills, and understanding of concepts and institutions necessary to become informed, active, responsible citizens"</w:t>
      </w:r>
      <w:r w:rsidRPr="00C958C5">
        <w:rPr>
          <w:rFonts w:ascii="Arial" w:eastAsia="Calibri" w:hAnsi="Arial" w:cs="Arial"/>
          <w:sz w:val="20"/>
          <w:szCs w:val="20"/>
          <w:lang w:eastAsia="en-US"/>
        </w:rPr>
        <w:t xml:space="preserve">, as denoted in the global dimension of the task. (McGough and Hunt, 2012). </w:t>
      </w:r>
    </w:p>
    <w:p w:rsidR="00C05179" w:rsidRPr="00C958C5" w:rsidP="00C05179" w14:paraId="43D10FB6" w14:textId="77777777">
      <w:pPr>
        <w:spacing w:after="160" w:line="259" w:lineRule="auto"/>
        <w:rPr>
          <w:rFonts w:ascii="Arial" w:eastAsia="Calibri" w:hAnsi="Arial" w:cs="Arial"/>
          <w:i/>
          <w:iCs/>
          <w:sz w:val="20"/>
          <w:szCs w:val="20"/>
          <w:lang w:eastAsia="en-US"/>
        </w:rPr>
      </w:pPr>
      <w:r w:rsidRPr="00C958C5">
        <w:rPr>
          <w:rFonts w:ascii="Arial" w:eastAsia="Calibri" w:hAnsi="Arial" w:cs="Arial"/>
          <w:sz w:val="20"/>
          <w:szCs w:val="20"/>
          <w:lang w:eastAsia="en-US"/>
        </w:rPr>
        <w:t xml:space="preserve"> Furthermore, the outcomes of lessons and thus whether the objective has been achieved can assist teachers to construct a greater understanding of what strategies, activities, and assessments would be most effective moving on. (O' Clair, 2017). Twinkl (2023), recommends that learning objectives should be </w:t>
      </w:r>
      <w:r w:rsidRPr="00C958C5">
        <w:rPr>
          <w:rFonts w:ascii="Arial" w:eastAsia="Calibri" w:hAnsi="Arial" w:cs="Arial"/>
          <w:i/>
          <w:iCs/>
          <w:sz w:val="20"/>
          <w:szCs w:val="20"/>
          <w:lang w:eastAsia="en-US"/>
        </w:rPr>
        <w:t>“SMART, specific, measurable, attainable, relative, and timely”.</w:t>
      </w:r>
      <w:r w:rsidRPr="00C958C5">
        <w:rPr>
          <w:rFonts w:ascii="Arial" w:eastAsia="Calibri" w:hAnsi="Arial" w:cs="Arial"/>
          <w:sz w:val="20"/>
          <w:szCs w:val="20"/>
          <w:lang w:eastAsia="en-US"/>
        </w:rPr>
        <w:t xml:space="preserve"> Moreover, Estyn, 2022, effective approaches to assessment that improve teaching and learning document recommends that"</w:t>
      </w:r>
      <w:r w:rsidRPr="00C958C5">
        <w:rPr>
          <w:rFonts w:ascii="Arial" w:eastAsia="Calibri" w:hAnsi="Arial" w:cs="Arial"/>
          <w:i/>
          <w:iCs/>
          <w:sz w:val="20"/>
          <w:szCs w:val="20"/>
          <w:lang w:eastAsia="en-US"/>
        </w:rPr>
        <w:t>to ensure teachers use assessment information to adjust their teaching to support and challenge all pupils appropriately”.</w:t>
      </w:r>
    </w:p>
    <w:p w:rsidR="00C05179" w:rsidRPr="00C958C5" w:rsidP="00C05179" w14:paraId="465480F9" w14:textId="77777777">
      <w:pPr>
        <w:spacing w:after="160" w:line="259" w:lineRule="auto"/>
        <w:rPr>
          <w:rFonts w:ascii="Arial" w:eastAsia="Calibri" w:hAnsi="Arial" w:cs="Arial"/>
          <w:b/>
          <w:bCs/>
          <w:sz w:val="20"/>
          <w:szCs w:val="20"/>
          <w:u w:val="single"/>
          <w:lang w:eastAsia="en-US"/>
        </w:rPr>
      </w:pPr>
      <w:r w:rsidRPr="00C958C5">
        <w:rPr>
          <w:rFonts w:ascii="Arial" w:eastAsia="Calibri" w:hAnsi="Arial" w:cs="Arial"/>
          <w:b/>
          <w:bCs/>
          <w:sz w:val="20"/>
          <w:szCs w:val="20"/>
          <w:u w:val="single"/>
          <w:lang w:eastAsia="en-US"/>
        </w:rPr>
        <w:t>8. The use of Plenaries in the Classroom</w:t>
      </w:r>
    </w:p>
    <w:p w:rsidR="00C05179" w:rsidRPr="00C958C5" w:rsidP="00C05179" w14:paraId="32E4B1B7" w14:textId="4BAF97BE">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 xml:space="preserve">The use of a plenary can assist the teacher and pupils to analyse and evaluate what has been learned and achieved in the lesson. Whether the learning objective has been effective and thus learning consolidated. From this, a greater understanding of what works, where gaps have been highlighted, and areas that required further learning can be uncovered. (Twinkl, 2023). Additionally, the use of a plenary can facilitate both teacher and pupils' comprehension of accomplishment, as well as offer the opportunity for reflection or reinforcement of the learning undertaken within the lesson. (Main, 2022).  Here the importance of metacognition is highlighted, pupils become more effective at retention and transference of knowledge when they are encouraged to articulate what they have learned and the process behind </w:t>
      </w:r>
      <w:r w:rsidRPr="00C958C5" w:rsidR="00806B95">
        <w:rPr>
          <w:rFonts w:ascii="Arial" w:eastAsia="Calibri" w:hAnsi="Arial" w:cs="Arial"/>
          <w:sz w:val="20"/>
          <w:szCs w:val="20"/>
          <w:lang w:eastAsia="en-US"/>
        </w:rPr>
        <w:t xml:space="preserve">it. </w:t>
      </w:r>
      <w:r w:rsidRPr="00C958C5" w:rsidR="00806B95">
        <w:rPr>
          <w:rFonts w:ascii="Arial" w:eastAsia="Calibri" w:hAnsi="Arial" w:cs="Arial"/>
          <w:sz w:val="20"/>
          <w:szCs w:val="20"/>
          <w:lang w:eastAsia="en-US"/>
        </w:rPr>
        <w:t>(</w:t>
      </w:r>
      <w:r w:rsidRPr="00C958C5">
        <w:rPr>
          <w:rFonts w:ascii="Arial" w:eastAsia="Calibri" w:hAnsi="Arial" w:cs="Arial"/>
          <w:sz w:val="20"/>
          <w:szCs w:val="20"/>
          <w:lang w:eastAsia="en-US"/>
        </w:rPr>
        <w:t xml:space="preserve"> George</w:t>
      </w:r>
      <w:r w:rsidRPr="00C958C5">
        <w:rPr>
          <w:rFonts w:ascii="Arial" w:eastAsia="Calibri" w:hAnsi="Arial" w:cs="Arial"/>
          <w:sz w:val="20"/>
          <w:szCs w:val="20"/>
          <w:lang w:eastAsia="en-US"/>
        </w:rPr>
        <w:t xml:space="preserve"> Mason University, 2023). </w:t>
      </w:r>
    </w:p>
    <w:p w:rsidR="00C05179" w:rsidRPr="00C958C5" w:rsidP="00C05179" w14:paraId="0A828A7B"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 xml:space="preserve">Plenaries offer the opportunity for whole class feedback, thus, providing the teacher with an indication of all pupils understanding in a time-efficient and engaging manner.  At the same time, pupils can reflect upon their response and therefore what they have learned, which will guide them and the teacher where, and what the next step in their learning progression should be, and whether the success criteria have been attained. Thus, offering a context for the learning and linking both prior knowledges, that is what they already know and have learnt, to future learning. (Smith, 2019). Individuals create an understanding of their surroundings via the use of concept building, from this they can then develop these concepts to create an understanding of learning and people, which in turn they can use to communicate with others. (Marsh, 2008). Plenaries can facilitate this by developing a concept, Bloom's Taxonomy (1956), which identifies fundamental learning levels to remember and understand. Plenaries support the development of these levels by allowing pupils to explain ideas and concepts, as well as recall the lesson's learning and develop the concept of self-assessment. (George Mason University, 2023). </w:t>
      </w:r>
    </w:p>
    <w:p w:rsidR="00C05179" w:rsidRPr="00C958C5" w:rsidP="00C05179" w14:paraId="4D0751B9" w14:textId="7533926C">
      <w:pPr>
        <w:spacing w:after="160" w:line="259" w:lineRule="auto"/>
        <w:rPr>
          <w:rFonts w:ascii="Arial" w:eastAsia="Calibri" w:hAnsi="Arial" w:cs="Arial"/>
          <w:sz w:val="20"/>
          <w:szCs w:val="20"/>
          <w:lang w:eastAsia="en-US"/>
        </w:rPr>
      </w:pPr>
      <w:r>
        <w:rPr>
          <w:rFonts w:ascii="Arial" w:hAnsi="Arial" w:cs="Arial"/>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5" type="#_x0000_t75" style="width:10.3pt;height:5.15pt;margin-top:44.85pt;margin-left:576.65pt;mso-wrap-distance-bottom:0;mso-wrap-distance-left:9pt;mso-wrap-distance-right:9pt;mso-wrap-distance-top:0;mso-wrap-style:square;position:absolute;visibility:visible;z-index:251658240" wrapcoords="-57 115 -57 21600 21657 21600 21657 115 -57 115">
            <v:imagedata r:id="rId5" o:title=""/>
            <w10:wrap type="through"/>
          </v:shape>
        </w:pict>
      </w:r>
      <w:r w:rsidRPr="00C958C5">
        <w:rPr>
          <w:rFonts w:ascii="Arial" w:eastAsia="Calibri" w:hAnsi="Arial" w:cs="Arial"/>
          <w:sz w:val="20"/>
          <w:szCs w:val="20"/>
          <w:lang w:eastAsia="en-US"/>
        </w:rPr>
        <w:t xml:space="preserve">This lesson utilises self-assessment traffic light cards (Resource: Twinkl,2023), to determine their understanding of the lesson’s topic. Pupils will be presented with cards displaying three coloured traffic lights, red, I don’t understand, amber, </w:t>
      </w:r>
      <w:r w:rsidRPr="00C958C5">
        <w:rPr>
          <w:rFonts w:ascii="Arial" w:eastAsia="Calibri" w:hAnsi="Arial" w:cs="Arial"/>
          <w:sz w:val="20"/>
          <w:szCs w:val="20"/>
          <w:lang w:eastAsia="en-US"/>
        </w:rPr>
        <w:t>it’s</w:t>
      </w:r>
      <w:r w:rsidRPr="00C958C5">
        <w:rPr>
          <w:rFonts w:ascii="Arial" w:eastAsia="Calibri" w:hAnsi="Arial" w:cs="Arial"/>
          <w:sz w:val="20"/>
          <w:szCs w:val="20"/>
          <w:lang w:eastAsia="en-US"/>
        </w:rPr>
        <w:t xml:space="preserve"> not easy, but I'm beginning to understand, and green, I really understand. Pupils will be asked to tick which colour best represents their understanding of the lesson. This strategy does not only help to develop autonomy and self-assessment but provides the teacher with an understanding of their learning and possible avenues for future lessons. (Twinkl, 2023). </w:t>
      </w:r>
    </w:p>
    <w:p w:rsidR="00C05179" w:rsidRPr="00C958C5" w:rsidP="00C05179" w14:paraId="4D3B3446" w14:textId="1BC4338A">
      <w:pPr>
        <w:spacing w:after="160" w:line="259" w:lineRule="auto"/>
        <w:rPr>
          <w:rFonts w:ascii="Arial" w:eastAsia="Calibri" w:hAnsi="Arial" w:cs="Arial"/>
          <w:b/>
          <w:bCs/>
          <w:sz w:val="20"/>
          <w:szCs w:val="20"/>
          <w:u w:val="single"/>
          <w:lang w:eastAsia="en-US"/>
        </w:rPr>
      </w:pPr>
    </w:p>
    <w:p w:rsidR="00C05179" w:rsidRPr="00C958C5" w:rsidP="00C05179" w14:paraId="73514D19" w14:textId="77777777">
      <w:pPr>
        <w:spacing w:after="160" w:line="259" w:lineRule="auto"/>
        <w:rPr>
          <w:rFonts w:ascii="Arial" w:eastAsia="Calibri" w:hAnsi="Arial" w:cs="Arial"/>
          <w:b/>
          <w:bCs/>
          <w:sz w:val="20"/>
          <w:szCs w:val="20"/>
          <w:u w:val="single"/>
          <w:lang w:eastAsia="en-US"/>
        </w:rPr>
      </w:pPr>
      <w:r w:rsidRPr="00C958C5">
        <w:rPr>
          <w:rFonts w:ascii="Arial" w:eastAsia="Calibri" w:hAnsi="Arial" w:cs="Arial"/>
          <w:b/>
          <w:bCs/>
          <w:sz w:val="20"/>
          <w:szCs w:val="20"/>
          <w:u w:val="single"/>
          <w:lang w:eastAsia="en-US"/>
        </w:rPr>
        <w:t>Conclusion</w:t>
      </w:r>
    </w:p>
    <w:p w:rsidR="00C05179" w:rsidRPr="00C958C5" w:rsidP="00C05179" w14:paraId="1107B8F6"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A successful lesson plan synthesizes the curriculum and learning with knowledge and pedagogy to achieve specific outcomes within the learning process. Where pupils and teachers alike are able to develop a more conscious understanding of the ‘how’ and ‘why’ of learning and thus their impact on the development of effective strategies an improvement in outcomes and attainment has been noted. (Gardner, 2012).</w:t>
      </w:r>
    </w:p>
    <w:p w:rsidR="00C05179" w:rsidRPr="00C958C5" w:rsidP="00C05179" w14:paraId="704F7906"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Lesson planning should therefore be considered a highly influential factor in effective teaching and thus a fundamental component of professional practice. (Teachers Union, (NASUWT, 2023). Lesson planning and thus the development of curriculum should encompass and be in pursuit of the four purposes, for the development of successful teaching and learning strategies</w:t>
      </w:r>
      <w:r w:rsidRPr="00C958C5">
        <w:rPr>
          <w:rFonts w:ascii="Arial" w:eastAsia="Calibri" w:hAnsi="Arial" w:cs="Arial"/>
          <w:i/>
          <w:iCs/>
          <w:sz w:val="20"/>
          <w:szCs w:val="20"/>
          <w:lang w:eastAsia="en-US"/>
        </w:rPr>
        <w:t>. “It is not simply what we teach, but how we teach and crucially, why we teach it”.</w:t>
      </w:r>
      <w:r w:rsidRPr="00C958C5">
        <w:rPr>
          <w:rFonts w:ascii="Arial" w:eastAsia="Calibri" w:hAnsi="Arial" w:cs="Arial"/>
          <w:sz w:val="20"/>
          <w:szCs w:val="20"/>
          <w:lang w:eastAsia="en-US"/>
        </w:rPr>
        <w:t xml:space="preserve"> (Welsh Government, 2020). </w:t>
      </w:r>
    </w:p>
    <w:p w:rsidR="00C05179" w:rsidRPr="00C958C5" w:rsidP="00C05179" w14:paraId="33E2DC35" w14:textId="77777777">
      <w:pPr>
        <w:spacing w:after="160" w:line="259" w:lineRule="auto"/>
        <w:rPr>
          <w:rFonts w:ascii="Arial" w:eastAsia="Calibri" w:hAnsi="Arial" w:cs="Arial"/>
          <w:sz w:val="20"/>
          <w:szCs w:val="20"/>
          <w:lang w:eastAsia="en-US"/>
        </w:rPr>
      </w:pPr>
      <w:r w:rsidRPr="00C958C5">
        <w:rPr>
          <w:rFonts w:ascii="Arial" w:eastAsia="Calibri" w:hAnsi="Arial" w:cs="Arial"/>
          <w:sz w:val="20"/>
          <w:szCs w:val="20"/>
          <w:lang w:eastAsia="en-US"/>
        </w:rPr>
        <w:t xml:space="preserve">(4032 words). </w:t>
      </w:r>
    </w:p>
    <w:p w:rsidR="00C05179" w:rsidRPr="00C958C5" w:rsidP="00C05179" w14:paraId="2126AF01" w14:textId="77777777">
      <w:pPr>
        <w:spacing w:after="160" w:line="259" w:lineRule="auto"/>
        <w:rPr>
          <w:rFonts w:ascii="Arial" w:eastAsia="Calibri" w:hAnsi="Arial" w:cs="Arial"/>
          <w:sz w:val="20"/>
          <w:szCs w:val="20"/>
          <w:lang w:eastAsia="en-US"/>
        </w:rPr>
      </w:pPr>
    </w:p>
    <w:p w:rsidR="00C05179" w:rsidRPr="00C958C5" w:rsidP="00C05179" w14:paraId="6414735B" w14:textId="77777777">
      <w:pPr>
        <w:spacing w:after="160" w:line="259" w:lineRule="auto"/>
        <w:rPr>
          <w:rFonts w:ascii="Arial" w:eastAsia="Calibri" w:hAnsi="Arial" w:cs="Arial"/>
          <w:b/>
          <w:bCs/>
          <w:sz w:val="20"/>
          <w:szCs w:val="20"/>
          <w:u w:val="single"/>
          <w:lang w:eastAsia="en-US"/>
        </w:rPr>
      </w:pPr>
      <w:r w:rsidRPr="00C958C5">
        <w:rPr>
          <w:rFonts w:ascii="Arial" w:eastAsia="Calibri" w:hAnsi="Arial" w:cs="Arial"/>
          <w:b/>
          <w:bCs/>
          <w:sz w:val="20"/>
          <w:szCs w:val="20"/>
          <w:u w:val="single"/>
          <w:lang w:eastAsia="en-US"/>
        </w:rPr>
        <w:t>References</w:t>
      </w:r>
    </w:p>
    <w:p w:rsidR="00C05179" w:rsidRPr="00C05179" w:rsidP="00C05179" w14:paraId="7F9A5A86" w14:textId="77777777">
      <w:pPr>
        <w:rPr>
          <w:rFonts w:ascii="Arial" w:hAnsi="Arial" w:cs="Arial"/>
          <w:b/>
          <w:bCs/>
          <w:sz w:val="20"/>
          <w:szCs w:val="20"/>
          <w:u w:val="single"/>
        </w:rPr>
      </w:pPr>
    </w:p>
    <w:p w:rsidR="00C05179" w:rsidRPr="00C05179" w:rsidP="0026700F" w14:paraId="5F8FB92B"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 xml:space="preserve">Black. C., Harrison. C., Marshall. B., and Dylan. W., 2014, Readings for Reflective Teaching in Schools. London: Sage. </w:t>
      </w:r>
    </w:p>
    <w:p w:rsidR="00C05179" w:rsidRPr="00C05179" w:rsidP="0026700F" w14:paraId="27BF9571"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 xml:space="preserve">Burke, A., 2011, Group Work: How to Use Groups Effectively, The Journal of Effective Teaching, Vol 11, no 2, pp. 87-95. </w:t>
      </w:r>
    </w:p>
    <w:p w:rsidR="00C05179" w:rsidRPr="00C05179" w:rsidP="0026700F" w14:paraId="7BD4DC53"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Burns. R., 2021,</w:t>
      </w:r>
      <w:r w:rsidRPr="00C05179">
        <w:rPr>
          <w:rFonts w:ascii="Arial" w:hAnsi="Arial" w:cs="Arial"/>
        </w:rPr>
        <w:t xml:space="preserve"> </w:t>
      </w:r>
      <w:r w:rsidRPr="00C05179">
        <w:rPr>
          <w:rFonts w:ascii="Arial" w:hAnsi="Arial" w:cs="Arial"/>
          <w:sz w:val="20"/>
          <w:szCs w:val="20"/>
        </w:rPr>
        <w:t xml:space="preserve">Whole Class Feedback: Strategies and Experiences, (Online). Available at:  </w:t>
      </w:r>
      <w:hyperlink r:id="rId6" w:history="1">
        <w:r w:rsidRPr="00C958C5">
          <w:rPr>
            <w:rFonts w:ascii="Arial" w:hAnsi="Arial" w:cs="Arial"/>
            <w:color w:val="0563C1"/>
            <w:sz w:val="20"/>
            <w:szCs w:val="20"/>
            <w:u w:val="single"/>
          </w:rPr>
          <w:t>https://www.headteacher-update.com/best-practice-article/whole-class-feedback-strategies-and-experiences-pedagogy-marking-assessment-classroom-practice-teachers/237988/</w:t>
        </w:r>
      </w:hyperlink>
      <w:r w:rsidRPr="00C05179">
        <w:rPr>
          <w:rFonts w:ascii="Arial" w:hAnsi="Arial" w:cs="Arial"/>
          <w:sz w:val="20"/>
          <w:szCs w:val="20"/>
        </w:rPr>
        <w:t xml:space="preserve">. Date Accessed 19/1/2023. </w:t>
      </w:r>
    </w:p>
    <w:p w:rsidR="00C05179" w:rsidRPr="00C05179" w:rsidP="0026700F" w14:paraId="301558E9"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Cambridge Assessment International Education., 2023, Getting Started with Assessment for Learning, (Online). Available at:</w:t>
      </w:r>
      <w:r w:rsidRPr="00C958C5">
        <w:rPr>
          <w:rFonts w:ascii="Arial" w:eastAsia="Calibri" w:hAnsi="Arial" w:cs="Arial"/>
          <w:lang w:eastAsia="en-US"/>
        </w:rPr>
        <w:t xml:space="preserve"> </w:t>
      </w:r>
      <w:hyperlink r:id="rId7" w:history="1">
        <w:r w:rsidRPr="00C958C5">
          <w:rPr>
            <w:rFonts w:ascii="Arial" w:hAnsi="Arial" w:cs="Arial"/>
            <w:color w:val="0563C1"/>
            <w:sz w:val="20"/>
            <w:szCs w:val="20"/>
            <w:u w:val="single"/>
          </w:rPr>
          <w:t>https://www.cambridge-community.org.uk/professional-development/gswafl/index.html</w:t>
        </w:r>
      </w:hyperlink>
      <w:r w:rsidRPr="00C05179">
        <w:rPr>
          <w:rFonts w:ascii="Arial" w:hAnsi="Arial" w:cs="Arial"/>
          <w:sz w:val="20"/>
          <w:szCs w:val="20"/>
        </w:rPr>
        <w:t xml:space="preserve">. Date Accessed 22/1/2023. </w:t>
      </w:r>
    </w:p>
    <w:p w:rsidR="00C05179" w:rsidRPr="00C05179" w:rsidP="0026700F" w14:paraId="3E00A6C1"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Communication Theory., 2014, Modelling Theory, (Online). Available at:</w:t>
      </w:r>
      <w:r w:rsidRPr="00C958C5">
        <w:rPr>
          <w:rFonts w:ascii="Arial" w:eastAsia="Calibri" w:hAnsi="Arial" w:cs="Arial"/>
          <w:lang w:eastAsia="en-US"/>
        </w:rPr>
        <w:t xml:space="preserve"> </w:t>
      </w:r>
      <w:hyperlink r:id="rId8" w:history="1">
        <w:r w:rsidRPr="00C958C5">
          <w:rPr>
            <w:rFonts w:ascii="Arial" w:hAnsi="Arial" w:cs="Arial"/>
            <w:color w:val="0563C1"/>
            <w:sz w:val="20"/>
            <w:szCs w:val="20"/>
            <w:u w:val="single"/>
          </w:rPr>
          <w:t>https://www.communicationtheory.org/modelling-theory/#:~:text=According%20to%20Bandura%2C%20effective%20modelling%20requires%20attention%2C%20retention%2C,individual%20remembers%20what%20he%2Fshe%20has%20paid%20attention%20to</w:t>
        </w:r>
      </w:hyperlink>
      <w:r w:rsidRPr="00C05179">
        <w:rPr>
          <w:rFonts w:ascii="Arial" w:hAnsi="Arial" w:cs="Arial"/>
          <w:sz w:val="20"/>
          <w:szCs w:val="20"/>
        </w:rPr>
        <w:t>. Date Accessed 22/1/2023.</w:t>
      </w:r>
    </w:p>
    <w:p w:rsidR="00C05179" w:rsidRPr="00C05179" w:rsidP="0026700F" w14:paraId="3A0A1839"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 xml:space="preserve">Estyn., 2016, Pupil Participation: A Best Practice Guide, (Online). Available at: </w:t>
      </w:r>
      <w:hyperlink r:id="rId9" w:history="1">
        <w:r w:rsidRPr="00C958C5">
          <w:rPr>
            <w:rFonts w:ascii="Arial" w:hAnsi="Arial" w:cs="Arial"/>
            <w:color w:val="0563C1"/>
            <w:sz w:val="20"/>
            <w:szCs w:val="20"/>
            <w:u w:val="single"/>
          </w:rPr>
          <w:t>https://www.estyn.gov.wales/thematic-report/pupil-participation-best-practice-guide</w:t>
        </w:r>
      </w:hyperlink>
      <w:r w:rsidRPr="00C05179">
        <w:rPr>
          <w:rFonts w:ascii="Arial" w:hAnsi="Arial" w:cs="Arial"/>
          <w:sz w:val="20"/>
          <w:szCs w:val="20"/>
        </w:rPr>
        <w:t xml:space="preserve">. Date Accessed 14/1/2023. </w:t>
      </w:r>
    </w:p>
    <w:p w:rsidR="00C05179" w:rsidRPr="00C05179" w:rsidP="0026700F" w14:paraId="305021F1"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Estyn., 2021,</w:t>
      </w:r>
      <w:r w:rsidRPr="00C958C5">
        <w:rPr>
          <w:rFonts w:ascii="Arial" w:eastAsia="Calibri" w:hAnsi="Arial" w:cs="Arial"/>
          <w:lang w:eastAsia="en-US"/>
        </w:rPr>
        <w:t xml:space="preserve"> </w:t>
      </w:r>
      <w:r w:rsidRPr="00C05179">
        <w:rPr>
          <w:rFonts w:ascii="Arial" w:hAnsi="Arial" w:cs="Arial"/>
          <w:sz w:val="20"/>
          <w:szCs w:val="20"/>
        </w:rPr>
        <w:t xml:space="preserve">Lesson observation: General principles, (Online). Available at: </w:t>
      </w:r>
      <w:hyperlink r:id="rId10" w:history="1">
        <w:r w:rsidRPr="00C958C5">
          <w:rPr>
            <w:rFonts w:ascii="Arial" w:hAnsi="Arial" w:cs="Arial"/>
            <w:color w:val="0563C1"/>
            <w:sz w:val="20"/>
            <w:szCs w:val="20"/>
            <w:u w:val="single"/>
          </w:rPr>
          <w:t>https://www.estyn.gov.wales/document-page/20555/contents/guidance/lesson-observation-general-principles. Date Accessed 22/1/2023</w:t>
        </w:r>
      </w:hyperlink>
      <w:r w:rsidRPr="00C05179">
        <w:rPr>
          <w:rFonts w:ascii="Arial" w:hAnsi="Arial" w:cs="Arial"/>
          <w:sz w:val="20"/>
          <w:szCs w:val="20"/>
        </w:rPr>
        <w:t>.</w:t>
      </w:r>
    </w:p>
    <w:p w:rsidR="00C05179" w:rsidRPr="00C05179" w:rsidP="0026700F" w14:paraId="0D32EF39"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Estyn.,2022,</w:t>
      </w:r>
      <w:r w:rsidRPr="00C958C5">
        <w:rPr>
          <w:rFonts w:ascii="Arial" w:eastAsia="Calibri" w:hAnsi="Arial" w:cs="Arial"/>
          <w:lang w:eastAsia="en-US"/>
        </w:rPr>
        <w:t xml:space="preserve"> </w:t>
      </w:r>
      <w:r w:rsidRPr="00C05179">
        <w:rPr>
          <w:rFonts w:ascii="Arial" w:hAnsi="Arial" w:cs="Arial"/>
          <w:sz w:val="20"/>
          <w:szCs w:val="20"/>
        </w:rPr>
        <w:t>Effective Approaches to Assessment that Improve Teaching and Learning, (Online). Available at:</w:t>
      </w:r>
      <w:r w:rsidRPr="00C958C5">
        <w:rPr>
          <w:rFonts w:ascii="Arial" w:eastAsia="Calibri" w:hAnsi="Arial" w:cs="Arial"/>
          <w:lang w:eastAsia="en-US"/>
        </w:rPr>
        <w:t xml:space="preserve"> </w:t>
      </w:r>
      <w:hyperlink r:id="rId11" w:history="1">
        <w:r w:rsidRPr="00C958C5">
          <w:rPr>
            <w:rFonts w:ascii="Arial" w:hAnsi="Arial" w:cs="Arial"/>
            <w:color w:val="0563C1"/>
            <w:sz w:val="20"/>
            <w:szCs w:val="20"/>
            <w:u w:val="single"/>
          </w:rPr>
          <w:t>https://www.estyn.gov.wales/thematic-report/effective-approaches-assessment-improve-teaching-and-learning#:~:text=This%20report%20is%20written%20in%20response%20to%20a,that%20improve%20teaching%20and%20learning.%20Featured%20provider%20%28s%29</w:t>
        </w:r>
      </w:hyperlink>
      <w:r w:rsidRPr="00C05179">
        <w:rPr>
          <w:rFonts w:ascii="Arial" w:hAnsi="Arial" w:cs="Arial"/>
          <w:sz w:val="20"/>
          <w:szCs w:val="20"/>
        </w:rPr>
        <w:t xml:space="preserve">. Date Accessed 22/1/2023. </w:t>
      </w:r>
    </w:p>
    <w:p w:rsidR="00C05179" w:rsidRPr="00C05179" w:rsidP="0026700F" w14:paraId="76101AEC"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 xml:space="preserve">Fanning. G., 2022, How do I effectively use Additional Adults to Support EAL Students? (Online). Available at: </w:t>
      </w:r>
      <w:hyperlink r:id="rId12" w:history="1">
        <w:r w:rsidRPr="00C958C5">
          <w:rPr>
            <w:rFonts w:ascii="Arial" w:hAnsi="Arial" w:cs="Arial"/>
            <w:color w:val="0563C1"/>
            <w:sz w:val="20"/>
            <w:szCs w:val="20"/>
            <w:u w:val="single"/>
          </w:rPr>
          <w:t>https://www.learningvillage.net/article/how-do-i-effectively-use-additional-adults-support-eal-students</w:t>
        </w:r>
      </w:hyperlink>
      <w:r w:rsidRPr="00C05179">
        <w:rPr>
          <w:rFonts w:ascii="Arial" w:hAnsi="Arial" w:cs="Arial"/>
          <w:sz w:val="20"/>
          <w:szCs w:val="20"/>
        </w:rPr>
        <w:t>. Date Accessed 22/1/2023.</w:t>
      </w:r>
    </w:p>
    <w:p w:rsidR="00C05179" w:rsidRPr="00C05179" w:rsidP="0026700F" w14:paraId="62E5B8EF"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Gardner. J., 2012, Assessment and Learning, 2</w:t>
      </w:r>
      <w:r w:rsidRPr="00C05179">
        <w:rPr>
          <w:rFonts w:ascii="Arial" w:hAnsi="Arial" w:cs="Arial"/>
          <w:sz w:val="20"/>
          <w:szCs w:val="20"/>
          <w:vertAlign w:val="superscript"/>
        </w:rPr>
        <w:t>nd</w:t>
      </w:r>
      <w:r w:rsidRPr="00C05179">
        <w:rPr>
          <w:rFonts w:ascii="Arial" w:hAnsi="Arial" w:cs="Arial"/>
          <w:sz w:val="20"/>
          <w:szCs w:val="20"/>
        </w:rPr>
        <w:t xml:space="preserve"> ed. London: Sage. </w:t>
      </w:r>
    </w:p>
    <w:p w:rsidR="00C05179" w:rsidRPr="00C05179" w:rsidP="0026700F" w14:paraId="21F48391"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George Mason University.,2023, Bloom’s Taxonomy, (Online). Available at:</w:t>
      </w:r>
      <w:r w:rsidRPr="00C958C5">
        <w:rPr>
          <w:rFonts w:ascii="Arial" w:eastAsia="Calibri" w:hAnsi="Arial" w:cs="Arial"/>
          <w:lang w:eastAsia="en-US"/>
        </w:rPr>
        <w:t xml:space="preserve"> </w:t>
      </w:r>
      <w:hyperlink r:id="rId13" w:history="1">
        <w:r w:rsidRPr="00C958C5">
          <w:rPr>
            <w:rFonts w:ascii="Arial" w:hAnsi="Arial" w:cs="Arial"/>
            <w:color w:val="0563C1"/>
            <w:sz w:val="20"/>
            <w:szCs w:val="20"/>
            <w:u w:val="single"/>
          </w:rPr>
          <w:t>https://stearnscenter.gmu.edu/knowledge-center/course-and-curriculum-redesign/blooms-taxonomy/#:~:text=Finally%2C%20while%20reflective%20practice%20is%20not%20originally%20part,how%20they%20plan%20to%20continue%20learning%20and%20adapting</w:t>
        </w:r>
      </w:hyperlink>
      <w:r w:rsidRPr="00C05179">
        <w:rPr>
          <w:rFonts w:ascii="Arial" w:hAnsi="Arial" w:cs="Arial"/>
          <w:sz w:val="20"/>
          <w:szCs w:val="20"/>
        </w:rPr>
        <w:t>. Date Accessed 22/1/2023.</w:t>
      </w:r>
    </w:p>
    <w:p w:rsidR="00C05179" w:rsidRPr="00C05179" w:rsidP="0026700F" w14:paraId="3C6803E1"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Gershon. M., 2023, Free Resources for Teachers, (Online). Available at:</w:t>
      </w:r>
      <w:r w:rsidRPr="00C05179">
        <w:rPr>
          <w:rFonts w:ascii="Arial" w:hAnsi="Arial" w:cs="Arial"/>
        </w:rPr>
        <w:t xml:space="preserve"> </w:t>
      </w:r>
      <w:hyperlink r:id="rId14" w:history="1">
        <w:r w:rsidRPr="00C958C5">
          <w:rPr>
            <w:rFonts w:ascii="Arial" w:hAnsi="Arial" w:cs="Arial"/>
            <w:color w:val="0563C1"/>
            <w:sz w:val="20"/>
            <w:szCs w:val="20"/>
            <w:u w:val="single"/>
          </w:rPr>
          <w:t>https://mikegershon.com/free-resources/</w:t>
        </w:r>
      </w:hyperlink>
      <w:r w:rsidRPr="00C05179">
        <w:rPr>
          <w:rFonts w:ascii="Arial" w:hAnsi="Arial" w:cs="Arial"/>
          <w:sz w:val="20"/>
          <w:szCs w:val="20"/>
        </w:rPr>
        <w:t xml:space="preserve">. Date Accessed 18/1/2023. </w:t>
      </w:r>
    </w:p>
    <w:p w:rsidR="00C05179" w:rsidRPr="00C05179" w:rsidP="0026700F" w14:paraId="7D699D09"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 xml:space="preserve">Hartwell.B.,2020, 5 Effective and Purposeful Classroom Plenaries, (Online). Available at: </w:t>
      </w:r>
      <w:hyperlink r:id="rId15" w:history="1">
        <w:r w:rsidRPr="00C958C5">
          <w:rPr>
            <w:rFonts w:ascii="Arial" w:hAnsi="Arial" w:cs="Arial"/>
            <w:color w:val="0563C1"/>
            <w:sz w:val="20"/>
            <w:szCs w:val="20"/>
            <w:u w:val="single"/>
          </w:rPr>
          <w:t>https://www.teachertoolkit.co.uk/2020/05/22/plenaries/</w:t>
        </w:r>
      </w:hyperlink>
      <w:r w:rsidRPr="00C05179">
        <w:rPr>
          <w:rFonts w:ascii="Arial" w:hAnsi="Arial" w:cs="Arial"/>
          <w:sz w:val="20"/>
          <w:szCs w:val="20"/>
        </w:rPr>
        <w:t xml:space="preserve">. Date Accessed 22/1/2023. </w:t>
      </w:r>
    </w:p>
    <w:p w:rsidR="00C05179" w:rsidRPr="00C05179" w:rsidP="0026700F" w14:paraId="57BA5B5A"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Main. P., 2022, A Teachers Guide To Lesson Plenaries, (Online). Available at:</w:t>
      </w:r>
      <w:r w:rsidRPr="00C958C5">
        <w:rPr>
          <w:rFonts w:ascii="Arial" w:eastAsia="Calibri" w:hAnsi="Arial" w:cs="Arial"/>
          <w:lang w:eastAsia="en-US"/>
        </w:rPr>
        <w:t xml:space="preserve"> </w:t>
      </w:r>
      <w:hyperlink r:id="rId16" w:history="1">
        <w:r w:rsidRPr="00C958C5">
          <w:rPr>
            <w:rFonts w:ascii="Arial" w:hAnsi="Arial" w:cs="Arial"/>
            <w:color w:val="0563C1"/>
            <w:sz w:val="20"/>
            <w:szCs w:val="20"/>
            <w:u w:val="single"/>
          </w:rPr>
          <w:t>https://www.structural-learning.com/post/a-teachers-guide-to-lesson-plenaries#:~:text=Effective%20Plenaries%20in%20a%20lesson%20are%20those%20that,shows%20how%20one%20might%20use%20such%20a%20plenum%3A</w:t>
        </w:r>
      </w:hyperlink>
      <w:r w:rsidRPr="00C05179">
        <w:rPr>
          <w:rFonts w:ascii="Arial" w:hAnsi="Arial" w:cs="Arial"/>
          <w:sz w:val="20"/>
          <w:szCs w:val="20"/>
        </w:rPr>
        <w:t xml:space="preserve">. Date Accessed 22/1/2023. </w:t>
      </w:r>
    </w:p>
    <w:p w:rsidR="00C05179" w:rsidRPr="00C05179" w:rsidP="0026700F" w14:paraId="234F79EB"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 xml:space="preserve">Marsh. C., 2008, Key Concepts for Understanding Curriculum. London: Routledge. </w:t>
      </w:r>
    </w:p>
    <w:p w:rsidR="00C05179" w:rsidRPr="00C05179" w:rsidP="0026700F" w14:paraId="3B04E744"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McGill. R., 2010,</w:t>
      </w:r>
      <w:r w:rsidRPr="00C958C5">
        <w:rPr>
          <w:rFonts w:ascii="Arial" w:eastAsia="Calibri" w:hAnsi="Arial" w:cs="Arial"/>
          <w:lang w:eastAsia="en-US"/>
        </w:rPr>
        <w:t xml:space="preserve"> </w:t>
      </w:r>
      <w:r w:rsidRPr="00C05179">
        <w:rPr>
          <w:rFonts w:ascii="Arial" w:hAnsi="Arial" w:cs="Arial"/>
          <w:sz w:val="20"/>
          <w:szCs w:val="20"/>
        </w:rPr>
        <w:t>Using Whole-Class Feedback For Self-Regulation, (Online). Available at:</w:t>
      </w:r>
      <w:r w:rsidRPr="00C958C5">
        <w:rPr>
          <w:rFonts w:ascii="Arial" w:eastAsia="Calibri" w:hAnsi="Arial" w:cs="Arial"/>
          <w:lang w:eastAsia="en-US"/>
        </w:rPr>
        <w:t xml:space="preserve"> </w:t>
      </w:r>
      <w:hyperlink r:id="rId17" w:history="1">
        <w:r w:rsidRPr="00C958C5">
          <w:rPr>
            <w:rFonts w:ascii="Arial" w:hAnsi="Arial" w:cs="Arial"/>
            <w:color w:val="0563C1"/>
            <w:sz w:val="20"/>
            <w:szCs w:val="20"/>
            <w:u w:val="single"/>
          </w:rPr>
          <w:t>https://www.teachertoolkit.co.uk/2020/08/16/whole-class-feedback-loop/</w:t>
        </w:r>
      </w:hyperlink>
      <w:r w:rsidRPr="00C05179">
        <w:rPr>
          <w:rFonts w:ascii="Arial" w:hAnsi="Arial" w:cs="Arial"/>
          <w:sz w:val="20"/>
          <w:szCs w:val="20"/>
        </w:rPr>
        <w:t xml:space="preserve">. Date Accessed 22/1/2023. </w:t>
      </w:r>
    </w:p>
    <w:p w:rsidR="00C05179" w:rsidRPr="00C05179" w:rsidP="0026700F" w14:paraId="4628ECB3"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McGough and Hunt, 2012,</w:t>
      </w:r>
      <w:r w:rsidRPr="00C958C5">
        <w:rPr>
          <w:rFonts w:ascii="Arial" w:eastAsia="Calibri" w:hAnsi="Arial" w:cs="Arial"/>
          <w:lang w:eastAsia="en-US"/>
        </w:rPr>
        <w:t xml:space="preserve"> </w:t>
      </w:r>
      <w:r w:rsidRPr="00C05179">
        <w:rPr>
          <w:rFonts w:ascii="Arial" w:hAnsi="Arial" w:cs="Arial"/>
          <w:sz w:val="20"/>
          <w:szCs w:val="20"/>
        </w:rPr>
        <w:t>The Global Dimension: A Practical Handbook for Teacher Educators, (Online). Available at:</w:t>
      </w:r>
      <w:r w:rsidRPr="00C958C5">
        <w:rPr>
          <w:rFonts w:ascii="Arial" w:eastAsia="Calibri" w:hAnsi="Arial" w:cs="Arial"/>
          <w:lang w:eastAsia="en-US"/>
        </w:rPr>
        <w:t xml:space="preserve"> </w:t>
      </w:r>
      <w:hyperlink r:id="rId18" w:history="1">
        <w:r w:rsidRPr="00C958C5">
          <w:rPr>
            <w:rFonts w:ascii="Arial" w:hAnsi="Arial" w:cs="Arial"/>
            <w:color w:val="0563C1"/>
            <w:sz w:val="20"/>
            <w:szCs w:val="20"/>
            <w:u w:val="single"/>
          </w:rPr>
          <w:t>https://www.ucl.ac.uk/ioe/sites/ioe/files/franhunthannahpracticalhandbook.pdf</w:t>
        </w:r>
      </w:hyperlink>
      <w:r w:rsidRPr="00C05179">
        <w:rPr>
          <w:rFonts w:ascii="Arial" w:hAnsi="Arial" w:cs="Arial"/>
          <w:sz w:val="20"/>
          <w:szCs w:val="20"/>
        </w:rPr>
        <w:t xml:space="preserve">. Date Accessed: 22/1/2023. </w:t>
      </w:r>
    </w:p>
    <w:p w:rsidR="00C05179" w:rsidRPr="00C05179" w:rsidP="0026700F" w14:paraId="2B0D766E"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 xml:space="preserve">McLeod. S.,2018, What is Operant Conditioning and How does it Work? (Online). Available at: </w:t>
      </w:r>
      <w:hyperlink r:id="rId19" w:history="1">
        <w:r w:rsidRPr="00C958C5">
          <w:rPr>
            <w:rFonts w:ascii="Arial" w:hAnsi="Arial" w:cs="Arial"/>
            <w:color w:val="0563C1"/>
            <w:sz w:val="20"/>
            <w:szCs w:val="20"/>
            <w:u w:val="single"/>
          </w:rPr>
          <w:t>Https://www.simplypsychology.org/operant-conditioning.html</w:t>
        </w:r>
      </w:hyperlink>
      <w:r w:rsidRPr="00C05179">
        <w:rPr>
          <w:rFonts w:ascii="Arial" w:hAnsi="Arial" w:cs="Arial"/>
          <w:sz w:val="20"/>
          <w:szCs w:val="20"/>
        </w:rPr>
        <w:t xml:space="preserve">. Date Accessed 22/1/2023.  </w:t>
      </w:r>
    </w:p>
    <w:p w:rsidR="00C05179" w:rsidRPr="00C05179" w:rsidP="0026700F" w14:paraId="3E8526EA"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Mitchell. K., and Manzo. W., 2018, The Purpose and Perception of Learning Objectives, Journal of Political Science Education, vol 14, issue 4, pp. 456-472.</w:t>
      </w:r>
    </w:p>
    <w:p w:rsidR="00C05179" w:rsidRPr="00C05179" w:rsidP="0026700F" w14:paraId="1532A764"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 xml:space="preserve">More Able and Talented (MAT) Wales., 2013, Planning a Lesson, (Online). Available at: </w:t>
      </w:r>
      <w:hyperlink r:id="rId20" w:history="1">
        <w:r w:rsidRPr="00C958C5">
          <w:rPr>
            <w:rFonts w:ascii="Arial" w:hAnsi="Arial" w:cs="Arial"/>
            <w:color w:val="0563C1"/>
            <w:sz w:val="20"/>
            <w:szCs w:val="20"/>
            <w:u w:val="single"/>
          </w:rPr>
          <w:t>http://matwales.org/planning-a-lesson/</w:t>
        </w:r>
      </w:hyperlink>
      <w:r w:rsidRPr="00C05179">
        <w:rPr>
          <w:rFonts w:ascii="Arial" w:hAnsi="Arial" w:cs="Arial"/>
          <w:sz w:val="20"/>
          <w:szCs w:val="20"/>
        </w:rPr>
        <w:t xml:space="preserve">. Date Accessed 12/1/2023. </w:t>
      </w:r>
    </w:p>
    <w:p w:rsidR="00C05179" w:rsidRPr="00C05179" w:rsidP="0026700F" w14:paraId="534C6CA3"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 xml:space="preserve">Montessori Guide., 2023, Capturing Ordinary Days: The Role of the Adult, (Online). Available at: </w:t>
      </w:r>
      <w:hyperlink r:id="rId21" w:history="1">
        <w:r w:rsidRPr="00C958C5">
          <w:rPr>
            <w:rFonts w:ascii="Arial" w:hAnsi="Arial" w:cs="Arial"/>
            <w:color w:val="0563C1"/>
            <w:sz w:val="20"/>
            <w:szCs w:val="20"/>
            <w:u w:val="single"/>
          </w:rPr>
          <w:t>https://montessoriguide.org/the-role-of-the-adult/</w:t>
        </w:r>
      </w:hyperlink>
      <w:r w:rsidRPr="00C05179">
        <w:rPr>
          <w:rFonts w:ascii="Arial" w:hAnsi="Arial" w:cs="Arial"/>
          <w:sz w:val="20"/>
          <w:szCs w:val="20"/>
        </w:rPr>
        <w:t xml:space="preserve">. Date Accessed 19/1/2023. </w:t>
      </w:r>
    </w:p>
    <w:p w:rsidR="00C05179" w:rsidRPr="00C05179" w:rsidP="0026700F" w14:paraId="35F083BB"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 xml:space="preserve">Orr. B., Csikari. M., Freeman. S., and Rodriguez. M, 2022, Writing and Using Learning Objectives, CBE Life Sciences Education, Vol 21, no 3. </w:t>
      </w:r>
    </w:p>
    <w:p w:rsidR="00C05179" w:rsidRPr="00C05179" w:rsidP="0026700F" w14:paraId="66FA6097"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 xml:space="preserve">O’Clair. K., 2017, Developing Learning Objectives, Designing Information Literacy Instruction for the Life Sciences. Agriculture to Zoology, pp.27-45. </w:t>
      </w:r>
    </w:p>
    <w:p w:rsidR="00C05179" w:rsidRPr="00C05179" w:rsidP="0026700F" w14:paraId="2E5881E2"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 xml:space="preserve">Pollard. A., 2014, Readings for Reflective Teaching in Schools. London: Sage. </w:t>
      </w:r>
    </w:p>
    <w:p w:rsidR="00C05179" w:rsidRPr="00C05179" w:rsidP="0026700F" w14:paraId="147B8CB4"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Qualifications, Curriculum and Assessment Authority for Wales., 2003, Developing Curriculum Cymreig, (Online). Available at:</w:t>
      </w:r>
      <w:r w:rsidRPr="00C05179">
        <w:rPr>
          <w:rFonts w:ascii="Arial" w:hAnsi="Arial" w:cs="Arial"/>
        </w:rPr>
        <w:t xml:space="preserve"> </w:t>
      </w:r>
      <w:hyperlink r:id="rId22" w:history="1">
        <w:r w:rsidRPr="00C958C5">
          <w:rPr>
            <w:rFonts w:ascii="Arial" w:hAnsi="Arial" w:cs="Arial"/>
            <w:color w:val="0563C1"/>
            <w:sz w:val="20"/>
            <w:szCs w:val="20"/>
            <w:u w:val="single"/>
          </w:rPr>
          <w:t>https://hwb.gov.wales/storage/8e68e2f5-851f-43b8-af24-9eb38cf62482/developing-the-curriculum-cymreig.pdf. Date Accessed 16/1/2023</w:t>
        </w:r>
      </w:hyperlink>
      <w:r w:rsidRPr="00C05179">
        <w:rPr>
          <w:rFonts w:ascii="Arial" w:hAnsi="Arial" w:cs="Arial"/>
          <w:sz w:val="20"/>
          <w:szCs w:val="20"/>
        </w:rPr>
        <w:t xml:space="preserve">. </w:t>
      </w:r>
    </w:p>
    <w:p w:rsidR="00C05179" w:rsidRPr="00C05179" w:rsidP="0026700F" w14:paraId="62D18172"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 xml:space="preserve">Roberts, N.d., Planning for Differentiation- British Council Teaching for Success Online Seminar, (Online). Available at: </w:t>
      </w:r>
      <w:hyperlink r:id="rId23" w:history="1">
        <w:r w:rsidRPr="00C958C5">
          <w:rPr>
            <w:rFonts w:ascii="Arial" w:hAnsi="Arial" w:cs="Arial"/>
            <w:color w:val="0563C1"/>
            <w:sz w:val="20"/>
            <w:szCs w:val="20"/>
            <w:u w:val="single"/>
          </w:rPr>
          <w:t>https://www.teachingenglish.org.uk/sites/teacheng/files/BC%20Planning%20for%20Differentiation%20handout-%20RRoberts.pdf</w:t>
        </w:r>
      </w:hyperlink>
      <w:r w:rsidRPr="00C05179">
        <w:rPr>
          <w:rFonts w:ascii="Arial" w:hAnsi="Arial" w:cs="Arial"/>
          <w:sz w:val="20"/>
          <w:szCs w:val="20"/>
        </w:rPr>
        <w:t xml:space="preserve">. Date Accessed 18/1/2023. </w:t>
      </w:r>
    </w:p>
    <w:p w:rsidR="00C05179" w:rsidRPr="00C05179" w:rsidP="0026700F" w14:paraId="1A5FEB20"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 xml:space="preserve">Save the Children., 2023, UN Convention on the Rights of the Child (UNCRC), (Online). Available at: </w:t>
      </w:r>
      <w:hyperlink r:id="rId24" w:history="1">
        <w:r w:rsidRPr="00C958C5">
          <w:rPr>
            <w:rFonts w:ascii="Arial" w:hAnsi="Arial" w:cs="Arial"/>
            <w:color w:val="0563C1"/>
            <w:sz w:val="20"/>
            <w:szCs w:val="20"/>
            <w:u w:val="single"/>
          </w:rPr>
          <w:t>https://www.savethechildren.org.uk/what-we-do/childrens-rights/united-nations-convention-of-the-rights-of-the-child#:~:text=The%20United%20Nations%20Convention%20on%20the%20Rights%20of,child%2C%20regardless%20of%20their%20race%2C%20religion%20or%20abilities</w:t>
        </w:r>
      </w:hyperlink>
      <w:r w:rsidRPr="00C05179">
        <w:rPr>
          <w:rFonts w:ascii="Arial" w:hAnsi="Arial" w:cs="Arial"/>
          <w:sz w:val="20"/>
          <w:szCs w:val="20"/>
        </w:rPr>
        <w:t xml:space="preserve">. Date Accessed 15/2/1/2023. </w:t>
      </w:r>
    </w:p>
    <w:p w:rsidR="00C05179" w:rsidRPr="00C05179" w:rsidP="0026700F" w14:paraId="6CCBF600"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Salvin. R., Cooperative learning. In G. McCulloch &amp; D. Crook (Eds.), International Encyclopaedia of Education. Abington, UK: Routledge.</w:t>
      </w:r>
    </w:p>
    <w:p w:rsidR="00C05179" w:rsidRPr="00C05179" w:rsidP="00C05179" w14:paraId="67A953DC" w14:textId="77777777">
      <w:pPr>
        <w:rPr>
          <w:rFonts w:ascii="Arial" w:hAnsi="Arial" w:cs="Arial"/>
          <w:sz w:val="20"/>
          <w:szCs w:val="20"/>
        </w:rPr>
      </w:pPr>
    </w:p>
    <w:p w:rsidR="00C05179" w:rsidRPr="00C05179" w:rsidP="0026700F" w14:paraId="6603147B"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The Centre for Teaching Excellence., 2023, Lesson Planning, (Online). Available at:</w:t>
      </w:r>
    </w:p>
    <w:p w:rsidR="00C05179" w:rsidRPr="00C05179" w:rsidP="0026700F"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 xml:space="preserve"> </w:t>
      </w:r>
      <w:hyperlink r:id="rId25" w:history="1">
        <w:r w:rsidRPr="00C958C5">
          <w:rPr>
            <w:rFonts w:ascii="Arial" w:hAnsi="Arial" w:cs="Arial"/>
            <w:color w:val="0563C1"/>
            <w:sz w:val="20"/>
            <w:szCs w:val="20"/>
            <w:u w:val="single"/>
          </w:rPr>
          <w:t>https://cte.smu.edu.sg/approach-teaching/integrated-design/lesson-planning</w:t>
        </w:r>
      </w:hyperlink>
      <w:r w:rsidRPr="00C05179">
        <w:rPr>
          <w:rFonts w:ascii="Arial" w:hAnsi="Arial" w:cs="Arial"/>
          <w:sz w:val="20"/>
          <w:szCs w:val="20"/>
        </w:rPr>
        <w:t xml:space="preserve"> . Date Accessed 19/1/2023. </w:t>
      </w:r>
    </w:p>
    <w:p w:rsidR="00C05179" w:rsidRPr="00C05179" w:rsidP="0026700F" w14:paraId="1F35B2AA"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 xml:space="preserve">The Teacher Union (NASUWT)., 2023, Lesson Planning, (Online). Available at: </w:t>
      </w:r>
      <w:hyperlink r:id="rId26" w:history="1">
        <w:r w:rsidRPr="00C958C5">
          <w:rPr>
            <w:rFonts w:ascii="Arial" w:hAnsi="Arial" w:cs="Arial"/>
            <w:color w:val="0563C1"/>
            <w:sz w:val="20"/>
            <w:szCs w:val="20"/>
            <w:u w:val="single"/>
          </w:rPr>
          <w:t>https://www.nasuwt.org.uk/advice/in-the-classroom/lesson-planning.html</w:t>
        </w:r>
      </w:hyperlink>
      <w:r w:rsidRPr="00C05179">
        <w:rPr>
          <w:rFonts w:ascii="Arial" w:hAnsi="Arial" w:cs="Arial"/>
          <w:sz w:val="20"/>
          <w:szCs w:val="20"/>
        </w:rPr>
        <w:t xml:space="preserve">. Date Accessed: 15/1/2023. </w:t>
      </w:r>
    </w:p>
    <w:p w:rsidR="00C05179" w:rsidRPr="00C05179" w:rsidP="0026700F" w14:paraId="6A13E086"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Tips4teaching., 2013, Starter Activities, (Online). Available at:</w:t>
      </w:r>
      <w:r w:rsidRPr="00C958C5">
        <w:rPr>
          <w:rFonts w:ascii="Arial" w:eastAsia="Calibri" w:hAnsi="Arial" w:cs="Arial"/>
          <w:lang w:eastAsia="en-US"/>
        </w:rPr>
        <w:t xml:space="preserve"> </w:t>
      </w:r>
      <w:hyperlink r:id="rId27" w:history="1">
        <w:r w:rsidRPr="00C958C5">
          <w:rPr>
            <w:rFonts w:ascii="Arial" w:hAnsi="Arial" w:cs="Arial"/>
            <w:color w:val="0563C1"/>
            <w:sz w:val="20"/>
            <w:szCs w:val="20"/>
            <w:u w:val="single"/>
          </w:rPr>
          <w:t>https://tips4teaching.co.uk/2013/09/29/starter-activities/</w:t>
        </w:r>
      </w:hyperlink>
      <w:r w:rsidRPr="00C05179">
        <w:rPr>
          <w:rFonts w:ascii="Arial" w:hAnsi="Arial" w:cs="Arial"/>
          <w:sz w:val="20"/>
          <w:szCs w:val="20"/>
        </w:rPr>
        <w:t xml:space="preserve">. Date Accessed 22/1/2023. </w:t>
      </w:r>
    </w:p>
    <w:p w:rsidR="00C05179" w:rsidRPr="00C05179" w:rsidP="0026700F" w14:paraId="17995A6F"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Twinkl., 2023, Curriculum for Wales Teaching Resources, (Online). Available at:</w:t>
      </w:r>
      <w:r w:rsidRPr="00C05179">
        <w:rPr>
          <w:rFonts w:ascii="Arial" w:hAnsi="Arial" w:cs="Arial"/>
        </w:rPr>
        <w:t xml:space="preserve"> </w:t>
      </w:r>
      <w:hyperlink r:id="rId28" w:history="1">
        <w:r w:rsidRPr="00C958C5">
          <w:rPr>
            <w:rFonts w:ascii="Arial" w:hAnsi="Arial" w:cs="Arial"/>
            <w:color w:val="0563C1"/>
            <w:sz w:val="20"/>
            <w:szCs w:val="20"/>
            <w:u w:val="single"/>
          </w:rPr>
          <w:t>https://www.twinkl.co.uk/resources/adnoddau-cymraeg-welsh-resources/curriculum-for-wales-english-medium</w:t>
        </w:r>
      </w:hyperlink>
      <w:r w:rsidRPr="00C05179">
        <w:rPr>
          <w:rFonts w:ascii="Arial" w:hAnsi="Arial" w:cs="Arial"/>
          <w:sz w:val="20"/>
          <w:szCs w:val="20"/>
        </w:rPr>
        <w:t>. Date Accessed 19/1/2023.</w:t>
      </w:r>
    </w:p>
    <w:p w:rsidR="00C05179" w:rsidRPr="00C05179" w:rsidP="0026700F" w14:paraId="712F216C"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Twinkl., 2009,</w:t>
      </w:r>
      <w:r w:rsidRPr="00C958C5">
        <w:rPr>
          <w:rFonts w:ascii="Arial" w:eastAsia="Calibri" w:hAnsi="Arial" w:cs="Arial"/>
          <w:lang w:eastAsia="en-US"/>
        </w:rPr>
        <w:t xml:space="preserve"> </w:t>
      </w:r>
      <w:r w:rsidRPr="00C05179">
        <w:rPr>
          <w:rFonts w:ascii="Arial" w:hAnsi="Arial" w:cs="Arial"/>
          <w:sz w:val="20"/>
          <w:szCs w:val="20"/>
        </w:rPr>
        <w:t>Strategies for Differentiation in the Classroom That Actually Work, (Online). Available at:</w:t>
      </w:r>
      <w:r w:rsidRPr="00C958C5">
        <w:rPr>
          <w:rFonts w:ascii="Arial" w:eastAsia="Calibri" w:hAnsi="Arial" w:cs="Arial"/>
          <w:lang w:eastAsia="en-US"/>
        </w:rPr>
        <w:t xml:space="preserve"> </w:t>
      </w:r>
      <w:hyperlink r:id="rId29" w:history="1">
        <w:r w:rsidRPr="00C958C5">
          <w:rPr>
            <w:rFonts w:ascii="Arial" w:hAnsi="Arial" w:cs="Arial"/>
            <w:color w:val="0563C1"/>
            <w:sz w:val="20"/>
            <w:szCs w:val="20"/>
            <w:u w:val="single"/>
          </w:rPr>
          <w:t>https://www.twinkl.com/blog/strategies-for-differentiation-in-the-classroom-that-actually-work#:~:text=Not%20every%20child%20is%20a%20natural-born%20writer%20or,might%20respond%20better%20to%20visual%20or%20audio%20stimuli</w:t>
        </w:r>
      </w:hyperlink>
      <w:r w:rsidRPr="00C05179">
        <w:rPr>
          <w:rFonts w:ascii="Arial" w:hAnsi="Arial" w:cs="Arial"/>
          <w:sz w:val="20"/>
          <w:szCs w:val="20"/>
        </w:rPr>
        <w:t>. Date Accessed 22/1/2023.</w:t>
      </w:r>
    </w:p>
    <w:p w:rsidR="00C05179" w:rsidRPr="00C05179" w:rsidP="0026700F" w14:paraId="382228EA"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 xml:space="preserve">UK Government., 2013, Equality Act 2010: Guidance, (Online). Available at: </w:t>
      </w:r>
      <w:hyperlink r:id="rId30" w:history="1">
        <w:r w:rsidRPr="00C958C5">
          <w:rPr>
            <w:rFonts w:ascii="Arial" w:hAnsi="Arial" w:cs="Arial"/>
            <w:color w:val="0563C1"/>
            <w:sz w:val="20"/>
            <w:szCs w:val="20"/>
            <w:u w:val="single"/>
          </w:rPr>
          <w:t>https://www.gov.uk/guidance/equality-act-2010-guidance</w:t>
        </w:r>
      </w:hyperlink>
      <w:r w:rsidRPr="00C05179">
        <w:rPr>
          <w:rFonts w:ascii="Arial" w:hAnsi="Arial" w:cs="Arial"/>
          <w:sz w:val="20"/>
          <w:szCs w:val="20"/>
        </w:rPr>
        <w:t xml:space="preserve">. Date Accessed 20/1/2023. </w:t>
      </w:r>
    </w:p>
    <w:p w:rsidR="00C05179" w:rsidRPr="00C05179" w:rsidP="0026700F" w14:paraId="11887C71"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 xml:space="preserve">UK Government.,2011, Teachers’ Standards, (Online). Available at: </w:t>
      </w:r>
      <w:hyperlink r:id="rId31" w:history="1">
        <w:r w:rsidRPr="00C958C5">
          <w:rPr>
            <w:rFonts w:ascii="Arial" w:hAnsi="Arial" w:cs="Arial"/>
            <w:color w:val="0563C1"/>
            <w:sz w:val="20"/>
            <w:szCs w:val="20"/>
            <w:u w:val="single"/>
          </w:rPr>
          <w:t>https://www.gov.uk/government/publications/teachers-standards</w:t>
        </w:r>
      </w:hyperlink>
      <w:r w:rsidRPr="00C05179">
        <w:rPr>
          <w:rFonts w:ascii="Arial" w:hAnsi="Arial" w:cs="Arial"/>
          <w:sz w:val="20"/>
          <w:szCs w:val="20"/>
        </w:rPr>
        <w:t xml:space="preserve">. Date Accessed 22/1/2023. </w:t>
      </w:r>
    </w:p>
    <w:p w:rsidR="00C05179" w:rsidRPr="00C05179" w:rsidP="0026700F" w14:paraId="3C1AAFF3"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Webster. R., and De Boer. A., 2019,</w:t>
      </w:r>
      <w:r w:rsidRPr="00C958C5">
        <w:rPr>
          <w:rFonts w:ascii="Arial" w:eastAsia="Calibri" w:hAnsi="Arial" w:cs="Arial"/>
          <w:lang w:eastAsia="en-US"/>
        </w:rPr>
        <w:t xml:space="preserve"> </w:t>
      </w:r>
      <w:r w:rsidRPr="00C05179">
        <w:rPr>
          <w:rFonts w:ascii="Arial" w:hAnsi="Arial" w:cs="Arial"/>
          <w:sz w:val="20"/>
          <w:szCs w:val="20"/>
        </w:rPr>
        <w:t xml:space="preserve">Teaching Assistants: Their Role in the Inclusion, Education, and Achievement of Pupils with Special Educational Needs, European Journal of Special Needs Education, vol 34, pp.404-407. </w:t>
      </w:r>
    </w:p>
    <w:p w:rsidR="00C05179" w:rsidRPr="00C05179" w:rsidP="0026700F" w14:paraId="66DCE041"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Welsh Government., 2020, Curriculum for Wales: Designing your Curriculum (Online). Available at:</w:t>
      </w:r>
      <w:r w:rsidRPr="00C958C5">
        <w:rPr>
          <w:rFonts w:ascii="Arial" w:eastAsia="Calibri" w:hAnsi="Arial" w:cs="Arial"/>
          <w:lang w:eastAsia="en-US"/>
        </w:rPr>
        <w:t xml:space="preserve"> </w:t>
      </w:r>
      <w:hyperlink r:id="rId32" w:history="1">
        <w:r w:rsidRPr="00C958C5">
          <w:rPr>
            <w:rFonts w:ascii="Arial" w:hAnsi="Arial" w:cs="Arial"/>
            <w:color w:val="0563C1"/>
            <w:sz w:val="20"/>
            <w:szCs w:val="20"/>
            <w:u w:val="single"/>
          </w:rPr>
          <w:t>https://hwb.gov.wales/curriculum-for-wales/designing-your-curriculum/</w:t>
        </w:r>
      </w:hyperlink>
      <w:r w:rsidRPr="00C05179">
        <w:rPr>
          <w:rFonts w:ascii="Arial" w:hAnsi="Arial" w:cs="Arial"/>
          <w:sz w:val="20"/>
          <w:szCs w:val="20"/>
        </w:rPr>
        <w:t xml:space="preserve">. Date Accessed 22/1/203. </w:t>
      </w:r>
    </w:p>
    <w:p w:rsidR="00C05179" w:rsidRPr="00C05179" w:rsidP="0026700F" w14:paraId="42941BCB"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Welsh Government., 2021,</w:t>
      </w:r>
      <w:r w:rsidRPr="00C05179">
        <w:rPr>
          <w:rFonts w:ascii="Arial" w:hAnsi="Arial" w:cs="Arial"/>
        </w:rPr>
        <w:t xml:space="preserve"> </w:t>
      </w:r>
      <w:r w:rsidRPr="00C05179">
        <w:rPr>
          <w:rFonts w:ascii="Arial" w:hAnsi="Arial" w:cs="Arial"/>
          <w:sz w:val="20"/>
          <w:szCs w:val="20"/>
        </w:rPr>
        <w:t>The Curriculum for Wales – Progression Code, (Online). Available at:</w:t>
      </w:r>
      <w:r w:rsidRPr="00C05179">
        <w:rPr>
          <w:rFonts w:ascii="Arial" w:hAnsi="Arial" w:cs="Arial"/>
        </w:rPr>
        <w:t xml:space="preserve"> </w:t>
      </w:r>
      <w:hyperlink r:id="rId33" w:history="1">
        <w:r w:rsidRPr="00C958C5">
          <w:rPr>
            <w:rFonts w:ascii="Arial" w:hAnsi="Arial" w:cs="Arial"/>
            <w:color w:val="0563C1"/>
            <w:sz w:val="20"/>
            <w:szCs w:val="20"/>
            <w:u w:val="single"/>
          </w:rPr>
          <w:t>https://www.gov.wales/sites/default/files/publications/2021-11/curriculum-for-wales-progression-code.pdf</w:t>
        </w:r>
      </w:hyperlink>
      <w:r w:rsidRPr="00C05179">
        <w:rPr>
          <w:rFonts w:ascii="Arial" w:hAnsi="Arial" w:cs="Arial"/>
          <w:sz w:val="20"/>
          <w:szCs w:val="20"/>
        </w:rPr>
        <w:t xml:space="preserve">. Date Accessed: 19/1/2023. </w:t>
      </w:r>
    </w:p>
    <w:p w:rsidR="00C05179" w:rsidRPr="00C05179" w:rsidP="0026700F" w14:paraId="46FB1017"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 xml:space="preserve">Welsh Government., 2015, Well-Being and Future Generations (Wales) Act, (Online). Available at: </w:t>
      </w:r>
      <w:hyperlink r:id="rId34" w:history="1">
        <w:r w:rsidRPr="00C958C5">
          <w:rPr>
            <w:rFonts w:ascii="Arial" w:hAnsi="Arial" w:cs="Arial"/>
            <w:color w:val="0563C1"/>
            <w:sz w:val="20"/>
            <w:szCs w:val="20"/>
            <w:u w:val="single"/>
          </w:rPr>
          <w:t>https://www.gov.wales/well-being-future-generations-act-essentials-html</w:t>
        </w:r>
      </w:hyperlink>
      <w:r w:rsidRPr="00C05179">
        <w:rPr>
          <w:rFonts w:ascii="Arial" w:hAnsi="Arial" w:cs="Arial"/>
          <w:sz w:val="20"/>
          <w:szCs w:val="20"/>
        </w:rPr>
        <w:t xml:space="preserve">. Date Accessed 16/1/2023. </w:t>
      </w:r>
    </w:p>
    <w:p w:rsidR="00C05179" w:rsidRPr="00C05179" w:rsidP="0026700F" w14:paraId="28A517ED"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Welsh Government., 2021, The Curriculum for Wales – Statements of What Matters Code, (Online). Available at:</w:t>
      </w:r>
      <w:r w:rsidRPr="00C05179">
        <w:rPr>
          <w:rFonts w:ascii="Arial" w:hAnsi="Arial" w:cs="Arial"/>
        </w:rPr>
        <w:t xml:space="preserve"> </w:t>
      </w:r>
      <w:hyperlink r:id="rId35" w:history="1">
        <w:r w:rsidRPr="00C958C5">
          <w:rPr>
            <w:rFonts w:ascii="Arial" w:hAnsi="Arial" w:cs="Arial"/>
            <w:color w:val="0563C1"/>
            <w:sz w:val="20"/>
            <w:szCs w:val="20"/>
            <w:u w:val="single"/>
          </w:rPr>
          <w:t>https://www.gov.wales/sites/default/files/publications/2021-11/curriculum-for-wales-statements-of-what-matters-code.pdf</w:t>
        </w:r>
      </w:hyperlink>
      <w:r w:rsidRPr="00C05179">
        <w:rPr>
          <w:rFonts w:ascii="Arial" w:hAnsi="Arial" w:cs="Arial"/>
          <w:sz w:val="20"/>
          <w:szCs w:val="20"/>
        </w:rPr>
        <w:t xml:space="preserve">. Date Accessed 15/1/2023. </w:t>
      </w:r>
    </w:p>
    <w:p w:rsidR="00C05179" w:rsidRPr="00C05179" w:rsidP="0026700F" w14:paraId="6093A335"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 xml:space="preserve">Welsh Government., 2010, How to Develop Thinking and Assessment for Learning in the Classroom, (Online). Available at: </w:t>
      </w:r>
      <w:hyperlink r:id="rId36" w:history="1">
        <w:r w:rsidRPr="00C958C5">
          <w:rPr>
            <w:rFonts w:ascii="Arial" w:hAnsi="Arial" w:cs="Arial"/>
            <w:color w:val="0563C1"/>
            <w:sz w:val="20"/>
            <w:szCs w:val="20"/>
            <w:u w:val="single"/>
          </w:rPr>
          <w:t>https://hwb.gov.wales/api/storage/663d00fd-9c3b-4003-9a1f-0012bad39fad/how-to-develop-thinking-and-assessment-for-learning-in-the-classroom.pdf</w:t>
        </w:r>
      </w:hyperlink>
      <w:r w:rsidRPr="00C05179">
        <w:rPr>
          <w:rFonts w:ascii="Arial" w:hAnsi="Arial" w:cs="Arial"/>
          <w:sz w:val="20"/>
          <w:szCs w:val="20"/>
        </w:rPr>
        <w:t xml:space="preserve">. Date Accessed: 13/1/2023. </w:t>
      </w:r>
    </w:p>
    <w:p w:rsidR="00C05179" w:rsidRPr="00C05179" w:rsidP="0026700F" w14:paraId="1AE9065E"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Welsh Government., 2017, Professional Standards, (Online). Available at:</w:t>
      </w:r>
      <w:r w:rsidRPr="00C958C5">
        <w:rPr>
          <w:rFonts w:ascii="Arial" w:eastAsia="Calibri" w:hAnsi="Arial" w:cs="Arial"/>
          <w:lang w:eastAsia="en-US"/>
        </w:rPr>
        <w:t xml:space="preserve"> </w:t>
      </w:r>
      <w:hyperlink r:id="rId37" w:history="1">
        <w:r w:rsidRPr="00C958C5">
          <w:rPr>
            <w:rFonts w:ascii="Arial" w:hAnsi="Arial" w:cs="Arial"/>
            <w:color w:val="0563C1"/>
            <w:sz w:val="20"/>
            <w:szCs w:val="20"/>
            <w:u w:val="single"/>
          </w:rPr>
          <w:t>https://hwb.gov.wales/professional-development/professional-standards/</w:t>
        </w:r>
      </w:hyperlink>
      <w:r w:rsidRPr="00C05179">
        <w:rPr>
          <w:rFonts w:ascii="Arial" w:hAnsi="Arial" w:cs="Arial"/>
          <w:sz w:val="20"/>
          <w:szCs w:val="20"/>
        </w:rPr>
        <w:t xml:space="preserve">. Date Accessed 22/1/2023. </w:t>
      </w:r>
    </w:p>
    <w:p w:rsidR="00C05179" w:rsidRPr="00C05179" w:rsidP="0026700F" w14:paraId="78A5FD04"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Welsh Government, 2019,</w:t>
      </w:r>
      <w:r w:rsidRPr="00C958C5">
        <w:rPr>
          <w:rFonts w:ascii="Arial" w:eastAsia="Calibri" w:hAnsi="Arial" w:cs="Arial"/>
          <w:lang w:eastAsia="en-US"/>
        </w:rPr>
        <w:t xml:space="preserve"> </w:t>
      </w:r>
      <w:r w:rsidRPr="00C05179">
        <w:rPr>
          <w:rFonts w:ascii="Arial" w:hAnsi="Arial" w:cs="Arial"/>
          <w:sz w:val="20"/>
          <w:szCs w:val="20"/>
        </w:rPr>
        <w:t>Languages, Literacy and Communication, (Online). Available at:</w:t>
      </w:r>
      <w:r w:rsidRPr="00C958C5">
        <w:rPr>
          <w:rFonts w:ascii="Arial" w:eastAsia="Calibri" w:hAnsi="Arial" w:cs="Arial"/>
          <w:lang w:eastAsia="en-US"/>
        </w:rPr>
        <w:t xml:space="preserve"> </w:t>
      </w:r>
      <w:hyperlink r:id="rId38" w:history="1">
        <w:r w:rsidRPr="00C958C5">
          <w:rPr>
            <w:rFonts w:ascii="Arial" w:hAnsi="Arial" w:cs="Arial"/>
            <w:color w:val="0563C1"/>
            <w:sz w:val="20"/>
            <w:szCs w:val="20"/>
            <w:u w:val="single"/>
          </w:rPr>
          <w:t>https://hwb.gov.wales/curriculum-for-wales/languages-literacy-and-communication/</w:t>
        </w:r>
      </w:hyperlink>
      <w:r w:rsidRPr="00C05179">
        <w:rPr>
          <w:rFonts w:ascii="Arial" w:hAnsi="Arial" w:cs="Arial"/>
          <w:sz w:val="20"/>
          <w:szCs w:val="20"/>
        </w:rPr>
        <w:t xml:space="preserve">. Date Accessed 23/1/2023. </w:t>
      </w:r>
    </w:p>
    <w:p w:rsidR="00C05179" w:rsidRPr="00C05179" w:rsidP="0026700F" w14:paraId="12E87D7D" w14:textId="77777777">
      <w:pPr>
        <w:numPr>
          <w:ilvl w:val="0"/>
          <w:numId w:val="20"/>
        </w:numPr>
        <w:spacing w:after="160" w:line="259" w:lineRule="auto"/>
        <w:rPr>
          <w:rFonts w:ascii="Arial" w:hAnsi="Arial" w:cs="Arial"/>
          <w:sz w:val="20"/>
          <w:szCs w:val="20"/>
        </w:rPr>
      </w:pPr>
      <w:r w:rsidRPr="00C05179">
        <w:rPr>
          <w:rFonts w:ascii="Arial" w:hAnsi="Arial" w:cs="Arial"/>
          <w:sz w:val="20"/>
          <w:szCs w:val="20"/>
        </w:rPr>
        <w:t xml:space="preserve">Zimmerman. B.J., 2000, Attainment of Self-Regulation: A Cognitive Perspective. Handbook of Self-Regulation. Academic Press. San Diego, pp.13-39. </w:t>
      </w:r>
    </w:p>
    <w:p w:rsidR="00037B41" w:rsidRPr="00C958C5" w:rsidP="002A3822" w14:paraId="225D5F37" w14:textId="731A7BF2">
      <w:pPr>
        <w:rPr>
          <w:rFonts w:ascii="Arial" w:hAnsi="Arial" w:cs="Arial"/>
          <w:sz w:val="24"/>
          <w:szCs w:val="24"/>
        </w:rPr>
      </w:pPr>
    </w:p>
    <w:p w:rsidR="00037B41" w:rsidRPr="00C958C5" w:rsidP="002A3822" w14:paraId="5A11F13E" w14:textId="77777777">
      <w:pPr>
        <w:rPr>
          <w:rFonts w:ascii="Arial" w:hAnsi="Arial" w:cs="Arial"/>
          <w:sz w:val="24"/>
          <w:szCs w:val="24"/>
        </w:rPr>
      </w:pPr>
    </w:p>
    <w:sectPr w:rsidSect="0071117E">
      <w:pgSz w:w="11904" w:h="16834"/>
      <w:pgMar w:top="426" w:right="1440" w:bottom="567"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Lucida Grande">
    <w:altName w:val="Times New Roman"/>
    <w:charset w:val="00"/>
    <w:family w:val="auto"/>
    <w:pitch w:val="variable"/>
    <w:sig w:usb0="00000000"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abstractNum w:abstractNumId="0">
    <w:nsid w:val="0D3E2E80"/>
    <w:multiLevelType w:val="hybridMultilevel"/>
    <w:tmpl w:val="A9D4B574"/>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0E8C3E75"/>
    <w:multiLevelType w:val="hybridMultilevel"/>
    <w:tmpl w:val="BCD6CDF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
    <w:nsid w:val="138B7C45"/>
    <w:multiLevelType w:val="hybridMultilevel"/>
    <w:tmpl w:val="6F800AB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nsid w:val="139A1D23"/>
    <w:multiLevelType w:val="hybridMultilevel"/>
    <w:tmpl w:val="F78ECBC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4">
    <w:nsid w:val="17AA0315"/>
    <w:multiLevelType w:val="hybridMultilevel"/>
    <w:tmpl w:val="ABAA257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5">
    <w:nsid w:val="1D5D3381"/>
    <w:multiLevelType w:val="hybridMultilevel"/>
    <w:tmpl w:val="B91CE704"/>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6">
    <w:nsid w:val="226C4C7A"/>
    <w:multiLevelType w:val="hybridMultilevel"/>
    <w:tmpl w:val="3F40D84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7">
    <w:nsid w:val="2ADB3E37"/>
    <w:multiLevelType w:val="hybridMultilevel"/>
    <w:tmpl w:val="06704DBA"/>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8">
    <w:nsid w:val="2CA907F1"/>
    <w:multiLevelType w:val="hybridMultilevel"/>
    <w:tmpl w:val="39EC9E62"/>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9">
    <w:nsid w:val="3CD870C6"/>
    <w:multiLevelType w:val="hybridMultilevel"/>
    <w:tmpl w:val="2410CCA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0">
    <w:nsid w:val="45836B10"/>
    <w:multiLevelType w:val="hybridMultilevel"/>
    <w:tmpl w:val="1C3ECFE8"/>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1">
    <w:nsid w:val="46CD7431"/>
    <w:multiLevelType w:val="hybridMultilevel"/>
    <w:tmpl w:val="8CF4F3A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2">
    <w:nsid w:val="4C192EE2"/>
    <w:multiLevelType w:val="hybridMultilevel"/>
    <w:tmpl w:val="B83C4B9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3">
    <w:nsid w:val="547C6078"/>
    <w:multiLevelType w:val="hybridMultilevel"/>
    <w:tmpl w:val="639E0A14"/>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4">
    <w:nsid w:val="60197019"/>
    <w:multiLevelType w:val="hybridMultilevel"/>
    <w:tmpl w:val="663A1CF8"/>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5">
    <w:nsid w:val="60F268AE"/>
    <w:multiLevelType w:val="hybridMultilevel"/>
    <w:tmpl w:val="0DF6E95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6">
    <w:nsid w:val="687B1332"/>
    <w:multiLevelType w:val="hybridMultilevel"/>
    <w:tmpl w:val="0750E91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7">
    <w:nsid w:val="736B0DB3"/>
    <w:multiLevelType w:val="hybridMultilevel"/>
    <w:tmpl w:val="69F8C48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8">
    <w:nsid w:val="78AE6C88"/>
    <w:multiLevelType w:val="hybridMultilevel"/>
    <w:tmpl w:val="D1765BA8"/>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9">
    <w:nsid w:val="7BF949F0"/>
    <w:multiLevelType w:val="hybridMultilevel"/>
    <w:tmpl w:val="4FFA931A"/>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16cid:durableId="88041235">
    <w:abstractNumId w:val="8"/>
  </w:num>
  <w:num w:numId="2" w16cid:durableId="671569481">
    <w:abstractNumId w:val="19"/>
  </w:num>
  <w:num w:numId="3" w16cid:durableId="174268811">
    <w:abstractNumId w:val="0"/>
  </w:num>
  <w:num w:numId="4" w16cid:durableId="1011370119">
    <w:abstractNumId w:val="7"/>
  </w:num>
  <w:num w:numId="5" w16cid:durableId="171530839">
    <w:abstractNumId w:val="3"/>
  </w:num>
  <w:num w:numId="6" w16cid:durableId="1350991353">
    <w:abstractNumId w:val="5"/>
  </w:num>
  <w:num w:numId="7" w16cid:durableId="244459308">
    <w:abstractNumId w:val="1"/>
  </w:num>
  <w:num w:numId="8" w16cid:durableId="837185425">
    <w:abstractNumId w:val="12"/>
  </w:num>
  <w:num w:numId="9" w16cid:durableId="1115368338">
    <w:abstractNumId w:val="11"/>
  </w:num>
  <w:num w:numId="10" w16cid:durableId="813840752">
    <w:abstractNumId w:val="9"/>
  </w:num>
  <w:num w:numId="11" w16cid:durableId="1277718791">
    <w:abstractNumId w:val="16"/>
  </w:num>
  <w:num w:numId="12" w16cid:durableId="1196773875">
    <w:abstractNumId w:val="4"/>
  </w:num>
  <w:num w:numId="13" w16cid:durableId="1012073427">
    <w:abstractNumId w:val="15"/>
  </w:num>
  <w:num w:numId="14" w16cid:durableId="161431600">
    <w:abstractNumId w:val="6"/>
  </w:num>
  <w:num w:numId="15" w16cid:durableId="1243612215">
    <w:abstractNumId w:val="13"/>
  </w:num>
  <w:num w:numId="16" w16cid:durableId="1912613235">
    <w:abstractNumId w:val="14"/>
  </w:num>
  <w:num w:numId="17" w16cid:durableId="1223180505">
    <w:abstractNumId w:val="2"/>
  </w:num>
  <w:num w:numId="18" w16cid:durableId="1757629519">
    <w:abstractNumId w:val="10"/>
  </w:num>
  <w:num w:numId="19" w16cid:durableId="1713069902">
    <w:abstractNumId w:val="17"/>
  </w:num>
  <w:num w:numId="20" w16cid:durableId="963465237">
    <w:abstractNumId w:val="18"/>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alternateStyleNames="0" w:clearFormatting="1" w:customStyles="0" w:directFormattingOnNumbering="1" w:directFormattingOnParagraphs="1" w:directFormattingOnRuns="1" w:directFormattingOnTables="1" w:headingStyles="0" w:latentStyles="0" w:numberingStyles="0" w:stylesInUse="0" w:tableStyles="0" w:top3HeadingStyles="1" w:visibleStyles="0"/>
  <w:stylePaneSortMethod w:val="name"/>
  <w:doNotTrackMoves/>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5E96"/>
    <w:rsid w:val="00031F94"/>
    <w:rsid w:val="00037B41"/>
    <w:rsid w:val="00141AC6"/>
    <w:rsid w:val="0026700F"/>
    <w:rsid w:val="002A3822"/>
    <w:rsid w:val="003E3CF4"/>
    <w:rsid w:val="004954FE"/>
    <w:rsid w:val="004A306B"/>
    <w:rsid w:val="004E0B2A"/>
    <w:rsid w:val="004E2E74"/>
    <w:rsid w:val="004E52DA"/>
    <w:rsid w:val="00513B30"/>
    <w:rsid w:val="0054025D"/>
    <w:rsid w:val="006A0908"/>
    <w:rsid w:val="0071117E"/>
    <w:rsid w:val="007172CC"/>
    <w:rsid w:val="00806B95"/>
    <w:rsid w:val="008D2359"/>
    <w:rsid w:val="008E2989"/>
    <w:rsid w:val="009C05F7"/>
    <w:rsid w:val="00A3668C"/>
    <w:rsid w:val="00A423EC"/>
    <w:rsid w:val="00A47BB5"/>
    <w:rsid w:val="00A87315"/>
    <w:rsid w:val="00B75268"/>
    <w:rsid w:val="00BA116D"/>
    <w:rsid w:val="00C05179"/>
    <w:rsid w:val="00C958C5"/>
    <w:rsid w:val="00CA27A2"/>
    <w:rsid w:val="00F67A0A"/>
  </w:rsids>
  <m:mathPr>
    <m:mathFont m:val="Cambria Math"/>
    <m:smallFrac/>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14:docId w14:val="77F00CF3"/>
  <w15:chartTrackingRefBased/>
  <w15:docId w15:val="{23DDC271-F787-4231-A3E7-6762AB499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B26B2"/>
    <w:pPr>
      <w:spacing w:after="200" w:line="276" w:lineRule="auto"/>
    </w:pPr>
    <w:rPr>
      <w:sz w:val="22"/>
      <w:szCs w:val="22"/>
    </w:rPr>
  </w:style>
  <w:style w:type="paragraph" w:styleId="Heading2">
    <w:name w:val="heading 2"/>
    <w:basedOn w:val="Normal"/>
    <w:next w:val="Normal"/>
    <w:link w:val="Heading2Char"/>
    <w:uiPriority w:val="9"/>
    <w:qFormat/>
    <w:rsid w:val="00324EDE"/>
    <w:pPr>
      <w:keepNext/>
      <w:keepLines/>
      <w:spacing w:before="200" w:after="0"/>
      <w:outlineLvl w:val="1"/>
    </w:pPr>
    <w:rPr>
      <w:rFonts w:ascii="Cambria" w:hAnsi="Cambria"/>
      <w:b/>
      <w:bCs/>
      <w:color w:val="4F81BD"/>
      <w:sz w:val="26"/>
      <w:szCs w:val="26"/>
      <w:lang w:val="x-none" w:eastAsia="x-none"/>
    </w:rPr>
  </w:style>
  <w:style w:type="character" w:default="1" w:styleId="DefaultParagraphFont">
    <w:name w:val="Default Paragraph Font"/>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BalloonText">
    <w:name w:val="Balloon Text"/>
    <w:basedOn w:val="Normal"/>
    <w:link w:val="BalloonTextChar1"/>
    <w:uiPriority w:val="99"/>
    <w:semiHidden/>
    <w:unhideWhenUsed/>
    <w:rsid w:val="00CD5E96"/>
    <w:pPr>
      <w:spacing w:after="0" w:line="240" w:lineRule="auto"/>
    </w:pPr>
    <w:rPr>
      <w:rFonts w:ascii="Tahoma" w:hAnsi="Tahoma"/>
      <w:sz w:val="16"/>
      <w:szCs w:val="16"/>
      <w:lang w:val="x-none" w:eastAsia="x-none"/>
    </w:rPr>
  </w:style>
  <w:style w:type="character" w:customStyle="1" w:styleId="BalloonTextChar">
    <w:name w:val="Balloon Text Char"/>
    <w:uiPriority w:val="99"/>
    <w:semiHidden/>
    <w:rsid w:val="00094BC1"/>
    <w:rPr>
      <w:rFonts w:ascii="Lucida Grande" w:hAnsi="Lucida Grande"/>
      <w:sz w:val="18"/>
      <w:szCs w:val="18"/>
    </w:rPr>
  </w:style>
  <w:style w:type="paragraph" w:styleId="Header">
    <w:name w:val="header"/>
    <w:basedOn w:val="Normal"/>
    <w:link w:val="HeaderChar"/>
    <w:uiPriority w:val="99"/>
    <w:unhideWhenUsed/>
    <w:rsid w:val="00CD5E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E96"/>
  </w:style>
  <w:style w:type="paragraph" w:styleId="Footer">
    <w:name w:val="footer"/>
    <w:basedOn w:val="Normal"/>
    <w:link w:val="FooterChar"/>
    <w:uiPriority w:val="99"/>
    <w:unhideWhenUsed/>
    <w:rsid w:val="00CD5E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E96"/>
  </w:style>
  <w:style w:type="character" w:customStyle="1" w:styleId="BalloonTextChar1">
    <w:name w:val="Balloon Text Char1"/>
    <w:link w:val="BalloonText"/>
    <w:uiPriority w:val="99"/>
    <w:semiHidden/>
    <w:rsid w:val="00CD5E96"/>
    <w:rPr>
      <w:rFonts w:ascii="Tahoma" w:hAnsi="Tahoma" w:cs="Tahoma"/>
      <w:sz w:val="16"/>
      <w:szCs w:val="16"/>
    </w:rPr>
  </w:style>
  <w:style w:type="table" w:styleId="TableGrid">
    <w:name w:val="Table Grid"/>
    <w:basedOn w:val="TableNormal"/>
    <w:uiPriority w:val="59"/>
    <w:rsid w:val="00CD5E9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uiPriority w:val="9"/>
    <w:rsid w:val="00324EDE"/>
    <w:rPr>
      <w:rFonts w:ascii="Cambria" w:eastAsia="Times New Roman" w:hAnsi="Cambria" w:cs="Times New Roman"/>
      <w:b/>
      <w:bCs/>
      <w:color w:val="4F81BD"/>
      <w:sz w:val="26"/>
      <w:szCs w:val="26"/>
    </w:rPr>
  </w:style>
  <w:style w:type="paragraph" w:styleId="ColorfulShadingAccent3">
    <w:name w:val="Colorful Shading Accent 3"/>
    <w:basedOn w:val="Normal"/>
    <w:uiPriority w:val="34"/>
    <w:qFormat/>
    <w:rsid w:val="00324EDE"/>
    <w:pPr>
      <w:ind w:left="720"/>
      <w:contextualSpacing/>
    </w:pPr>
  </w:style>
  <w:style w:type="paragraph" w:styleId="ListParagraph">
    <w:name w:val="List Paragraph"/>
    <w:basedOn w:val="Normal"/>
    <w:uiPriority w:val="72"/>
    <w:qFormat/>
    <w:rsid w:val="00141AC6"/>
    <w:pPr>
      <w:ind w:left="720"/>
    </w:pPr>
  </w:style>
  <w:style w:type="numbering" w:customStyle="1" w:styleId="NoList1">
    <w:name w:val="No List1"/>
    <w:next w:val="NoList"/>
    <w:uiPriority w:val="99"/>
    <w:semiHidden/>
    <w:unhideWhenUsed/>
    <w:rsid w:val="00C05179"/>
  </w:style>
  <w:style w:type="character" w:styleId="Hyperlink">
    <w:name w:val="Hyperlink"/>
    <w:uiPriority w:val="99"/>
    <w:unhideWhenUsed/>
    <w:rsid w:val="00C05179"/>
    <w:rPr>
      <w:color w:val="0563C1"/>
      <w:u w:val="single"/>
    </w:rPr>
  </w:style>
  <w:style w:type="character" w:styleId="UnresolvedMention">
    <w:name w:val="Unresolved Mention"/>
    <w:uiPriority w:val="99"/>
    <w:semiHidden/>
    <w:unhideWhenUsed/>
    <w:rsid w:val="00C05179"/>
    <w:rPr>
      <w:color w:val="605E5C"/>
      <w:shd w:val="clear" w:color="auto" w:fill="E1DFDD"/>
    </w:rPr>
  </w:style>
  <w:style w:type="character" w:styleId="FollowedHyperlink">
    <w:name w:val="FollowedHyperlink"/>
    <w:uiPriority w:val="99"/>
    <w:semiHidden/>
    <w:unhideWhenUsed/>
    <w:rsid w:val="00C05179"/>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ixelsPerInch w:val="72"/>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s://www.estyn.gov.wales/document-page/20555/contents/guidance/lesson-observation-general-principles%20.%20Date%20Accessed%2022/1/2023" TargetMode="External" /><Relationship Id="rId11" Type="http://schemas.openxmlformats.org/officeDocument/2006/relationships/hyperlink" Target="https://www.estyn.gov.wales/thematic-report/effective-approaches-assessment-improve-teaching-and-learning#:~:text=This%20report%20is%20written%20in%20response%20to%20a,that%20improve%20teaching%20and%20learning.%20Featured%20provider%20%28s%29" TargetMode="External" /><Relationship Id="rId12" Type="http://schemas.openxmlformats.org/officeDocument/2006/relationships/hyperlink" Target="https://www.learningvillage.net/article/how-do-i-effectively-use-additional-adults-support-eal-students" TargetMode="External" /><Relationship Id="rId13" Type="http://schemas.openxmlformats.org/officeDocument/2006/relationships/hyperlink" Target="https://stearnscenter.gmu.edu/knowledge-center/course-and-curriculum-redesign/blooms-taxonomy/#:~:text=Finally%2C%20while%20reflective%20practice%20is%20not%20originally%20part,how%20they%20plan%20to%20continue%20learning%20and%20adapting" TargetMode="External" /><Relationship Id="rId14" Type="http://schemas.openxmlformats.org/officeDocument/2006/relationships/hyperlink" Target="https://mikegershon.com/free-resources/" TargetMode="External" /><Relationship Id="rId15" Type="http://schemas.openxmlformats.org/officeDocument/2006/relationships/hyperlink" Target="https://www.teachertoolkit.co.uk/2020/05/22/plenaries/" TargetMode="External" /><Relationship Id="rId16" Type="http://schemas.openxmlformats.org/officeDocument/2006/relationships/hyperlink" Target="https://www.structural-learning.com/post/a-teachers-guide-to-lesson-plenaries#:~:text=Effective%20Plenaries%20in%20a%20lesson%20are%20those%20that,shows%20how%20one%20might%20use%20such%20a%20plenum%3A" TargetMode="External" /><Relationship Id="rId17" Type="http://schemas.openxmlformats.org/officeDocument/2006/relationships/hyperlink" Target="https://www.teachertoolkit.co.uk/2020/08/16/whole-class-feedback-loop/" TargetMode="External" /><Relationship Id="rId18" Type="http://schemas.openxmlformats.org/officeDocument/2006/relationships/hyperlink" Target="https://www.ucl.ac.uk/ioe/sites/ioe/files/franhunthannahpracticalhandbook.pdf" TargetMode="External" /><Relationship Id="rId19" Type="http://schemas.openxmlformats.org/officeDocument/2006/relationships/hyperlink" Target="Https://www.simplypsychology.org/operant-conditioning.html" TargetMode="External" /><Relationship Id="rId2" Type="http://schemas.openxmlformats.org/officeDocument/2006/relationships/webSettings" Target="webSettings.xml" /><Relationship Id="rId20" Type="http://schemas.openxmlformats.org/officeDocument/2006/relationships/hyperlink" Target="http://matwales.org/planning-a-lesson/" TargetMode="External" /><Relationship Id="rId21" Type="http://schemas.openxmlformats.org/officeDocument/2006/relationships/hyperlink" Target="https://montessoriguide.org/the-role-of-the-adult/" TargetMode="External" /><Relationship Id="rId22" Type="http://schemas.openxmlformats.org/officeDocument/2006/relationships/hyperlink" Target="https://hwb.gov.wales/storage/8e68e2f5-851f-43b8-af24-9eb38cf62482/developing-the-curriculum-cymreig.pdf%20.%20Date%20Accessed%2016/1/2023" TargetMode="External" /><Relationship Id="rId23" Type="http://schemas.openxmlformats.org/officeDocument/2006/relationships/hyperlink" Target="https://www.teachingenglish.org.uk/sites/teacheng/files/BC%20Planning%20for%20Differentiation%20handout-%20RRoberts.pdf" TargetMode="External" /><Relationship Id="rId24" Type="http://schemas.openxmlformats.org/officeDocument/2006/relationships/hyperlink" Target="https://www.savethechildren.org.uk/what-we-do/childrens-rights/united-nations-convention-of-the-rights-of-the-child#:~:text=The%20United%20Nations%20Convention%20on%20the%20Rights%20of,child%2C%20regardless%20of%20their%20race%2C%20religion%20or%20abilities" TargetMode="External" /><Relationship Id="rId25" Type="http://schemas.openxmlformats.org/officeDocument/2006/relationships/hyperlink" Target="https://cte.smu.edu.sg/approach-teaching/integrated-design/lesson-planning" TargetMode="External" /><Relationship Id="rId26" Type="http://schemas.openxmlformats.org/officeDocument/2006/relationships/hyperlink" Target="https://www.nasuwt.org.uk/advice/in-the-classroom/lesson-planning.html" TargetMode="External" /><Relationship Id="rId27" Type="http://schemas.openxmlformats.org/officeDocument/2006/relationships/hyperlink" Target="https://tips4teaching.co.uk/2013/09/29/starter-activities/" TargetMode="External" /><Relationship Id="rId28" Type="http://schemas.openxmlformats.org/officeDocument/2006/relationships/hyperlink" Target="https://www.twinkl.co.uk/resources/adnoddau-cymraeg-welsh-resources/curriculum-for-wales-english-medium" TargetMode="External" /><Relationship Id="rId29" Type="http://schemas.openxmlformats.org/officeDocument/2006/relationships/hyperlink" Target="https://www.twinkl.com/blog/strategies-for-differentiation-in-the-classroom-that-actually-work#:~:text=Not%20every%20child%20is%20a%20natural-born%20writer%20or,might%20respond%20better%20to%20visual%20or%20audio%20stimuli" TargetMode="External" /><Relationship Id="rId3" Type="http://schemas.openxmlformats.org/officeDocument/2006/relationships/fontTable" Target="fontTable.xml" /><Relationship Id="rId30" Type="http://schemas.openxmlformats.org/officeDocument/2006/relationships/hyperlink" Target="https://www.gov.uk/guidance/equality-act-2010-guidance" TargetMode="External" /><Relationship Id="rId31" Type="http://schemas.openxmlformats.org/officeDocument/2006/relationships/hyperlink" Target="https://www.gov.uk/government/publications/teachers-standards" TargetMode="External" /><Relationship Id="rId32" Type="http://schemas.openxmlformats.org/officeDocument/2006/relationships/hyperlink" Target="https://hwb.gov.wales/curriculum-for-wales/designing-your-curriculum/" TargetMode="External" /><Relationship Id="rId33" Type="http://schemas.openxmlformats.org/officeDocument/2006/relationships/hyperlink" Target="https://www.gov.wales/sites/default/files/publications/2021-11/curriculum-for-wales-progression-code.pdf" TargetMode="External" /><Relationship Id="rId34" Type="http://schemas.openxmlformats.org/officeDocument/2006/relationships/hyperlink" Target="https://www.gov.wales/well-being-future-generations-act-essentials-html" TargetMode="External" /><Relationship Id="rId35" Type="http://schemas.openxmlformats.org/officeDocument/2006/relationships/hyperlink" Target="https://www.gov.wales/sites/default/files/publications/2021-11/curriculum-for-wales-statements-of-what-matters-code.pdf" TargetMode="External" /><Relationship Id="rId36" Type="http://schemas.openxmlformats.org/officeDocument/2006/relationships/hyperlink" Target="https://hwb.gov.wales/api/storage/663d00fd-9c3b-4003-9a1f-0012bad39fad/how-to-develop-thinking-and-assessment-for-learning-in-the-classroom.pdf" TargetMode="External" /><Relationship Id="rId37" Type="http://schemas.openxmlformats.org/officeDocument/2006/relationships/hyperlink" Target="https://hwb.gov.wales/professional-development/professional-standards/" TargetMode="External" /><Relationship Id="rId38" Type="http://schemas.openxmlformats.org/officeDocument/2006/relationships/hyperlink" Target="https://hwb.gov.wales/curriculum-for-wales/languages-literacy-and-communication/" TargetMode="External" /><Relationship Id="rId39" Type="http://schemas.openxmlformats.org/officeDocument/2006/relationships/theme" Target="theme/theme1.xml" /><Relationship Id="rId4" Type="http://schemas.openxmlformats.org/officeDocument/2006/relationships/hyperlink" Target="https://d.docs.live.net/80873bd36daec3d0/Documents/Ciriculum%20and%20Assessment%20Studies%20Presentation%5e.pptx" TargetMode="External" /><Relationship Id="rId40" Type="http://schemas.openxmlformats.org/officeDocument/2006/relationships/numbering" Target="numbering.xml" /><Relationship Id="rId41" Type="http://schemas.openxmlformats.org/officeDocument/2006/relationships/styles" Target="styles.xml" /><Relationship Id="rId5" Type="http://schemas.openxmlformats.org/officeDocument/2006/relationships/image" Target="media/image1.png" /><Relationship Id="rId6" Type="http://schemas.openxmlformats.org/officeDocument/2006/relationships/hyperlink" Target="https://www.headteacher-update.com/best-practice-article/whole-class-feedback-strategies-and-experiences-pedagogy-marking-assessment-classroom-practice-teachers/237988/" TargetMode="External" /><Relationship Id="rId7" Type="http://schemas.openxmlformats.org/officeDocument/2006/relationships/hyperlink" Target="https://www.cambridge-community.org.uk/professional-development/gswafl/index.html" TargetMode="External" /><Relationship Id="rId8" Type="http://schemas.openxmlformats.org/officeDocument/2006/relationships/hyperlink" Target="https://www.communicationtheory.org/modelling-theory/#:~:text=According%20to%20Bandura%2C%20effective%20modelling%20requires%20attention%2C%20retention%2C,individual%20remembers%20what%20he%2Fshe%20has%20paid%20attention%20to" TargetMode="External" /><Relationship Id="rId9" Type="http://schemas.openxmlformats.org/officeDocument/2006/relationships/hyperlink" Target="https://www.estyn.gov.wales/thematic-report/pupil-participation-best-practice-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12</Pages>
  <Words>6908</Words>
  <Characters>39376</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SWWCTE Primary</vt:lpstr>
    </vt:vector>
  </TitlesOfParts>
  <Company>SMU</Company>
  <LinksUpToDate>false</LinksUpToDate>
  <CharactersWithSpaces>46192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SWWCTE Primary</dc:title>
  <dc:creator>user</dc:creator>
  <cp:lastModifiedBy>Camille Checkley</cp:lastModifiedBy>
  <cp:revision>8</cp:revision>
  <cp:lastPrinted>2012-10-29T18:56:00Z</cp:lastPrinted>
  <dcterms:created xsi:type="dcterms:W3CDTF">2023-01-23T16:28:00Z</dcterms:created>
  <dcterms:modified xsi:type="dcterms:W3CDTF">2023-01-23T17:58:00Z</dcterms:modified>
</cp:coreProperties>
</file>