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163080" w14:textId="14043A1C" w:rsidR="0023137D" w:rsidRDefault="00C83346" w:rsidP="00C83346">
      <w:pPr>
        <w:spacing w:line="360" w:lineRule="auto"/>
        <w:rPr>
          <w:rFonts w:ascii="Arial" w:hAnsi="Arial" w:cs="Arial"/>
        </w:rPr>
      </w:pPr>
      <w:r>
        <w:rPr>
          <w:rFonts w:ascii="Arial" w:hAnsi="Arial" w:cs="Arial"/>
        </w:rPr>
        <w:t>LCLM5006 Component 2</w:t>
      </w:r>
    </w:p>
    <w:p w14:paraId="0D7BD7B7" w14:textId="5E2A2E0C" w:rsidR="00C83346" w:rsidRDefault="00C83346" w:rsidP="00C83346">
      <w:pPr>
        <w:spacing w:line="360" w:lineRule="auto"/>
        <w:rPr>
          <w:rFonts w:ascii="Arial" w:hAnsi="Arial" w:cs="Arial"/>
        </w:rPr>
      </w:pPr>
      <w:r>
        <w:rPr>
          <w:rFonts w:ascii="Arial" w:hAnsi="Arial" w:cs="Arial"/>
        </w:rPr>
        <w:t>Mohammed Imran Ali</w:t>
      </w:r>
    </w:p>
    <w:p w14:paraId="03B9C433" w14:textId="57500998" w:rsidR="00C83346" w:rsidRDefault="00C83346" w:rsidP="00C83346">
      <w:pPr>
        <w:spacing w:line="360" w:lineRule="auto"/>
        <w:rPr>
          <w:rFonts w:ascii="Arial" w:hAnsi="Arial" w:cs="Arial"/>
        </w:rPr>
      </w:pPr>
      <w:r>
        <w:rPr>
          <w:rFonts w:ascii="Arial" w:hAnsi="Arial" w:cs="Arial"/>
        </w:rPr>
        <w:t>2415448</w:t>
      </w:r>
    </w:p>
    <w:p w14:paraId="1DDB2E2F" w14:textId="77777777" w:rsidR="00C83346" w:rsidRDefault="00C83346" w:rsidP="00C83346">
      <w:pPr>
        <w:spacing w:line="360" w:lineRule="auto"/>
        <w:rPr>
          <w:rFonts w:ascii="Arial" w:hAnsi="Arial" w:cs="Arial"/>
        </w:rPr>
      </w:pPr>
    </w:p>
    <w:p w14:paraId="73137C74" w14:textId="77777777" w:rsidR="00C83346" w:rsidRDefault="00C83346" w:rsidP="00C83346">
      <w:pPr>
        <w:spacing w:line="360" w:lineRule="auto"/>
        <w:rPr>
          <w:rFonts w:ascii="Arial" w:hAnsi="Arial" w:cs="Arial"/>
        </w:rPr>
      </w:pPr>
    </w:p>
    <w:p w14:paraId="36491195" w14:textId="77777777" w:rsidR="00C83346" w:rsidRDefault="00C83346" w:rsidP="00C83346">
      <w:pPr>
        <w:spacing w:line="360" w:lineRule="auto"/>
        <w:rPr>
          <w:rFonts w:ascii="Arial" w:hAnsi="Arial" w:cs="Arial"/>
        </w:rPr>
      </w:pPr>
    </w:p>
    <w:p w14:paraId="6D95E4A7" w14:textId="77777777" w:rsidR="00C83346" w:rsidRDefault="00C83346" w:rsidP="00C83346">
      <w:pPr>
        <w:spacing w:line="360" w:lineRule="auto"/>
        <w:rPr>
          <w:rFonts w:ascii="Arial" w:hAnsi="Arial" w:cs="Arial"/>
        </w:rPr>
      </w:pPr>
    </w:p>
    <w:p w14:paraId="6CE94E8D" w14:textId="77777777" w:rsidR="00C83346" w:rsidRDefault="00C83346" w:rsidP="00C83346">
      <w:pPr>
        <w:spacing w:line="360" w:lineRule="auto"/>
        <w:rPr>
          <w:rFonts w:ascii="Arial" w:hAnsi="Arial" w:cs="Arial"/>
        </w:rPr>
      </w:pPr>
    </w:p>
    <w:p w14:paraId="7A7E0A4E" w14:textId="77777777" w:rsidR="00C83346" w:rsidRDefault="00C83346" w:rsidP="00C83346">
      <w:pPr>
        <w:spacing w:line="360" w:lineRule="auto"/>
        <w:rPr>
          <w:rFonts w:ascii="Arial" w:hAnsi="Arial" w:cs="Arial"/>
        </w:rPr>
      </w:pPr>
    </w:p>
    <w:p w14:paraId="4D04704A" w14:textId="77777777" w:rsidR="00C83346" w:rsidRDefault="00C83346" w:rsidP="00C83346">
      <w:pPr>
        <w:spacing w:line="360" w:lineRule="auto"/>
        <w:rPr>
          <w:rFonts w:ascii="Arial" w:hAnsi="Arial" w:cs="Arial"/>
        </w:rPr>
      </w:pPr>
    </w:p>
    <w:p w14:paraId="53302224" w14:textId="77777777" w:rsidR="00C83346" w:rsidRDefault="00C83346" w:rsidP="00C83346">
      <w:pPr>
        <w:spacing w:line="360" w:lineRule="auto"/>
        <w:rPr>
          <w:rFonts w:ascii="Arial" w:hAnsi="Arial" w:cs="Arial"/>
        </w:rPr>
      </w:pPr>
    </w:p>
    <w:p w14:paraId="5EC69715" w14:textId="77777777" w:rsidR="00C83346" w:rsidRDefault="00C83346" w:rsidP="00C83346">
      <w:pPr>
        <w:spacing w:line="360" w:lineRule="auto"/>
        <w:rPr>
          <w:rFonts w:ascii="Arial" w:hAnsi="Arial" w:cs="Arial"/>
        </w:rPr>
      </w:pPr>
    </w:p>
    <w:p w14:paraId="0451CFAD" w14:textId="77777777" w:rsidR="00C83346" w:rsidRDefault="00C83346" w:rsidP="00C83346">
      <w:pPr>
        <w:spacing w:line="360" w:lineRule="auto"/>
        <w:rPr>
          <w:rFonts w:ascii="Arial" w:hAnsi="Arial" w:cs="Arial"/>
        </w:rPr>
      </w:pPr>
    </w:p>
    <w:p w14:paraId="71908A8F" w14:textId="77777777" w:rsidR="00C83346" w:rsidRDefault="00C83346" w:rsidP="00C83346">
      <w:pPr>
        <w:spacing w:line="360" w:lineRule="auto"/>
        <w:rPr>
          <w:rFonts w:ascii="Arial" w:hAnsi="Arial" w:cs="Arial"/>
        </w:rPr>
      </w:pPr>
    </w:p>
    <w:p w14:paraId="686C83BE" w14:textId="77777777" w:rsidR="00C83346" w:rsidRDefault="00C83346" w:rsidP="00C83346">
      <w:pPr>
        <w:spacing w:line="360" w:lineRule="auto"/>
        <w:rPr>
          <w:rFonts w:ascii="Arial" w:hAnsi="Arial" w:cs="Arial"/>
        </w:rPr>
      </w:pPr>
    </w:p>
    <w:p w14:paraId="74321ED7" w14:textId="77777777" w:rsidR="00C83346" w:rsidRDefault="00C83346" w:rsidP="00C83346">
      <w:pPr>
        <w:spacing w:line="360" w:lineRule="auto"/>
        <w:rPr>
          <w:rFonts w:ascii="Arial" w:hAnsi="Arial" w:cs="Arial"/>
        </w:rPr>
      </w:pPr>
    </w:p>
    <w:p w14:paraId="4C250797" w14:textId="77777777" w:rsidR="00C83346" w:rsidRDefault="00C83346" w:rsidP="00C83346">
      <w:pPr>
        <w:spacing w:line="360" w:lineRule="auto"/>
        <w:rPr>
          <w:rFonts w:ascii="Arial" w:hAnsi="Arial" w:cs="Arial"/>
        </w:rPr>
      </w:pPr>
    </w:p>
    <w:p w14:paraId="1305739B" w14:textId="77777777" w:rsidR="00C83346" w:rsidRDefault="00C83346" w:rsidP="00C83346">
      <w:pPr>
        <w:spacing w:line="360" w:lineRule="auto"/>
        <w:rPr>
          <w:rFonts w:ascii="Arial" w:hAnsi="Arial" w:cs="Arial"/>
        </w:rPr>
      </w:pPr>
    </w:p>
    <w:p w14:paraId="11A51163" w14:textId="77777777" w:rsidR="00C83346" w:rsidRDefault="00C83346" w:rsidP="00C83346">
      <w:pPr>
        <w:spacing w:line="360" w:lineRule="auto"/>
        <w:rPr>
          <w:rFonts w:ascii="Arial" w:hAnsi="Arial" w:cs="Arial"/>
        </w:rPr>
      </w:pPr>
    </w:p>
    <w:p w14:paraId="756A52E1" w14:textId="77777777" w:rsidR="00C83346" w:rsidRDefault="00C83346" w:rsidP="00C83346">
      <w:pPr>
        <w:spacing w:line="360" w:lineRule="auto"/>
        <w:rPr>
          <w:rFonts w:ascii="Arial" w:hAnsi="Arial" w:cs="Arial"/>
        </w:rPr>
      </w:pPr>
    </w:p>
    <w:p w14:paraId="44E2488C" w14:textId="77777777" w:rsidR="00C83346" w:rsidRDefault="00C83346" w:rsidP="00C83346">
      <w:pPr>
        <w:spacing w:line="360" w:lineRule="auto"/>
        <w:rPr>
          <w:rFonts w:ascii="Arial" w:hAnsi="Arial" w:cs="Arial"/>
        </w:rPr>
      </w:pPr>
    </w:p>
    <w:p w14:paraId="55F070E6" w14:textId="77777777" w:rsidR="00C83346" w:rsidRDefault="00C83346" w:rsidP="00C83346">
      <w:pPr>
        <w:spacing w:line="360" w:lineRule="auto"/>
        <w:rPr>
          <w:rFonts w:ascii="Arial" w:hAnsi="Arial" w:cs="Arial"/>
        </w:rPr>
      </w:pPr>
    </w:p>
    <w:p w14:paraId="1206009C" w14:textId="77777777" w:rsidR="00C83346" w:rsidRDefault="00C83346" w:rsidP="00C83346">
      <w:pPr>
        <w:spacing w:line="360" w:lineRule="auto"/>
        <w:rPr>
          <w:rFonts w:ascii="Arial" w:hAnsi="Arial" w:cs="Arial"/>
        </w:rPr>
      </w:pPr>
    </w:p>
    <w:p w14:paraId="69AD4703" w14:textId="77777777" w:rsidR="00C83346" w:rsidRDefault="00C83346" w:rsidP="00C83346">
      <w:pPr>
        <w:spacing w:line="360" w:lineRule="auto"/>
        <w:rPr>
          <w:rFonts w:ascii="Arial" w:hAnsi="Arial" w:cs="Arial"/>
        </w:rPr>
      </w:pPr>
    </w:p>
    <w:p w14:paraId="4DA9F33C" w14:textId="77777777" w:rsidR="00C83346" w:rsidRDefault="00C83346" w:rsidP="00C83346">
      <w:pPr>
        <w:spacing w:line="360" w:lineRule="auto"/>
        <w:rPr>
          <w:rFonts w:ascii="Arial" w:hAnsi="Arial" w:cs="Arial"/>
        </w:rPr>
      </w:pPr>
    </w:p>
    <w:p w14:paraId="09CC3690" w14:textId="77777777" w:rsidR="00C83346" w:rsidRDefault="00C83346" w:rsidP="00C83346">
      <w:pPr>
        <w:spacing w:line="360" w:lineRule="auto"/>
        <w:rPr>
          <w:rFonts w:ascii="Arial" w:hAnsi="Arial" w:cs="Arial"/>
        </w:rPr>
      </w:pPr>
    </w:p>
    <w:p w14:paraId="4C3DA97A" w14:textId="1F34CE0A" w:rsidR="00C83346" w:rsidRDefault="00C83346" w:rsidP="00C83346">
      <w:pPr>
        <w:spacing w:line="360" w:lineRule="auto"/>
        <w:rPr>
          <w:rFonts w:ascii="Arial" w:hAnsi="Arial" w:cs="Arial"/>
          <w:b/>
          <w:bCs/>
        </w:rPr>
      </w:pPr>
      <w:r>
        <w:rPr>
          <w:rFonts w:ascii="Arial" w:hAnsi="Arial" w:cs="Arial"/>
          <w:b/>
          <w:bCs/>
        </w:rPr>
        <w:lastRenderedPageBreak/>
        <w:t>Introduction</w:t>
      </w:r>
    </w:p>
    <w:p w14:paraId="3CE0C01B" w14:textId="4458A2B4" w:rsidR="00C83346" w:rsidRDefault="00C83346" w:rsidP="00C83346">
      <w:pPr>
        <w:spacing w:line="360" w:lineRule="auto"/>
        <w:rPr>
          <w:rFonts w:ascii="Arial" w:hAnsi="Arial" w:cs="Arial"/>
        </w:rPr>
      </w:pPr>
      <w:r>
        <w:rPr>
          <w:rFonts w:ascii="Arial" w:hAnsi="Arial" w:cs="Arial"/>
        </w:rPr>
        <w:t>Rapid technology innovation, a workforce that is becoming more diverse, and ongoing organisational change are characteristics of the contemporary workplace. While technical proficiency is still crucial, companies are putting more of a focus on interpersonal skills that help workers cooperate well, handle obstacles at work, and sustain positive working relationships. Because it affects how workers comprehend emotions, react to pressure, and engage with others, emotional intelligence (EI) has emerged as a significant factor in determining both individual and organisational performance. Employee with higher emotional intelligence are more likely to show effective communication, flexibility, resilience, and leadership, all of which boost organisational success, according to growing research (Cherniss, 2010).</w:t>
      </w:r>
    </w:p>
    <w:p w14:paraId="57643560" w14:textId="086858BF" w:rsidR="00C83346" w:rsidRDefault="00C83346" w:rsidP="00C83346">
      <w:pPr>
        <w:spacing w:line="360" w:lineRule="auto"/>
        <w:rPr>
          <w:rFonts w:ascii="Arial" w:hAnsi="Arial" w:cs="Arial"/>
        </w:rPr>
      </w:pPr>
      <w:r>
        <w:rPr>
          <w:rFonts w:ascii="Arial" w:hAnsi="Arial" w:cs="Arial"/>
        </w:rPr>
        <w:t xml:space="preserve">Although emotional intelligence is now widely acknowledged in corporate conduct, there is still much disagreement about how to define and assess it. While some academics see emotional intelligence as a set of behavioural skills or personality traits, others contend that it is a quantifiable </w:t>
      </w:r>
      <w:r w:rsidR="00414918">
        <w:rPr>
          <w:rFonts w:ascii="Arial" w:hAnsi="Arial" w:cs="Arial"/>
        </w:rPr>
        <w:t>ability to think. Goleman’s Emotional Intelligence Framework (1998), Mayer and Salovey’s Ability Model (1997), and Bar-On’s Emotional-Social Intelligence Model (1997) are three of the most significant viewpoints. The ways in which emotional abilities impact conduct at work are explained differently by each framework. Instead of considering these models as opposing ideologies, organisations are increasingly using aspects of both to enhance employee engagement, foster organisational performance, and build leadership skills. The contribution of emotional intelligence to employee performance, communication, teamwork, conflict resolution, leadership, and decision-making in modern organisations is critically assessed in this section.</w:t>
      </w:r>
    </w:p>
    <w:p w14:paraId="66810F1C" w14:textId="77777777" w:rsidR="00414918" w:rsidRDefault="00414918" w:rsidP="00C83346">
      <w:pPr>
        <w:spacing w:line="360" w:lineRule="auto"/>
        <w:rPr>
          <w:rFonts w:ascii="Arial" w:hAnsi="Arial" w:cs="Arial"/>
        </w:rPr>
      </w:pPr>
    </w:p>
    <w:p w14:paraId="70063E60" w14:textId="77777777" w:rsidR="00414918" w:rsidRDefault="00414918" w:rsidP="00C83346">
      <w:pPr>
        <w:spacing w:line="360" w:lineRule="auto"/>
        <w:rPr>
          <w:rFonts w:ascii="Arial" w:hAnsi="Arial" w:cs="Arial"/>
        </w:rPr>
      </w:pPr>
    </w:p>
    <w:p w14:paraId="55285E01" w14:textId="77777777" w:rsidR="00414918" w:rsidRDefault="00414918" w:rsidP="00C83346">
      <w:pPr>
        <w:spacing w:line="360" w:lineRule="auto"/>
        <w:rPr>
          <w:rFonts w:ascii="Arial" w:hAnsi="Arial" w:cs="Arial"/>
        </w:rPr>
      </w:pPr>
    </w:p>
    <w:p w14:paraId="2AB435BE" w14:textId="77777777" w:rsidR="00414918" w:rsidRDefault="00414918" w:rsidP="00C83346">
      <w:pPr>
        <w:spacing w:line="360" w:lineRule="auto"/>
        <w:rPr>
          <w:rFonts w:ascii="Arial" w:hAnsi="Arial" w:cs="Arial"/>
        </w:rPr>
      </w:pPr>
    </w:p>
    <w:p w14:paraId="37380B43" w14:textId="77777777" w:rsidR="00414918" w:rsidRDefault="00414918" w:rsidP="00C83346">
      <w:pPr>
        <w:spacing w:line="360" w:lineRule="auto"/>
        <w:rPr>
          <w:rFonts w:ascii="Arial" w:hAnsi="Arial" w:cs="Arial"/>
        </w:rPr>
      </w:pPr>
    </w:p>
    <w:p w14:paraId="47849715" w14:textId="77777777" w:rsidR="00414918" w:rsidRDefault="00414918" w:rsidP="00C83346">
      <w:pPr>
        <w:spacing w:line="360" w:lineRule="auto"/>
        <w:rPr>
          <w:rFonts w:ascii="Arial" w:hAnsi="Arial" w:cs="Arial"/>
        </w:rPr>
      </w:pPr>
    </w:p>
    <w:p w14:paraId="03A2FC2A" w14:textId="77777777" w:rsidR="00414918" w:rsidRDefault="00414918" w:rsidP="00C83346">
      <w:pPr>
        <w:spacing w:line="360" w:lineRule="auto"/>
        <w:rPr>
          <w:rFonts w:ascii="Arial" w:hAnsi="Arial" w:cs="Arial"/>
        </w:rPr>
      </w:pPr>
    </w:p>
    <w:p w14:paraId="7822C4CF" w14:textId="77777777" w:rsidR="00414918" w:rsidRDefault="00414918" w:rsidP="00C83346">
      <w:pPr>
        <w:spacing w:line="360" w:lineRule="auto"/>
        <w:rPr>
          <w:rFonts w:ascii="Arial" w:hAnsi="Arial" w:cs="Arial"/>
        </w:rPr>
      </w:pPr>
    </w:p>
    <w:p w14:paraId="6CBB23EB" w14:textId="77777777" w:rsidR="00414918" w:rsidRDefault="00414918" w:rsidP="00C83346">
      <w:pPr>
        <w:spacing w:line="360" w:lineRule="auto"/>
        <w:rPr>
          <w:rFonts w:ascii="Arial" w:hAnsi="Arial" w:cs="Arial"/>
        </w:rPr>
      </w:pPr>
    </w:p>
    <w:p w14:paraId="44747EBE" w14:textId="57C0231B" w:rsidR="00414918" w:rsidRDefault="00414918" w:rsidP="00C83346">
      <w:pPr>
        <w:spacing w:line="360" w:lineRule="auto"/>
        <w:rPr>
          <w:rFonts w:ascii="Arial" w:hAnsi="Arial" w:cs="Arial"/>
          <w:b/>
          <w:bCs/>
        </w:rPr>
      </w:pPr>
      <w:r>
        <w:rPr>
          <w:rFonts w:ascii="Arial" w:hAnsi="Arial" w:cs="Arial"/>
          <w:b/>
          <w:bCs/>
        </w:rPr>
        <w:lastRenderedPageBreak/>
        <w:t>Emotional Intelligence as a Workplace Competency</w:t>
      </w:r>
    </w:p>
    <w:p w14:paraId="53744A60" w14:textId="7124A74C" w:rsidR="00414918" w:rsidRDefault="00414918" w:rsidP="00C83346">
      <w:pPr>
        <w:spacing w:line="360" w:lineRule="auto"/>
        <w:rPr>
          <w:rFonts w:ascii="Arial" w:hAnsi="Arial" w:cs="Arial"/>
        </w:rPr>
      </w:pPr>
      <w:r>
        <w:rPr>
          <w:rFonts w:ascii="Arial" w:hAnsi="Arial" w:cs="Arial"/>
        </w:rPr>
        <w:t>In general, emotional intelligence may be defined as a person’s ability to identify emotions, analyse emotional data, and control emotional reactions in ways that promote productive activity. Emotional intelligence concentrates on controlling interpersonal interactions and emotional reactions in both ordinary and difficult circumstances, in contrast to intelligence quotient (IQ), which mainly assesses analytical thinking and problem-solving skills.</w:t>
      </w:r>
    </w:p>
    <w:p w14:paraId="0F05BC50" w14:textId="1B93E8B5" w:rsidR="00414918" w:rsidRDefault="00414918" w:rsidP="00C83346">
      <w:pPr>
        <w:spacing w:line="360" w:lineRule="auto"/>
        <w:rPr>
          <w:rFonts w:ascii="Arial" w:hAnsi="Arial" w:cs="Arial"/>
        </w:rPr>
      </w:pPr>
      <w:r>
        <w:rPr>
          <w:rFonts w:ascii="Arial" w:hAnsi="Arial" w:cs="Arial"/>
        </w:rPr>
        <w:t xml:space="preserve">According to Mayer and Salovey (1997), emotional intelligence is a type of mental intelligence that includes the capacity to recognise, understand, utilise, and control emotions. Their method implies that performance-based measurements may be used to objectively evaluate emotional skills. Goleman (1998), on the other hand, </w:t>
      </w:r>
      <w:r w:rsidR="00DD39CC">
        <w:rPr>
          <w:rFonts w:ascii="Arial" w:hAnsi="Arial" w:cs="Arial"/>
        </w:rPr>
        <w:t>believes that emotional intelligence is made up of behavioural skills that affect productivity at work in addition to mental ability. By adding emotional, social, and adaptive skills that help people effectively manage environmental pressures, Bar-On’ (1997) broadens the idea even more.</w:t>
      </w:r>
    </w:p>
    <w:p w14:paraId="5772E820" w14:textId="388AB6BA" w:rsidR="00DD39CC" w:rsidRDefault="00DD39CC" w:rsidP="00C83346">
      <w:pPr>
        <w:spacing w:line="360" w:lineRule="auto"/>
        <w:rPr>
          <w:rFonts w:ascii="Arial" w:hAnsi="Arial" w:cs="Arial"/>
        </w:rPr>
      </w:pPr>
      <w:r>
        <w:rPr>
          <w:rFonts w:ascii="Arial" w:hAnsi="Arial" w:cs="Arial"/>
        </w:rPr>
        <w:t>These contrasting viewpoints draw attention to one of the main objections to emotional intelligence. This isn’t a single, widely recognised definition, and various methods of measurement frequently provide inconsistent results. However, actual research consistently shows favourable connections between emotional intelligence and outcomes including employee engagement, collaboration, organisational commitment, and job satisfaction despite these theory differences (Miao, Humphrey, Qian, 2017). As a result, many organisations still include emotional intelligence into hiring procedures, performance management systems and leadership development initiatives.</w:t>
      </w:r>
    </w:p>
    <w:p w14:paraId="1968A28E" w14:textId="77777777" w:rsidR="00DD39CC" w:rsidRDefault="00DD39CC" w:rsidP="00C83346">
      <w:pPr>
        <w:spacing w:line="360" w:lineRule="auto"/>
        <w:rPr>
          <w:rFonts w:ascii="Arial" w:hAnsi="Arial" w:cs="Arial"/>
        </w:rPr>
      </w:pPr>
    </w:p>
    <w:p w14:paraId="309BD453" w14:textId="22797E82" w:rsidR="00DD39CC" w:rsidRDefault="00DD39CC" w:rsidP="00C83346">
      <w:pPr>
        <w:spacing w:line="360" w:lineRule="auto"/>
        <w:rPr>
          <w:rFonts w:ascii="Arial" w:hAnsi="Arial" w:cs="Arial"/>
          <w:b/>
          <w:bCs/>
        </w:rPr>
      </w:pPr>
      <w:r>
        <w:rPr>
          <w:rFonts w:ascii="Arial" w:hAnsi="Arial" w:cs="Arial"/>
          <w:b/>
          <w:bCs/>
        </w:rPr>
        <w:t>Critical Evaluation of Goleman’s Emotional Intelligence Framework</w:t>
      </w:r>
    </w:p>
    <w:p w14:paraId="5D526644" w14:textId="268F36CB" w:rsidR="00DD39CC" w:rsidRDefault="00DD39CC" w:rsidP="00C83346">
      <w:pPr>
        <w:spacing w:line="360" w:lineRule="auto"/>
        <w:rPr>
          <w:rFonts w:ascii="Arial" w:hAnsi="Arial" w:cs="Arial"/>
        </w:rPr>
      </w:pPr>
      <w:r>
        <w:rPr>
          <w:rFonts w:ascii="Arial" w:hAnsi="Arial" w:cs="Arial"/>
        </w:rPr>
        <w:t>One of the most popular models in businesses is Goleman’s Emotional Intelligence Framework (1998), which emphasises actions that enhance productivity at work. Self-awareness, self-regulation, motivation, empathy, and social skills are the five elements of this model.</w:t>
      </w:r>
    </w:p>
    <w:p w14:paraId="7E7EC23F" w14:textId="767C3849" w:rsidR="00F56DCA" w:rsidRDefault="00F56DCA" w:rsidP="00C83346">
      <w:pPr>
        <w:spacing w:line="360" w:lineRule="auto"/>
        <w:rPr>
          <w:rFonts w:ascii="Arial" w:hAnsi="Arial" w:cs="Arial"/>
        </w:rPr>
      </w:pPr>
      <w:r>
        <w:rPr>
          <w:rFonts w:ascii="Arial" w:hAnsi="Arial" w:cs="Arial"/>
        </w:rPr>
        <w:t>The capacity to identify and understand one’s own feelings is known as self-awareness. High self-awareness workers are aware of how their emotions influence their actions and choices. For example, instead of reacting emotionally, someone who realises they are getting angry during a meeting might take a moment to answer coolly. Better decision-making and stronger connections with coworkers can result from this. However, if people are unable to change their conduct, merely identifying emotions is insufficient.</w:t>
      </w:r>
    </w:p>
    <w:p w14:paraId="05EA6C7E" w14:textId="402CB752" w:rsidR="00F56DCA" w:rsidRDefault="00F56DCA" w:rsidP="00C83346">
      <w:pPr>
        <w:spacing w:line="360" w:lineRule="auto"/>
        <w:rPr>
          <w:rFonts w:ascii="Arial" w:hAnsi="Arial" w:cs="Arial"/>
        </w:rPr>
      </w:pPr>
      <w:r>
        <w:rPr>
          <w:rFonts w:ascii="Arial" w:hAnsi="Arial" w:cs="Arial"/>
        </w:rPr>
        <w:lastRenderedPageBreak/>
        <w:t>Another crucial component of Goleman’s framework is motivation. Employees with emotional intelligence are frequently motivated more by their own success than by benefits from outside sources. They are more likely to preserve in pursuing organisational objectives in the face of failures. However, corporate culture, leadership, and incentive structures also have an impact on motivation, then emotional intelligence by itself cannot account for employee success.</w:t>
      </w:r>
    </w:p>
    <w:p w14:paraId="1D929975" w14:textId="648FFB17" w:rsidR="00F56DCA" w:rsidRDefault="00F56DCA" w:rsidP="00C83346">
      <w:pPr>
        <w:spacing w:line="360" w:lineRule="auto"/>
        <w:rPr>
          <w:rFonts w:ascii="Arial" w:hAnsi="Arial" w:cs="Arial"/>
        </w:rPr>
      </w:pPr>
      <w:r>
        <w:rPr>
          <w:rFonts w:ascii="Arial" w:hAnsi="Arial" w:cs="Arial"/>
        </w:rPr>
        <w:t>Employees with empathy are able to understand the thoughts and emotions of others. People feel valued and supported, which enhances leadership, collaboration, and communication. Empathic managers are frequently better at fostering trust and sustaining staff engagement. However, managers may find it challenging to make unbiased decisions when difficult choices are needed if they depend too much on empathy.</w:t>
      </w:r>
    </w:p>
    <w:p w14:paraId="623B57FB" w14:textId="6F82C721" w:rsidR="00F56DCA" w:rsidRDefault="00F56DCA" w:rsidP="00C83346">
      <w:pPr>
        <w:spacing w:line="360" w:lineRule="auto"/>
        <w:rPr>
          <w:rFonts w:ascii="Arial" w:hAnsi="Arial" w:cs="Arial"/>
        </w:rPr>
      </w:pPr>
      <w:r>
        <w:rPr>
          <w:rFonts w:ascii="Arial" w:hAnsi="Arial" w:cs="Arial"/>
        </w:rPr>
        <w:t xml:space="preserve">The last element is social skills, which relates to the ability for cooperative work, relationship-building, and effective communication. Workers with good social skills are frequently more </w:t>
      </w:r>
      <w:r w:rsidR="00683927">
        <w:rPr>
          <w:rFonts w:ascii="Arial" w:hAnsi="Arial" w:cs="Arial"/>
        </w:rPr>
        <w:t>effective at settling disputes, imparting knowledge, and favourably influencing others. These abilities are particularly useful in settings where collaboration is crucial. It is challenging to completely distinguish social skills from emotional intelligence, as they can also be shaped by personality and experience.</w:t>
      </w:r>
    </w:p>
    <w:p w14:paraId="574A1964" w14:textId="77777777" w:rsidR="00683927" w:rsidRDefault="00683927" w:rsidP="00C83346">
      <w:pPr>
        <w:spacing w:line="360" w:lineRule="auto"/>
        <w:rPr>
          <w:rFonts w:ascii="Arial" w:hAnsi="Arial" w:cs="Arial"/>
        </w:rPr>
      </w:pPr>
      <w:r>
        <w:rPr>
          <w:rFonts w:ascii="Arial" w:hAnsi="Arial" w:cs="Arial"/>
        </w:rPr>
        <w:t>All things considered, Goleman’s framework offers a useful method for understanding how emotional intelligence promotes achievement at work. The model is still useful since is emphasises behaviours that businesses may develop through training and leadership development, even if some of its components overlap with personality traits and other professional abilities.</w:t>
      </w:r>
    </w:p>
    <w:p w14:paraId="7C9C0B03" w14:textId="77777777" w:rsidR="00683927" w:rsidRDefault="00683927" w:rsidP="00C83346">
      <w:pPr>
        <w:spacing w:line="360" w:lineRule="auto"/>
        <w:rPr>
          <w:rFonts w:ascii="Arial" w:hAnsi="Arial" w:cs="Arial"/>
        </w:rPr>
      </w:pPr>
    </w:p>
    <w:p w14:paraId="1CE75174" w14:textId="77777777" w:rsidR="00683927" w:rsidRDefault="00683927" w:rsidP="00C83346">
      <w:pPr>
        <w:spacing w:line="360" w:lineRule="auto"/>
        <w:rPr>
          <w:rFonts w:ascii="Arial" w:hAnsi="Arial" w:cs="Arial"/>
          <w:b/>
          <w:bCs/>
        </w:rPr>
      </w:pPr>
      <w:r>
        <w:rPr>
          <w:rFonts w:ascii="Arial" w:hAnsi="Arial" w:cs="Arial"/>
          <w:b/>
          <w:bCs/>
        </w:rPr>
        <w:t>Critical Evaluation of Mayer and Salovey’s Ability Model</w:t>
      </w:r>
    </w:p>
    <w:p w14:paraId="68DE3726" w14:textId="77777777" w:rsidR="00683927" w:rsidRDefault="00683927" w:rsidP="00C83346">
      <w:pPr>
        <w:spacing w:line="360" w:lineRule="auto"/>
        <w:rPr>
          <w:rFonts w:ascii="Arial" w:hAnsi="Arial" w:cs="Arial"/>
        </w:rPr>
      </w:pPr>
      <w:r>
        <w:rPr>
          <w:rFonts w:ascii="Arial" w:hAnsi="Arial" w:cs="Arial"/>
        </w:rPr>
        <w:t>Mayer and Salovey (1997) see emotional intelligence as a mental capacity rather than a collection of individual traits, in contrast to Goleman’s framework. According to their approach, emotional intelligence is made of four essential skills: understanding emotions, controlling emotions, using emotions to help thinking, and recognising emotions.</w:t>
      </w:r>
    </w:p>
    <w:p w14:paraId="2E6BEF22" w14:textId="3232BFD0" w:rsidR="00683927" w:rsidRDefault="00683927" w:rsidP="00C83346">
      <w:pPr>
        <w:spacing w:line="360" w:lineRule="auto"/>
        <w:rPr>
          <w:rFonts w:ascii="Arial" w:hAnsi="Arial" w:cs="Arial"/>
        </w:rPr>
      </w:pPr>
      <w:r>
        <w:rPr>
          <w:rFonts w:ascii="Arial" w:hAnsi="Arial" w:cs="Arial"/>
        </w:rPr>
        <w:t>The first skill, emotional perception, is identifying emotions in both yourself and other people through body language, tone of voice, and facial expressions. This enables workers to recognise when coworkers could be anxious or irritated at work, enabling them to react correctly and avoid miscommunications.</w:t>
      </w:r>
    </w:p>
    <w:p w14:paraId="602C9D35" w14:textId="5728A0B9" w:rsidR="00683927" w:rsidRDefault="00012090" w:rsidP="00C83346">
      <w:pPr>
        <w:spacing w:line="360" w:lineRule="auto"/>
        <w:rPr>
          <w:rFonts w:ascii="Arial" w:hAnsi="Arial" w:cs="Arial"/>
        </w:rPr>
      </w:pPr>
      <w:r>
        <w:rPr>
          <w:rFonts w:ascii="Arial" w:hAnsi="Arial" w:cs="Arial"/>
        </w:rPr>
        <w:lastRenderedPageBreak/>
        <w:t>Utilising feelings to enhance reasoning is the second skill. Mayer and Salovey believe that rather than only influencing choices, emotions may enhance judgement and problem-solving skills. For instance, although worry over a deadline might help workers stay focused on crucial tasks, happy emotions may stimulate creativity.</w:t>
      </w:r>
    </w:p>
    <w:p w14:paraId="4AD78E37" w14:textId="220323CB" w:rsidR="00012090" w:rsidRDefault="00012090" w:rsidP="00C83346">
      <w:pPr>
        <w:spacing w:line="360" w:lineRule="auto"/>
        <w:rPr>
          <w:rFonts w:ascii="Arial" w:hAnsi="Arial" w:cs="Arial"/>
        </w:rPr>
      </w:pPr>
      <w:r>
        <w:rPr>
          <w:rFonts w:ascii="Arial" w:hAnsi="Arial" w:cs="Arial"/>
        </w:rPr>
        <w:t>The ability to identify the causes of emotions and how they may evolve over time is known as understanding emotions. Workers who understand emotional reactions are better equipped to anticipate how others could be impacted by job circumstances. This can enhance cooperation, communication, and conflict resolution.</w:t>
      </w:r>
    </w:p>
    <w:p w14:paraId="060E1332" w14:textId="4A2FA738" w:rsidR="00012090" w:rsidRDefault="00012090" w:rsidP="00C83346">
      <w:pPr>
        <w:spacing w:line="360" w:lineRule="auto"/>
        <w:rPr>
          <w:rFonts w:ascii="Arial" w:hAnsi="Arial" w:cs="Arial"/>
        </w:rPr>
      </w:pPr>
      <w:r>
        <w:rPr>
          <w:rFonts w:ascii="Arial" w:hAnsi="Arial" w:cs="Arial"/>
        </w:rPr>
        <w:t>The last skill is emotion management, which is restraining emotional responses and reacting in a positive manner. Workers who are able to control their emotions are more likely to make thoughtful judgements, stay composed under pressure, and sustain productive working relationships.</w:t>
      </w:r>
    </w:p>
    <w:p w14:paraId="1ECE8C18" w14:textId="6D76AF55" w:rsidR="00012090" w:rsidRDefault="00012090" w:rsidP="00C83346">
      <w:pPr>
        <w:spacing w:line="360" w:lineRule="auto"/>
        <w:rPr>
          <w:rFonts w:ascii="Arial" w:hAnsi="Arial" w:cs="Arial"/>
        </w:rPr>
      </w:pPr>
      <w:r>
        <w:rPr>
          <w:rFonts w:ascii="Arial" w:hAnsi="Arial" w:cs="Arial"/>
        </w:rPr>
        <w:t xml:space="preserve">The fact that Mayer and Salovey’s model is based on psychological research and views emotional intelligence as quantifiable skill rather than a personality characteristic is one of its advantages. It is therefore more trustworthy from a scientific </w:t>
      </w:r>
      <w:r w:rsidR="0089237E">
        <w:rPr>
          <w:rFonts w:ascii="Arial" w:hAnsi="Arial" w:cs="Arial"/>
        </w:rPr>
        <w:t>standpoint than some other models. However, critics believe that the model primarily concentrates on emotional skills and fails to properly account for elements like motivation, personality, and organisational culture –all of which have an impact on conduct at work.</w:t>
      </w:r>
    </w:p>
    <w:p w14:paraId="6542052C" w14:textId="759CAC35" w:rsidR="0089237E" w:rsidRDefault="0089237E" w:rsidP="00C83346">
      <w:pPr>
        <w:spacing w:line="360" w:lineRule="auto"/>
        <w:rPr>
          <w:rFonts w:ascii="Arial" w:hAnsi="Arial" w:cs="Arial"/>
        </w:rPr>
      </w:pPr>
      <w:r>
        <w:rPr>
          <w:rFonts w:ascii="Arial" w:hAnsi="Arial" w:cs="Arial"/>
        </w:rPr>
        <w:t>Overall, Mayer and Salovey’s Ability Model offers a helpful explanation of how emotional intelligence facilitates cooperation, communication, and decision-making. It provides a solid theoretical basis for understanding emotional intelligence in the workplace, although being more limited than Goleman’s framework.</w:t>
      </w:r>
    </w:p>
    <w:p w14:paraId="60BEDE72" w14:textId="77777777" w:rsidR="0089237E" w:rsidRDefault="0089237E" w:rsidP="00C83346">
      <w:pPr>
        <w:spacing w:line="360" w:lineRule="auto"/>
        <w:rPr>
          <w:rFonts w:ascii="Arial" w:hAnsi="Arial" w:cs="Arial"/>
        </w:rPr>
      </w:pPr>
    </w:p>
    <w:p w14:paraId="687A8D0D" w14:textId="77777777" w:rsidR="0089237E" w:rsidRDefault="0089237E" w:rsidP="00C83346">
      <w:pPr>
        <w:spacing w:line="360" w:lineRule="auto"/>
        <w:rPr>
          <w:rFonts w:ascii="Arial" w:hAnsi="Arial" w:cs="Arial"/>
        </w:rPr>
      </w:pPr>
    </w:p>
    <w:p w14:paraId="58D9C2F0" w14:textId="64B7F596" w:rsidR="0089237E" w:rsidRDefault="0089237E" w:rsidP="00C83346">
      <w:pPr>
        <w:spacing w:line="360" w:lineRule="auto"/>
        <w:rPr>
          <w:rFonts w:ascii="Arial" w:hAnsi="Arial" w:cs="Arial"/>
          <w:b/>
          <w:bCs/>
        </w:rPr>
      </w:pPr>
      <w:r>
        <w:rPr>
          <w:rFonts w:ascii="Arial" w:hAnsi="Arial" w:cs="Arial"/>
          <w:b/>
          <w:bCs/>
        </w:rPr>
        <w:t>Critical Evaluation of Bar-On’s Emotional-Social Intelligence Model</w:t>
      </w:r>
    </w:p>
    <w:p w14:paraId="688BA373" w14:textId="7B3ED0EB" w:rsidR="0089237E" w:rsidRDefault="0089237E" w:rsidP="00C83346">
      <w:pPr>
        <w:spacing w:line="360" w:lineRule="auto"/>
        <w:rPr>
          <w:rFonts w:ascii="Arial" w:hAnsi="Arial" w:cs="Arial"/>
        </w:rPr>
      </w:pPr>
      <w:r>
        <w:rPr>
          <w:rFonts w:ascii="Arial" w:hAnsi="Arial" w:cs="Arial"/>
        </w:rPr>
        <w:t>The Emotional-Social Intelligence Model was created by Bar-On (1997) to explain how social and emotional skills affect a person’s day-to-day difficulties. In contrast to Mayer and Salovey, who concentrate on emotional skills, Bar-On’s model includes a greater variety of social and personal skills that affect performance at work. The five primary skills of his model are intrapersonal skills, interpersonal skills, adaptability, stress management and general mood.</w:t>
      </w:r>
    </w:p>
    <w:p w14:paraId="75819D4A" w14:textId="6F1E858C" w:rsidR="0089237E" w:rsidRDefault="0089237E" w:rsidP="00C83346">
      <w:pPr>
        <w:spacing w:line="360" w:lineRule="auto"/>
        <w:rPr>
          <w:rFonts w:ascii="Arial" w:hAnsi="Arial" w:cs="Arial"/>
        </w:rPr>
      </w:pPr>
      <w:r>
        <w:rPr>
          <w:rFonts w:ascii="Arial" w:hAnsi="Arial" w:cs="Arial"/>
        </w:rPr>
        <w:t>The ability to recognise and communicate one’s own feelings is a component of intrapersonal skills. Strong intrapersonal skills are typically associated with increased self-</w:t>
      </w:r>
      <w:r w:rsidR="00C43230">
        <w:rPr>
          <w:rFonts w:ascii="Arial" w:hAnsi="Arial" w:cs="Arial"/>
        </w:rPr>
        <w:lastRenderedPageBreak/>
        <w:t>awareness, confidence, and successful communication of ideas. Intrapersonal skills are crucial for cooperation and collaboration because they center on developing connections, demonstrating empathy, and cooperating with others.</w:t>
      </w:r>
    </w:p>
    <w:p w14:paraId="7FBD626D" w14:textId="07C36544" w:rsidR="00C43230" w:rsidRDefault="00C43230" w:rsidP="00C83346">
      <w:pPr>
        <w:spacing w:line="360" w:lineRule="auto"/>
        <w:rPr>
          <w:rFonts w:ascii="Arial" w:hAnsi="Arial" w:cs="Arial"/>
        </w:rPr>
      </w:pPr>
      <w:r>
        <w:rPr>
          <w:rFonts w:ascii="Arial" w:hAnsi="Arial" w:cs="Arial"/>
        </w:rPr>
        <w:t>Another crucial component of the model is adaptability. Workers are more equipped to handle new technology, shifting work responsibilities, and organisational change if they can adapt to change, solve issues, and maintain flexibility. Additionally, stress management is crucial because workers who can handle pressure are more likely to stay productive under pressure and are less likely to burn out.</w:t>
      </w:r>
    </w:p>
    <w:p w14:paraId="0BA8495D" w14:textId="610E4584" w:rsidR="00C43230" w:rsidRDefault="00C43230" w:rsidP="00C83346">
      <w:pPr>
        <w:spacing w:line="360" w:lineRule="auto"/>
        <w:rPr>
          <w:rFonts w:ascii="Arial" w:hAnsi="Arial" w:cs="Arial"/>
        </w:rPr>
      </w:pPr>
      <w:r>
        <w:rPr>
          <w:rFonts w:ascii="Arial" w:hAnsi="Arial" w:cs="Arial"/>
        </w:rPr>
        <w:t>The last element, general mood, is about keeping an optimistic and upbeat attitude. Positive attitudes among staff members frequently boost team spirit and foster a more encouraging workplace. This can boost motivation and encourage stronger bonds among coworkers.</w:t>
      </w:r>
    </w:p>
    <w:p w14:paraId="0A805456" w14:textId="105C636D" w:rsidR="00C43230" w:rsidRDefault="00C43230" w:rsidP="00C83346">
      <w:pPr>
        <w:spacing w:line="360" w:lineRule="auto"/>
        <w:rPr>
          <w:rFonts w:ascii="Arial" w:hAnsi="Arial" w:cs="Arial"/>
        </w:rPr>
      </w:pPr>
      <w:r>
        <w:rPr>
          <w:rFonts w:ascii="Arial" w:hAnsi="Arial" w:cs="Arial"/>
        </w:rPr>
        <w:t>The fact that Bar-On’s model takes a comprehensive approach by taking into account social, emotional, and personal elements that influence conduct at work is one of its strengths. Because of this, it is especially helpful for programs that promote employee well-being and leadership development. However, other studies believe that it is challenging to separate emotional intelligence from personality since the model overlaps with personality qualities like optimism and resilience.</w:t>
      </w:r>
    </w:p>
    <w:p w14:paraId="54EB54E0" w14:textId="3BFF9BDE" w:rsidR="00E0205C" w:rsidRDefault="00E0205C" w:rsidP="00C83346">
      <w:pPr>
        <w:spacing w:line="360" w:lineRule="auto"/>
        <w:rPr>
          <w:rFonts w:ascii="Arial" w:hAnsi="Arial" w:cs="Arial"/>
        </w:rPr>
      </w:pPr>
      <w:r>
        <w:rPr>
          <w:rFonts w:ascii="Arial" w:hAnsi="Arial" w:cs="Arial"/>
        </w:rPr>
        <w:t>Overall, Bar-On’s model emphasises the value of flexibility, fortitude, and human connections in the workplace. It offers a useful framework for understanding how emotional and social abilities affect worker performance and organisational success, despite being more understanding than other emotional intelligence models.</w:t>
      </w:r>
    </w:p>
    <w:p w14:paraId="45CB103E" w14:textId="77777777" w:rsidR="00E0205C" w:rsidRDefault="00E0205C" w:rsidP="00C83346">
      <w:pPr>
        <w:spacing w:line="360" w:lineRule="auto"/>
        <w:rPr>
          <w:rFonts w:ascii="Arial" w:hAnsi="Arial" w:cs="Arial"/>
        </w:rPr>
      </w:pPr>
    </w:p>
    <w:p w14:paraId="43CE0FE0" w14:textId="428266E7" w:rsidR="00E0205C" w:rsidRDefault="00E0205C" w:rsidP="00C83346">
      <w:pPr>
        <w:spacing w:line="360" w:lineRule="auto"/>
        <w:rPr>
          <w:rFonts w:ascii="Arial" w:hAnsi="Arial" w:cs="Arial"/>
          <w:b/>
          <w:bCs/>
        </w:rPr>
      </w:pPr>
      <w:r>
        <w:rPr>
          <w:rFonts w:ascii="Arial" w:hAnsi="Arial" w:cs="Arial"/>
          <w:b/>
          <w:bCs/>
        </w:rPr>
        <w:t>Emotional Intelligence in Communication, Conflict Management, Leadership and Decision-Making</w:t>
      </w:r>
    </w:p>
    <w:p w14:paraId="1D5AE551" w14:textId="2D5C8F0B" w:rsidR="00E0205C" w:rsidRDefault="00E0205C" w:rsidP="00C83346">
      <w:pPr>
        <w:spacing w:line="360" w:lineRule="auto"/>
        <w:rPr>
          <w:rFonts w:ascii="Arial" w:hAnsi="Arial" w:cs="Arial"/>
        </w:rPr>
      </w:pPr>
      <w:r>
        <w:rPr>
          <w:rFonts w:ascii="Arial" w:hAnsi="Arial" w:cs="Arial"/>
        </w:rPr>
        <w:t>By promoting active listening, empathy, and respect for other people’s viewpoints, emotional intelligence aids workers in communicating more successfully. Employees are able to collaborate more effectively as a result of fewer misconceptions and enhanced collaboration</w:t>
      </w:r>
      <w:r w:rsidR="00E15FCF">
        <w:rPr>
          <w:rFonts w:ascii="Arial" w:hAnsi="Arial" w:cs="Arial"/>
        </w:rPr>
        <w:t xml:space="preserve"> (George, 2000)</w:t>
      </w:r>
      <w:r>
        <w:rPr>
          <w:rFonts w:ascii="Arial" w:hAnsi="Arial" w:cs="Arial"/>
        </w:rPr>
        <w:t>.</w:t>
      </w:r>
    </w:p>
    <w:p w14:paraId="3DDF2455" w14:textId="4E4A0B98" w:rsidR="00E0205C" w:rsidRDefault="00E0205C" w:rsidP="00C83346">
      <w:pPr>
        <w:spacing w:line="360" w:lineRule="auto"/>
        <w:rPr>
          <w:rFonts w:ascii="Arial" w:hAnsi="Arial" w:cs="Arial"/>
        </w:rPr>
      </w:pPr>
      <w:r>
        <w:rPr>
          <w:rFonts w:ascii="Arial" w:hAnsi="Arial" w:cs="Arial"/>
        </w:rPr>
        <w:t>In managing conflicts, emotional intelligence is also crucial. Workers who are able to control their emotions are more likely to remain composed during arguments and concentrate on coming up with solutions rather than placing the blame elsewhere</w:t>
      </w:r>
      <w:r w:rsidR="00E15FCF">
        <w:rPr>
          <w:rFonts w:ascii="Arial" w:hAnsi="Arial" w:cs="Arial"/>
        </w:rPr>
        <w:t xml:space="preserve"> (Mayer and Salovey, 1997)</w:t>
      </w:r>
      <w:r>
        <w:rPr>
          <w:rFonts w:ascii="Arial" w:hAnsi="Arial" w:cs="Arial"/>
        </w:rPr>
        <w:t>. This makes the workplace happier and more productive.</w:t>
      </w:r>
    </w:p>
    <w:p w14:paraId="47B216F5" w14:textId="6DACF6A9" w:rsidR="00E0205C" w:rsidRDefault="00E15FCF" w:rsidP="00C83346">
      <w:pPr>
        <w:spacing w:line="360" w:lineRule="auto"/>
        <w:rPr>
          <w:rFonts w:ascii="Arial" w:hAnsi="Arial" w:cs="Arial"/>
        </w:rPr>
      </w:pPr>
      <w:r>
        <w:rPr>
          <w:rFonts w:ascii="Arial" w:hAnsi="Arial" w:cs="Arial"/>
        </w:rPr>
        <w:lastRenderedPageBreak/>
        <w:t>Emotional intelligence in leadership enables managers to encourage their colleagues, establish trust, and understand the demands of their workplace. Empathic and self-aware leaders are frequently better at enhancing team performance and promoting employee well-being.</w:t>
      </w:r>
    </w:p>
    <w:p w14:paraId="7BDC453B" w14:textId="4B0A021A" w:rsidR="00E15FCF" w:rsidRDefault="00E15FCF" w:rsidP="00C83346">
      <w:pPr>
        <w:spacing w:line="360" w:lineRule="auto"/>
        <w:rPr>
          <w:rFonts w:ascii="Arial" w:hAnsi="Arial" w:cs="Arial"/>
        </w:rPr>
      </w:pPr>
      <w:r>
        <w:rPr>
          <w:rFonts w:ascii="Arial" w:hAnsi="Arial" w:cs="Arial"/>
        </w:rPr>
        <w:t>Additionally, emotional intelligence aids in decision-making by encouraging workers to consider their options thoroughly before acting. Making judgements that are more fair and balanced might result from taking into account both the facts and the opinions of others. However, as emotional intelligence is only one component of successful job performance, it should be used in conjunction with technical experts and experience (Robbins and Judge, 2023).</w:t>
      </w:r>
    </w:p>
    <w:p w14:paraId="3A697C59" w14:textId="2F0DE5AE" w:rsidR="00E15FCF" w:rsidRDefault="00E15FCF" w:rsidP="00C83346">
      <w:pPr>
        <w:spacing w:line="360" w:lineRule="auto"/>
        <w:rPr>
          <w:rFonts w:ascii="Arial" w:hAnsi="Arial" w:cs="Arial"/>
        </w:rPr>
      </w:pPr>
      <w:r>
        <w:rPr>
          <w:rFonts w:ascii="Arial" w:hAnsi="Arial" w:cs="Arial"/>
        </w:rPr>
        <w:t xml:space="preserve">To conclude, emotional intelligence is crucial for enhancing worker performance and building productive working relationships. Understanding and controlling emotions may enhance communication, </w:t>
      </w:r>
      <w:r w:rsidR="00380DD9">
        <w:rPr>
          <w:rFonts w:ascii="Arial" w:hAnsi="Arial" w:cs="Arial"/>
        </w:rPr>
        <w:t>cooperation, leadership, conflict resolution, and decision-making, according to models created by Goleman, Mayer and Salovey, and Bar-On. They all emphasise the importance of emotional intelligence in contemporary businesses, despite the fact that each model has unique advantages and disadvantages. Overall, managers and staff who develop emotional intelligence are more equipped to collaborate with others, overcome obstacles, and create a more positive and productive work environment.</w:t>
      </w:r>
    </w:p>
    <w:p w14:paraId="44A9316B" w14:textId="77777777" w:rsidR="004726C1" w:rsidRDefault="004726C1" w:rsidP="00C83346">
      <w:pPr>
        <w:spacing w:line="360" w:lineRule="auto"/>
        <w:rPr>
          <w:rFonts w:ascii="Arial" w:hAnsi="Arial" w:cs="Arial"/>
        </w:rPr>
      </w:pPr>
    </w:p>
    <w:p w14:paraId="1CD54635" w14:textId="1A83A1D4" w:rsidR="004726C1" w:rsidRDefault="004726C1" w:rsidP="00C83346">
      <w:pPr>
        <w:spacing w:line="360" w:lineRule="auto"/>
        <w:rPr>
          <w:rFonts w:ascii="Arial" w:hAnsi="Arial" w:cs="Arial"/>
          <w:b/>
          <w:bCs/>
        </w:rPr>
      </w:pPr>
      <w:r>
        <w:rPr>
          <w:rFonts w:ascii="Arial" w:hAnsi="Arial" w:cs="Arial"/>
          <w:b/>
          <w:bCs/>
        </w:rPr>
        <w:t>Task 2: Managing a multigenerational Workforce</w:t>
      </w:r>
    </w:p>
    <w:p w14:paraId="35DA0B94" w14:textId="77777777" w:rsidR="004726C1" w:rsidRDefault="004726C1" w:rsidP="00C83346">
      <w:pPr>
        <w:spacing w:line="360" w:lineRule="auto"/>
        <w:rPr>
          <w:rFonts w:ascii="Arial" w:hAnsi="Arial" w:cs="Arial"/>
          <w:b/>
          <w:bCs/>
        </w:rPr>
      </w:pPr>
    </w:p>
    <w:p w14:paraId="21787723" w14:textId="54327C7D" w:rsidR="004726C1" w:rsidRDefault="004726C1" w:rsidP="00C83346">
      <w:pPr>
        <w:spacing w:line="360" w:lineRule="auto"/>
        <w:rPr>
          <w:rFonts w:ascii="Arial" w:hAnsi="Arial" w:cs="Arial"/>
          <w:b/>
          <w:bCs/>
        </w:rPr>
      </w:pPr>
      <w:r>
        <w:rPr>
          <w:rFonts w:ascii="Arial" w:hAnsi="Arial" w:cs="Arial"/>
          <w:b/>
          <w:bCs/>
        </w:rPr>
        <w:t>Introduction</w:t>
      </w:r>
    </w:p>
    <w:p w14:paraId="74772820" w14:textId="625DA31A" w:rsidR="004726C1" w:rsidRDefault="004726C1" w:rsidP="00C83346">
      <w:pPr>
        <w:spacing w:line="360" w:lineRule="auto"/>
        <w:rPr>
          <w:rFonts w:ascii="Arial" w:hAnsi="Arial" w:cs="Arial"/>
        </w:rPr>
      </w:pPr>
      <w:r>
        <w:rPr>
          <w:rFonts w:ascii="Arial" w:hAnsi="Arial" w:cs="Arial"/>
        </w:rPr>
        <w:t>People from many generations are now employed by many businesses, and they all bring diverse experiences, abilities, and expectations to the workplace. Innovation and organisational performance can be enhanced by managing a multigenerational workforce, but it can also present difficulties because of variations in communication styles, work ideals, and attitudes towards technology. Therefore, managers must recognise these distinctions and use leadership strategies that promote inclusivity and teamwork. A good workplace where workers of all ages feel appreciated, respected, and inspired to contribute to the success of the company may be created with the aid of emotional intelligence and mindfulness (Robbins and Judge, 2023).</w:t>
      </w:r>
    </w:p>
    <w:p w14:paraId="6AEC6BF1" w14:textId="77777777" w:rsidR="004726C1" w:rsidRDefault="004726C1" w:rsidP="00C83346">
      <w:pPr>
        <w:spacing w:line="360" w:lineRule="auto"/>
        <w:rPr>
          <w:rFonts w:ascii="Arial" w:hAnsi="Arial" w:cs="Arial"/>
        </w:rPr>
      </w:pPr>
    </w:p>
    <w:p w14:paraId="1792A505" w14:textId="77777777" w:rsidR="004726C1" w:rsidRDefault="004726C1" w:rsidP="00C83346">
      <w:pPr>
        <w:spacing w:line="360" w:lineRule="auto"/>
        <w:rPr>
          <w:rFonts w:ascii="Arial" w:hAnsi="Arial" w:cs="Arial"/>
        </w:rPr>
      </w:pPr>
    </w:p>
    <w:p w14:paraId="533192AE" w14:textId="0423F541" w:rsidR="004726C1" w:rsidRPr="004726C1" w:rsidRDefault="004726C1" w:rsidP="00C83346">
      <w:pPr>
        <w:spacing w:line="360" w:lineRule="auto"/>
        <w:rPr>
          <w:rFonts w:ascii="Arial" w:hAnsi="Arial" w:cs="Arial"/>
          <w:b/>
          <w:bCs/>
        </w:rPr>
      </w:pPr>
      <w:r>
        <w:rPr>
          <w:rFonts w:ascii="Arial" w:hAnsi="Arial" w:cs="Arial"/>
          <w:b/>
          <w:bCs/>
        </w:rPr>
        <w:lastRenderedPageBreak/>
        <w:t>Characteristics of Generation X, Millennials and Generation Z</w:t>
      </w:r>
    </w:p>
    <w:p w14:paraId="7FEECA85" w14:textId="2B1CA95A" w:rsidR="00E15FCF" w:rsidRDefault="00706F40" w:rsidP="00C83346">
      <w:pPr>
        <w:spacing w:line="360" w:lineRule="auto"/>
        <w:rPr>
          <w:rFonts w:ascii="Arial" w:hAnsi="Arial" w:cs="Arial"/>
        </w:rPr>
      </w:pPr>
      <w:r>
        <w:rPr>
          <w:rFonts w:ascii="Arial" w:hAnsi="Arial" w:cs="Arial"/>
        </w:rPr>
        <w:t>Employees from various age groups who frequently have varied experiences, expectations, and working styles make up a multigenerational workforce. Organisations may more successfully hire, manage, and retain staff when they are aware of these traits.</w:t>
      </w:r>
    </w:p>
    <w:p w14:paraId="1FFC05C7" w14:textId="728A6485" w:rsidR="00706F40" w:rsidRDefault="00706F40" w:rsidP="00C83346">
      <w:pPr>
        <w:spacing w:line="360" w:lineRule="auto"/>
        <w:rPr>
          <w:rFonts w:ascii="Arial" w:hAnsi="Arial" w:cs="Arial"/>
        </w:rPr>
      </w:pPr>
      <w:r>
        <w:rPr>
          <w:rFonts w:ascii="Arial" w:hAnsi="Arial" w:cs="Arial"/>
        </w:rPr>
        <w:t>Generation X includes only people born between 1965 to 1980. Independence, job stability, and a good work-life balance are important to many people in this generation. They are typically flexible, but they frequently choose straightforward communication and pragmatic leadership due to the substantial economic and technical change they have encountered during their careers. Although they may prefer face-to-face contact when discussing significant workplace concerns, Generation X employees are generally at ease with technology (Robbins and Judge, 2023).</w:t>
      </w:r>
    </w:p>
    <w:p w14:paraId="1088B2D3" w14:textId="4217EEAE" w:rsidR="00706F40" w:rsidRDefault="00706F40" w:rsidP="00C83346">
      <w:pPr>
        <w:spacing w:line="360" w:lineRule="auto"/>
        <w:rPr>
          <w:rFonts w:ascii="Arial" w:hAnsi="Arial" w:cs="Arial"/>
        </w:rPr>
      </w:pPr>
      <w:r>
        <w:rPr>
          <w:rFonts w:ascii="Arial" w:hAnsi="Arial" w:cs="Arial"/>
        </w:rPr>
        <w:t>Generation Y is referred to as Millennials, which were born between 1981 and 1996. They are frequently characterised as aspirational, cooperative, and tech-savvy. Career advancement</w:t>
      </w:r>
      <w:r w:rsidR="002F3701">
        <w:rPr>
          <w:rFonts w:ascii="Arial" w:hAnsi="Arial" w:cs="Arial"/>
        </w:rPr>
        <w:t>, frequent feedback, and chances for lifelong learning are usually valued by millennials. Additionally, they are more likely to anticipate flexible work schedules and companies that support inclusiveness, diversity, and worker wellbeing. Millennial workers are more likely to stay with managers that offer them opportunities for professional development, mentoring, and recognition (Twenge, 2017).</w:t>
      </w:r>
    </w:p>
    <w:p w14:paraId="6233EC22" w14:textId="124A8760" w:rsidR="002F3701" w:rsidRDefault="002F3701" w:rsidP="00C83346">
      <w:pPr>
        <w:spacing w:line="360" w:lineRule="auto"/>
        <w:rPr>
          <w:rFonts w:ascii="Arial" w:hAnsi="Arial" w:cs="Arial"/>
        </w:rPr>
      </w:pPr>
      <w:r>
        <w:rPr>
          <w:rFonts w:ascii="Arial" w:hAnsi="Arial" w:cs="Arial"/>
        </w:rPr>
        <w:t>Generation Z is the newest generation, born about 1997 onwards. They are quite accustomed to utilising technology and adjusting to new digital systems because they grew up with cell phones, social media, and digital technology. Flexibility, fulfilling employment, and companies that uphold high moral and social standards are frequently valued by Generation Z workers. Additionally, they expect regular assistance from supervisors and honest communication. However, as many are just starting out in their professions, they might need more direction and mentorship to build professional skills and workplace confidence (Schroth, 2019).</w:t>
      </w:r>
    </w:p>
    <w:p w14:paraId="135337A8" w14:textId="798CC909" w:rsidR="002F3701" w:rsidRDefault="002F3701" w:rsidP="00C83346">
      <w:pPr>
        <w:spacing w:line="360" w:lineRule="auto"/>
        <w:rPr>
          <w:rFonts w:ascii="Arial" w:hAnsi="Arial" w:cs="Arial"/>
        </w:rPr>
      </w:pPr>
      <w:r>
        <w:rPr>
          <w:rFonts w:ascii="Arial" w:hAnsi="Arial" w:cs="Arial"/>
        </w:rPr>
        <w:t>Despite the fact that both generations have a lot in common, it’s crucial to avoid making assumptions about people based only on their age. Employee conduct is also influenced by individual personalities, organisational culture, and personal experiences. Therefore, while considering staff members as unique people with varying abilities, interests, and career aspirations, managers should be aware of generational patterns.</w:t>
      </w:r>
    </w:p>
    <w:p w14:paraId="59940DFD" w14:textId="77777777" w:rsidR="00007717" w:rsidRDefault="00007717" w:rsidP="00C83346">
      <w:pPr>
        <w:spacing w:line="360" w:lineRule="auto"/>
        <w:rPr>
          <w:rFonts w:ascii="Arial" w:hAnsi="Arial" w:cs="Arial"/>
        </w:rPr>
      </w:pPr>
    </w:p>
    <w:p w14:paraId="3AE3A956" w14:textId="77777777" w:rsidR="00007717" w:rsidRDefault="00007717" w:rsidP="00C83346">
      <w:pPr>
        <w:spacing w:line="360" w:lineRule="auto"/>
        <w:rPr>
          <w:rFonts w:ascii="Arial" w:hAnsi="Arial" w:cs="Arial"/>
        </w:rPr>
      </w:pPr>
    </w:p>
    <w:p w14:paraId="2C91F616" w14:textId="7719C3CB" w:rsidR="00007717" w:rsidRDefault="00007717" w:rsidP="00C83346">
      <w:pPr>
        <w:spacing w:line="360" w:lineRule="auto"/>
        <w:rPr>
          <w:rFonts w:ascii="Arial" w:hAnsi="Arial" w:cs="Arial"/>
          <w:b/>
          <w:bCs/>
        </w:rPr>
      </w:pPr>
      <w:r>
        <w:rPr>
          <w:rFonts w:ascii="Arial" w:hAnsi="Arial" w:cs="Arial"/>
          <w:b/>
          <w:bCs/>
        </w:rPr>
        <w:lastRenderedPageBreak/>
        <w:t>Impact of Generational Differences on Organisational Effectiveness</w:t>
      </w:r>
    </w:p>
    <w:p w14:paraId="4A6E0EBA" w14:textId="1A84616F" w:rsidR="00007717" w:rsidRDefault="00007717" w:rsidP="00C83346">
      <w:pPr>
        <w:spacing w:line="360" w:lineRule="auto"/>
        <w:rPr>
          <w:rFonts w:ascii="Arial" w:hAnsi="Arial" w:cs="Arial"/>
        </w:rPr>
      </w:pPr>
      <w:r>
        <w:rPr>
          <w:rFonts w:ascii="Arial" w:hAnsi="Arial" w:cs="Arial"/>
        </w:rPr>
        <w:t>Organisational performance may be impacted by generational variations in both good and bad ways. A diverse workforce may enhance creativity, innovation, and problem-solving because it delivers a greater range of talents, experiences, and ideas. For example, while Millennials and Generation Z may provide fresh concepts and potent digital abilities, Generation X workers frequently offer significant industry expertise and experience (Robbins and Judge, 2023).</w:t>
      </w:r>
    </w:p>
    <w:p w14:paraId="3F378F07" w14:textId="22969D76" w:rsidR="00007717" w:rsidRDefault="00007717" w:rsidP="00C83346">
      <w:pPr>
        <w:spacing w:line="360" w:lineRule="auto"/>
        <w:rPr>
          <w:rFonts w:ascii="Arial" w:hAnsi="Arial" w:cs="Arial"/>
        </w:rPr>
      </w:pPr>
      <w:r>
        <w:rPr>
          <w:rFonts w:ascii="Arial" w:hAnsi="Arial" w:cs="Arial"/>
        </w:rPr>
        <w:t>However, miscommunication can also result from disparities in job expectations, communication styles, and values. While Millennials and Generation Z are often more at ease with digital communication methods like emails, messaging apps, and video chats, Generation X employees can prefer in-person meetings. Communication issues might hinder cooperation and production if these preferences are not properly controlled.</w:t>
      </w:r>
    </w:p>
    <w:p w14:paraId="75DF74DE" w14:textId="0CC7BE8F" w:rsidR="00007717" w:rsidRDefault="00007717" w:rsidP="00C83346">
      <w:pPr>
        <w:spacing w:line="360" w:lineRule="auto"/>
        <w:rPr>
          <w:rFonts w:ascii="Arial" w:hAnsi="Arial" w:cs="Arial"/>
        </w:rPr>
      </w:pPr>
      <w:r>
        <w:rPr>
          <w:rFonts w:ascii="Arial" w:hAnsi="Arial" w:cs="Arial"/>
        </w:rPr>
        <w:t>Additionally, motivation might differ between generations. While Millennials and Generation Z are frequently driven by professional advancement, flexible scheduling, and meaningful work, Generation X may place a higher importance on employment security and stability. Businesses that don’t acknowledge these differences risk having lower employee engagement and more staff turnover.</w:t>
      </w:r>
    </w:p>
    <w:p w14:paraId="4C0FD4EA" w14:textId="4EF9355C" w:rsidR="00007717" w:rsidRDefault="00007717" w:rsidP="00C83346">
      <w:pPr>
        <w:spacing w:line="360" w:lineRule="auto"/>
        <w:rPr>
          <w:rFonts w:ascii="Arial" w:hAnsi="Arial" w:cs="Arial"/>
        </w:rPr>
      </w:pPr>
      <w:r>
        <w:rPr>
          <w:rFonts w:ascii="Arial" w:hAnsi="Arial" w:cs="Arial"/>
        </w:rPr>
        <w:t>Managers should avoid making age-based assumptions and instead encourage an inclusive workplace where workers of all generations feel appreciated and respected in order to increase organisational success.</w:t>
      </w:r>
      <w:r w:rsidR="00D073A6">
        <w:rPr>
          <w:rFonts w:ascii="Arial" w:hAnsi="Arial" w:cs="Arial"/>
        </w:rPr>
        <w:t xml:space="preserve"> Different generations may learn from one another and accomplish shared organisational objectives by promoting cooperation, open communication, and information exchange.</w:t>
      </w:r>
    </w:p>
    <w:p w14:paraId="6F9F5D12" w14:textId="77777777" w:rsidR="00D073A6" w:rsidRDefault="00D073A6" w:rsidP="00C83346">
      <w:pPr>
        <w:spacing w:line="360" w:lineRule="auto"/>
        <w:rPr>
          <w:rFonts w:ascii="Arial" w:hAnsi="Arial" w:cs="Arial"/>
        </w:rPr>
      </w:pPr>
    </w:p>
    <w:p w14:paraId="7223646D" w14:textId="041C3702" w:rsidR="00D073A6" w:rsidRDefault="00D073A6" w:rsidP="00C83346">
      <w:pPr>
        <w:spacing w:line="360" w:lineRule="auto"/>
        <w:rPr>
          <w:rFonts w:ascii="Arial" w:hAnsi="Arial" w:cs="Arial"/>
          <w:b/>
          <w:bCs/>
        </w:rPr>
      </w:pPr>
      <w:r>
        <w:rPr>
          <w:rFonts w:ascii="Arial" w:hAnsi="Arial" w:cs="Arial"/>
          <w:b/>
          <w:bCs/>
        </w:rPr>
        <w:t>Using Emotional Intelligence and Mindfulness to Recruit, Manage and Retain a Multigenerational Workforce</w:t>
      </w:r>
    </w:p>
    <w:p w14:paraId="7361F924" w14:textId="42FDDADC" w:rsidR="00D073A6" w:rsidRDefault="00D073A6" w:rsidP="00C83346">
      <w:pPr>
        <w:spacing w:line="360" w:lineRule="auto"/>
        <w:rPr>
          <w:rFonts w:ascii="Arial" w:hAnsi="Arial" w:cs="Arial"/>
        </w:rPr>
      </w:pPr>
      <w:r>
        <w:rPr>
          <w:rFonts w:ascii="Arial" w:hAnsi="Arial" w:cs="Arial"/>
        </w:rPr>
        <w:t>Managers may create an inclusive workplace where workers of all generations feel valued and supported by using emotional intelligence and mindfulness. While mindfulness encourages managers to stay present, open-minded, and less reactive while handling workplace difficulties, emotional intelligence enables managers to identify employees’ emotions, communicate effectively, and create strong working relationships.</w:t>
      </w:r>
    </w:p>
    <w:p w14:paraId="72A6AF88" w14:textId="10F0E41D" w:rsidR="00D073A6" w:rsidRDefault="00D073A6" w:rsidP="00C83346">
      <w:pPr>
        <w:spacing w:line="360" w:lineRule="auto"/>
        <w:rPr>
          <w:rFonts w:ascii="Arial" w:hAnsi="Arial" w:cs="Arial"/>
        </w:rPr>
      </w:pPr>
      <w:r>
        <w:rPr>
          <w:rFonts w:ascii="Arial" w:hAnsi="Arial" w:cs="Arial"/>
        </w:rPr>
        <w:t xml:space="preserve">Managers should prioritise each candidate’s abilities, experience, and potential above age-related stereotypes when making hiring choices. Employers may develop a diverse </w:t>
      </w:r>
      <w:r>
        <w:rPr>
          <w:rFonts w:ascii="Arial" w:hAnsi="Arial" w:cs="Arial"/>
        </w:rPr>
        <w:lastRenderedPageBreak/>
        <w:t>workforce by using emotional intelligence to assist managers and identify unconscious bias and make more fairer hiring decisions.</w:t>
      </w:r>
    </w:p>
    <w:p w14:paraId="2B08275A" w14:textId="1C7DB7CD" w:rsidR="0054318B" w:rsidRDefault="0054318B" w:rsidP="00C83346">
      <w:pPr>
        <w:spacing w:line="360" w:lineRule="auto"/>
        <w:rPr>
          <w:rFonts w:ascii="Arial" w:hAnsi="Arial" w:cs="Arial"/>
        </w:rPr>
      </w:pPr>
      <w:r>
        <w:rPr>
          <w:rFonts w:ascii="Arial" w:hAnsi="Arial" w:cs="Arial"/>
        </w:rPr>
        <w:t>Additionally, mindfulness helps managers to examine their own actions and avoid making snap decisions about staff members based only on their age or generation. Managers may lessen unconscious bias and make more fair decisions by taking the time to listen appropriately and take into account various viewpoints. Regular mindfulness exercises</w:t>
      </w:r>
      <w:r w:rsidR="003D4527">
        <w:rPr>
          <w:rFonts w:ascii="Arial" w:hAnsi="Arial" w:cs="Arial"/>
        </w:rPr>
        <w:t>, including reflective thinking and active listening, which may develop open communication and increase trust between managers and staff. This creates a psychologically secure workplace where workers of all ages feel comfortable asking questions, expressing ideas, and participating in team discussions.</w:t>
      </w:r>
    </w:p>
    <w:p w14:paraId="392488C6" w14:textId="4FDEA260" w:rsidR="00D073A6" w:rsidRDefault="00AD2935" w:rsidP="00C83346">
      <w:pPr>
        <w:spacing w:line="360" w:lineRule="auto"/>
        <w:rPr>
          <w:rFonts w:ascii="Arial" w:hAnsi="Arial" w:cs="Arial"/>
        </w:rPr>
      </w:pPr>
      <w:r>
        <w:rPr>
          <w:rFonts w:ascii="Arial" w:hAnsi="Arial" w:cs="Arial"/>
        </w:rPr>
        <w:t>Emotional intelligence aids managers in recognising that various generations may have different expectations for their careers and communication styles. For example, whereas Millennials and Generation Z mainly seek feedback and development opportunities, Generation X employees could value independence. Managers can increase work satisfaction and staff engagement by tailoring their leadership style to each individual’s demands (George, 2000).</w:t>
      </w:r>
    </w:p>
    <w:p w14:paraId="671FAE55" w14:textId="403EE1A7" w:rsidR="00AD2935" w:rsidRDefault="00782C5B" w:rsidP="00C83346">
      <w:pPr>
        <w:spacing w:line="360" w:lineRule="auto"/>
        <w:rPr>
          <w:rFonts w:ascii="Arial" w:hAnsi="Arial" w:cs="Arial"/>
        </w:rPr>
      </w:pPr>
      <w:r>
        <w:rPr>
          <w:rFonts w:ascii="Arial" w:hAnsi="Arial" w:cs="Arial"/>
        </w:rPr>
        <w:t>By helping leaders to listen intently before reacting and maintain composure in trying circumstances, mindfulness also promotes good management. This encourages a psychologically secure workplace where staff members may ask questions, share ideas, and voice concerns without worrying about being judged. A friendly and upbeat work environment may motivate intergenerational cooperation, lessen conflict, and enhance teamwork.</w:t>
      </w:r>
    </w:p>
    <w:p w14:paraId="5111D341" w14:textId="4F0E7F98" w:rsidR="00782C5B" w:rsidRDefault="00782C5B" w:rsidP="00C83346">
      <w:pPr>
        <w:spacing w:line="360" w:lineRule="auto"/>
        <w:rPr>
          <w:rFonts w:ascii="Arial" w:hAnsi="Arial" w:cs="Arial"/>
        </w:rPr>
      </w:pPr>
      <w:r>
        <w:rPr>
          <w:rFonts w:ascii="Arial" w:hAnsi="Arial" w:cs="Arial"/>
        </w:rPr>
        <w:t>Additionally, emotional intelligence and mindfulness might enhance employee retention. Talented workers from all generations are more likely to be retained by mangers who demonstrate empathy, acknowledge their accomplishments, and encourage work-life balance. Offering training, professional growth, and flexible work schedules may boost employee dedication and lower staff turnover. In general, companies that integrate mindful leadership with emotional intelligence are better equipped to draw in, retain, and manage a diverse, multigenerational workforce.</w:t>
      </w:r>
    </w:p>
    <w:p w14:paraId="482DC392" w14:textId="0E984A12" w:rsidR="00782C5B" w:rsidRDefault="00782C5B" w:rsidP="00C83346">
      <w:pPr>
        <w:spacing w:line="360" w:lineRule="auto"/>
        <w:rPr>
          <w:rFonts w:ascii="Arial" w:hAnsi="Arial" w:cs="Arial"/>
        </w:rPr>
      </w:pPr>
    </w:p>
    <w:p w14:paraId="237ACC05" w14:textId="77777777" w:rsidR="003D4527" w:rsidRDefault="003D4527" w:rsidP="00C83346">
      <w:pPr>
        <w:spacing w:line="360" w:lineRule="auto"/>
        <w:rPr>
          <w:rFonts w:ascii="Arial" w:hAnsi="Arial" w:cs="Arial"/>
          <w:b/>
          <w:bCs/>
        </w:rPr>
      </w:pPr>
    </w:p>
    <w:p w14:paraId="2A23931B" w14:textId="77777777" w:rsidR="003D4527" w:rsidRDefault="003D4527" w:rsidP="00C83346">
      <w:pPr>
        <w:spacing w:line="360" w:lineRule="auto"/>
        <w:rPr>
          <w:rFonts w:ascii="Arial" w:hAnsi="Arial" w:cs="Arial"/>
          <w:b/>
          <w:bCs/>
        </w:rPr>
      </w:pPr>
    </w:p>
    <w:p w14:paraId="73920977" w14:textId="77777777" w:rsidR="003D4527" w:rsidRDefault="003D4527" w:rsidP="00C83346">
      <w:pPr>
        <w:spacing w:line="360" w:lineRule="auto"/>
        <w:rPr>
          <w:rFonts w:ascii="Arial" w:hAnsi="Arial" w:cs="Arial"/>
          <w:b/>
          <w:bCs/>
        </w:rPr>
      </w:pPr>
    </w:p>
    <w:p w14:paraId="4ACD4DA5" w14:textId="77777777" w:rsidR="003D4527" w:rsidRDefault="003D4527" w:rsidP="00C83346">
      <w:pPr>
        <w:spacing w:line="360" w:lineRule="auto"/>
        <w:rPr>
          <w:rFonts w:ascii="Arial" w:hAnsi="Arial" w:cs="Arial"/>
          <w:b/>
          <w:bCs/>
        </w:rPr>
      </w:pPr>
    </w:p>
    <w:p w14:paraId="54CF3E2C" w14:textId="44820381" w:rsidR="00782C5B" w:rsidRDefault="00782C5B" w:rsidP="00C83346">
      <w:pPr>
        <w:spacing w:line="360" w:lineRule="auto"/>
        <w:rPr>
          <w:rFonts w:ascii="Arial" w:hAnsi="Arial" w:cs="Arial"/>
          <w:b/>
          <w:bCs/>
        </w:rPr>
      </w:pPr>
      <w:r>
        <w:rPr>
          <w:rFonts w:ascii="Arial" w:hAnsi="Arial" w:cs="Arial"/>
          <w:b/>
          <w:bCs/>
        </w:rPr>
        <w:lastRenderedPageBreak/>
        <w:t>Conclusion</w:t>
      </w:r>
    </w:p>
    <w:p w14:paraId="79C7292E" w14:textId="35F1FEF0" w:rsidR="00782C5B" w:rsidRDefault="00782C5B" w:rsidP="00C83346">
      <w:pPr>
        <w:spacing w:line="360" w:lineRule="auto"/>
        <w:rPr>
          <w:rFonts w:ascii="Arial" w:hAnsi="Arial" w:cs="Arial"/>
        </w:rPr>
      </w:pPr>
      <w:r>
        <w:rPr>
          <w:rFonts w:ascii="Arial" w:hAnsi="Arial" w:cs="Arial"/>
        </w:rPr>
        <w:t xml:space="preserve">In conclusion, when businesses hire members of Generation X, Millennials, and Generation Z, managing a multigenerational workforce becomes more crucial. Workplace relationships and organisational performance may be impacted by the diverse experiences, values, </w:t>
      </w:r>
      <w:r w:rsidR="0054318B">
        <w:rPr>
          <w:rFonts w:ascii="Arial" w:hAnsi="Arial" w:cs="Arial"/>
        </w:rPr>
        <w:t>communication styles, and expectations that each generation brings to the table. Even though these differences can occasionally provide difficulties, when handled skilfully, they can also present chances for increased creativity, innovation, and knowledge sharing.</w:t>
      </w:r>
    </w:p>
    <w:p w14:paraId="413C2EDE" w14:textId="4A64A5B7" w:rsidR="0054318B" w:rsidRDefault="0054318B" w:rsidP="00C83346">
      <w:pPr>
        <w:spacing w:line="360" w:lineRule="auto"/>
        <w:rPr>
          <w:rFonts w:ascii="Arial" w:hAnsi="Arial" w:cs="Arial"/>
        </w:rPr>
      </w:pPr>
      <w:r>
        <w:rPr>
          <w:rFonts w:ascii="Arial" w:hAnsi="Arial" w:cs="Arial"/>
        </w:rPr>
        <w:t>In order to understand and address the requirements of workers from all generations, managers must possess emotional intelligence. In a similar way, mindfulness promotes self-awareness, attentive listening, and deliberate decision-making, all of which enhance inclusive leadership. When combined, these strategies assist managers in hiring fairly, effectively leading diverse teams, and increasing employee retention. In the end, businesses are more likely to establish a happy, productive, and psychologically secure workplace that promotes employee well-being and long-term organisational performance if they welcome generational diversity and use emotional intelligence and mindfulness.</w:t>
      </w:r>
    </w:p>
    <w:p w14:paraId="190ED772" w14:textId="77777777" w:rsidR="003D4527" w:rsidRDefault="003D4527" w:rsidP="00C83346">
      <w:pPr>
        <w:spacing w:line="360" w:lineRule="auto"/>
        <w:rPr>
          <w:rFonts w:ascii="Arial" w:hAnsi="Arial" w:cs="Arial"/>
        </w:rPr>
      </w:pPr>
    </w:p>
    <w:p w14:paraId="6C8DE26D" w14:textId="46E522DA" w:rsidR="003D4527" w:rsidRDefault="003D4527" w:rsidP="00C83346">
      <w:pPr>
        <w:spacing w:line="360" w:lineRule="auto"/>
        <w:rPr>
          <w:rFonts w:ascii="Arial" w:hAnsi="Arial" w:cs="Arial"/>
          <w:b/>
          <w:bCs/>
        </w:rPr>
      </w:pPr>
      <w:r>
        <w:rPr>
          <w:rFonts w:ascii="Arial" w:hAnsi="Arial" w:cs="Arial"/>
          <w:b/>
          <w:bCs/>
        </w:rPr>
        <w:t>References</w:t>
      </w:r>
    </w:p>
    <w:p w14:paraId="6E966B18" w14:textId="09DE0EB2" w:rsidR="003D4527" w:rsidRDefault="003D4527" w:rsidP="00C83346">
      <w:pPr>
        <w:spacing w:line="360" w:lineRule="auto"/>
        <w:rPr>
          <w:rFonts w:ascii="Arial" w:hAnsi="Arial" w:cs="Arial"/>
        </w:rPr>
      </w:pPr>
      <w:r>
        <w:rPr>
          <w:rFonts w:ascii="Arial" w:hAnsi="Arial" w:cs="Arial"/>
        </w:rPr>
        <w:t xml:space="preserve">Bar-On, R. (1997) </w:t>
      </w:r>
      <w:r>
        <w:rPr>
          <w:rFonts w:ascii="Arial" w:hAnsi="Arial" w:cs="Arial"/>
          <w:i/>
          <w:iCs/>
        </w:rPr>
        <w:t>Bar-On Emotional Quotient Inventory (EQ-</w:t>
      </w:r>
      <w:proofErr w:type="spellStart"/>
      <w:r>
        <w:rPr>
          <w:rFonts w:ascii="Arial" w:hAnsi="Arial" w:cs="Arial"/>
          <w:i/>
          <w:iCs/>
        </w:rPr>
        <w:t>i</w:t>
      </w:r>
      <w:proofErr w:type="spellEnd"/>
      <w:r>
        <w:rPr>
          <w:rFonts w:ascii="Arial" w:hAnsi="Arial" w:cs="Arial"/>
          <w:i/>
          <w:iCs/>
        </w:rPr>
        <w:t xml:space="preserve">): Technical Manual. </w:t>
      </w:r>
      <w:r>
        <w:rPr>
          <w:rFonts w:ascii="Arial" w:hAnsi="Arial" w:cs="Arial"/>
        </w:rPr>
        <w:t>Toronto: Multi-Health Systems.</w:t>
      </w:r>
    </w:p>
    <w:p w14:paraId="757C9026" w14:textId="6611ECFE" w:rsidR="003D4527" w:rsidRDefault="003D4527" w:rsidP="00C83346">
      <w:pPr>
        <w:spacing w:line="360" w:lineRule="auto"/>
        <w:rPr>
          <w:rFonts w:ascii="Arial" w:hAnsi="Arial" w:cs="Arial"/>
        </w:rPr>
      </w:pPr>
      <w:r>
        <w:rPr>
          <w:rFonts w:ascii="Arial" w:hAnsi="Arial" w:cs="Arial"/>
        </w:rPr>
        <w:t xml:space="preserve">Cherniss, C. (2010) ‘Emotional Intelligence: Toward clarification of a concept’, </w:t>
      </w:r>
      <w:r>
        <w:rPr>
          <w:rFonts w:ascii="Arial" w:hAnsi="Arial" w:cs="Arial"/>
          <w:i/>
          <w:iCs/>
        </w:rPr>
        <w:t xml:space="preserve">Industrial and Organisational Psychology, </w:t>
      </w:r>
      <w:r>
        <w:rPr>
          <w:rFonts w:ascii="Arial" w:hAnsi="Arial" w:cs="Arial"/>
        </w:rPr>
        <w:t xml:space="preserve">3(2), pp. 110-126. </w:t>
      </w:r>
      <w:hyperlink r:id="rId4" w:history="1">
        <w:r w:rsidRPr="003D4527">
          <w:rPr>
            <w:rStyle w:val="Hyperlink"/>
            <w:rFonts w:ascii="Arial" w:hAnsi="Arial" w:cs="Arial"/>
          </w:rPr>
          <w:t>Emotional Intelligence: Toward Clarification of a Concept | Industrial and Organizational Psychology | Cambridge Core</w:t>
        </w:r>
      </w:hyperlink>
      <w:r>
        <w:rPr>
          <w:rFonts w:ascii="Arial" w:hAnsi="Arial" w:cs="Arial"/>
        </w:rPr>
        <w:t xml:space="preserve"> (Accessed at (19/07/26).</w:t>
      </w:r>
    </w:p>
    <w:p w14:paraId="00CAFEFE" w14:textId="3260A3A8" w:rsidR="003D4527" w:rsidRDefault="003D4527" w:rsidP="00C83346">
      <w:pPr>
        <w:spacing w:line="360" w:lineRule="auto"/>
        <w:rPr>
          <w:rFonts w:ascii="Arial" w:hAnsi="Arial" w:cs="Arial"/>
        </w:rPr>
      </w:pPr>
      <w:r>
        <w:rPr>
          <w:rFonts w:ascii="Arial" w:hAnsi="Arial" w:cs="Arial"/>
        </w:rPr>
        <w:t xml:space="preserve">George, J.M. (2000) ‘Emotions and Leadership: The role of emotional intelligence’, </w:t>
      </w:r>
      <w:r>
        <w:rPr>
          <w:rFonts w:ascii="Arial" w:hAnsi="Arial" w:cs="Arial"/>
          <w:i/>
          <w:iCs/>
        </w:rPr>
        <w:t xml:space="preserve">Human Relations, </w:t>
      </w:r>
      <w:r w:rsidR="007D0E56">
        <w:rPr>
          <w:rFonts w:ascii="Arial" w:hAnsi="Arial" w:cs="Arial"/>
        </w:rPr>
        <w:t xml:space="preserve">53(8), pp. 1027-1055. </w:t>
      </w:r>
      <w:hyperlink r:id="rId5" w:history="1">
        <w:r w:rsidR="007D0E56" w:rsidRPr="007D0E56">
          <w:rPr>
            <w:rStyle w:val="Hyperlink"/>
            <w:rFonts w:ascii="Arial" w:hAnsi="Arial" w:cs="Arial"/>
          </w:rPr>
          <w:t>Emotions and Leadership: The Role of Emotional Intelligence - Jennifer M. George, 2000</w:t>
        </w:r>
      </w:hyperlink>
      <w:r w:rsidR="007D0E56">
        <w:rPr>
          <w:rFonts w:ascii="Arial" w:hAnsi="Arial" w:cs="Arial"/>
        </w:rPr>
        <w:t xml:space="preserve"> (Accessed at: 19.07.26)</w:t>
      </w:r>
    </w:p>
    <w:p w14:paraId="1D4DA5E3" w14:textId="467835A4" w:rsidR="007D0E56" w:rsidRDefault="007D0E56" w:rsidP="00C83346">
      <w:pPr>
        <w:spacing w:line="360" w:lineRule="auto"/>
        <w:rPr>
          <w:rFonts w:ascii="Arial" w:hAnsi="Arial" w:cs="Arial"/>
        </w:rPr>
      </w:pPr>
      <w:r>
        <w:rPr>
          <w:rFonts w:ascii="Arial" w:hAnsi="Arial" w:cs="Arial"/>
        </w:rPr>
        <w:t xml:space="preserve">Goleman, D. (1998) </w:t>
      </w:r>
      <w:r>
        <w:rPr>
          <w:rFonts w:ascii="Arial" w:hAnsi="Arial" w:cs="Arial"/>
          <w:i/>
          <w:iCs/>
        </w:rPr>
        <w:t xml:space="preserve">Working with Emotional Intelligence. </w:t>
      </w:r>
      <w:r>
        <w:rPr>
          <w:rFonts w:ascii="Arial" w:hAnsi="Arial" w:cs="Arial"/>
        </w:rPr>
        <w:t>London: Bloomsbury Publishing.</w:t>
      </w:r>
    </w:p>
    <w:p w14:paraId="24DECB1D" w14:textId="44A16360" w:rsidR="007D0E56" w:rsidRDefault="007D0E56" w:rsidP="00C83346">
      <w:pPr>
        <w:spacing w:line="360" w:lineRule="auto"/>
        <w:rPr>
          <w:rFonts w:ascii="Arial" w:hAnsi="Arial" w:cs="Arial"/>
        </w:rPr>
      </w:pPr>
      <w:r>
        <w:rPr>
          <w:rFonts w:ascii="Arial" w:hAnsi="Arial" w:cs="Arial"/>
        </w:rPr>
        <w:t xml:space="preserve">Mayer, J.D. and Salovey, P. (1997) ‘What is emotional intelligence?’, in Salovey, P. and Sluyter, D.J. (eds.) </w:t>
      </w:r>
      <w:r>
        <w:rPr>
          <w:rFonts w:ascii="Arial" w:hAnsi="Arial" w:cs="Arial"/>
          <w:i/>
          <w:iCs/>
        </w:rPr>
        <w:t xml:space="preserve">Emotional Development and Emotional Intelligence: Educational Implications. </w:t>
      </w:r>
      <w:r>
        <w:rPr>
          <w:rFonts w:ascii="Arial" w:hAnsi="Arial" w:cs="Arial"/>
        </w:rPr>
        <w:t>New York: Basic Books, pp. 3-31.</w:t>
      </w:r>
    </w:p>
    <w:p w14:paraId="6407359C" w14:textId="6D655C7D" w:rsidR="007D0E56" w:rsidRDefault="007D0E56" w:rsidP="00C83346">
      <w:pPr>
        <w:spacing w:line="360" w:lineRule="auto"/>
        <w:rPr>
          <w:rFonts w:ascii="Arial" w:hAnsi="Arial" w:cs="Arial"/>
        </w:rPr>
      </w:pPr>
      <w:r>
        <w:rPr>
          <w:rFonts w:ascii="Arial" w:hAnsi="Arial" w:cs="Arial"/>
        </w:rPr>
        <w:t xml:space="preserve">Robbins, S.P. and Judge, T.A. (2023) </w:t>
      </w:r>
      <w:r>
        <w:rPr>
          <w:rFonts w:ascii="Arial" w:hAnsi="Arial" w:cs="Arial"/>
          <w:i/>
          <w:iCs/>
        </w:rPr>
        <w:t xml:space="preserve">Organisational Behaviour. </w:t>
      </w:r>
      <w:r>
        <w:rPr>
          <w:rFonts w:ascii="Arial" w:hAnsi="Arial" w:cs="Arial"/>
        </w:rPr>
        <w:t>19</w:t>
      </w:r>
      <w:r w:rsidRPr="007D0E56">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Harlow: Pearson.</w:t>
      </w:r>
    </w:p>
    <w:p w14:paraId="55FC2230" w14:textId="1717364E" w:rsidR="0041327B" w:rsidRDefault="007D0E56" w:rsidP="00C83346">
      <w:pPr>
        <w:spacing w:line="360" w:lineRule="auto"/>
        <w:rPr>
          <w:rFonts w:ascii="Arial" w:hAnsi="Arial" w:cs="Arial"/>
        </w:rPr>
      </w:pPr>
      <w:r>
        <w:rPr>
          <w:rFonts w:ascii="Arial" w:hAnsi="Arial" w:cs="Arial"/>
        </w:rPr>
        <w:lastRenderedPageBreak/>
        <w:t xml:space="preserve">Schroth, H. (2019) ‘Are you ready for Gen Z in the workplace?’, </w:t>
      </w:r>
      <w:r>
        <w:rPr>
          <w:rFonts w:ascii="Arial" w:hAnsi="Arial" w:cs="Arial"/>
          <w:i/>
          <w:iCs/>
        </w:rPr>
        <w:t xml:space="preserve">California Management Review, </w:t>
      </w:r>
      <w:r>
        <w:rPr>
          <w:rFonts w:ascii="Arial" w:hAnsi="Arial" w:cs="Arial"/>
        </w:rPr>
        <w:t xml:space="preserve">61(3), pp. 5-18. </w:t>
      </w:r>
      <w:hyperlink r:id="rId6" w:history="1">
        <w:r w:rsidR="0041327B" w:rsidRPr="0041327B">
          <w:rPr>
            <w:rStyle w:val="Hyperlink"/>
            <w:rFonts w:ascii="Arial" w:hAnsi="Arial" w:cs="Arial"/>
          </w:rPr>
          <w:t>Are You Ready for Gen Z in the Workplace? - Holly Schroth, 2019</w:t>
        </w:r>
      </w:hyperlink>
      <w:r w:rsidR="0041327B">
        <w:rPr>
          <w:rFonts w:ascii="Arial" w:hAnsi="Arial" w:cs="Arial"/>
        </w:rPr>
        <w:t xml:space="preserve"> (Accessed at: 19.07.26)</w:t>
      </w:r>
    </w:p>
    <w:p w14:paraId="3EBC306E" w14:textId="45DB5473" w:rsidR="00037721" w:rsidRPr="00037721" w:rsidRDefault="00037721" w:rsidP="00C83346">
      <w:pPr>
        <w:spacing w:line="360" w:lineRule="auto"/>
        <w:rPr>
          <w:rFonts w:ascii="Arial" w:hAnsi="Arial" w:cs="Arial"/>
        </w:rPr>
      </w:pPr>
      <w:r>
        <w:rPr>
          <w:rFonts w:ascii="Arial" w:hAnsi="Arial" w:cs="Arial"/>
        </w:rPr>
        <w:t xml:space="preserve">Twenge, J.M. (2017) </w:t>
      </w:r>
      <w:proofErr w:type="spellStart"/>
      <w:r>
        <w:rPr>
          <w:rFonts w:ascii="Arial" w:hAnsi="Arial" w:cs="Arial"/>
          <w:i/>
          <w:iCs/>
        </w:rPr>
        <w:t>iGen</w:t>
      </w:r>
      <w:proofErr w:type="spellEnd"/>
      <w:r>
        <w:rPr>
          <w:rFonts w:ascii="Arial" w:hAnsi="Arial" w:cs="Arial"/>
          <w:i/>
          <w:iCs/>
        </w:rPr>
        <w:t xml:space="preserve">: Why Today’s Super-Connected Kids Are Growing up Less Rebellious, More Tolerant, Less Happy- and completely Unprepared for Adulthood. </w:t>
      </w:r>
      <w:r>
        <w:rPr>
          <w:rFonts w:ascii="Arial" w:hAnsi="Arial" w:cs="Arial"/>
        </w:rPr>
        <w:t xml:space="preserve"> New York: Atria Books.</w:t>
      </w:r>
    </w:p>
    <w:p w14:paraId="610C7EAA" w14:textId="77777777" w:rsidR="003D4527" w:rsidRPr="003D4527" w:rsidRDefault="003D4527" w:rsidP="00C83346">
      <w:pPr>
        <w:spacing w:line="360" w:lineRule="auto"/>
        <w:rPr>
          <w:rFonts w:ascii="Arial" w:hAnsi="Arial" w:cs="Arial"/>
        </w:rPr>
      </w:pPr>
    </w:p>
    <w:sectPr w:rsidR="003D4527" w:rsidRPr="003D45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346"/>
    <w:rsid w:val="00007717"/>
    <w:rsid w:val="00012090"/>
    <w:rsid w:val="00037721"/>
    <w:rsid w:val="0023137D"/>
    <w:rsid w:val="002F3701"/>
    <w:rsid w:val="00314139"/>
    <w:rsid w:val="00380DD9"/>
    <w:rsid w:val="003D4527"/>
    <w:rsid w:val="0041327B"/>
    <w:rsid w:val="00414918"/>
    <w:rsid w:val="004726C1"/>
    <w:rsid w:val="0054318B"/>
    <w:rsid w:val="00683927"/>
    <w:rsid w:val="00706F40"/>
    <w:rsid w:val="00782C5B"/>
    <w:rsid w:val="007D0E56"/>
    <w:rsid w:val="008061C4"/>
    <w:rsid w:val="0089237E"/>
    <w:rsid w:val="00AD2935"/>
    <w:rsid w:val="00B8214E"/>
    <w:rsid w:val="00C43230"/>
    <w:rsid w:val="00C83346"/>
    <w:rsid w:val="00D073A6"/>
    <w:rsid w:val="00D60766"/>
    <w:rsid w:val="00DD39CC"/>
    <w:rsid w:val="00E0205C"/>
    <w:rsid w:val="00E15FCF"/>
    <w:rsid w:val="00F56DCA"/>
    <w:rsid w:val="00FA4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CB828"/>
  <w15:chartTrackingRefBased/>
  <w15:docId w15:val="{C17B9931-E716-4EAE-B4DC-58F1630B7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33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33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33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33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33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33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33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33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33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3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33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33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33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33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33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33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33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3346"/>
    <w:rPr>
      <w:rFonts w:eastAsiaTheme="majorEastAsia" w:cstheme="majorBidi"/>
      <w:color w:val="272727" w:themeColor="text1" w:themeTint="D8"/>
    </w:rPr>
  </w:style>
  <w:style w:type="paragraph" w:styleId="Title">
    <w:name w:val="Title"/>
    <w:basedOn w:val="Normal"/>
    <w:next w:val="Normal"/>
    <w:link w:val="TitleChar"/>
    <w:uiPriority w:val="10"/>
    <w:qFormat/>
    <w:rsid w:val="00C833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33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33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33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3346"/>
    <w:pPr>
      <w:spacing w:before="160"/>
      <w:jc w:val="center"/>
    </w:pPr>
    <w:rPr>
      <w:i/>
      <w:iCs/>
      <w:color w:val="404040" w:themeColor="text1" w:themeTint="BF"/>
    </w:rPr>
  </w:style>
  <w:style w:type="character" w:customStyle="1" w:styleId="QuoteChar">
    <w:name w:val="Quote Char"/>
    <w:basedOn w:val="DefaultParagraphFont"/>
    <w:link w:val="Quote"/>
    <w:uiPriority w:val="29"/>
    <w:rsid w:val="00C83346"/>
    <w:rPr>
      <w:i/>
      <w:iCs/>
      <w:color w:val="404040" w:themeColor="text1" w:themeTint="BF"/>
    </w:rPr>
  </w:style>
  <w:style w:type="paragraph" w:styleId="ListParagraph">
    <w:name w:val="List Paragraph"/>
    <w:basedOn w:val="Normal"/>
    <w:uiPriority w:val="34"/>
    <w:qFormat/>
    <w:rsid w:val="00C83346"/>
    <w:pPr>
      <w:ind w:left="720"/>
      <w:contextualSpacing/>
    </w:pPr>
  </w:style>
  <w:style w:type="character" w:styleId="IntenseEmphasis">
    <w:name w:val="Intense Emphasis"/>
    <w:basedOn w:val="DefaultParagraphFont"/>
    <w:uiPriority w:val="21"/>
    <w:qFormat/>
    <w:rsid w:val="00C83346"/>
    <w:rPr>
      <w:i/>
      <w:iCs/>
      <w:color w:val="0F4761" w:themeColor="accent1" w:themeShade="BF"/>
    </w:rPr>
  </w:style>
  <w:style w:type="paragraph" w:styleId="IntenseQuote">
    <w:name w:val="Intense Quote"/>
    <w:basedOn w:val="Normal"/>
    <w:next w:val="Normal"/>
    <w:link w:val="IntenseQuoteChar"/>
    <w:uiPriority w:val="30"/>
    <w:qFormat/>
    <w:rsid w:val="00C833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3346"/>
    <w:rPr>
      <w:i/>
      <w:iCs/>
      <w:color w:val="0F4761" w:themeColor="accent1" w:themeShade="BF"/>
    </w:rPr>
  </w:style>
  <w:style w:type="character" w:styleId="IntenseReference">
    <w:name w:val="Intense Reference"/>
    <w:basedOn w:val="DefaultParagraphFont"/>
    <w:uiPriority w:val="32"/>
    <w:qFormat/>
    <w:rsid w:val="00C83346"/>
    <w:rPr>
      <w:b/>
      <w:bCs/>
      <w:smallCaps/>
      <w:color w:val="0F4761" w:themeColor="accent1" w:themeShade="BF"/>
      <w:spacing w:val="5"/>
    </w:rPr>
  </w:style>
  <w:style w:type="character" w:styleId="Hyperlink">
    <w:name w:val="Hyperlink"/>
    <w:basedOn w:val="DefaultParagraphFont"/>
    <w:uiPriority w:val="99"/>
    <w:unhideWhenUsed/>
    <w:rsid w:val="003D4527"/>
    <w:rPr>
      <w:color w:val="467886" w:themeColor="hyperlink"/>
      <w:u w:val="single"/>
    </w:rPr>
  </w:style>
  <w:style w:type="character" w:styleId="UnresolvedMention">
    <w:name w:val="Unresolved Mention"/>
    <w:basedOn w:val="DefaultParagraphFont"/>
    <w:uiPriority w:val="99"/>
    <w:semiHidden/>
    <w:unhideWhenUsed/>
    <w:rsid w:val="003D4527"/>
    <w:rPr>
      <w:color w:val="605E5C"/>
      <w:shd w:val="clear" w:color="auto" w:fill="E1DFDD"/>
    </w:rPr>
  </w:style>
  <w:style w:type="character" w:styleId="FollowedHyperlink">
    <w:name w:val="FollowedHyperlink"/>
    <w:basedOn w:val="DefaultParagraphFont"/>
    <w:uiPriority w:val="99"/>
    <w:semiHidden/>
    <w:unhideWhenUsed/>
    <w:rsid w:val="003D452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journals.sagepub.com/doi/10.1177/0008125619841006" TargetMode="External"/><Relationship Id="rId5" Type="http://schemas.openxmlformats.org/officeDocument/2006/relationships/hyperlink" Target="https://journals.sagepub.com/doi/10.1177/0018726700538001" TargetMode="External"/><Relationship Id="rId4" Type="http://schemas.openxmlformats.org/officeDocument/2006/relationships/hyperlink" Target="https://www.cambridge.org/core/journals/industrial-and-organizational-psychology/article/abs/emotional-intelligence-toward-clarification-of-a-concept/91EE93A3AC68FD6DFE0BB07B317E1B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900</TotalTime>
  <Pages>12</Pages>
  <Words>3611</Words>
  <Characters>20589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tayyibmalik96@gmail.com</dc:creator>
  <cp:keywords/>
  <dc:description/>
  <cp:lastModifiedBy>tayyibmalik96@gmail.com</cp:lastModifiedBy>
  <cp:revision>1</cp:revision>
  <dcterms:created xsi:type="dcterms:W3CDTF">2026-07-19T10:58:00Z</dcterms:created>
  <dcterms:modified xsi:type="dcterms:W3CDTF">2026-07-20T01:59:00Z</dcterms:modified>
</cp:coreProperties>
</file>