
<file path=[Content_Types].xml><?xml version="1.0" encoding="utf-8"?>
<Types xmlns="http://schemas.openxmlformats.org/package/2006/content-types">
  <Default Extension="emf" ContentType="image/x-emf"/>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DC96C" w14:textId="77777777" w:rsidR="00813090" w:rsidRDefault="00813090" w:rsidP="00131155">
      <w:pPr>
        <w:rPr>
          <w:rFonts w:ascii="Helvetica" w:hAnsi="Helvetica"/>
          <w:b/>
          <w:color w:val="1F1F1F"/>
          <w:sz w:val="40"/>
          <w:szCs w:val="40"/>
          <w:shd w:val="clear" w:color="auto" w:fill="FFFFFF"/>
        </w:rPr>
      </w:pPr>
      <w:r w:rsidRPr="00DF7DB4">
        <w:rPr>
          <w:rFonts w:ascii="Helvetica" w:hAnsi="Helvetica"/>
          <w:b/>
          <w:color w:val="1F1F1F"/>
          <w:sz w:val="40"/>
          <w:szCs w:val="40"/>
          <w:shd w:val="clear" w:color="auto" w:fill="FFFFFF"/>
        </w:rPr>
        <w:t>BMIH4005</w:t>
      </w:r>
      <w:r>
        <w:rPr>
          <w:rFonts w:ascii="Helvetica" w:hAnsi="Helvetica"/>
          <w:b/>
          <w:color w:val="1F1F1F"/>
          <w:sz w:val="40"/>
          <w:szCs w:val="40"/>
          <w:shd w:val="clear" w:color="auto" w:fill="FFFFFF"/>
        </w:rPr>
        <w:t xml:space="preserve"> </w:t>
      </w:r>
      <w:r w:rsidRPr="00DF7DB4">
        <w:rPr>
          <w:rFonts w:ascii="Helvetica" w:hAnsi="Helvetica"/>
          <w:b/>
          <w:color w:val="1F1F1F"/>
          <w:sz w:val="40"/>
          <w:szCs w:val="40"/>
          <w:shd w:val="clear" w:color="auto" w:fill="FFFFFF"/>
        </w:rPr>
        <w:t>Marketing Essentials A</w:t>
      </w:r>
      <w:r>
        <w:rPr>
          <w:rFonts w:ascii="Helvetica" w:hAnsi="Helvetica"/>
          <w:b/>
          <w:color w:val="1F1F1F"/>
          <w:sz w:val="40"/>
          <w:szCs w:val="40"/>
          <w:shd w:val="clear" w:color="auto" w:fill="FFFFFF"/>
        </w:rPr>
        <w:t>2</w:t>
      </w:r>
    </w:p>
    <w:p w14:paraId="3CF517E4" w14:textId="77777777" w:rsidR="00813090" w:rsidRDefault="00813090" w:rsidP="00813090">
      <w:pPr>
        <w:jc w:val="center"/>
        <w:rPr>
          <w:rFonts w:ascii="Helvetica" w:hAnsi="Helvetica"/>
          <w:b/>
          <w:color w:val="1F1F1F"/>
          <w:sz w:val="40"/>
          <w:szCs w:val="40"/>
          <w:shd w:val="clear" w:color="auto" w:fill="FFFFFF"/>
        </w:rPr>
      </w:pPr>
    </w:p>
    <w:p w14:paraId="21A24FA2" w14:textId="77777777" w:rsidR="00813090" w:rsidRDefault="00813090" w:rsidP="00813090">
      <w:pPr>
        <w:jc w:val="center"/>
        <w:rPr>
          <w:rFonts w:ascii="Helvetica" w:hAnsi="Helvetica"/>
          <w:b/>
          <w:color w:val="1F1F1F"/>
          <w:sz w:val="40"/>
          <w:szCs w:val="40"/>
          <w:shd w:val="clear" w:color="auto" w:fill="FFFFFF"/>
        </w:rPr>
      </w:pPr>
    </w:p>
    <w:p w14:paraId="6AD5D077" w14:textId="77777777" w:rsidR="00813090" w:rsidRDefault="00813090" w:rsidP="00813090">
      <w:pPr>
        <w:jc w:val="center"/>
        <w:rPr>
          <w:rFonts w:ascii="Helvetica" w:hAnsi="Helvetica"/>
          <w:b/>
          <w:color w:val="1F1F1F"/>
          <w:sz w:val="40"/>
          <w:szCs w:val="40"/>
          <w:shd w:val="clear" w:color="auto" w:fill="FFFFFF"/>
        </w:rPr>
      </w:pPr>
    </w:p>
    <w:p w14:paraId="27AB6489" w14:textId="77777777" w:rsidR="00813090" w:rsidRPr="00067EFC" w:rsidRDefault="00813090" w:rsidP="00067EFC">
      <w:pPr>
        <w:pStyle w:val="paragraph"/>
        <w:spacing w:before="0" w:beforeAutospacing="0" w:after="0" w:afterAutospacing="0"/>
        <w:ind w:left="360"/>
        <w:textAlignment w:val="baseline"/>
        <w:rPr>
          <w:rFonts w:ascii="Arial" w:hAnsi="Arial" w:cs="Arial"/>
          <w:sz w:val="36"/>
          <w:szCs w:val="36"/>
        </w:rPr>
      </w:pPr>
      <w:r w:rsidRPr="00067EFC">
        <w:rPr>
          <w:rStyle w:val="normaltextrun"/>
          <w:rFonts w:ascii="Arial" w:hAnsi="Arial" w:cs="Arial"/>
          <w:sz w:val="36"/>
          <w:szCs w:val="36"/>
          <w:lang w:val="en-GB"/>
        </w:rPr>
        <w:t>Your name</w:t>
      </w:r>
      <w:r w:rsidRPr="00067EFC">
        <w:rPr>
          <w:rStyle w:val="eop"/>
          <w:rFonts w:ascii="Arial" w:hAnsi="Arial" w:cs="Arial"/>
          <w:sz w:val="36"/>
          <w:szCs w:val="36"/>
        </w:rPr>
        <w:t>:Lacramioara Popovici</w:t>
      </w:r>
    </w:p>
    <w:p w14:paraId="753CA69F" w14:textId="77777777" w:rsidR="00813090" w:rsidRPr="00067EFC" w:rsidRDefault="00813090" w:rsidP="00067EFC">
      <w:pPr>
        <w:pStyle w:val="paragraph"/>
        <w:spacing w:before="0" w:beforeAutospacing="0" w:after="0" w:afterAutospacing="0"/>
        <w:ind w:left="360"/>
        <w:textAlignment w:val="baseline"/>
        <w:rPr>
          <w:rFonts w:ascii="Arial" w:hAnsi="Arial" w:cs="Arial"/>
          <w:sz w:val="36"/>
          <w:szCs w:val="36"/>
        </w:rPr>
      </w:pPr>
      <w:r w:rsidRPr="00067EFC">
        <w:rPr>
          <w:rStyle w:val="normaltextrun"/>
          <w:rFonts w:ascii="Arial" w:hAnsi="Arial" w:cs="Arial"/>
          <w:sz w:val="36"/>
          <w:szCs w:val="36"/>
          <w:lang w:val="en-GB"/>
        </w:rPr>
        <w:t>Your student ID number</w:t>
      </w:r>
      <w:r w:rsidRPr="00067EFC">
        <w:rPr>
          <w:rStyle w:val="eop"/>
          <w:rFonts w:ascii="Arial" w:hAnsi="Arial" w:cs="Arial"/>
          <w:sz w:val="36"/>
          <w:szCs w:val="36"/>
        </w:rPr>
        <w:t> :2222618</w:t>
      </w:r>
    </w:p>
    <w:p w14:paraId="32D10D36" w14:textId="77777777" w:rsidR="00813090" w:rsidRPr="00067EFC" w:rsidRDefault="00813090" w:rsidP="00067EFC">
      <w:pPr>
        <w:pStyle w:val="paragraph"/>
        <w:spacing w:before="0" w:beforeAutospacing="0" w:after="0" w:afterAutospacing="0"/>
        <w:ind w:left="360"/>
        <w:textAlignment w:val="baseline"/>
        <w:rPr>
          <w:rFonts w:ascii="Arial" w:hAnsi="Arial" w:cs="Arial"/>
          <w:sz w:val="36"/>
          <w:szCs w:val="36"/>
        </w:rPr>
      </w:pPr>
      <w:r w:rsidRPr="00067EFC">
        <w:rPr>
          <w:rStyle w:val="normaltextrun"/>
          <w:rFonts w:ascii="Arial" w:hAnsi="Arial" w:cs="Arial"/>
          <w:sz w:val="36"/>
          <w:szCs w:val="36"/>
          <w:lang w:val="en-GB"/>
        </w:rPr>
        <w:t>The module title: Marketing Essentials BMIH4005</w:t>
      </w:r>
      <w:r w:rsidRPr="00067EFC">
        <w:rPr>
          <w:rStyle w:val="eop"/>
          <w:rFonts w:ascii="Arial" w:hAnsi="Arial" w:cs="Arial"/>
          <w:sz w:val="36"/>
          <w:szCs w:val="36"/>
        </w:rPr>
        <w:t> </w:t>
      </w:r>
    </w:p>
    <w:p w14:paraId="18F49661" w14:textId="77777777" w:rsidR="00813090" w:rsidRPr="00067EFC" w:rsidRDefault="00813090" w:rsidP="00067EFC">
      <w:pPr>
        <w:pStyle w:val="paragraph"/>
        <w:spacing w:before="0" w:beforeAutospacing="0" w:after="0" w:afterAutospacing="0"/>
        <w:ind w:left="360"/>
        <w:textAlignment w:val="baseline"/>
        <w:rPr>
          <w:rFonts w:ascii="Arial" w:hAnsi="Arial" w:cs="Arial"/>
          <w:sz w:val="36"/>
          <w:szCs w:val="36"/>
        </w:rPr>
      </w:pPr>
      <w:r w:rsidRPr="00067EFC">
        <w:rPr>
          <w:rStyle w:val="normaltextrun"/>
          <w:rFonts w:ascii="Arial" w:hAnsi="Arial" w:cs="Arial"/>
          <w:sz w:val="36"/>
          <w:szCs w:val="36"/>
          <w:lang w:val="en-GB"/>
        </w:rPr>
        <w:t>Your lecturer’s name:</w:t>
      </w:r>
      <w:r w:rsidRPr="00067EFC">
        <w:rPr>
          <w:rStyle w:val="eop"/>
          <w:rFonts w:ascii="Arial" w:hAnsi="Arial" w:cs="Arial"/>
          <w:sz w:val="36"/>
          <w:szCs w:val="36"/>
        </w:rPr>
        <w:t> Ruth Taylor - Davies</w:t>
      </w:r>
    </w:p>
    <w:p w14:paraId="7A39BED5" w14:textId="77777777" w:rsidR="00813090" w:rsidRPr="00067EFC" w:rsidRDefault="00813090" w:rsidP="00067EFC">
      <w:pPr>
        <w:pStyle w:val="paragraph"/>
        <w:spacing w:before="0" w:beforeAutospacing="0" w:after="0" w:afterAutospacing="0"/>
        <w:ind w:left="360"/>
        <w:textAlignment w:val="baseline"/>
        <w:rPr>
          <w:rFonts w:ascii="Arial" w:hAnsi="Arial" w:cs="Arial"/>
          <w:sz w:val="36"/>
          <w:szCs w:val="36"/>
        </w:rPr>
      </w:pPr>
      <w:r w:rsidRPr="00067EFC">
        <w:rPr>
          <w:rStyle w:val="normaltextrun"/>
          <w:rFonts w:ascii="Arial" w:hAnsi="Arial" w:cs="Arial"/>
          <w:sz w:val="36"/>
          <w:szCs w:val="36"/>
          <w:lang w:val="en-GB"/>
        </w:rPr>
        <w:t>Word Count</w:t>
      </w:r>
      <w:r w:rsidRPr="00067EFC">
        <w:rPr>
          <w:rStyle w:val="eop"/>
          <w:rFonts w:ascii="Arial" w:hAnsi="Arial" w:cs="Arial"/>
          <w:sz w:val="36"/>
          <w:szCs w:val="36"/>
        </w:rPr>
        <w:t> :1206</w:t>
      </w:r>
    </w:p>
    <w:p w14:paraId="145AE90B" w14:textId="77777777" w:rsidR="00813090" w:rsidRDefault="00813090" w:rsidP="00813090"/>
    <w:p w14:paraId="6C045C4A" w14:textId="77777777" w:rsidR="002F07D0" w:rsidRDefault="002F07D0" w:rsidP="002F07D0">
      <w:pPr>
        <w:jc w:val="center"/>
        <w:rPr>
          <w:b/>
          <w:bCs/>
          <w:sz w:val="36"/>
          <w:szCs w:val="28"/>
        </w:rPr>
      </w:pPr>
    </w:p>
    <w:p w14:paraId="2F6DAD5E" w14:textId="77777777" w:rsidR="002F07D0" w:rsidRDefault="002F07D0" w:rsidP="002F07D0">
      <w:pPr>
        <w:jc w:val="center"/>
        <w:rPr>
          <w:b/>
          <w:bCs/>
          <w:sz w:val="36"/>
          <w:szCs w:val="28"/>
        </w:rPr>
      </w:pPr>
    </w:p>
    <w:p w14:paraId="3977042C" w14:textId="77777777" w:rsidR="002F07D0" w:rsidRDefault="002F07D0" w:rsidP="002F07D0">
      <w:pPr>
        <w:jc w:val="center"/>
        <w:rPr>
          <w:b/>
          <w:bCs/>
          <w:sz w:val="36"/>
          <w:szCs w:val="28"/>
        </w:rPr>
      </w:pPr>
    </w:p>
    <w:p w14:paraId="4CBEDD72" w14:textId="77777777" w:rsidR="002F07D0" w:rsidRDefault="002F07D0" w:rsidP="002F07D0">
      <w:pPr>
        <w:jc w:val="center"/>
        <w:rPr>
          <w:b/>
          <w:bCs/>
          <w:sz w:val="36"/>
          <w:szCs w:val="28"/>
        </w:rPr>
      </w:pPr>
    </w:p>
    <w:p w14:paraId="731BF6CD" w14:textId="77777777" w:rsidR="002F07D0" w:rsidRDefault="002F07D0" w:rsidP="002F07D0">
      <w:pPr>
        <w:jc w:val="center"/>
        <w:rPr>
          <w:b/>
          <w:bCs/>
          <w:sz w:val="36"/>
          <w:szCs w:val="28"/>
        </w:rPr>
      </w:pPr>
    </w:p>
    <w:p w14:paraId="0638849E" w14:textId="77777777" w:rsidR="002F07D0" w:rsidRDefault="002F07D0" w:rsidP="002F07D0">
      <w:pPr>
        <w:jc w:val="center"/>
        <w:rPr>
          <w:b/>
          <w:bCs/>
          <w:sz w:val="36"/>
          <w:szCs w:val="28"/>
        </w:rPr>
      </w:pPr>
    </w:p>
    <w:p w14:paraId="747ED24C" w14:textId="77777777" w:rsidR="002F07D0" w:rsidRDefault="002F07D0" w:rsidP="002F07D0">
      <w:pPr>
        <w:jc w:val="center"/>
        <w:rPr>
          <w:b/>
          <w:bCs/>
          <w:sz w:val="36"/>
          <w:szCs w:val="28"/>
        </w:rPr>
      </w:pPr>
    </w:p>
    <w:p w14:paraId="25C790B0" w14:textId="64D35239" w:rsidR="002F07D0" w:rsidRDefault="002F07D0" w:rsidP="002F07D0">
      <w:pPr>
        <w:jc w:val="center"/>
        <w:rPr>
          <w:b/>
          <w:bCs/>
          <w:sz w:val="36"/>
          <w:szCs w:val="28"/>
        </w:rPr>
      </w:pPr>
      <w:r>
        <w:rPr>
          <w:b/>
          <w:bCs/>
          <w:sz w:val="36"/>
          <w:szCs w:val="28"/>
        </w:rPr>
        <w:br w:type="page"/>
      </w:r>
    </w:p>
    <w:p w14:paraId="047585B0" w14:textId="5D8872C1" w:rsidR="006F1577" w:rsidRDefault="006F1577" w:rsidP="00067EFC">
      <w:r w:rsidRPr="002F07D0">
        <w:rPr>
          <w:b/>
          <w:bCs/>
          <w:sz w:val="36"/>
          <w:szCs w:val="28"/>
        </w:rPr>
        <w:lastRenderedPageBreak/>
        <w:t>Individual Presentation and Supporting Marketing Plan</w:t>
      </w:r>
    </w:p>
    <w:p w14:paraId="40DC879B" w14:textId="77777777" w:rsidR="006F1577" w:rsidRDefault="006F1577" w:rsidP="00067EFC"/>
    <w:p w14:paraId="440EF09E" w14:textId="2B965235" w:rsidR="00663EB9" w:rsidRDefault="002F07D0" w:rsidP="00067EFC">
      <w:r>
        <w:t>Introduction</w:t>
      </w:r>
    </w:p>
    <w:p w14:paraId="3BF89EA5" w14:textId="4BE85981" w:rsidR="002F07D0" w:rsidRDefault="002F07D0" w:rsidP="002F07D0">
      <w:r>
        <w:t>A marketing plan is all about the specification of some major marketing strategies and actions</w:t>
      </w:r>
      <w:r w:rsidR="00164E24" w:rsidRPr="00164E24">
        <w:t xml:space="preserve"> (Bowie et al., 2017)</w:t>
      </w:r>
      <w:r>
        <w:t xml:space="preserve">. This report is based on specifying a marketing plan that can uphold a new marketing strategy for serving the customers of the business. In this case, Crown Plaza is a British multination hotel and resort business that indulges in serving targeted customers efficiently. Now, this multinational hotel chain is focusing on recovering from the disastrous consequences of the pandemic situation. In this case, this business needs to represent a new marketing strategy for attracting new customers. That is why situational analysis and marketing mixes are envisaged for conducting the overall marketing planning of this business. </w:t>
      </w:r>
    </w:p>
    <w:p w14:paraId="2F164648" w14:textId="177148F8" w:rsidR="002F07D0" w:rsidRDefault="002F07D0" w:rsidP="002F07D0">
      <w:r>
        <w:br w:type="page"/>
      </w:r>
    </w:p>
    <w:p w14:paraId="700911B5" w14:textId="449E6459" w:rsidR="002F07D0" w:rsidRDefault="002F07D0" w:rsidP="002F07D0">
      <w:pPr>
        <w:pStyle w:val="Heading1"/>
      </w:pPr>
      <w:r>
        <w:lastRenderedPageBreak/>
        <w:t>Situational Analysis</w:t>
      </w:r>
    </w:p>
    <w:p w14:paraId="0B7C8B4B" w14:textId="247CEFA7" w:rsidR="002F07D0" w:rsidRDefault="002F07D0" w:rsidP="002F07D0">
      <w:r>
        <w:t xml:space="preserve">For conducting this analysis, 5C’s are going to be considered including the internal and external issues of the business, named Crown Plaza. </w:t>
      </w:r>
    </w:p>
    <w:p w14:paraId="6802A87E" w14:textId="480D64E7" w:rsidR="002F07D0" w:rsidRPr="002F07D0" w:rsidRDefault="002F07D0" w:rsidP="002F07D0">
      <w:pPr>
        <w:rPr>
          <w:b/>
          <w:bCs/>
        </w:rPr>
      </w:pPr>
      <w:r w:rsidRPr="002F07D0">
        <w:rPr>
          <w:b/>
          <w:bCs/>
        </w:rPr>
        <w:t>Company</w:t>
      </w:r>
    </w:p>
    <w:tbl>
      <w:tblPr>
        <w:tblStyle w:val="TableGrid"/>
        <w:tblW w:w="0" w:type="auto"/>
        <w:tblInd w:w="108" w:type="dxa"/>
        <w:tblLook w:val="04A0" w:firstRow="1" w:lastRow="0" w:firstColumn="1" w:lastColumn="0" w:noHBand="0" w:noVBand="1"/>
      </w:tblPr>
      <w:tblGrid>
        <w:gridCol w:w="4701"/>
        <w:gridCol w:w="4701"/>
      </w:tblGrid>
      <w:tr w:rsidR="002F07D0" w:rsidRPr="002F07D0" w14:paraId="34359A9F" w14:textId="77777777" w:rsidTr="00C369FC">
        <w:trPr>
          <w:trHeight w:val="433"/>
        </w:trPr>
        <w:tc>
          <w:tcPr>
            <w:tcW w:w="4701" w:type="dxa"/>
          </w:tcPr>
          <w:p w14:paraId="4354B33F" w14:textId="20E70B11" w:rsidR="002F07D0" w:rsidRPr="002F07D0" w:rsidRDefault="002F07D0" w:rsidP="002F07D0">
            <w:pPr>
              <w:jc w:val="center"/>
              <w:rPr>
                <w:b/>
                <w:bCs/>
                <w:sz w:val="24"/>
                <w:szCs w:val="24"/>
              </w:rPr>
            </w:pPr>
            <w:r w:rsidRPr="002F07D0">
              <w:rPr>
                <w:b/>
                <w:bCs/>
                <w:sz w:val="24"/>
                <w:szCs w:val="24"/>
              </w:rPr>
              <w:t>Strength</w:t>
            </w:r>
          </w:p>
        </w:tc>
        <w:tc>
          <w:tcPr>
            <w:tcW w:w="4701" w:type="dxa"/>
          </w:tcPr>
          <w:p w14:paraId="236D53D3" w14:textId="5D1F2B56" w:rsidR="002F07D0" w:rsidRPr="002F07D0" w:rsidRDefault="002F07D0" w:rsidP="002F07D0">
            <w:pPr>
              <w:jc w:val="center"/>
              <w:rPr>
                <w:b/>
                <w:bCs/>
                <w:sz w:val="24"/>
                <w:szCs w:val="24"/>
              </w:rPr>
            </w:pPr>
            <w:r w:rsidRPr="002F07D0">
              <w:rPr>
                <w:b/>
                <w:bCs/>
                <w:sz w:val="24"/>
                <w:szCs w:val="24"/>
              </w:rPr>
              <w:t>Weakness</w:t>
            </w:r>
          </w:p>
        </w:tc>
      </w:tr>
      <w:tr w:rsidR="002F07D0" w:rsidRPr="002F07D0" w14:paraId="464D6BE2" w14:textId="77777777" w:rsidTr="00C369FC">
        <w:trPr>
          <w:trHeight w:val="2115"/>
        </w:trPr>
        <w:tc>
          <w:tcPr>
            <w:tcW w:w="4701" w:type="dxa"/>
          </w:tcPr>
          <w:p w14:paraId="34098624" w14:textId="77777777" w:rsidR="002F07D0" w:rsidRDefault="00AB02B5" w:rsidP="002F07D0">
            <w:pPr>
              <w:pStyle w:val="ListParagraph"/>
              <w:numPr>
                <w:ilvl w:val="0"/>
                <w:numId w:val="1"/>
              </w:numPr>
              <w:rPr>
                <w:szCs w:val="24"/>
              </w:rPr>
            </w:pPr>
            <w:r>
              <w:rPr>
                <w:szCs w:val="24"/>
              </w:rPr>
              <w:t>Strong brand image and portfolio</w:t>
            </w:r>
          </w:p>
          <w:p w14:paraId="28EF1FBF" w14:textId="77777777" w:rsidR="00AB02B5" w:rsidRDefault="00AB02B5" w:rsidP="002F07D0">
            <w:pPr>
              <w:pStyle w:val="ListParagraph"/>
              <w:numPr>
                <w:ilvl w:val="0"/>
                <w:numId w:val="1"/>
              </w:numPr>
              <w:rPr>
                <w:szCs w:val="24"/>
              </w:rPr>
            </w:pPr>
            <w:r>
              <w:rPr>
                <w:szCs w:val="24"/>
              </w:rPr>
              <w:t>Strong development plan</w:t>
            </w:r>
          </w:p>
          <w:p w14:paraId="22495F47" w14:textId="77777777" w:rsidR="00AB02B5" w:rsidRDefault="00AB02B5" w:rsidP="002F07D0">
            <w:pPr>
              <w:pStyle w:val="ListParagraph"/>
              <w:numPr>
                <w:ilvl w:val="0"/>
                <w:numId w:val="1"/>
              </w:numPr>
              <w:rPr>
                <w:szCs w:val="24"/>
              </w:rPr>
            </w:pPr>
            <w:r>
              <w:rPr>
                <w:szCs w:val="24"/>
              </w:rPr>
              <w:t>Strong sales network</w:t>
            </w:r>
          </w:p>
          <w:p w14:paraId="17D3B3A7" w14:textId="77777777" w:rsidR="00AB02B5" w:rsidRDefault="00AB02B5" w:rsidP="002F07D0">
            <w:pPr>
              <w:pStyle w:val="ListParagraph"/>
              <w:numPr>
                <w:ilvl w:val="0"/>
                <w:numId w:val="1"/>
              </w:numPr>
              <w:rPr>
                <w:szCs w:val="24"/>
              </w:rPr>
            </w:pPr>
            <w:r>
              <w:rPr>
                <w:szCs w:val="24"/>
              </w:rPr>
              <w:t>Largest loyalty program</w:t>
            </w:r>
          </w:p>
          <w:p w14:paraId="07799EDB" w14:textId="7CE4A1B1" w:rsidR="00AB02B5" w:rsidRPr="002F07D0" w:rsidRDefault="00AB02B5" w:rsidP="002F07D0">
            <w:pPr>
              <w:pStyle w:val="ListParagraph"/>
              <w:numPr>
                <w:ilvl w:val="0"/>
                <w:numId w:val="1"/>
              </w:numPr>
              <w:rPr>
                <w:szCs w:val="24"/>
              </w:rPr>
            </w:pPr>
            <w:r>
              <w:rPr>
                <w:szCs w:val="24"/>
              </w:rPr>
              <w:t>Resilient business model.</w:t>
            </w:r>
          </w:p>
        </w:tc>
        <w:tc>
          <w:tcPr>
            <w:tcW w:w="4701" w:type="dxa"/>
          </w:tcPr>
          <w:p w14:paraId="5D4CE3CF" w14:textId="1534EDCA" w:rsidR="002F07D0" w:rsidRDefault="00AB02B5" w:rsidP="00AB02B5">
            <w:pPr>
              <w:pStyle w:val="ListParagraph"/>
              <w:numPr>
                <w:ilvl w:val="0"/>
                <w:numId w:val="1"/>
              </w:numPr>
              <w:rPr>
                <w:szCs w:val="24"/>
              </w:rPr>
            </w:pPr>
            <w:r>
              <w:rPr>
                <w:szCs w:val="24"/>
              </w:rPr>
              <w:t>Reliability of human capital</w:t>
            </w:r>
          </w:p>
          <w:p w14:paraId="170AFC5A" w14:textId="2A931575" w:rsidR="00AB02B5" w:rsidRDefault="00AB02B5" w:rsidP="00AB02B5">
            <w:pPr>
              <w:pStyle w:val="ListParagraph"/>
              <w:numPr>
                <w:ilvl w:val="0"/>
                <w:numId w:val="1"/>
              </w:numPr>
              <w:rPr>
                <w:szCs w:val="24"/>
              </w:rPr>
            </w:pPr>
            <w:r>
              <w:rPr>
                <w:szCs w:val="24"/>
              </w:rPr>
              <w:t xml:space="preserve">Poor financial performance with decreasing revenues since March 2020. </w:t>
            </w:r>
          </w:p>
          <w:p w14:paraId="5FCFE9E9" w14:textId="39D44CF0" w:rsidR="00AB02B5" w:rsidRPr="00AB02B5" w:rsidRDefault="00AB02B5" w:rsidP="00AB02B5">
            <w:pPr>
              <w:pStyle w:val="ListParagraph"/>
              <w:numPr>
                <w:ilvl w:val="0"/>
                <w:numId w:val="1"/>
              </w:numPr>
              <w:rPr>
                <w:szCs w:val="24"/>
              </w:rPr>
            </w:pPr>
            <w:r>
              <w:rPr>
                <w:szCs w:val="24"/>
              </w:rPr>
              <w:t xml:space="preserve">High price of services and high-cost structure. </w:t>
            </w:r>
          </w:p>
        </w:tc>
      </w:tr>
      <w:tr w:rsidR="002F07D0" w:rsidRPr="002F07D0" w14:paraId="5AD73182" w14:textId="77777777" w:rsidTr="00C369FC">
        <w:trPr>
          <w:trHeight w:val="433"/>
        </w:trPr>
        <w:tc>
          <w:tcPr>
            <w:tcW w:w="4701" w:type="dxa"/>
          </w:tcPr>
          <w:p w14:paraId="23308795" w14:textId="0A215738" w:rsidR="002F07D0" w:rsidRPr="002F07D0" w:rsidRDefault="002F07D0" w:rsidP="002F07D0">
            <w:pPr>
              <w:jc w:val="center"/>
              <w:rPr>
                <w:b/>
                <w:bCs/>
                <w:sz w:val="24"/>
                <w:szCs w:val="24"/>
              </w:rPr>
            </w:pPr>
            <w:r w:rsidRPr="002F07D0">
              <w:rPr>
                <w:b/>
                <w:bCs/>
                <w:sz w:val="24"/>
                <w:szCs w:val="24"/>
              </w:rPr>
              <w:t>Opportunities</w:t>
            </w:r>
          </w:p>
        </w:tc>
        <w:tc>
          <w:tcPr>
            <w:tcW w:w="4701" w:type="dxa"/>
          </w:tcPr>
          <w:p w14:paraId="17CE27BD" w14:textId="062A24EF" w:rsidR="002F07D0" w:rsidRPr="002F07D0" w:rsidRDefault="002F07D0" w:rsidP="002F07D0">
            <w:pPr>
              <w:jc w:val="center"/>
              <w:rPr>
                <w:b/>
                <w:bCs/>
                <w:sz w:val="24"/>
                <w:szCs w:val="24"/>
              </w:rPr>
            </w:pPr>
            <w:r w:rsidRPr="002F07D0">
              <w:rPr>
                <w:b/>
                <w:bCs/>
                <w:sz w:val="24"/>
                <w:szCs w:val="24"/>
              </w:rPr>
              <w:t>Threats</w:t>
            </w:r>
          </w:p>
        </w:tc>
      </w:tr>
      <w:tr w:rsidR="002F07D0" w:rsidRPr="002F07D0" w14:paraId="6F1B1A4C" w14:textId="77777777" w:rsidTr="00C369FC">
        <w:trPr>
          <w:trHeight w:val="1967"/>
        </w:trPr>
        <w:tc>
          <w:tcPr>
            <w:tcW w:w="4701" w:type="dxa"/>
          </w:tcPr>
          <w:p w14:paraId="3297B0D4" w14:textId="77777777" w:rsidR="002F07D0" w:rsidRDefault="00AB02B5" w:rsidP="00AB02B5">
            <w:pPr>
              <w:pStyle w:val="ListParagraph"/>
              <w:numPr>
                <w:ilvl w:val="0"/>
                <w:numId w:val="2"/>
              </w:numPr>
              <w:rPr>
                <w:szCs w:val="24"/>
              </w:rPr>
            </w:pPr>
            <w:r>
              <w:rPr>
                <w:szCs w:val="24"/>
              </w:rPr>
              <w:t>Proper utilization of modern technology</w:t>
            </w:r>
          </w:p>
          <w:p w14:paraId="7D913AC4" w14:textId="77777777" w:rsidR="00AB02B5" w:rsidRDefault="00AB02B5" w:rsidP="00AB02B5">
            <w:pPr>
              <w:pStyle w:val="ListParagraph"/>
              <w:numPr>
                <w:ilvl w:val="0"/>
                <w:numId w:val="2"/>
              </w:numPr>
              <w:rPr>
                <w:szCs w:val="24"/>
              </w:rPr>
            </w:pPr>
            <w:r>
              <w:rPr>
                <w:szCs w:val="24"/>
              </w:rPr>
              <w:t>Dealership with Chinese suppliers</w:t>
            </w:r>
          </w:p>
          <w:p w14:paraId="0C933CBE" w14:textId="604B73D7" w:rsidR="00AB02B5" w:rsidRPr="00AB02B5" w:rsidRDefault="00AB02B5" w:rsidP="00AB02B5">
            <w:pPr>
              <w:pStyle w:val="ListParagraph"/>
              <w:numPr>
                <w:ilvl w:val="0"/>
                <w:numId w:val="2"/>
              </w:numPr>
              <w:rPr>
                <w:szCs w:val="24"/>
              </w:rPr>
            </w:pPr>
            <w:r>
              <w:rPr>
                <w:szCs w:val="24"/>
              </w:rPr>
              <w:t xml:space="preserve">Fastest growth and the most profitable segment after the pandemic situation. </w:t>
            </w:r>
          </w:p>
        </w:tc>
        <w:tc>
          <w:tcPr>
            <w:tcW w:w="4701" w:type="dxa"/>
          </w:tcPr>
          <w:p w14:paraId="7936E386" w14:textId="77777777" w:rsidR="002F07D0" w:rsidRDefault="00AB02B5" w:rsidP="00AB02B5">
            <w:pPr>
              <w:pStyle w:val="ListParagraph"/>
              <w:numPr>
                <w:ilvl w:val="0"/>
                <w:numId w:val="2"/>
              </w:numPr>
              <w:rPr>
                <w:szCs w:val="24"/>
              </w:rPr>
            </w:pPr>
            <w:r>
              <w:rPr>
                <w:szCs w:val="24"/>
              </w:rPr>
              <w:t>Rising inflation rate</w:t>
            </w:r>
          </w:p>
          <w:p w14:paraId="42254C29" w14:textId="77777777" w:rsidR="00AB02B5" w:rsidRDefault="00AB02B5" w:rsidP="00AB02B5">
            <w:pPr>
              <w:pStyle w:val="ListParagraph"/>
              <w:numPr>
                <w:ilvl w:val="0"/>
                <w:numId w:val="2"/>
              </w:numPr>
              <w:rPr>
                <w:szCs w:val="24"/>
              </w:rPr>
            </w:pPr>
            <w:r>
              <w:rPr>
                <w:szCs w:val="24"/>
              </w:rPr>
              <w:t>Decline in currency value</w:t>
            </w:r>
          </w:p>
          <w:p w14:paraId="20FB3728" w14:textId="77777777" w:rsidR="00AB02B5" w:rsidRDefault="00AB02B5" w:rsidP="00AB02B5">
            <w:pPr>
              <w:pStyle w:val="ListParagraph"/>
              <w:numPr>
                <w:ilvl w:val="0"/>
                <w:numId w:val="2"/>
              </w:numPr>
              <w:rPr>
                <w:szCs w:val="24"/>
              </w:rPr>
            </w:pPr>
            <w:r>
              <w:rPr>
                <w:szCs w:val="24"/>
              </w:rPr>
              <w:t>New innovating concepts</w:t>
            </w:r>
          </w:p>
          <w:p w14:paraId="078E09D0" w14:textId="46088463" w:rsidR="00AB02B5" w:rsidRPr="00AB02B5" w:rsidRDefault="00AB02B5" w:rsidP="00AB02B5">
            <w:pPr>
              <w:pStyle w:val="ListParagraph"/>
              <w:numPr>
                <w:ilvl w:val="0"/>
                <w:numId w:val="2"/>
              </w:numPr>
              <w:rPr>
                <w:szCs w:val="24"/>
              </w:rPr>
            </w:pPr>
            <w:r>
              <w:rPr>
                <w:szCs w:val="24"/>
              </w:rPr>
              <w:t>Threats of competition in the global market.</w:t>
            </w:r>
          </w:p>
        </w:tc>
      </w:tr>
    </w:tbl>
    <w:p w14:paraId="5D59D5EA" w14:textId="52191D66" w:rsidR="00C369FC" w:rsidRDefault="00C369FC" w:rsidP="002F07D0">
      <w:pPr>
        <w:rPr>
          <w:b/>
          <w:bCs/>
        </w:rPr>
      </w:pPr>
    </w:p>
    <w:p w14:paraId="2889B0D7" w14:textId="32CAA87D" w:rsidR="001439DB" w:rsidRPr="001439DB" w:rsidRDefault="001439DB" w:rsidP="002F07D0">
      <w:r w:rsidRPr="001439DB">
        <w:t>(SWOT analysis framework attached to the appendix)</w:t>
      </w:r>
    </w:p>
    <w:p w14:paraId="23147EBF" w14:textId="77777777" w:rsidR="00C369FC" w:rsidRDefault="00C369FC" w:rsidP="002F07D0">
      <w:pPr>
        <w:rPr>
          <w:b/>
          <w:bCs/>
        </w:rPr>
      </w:pPr>
    </w:p>
    <w:p w14:paraId="49F26286" w14:textId="77777777" w:rsidR="00C369FC" w:rsidRDefault="00C369FC" w:rsidP="002F07D0">
      <w:pPr>
        <w:rPr>
          <w:b/>
          <w:bCs/>
        </w:rPr>
      </w:pPr>
    </w:p>
    <w:p w14:paraId="7BD1886E" w14:textId="77777777" w:rsidR="00C369FC" w:rsidRDefault="00C369FC" w:rsidP="002F07D0">
      <w:pPr>
        <w:rPr>
          <w:b/>
          <w:bCs/>
        </w:rPr>
      </w:pPr>
    </w:p>
    <w:p w14:paraId="34DAFF7D" w14:textId="77777777" w:rsidR="00C369FC" w:rsidRDefault="00C369FC" w:rsidP="002F07D0">
      <w:pPr>
        <w:rPr>
          <w:b/>
          <w:bCs/>
        </w:rPr>
      </w:pPr>
    </w:p>
    <w:p w14:paraId="053C99BD" w14:textId="77777777" w:rsidR="00C369FC" w:rsidRDefault="00C369FC" w:rsidP="002F07D0">
      <w:pPr>
        <w:rPr>
          <w:b/>
          <w:bCs/>
        </w:rPr>
      </w:pPr>
    </w:p>
    <w:p w14:paraId="169B8FA0" w14:textId="386491DD" w:rsidR="00C369FC" w:rsidRPr="00C369FC" w:rsidRDefault="00C369FC" w:rsidP="002F07D0">
      <w:pPr>
        <w:rPr>
          <w:b/>
          <w:bCs/>
        </w:rPr>
      </w:pPr>
      <w:r w:rsidRPr="00C369FC">
        <w:rPr>
          <w:b/>
          <w:bCs/>
        </w:rPr>
        <w:lastRenderedPageBreak/>
        <w:t>Customers</w:t>
      </w:r>
    </w:p>
    <w:tbl>
      <w:tblPr>
        <w:tblStyle w:val="TableGrid"/>
        <w:tblW w:w="0" w:type="auto"/>
        <w:tblInd w:w="108" w:type="dxa"/>
        <w:tblLook w:val="04A0" w:firstRow="1" w:lastRow="0" w:firstColumn="1" w:lastColumn="0" w:noHBand="0" w:noVBand="1"/>
      </w:tblPr>
      <w:tblGrid>
        <w:gridCol w:w="3150"/>
        <w:gridCol w:w="3048"/>
        <w:gridCol w:w="3153"/>
      </w:tblGrid>
      <w:tr w:rsidR="00C369FC" w:rsidRPr="00C369FC" w14:paraId="0DA41FC5" w14:textId="77777777" w:rsidTr="00C369FC">
        <w:trPr>
          <w:trHeight w:val="573"/>
        </w:trPr>
        <w:tc>
          <w:tcPr>
            <w:tcW w:w="3150" w:type="dxa"/>
          </w:tcPr>
          <w:p w14:paraId="557E3BB5" w14:textId="2A446C2F" w:rsidR="00C369FC" w:rsidRPr="00C369FC" w:rsidRDefault="00C369FC" w:rsidP="00C369FC">
            <w:pPr>
              <w:jc w:val="center"/>
              <w:rPr>
                <w:b/>
                <w:bCs/>
                <w:sz w:val="24"/>
                <w:szCs w:val="24"/>
              </w:rPr>
            </w:pPr>
            <w:r w:rsidRPr="00C369FC">
              <w:rPr>
                <w:b/>
                <w:bCs/>
                <w:sz w:val="24"/>
                <w:szCs w:val="24"/>
              </w:rPr>
              <w:t>Market segmentation</w:t>
            </w:r>
          </w:p>
        </w:tc>
        <w:tc>
          <w:tcPr>
            <w:tcW w:w="3048" w:type="dxa"/>
          </w:tcPr>
          <w:p w14:paraId="66C583A4" w14:textId="5740A8F5" w:rsidR="00C369FC" w:rsidRPr="00C369FC" w:rsidRDefault="00C369FC" w:rsidP="00C369FC">
            <w:pPr>
              <w:jc w:val="center"/>
              <w:rPr>
                <w:b/>
                <w:bCs/>
                <w:sz w:val="24"/>
                <w:szCs w:val="24"/>
              </w:rPr>
            </w:pPr>
            <w:r w:rsidRPr="00C369FC">
              <w:rPr>
                <w:b/>
                <w:bCs/>
                <w:sz w:val="24"/>
                <w:szCs w:val="24"/>
              </w:rPr>
              <w:t>Targeting</w:t>
            </w:r>
          </w:p>
        </w:tc>
        <w:tc>
          <w:tcPr>
            <w:tcW w:w="3153" w:type="dxa"/>
          </w:tcPr>
          <w:p w14:paraId="42581234" w14:textId="62485BA5" w:rsidR="00C369FC" w:rsidRPr="00C369FC" w:rsidRDefault="00C369FC" w:rsidP="00C369FC">
            <w:pPr>
              <w:jc w:val="center"/>
              <w:rPr>
                <w:b/>
                <w:bCs/>
                <w:sz w:val="24"/>
                <w:szCs w:val="24"/>
              </w:rPr>
            </w:pPr>
            <w:r w:rsidRPr="00C369FC">
              <w:rPr>
                <w:b/>
                <w:bCs/>
                <w:sz w:val="24"/>
                <w:szCs w:val="24"/>
              </w:rPr>
              <w:t>Customer Segment</w:t>
            </w:r>
          </w:p>
        </w:tc>
      </w:tr>
      <w:tr w:rsidR="00C369FC" w:rsidRPr="00C369FC" w14:paraId="2E9042ED" w14:textId="77777777" w:rsidTr="00C369FC">
        <w:trPr>
          <w:trHeight w:val="4046"/>
        </w:trPr>
        <w:tc>
          <w:tcPr>
            <w:tcW w:w="3150" w:type="dxa"/>
          </w:tcPr>
          <w:p w14:paraId="6C638EFF" w14:textId="4109E725" w:rsidR="00C369FC" w:rsidRPr="00C369FC" w:rsidRDefault="00C369FC" w:rsidP="002F07D0">
            <w:pPr>
              <w:rPr>
                <w:sz w:val="24"/>
                <w:szCs w:val="24"/>
              </w:rPr>
            </w:pPr>
            <w:r>
              <w:rPr>
                <w:sz w:val="24"/>
                <w:szCs w:val="24"/>
              </w:rPr>
              <w:t xml:space="preserve">Upscale market segmentation is followed. This upscale market segmentation indicates high quality </w:t>
            </w:r>
            <w:r w:rsidR="00164E24" w:rsidRPr="00164E24">
              <w:rPr>
                <w:sz w:val="24"/>
                <w:szCs w:val="24"/>
              </w:rPr>
              <w:t>(Clow &amp; Baack, 2013)</w:t>
            </w:r>
            <w:r w:rsidR="00164E24">
              <w:rPr>
                <w:sz w:val="24"/>
                <w:szCs w:val="24"/>
              </w:rPr>
              <w:t xml:space="preserve">; </w:t>
            </w:r>
            <w:r>
              <w:rPr>
                <w:sz w:val="24"/>
                <w:szCs w:val="24"/>
              </w:rPr>
              <w:t xml:space="preserve">and is intended to be purchased by rich people. </w:t>
            </w:r>
          </w:p>
        </w:tc>
        <w:tc>
          <w:tcPr>
            <w:tcW w:w="3048" w:type="dxa"/>
          </w:tcPr>
          <w:p w14:paraId="37F2AE48" w14:textId="2F8A1A6A" w:rsidR="00C369FC" w:rsidRDefault="001439DB" w:rsidP="002F07D0">
            <w:pPr>
              <w:rPr>
                <w:sz w:val="24"/>
                <w:szCs w:val="24"/>
              </w:rPr>
            </w:pPr>
            <w:r>
              <w:rPr>
                <w:sz w:val="24"/>
                <w:szCs w:val="24"/>
              </w:rPr>
              <w:t>High-quality</w:t>
            </w:r>
            <w:r w:rsidR="00C369FC">
              <w:rPr>
                <w:sz w:val="24"/>
                <w:szCs w:val="24"/>
              </w:rPr>
              <w:t>, mostly full-service hotels with moderate to high room rates</w:t>
            </w:r>
            <w:r>
              <w:rPr>
                <w:sz w:val="24"/>
                <w:szCs w:val="24"/>
              </w:rPr>
              <w:t xml:space="preserve"> seeker.</w:t>
            </w:r>
          </w:p>
          <w:p w14:paraId="4271C2F3" w14:textId="60242D4C" w:rsidR="00C369FC" w:rsidRPr="00C369FC" w:rsidRDefault="001439DB" w:rsidP="002F07D0">
            <w:pPr>
              <w:rPr>
                <w:sz w:val="24"/>
                <w:szCs w:val="24"/>
              </w:rPr>
            </w:pPr>
            <w:r>
              <w:rPr>
                <w:sz w:val="24"/>
                <w:szCs w:val="24"/>
              </w:rPr>
              <w:t>Less</w:t>
            </w:r>
            <w:r w:rsidR="00C369FC">
              <w:rPr>
                <w:sz w:val="24"/>
                <w:szCs w:val="24"/>
              </w:rPr>
              <w:t xml:space="preserve"> luxurious than upper upscale </w:t>
            </w:r>
          </w:p>
        </w:tc>
        <w:tc>
          <w:tcPr>
            <w:tcW w:w="3153" w:type="dxa"/>
          </w:tcPr>
          <w:p w14:paraId="4511FA84" w14:textId="2C464880" w:rsidR="00C369FC" w:rsidRDefault="001439DB" w:rsidP="002F07D0">
            <w:pPr>
              <w:rPr>
                <w:sz w:val="24"/>
                <w:szCs w:val="24"/>
              </w:rPr>
            </w:pPr>
            <w:r>
              <w:rPr>
                <w:sz w:val="24"/>
                <w:szCs w:val="24"/>
              </w:rPr>
              <w:t>U</w:t>
            </w:r>
            <w:r w:rsidR="00C369FC">
              <w:rPr>
                <w:sz w:val="24"/>
                <w:szCs w:val="24"/>
              </w:rPr>
              <w:t xml:space="preserve">rban locations but also appealing to the leisure guest. </w:t>
            </w:r>
          </w:p>
          <w:p w14:paraId="2150B6ED" w14:textId="2710A59A" w:rsidR="00C369FC" w:rsidRPr="00C369FC" w:rsidRDefault="00C369FC" w:rsidP="002F07D0">
            <w:pPr>
              <w:rPr>
                <w:sz w:val="24"/>
                <w:szCs w:val="24"/>
              </w:rPr>
            </w:pPr>
            <w:r>
              <w:rPr>
                <w:sz w:val="24"/>
                <w:szCs w:val="24"/>
              </w:rPr>
              <w:t xml:space="preserve">International guests looking for upscale facilities in the hotel. </w:t>
            </w:r>
          </w:p>
        </w:tc>
      </w:tr>
    </w:tbl>
    <w:p w14:paraId="20925C27" w14:textId="00E2A1F5" w:rsidR="00C369FC" w:rsidRDefault="00C369FC" w:rsidP="002F07D0"/>
    <w:p w14:paraId="116BF39F" w14:textId="05F2CB9A" w:rsidR="00C369FC" w:rsidRPr="00C369FC" w:rsidRDefault="00C369FC" w:rsidP="002F07D0">
      <w:pPr>
        <w:rPr>
          <w:b/>
          <w:bCs/>
        </w:rPr>
      </w:pPr>
      <w:r w:rsidRPr="00C369FC">
        <w:rPr>
          <w:b/>
          <w:bCs/>
        </w:rPr>
        <w:t>Competitors</w:t>
      </w:r>
    </w:p>
    <w:p w14:paraId="5AAF159E" w14:textId="2A036653" w:rsidR="00C369FC" w:rsidRDefault="00740C6D" w:rsidP="002F07D0">
      <w:r w:rsidRPr="00740C6D">
        <w:rPr>
          <w:b/>
          <w:bCs/>
        </w:rPr>
        <w:t>Perpetual Positioning Map:</w:t>
      </w:r>
      <w:r>
        <w:t xml:space="preserve"> In terms of high quality and high price, Boutique Hotel, Hilton, and Best Western are the most renowned competitors in the market. Besides, Four Seasons, Sheraton, and Residence are also popular five-star hotels.  B &amp; B indulges in providing high-quality services at low cost which is followed by Travelodge in the market. (Positioning map attached in the appendix). </w:t>
      </w:r>
    </w:p>
    <w:p w14:paraId="5CE757D0" w14:textId="10BC11E2" w:rsidR="00740C6D" w:rsidRDefault="00740C6D" w:rsidP="002F07D0">
      <w:r w:rsidRPr="00740C6D">
        <w:rPr>
          <w:b/>
          <w:bCs/>
        </w:rPr>
        <w:t>Bowman Clock Strategy:</w:t>
      </w:r>
      <w:r>
        <w:t xml:space="preserve"> According to this marketing tool, risky and high margins are always offered or envisaged by Hilton, Best Western, and Boutique. Four Seasons and Sheraton prioritize hybrid marketing. B &amp; B </w:t>
      </w:r>
      <w:r w:rsidR="001439DB">
        <w:t>focuses on implementing a low-cost leadership strategy. (Figure attached in the appendix)</w:t>
      </w:r>
    </w:p>
    <w:p w14:paraId="382FB8D7" w14:textId="7FF40D80" w:rsidR="001439DB" w:rsidRPr="001439DB" w:rsidRDefault="001439DB" w:rsidP="002F07D0">
      <w:pPr>
        <w:rPr>
          <w:b/>
          <w:bCs/>
        </w:rPr>
      </w:pPr>
      <w:r w:rsidRPr="001439DB">
        <w:rPr>
          <w:b/>
          <w:bCs/>
        </w:rPr>
        <w:t>Collaborators</w:t>
      </w:r>
    </w:p>
    <w:p w14:paraId="50B6E72D" w14:textId="2074392F" w:rsidR="001439DB" w:rsidRDefault="001439DB" w:rsidP="002F07D0">
      <w:r>
        <w:t>Crown Plaza is a subsidiary of InterContinental Hotels</w:t>
      </w:r>
      <w:r w:rsidR="00164E24" w:rsidRPr="00164E24">
        <w:t xml:space="preserve"> (</w:t>
      </w:r>
      <w:r w:rsidR="00164E24">
        <w:t xml:space="preserve">Source: </w:t>
      </w:r>
      <w:r w:rsidR="00164E24" w:rsidRPr="00164E24">
        <w:t>Crown Plaza, 2023)</w:t>
      </w:r>
      <w:r>
        <w:t xml:space="preserve">. This hotel chain business envisages the upscale division of Holiday Inn. </w:t>
      </w:r>
    </w:p>
    <w:p w14:paraId="51F6681D" w14:textId="57BDEE12" w:rsidR="001439DB" w:rsidRPr="001439DB" w:rsidRDefault="001439DB" w:rsidP="002F07D0">
      <w:pPr>
        <w:rPr>
          <w:b/>
          <w:bCs/>
        </w:rPr>
      </w:pPr>
      <w:r w:rsidRPr="001439DB">
        <w:rPr>
          <w:b/>
          <w:bCs/>
        </w:rPr>
        <w:t>Climate</w:t>
      </w:r>
    </w:p>
    <w:p w14:paraId="0E12393A" w14:textId="1BD817E7" w:rsidR="001439DB" w:rsidRDefault="001439DB" w:rsidP="002F07D0">
      <w:r>
        <w:t>PESTEL analysis is presented below:</w:t>
      </w:r>
    </w:p>
    <w:tbl>
      <w:tblPr>
        <w:tblStyle w:val="TableGrid"/>
        <w:tblW w:w="0" w:type="auto"/>
        <w:tblInd w:w="108" w:type="dxa"/>
        <w:tblLook w:val="04A0" w:firstRow="1" w:lastRow="0" w:firstColumn="1" w:lastColumn="0" w:noHBand="0" w:noVBand="1"/>
      </w:tblPr>
      <w:tblGrid>
        <w:gridCol w:w="2070"/>
        <w:gridCol w:w="7398"/>
      </w:tblGrid>
      <w:tr w:rsidR="001439DB" w:rsidRPr="001439DB" w14:paraId="4CC2F663" w14:textId="77777777" w:rsidTr="001439DB">
        <w:trPr>
          <w:trHeight w:val="530"/>
        </w:trPr>
        <w:tc>
          <w:tcPr>
            <w:tcW w:w="2070" w:type="dxa"/>
          </w:tcPr>
          <w:p w14:paraId="4317FA88" w14:textId="2369CEE5" w:rsidR="001439DB" w:rsidRPr="001439DB" w:rsidRDefault="001439DB" w:rsidP="001439DB">
            <w:pPr>
              <w:jc w:val="center"/>
              <w:rPr>
                <w:b/>
                <w:bCs/>
                <w:sz w:val="24"/>
                <w:szCs w:val="24"/>
              </w:rPr>
            </w:pPr>
            <w:r w:rsidRPr="001439DB">
              <w:rPr>
                <w:b/>
                <w:bCs/>
                <w:sz w:val="24"/>
                <w:szCs w:val="24"/>
              </w:rPr>
              <w:lastRenderedPageBreak/>
              <w:t>Particulars</w:t>
            </w:r>
          </w:p>
        </w:tc>
        <w:tc>
          <w:tcPr>
            <w:tcW w:w="7398" w:type="dxa"/>
          </w:tcPr>
          <w:p w14:paraId="09F3103F" w14:textId="1A07146A" w:rsidR="001439DB" w:rsidRPr="001439DB" w:rsidRDefault="001439DB" w:rsidP="001439DB">
            <w:pPr>
              <w:jc w:val="center"/>
              <w:rPr>
                <w:b/>
                <w:bCs/>
                <w:sz w:val="24"/>
                <w:szCs w:val="24"/>
              </w:rPr>
            </w:pPr>
            <w:r w:rsidRPr="001439DB">
              <w:rPr>
                <w:b/>
                <w:bCs/>
                <w:sz w:val="24"/>
                <w:szCs w:val="24"/>
              </w:rPr>
              <w:t>Factors</w:t>
            </w:r>
          </w:p>
        </w:tc>
      </w:tr>
      <w:tr w:rsidR="001439DB" w:rsidRPr="001439DB" w14:paraId="07BDD9A1" w14:textId="77777777" w:rsidTr="001439DB">
        <w:tc>
          <w:tcPr>
            <w:tcW w:w="2070" w:type="dxa"/>
          </w:tcPr>
          <w:p w14:paraId="26053BDD" w14:textId="3F2E1715" w:rsidR="001439DB" w:rsidRPr="001439DB" w:rsidRDefault="001439DB" w:rsidP="002F07D0">
            <w:pPr>
              <w:rPr>
                <w:b/>
                <w:bCs/>
                <w:sz w:val="24"/>
                <w:szCs w:val="24"/>
              </w:rPr>
            </w:pPr>
            <w:r w:rsidRPr="001439DB">
              <w:rPr>
                <w:b/>
                <w:bCs/>
                <w:sz w:val="24"/>
                <w:szCs w:val="24"/>
              </w:rPr>
              <w:t>Political</w:t>
            </w:r>
          </w:p>
        </w:tc>
        <w:tc>
          <w:tcPr>
            <w:tcW w:w="7398" w:type="dxa"/>
          </w:tcPr>
          <w:p w14:paraId="271F35EC" w14:textId="77777777" w:rsidR="001439DB" w:rsidRDefault="001439DB" w:rsidP="001439DB">
            <w:pPr>
              <w:pStyle w:val="ListParagraph"/>
              <w:numPr>
                <w:ilvl w:val="0"/>
                <w:numId w:val="3"/>
              </w:numPr>
              <w:rPr>
                <w:szCs w:val="24"/>
              </w:rPr>
            </w:pPr>
            <w:r>
              <w:rPr>
                <w:szCs w:val="24"/>
              </w:rPr>
              <w:t>Brexit</w:t>
            </w:r>
          </w:p>
          <w:p w14:paraId="5C06BF68" w14:textId="77777777" w:rsidR="001439DB" w:rsidRDefault="001439DB" w:rsidP="001439DB">
            <w:pPr>
              <w:pStyle w:val="ListParagraph"/>
              <w:numPr>
                <w:ilvl w:val="0"/>
                <w:numId w:val="3"/>
              </w:numPr>
              <w:rPr>
                <w:szCs w:val="24"/>
              </w:rPr>
            </w:pPr>
            <w:r>
              <w:rPr>
                <w:szCs w:val="24"/>
              </w:rPr>
              <w:t>Trade policies</w:t>
            </w:r>
          </w:p>
          <w:p w14:paraId="31D65D16" w14:textId="4910F24E" w:rsidR="001439DB" w:rsidRPr="001439DB" w:rsidRDefault="001439DB" w:rsidP="001439DB">
            <w:pPr>
              <w:pStyle w:val="ListParagraph"/>
              <w:numPr>
                <w:ilvl w:val="0"/>
                <w:numId w:val="3"/>
              </w:numPr>
              <w:rPr>
                <w:szCs w:val="24"/>
              </w:rPr>
            </w:pPr>
            <w:r>
              <w:rPr>
                <w:szCs w:val="24"/>
              </w:rPr>
              <w:t>Invasion of Russia</w:t>
            </w:r>
          </w:p>
        </w:tc>
      </w:tr>
      <w:tr w:rsidR="001439DB" w:rsidRPr="001439DB" w14:paraId="0FABA461" w14:textId="77777777" w:rsidTr="001439DB">
        <w:tc>
          <w:tcPr>
            <w:tcW w:w="2070" w:type="dxa"/>
          </w:tcPr>
          <w:p w14:paraId="1952B7A7" w14:textId="238A1BB6" w:rsidR="001439DB" w:rsidRPr="001439DB" w:rsidRDefault="001439DB" w:rsidP="002F07D0">
            <w:pPr>
              <w:rPr>
                <w:b/>
                <w:bCs/>
                <w:sz w:val="24"/>
                <w:szCs w:val="24"/>
              </w:rPr>
            </w:pPr>
            <w:r w:rsidRPr="001439DB">
              <w:rPr>
                <w:b/>
                <w:bCs/>
                <w:sz w:val="24"/>
                <w:szCs w:val="24"/>
              </w:rPr>
              <w:t>Economic</w:t>
            </w:r>
          </w:p>
        </w:tc>
        <w:tc>
          <w:tcPr>
            <w:tcW w:w="7398" w:type="dxa"/>
          </w:tcPr>
          <w:p w14:paraId="3ACD3F5F" w14:textId="77777777" w:rsidR="001439DB" w:rsidRDefault="001439DB" w:rsidP="001439DB">
            <w:pPr>
              <w:pStyle w:val="ListParagraph"/>
              <w:numPr>
                <w:ilvl w:val="0"/>
                <w:numId w:val="4"/>
              </w:numPr>
              <w:rPr>
                <w:szCs w:val="24"/>
              </w:rPr>
            </w:pPr>
            <w:r>
              <w:rPr>
                <w:szCs w:val="24"/>
              </w:rPr>
              <w:t>Inflation rate.</w:t>
            </w:r>
          </w:p>
          <w:p w14:paraId="05C997AA" w14:textId="77777777" w:rsidR="001439DB" w:rsidRDefault="001439DB" w:rsidP="001439DB">
            <w:pPr>
              <w:pStyle w:val="ListParagraph"/>
              <w:numPr>
                <w:ilvl w:val="0"/>
                <w:numId w:val="4"/>
              </w:numPr>
              <w:rPr>
                <w:szCs w:val="24"/>
              </w:rPr>
            </w:pPr>
            <w:r>
              <w:rPr>
                <w:szCs w:val="24"/>
              </w:rPr>
              <w:t>Declining currency value</w:t>
            </w:r>
          </w:p>
          <w:p w14:paraId="155C440F" w14:textId="729228F1" w:rsidR="001439DB" w:rsidRPr="001439DB" w:rsidRDefault="001439DB" w:rsidP="001439DB">
            <w:pPr>
              <w:pStyle w:val="ListParagraph"/>
              <w:numPr>
                <w:ilvl w:val="0"/>
                <w:numId w:val="4"/>
              </w:numPr>
              <w:rPr>
                <w:szCs w:val="24"/>
              </w:rPr>
            </w:pPr>
            <w:r>
              <w:rPr>
                <w:szCs w:val="24"/>
              </w:rPr>
              <w:t>Increasing unemployment rate</w:t>
            </w:r>
          </w:p>
        </w:tc>
      </w:tr>
      <w:tr w:rsidR="001439DB" w:rsidRPr="001439DB" w14:paraId="0024FF57" w14:textId="77777777" w:rsidTr="001439DB">
        <w:tc>
          <w:tcPr>
            <w:tcW w:w="2070" w:type="dxa"/>
          </w:tcPr>
          <w:p w14:paraId="46CDE82B" w14:textId="4D90F8E7" w:rsidR="001439DB" w:rsidRPr="001439DB" w:rsidRDefault="001439DB" w:rsidP="002F07D0">
            <w:pPr>
              <w:rPr>
                <w:b/>
                <w:bCs/>
                <w:sz w:val="24"/>
                <w:szCs w:val="24"/>
              </w:rPr>
            </w:pPr>
            <w:r w:rsidRPr="001439DB">
              <w:rPr>
                <w:b/>
                <w:bCs/>
                <w:sz w:val="24"/>
                <w:szCs w:val="24"/>
              </w:rPr>
              <w:t>Social</w:t>
            </w:r>
          </w:p>
        </w:tc>
        <w:tc>
          <w:tcPr>
            <w:tcW w:w="7398" w:type="dxa"/>
          </w:tcPr>
          <w:p w14:paraId="3DE5D0B0" w14:textId="77777777" w:rsidR="001439DB" w:rsidRDefault="001439DB" w:rsidP="001439DB">
            <w:pPr>
              <w:pStyle w:val="ListParagraph"/>
              <w:numPr>
                <w:ilvl w:val="0"/>
                <w:numId w:val="5"/>
              </w:numPr>
              <w:rPr>
                <w:szCs w:val="24"/>
              </w:rPr>
            </w:pPr>
            <w:r>
              <w:rPr>
                <w:szCs w:val="24"/>
              </w:rPr>
              <w:t>Change in taste pattern</w:t>
            </w:r>
          </w:p>
          <w:p w14:paraId="645085AC" w14:textId="087BD806" w:rsidR="001439DB" w:rsidRPr="001439DB" w:rsidRDefault="001439DB" w:rsidP="001439DB">
            <w:pPr>
              <w:pStyle w:val="ListParagraph"/>
              <w:numPr>
                <w:ilvl w:val="0"/>
                <w:numId w:val="5"/>
              </w:numPr>
              <w:rPr>
                <w:szCs w:val="24"/>
              </w:rPr>
            </w:pPr>
            <w:r>
              <w:rPr>
                <w:szCs w:val="24"/>
              </w:rPr>
              <w:t>Increasing number of guests having the ability to pay for high</w:t>
            </w:r>
          </w:p>
        </w:tc>
      </w:tr>
      <w:tr w:rsidR="001439DB" w:rsidRPr="001439DB" w14:paraId="67966E86" w14:textId="77777777" w:rsidTr="001439DB">
        <w:tc>
          <w:tcPr>
            <w:tcW w:w="2070" w:type="dxa"/>
          </w:tcPr>
          <w:p w14:paraId="266456A4" w14:textId="28B637AB" w:rsidR="001439DB" w:rsidRPr="001439DB" w:rsidRDefault="001439DB" w:rsidP="002F07D0">
            <w:pPr>
              <w:rPr>
                <w:b/>
                <w:bCs/>
                <w:sz w:val="24"/>
                <w:szCs w:val="24"/>
              </w:rPr>
            </w:pPr>
            <w:r w:rsidRPr="001439DB">
              <w:rPr>
                <w:b/>
                <w:bCs/>
                <w:sz w:val="24"/>
                <w:szCs w:val="24"/>
              </w:rPr>
              <w:t xml:space="preserve">Technological </w:t>
            </w:r>
          </w:p>
        </w:tc>
        <w:tc>
          <w:tcPr>
            <w:tcW w:w="7398" w:type="dxa"/>
          </w:tcPr>
          <w:p w14:paraId="16E80E7A" w14:textId="77777777" w:rsidR="001439DB" w:rsidRDefault="001439DB" w:rsidP="001439DB">
            <w:pPr>
              <w:pStyle w:val="ListParagraph"/>
              <w:numPr>
                <w:ilvl w:val="0"/>
                <w:numId w:val="6"/>
              </w:numPr>
              <w:rPr>
                <w:szCs w:val="24"/>
              </w:rPr>
            </w:pPr>
            <w:r>
              <w:rPr>
                <w:szCs w:val="24"/>
              </w:rPr>
              <w:t>Technological advancement</w:t>
            </w:r>
          </w:p>
          <w:p w14:paraId="61CC7ED8" w14:textId="77777777" w:rsidR="001439DB" w:rsidRDefault="001439DB" w:rsidP="001439DB">
            <w:pPr>
              <w:pStyle w:val="ListParagraph"/>
              <w:numPr>
                <w:ilvl w:val="0"/>
                <w:numId w:val="6"/>
              </w:numPr>
              <w:rPr>
                <w:szCs w:val="24"/>
              </w:rPr>
            </w:pPr>
            <w:r>
              <w:rPr>
                <w:szCs w:val="24"/>
              </w:rPr>
              <w:t>Robotics services</w:t>
            </w:r>
          </w:p>
          <w:p w14:paraId="725CA798" w14:textId="237BA0BF" w:rsidR="001439DB" w:rsidRPr="001439DB" w:rsidRDefault="001439DB" w:rsidP="001439DB">
            <w:pPr>
              <w:pStyle w:val="ListParagraph"/>
              <w:numPr>
                <w:ilvl w:val="0"/>
                <w:numId w:val="6"/>
              </w:numPr>
              <w:rPr>
                <w:szCs w:val="24"/>
              </w:rPr>
            </w:pPr>
            <w:r>
              <w:rPr>
                <w:szCs w:val="24"/>
              </w:rPr>
              <w:t xml:space="preserve">Digital </w:t>
            </w:r>
            <w:r w:rsidR="008E1BF6">
              <w:rPr>
                <w:szCs w:val="24"/>
              </w:rPr>
              <w:t>marketing</w:t>
            </w:r>
          </w:p>
        </w:tc>
      </w:tr>
      <w:tr w:rsidR="001439DB" w:rsidRPr="001439DB" w14:paraId="074BF70F" w14:textId="77777777" w:rsidTr="001439DB">
        <w:tc>
          <w:tcPr>
            <w:tcW w:w="2070" w:type="dxa"/>
          </w:tcPr>
          <w:p w14:paraId="111AF1B6" w14:textId="6B843FE6" w:rsidR="001439DB" w:rsidRPr="001439DB" w:rsidRDefault="001439DB" w:rsidP="002F07D0">
            <w:pPr>
              <w:rPr>
                <w:b/>
                <w:bCs/>
                <w:sz w:val="24"/>
                <w:szCs w:val="24"/>
              </w:rPr>
            </w:pPr>
            <w:r w:rsidRPr="001439DB">
              <w:rPr>
                <w:b/>
                <w:bCs/>
                <w:sz w:val="24"/>
                <w:szCs w:val="24"/>
              </w:rPr>
              <w:t>Environmental</w:t>
            </w:r>
          </w:p>
        </w:tc>
        <w:tc>
          <w:tcPr>
            <w:tcW w:w="7398" w:type="dxa"/>
          </w:tcPr>
          <w:p w14:paraId="793D697F" w14:textId="77777777" w:rsidR="001439DB" w:rsidRDefault="008E1BF6" w:rsidP="008E1BF6">
            <w:pPr>
              <w:pStyle w:val="ListParagraph"/>
              <w:numPr>
                <w:ilvl w:val="0"/>
                <w:numId w:val="7"/>
              </w:numPr>
              <w:rPr>
                <w:szCs w:val="24"/>
              </w:rPr>
            </w:pPr>
            <w:r>
              <w:rPr>
                <w:szCs w:val="24"/>
              </w:rPr>
              <w:t>Environmental pollution</w:t>
            </w:r>
          </w:p>
          <w:p w14:paraId="51B77D3A" w14:textId="109C7577" w:rsidR="008E1BF6" w:rsidRPr="008E1BF6" w:rsidRDefault="008E1BF6" w:rsidP="008E1BF6">
            <w:pPr>
              <w:pStyle w:val="ListParagraph"/>
              <w:numPr>
                <w:ilvl w:val="0"/>
                <w:numId w:val="7"/>
              </w:numPr>
              <w:rPr>
                <w:szCs w:val="24"/>
              </w:rPr>
            </w:pPr>
            <w:r>
              <w:rPr>
                <w:szCs w:val="24"/>
              </w:rPr>
              <w:t>Climate change</w:t>
            </w:r>
          </w:p>
        </w:tc>
      </w:tr>
      <w:tr w:rsidR="001439DB" w:rsidRPr="001439DB" w14:paraId="50C72FAB" w14:textId="77777777" w:rsidTr="001439DB">
        <w:tc>
          <w:tcPr>
            <w:tcW w:w="2070" w:type="dxa"/>
          </w:tcPr>
          <w:p w14:paraId="0851BDE3" w14:textId="7A729811" w:rsidR="001439DB" w:rsidRPr="001439DB" w:rsidRDefault="001439DB" w:rsidP="002F07D0">
            <w:pPr>
              <w:rPr>
                <w:b/>
                <w:bCs/>
                <w:sz w:val="24"/>
                <w:szCs w:val="24"/>
              </w:rPr>
            </w:pPr>
            <w:r w:rsidRPr="001439DB">
              <w:rPr>
                <w:b/>
                <w:bCs/>
                <w:sz w:val="24"/>
                <w:szCs w:val="24"/>
              </w:rPr>
              <w:t>Legal</w:t>
            </w:r>
          </w:p>
        </w:tc>
        <w:tc>
          <w:tcPr>
            <w:tcW w:w="7398" w:type="dxa"/>
          </w:tcPr>
          <w:p w14:paraId="51F80D76" w14:textId="77777777" w:rsidR="001439DB" w:rsidRDefault="008E1BF6" w:rsidP="008E1BF6">
            <w:pPr>
              <w:pStyle w:val="ListParagraph"/>
              <w:numPr>
                <w:ilvl w:val="0"/>
                <w:numId w:val="8"/>
              </w:numPr>
              <w:rPr>
                <w:szCs w:val="24"/>
              </w:rPr>
            </w:pPr>
            <w:r>
              <w:rPr>
                <w:szCs w:val="24"/>
              </w:rPr>
              <w:t>Immigrant law</w:t>
            </w:r>
          </w:p>
          <w:p w14:paraId="42EE7339" w14:textId="3AD87BEA" w:rsidR="008E1BF6" w:rsidRPr="008E1BF6" w:rsidRDefault="008E1BF6" w:rsidP="008E1BF6">
            <w:pPr>
              <w:pStyle w:val="ListParagraph"/>
              <w:numPr>
                <w:ilvl w:val="0"/>
                <w:numId w:val="8"/>
              </w:numPr>
              <w:rPr>
                <w:szCs w:val="24"/>
              </w:rPr>
            </w:pPr>
            <w:r>
              <w:rPr>
                <w:szCs w:val="24"/>
              </w:rPr>
              <w:t>Employment acts.</w:t>
            </w:r>
          </w:p>
        </w:tc>
      </w:tr>
    </w:tbl>
    <w:p w14:paraId="4C19A906" w14:textId="1E16907C" w:rsidR="001439DB" w:rsidRDefault="001439DB" w:rsidP="002F07D0"/>
    <w:p w14:paraId="62B19BAB" w14:textId="72679B7D" w:rsidR="008E1BF6" w:rsidRDefault="008E1BF6" w:rsidP="002F07D0">
      <w:r>
        <w:br w:type="page"/>
      </w:r>
    </w:p>
    <w:p w14:paraId="0BC50EBD" w14:textId="2C5D4CD6" w:rsidR="008E1BF6" w:rsidRDefault="008E1BF6" w:rsidP="008E1BF6">
      <w:pPr>
        <w:pStyle w:val="Heading1"/>
      </w:pPr>
      <w:r>
        <w:lastRenderedPageBreak/>
        <w:t>Objectives</w:t>
      </w:r>
    </w:p>
    <w:p w14:paraId="12597168" w14:textId="01E6DF28" w:rsidR="008E1BF6" w:rsidRPr="008E1BF6" w:rsidRDefault="008E1BF6" w:rsidP="008E1BF6">
      <w:r>
        <w:t>SMART objectives</w:t>
      </w:r>
    </w:p>
    <w:tbl>
      <w:tblPr>
        <w:tblStyle w:val="TableGrid"/>
        <w:tblW w:w="0" w:type="auto"/>
        <w:tblLook w:val="04A0" w:firstRow="1" w:lastRow="0" w:firstColumn="1" w:lastColumn="0" w:noHBand="0" w:noVBand="1"/>
      </w:tblPr>
      <w:tblGrid>
        <w:gridCol w:w="1915"/>
        <w:gridCol w:w="1915"/>
        <w:gridCol w:w="1915"/>
        <w:gridCol w:w="2013"/>
        <w:gridCol w:w="1818"/>
      </w:tblGrid>
      <w:tr w:rsidR="008E1BF6" w:rsidRPr="008E1BF6" w14:paraId="3C7E3E34" w14:textId="77777777" w:rsidTr="008E1BF6">
        <w:tc>
          <w:tcPr>
            <w:tcW w:w="1915" w:type="dxa"/>
          </w:tcPr>
          <w:p w14:paraId="6CACF92E" w14:textId="4A3D1FC4" w:rsidR="008E1BF6" w:rsidRPr="008E1BF6" w:rsidRDefault="008E1BF6" w:rsidP="008E1BF6">
            <w:pPr>
              <w:jc w:val="center"/>
              <w:rPr>
                <w:b/>
                <w:bCs/>
                <w:sz w:val="24"/>
                <w:szCs w:val="24"/>
              </w:rPr>
            </w:pPr>
            <w:r w:rsidRPr="008E1BF6">
              <w:rPr>
                <w:b/>
                <w:bCs/>
                <w:sz w:val="24"/>
                <w:szCs w:val="24"/>
              </w:rPr>
              <w:t>Specific</w:t>
            </w:r>
          </w:p>
        </w:tc>
        <w:tc>
          <w:tcPr>
            <w:tcW w:w="1915" w:type="dxa"/>
          </w:tcPr>
          <w:p w14:paraId="42E058CA" w14:textId="1368335D" w:rsidR="008E1BF6" w:rsidRPr="008E1BF6" w:rsidRDefault="008E1BF6" w:rsidP="008E1BF6">
            <w:pPr>
              <w:jc w:val="center"/>
              <w:rPr>
                <w:b/>
                <w:bCs/>
                <w:sz w:val="24"/>
                <w:szCs w:val="24"/>
              </w:rPr>
            </w:pPr>
            <w:r w:rsidRPr="008E1BF6">
              <w:rPr>
                <w:b/>
                <w:bCs/>
                <w:sz w:val="24"/>
                <w:szCs w:val="24"/>
              </w:rPr>
              <w:t>Measurable</w:t>
            </w:r>
          </w:p>
        </w:tc>
        <w:tc>
          <w:tcPr>
            <w:tcW w:w="1915" w:type="dxa"/>
          </w:tcPr>
          <w:p w14:paraId="33BB199F" w14:textId="1F874277" w:rsidR="008E1BF6" w:rsidRPr="008E1BF6" w:rsidRDefault="008E1BF6" w:rsidP="008E1BF6">
            <w:pPr>
              <w:jc w:val="center"/>
              <w:rPr>
                <w:b/>
                <w:bCs/>
                <w:sz w:val="24"/>
                <w:szCs w:val="24"/>
              </w:rPr>
            </w:pPr>
            <w:r w:rsidRPr="008E1BF6">
              <w:rPr>
                <w:b/>
                <w:bCs/>
                <w:sz w:val="24"/>
                <w:szCs w:val="24"/>
              </w:rPr>
              <w:t>Achievable</w:t>
            </w:r>
          </w:p>
        </w:tc>
        <w:tc>
          <w:tcPr>
            <w:tcW w:w="2013" w:type="dxa"/>
          </w:tcPr>
          <w:p w14:paraId="2BD2B33E" w14:textId="0BA70D88" w:rsidR="008E1BF6" w:rsidRPr="008E1BF6" w:rsidRDefault="008E1BF6" w:rsidP="008E1BF6">
            <w:pPr>
              <w:jc w:val="center"/>
              <w:rPr>
                <w:b/>
                <w:bCs/>
                <w:sz w:val="24"/>
                <w:szCs w:val="24"/>
              </w:rPr>
            </w:pPr>
            <w:r w:rsidRPr="008E1BF6">
              <w:rPr>
                <w:b/>
                <w:bCs/>
                <w:sz w:val="24"/>
                <w:szCs w:val="24"/>
              </w:rPr>
              <w:t>Relevant</w:t>
            </w:r>
          </w:p>
        </w:tc>
        <w:tc>
          <w:tcPr>
            <w:tcW w:w="1818" w:type="dxa"/>
          </w:tcPr>
          <w:p w14:paraId="4D331A21" w14:textId="2F601090" w:rsidR="008E1BF6" w:rsidRPr="008E1BF6" w:rsidRDefault="008E1BF6" w:rsidP="008E1BF6">
            <w:pPr>
              <w:jc w:val="center"/>
              <w:rPr>
                <w:b/>
                <w:bCs/>
                <w:sz w:val="24"/>
                <w:szCs w:val="24"/>
              </w:rPr>
            </w:pPr>
            <w:r w:rsidRPr="008E1BF6">
              <w:rPr>
                <w:b/>
                <w:bCs/>
                <w:sz w:val="24"/>
                <w:szCs w:val="24"/>
              </w:rPr>
              <w:t>Time-bound</w:t>
            </w:r>
          </w:p>
        </w:tc>
      </w:tr>
      <w:tr w:rsidR="008E1BF6" w:rsidRPr="008E1BF6" w14:paraId="0B357C9D" w14:textId="77777777" w:rsidTr="008E1BF6">
        <w:tc>
          <w:tcPr>
            <w:tcW w:w="1915" w:type="dxa"/>
            <w:vMerge w:val="restart"/>
          </w:tcPr>
          <w:p w14:paraId="775A6758" w14:textId="77777777" w:rsidR="008E1BF6" w:rsidRDefault="008E1BF6" w:rsidP="002F07D0">
            <w:pPr>
              <w:rPr>
                <w:sz w:val="24"/>
                <w:szCs w:val="24"/>
              </w:rPr>
            </w:pPr>
          </w:p>
          <w:p w14:paraId="1FCEA5FF" w14:textId="77777777" w:rsidR="008E1BF6" w:rsidRDefault="008E1BF6" w:rsidP="002F07D0">
            <w:pPr>
              <w:rPr>
                <w:sz w:val="24"/>
                <w:szCs w:val="24"/>
              </w:rPr>
            </w:pPr>
          </w:p>
          <w:p w14:paraId="52251F0A" w14:textId="623B80F2" w:rsidR="008E1BF6" w:rsidRPr="008E1BF6" w:rsidRDefault="008E1BF6" w:rsidP="002F07D0">
            <w:pPr>
              <w:rPr>
                <w:sz w:val="24"/>
                <w:szCs w:val="24"/>
              </w:rPr>
            </w:pPr>
            <w:r>
              <w:rPr>
                <w:sz w:val="24"/>
                <w:szCs w:val="24"/>
              </w:rPr>
              <w:t>To develop the financial performance of Crown Plaza</w:t>
            </w:r>
          </w:p>
        </w:tc>
        <w:tc>
          <w:tcPr>
            <w:tcW w:w="1915" w:type="dxa"/>
          </w:tcPr>
          <w:p w14:paraId="7524ADC7" w14:textId="6AEAE482" w:rsidR="008E1BF6" w:rsidRPr="008E1BF6" w:rsidRDefault="008E1BF6" w:rsidP="002F07D0">
            <w:pPr>
              <w:rPr>
                <w:sz w:val="24"/>
                <w:szCs w:val="24"/>
              </w:rPr>
            </w:pPr>
            <w:r>
              <w:rPr>
                <w:sz w:val="24"/>
                <w:szCs w:val="24"/>
              </w:rPr>
              <w:t>To increase the number of guests by 25%</w:t>
            </w:r>
          </w:p>
        </w:tc>
        <w:tc>
          <w:tcPr>
            <w:tcW w:w="1915" w:type="dxa"/>
          </w:tcPr>
          <w:p w14:paraId="1B2BA1C2" w14:textId="34707DDA" w:rsidR="008E1BF6" w:rsidRPr="008E1BF6" w:rsidRDefault="008E1BF6" w:rsidP="002F07D0">
            <w:pPr>
              <w:rPr>
                <w:sz w:val="24"/>
                <w:szCs w:val="24"/>
              </w:rPr>
            </w:pPr>
            <w:r>
              <w:rPr>
                <w:sz w:val="24"/>
                <w:szCs w:val="24"/>
              </w:rPr>
              <w:t>To implement intelligent robots for cleaning and providing guest-room services to the guests.</w:t>
            </w:r>
          </w:p>
        </w:tc>
        <w:tc>
          <w:tcPr>
            <w:tcW w:w="2013" w:type="dxa"/>
          </w:tcPr>
          <w:p w14:paraId="73E949B1" w14:textId="4790CB0F" w:rsidR="008E1BF6" w:rsidRPr="008E1BF6" w:rsidRDefault="008E1BF6" w:rsidP="002F07D0">
            <w:pPr>
              <w:rPr>
                <w:sz w:val="24"/>
                <w:szCs w:val="24"/>
              </w:rPr>
            </w:pPr>
            <w:r>
              <w:rPr>
                <w:sz w:val="24"/>
                <w:szCs w:val="24"/>
              </w:rPr>
              <w:t>By making a partnership with a Chinese company, named Roborock which will supply robotic</w:t>
            </w:r>
          </w:p>
        </w:tc>
        <w:tc>
          <w:tcPr>
            <w:tcW w:w="1818" w:type="dxa"/>
          </w:tcPr>
          <w:p w14:paraId="57BD10AC" w14:textId="697443E3" w:rsidR="008E1BF6" w:rsidRPr="008E1BF6" w:rsidRDefault="008E1BF6" w:rsidP="002F07D0">
            <w:pPr>
              <w:rPr>
                <w:sz w:val="24"/>
                <w:szCs w:val="24"/>
              </w:rPr>
            </w:pPr>
            <w:r>
              <w:rPr>
                <w:sz w:val="24"/>
                <w:szCs w:val="24"/>
              </w:rPr>
              <w:t>By the end of June 2023</w:t>
            </w:r>
          </w:p>
        </w:tc>
      </w:tr>
      <w:tr w:rsidR="008E1BF6" w:rsidRPr="008E1BF6" w14:paraId="139FF4A3" w14:textId="77777777" w:rsidTr="008E1BF6">
        <w:tc>
          <w:tcPr>
            <w:tcW w:w="1915" w:type="dxa"/>
            <w:vMerge/>
          </w:tcPr>
          <w:p w14:paraId="7AB9FC49" w14:textId="77777777" w:rsidR="008E1BF6" w:rsidRDefault="008E1BF6" w:rsidP="002F07D0">
            <w:pPr>
              <w:rPr>
                <w:szCs w:val="24"/>
              </w:rPr>
            </w:pPr>
          </w:p>
        </w:tc>
        <w:tc>
          <w:tcPr>
            <w:tcW w:w="1915" w:type="dxa"/>
          </w:tcPr>
          <w:p w14:paraId="4C1070E2" w14:textId="517E2C3C" w:rsidR="008E1BF6" w:rsidRDefault="008E1BF6" w:rsidP="002F07D0">
            <w:pPr>
              <w:rPr>
                <w:szCs w:val="24"/>
              </w:rPr>
            </w:pPr>
            <w:r>
              <w:rPr>
                <w:szCs w:val="24"/>
              </w:rPr>
              <w:t>To increase the profit margin by 10-12%</w:t>
            </w:r>
          </w:p>
        </w:tc>
        <w:tc>
          <w:tcPr>
            <w:tcW w:w="1915" w:type="dxa"/>
          </w:tcPr>
          <w:p w14:paraId="2DC76B64" w14:textId="7F23A4A3" w:rsidR="008E1BF6" w:rsidRDefault="008E1BF6" w:rsidP="002F07D0">
            <w:pPr>
              <w:rPr>
                <w:szCs w:val="24"/>
              </w:rPr>
            </w:pPr>
            <w:r>
              <w:rPr>
                <w:szCs w:val="24"/>
              </w:rPr>
              <w:t xml:space="preserve">To get customer feedback seriously and start working on it. </w:t>
            </w:r>
          </w:p>
        </w:tc>
        <w:tc>
          <w:tcPr>
            <w:tcW w:w="2013" w:type="dxa"/>
          </w:tcPr>
          <w:p w14:paraId="566F9446" w14:textId="0C1C379B" w:rsidR="008E1BF6" w:rsidRDefault="008E1BF6" w:rsidP="002F07D0">
            <w:pPr>
              <w:rPr>
                <w:szCs w:val="24"/>
              </w:rPr>
            </w:pPr>
            <w:r>
              <w:rPr>
                <w:szCs w:val="24"/>
              </w:rPr>
              <w:t xml:space="preserve">By setting up a customer feedback box </w:t>
            </w:r>
            <w:r w:rsidR="005E7434">
              <w:rPr>
                <w:szCs w:val="24"/>
              </w:rPr>
              <w:t>at</w:t>
            </w:r>
            <w:r>
              <w:rPr>
                <w:szCs w:val="24"/>
              </w:rPr>
              <w:t xml:space="preserve"> the entrance and </w:t>
            </w:r>
            <w:r w:rsidR="005E7434">
              <w:rPr>
                <w:szCs w:val="24"/>
              </w:rPr>
              <w:t>promoting</w:t>
            </w:r>
            <w:r>
              <w:rPr>
                <w:szCs w:val="24"/>
              </w:rPr>
              <w:t xml:space="preserve"> online customer feedback</w:t>
            </w:r>
          </w:p>
        </w:tc>
        <w:tc>
          <w:tcPr>
            <w:tcW w:w="1818" w:type="dxa"/>
          </w:tcPr>
          <w:p w14:paraId="11981D12" w14:textId="1F1336F6" w:rsidR="008E1BF6" w:rsidRDefault="008E1BF6" w:rsidP="002F07D0">
            <w:pPr>
              <w:rPr>
                <w:szCs w:val="24"/>
              </w:rPr>
            </w:pPr>
            <w:r>
              <w:rPr>
                <w:szCs w:val="24"/>
              </w:rPr>
              <w:t>By the end of March 2023</w:t>
            </w:r>
          </w:p>
        </w:tc>
      </w:tr>
    </w:tbl>
    <w:p w14:paraId="3DB8B9F3" w14:textId="3F304060" w:rsidR="008E1BF6" w:rsidRDefault="008E1BF6" w:rsidP="002F07D0"/>
    <w:p w14:paraId="392287E1" w14:textId="76803543" w:rsidR="008E1BF6" w:rsidRDefault="008E1BF6" w:rsidP="002F07D0">
      <w:r>
        <w:br w:type="page"/>
      </w:r>
    </w:p>
    <w:p w14:paraId="2F88518A" w14:textId="476F5DD1" w:rsidR="008E1BF6" w:rsidRDefault="008E1BF6" w:rsidP="008E1BF6">
      <w:pPr>
        <w:pStyle w:val="Heading1"/>
      </w:pPr>
      <w:r>
        <w:lastRenderedPageBreak/>
        <w:t>Strategy</w:t>
      </w:r>
    </w:p>
    <w:p w14:paraId="166F06AD" w14:textId="17980869" w:rsidR="008E1BF6" w:rsidRDefault="005E7434" w:rsidP="002F07D0">
      <w:r>
        <w:t>A value proposition of the business can help communicate the goods and service benefit the business determines to deliver to the targeted customers</w:t>
      </w:r>
      <w:r w:rsidR="00164E24" w:rsidRPr="00164E24">
        <w:t xml:space="preserve"> (Dwyer, 2016)</w:t>
      </w:r>
      <w:r>
        <w:t xml:space="preserve">. It combines all kinds of benefits, favorable points of divergence, and resonating concentration. </w:t>
      </w:r>
    </w:p>
    <w:p w14:paraId="0C7AE435" w14:textId="1BB564BC" w:rsidR="005E7434" w:rsidRDefault="005E7434" w:rsidP="002F07D0">
      <w:r>
        <w:t xml:space="preserve">Crown Plaza’s value proposition </w:t>
      </w:r>
      <w:r w:rsidR="00712298">
        <w:t xml:space="preserve">represents </w:t>
      </w:r>
      <w:r>
        <w:t xml:space="preserve">its upscale services. Due to the threat of spreading Covid-19, robotic staff will be implemented within the hotel that will indulge in cleaning and providing potential services to the guests. It will create differentiation and help direct communication. As a result, there will be no chance of getting infected as the particular staff for serving the customers will be a robot. </w:t>
      </w:r>
    </w:p>
    <w:p w14:paraId="21025290" w14:textId="4530FA9A" w:rsidR="005E7434" w:rsidRDefault="005E7434" w:rsidP="002F07D0">
      <w:r>
        <w:t>Robotic services can serve customers that can ensure guests about their health safety and security</w:t>
      </w:r>
      <w:r w:rsidR="00164E24" w:rsidRPr="00164E24">
        <w:t xml:space="preserve"> (Ryan, 2012)</w:t>
      </w:r>
      <w:r>
        <w:t xml:space="preserve">. As a result, targeted customers can be provided with upscale services. All high-quality, less luxurious, upscale, urban, international guests can be made satisfied by such unique ideas of services. </w:t>
      </w:r>
    </w:p>
    <w:p w14:paraId="0BB4E0FB" w14:textId="77777777" w:rsidR="00C56B99" w:rsidRDefault="00C56B99" w:rsidP="005E7434">
      <w:pPr>
        <w:pStyle w:val="Heading1"/>
      </w:pPr>
      <w:r>
        <w:br w:type="page"/>
      </w:r>
    </w:p>
    <w:p w14:paraId="3511941E" w14:textId="294D0B3D" w:rsidR="005E7434" w:rsidRDefault="005E7434" w:rsidP="005E7434">
      <w:pPr>
        <w:pStyle w:val="Heading1"/>
      </w:pPr>
      <w:r>
        <w:lastRenderedPageBreak/>
        <w:t>Tactics</w:t>
      </w:r>
    </w:p>
    <w:p w14:paraId="264BEEB3" w14:textId="2A56BEC8" w:rsidR="005E7434" w:rsidRDefault="005E7434" w:rsidP="002F07D0">
      <w:r w:rsidRPr="00C844BC">
        <w:rPr>
          <w:b/>
          <w:bCs/>
        </w:rPr>
        <w:t>Marketing mix</w:t>
      </w:r>
      <w:r w:rsidR="00C844BC" w:rsidRPr="00C844BC">
        <w:rPr>
          <w:b/>
          <w:bCs/>
        </w:rPr>
        <w:t>:</w:t>
      </w:r>
      <w:r w:rsidR="00C844BC">
        <w:t xml:space="preserve"> Four major marketing components will be focused on in this case. </w:t>
      </w:r>
    </w:p>
    <w:p w14:paraId="16E06D76" w14:textId="62D1AEC0" w:rsidR="00C844BC" w:rsidRDefault="00C844BC" w:rsidP="002F07D0">
      <w:r w:rsidRPr="00C844BC">
        <w:rPr>
          <w:b/>
          <w:bCs/>
        </w:rPr>
        <w:t>Product:</w:t>
      </w:r>
      <w:r>
        <w:t xml:space="preserve"> Crown Plaza Provides hotel and resort facilities and services to the targeted guests. In this case, quality services are a major issue for hotels in the sector. Like others, Crown Plaza also envisages these quality services</w:t>
      </w:r>
      <w:r w:rsidR="00164E24">
        <w:t xml:space="preserve"> </w:t>
      </w:r>
      <w:r w:rsidR="00164E24" w:rsidRPr="00164E24">
        <w:t>(Matthew, 2010)</w:t>
      </w:r>
      <w:r>
        <w:t xml:space="preserve">. Its upscale hotel services are based on providing less luxurious services to the customers. </w:t>
      </w:r>
    </w:p>
    <w:p w14:paraId="25B4887F" w14:textId="7DAAD03B" w:rsidR="00C844BC" w:rsidRDefault="00C844BC" w:rsidP="002F07D0">
      <w:r w:rsidRPr="00C844BC">
        <w:rPr>
          <w:b/>
          <w:bCs/>
        </w:rPr>
        <w:t>Place:</w:t>
      </w:r>
      <w:r>
        <w:t xml:space="preserve"> Placing should be conducted efficiently regarding the target market. Crown Plaza is a subsidiary hotel of InterContinental Hotel that is known as a British multinational hotel business. It has now 431 hotels in different locations where its last branch was launched in Prague but </w:t>
      </w:r>
      <w:r w:rsidR="00712298">
        <w:t>it</w:t>
      </w:r>
      <w:r>
        <w:t xml:space="preserve"> headquarter is in London, UK. </w:t>
      </w:r>
    </w:p>
    <w:p w14:paraId="01D00D19" w14:textId="5EF64FEE" w:rsidR="00C844BC" w:rsidRDefault="00C844BC" w:rsidP="002F07D0">
      <w:r w:rsidRPr="00265F6D">
        <w:rPr>
          <w:b/>
          <w:bCs/>
        </w:rPr>
        <w:t>Price:</w:t>
      </w:r>
      <w:r>
        <w:t xml:space="preserve"> </w:t>
      </w:r>
      <w:r w:rsidR="00265F6D">
        <w:t>Based on the customer’s behavior and traits including previous purchases and the capability of spending, differential pricing is envisaged</w:t>
      </w:r>
      <w:r w:rsidR="00164E24" w:rsidRPr="00164E24">
        <w:t xml:space="preserve"> (Kotler et al., 2017)</w:t>
      </w:r>
      <w:r w:rsidR="00265F6D">
        <w:t xml:space="preserve">. Crown Plaza also envisages this kind of pricing strategy for itself. Besides, upscale target pricing is also envisaged which indicates the utilization of deposit advertising programs for appealing to customers with higher value. </w:t>
      </w:r>
    </w:p>
    <w:p w14:paraId="73DD8067" w14:textId="2DB2A947" w:rsidR="00C844BC" w:rsidRDefault="00C844BC" w:rsidP="002F07D0">
      <w:r w:rsidRPr="00265F6D">
        <w:rPr>
          <w:b/>
          <w:bCs/>
        </w:rPr>
        <w:t>Promotion:</w:t>
      </w:r>
      <w:r>
        <w:t xml:space="preserve"> </w:t>
      </w:r>
      <w:r w:rsidR="00265F6D">
        <w:t>Email marketing is quite essential. Crown Plaza always focuses on inviting its targeted customers via email and representing its new offers and discounts</w:t>
      </w:r>
      <w:r w:rsidR="00164E24" w:rsidRPr="00164E24">
        <w:t xml:space="preserve"> (Kotler et al., 2020)</w:t>
      </w:r>
      <w:r w:rsidR="00265F6D">
        <w:t xml:space="preserve">. Besides, social media marketing, like Facebook, Instagram, etc. can help explore the concept of a promotional mix. </w:t>
      </w:r>
    </w:p>
    <w:p w14:paraId="0647A74C" w14:textId="77777777" w:rsidR="00C56B99" w:rsidRDefault="00C56B99" w:rsidP="00C844BC">
      <w:pPr>
        <w:pStyle w:val="Heading1"/>
      </w:pPr>
      <w:r>
        <w:br w:type="page"/>
      </w:r>
    </w:p>
    <w:p w14:paraId="0E39F2E9" w14:textId="2ACFF06F" w:rsidR="005E7434" w:rsidRDefault="005E7434" w:rsidP="00C844BC">
      <w:pPr>
        <w:pStyle w:val="Heading1"/>
      </w:pPr>
      <w:r>
        <w:lastRenderedPageBreak/>
        <w:t>Action</w:t>
      </w:r>
    </w:p>
    <w:tbl>
      <w:tblPr>
        <w:tblW w:w="94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3"/>
        <w:gridCol w:w="1495"/>
        <w:gridCol w:w="575"/>
        <w:gridCol w:w="530"/>
        <w:gridCol w:w="612"/>
        <w:gridCol w:w="550"/>
        <w:gridCol w:w="497"/>
        <w:gridCol w:w="522"/>
        <w:gridCol w:w="536"/>
        <w:gridCol w:w="612"/>
        <w:gridCol w:w="537"/>
        <w:gridCol w:w="608"/>
        <w:gridCol w:w="501"/>
        <w:gridCol w:w="430"/>
      </w:tblGrid>
      <w:tr w:rsidR="008C00F7" w:rsidRPr="008C00F7" w14:paraId="11DEAB10" w14:textId="77777777" w:rsidTr="008C00F7">
        <w:trPr>
          <w:trHeight w:val="300"/>
        </w:trPr>
        <w:tc>
          <w:tcPr>
            <w:tcW w:w="1464" w:type="dxa"/>
            <w:shd w:val="clear" w:color="auto" w:fill="auto"/>
            <w:noWrap/>
            <w:vAlign w:val="bottom"/>
            <w:hideMark/>
          </w:tcPr>
          <w:p w14:paraId="24E9B7E4" w14:textId="77777777" w:rsidR="008C00F7" w:rsidRPr="008C00F7" w:rsidRDefault="008C00F7" w:rsidP="008C00F7">
            <w:pPr>
              <w:spacing w:before="120" w:after="120" w:line="240" w:lineRule="auto"/>
              <w:jc w:val="left"/>
              <w:rPr>
                <w:rFonts w:eastAsia="Times New Roman" w:cs="Times New Roman"/>
                <w:sz w:val="20"/>
                <w:szCs w:val="24"/>
                <w:lang w:val="en-US" w:eastAsia="en-US"/>
              </w:rPr>
            </w:pPr>
          </w:p>
        </w:tc>
        <w:tc>
          <w:tcPr>
            <w:tcW w:w="1495" w:type="dxa"/>
            <w:shd w:val="clear" w:color="auto" w:fill="auto"/>
            <w:noWrap/>
            <w:vAlign w:val="bottom"/>
            <w:hideMark/>
          </w:tcPr>
          <w:p w14:paraId="354074A7"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2267" w:type="dxa"/>
            <w:gridSpan w:val="4"/>
            <w:shd w:val="clear" w:color="auto" w:fill="auto"/>
            <w:noWrap/>
            <w:vAlign w:val="bottom"/>
            <w:hideMark/>
          </w:tcPr>
          <w:p w14:paraId="04C807CF" w14:textId="77777777" w:rsidR="008C00F7" w:rsidRPr="008C00F7" w:rsidRDefault="008C00F7" w:rsidP="008C00F7">
            <w:pPr>
              <w:spacing w:before="120" w:after="120" w:line="240" w:lineRule="auto"/>
              <w:jc w:val="center"/>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Week-1 to 3</w:t>
            </w:r>
          </w:p>
        </w:tc>
        <w:tc>
          <w:tcPr>
            <w:tcW w:w="2167" w:type="dxa"/>
            <w:gridSpan w:val="4"/>
            <w:shd w:val="clear" w:color="auto" w:fill="auto"/>
            <w:noWrap/>
            <w:vAlign w:val="bottom"/>
            <w:hideMark/>
          </w:tcPr>
          <w:p w14:paraId="08E03B36" w14:textId="77777777" w:rsidR="008C00F7" w:rsidRPr="008C00F7" w:rsidRDefault="008C00F7" w:rsidP="008C00F7">
            <w:pPr>
              <w:spacing w:before="120" w:after="120" w:line="240" w:lineRule="auto"/>
              <w:jc w:val="center"/>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Week-3 to 5</w:t>
            </w:r>
          </w:p>
        </w:tc>
        <w:tc>
          <w:tcPr>
            <w:tcW w:w="2075" w:type="dxa"/>
            <w:gridSpan w:val="4"/>
            <w:shd w:val="clear" w:color="auto" w:fill="auto"/>
            <w:noWrap/>
            <w:vAlign w:val="bottom"/>
            <w:hideMark/>
          </w:tcPr>
          <w:p w14:paraId="1D4C4423" w14:textId="77777777" w:rsidR="008C00F7" w:rsidRPr="008C00F7" w:rsidRDefault="008C00F7" w:rsidP="008C00F7">
            <w:pPr>
              <w:spacing w:before="120" w:after="120" w:line="240" w:lineRule="auto"/>
              <w:jc w:val="center"/>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Week-6 to 9</w:t>
            </w:r>
          </w:p>
        </w:tc>
      </w:tr>
      <w:tr w:rsidR="008C00F7" w:rsidRPr="008C00F7" w14:paraId="68C045BC" w14:textId="77777777" w:rsidTr="008C00F7">
        <w:trPr>
          <w:trHeight w:val="300"/>
        </w:trPr>
        <w:tc>
          <w:tcPr>
            <w:tcW w:w="1464" w:type="dxa"/>
            <w:shd w:val="clear" w:color="auto" w:fill="auto"/>
            <w:noWrap/>
            <w:vAlign w:val="bottom"/>
            <w:hideMark/>
          </w:tcPr>
          <w:p w14:paraId="26554F11" w14:textId="77777777" w:rsidR="008C00F7" w:rsidRPr="008C00F7" w:rsidRDefault="008C00F7" w:rsidP="008C00F7">
            <w:pPr>
              <w:spacing w:before="120" w:after="120" w:line="240" w:lineRule="auto"/>
              <w:jc w:val="center"/>
              <w:rPr>
                <w:rFonts w:eastAsia="Times New Roman" w:cs="Times New Roman"/>
                <w:b/>
                <w:bCs/>
                <w:color w:val="000000"/>
                <w:sz w:val="16"/>
                <w:szCs w:val="16"/>
                <w:lang w:val="en-US" w:eastAsia="en-US"/>
              </w:rPr>
            </w:pPr>
          </w:p>
        </w:tc>
        <w:tc>
          <w:tcPr>
            <w:tcW w:w="1495" w:type="dxa"/>
            <w:shd w:val="clear" w:color="auto" w:fill="auto"/>
            <w:noWrap/>
            <w:vAlign w:val="bottom"/>
            <w:hideMark/>
          </w:tcPr>
          <w:p w14:paraId="31C7193E"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75" w:type="dxa"/>
            <w:shd w:val="clear" w:color="auto" w:fill="auto"/>
            <w:noWrap/>
            <w:vAlign w:val="bottom"/>
            <w:hideMark/>
          </w:tcPr>
          <w:p w14:paraId="3E201FBD" w14:textId="319685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Mo</w:t>
            </w:r>
            <w:r>
              <w:rPr>
                <w:rFonts w:eastAsia="Times New Roman" w:cs="Times New Roman"/>
                <w:b/>
                <w:bCs/>
                <w:color w:val="000000"/>
                <w:sz w:val="16"/>
                <w:szCs w:val="16"/>
                <w:lang w:val="en-US" w:eastAsia="en-US"/>
              </w:rPr>
              <w:t>n</w:t>
            </w:r>
          </w:p>
        </w:tc>
        <w:tc>
          <w:tcPr>
            <w:tcW w:w="530" w:type="dxa"/>
            <w:shd w:val="clear" w:color="auto" w:fill="auto"/>
            <w:noWrap/>
            <w:vAlign w:val="bottom"/>
            <w:hideMark/>
          </w:tcPr>
          <w:p w14:paraId="716E62AF"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Tue</w:t>
            </w:r>
          </w:p>
        </w:tc>
        <w:tc>
          <w:tcPr>
            <w:tcW w:w="612" w:type="dxa"/>
            <w:shd w:val="clear" w:color="auto" w:fill="auto"/>
            <w:noWrap/>
            <w:vAlign w:val="bottom"/>
            <w:hideMark/>
          </w:tcPr>
          <w:p w14:paraId="32CCC94A"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Wed</w:t>
            </w:r>
          </w:p>
        </w:tc>
        <w:tc>
          <w:tcPr>
            <w:tcW w:w="550" w:type="dxa"/>
            <w:shd w:val="clear" w:color="auto" w:fill="auto"/>
            <w:noWrap/>
            <w:vAlign w:val="bottom"/>
            <w:hideMark/>
          </w:tcPr>
          <w:p w14:paraId="7552DD24" w14:textId="70D774CE"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T</w:t>
            </w:r>
            <w:r>
              <w:rPr>
                <w:rFonts w:eastAsia="Times New Roman" w:cs="Times New Roman"/>
                <w:b/>
                <w:bCs/>
                <w:color w:val="000000"/>
                <w:sz w:val="16"/>
                <w:szCs w:val="16"/>
                <w:lang w:val="en-US" w:eastAsia="en-US"/>
              </w:rPr>
              <w:t>hu</w:t>
            </w:r>
          </w:p>
        </w:tc>
        <w:tc>
          <w:tcPr>
            <w:tcW w:w="497" w:type="dxa"/>
            <w:shd w:val="clear" w:color="auto" w:fill="auto"/>
            <w:noWrap/>
            <w:vAlign w:val="bottom"/>
            <w:hideMark/>
          </w:tcPr>
          <w:p w14:paraId="06FAB64D"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Fri</w:t>
            </w:r>
          </w:p>
        </w:tc>
        <w:tc>
          <w:tcPr>
            <w:tcW w:w="522" w:type="dxa"/>
            <w:shd w:val="clear" w:color="auto" w:fill="auto"/>
            <w:noWrap/>
            <w:vAlign w:val="bottom"/>
            <w:hideMark/>
          </w:tcPr>
          <w:p w14:paraId="5B306424"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Sat</w:t>
            </w:r>
          </w:p>
        </w:tc>
        <w:tc>
          <w:tcPr>
            <w:tcW w:w="536" w:type="dxa"/>
            <w:shd w:val="clear" w:color="auto" w:fill="auto"/>
            <w:noWrap/>
            <w:vAlign w:val="bottom"/>
            <w:hideMark/>
          </w:tcPr>
          <w:p w14:paraId="6A7E8D72"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Sun</w:t>
            </w:r>
          </w:p>
        </w:tc>
        <w:tc>
          <w:tcPr>
            <w:tcW w:w="612" w:type="dxa"/>
            <w:shd w:val="clear" w:color="auto" w:fill="auto"/>
            <w:noWrap/>
            <w:vAlign w:val="bottom"/>
            <w:hideMark/>
          </w:tcPr>
          <w:p w14:paraId="14053C7D"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Mon</w:t>
            </w:r>
          </w:p>
        </w:tc>
        <w:tc>
          <w:tcPr>
            <w:tcW w:w="537" w:type="dxa"/>
            <w:shd w:val="clear" w:color="auto" w:fill="auto"/>
            <w:noWrap/>
            <w:vAlign w:val="bottom"/>
            <w:hideMark/>
          </w:tcPr>
          <w:p w14:paraId="27EE345E"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Tue</w:t>
            </w:r>
          </w:p>
        </w:tc>
        <w:tc>
          <w:tcPr>
            <w:tcW w:w="608" w:type="dxa"/>
            <w:shd w:val="clear" w:color="auto" w:fill="auto"/>
            <w:noWrap/>
            <w:vAlign w:val="bottom"/>
            <w:hideMark/>
          </w:tcPr>
          <w:p w14:paraId="785BD363"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Wed</w:t>
            </w:r>
          </w:p>
        </w:tc>
        <w:tc>
          <w:tcPr>
            <w:tcW w:w="500" w:type="dxa"/>
            <w:shd w:val="clear" w:color="auto" w:fill="auto"/>
            <w:noWrap/>
            <w:vAlign w:val="bottom"/>
            <w:hideMark/>
          </w:tcPr>
          <w:p w14:paraId="75C9639D" w14:textId="7F59A10E"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Th</w:t>
            </w:r>
            <w:r>
              <w:rPr>
                <w:rFonts w:eastAsia="Times New Roman" w:cs="Times New Roman"/>
                <w:b/>
                <w:bCs/>
                <w:color w:val="000000"/>
                <w:sz w:val="16"/>
                <w:szCs w:val="16"/>
                <w:lang w:val="en-US" w:eastAsia="en-US"/>
              </w:rPr>
              <w:t>u</w:t>
            </w:r>
          </w:p>
        </w:tc>
        <w:tc>
          <w:tcPr>
            <w:tcW w:w="430" w:type="dxa"/>
            <w:shd w:val="clear" w:color="auto" w:fill="auto"/>
            <w:noWrap/>
            <w:vAlign w:val="bottom"/>
            <w:hideMark/>
          </w:tcPr>
          <w:p w14:paraId="49FF788B"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Fri</w:t>
            </w:r>
          </w:p>
        </w:tc>
      </w:tr>
      <w:tr w:rsidR="008C00F7" w:rsidRPr="008C00F7" w14:paraId="05E383D5" w14:textId="77777777" w:rsidTr="008C00F7">
        <w:trPr>
          <w:trHeight w:val="300"/>
        </w:trPr>
        <w:tc>
          <w:tcPr>
            <w:tcW w:w="1464" w:type="dxa"/>
            <w:shd w:val="clear" w:color="auto" w:fill="auto"/>
            <w:noWrap/>
            <w:vAlign w:val="bottom"/>
            <w:hideMark/>
          </w:tcPr>
          <w:p w14:paraId="334023F3"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p>
        </w:tc>
        <w:tc>
          <w:tcPr>
            <w:tcW w:w="1495" w:type="dxa"/>
            <w:shd w:val="clear" w:color="auto" w:fill="auto"/>
            <w:noWrap/>
            <w:vAlign w:val="bottom"/>
            <w:hideMark/>
          </w:tcPr>
          <w:p w14:paraId="3EAFF546"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Media Channels</w:t>
            </w:r>
          </w:p>
        </w:tc>
        <w:tc>
          <w:tcPr>
            <w:tcW w:w="575" w:type="dxa"/>
            <w:shd w:val="clear" w:color="auto" w:fill="auto"/>
            <w:noWrap/>
            <w:vAlign w:val="bottom"/>
            <w:hideMark/>
          </w:tcPr>
          <w:p w14:paraId="7F6149A7"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p>
        </w:tc>
        <w:tc>
          <w:tcPr>
            <w:tcW w:w="530" w:type="dxa"/>
            <w:shd w:val="clear" w:color="auto" w:fill="auto"/>
            <w:noWrap/>
            <w:vAlign w:val="bottom"/>
            <w:hideMark/>
          </w:tcPr>
          <w:p w14:paraId="525399F5"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612" w:type="dxa"/>
            <w:shd w:val="clear" w:color="auto" w:fill="auto"/>
            <w:noWrap/>
            <w:vAlign w:val="bottom"/>
            <w:hideMark/>
          </w:tcPr>
          <w:p w14:paraId="6C462371"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50" w:type="dxa"/>
            <w:shd w:val="clear" w:color="auto" w:fill="auto"/>
            <w:noWrap/>
            <w:vAlign w:val="bottom"/>
            <w:hideMark/>
          </w:tcPr>
          <w:p w14:paraId="59CAA547"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497" w:type="dxa"/>
            <w:shd w:val="clear" w:color="auto" w:fill="auto"/>
            <w:noWrap/>
            <w:vAlign w:val="bottom"/>
            <w:hideMark/>
          </w:tcPr>
          <w:p w14:paraId="4E337F1E"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22" w:type="dxa"/>
            <w:shd w:val="clear" w:color="auto" w:fill="auto"/>
            <w:noWrap/>
            <w:vAlign w:val="bottom"/>
            <w:hideMark/>
          </w:tcPr>
          <w:p w14:paraId="28A07213"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36" w:type="dxa"/>
            <w:shd w:val="clear" w:color="auto" w:fill="auto"/>
            <w:noWrap/>
            <w:vAlign w:val="bottom"/>
            <w:hideMark/>
          </w:tcPr>
          <w:p w14:paraId="2E450404"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612" w:type="dxa"/>
            <w:shd w:val="clear" w:color="auto" w:fill="auto"/>
            <w:noWrap/>
            <w:vAlign w:val="bottom"/>
            <w:hideMark/>
          </w:tcPr>
          <w:p w14:paraId="28B7E160"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37" w:type="dxa"/>
            <w:shd w:val="clear" w:color="auto" w:fill="auto"/>
            <w:noWrap/>
            <w:vAlign w:val="bottom"/>
            <w:hideMark/>
          </w:tcPr>
          <w:p w14:paraId="314DE423"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608" w:type="dxa"/>
            <w:shd w:val="clear" w:color="auto" w:fill="auto"/>
            <w:noWrap/>
            <w:vAlign w:val="bottom"/>
            <w:hideMark/>
          </w:tcPr>
          <w:p w14:paraId="1435D867"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00" w:type="dxa"/>
            <w:shd w:val="clear" w:color="auto" w:fill="auto"/>
            <w:noWrap/>
            <w:vAlign w:val="bottom"/>
            <w:hideMark/>
          </w:tcPr>
          <w:p w14:paraId="70BB980B"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430" w:type="dxa"/>
            <w:shd w:val="clear" w:color="auto" w:fill="auto"/>
            <w:noWrap/>
            <w:vAlign w:val="bottom"/>
            <w:hideMark/>
          </w:tcPr>
          <w:p w14:paraId="67C4D9C7"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r>
      <w:tr w:rsidR="008C00F7" w:rsidRPr="008C00F7" w14:paraId="3D396EF5" w14:textId="77777777" w:rsidTr="008C00F7">
        <w:trPr>
          <w:trHeight w:val="300"/>
        </w:trPr>
        <w:tc>
          <w:tcPr>
            <w:tcW w:w="1464" w:type="dxa"/>
            <w:vMerge w:val="restart"/>
            <w:shd w:val="clear" w:color="auto" w:fill="auto"/>
            <w:noWrap/>
            <w:vAlign w:val="bottom"/>
            <w:hideMark/>
          </w:tcPr>
          <w:p w14:paraId="0445425F" w14:textId="77777777" w:rsidR="008C00F7" w:rsidRPr="008C00F7" w:rsidRDefault="008C00F7" w:rsidP="008C00F7">
            <w:pPr>
              <w:spacing w:before="120" w:after="120" w:line="240" w:lineRule="auto"/>
              <w:jc w:val="center"/>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Awareness</w:t>
            </w:r>
          </w:p>
        </w:tc>
        <w:tc>
          <w:tcPr>
            <w:tcW w:w="1495" w:type="dxa"/>
            <w:shd w:val="clear" w:color="auto" w:fill="auto"/>
            <w:noWrap/>
            <w:vAlign w:val="bottom"/>
            <w:hideMark/>
          </w:tcPr>
          <w:p w14:paraId="700FEEA1"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Website</w:t>
            </w:r>
          </w:p>
        </w:tc>
        <w:tc>
          <w:tcPr>
            <w:tcW w:w="575" w:type="dxa"/>
            <w:shd w:val="clear" w:color="000000" w:fill="00B050"/>
            <w:noWrap/>
            <w:vAlign w:val="bottom"/>
            <w:hideMark/>
          </w:tcPr>
          <w:p w14:paraId="2E429891"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 </w:t>
            </w:r>
          </w:p>
        </w:tc>
        <w:tc>
          <w:tcPr>
            <w:tcW w:w="530" w:type="dxa"/>
            <w:shd w:val="clear" w:color="auto" w:fill="auto"/>
            <w:noWrap/>
            <w:vAlign w:val="bottom"/>
            <w:hideMark/>
          </w:tcPr>
          <w:p w14:paraId="4BE3B2BD"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p>
        </w:tc>
        <w:tc>
          <w:tcPr>
            <w:tcW w:w="612" w:type="dxa"/>
            <w:shd w:val="clear" w:color="auto" w:fill="auto"/>
            <w:noWrap/>
            <w:vAlign w:val="bottom"/>
            <w:hideMark/>
          </w:tcPr>
          <w:p w14:paraId="794CE21C"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50" w:type="dxa"/>
            <w:shd w:val="clear" w:color="auto" w:fill="auto"/>
            <w:noWrap/>
            <w:vAlign w:val="bottom"/>
            <w:hideMark/>
          </w:tcPr>
          <w:p w14:paraId="158B4A21"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497" w:type="dxa"/>
            <w:shd w:val="clear" w:color="auto" w:fill="auto"/>
            <w:noWrap/>
            <w:vAlign w:val="bottom"/>
            <w:hideMark/>
          </w:tcPr>
          <w:p w14:paraId="1BA79481"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22" w:type="dxa"/>
            <w:shd w:val="clear" w:color="auto" w:fill="auto"/>
            <w:noWrap/>
            <w:vAlign w:val="bottom"/>
            <w:hideMark/>
          </w:tcPr>
          <w:p w14:paraId="06F8DB67"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36" w:type="dxa"/>
            <w:shd w:val="clear" w:color="auto" w:fill="auto"/>
            <w:noWrap/>
            <w:vAlign w:val="bottom"/>
            <w:hideMark/>
          </w:tcPr>
          <w:p w14:paraId="1405BD49"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612" w:type="dxa"/>
            <w:shd w:val="clear" w:color="auto" w:fill="auto"/>
            <w:noWrap/>
            <w:vAlign w:val="bottom"/>
            <w:hideMark/>
          </w:tcPr>
          <w:p w14:paraId="3B3B5C35"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37" w:type="dxa"/>
            <w:shd w:val="clear" w:color="auto" w:fill="auto"/>
            <w:noWrap/>
            <w:vAlign w:val="bottom"/>
            <w:hideMark/>
          </w:tcPr>
          <w:p w14:paraId="6F4D2A0E"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608" w:type="dxa"/>
            <w:shd w:val="clear" w:color="auto" w:fill="auto"/>
            <w:noWrap/>
            <w:vAlign w:val="bottom"/>
            <w:hideMark/>
          </w:tcPr>
          <w:p w14:paraId="7E533BE4"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00" w:type="dxa"/>
            <w:shd w:val="clear" w:color="auto" w:fill="auto"/>
            <w:noWrap/>
            <w:vAlign w:val="bottom"/>
            <w:hideMark/>
          </w:tcPr>
          <w:p w14:paraId="5A2D8DBE"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430" w:type="dxa"/>
            <w:shd w:val="clear" w:color="auto" w:fill="auto"/>
            <w:noWrap/>
            <w:vAlign w:val="bottom"/>
            <w:hideMark/>
          </w:tcPr>
          <w:p w14:paraId="20A38BDD"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r>
      <w:tr w:rsidR="008C00F7" w:rsidRPr="008C00F7" w14:paraId="0FD3D740" w14:textId="77777777" w:rsidTr="008C00F7">
        <w:trPr>
          <w:trHeight w:val="300"/>
        </w:trPr>
        <w:tc>
          <w:tcPr>
            <w:tcW w:w="1464" w:type="dxa"/>
            <w:vMerge/>
            <w:vAlign w:val="center"/>
            <w:hideMark/>
          </w:tcPr>
          <w:p w14:paraId="5F628664"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p>
        </w:tc>
        <w:tc>
          <w:tcPr>
            <w:tcW w:w="1495" w:type="dxa"/>
            <w:shd w:val="clear" w:color="auto" w:fill="auto"/>
            <w:noWrap/>
            <w:vAlign w:val="bottom"/>
            <w:hideMark/>
          </w:tcPr>
          <w:p w14:paraId="61CA9EEA"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 xml:space="preserve">LinkedIn </w:t>
            </w:r>
          </w:p>
        </w:tc>
        <w:tc>
          <w:tcPr>
            <w:tcW w:w="575" w:type="dxa"/>
            <w:shd w:val="clear" w:color="auto" w:fill="auto"/>
            <w:noWrap/>
            <w:vAlign w:val="bottom"/>
            <w:hideMark/>
          </w:tcPr>
          <w:p w14:paraId="353F6920"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p>
        </w:tc>
        <w:tc>
          <w:tcPr>
            <w:tcW w:w="530" w:type="dxa"/>
            <w:shd w:val="clear" w:color="000000" w:fill="8EA9DB"/>
            <w:noWrap/>
            <w:vAlign w:val="bottom"/>
            <w:hideMark/>
          </w:tcPr>
          <w:p w14:paraId="5CB0BC9A"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 </w:t>
            </w:r>
          </w:p>
        </w:tc>
        <w:tc>
          <w:tcPr>
            <w:tcW w:w="612" w:type="dxa"/>
            <w:shd w:val="clear" w:color="auto" w:fill="auto"/>
            <w:noWrap/>
            <w:vAlign w:val="bottom"/>
            <w:hideMark/>
          </w:tcPr>
          <w:p w14:paraId="034040D5"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p>
        </w:tc>
        <w:tc>
          <w:tcPr>
            <w:tcW w:w="550" w:type="dxa"/>
            <w:shd w:val="clear" w:color="auto" w:fill="auto"/>
            <w:noWrap/>
            <w:vAlign w:val="bottom"/>
            <w:hideMark/>
          </w:tcPr>
          <w:p w14:paraId="5303D989"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497" w:type="dxa"/>
            <w:shd w:val="clear" w:color="auto" w:fill="auto"/>
            <w:noWrap/>
            <w:vAlign w:val="bottom"/>
            <w:hideMark/>
          </w:tcPr>
          <w:p w14:paraId="55BD326A"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22" w:type="dxa"/>
            <w:shd w:val="clear" w:color="auto" w:fill="auto"/>
            <w:noWrap/>
            <w:vAlign w:val="bottom"/>
            <w:hideMark/>
          </w:tcPr>
          <w:p w14:paraId="5643EE97"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36" w:type="dxa"/>
            <w:shd w:val="clear" w:color="auto" w:fill="auto"/>
            <w:noWrap/>
            <w:vAlign w:val="bottom"/>
            <w:hideMark/>
          </w:tcPr>
          <w:p w14:paraId="0724E7C8"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612" w:type="dxa"/>
            <w:shd w:val="clear" w:color="auto" w:fill="auto"/>
            <w:noWrap/>
            <w:vAlign w:val="bottom"/>
            <w:hideMark/>
          </w:tcPr>
          <w:p w14:paraId="2DDC9DBA"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37" w:type="dxa"/>
            <w:shd w:val="clear" w:color="auto" w:fill="auto"/>
            <w:noWrap/>
            <w:vAlign w:val="bottom"/>
            <w:hideMark/>
          </w:tcPr>
          <w:p w14:paraId="039BB9A6"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608" w:type="dxa"/>
            <w:shd w:val="clear" w:color="auto" w:fill="auto"/>
            <w:noWrap/>
            <w:vAlign w:val="bottom"/>
            <w:hideMark/>
          </w:tcPr>
          <w:p w14:paraId="082DB6F4"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00" w:type="dxa"/>
            <w:shd w:val="clear" w:color="auto" w:fill="auto"/>
            <w:noWrap/>
            <w:vAlign w:val="bottom"/>
            <w:hideMark/>
          </w:tcPr>
          <w:p w14:paraId="5CD0511B"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430" w:type="dxa"/>
            <w:shd w:val="clear" w:color="auto" w:fill="auto"/>
            <w:noWrap/>
            <w:vAlign w:val="bottom"/>
            <w:hideMark/>
          </w:tcPr>
          <w:p w14:paraId="3EC467ED"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r>
      <w:tr w:rsidR="008C00F7" w:rsidRPr="008C00F7" w14:paraId="01695981" w14:textId="77777777" w:rsidTr="008C00F7">
        <w:trPr>
          <w:trHeight w:val="300"/>
        </w:trPr>
        <w:tc>
          <w:tcPr>
            <w:tcW w:w="1464" w:type="dxa"/>
            <w:vMerge/>
            <w:vAlign w:val="center"/>
            <w:hideMark/>
          </w:tcPr>
          <w:p w14:paraId="4CF57828"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p>
        </w:tc>
        <w:tc>
          <w:tcPr>
            <w:tcW w:w="1495" w:type="dxa"/>
            <w:shd w:val="clear" w:color="auto" w:fill="auto"/>
            <w:noWrap/>
            <w:vAlign w:val="bottom"/>
            <w:hideMark/>
          </w:tcPr>
          <w:p w14:paraId="000F826F"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Twitter</w:t>
            </w:r>
          </w:p>
        </w:tc>
        <w:tc>
          <w:tcPr>
            <w:tcW w:w="575" w:type="dxa"/>
            <w:shd w:val="clear" w:color="auto" w:fill="auto"/>
            <w:noWrap/>
            <w:vAlign w:val="bottom"/>
            <w:hideMark/>
          </w:tcPr>
          <w:p w14:paraId="6E0B7F03"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p>
        </w:tc>
        <w:tc>
          <w:tcPr>
            <w:tcW w:w="530" w:type="dxa"/>
            <w:shd w:val="clear" w:color="auto" w:fill="auto"/>
            <w:noWrap/>
            <w:vAlign w:val="bottom"/>
            <w:hideMark/>
          </w:tcPr>
          <w:p w14:paraId="4A149A1D"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612" w:type="dxa"/>
            <w:shd w:val="clear" w:color="000000" w:fill="FFC7CE"/>
            <w:noWrap/>
            <w:vAlign w:val="bottom"/>
            <w:hideMark/>
          </w:tcPr>
          <w:p w14:paraId="1369341D" w14:textId="77777777" w:rsidR="008C00F7" w:rsidRPr="008C00F7" w:rsidRDefault="008C00F7" w:rsidP="008C00F7">
            <w:pPr>
              <w:spacing w:before="120" w:after="120" w:line="240" w:lineRule="auto"/>
              <w:jc w:val="left"/>
              <w:rPr>
                <w:rFonts w:eastAsia="Times New Roman" w:cs="Times New Roman"/>
                <w:b/>
                <w:bCs/>
                <w:color w:val="9C0006"/>
                <w:sz w:val="16"/>
                <w:szCs w:val="16"/>
                <w:lang w:val="en-US" w:eastAsia="en-US"/>
              </w:rPr>
            </w:pPr>
            <w:r w:rsidRPr="008C00F7">
              <w:rPr>
                <w:rFonts w:eastAsia="Times New Roman" w:cs="Times New Roman"/>
                <w:b/>
                <w:bCs/>
                <w:color w:val="9C0006"/>
                <w:sz w:val="16"/>
                <w:szCs w:val="16"/>
                <w:lang w:val="en-US" w:eastAsia="en-US"/>
              </w:rPr>
              <w:t> </w:t>
            </w:r>
          </w:p>
        </w:tc>
        <w:tc>
          <w:tcPr>
            <w:tcW w:w="550" w:type="dxa"/>
            <w:shd w:val="clear" w:color="auto" w:fill="auto"/>
            <w:noWrap/>
            <w:vAlign w:val="bottom"/>
            <w:hideMark/>
          </w:tcPr>
          <w:p w14:paraId="4600ED63" w14:textId="77777777" w:rsidR="008C00F7" w:rsidRPr="008C00F7" w:rsidRDefault="008C00F7" w:rsidP="008C00F7">
            <w:pPr>
              <w:spacing w:before="120" w:after="120" w:line="240" w:lineRule="auto"/>
              <w:jc w:val="left"/>
              <w:rPr>
                <w:rFonts w:eastAsia="Times New Roman" w:cs="Times New Roman"/>
                <w:b/>
                <w:bCs/>
                <w:color w:val="9C0006"/>
                <w:sz w:val="16"/>
                <w:szCs w:val="16"/>
                <w:lang w:val="en-US" w:eastAsia="en-US"/>
              </w:rPr>
            </w:pPr>
          </w:p>
        </w:tc>
        <w:tc>
          <w:tcPr>
            <w:tcW w:w="497" w:type="dxa"/>
            <w:shd w:val="clear" w:color="auto" w:fill="auto"/>
            <w:noWrap/>
            <w:vAlign w:val="bottom"/>
            <w:hideMark/>
          </w:tcPr>
          <w:p w14:paraId="2C9FD94A"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22" w:type="dxa"/>
            <w:shd w:val="clear" w:color="auto" w:fill="auto"/>
            <w:noWrap/>
            <w:vAlign w:val="bottom"/>
            <w:hideMark/>
          </w:tcPr>
          <w:p w14:paraId="0B5FBC0F"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36" w:type="dxa"/>
            <w:shd w:val="clear" w:color="auto" w:fill="auto"/>
            <w:noWrap/>
            <w:vAlign w:val="bottom"/>
            <w:hideMark/>
          </w:tcPr>
          <w:p w14:paraId="72BE4C8F"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612" w:type="dxa"/>
            <w:shd w:val="clear" w:color="auto" w:fill="auto"/>
            <w:noWrap/>
            <w:vAlign w:val="bottom"/>
            <w:hideMark/>
          </w:tcPr>
          <w:p w14:paraId="098C043C"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37" w:type="dxa"/>
            <w:shd w:val="clear" w:color="auto" w:fill="auto"/>
            <w:noWrap/>
            <w:vAlign w:val="bottom"/>
            <w:hideMark/>
          </w:tcPr>
          <w:p w14:paraId="5B8B360E"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608" w:type="dxa"/>
            <w:shd w:val="clear" w:color="auto" w:fill="auto"/>
            <w:noWrap/>
            <w:vAlign w:val="bottom"/>
            <w:hideMark/>
          </w:tcPr>
          <w:p w14:paraId="06A5A323"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00" w:type="dxa"/>
            <w:shd w:val="clear" w:color="auto" w:fill="auto"/>
            <w:noWrap/>
            <w:vAlign w:val="bottom"/>
            <w:hideMark/>
          </w:tcPr>
          <w:p w14:paraId="1B702659"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430" w:type="dxa"/>
            <w:shd w:val="clear" w:color="auto" w:fill="auto"/>
            <w:noWrap/>
            <w:vAlign w:val="bottom"/>
            <w:hideMark/>
          </w:tcPr>
          <w:p w14:paraId="387BD363"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r>
      <w:tr w:rsidR="008C00F7" w:rsidRPr="008C00F7" w14:paraId="5B79C615" w14:textId="77777777" w:rsidTr="008C00F7">
        <w:trPr>
          <w:trHeight w:val="300"/>
        </w:trPr>
        <w:tc>
          <w:tcPr>
            <w:tcW w:w="1464" w:type="dxa"/>
            <w:vMerge/>
            <w:vAlign w:val="center"/>
            <w:hideMark/>
          </w:tcPr>
          <w:p w14:paraId="419B69DA"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p>
        </w:tc>
        <w:tc>
          <w:tcPr>
            <w:tcW w:w="1495" w:type="dxa"/>
            <w:shd w:val="clear" w:color="auto" w:fill="auto"/>
            <w:noWrap/>
            <w:vAlign w:val="bottom"/>
            <w:hideMark/>
          </w:tcPr>
          <w:p w14:paraId="0238AEAF"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Facebook</w:t>
            </w:r>
          </w:p>
        </w:tc>
        <w:tc>
          <w:tcPr>
            <w:tcW w:w="575" w:type="dxa"/>
            <w:shd w:val="clear" w:color="auto" w:fill="auto"/>
            <w:noWrap/>
            <w:vAlign w:val="bottom"/>
            <w:hideMark/>
          </w:tcPr>
          <w:p w14:paraId="53923063"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p>
        </w:tc>
        <w:tc>
          <w:tcPr>
            <w:tcW w:w="530" w:type="dxa"/>
            <w:shd w:val="clear" w:color="auto" w:fill="auto"/>
            <w:noWrap/>
            <w:vAlign w:val="bottom"/>
            <w:hideMark/>
          </w:tcPr>
          <w:p w14:paraId="2A572461"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612" w:type="dxa"/>
            <w:shd w:val="clear" w:color="auto" w:fill="auto"/>
            <w:noWrap/>
            <w:vAlign w:val="bottom"/>
            <w:hideMark/>
          </w:tcPr>
          <w:p w14:paraId="6C1B629F"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50" w:type="dxa"/>
            <w:shd w:val="clear" w:color="000000" w:fill="FFC000"/>
            <w:noWrap/>
            <w:vAlign w:val="bottom"/>
            <w:hideMark/>
          </w:tcPr>
          <w:p w14:paraId="71A34F3E" w14:textId="77777777" w:rsidR="008C00F7" w:rsidRPr="008C00F7" w:rsidRDefault="008C00F7" w:rsidP="008C00F7">
            <w:pPr>
              <w:spacing w:before="120" w:after="120" w:line="240" w:lineRule="auto"/>
              <w:jc w:val="left"/>
              <w:rPr>
                <w:rFonts w:eastAsia="Times New Roman" w:cs="Times New Roman"/>
                <w:b/>
                <w:bCs/>
                <w:color w:val="FFFFFF"/>
                <w:sz w:val="16"/>
                <w:szCs w:val="16"/>
                <w:lang w:val="en-US" w:eastAsia="en-US"/>
              </w:rPr>
            </w:pPr>
            <w:r w:rsidRPr="008C00F7">
              <w:rPr>
                <w:rFonts w:eastAsia="Times New Roman" w:cs="Times New Roman"/>
                <w:b/>
                <w:bCs/>
                <w:color w:val="FFFFFF"/>
                <w:sz w:val="16"/>
                <w:szCs w:val="16"/>
                <w:lang w:val="en-US" w:eastAsia="en-US"/>
              </w:rPr>
              <w:t> </w:t>
            </w:r>
          </w:p>
        </w:tc>
        <w:tc>
          <w:tcPr>
            <w:tcW w:w="497" w:type="dxa"/>
            <w:shd w:val="clear" w:color="000000" w:fill="FFC000"/>
            <w:noWrap/>
            <w:vAlign w:val="bottom"/>
            <w:hideMark/>
          </w:tcPr>
          <w:p w14:paraId="2123E381" w14:textId="77777777" w:rsidR="008C00F7" w:rsidRPr="008C00F7" w:rsidRDefault="008C00F7" w:rsidP="008C00F7">
            <w:pPr>
              <w:spacing w:before="120" w:after="120" w:line="240" w:lineRule="auto"/>
              <w:jc w:val="left"/>
              <w:rPr>
                <w:rFonts w:eastAsia="Times New Roman" w:cs="Times New Roman"/>
                <w:b/>
                <w:bCs/>
                <w:color w:val="FFFFFF"/>
                <w:sz w:val="16"/>
                <w:szCs w:val="16"/>
                <w:lang w:val="en-US" w:eastAsia="en-US"/>
              </w:rPr>
            </w:pPr>
            <w:r w:rsidRPr="008C00F7">
              <w:rPr>
                <w:rFonts w:eastAsia="Times New Roman" w:cs="Times New Roman"/>
                <w:b/>
                <w:bCs/>
                <w:color w:val="FFFFFF"/>
                <w:sz w:val="16"/>
                <w:szCs w:val="16"/>
                <w:lang w:val="en-US" w:eastAsia="en-US"/>
              </w:rPr>
              <w:t> </w:t>
            </w:r>
          </w:p>
        </w:tc>
        <w:tc>
          <w:tcPr>
            <w:tcW w:w="522" w:type="dxa"/>
            <w:shd w:val="clear" w:color="000000" w:fill="FFC000"/>
            <w:noWrap/>
            <w:vAlign w:val="bottom"/>
            <w:hideMark/>
          </w:tcPr>
          <w:p w14:paraId="78DB8794" w14:textId="77777777" w:rsidR="008C00F7" w:rsidRPr="008C00F7" w:rsidRDefault="008C00F7" w:rsidP="008C00F7">
            <w:pPr>
              <w:spacing w:before="120" w:after="120" w:line="240" w:lineRule="auto"/>
              <w:jc w:val="left"/>
              <w:rPr>
                <w:rFonts w:eastAsia="Times New Roman" w:cs="Times New Roman"/>
                <w:b/>
                <w:bCs/>
                <w:color w:val="FFFFFF"/>
                <w:sz w:val="16"/>
                <w:szCs w:val="16"/>
                <w:lang w:val="en-US" w:eastAsia="en-US"/>
              </w:rPr>
            </w:pPr>
            <w:r w:rsidRPr="008C00F7">
              <w:rPr>
                <w:rFonts w:eastAsia="Times New Roman" w:cs="Times New Roman"/>
                <w:b/>
                <w:bCs/>
                <w:color w:val="FFFFFF"/>
                <w:sz w:val="16"/>
                <w:szCs w:val="16"/>
                <w:lang w:val="en-US" w:eastAsia="en-US"/>
              </w:rPr>
              <w:t> </w:t>
            </w:r>
          </w:p>
        </w:tc>
        <w:tc>
          <w:tcPr>
            <w:tcW w:w="536" w:type="dxa"/>
            <w:shd w:val="clear" w:color="auto" w:fill="auto"/>
            <w:noWrap/>
            <w:vAlign w:val="bottom"/>
            <w:hideMark/>
          </w:tcPr>
          <w:p w14:paraId="18ED300E" w14:textId="77777777" w:rsidR="008C00F7" w:rsidRPr="008C00F7" w:rsidRDefault="008C00F7" w:rsidP="008C00F7">
            <w:pPr>
              <w:spacing w:before="120" w:after="120" w:line="240" w:lineRule="auto"/>
              <w:jc w:val="left"/>
              <w:rPr>
                <w:rFonts w:eastAsia="Times New Roman" w:cs="Times New Roman"/>
                <w:b/>
                <w:bCs/>
                <w:color w:val="FFFFFF"/>
                <w:sz w:val="16"/>
                <w:szCs w:val="16"/>
                <w:lang w:val="en-US" w:eastAsia="en-US"/>
              </w:rPr>
            </w:pPr>
          </w:p>
        </w:tc>
        <w:tc>
          <w:tcPr>
            <w:tcW w:w="612" w:type="dxa"/>
            <w:shd w:val="clear" w:color="auto" w:fill="auto"/>
            <w:noWrap/>
            <w:vAlign w:val="bottom"/>
            <w:hideMark/>
          </w:tcPr>
          <w:p w14:paraId="5E594327"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37" w:type="dxa"/>
            <w:shd w:val="clear" w:color="auto" w:fill="auto"/>
            <w:noWrap/>
            <w:vAlign w:val="bottom"/>
            <w:hideMark/>
          </w:tcPr>
          <w:p w14:paraId="2172269B"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608" w:type="dxa"/>
            <w:shd w:val="clear" w:color="auto" w:fill="auto"/>
            <w:noWrap/>
            <w:vAlign w:val="bottom"/>
            <w:hideMark/>
          </w:tcPr>
          <w:p w14:paraId="333FD051"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00" w:type="dxa"/>
            <w:shd w:val="clear" w:color="auto" w:fill="auto"/>
            <w:noWrap/>
            <w:vAlign w:val="bottom"/>
            <w:hideMark/>
          </w:tcPr>
          <w:p w14:paraId="32277C42"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430" w:type="dxa"/>
            <w:shd w:val="clear" w:color="auto" w:fill="auto"/>
            <w:noWrap/>
            <w:vAlign w:val="bottom"/>
            <w:hideMark/>
          </w:tcPr>
          <w:p w14:paraId="2FD6B8BC"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r>
      <w:tr w:rsidR="008C00F7" w:rsidRPr="008C00F7" w14:paraId="144B7CD7" w14:textId="77777777" w:rsidTr="008C00F7">
        <w:trPr>
          <w:trHeight w:val="300"/>
        </w:trPr>
        <w:tc>
          <w:tcPr>
            <w:tcW w:w="1464" w:type="dxa"/>
            <w:vMerge/>
            <w:vAlign w:val="center"/>
            <w:hideMark/>
          </w:tcPr>
          <w:p w14:paraId="69B0FFE6"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p>
        </w:tc>
        <w:tc>
          <w:tcPr>
            <w:tcW w:w="1495" w:type="dxa"/>
            <w:shd w:val="clear" w:color="auto" w:fill="auto"/>
            <w:noWrap/>
            <w:vAlign w:val="bottom"/>
            <w:hideMark/>
          </w:tcPr>
          <w:p w14:paraId="46560674"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Instagram</w:t>
            </w:r>
          </w:p>
        </w:tc>
        <w:tc>
          <w:tcPr>
            <w:tcW w:w="575" w:type="dxa"/>
            <w:shd w:val="clear" w:color="auto" w:fill="auto"/>
            <w:noWrap/>
            <w:vAlign w:val="bottom"/>
            <w:hideMark/>
          </w:tcPr>
          <w:p w14:paraId="6D425931"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p>
        </w:tc>
        <w:tc>
          <w:tcPr>
            <w:tcW w:w="530" w:type="dxa"/>
            <w:shd w:val="clear" w:color="auto" w:fill="auto"/>
            <w:noWrap/>
            <w:vAlign w:val="bottom"/>
            <w:hideMark/>
          </w:tcPr>
          <w:p w14:paraId="2564B0D4"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612" w:type="dxa"/>
            <w:shd w:val="clear" w:color="auto" w:fill="auto"/>
            <w:noWrap/>
            <w:vAlign w:val="bottom"/>
            <w:hideMark/>
          </w:tcPr>
          <w:p w14:paraId="22E06A97"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50" w:type="dxa"/>
            <w:shd w:val="clear" w:color="auto" w:fill="auto"/>
            <w:noWrap/>
            <w:vAlign w:val="bottom"/>
            <w:hideMark/>
          </w:tcPr>
          <w:p w14:paraId="1665F7D4"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497" w:type="dxa"/>
            <w:shd w:val="clear" w:color="auto" w:fill="auto"/>
            <w:noWrap/>
            <w:vAlign w:val="bottom"/>
            <w:hideMark/>
          </w:tcPr>
          <w:p w14:paraId="60E132BE"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22" w:type="dxa"/>
            <w:shd w:val="clear" w:color="000000" w:fill="ED7D31"/>
            <w:noWrap/>
            <w:vAlign w:val="bottom"/>
            <w:hideMark/>
          </w:tcPr>
          <w:p w14:paraId="3A647BBD" w14:textId="77777777" w:rsidR="008C00F7" w:rsidRPr="008C00F7" w:rsidRDefault="008C00F7" w:rsidP="008C00F7">
            <w:pPr>
              <w:spacing w:before="120" w:after="120" w:line="240" w:lineRule="auto"/>
              <w:jc w:val="left"/>
              <w:rPr>
                <w:rFonts w:eastAsia="Times New Roman" w:cs="Times New Roman"/>
                <w:b/>
                <w:bCs/>
                <w:color w:val="FFFFFF"/>
                <w:sz w:val="16"/>
                <w:szCs w:val="16"/>
                <w:lang w:val="en-US" w:eastAsia="en-US"/>
              </w:rPr>
            </w:pPr>
            <w:r w:rsidRPr="008C00F7">
              <w:rPr>
                <w:rFonts w:eastAsia="Times New Roman" w:cs="Times New Roman"/>
                <w:b/>
                <w:bCs/>
                <w:color w:val="FFFFFF"/>
                <w:sz w:val="16"/>
                <w:szCs w:val="16"/>
                <w:lang w:val="en-US" w:eastAsia="en-US"/>
              </w:rPr>
              <w:t> </w:t>
            </w:r>
          </w:p>
        </w:tc>
        <w:tc>
          <w:tcPr>
            <w:tcW w:w="536" w:type="dxa"/>
            <w:shd w:val="clear" w:color="000000" w:fill="ED7D31"/>
            <w:noWrap/>
            <w:vAlign w:val="bottom"/>
            <w:hideMark/>
          </w:tcPr>
          <w:p w14:paraId="3BEBDDE6" w14:textId="77777777" w:rsidR="008C00F7" w:rsidRPr="008C00F7" w:rsidRDefault="008C00F7" w:rsidP="008C00F7">
            <w:pPr>
              <w:spacing w:before="120" w:after="120" w:line="240" w:lineRule="auto"/>
              <w:jc w:val="left"/>
              <w:rPr>
                <w:rFonts w:eastAsia="Times New Roman" w:cs="Times New Roman"/>
                <w:b/>
                <w:bCs/>
                <w:color w:val="FFFFFF"/>
                <w:sz w:val="16"/>
                <w:szCs w:val="16"/>
                <w:lang w:val="en-US" w:eastAsia="en-US"/>
              </w:rPr>
            </w:pPr>
            <w:r w:rsidRPr="008C00F7">
              <w:rPr>
                <w:rFonts w:eastAsia="Times New Roman" w:cs="Times New Roman"/>
                <w:b/>
                <w:bCs/>
                <w:color w:val="FFFFFF"/>
                <w:sz w:val="16"/>
                <w:szCs w:val="16"/>
                <w:lang w:val="en-US" w:eastAsia="en-US"/>
              </w:rPr>
              <w:t> </w:t>
            </w:r>
          </w:p>
        </w:tc>
        <w:tc>
          <w:tcPr>
            <w:tcW w:w="612" w:type="dxa"/>
            <w:shd w:val="clear" w:color="auto" w:fill="auto"/>
            <w:noWrap/>
            <w:vAlign w:val="bottom"/>
            <w:hideMark/>
          </w:tcPr>
          <w:p w14:paraId="62AC8B08" w14:textId="77777777" w:rsidR="008C00F7" w:rsidRPr="008C00F7" w:rsidRDefault="008C00F7" w:rsidP="008C00F7">
            <w:pPr>
              <w:spacing w:before="120" w:after="120" w:line="240" w:lineRule="auto"/>
              <w:jc w:val="left"/>
              <w:rPr>
                <w:rFonts w:eastAsia="Times New Roman" w:cs="Times New Roman"/>
                <w:b/>
                <w:bCs/>
                <w:color w:val="FFFFFF"/>
                <w:sz w:val="16"/>
                <w:szCs w:val="16"/>
                <w:lang w:val="en-US" w:eastAsia="en-US"/>
              </w:rPr>
            </w:pPr>
          </w:p>
        </w:tc>
        <w:tc>
          <w:tcPr>
            <w:tcW w:w="537" w:type="dxa"/>
            <w:shd w:val="clear" w:color="auto" w:fill="auto"/>
            <w:noWrap/>
            <w:vAlign w:val="bottom"/>
            <w:hideMark/>
          </w:tcPr>
          <w:p w14:paraId="105EA0E1"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608" w:type="dxa"/>
            <w:shd w:val="clear" w:color="auto" w:fill="auto"/>
            <w:noWrap/>
            <w:vAlign w:val="bottom"/>
            <w:hideMark/>
          </w:tcPr>
          <w:p w14:paraId="194E8B97"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00" w:type="dxa"/>
            <w:shd w:val="clear" w:color="auto" w:fill="auto"/>
            <w:noWrap/>
            <w:vAlign w:val="bottom"/>
            <w:hideMark/>
          </w:tcPr>
          <w:p w14:paraId="754DEE01"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430" w:type="dxa"/>
            <w:shd w:val="clear" w:color="auto" w:fill="auto"/>
            <w:noWrap/>
            <w:vAlign w:val="bottom"/>
            <w:hideMark/>
          </w:tcPr>
          <w:p w14:paraId="49B08783"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r>
      <w:tr w:rsidR="008C00F7" w:rsidRPr="008C00F7" w14:paraId="2C1A0737" w14:textId="77777777" w:rsidTr="008C00F7">
        <w:trPr>
          <w:trHeight w:val="300"/>
        </w:trPr>
        <w:tc>
          <w:tcPr>
            <w:tcW w:w="1464" w:type="dxa"/>
            <w:shd w:val="clear" w:color="auto" w:fill="auto"/>
            <w:noWrap/>
            <w:vAlign w:val="bottom"/>
            <w:hideMark/>
          </w:tcPr>
          <w:p w14:paraId="2F010C30" w14:textId="77777777" w:rsidR="008C00F7" w:rsidRPr="008C00F7" w:rsidRDefault="008C00F7" w:rsidP="008C00F7">
            <w:pPr>
              <w:spacing w:before="120" w:after="120" w:line="240" w:lineRule="auto"/>
              <w:jc w:val="center"/>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Lead generation</w:t>
            </w:r>
          </w:p>
        </w:tc>
        <w:tc>
          <w:tcPr>
            <w:tcW w:w="1495" w:type="dxa"/>
            <w:shd w:val="clear" w:color="auto" w:fill="auto"/>
            <w:noWrap/>
            <w:vAlign w:val="bottom"/>
            <w:hideMark/>
          </w:tcPr>
          <w:p w14:paraId="563D5D3C"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Google</w:t>
            </w:r>
          </w:p>
        </w:tc>
        <w:tc>
          <w:tcPr>
            <w:tcW w:w="575" w:type="dxa"/>
            <w:shd w:val="clear" w:color="auto" w:fill="auto"/>
            <w:noWrap/>
            <w:vAlign w:val="bottom"/>
            <w:hideMark/>
          </w:tcPr>
          <w:p w14:paraId="0B2EB1CC"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p>
        </w:tc>
        <w:tc>
          <w:tcPr>
            <w:tcW w:w="530" w:type="dxa"/>
            <w:shd w:val="clear" w:color="auto" w:fill="auto"/>
            <w:noWrap/>
            <w:vAlign w:val="bottom"/>
            <w:hideMark/>
          </w:tcPr>
          <w:p w14:paraId="1967A146"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612" w:type="dxa"/>
            <w:shd w:val="clear" w:color="auto" w:fill="auto"/>
            <w:noWrap/>
            <w:vAlign w:val="bottom"/>
            <w:hideMark/>
          </w:tcPr>
          <w:p w14:paraId="37A2BCD1"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50" w:type="dxa"/>
            <w:shd w:val="clear" w:color="auto" w:fill="auto"/>
            <w:noWrap/>
            <w:vAlign w:val="bottom"/>
            <w:hideMark/>
          </w:tcPr>
          <w:p w14:paraId="79327537"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497" w:type="dxa"/>
            <w:shd w:val="clear" w:color="auto" w:fill="auto"/>
            <w:noWrap/>
            <w:vAlign w:val="bottom"/>
            <w:hideMark/>
          </w:tcPr>
          <w:p w14:paraId="1FC7B046"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22" w:type="dxa"/>
            <w:shd w:val="clear" w:color="auto" w:fill="auto"/>
            <w:noWrap/>
            <w:vAlign w:val="bottom"/>
            <w:hideMark/>
          </w:tcPr>
          <w:p w14:paraId="4AC2397B"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36" w:type="dxa"/>
            <w:shd w:val="clear" w:color="000000" w:fill="FF2121"/>
            <w:noWrap/>
            <w:vAlign w:val="bottom"/>
            <w:hideMark/>
          </w:tcPr>
          <w:p w14:paraId="18240B89"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 </w:t>
            </w:r>
          </w:p>
        </w:tc>
        <w:tc>
          <w:tcPr>
            <w:tcW w:w="612" w:type="dxa"/>
            <w:shd w:val="clear" w:color="000000" w:fill="FF2121"/>
            <w:noWrap/>
            <w:vAlign w:val="bottom"/>
            <w:hideMark/>
          </w:tcPr>
          <w:p w14:paraId="39DB572B"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 </w:t>
            </w:r>
          </w:p>
        </w:tc>
        <w:tc>
          <w:tcPr>
            <w:tcW w:w="537" w:type="dxa"/>
            <w:shd w:val="clear" w:color="auto" w:fill="auto"/>
            <w:noWrap/>
            <w:vAlign w:val="bottom"/>
            <w:hideMark/>
          </w:tcPr>
          <w:p w14:paraId="2EABE2A4"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p>
        </w:tc>
        <w:tc>
          <w:tcPr>
            <w:tcW w:w="608" w:type="dxa"/>
            <w:shd w:val="clear" w:color="auto" w:fill="auto"/>
            <w:noWrap/>
            <w:vAlign w:val="bottom"/>
            <w:hideMark/>
          </w:tcPr>
          <w:p w14:paraId="13227523"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00" w:type="dxa"/>
            <w:shd w:val="clear" w:color="auto" w:fill="auto"/>
            <w:noWrap/>
            <w:vAlign w:val="bottom"/>
            <w:hideMark/>
          </w:tcPr>
          <w:p w14:paraId="2BF4851A"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430" w:type="dxa"/>
            <w:shd w:val="clear" w:color="auto" w:fill="auto"/>
            <w:noWrap/>
            <w:vAlign w:val="bottom"/>
            <w:hideMark/>
          </w:tcPr>
          <w:p w14:paraId="5EA2F190"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r>
      <w:tr w:rsidR="008C00F7" w:rsidRPr="008C00F7" w14:paraId="548375BB" w14:textId="77777777" w:rsidTr="008C00F7">
        <w:trPr>
          <w:trHeight w:val="300"/>
        </w:trPr>
        <w:tc>
          <w:tcPr>
            <w:tcW w:w="1464" w:type="dxa"/>
            <w:shd w:val="clear" w:color="auto" w:fill="auto"/>
            <w:noWrap/>
            <w:vAlign w:val="bottom"/>
            <w:hideMark/>
          </w:tcPr>
          <w:p w14:paraId="7D93A404" w14:textId="77777777" w:rsidR="008C00F7" w:rsidRPr="008C00F7" w:rsidRDefault="008C00F7" w:rsidP="008C00F7">
            <w:pPr>
              <w:spacing w:before="120" w:after="120" w:line="240" w:lineRule="auto"/>
              <w:jc w:val="center"/>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Nurture</w:t>
            </w:r>
          </w:p>
        </w:tc>
        <w:tc>
          <w:tcPr>
            <w:tcW w:w="1495" w:type="dxa"/>
            <w:shd w:val="clear" w:color="auto" w:fill="auto"/>
            <w:noWrap/>
            <w:vAlign w:val="bottom"/>
            <w:hideMark/>
          </w:tcPr>
          <w:p w14:paraId="240821E5"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Email marketing</w:t>
            </w:r>
          </w:p>
        </w:tc>
        <w:tc>
          <w:tcPr>
            <w:tcW w:w="575" w:type="dxa"/>
            <w:shd w:val="clear" w:color="auto" w:fill="auto"/>
            <w:noWrap/>
            <w:vAlign w:val="bottom"/>
            <w:hideMark/>
          </w:tcPr>
          <w:p w14:paraId="67090C28"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p>
        </w:tc>
        <w:tc>
          <w:tcPr>
            <w:tcW w:w="530" w:type="dxa"/>
            <w:shd w:val="clear" w:color="auto" w:fill="auto"/>
            <w:noWrap/>
            <w:vAlign w:val="bottom"/>
            <w:hideMark/>
          </w:tcPr>
          <w:p w14:paraId="61243CB0"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612" w:type="dxa"/>
            <w:shd w:val="clear" w:color="auto" w:fill="auto"/>
            <w:noWrap/>
            <w:vAlign w:val="bottom"/>
            <w:hideMark/>
          </w:tcPr>
          <w:p w14:paraId="463903D4"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50" w:type="dxa"/>
            <w:shd w:val="clear" w:color="auto" w:fill="auto"/>
            <w:noWrap/>
            <w:vAlign w:val="bottom"/>
            <w:hideMark/>
          </w:tcPr>
          <w:p w14:paraId="1454B855"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497" w:type="dxa"/>
            <w:shd w:val="clear" w:color="auto" w:fill="auto"/>
            <w:noWrap/>
            <w:vAlign w:val="bottom"/>
            <w:hideMark/>
          </w:tcPr>
          <w:p w14:paraId="11303FF7"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22" w:type="dxa"/>
            <w:shd w:val="clear" w:color="auto" w:fill="auto"/>
            <w:noWrap/>
            <w:vAlign w:val="bottom"/>
            <w:hideMark/>
          </w:tcPr>
          <w:p w14:paraId="0312AB38"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36" w:type="dxa"/>
            <w:shd w:val="clear" w:color="auto" w:fill="auto"/>
            <w:noWrap/>
            <w:vAlign w:val="bottom"/>
            <w:hideMark/>
          </w:tcPr>
          <w:p w14:paraId="7E3F3791"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612" w:type="dxa"/>
            <w:shd w:val="clear" w:color="000000" w:fill="5B9BD5"/>
            <w:noWrap/>
            <w:vAlign w:val="bottom"/>
            <w:hideMark/>
          </w:tcPr>
          <w:p w14:paraId="5A43A6AB" w14:textId="77777777" w:rsidR="008C00F7" w:rsidRPr="008C00F7" w:rsidRDefault="008C00F7" w:rsidP="008C00F7">
            <w:pPr>
              <w:spacing w:before="120" w:after="120" w:line="240" w:lineRule="auto"/>
              <w:jc w:val="left"/>
              <w:rPr>
                <w:rFonts w:eastAsia="Times New Roman" w:cs="Times New Roman"/>
                <w:b/>
                <w:bCs/>
                <w:color w:val="FFFFFF"/>
                <w:sz w:val="16"/>
                <w:szCs w:val="16"/>
                <w:lang w:val="en-US" w:eastAsia="en-US"/>
              </w:rPr>
            </w:pPr>
            <w:r w:rsidRPr="008C00F7">
              <w:rPr>
                <w:rFonts w:eastAsia="Times New Roman" w:cs="Times New Roman"/>
                <w:b/>
                <w:bCs/>
                <w:color w:val="FFFFFF"/>
                <w:sz w:val="16"/>
                <w:szCs w:val="16"/>
                <w:lang w:val="en-US" w:eastAsia="en-US"/>
              </w:rPr>
              <w:t> </w:t>
            </w:r>
          </w:p>
        </w:tc>
        <w:tc>
          <w:tcPr>
            <w:tcW w:w="537" w:type="dxa"/>
            <w:shd w:val="clear" w:color="000000" w:fill="5B9BD5"/>
            <w:noWrap/>
            <w:vAlign w:val="bottom"/>
            <w:hideMark/>
          </w:tcPr>
          <w:p w14:paraId="705DDBBD" w14:textId="77777777" w:rsidR="008C00F7" w:rsidRPr="008C00F7" w:rsidRDefault="008C00F7" w:rsidP="008C00F7">
            <w:pPr>
              <w:spacing w:before="120" w:after="120" w:line="240" w:lineRule="auto"/>
              <w:jc w:val="left"/>
              <w:rPr>
                <w:rFonts w:eastAsia="Times New Roman" w:cs="Times New Roman"/>
                <w:b/>
                <w:bCs/>
                <w:color w:val="FFFFFF"/>
                <w:sz w:val="16"/>
                <w:szCs w:val="16"/>
                <w:lang w:val="en-US" w:eastAsia="en-US"/>
              </w:rPr>
            </w:pPr>
            <w:r w:rsidRPr="008C00F7">
              <w:rPr>
                <w:rFonts w:eastAsia="Times New Roman" w:cs="Times New Roman"/>
                <w:b/>
                <w:bCs/>
                <w:color w:val="FFFFFF"/>
                <w:sz w:val="16"/>
                <w:szCs w:val="16"/>
                <w:lang w:val="en-US" w:eastAsia="en-US"/>
              </w:rPr>
              <w:t> </w:t>
            </w:r>
          </w:p>
        </w:tc>
        <w:tc>
          <w:tcPr>
            <w:tcW w:w="608" w:type="dxa"/>
            <w:shd w:val="clear" w:color="000000" w:fill="5B9BD5"/>
            <w:noWrap/>
            <w:vAlign w:val="bottom"/>
            <w:hideMark/>
          </w:tcPr>
          <w:p w14:paraId="5BC3D7E5" w14:textId="77777777" w:rsidR="008C00F7" w:rsidRPr="008C00F7" w:rsidRDefault="008C00F7" w:rsidP="008C00F7">
            <w:pPr>
              <w:spacing w:before="120" w:after="120" w:line="240" w:lineRule="auto"/>
              <w:jc w:val="left"/>
              <w:rPr>
                <w:rFonts w:eastAsia="Times New Roman" w:cs="Times New Roman"/>
                <w:b/>
                <w:bCs/>
                <w:color w:val="FFFFFF"/>
                <w:sz w:val="16"/>
                <w:szCs w:val="16"/>
                <w:lang w:val="en-US" w:eastAsia="en-US"/>
              </w:rPr>
            </w:pPr>
            <w:r w:rsidRPr="008C00F7">
              <w:rPr>
                <w:rFonts w:eastAsia="Times New Roman" w:cs="Times New Roman"/>
                <w:b/>
                <w:bCs/>
                <w:color w:val="FFFFFF"/>
                <w:sz w:val="16"/>
                <w:szCs w:val="16"/>
                <w:lang w:val="en-US" w:eastAsia="en-US"/>
              </w:rPr>
              <w:t> </w:t>
            </w:r>
          </w:p>
        </w:tc>
        <w:tc>
          <w:tcPr>
            <w:tcW w:w="500" w:type="dxa"/>
            <w:shd w:val="clear" w:color="auto" w:fill="auto"/>
            <w:noWrap/>
            <w:vAlign w:val="bottom"/>
            <w:hideMark/>
          </w:tcPr>
          <w:p w14:paraId="033E5E50" w14:textId="77777777" w:rsidR="008C00F7" w:rsidRPr="008C00F7" w:rsidRDefault="008C00F7" w:rsidP="008C00F7">
            <w:pPr>
              <w:spacing w:before="120" w:after="120" w:line="240" w:lineRule="auto"/>
              <w:jc w:val="left"/>
              <w:rPr>
                <w:rFonts w:eastAsia="Times New Roman" w:cs="Times New Roman"/>
                <w:b/>
                <w:bCs/>
                <w:color w:val="FFFFFF"/>
                <w:sz w:val="16"/>
                <w:szCs w:val="16"/>
                <w:lang w:val="en-US" w:eastAsia="en-US"/>
              </w:rPr>
            </w:pPr>
          </w:p>
        </w:tc>
        <w:tc>
          <w:tcPr>
            <w:tcW w:w="430" w:type="dxa"/>
            <w:shd w:val="clear" w:color="auto" w:fill="auto"/>
            <w:noWrap/>
            <w:vAlign w:val="bottom"/>
            <w:hideMark/>
          </w:tcPr>
          <w:p w14:paraId="0AB4C8AE"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r>
      <w:tr w:rsidR="008C00F7" w:rsidRPr="008C00F7" w14:paraId="19C1E580" w14:textId="77777777" w:rsidTr="008C00F7">
        <w:trPr>
          <w:trHeight w:val="300"/>
        </w:trPr>
        <w:tc>
          <w:tcPr>
            <w:tcW w:w="1464" w:type="dxa"/>
            <w:vMerge w:val="restart"/>
            <w:shd w:val="clear" w:color="auto" w:fill="auto"/>
            <w:noWrap/>
            <w:vAlign w:val="bottom"/>
            <w:hideMark/>
          </w:tcPr>
          <w:p w14:paraId="52487272" w14:textId="77777777" w:rsidR="008C00F7" w:rsidRPr="008C00F7" w:rsidRDefault="008C00F7" w:rsidP="008C00F7">
            <w:pPr>
              <w:spacing w:before="120" w:after="120" w:line="240" w:lineRule="auto"/>
              <w:jc w:val="center"/>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Sales Enablement</w:t>
            </w:r>
          </w:p>
        </w:tc>
        <w:tc>
          <w:tcPr>
            <w:tcW w:w="1495" w:type="dxa"/>
            <w:shd w:val="clear" w:color="auto" w:fill="auto"/>
            <w:noWrap/>
            <w:vAlign w:val="bottom"/>
            <w:hideMark/>
          </w:tcPr>
          <w:p w14:paraId="405B6312"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Management platform</w:t>
            </w:r>
          </w:p>
        </w:tc>
        <w:tc>
          <w:tcPr>
            <w:tcW w:w="575" w:type="dxa"/>
            <w:shd w:val="clear" w:color="auto" w:fill="auto"/>
            <w:noWrap/>
            <w:vAlign w:val="bottom"/>
            <w:hideMark/>
          </w:tcPr>
          <w:p w14:paraId="0CF47359"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p>
        </w:tc>
        <w:tc>
          <w:tcPr>
            <w:tcW w:w="530" w:type="dxa"/>
            <w:shd w:val="clear" w:color="auto" w:fill="auto"/>
            <w:noWrap/>
            <w:vAlign w:val="bottom"/>
            <w:hideMark/>
          </w:tcPr>
          <w:p w14:paraId="18F9CD97"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612" w:type="dxa"/>
            <w:shd w:val="clear" w:color="auto" w:fill="auto"/>
            <w:noWrap/>
            <w:vAlign w:val="bottom"/>
            <w:hideMark/>
          </w:tcPr>
          <w:p w14:paraId="4250CC6F"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50" w:type="dxa"/>
            <w:shd w:val="clear" w:color="auto" w:fill="auto"/>
            <w:noWrap/>
            <w:vAlign w:val="bottom"/>
            <w:hideMark/>
          </w:tcPr>
          <w:p w14:paraId="30BF891B"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497" w:type="dxa"/>
            <w:shd w:val="clear" w:color="auto" w:fill="auto"/>
            <w:noWrap/>
            <w:vAlign w:val="bottom"/>
            <w:hideMark/>
          </w:tcPr>
          <w:p w14:paraId="3EFB8EED"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22" w:type="dxa"/>
            <w:shd w:val="clear" w:color="auto" w:fill="auto"/>
            <w:noWrap/>
            <w:vAlign w:val="bottom"/>
            <w:hideMark/>
          </w:tcPr>
          <w:p w14:paraId="53A6E3D4"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36" w:type="dxa"/>
            <w:shd w:val="clear" w:color="auto" w:fill="auto"/>
            <w:noWrap/>
            <w:vAlign w:val="bottom"/>
            <w:hideMark/>
          </w:tcPr>
          <w:p w14:paraId="447F0BAA"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612" w:type="dxa"/>
            <w:shd w:val="clear" w:color="auto" w:fill="auto"/>
            <w:noWrap/>
            <w:vAlign w:val="bottom"/>
            <w:hideMark/>
          </w:tcPr>
          <w:p w14:paraId="58EF55D1"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37" w:type="dxa"/>
            <w:shd w:val="clear" w:color="auto" w:fill="auto"/>
            <w:noWrap/>
            <w:vAlign w:val="bottom"/>
            <w:hideMark/>
          </w:tcPr>
          <w:p w14:paraId="70BC23B1"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608" w:type="dxa"/>
            <w:shd w:val="clear" w:color="000000" w:fill="A9D08E"/>
            <w:noWrap/>
            <w:vAlign w:val="bottom"/>
            <w:hideMark/>
          </w:tcPr>
          <w:p w14:paraId="7CB2254C"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 </w:t>
            </w:r>
          </w:p>
        </w:tc>
        <w:tc>
          <w:tcPr>
            <w:tcW w:w="500" w:type="dxa"/>
            <w:shd w:val="clear" w:color="000000" w:fill="A9D08E"/>
            <w:noWrap/>
            <w:vAlign w:val="bottom"/>
            <w:hideMark/>
          </w:tcPr>
          <w:p w14:paraId="594DD94E"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 </w:t>
            </w:r>
          </w:p>
        </w:tc>
        <w:tc>
          <w:tcPr>
            <w:tcW w:w="430" w:type="dxa"/>
            <w:shd w:val="clear" w:color="000000" w:fill="A9D08E"/>
            <w:noWrap/>
            <w:vAlign w:val="bottom"/>
            <w:hideMark/>
          </w:tcPr>
          <w:p w14:paraId="1A96798D"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 </w:t>
            </w:r>
          </w:p>
        </w:tc>
      </w:tr>
      <w:tr w:rsidR="008C00F7" w:rsidRPr="008C00F7" w14:paraId="677B9754" w14:textId="77777777" w:rsidTr="008C00F7">
        <w:trPr>
          <w:trHeight w:val="300"/>
        </w:trPr>
        <w:tc>
          <w:tcPr>
            <w:tcW w:w="1464" w:type="dxa"/>
            <w:vMerge/>
            <w:vAlign w:val="center"/>
            <w:hideMark/>
          </w:tcPr>
          <w:p w14:paraId="3E8E19B8"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p>
        </w:tc>
        <w:tc>
          <w:tcPr>
            <w:tcW w:w="1495" w:type="dxa"/>
            <w:shd w:val="clear" w:color="auto" w:fill="auto"/>
            <w:noWrap/>
            <w:vAlign w:val="bottom"/>
            <w:hideMark/>
          </w:tcPr>
          <w:p w14:paraId="6C7D86DA"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r w:rsidRPr="008C00F7">
              <w:rPr>
                <w:rFonts w:eastAsia="Times New Roman" w:cs="Times New Roman"/>
                <w:b/>
                <w:bCs/>
                <w:color w:val="000000"/>
                <w:sz w:val="16"/>
                <w:szCs w:val="16"/>
                <w:lang w:val="en-US" w:eastAsia="en-US"/>
              </w:rPr>
              <w:t>Webinar platform</w:t>
            </w:r>
          </w:p>
        </w:tc>
        <w:tc>
          <w:tcPr>
            <w:tcW w:w="575" w:type="dxa"/>
            <w:shd w:val="clear" w:color="auto" w:fill="auto"/>
            <w:noWrap/>
            <w:vAlign w:val="bottom"/>
            <w:hideMark/>
          </w:tcPr>
          <w:p w14:paraId="26AB3F53" w14:textId="77777777" w:rsidR="008C00F7" w:rsidRPr="008C00F7" w:rsidRDefault="008C00F7" w:rsidP="008C00F7">
            <w:pPr>
              <w:spacing w:before="120" w:after="120" w:line="240" w:lineRule="auto"/>
              <w:jc w:val="left"/>
              <w:rPr>
                <w:rFonts w:eastAsia="Times New Roman" w:cs="Times New Roman"/>
                <w:b/>
                <w:bCs/>
                <w:color w:val="000000"/>
                <w:sz w:val="16"/>
                <w:szCs w:val="16"/>
                <w:lang w:val="en-US" w:eastAsia="en-US"/>
              </w:rPr>
            </w:pPr>
          </w:p>
        </w:tc>
        <w:tc>
          <w:tcPr>
            <w:tcW w:w="530" w:type="dxa"/>
            <w:shd w:val="clear" w:color="auto" w:fill="auto"/>
            <w:noWrap/>
            <w:vAlign w:val="bottom"/>
            <w:hideMark/>
          </w:tcPr>
          <w:p w14:paraId="12A91CCF"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612" w:type="dxa"/>
            <w:shd w:val="clear" w:color="auto" w:fill="auto"/>
            <w:noWrap/>
            <w:vAlign w:val="bottom"/>
            <w:hideMark/>
          </w:tcPr>
          <w:p w14:paraId="7CC2F9E0"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50" w:type="dxa"/>
            <w:shd w:val="clear" w:color="auto" w:fill="auto"/>
            <w:noWrap/>
            <w:vAlign w:val="bottom"/>
            <w:hideMark/>
          </w:tcPr>
          <w:p w14:paraId="5EF90DEB"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497" w:type="dxa"/>
            <w:shd w:val="clear" w:color="auto" w:fill="auto"/>
            <w:noWrap/>
            <w:vAlign w:val="bottom"/>
            <w:hideMark/>
          </w:tcPr>
          <w:p w14:paraId="1397E0D7"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22" w:type="dxa"/>
            <w:shd w:val="clear" w:color="auto" w:fill="auto"/>
            <w:noWrap/>
            <w:vAlign w:val="bottom"/>
            <w:hideMark/>
          </w:tcPr>
          <w:p w14:paraId="4499643C"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36" w:type="dxa"/>
            <w:shd w:val="clear" w:color="auto" w:fill="auto"/>
            <w:noWrap/>
            <w:vAlign w:val="bottom"/>
            <w:hideMark/>
          </w:tcPr>
          <w:p w14:paraId="4BA71A41"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612" w:type="dxa"/>
            <w:shd w:val="clear" w:color="auto" w:fill="auto"/>
            <w:noWrap/>
            <w:vAlign w:val="bottom"/>
            <w:hideMark/>
          </w:tcPr>
          <w:p w14:paraId="64A6FBE3"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37" w:type="dxa"/>
            <w:shd w:val="clear" w:color="auto" w:fill="auto"/>
            <w:noWrap/>
            <w:vAlign w:val="bottom"/>
            <w:hideMark/>
          </w:tcPr>
          <w:p w14:paraId="751A3038"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608" w:type="dxa"/>
            <w:shd w:val="clear" w:color="auto" w:fill="auto"/>
            <w:noWrap/>
            <w:vAlign w:val="bottom"/>
            <w:hideMark/>
          </w:tcPr>
          <w:p w14:paraId="08B8BEBF"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500" w:type="dxa"/>
            <w:shd w:val="clear" w:color="auto" w:fill="auto"/>
            <w:noWrap/>
            <w:vAlign w:val="bottom"/>
            <w:hideMark/>
          </w:tcPr>
          <w:p w14:paraId="327A562B" w14:textId="77777777" w:rsidR="008C00F7" w:rsidRPr="008C00F7" w:rsidRDefault="008C00F7" w:rsidP="008C00F7">
            <w:pPr>
              <w:spacing w:before="120" w:after="120" w:line="240" w:lineRule="auto"/>
              <w:jc w:val="left"/>
              <w:rPr>
                <w:rFonts w:eastAsia="Times New Roman" w:cs="Times New Roman"/>
                <w:sz w:val="20"/>
                <w:szCs w:val="20"/>
                <w:lang w:val="en-US" w:eastAsia="en-US"/>
              </w:rPr>
            </w:pPr>
          </w:p>
        </w:tc>
        <w:tc>
          <w:tcPr>
            <w:tcW w:w="430" w:type="dxa"/>
            <w:shd w:val="clear" w:color="000000" w:fill="FFC000"/>
            <w:noWrap/>
            <w:vAlign w:val="bottom"/>
            <w:hideMark/>
          </w:tcPr>
          <w:p w14:paraId="1A486C9E" w14:textId="77777777" w:rsidR="008C00F7" w:rsidRPr="008C00F7" w:rsidRDefault="008C00F7" w:rsidP="008C00F7">
            <w:pPr>
              <w:spacing w:before="120" w:after="120" w:line="240" w:lineRule="auto"/>
              <w:jc w:val="left"/>
              <w:rPr>
                <w:rFonts w:eastAsia="Times New Roman" w:cs="Times New Roman"/>
                <w:b/>
                <w:bCs/>
                <w:color w:val="FFFFFF"/>
                <w:sz w:val="16"/>
                <w:szCs w:val="16"/>
                <w:lang w:val="en-US" w:eastAsia="en-US"/>
              </w:rPr>
            </w:pPr>
            <w:r w:rsidRPr="008C00F7">
              <w:rPr>
                <w:rFonts w:eastAsia="Times New Roman" w:cs="Times New Roman"/>
                <w:b/>
                <w:bCs/>
                <w:color w:val="FFFFFF"/>
                <w:sz w:val="16"/>
                <w:szCs w:val="16"/>
                <w:lang w:val="en-US" w:eastAsia="en-US"/>
              </w:rPr>
              <w:t> </w:t>
            </w:r>
          </w:p>
        </w:tc>
      </w:tr>
    </w:tbl>
    <w:p w14:paraId="3A549B75" w14:textId="32264BEA" w:rsidR="005E7434" w:rsidRDefault="005E7434" w:rsidP="002F07D0"/>
    <w:p w14:paraId="023B1E50" w14:textId="6B348D88" w:rsidR="008C00F7" w:rsidRPr="008C00F7" w:rsidRDefault="008C00F7" w:rsidP="002F07D0">
      <w:pPr>
        <w:rPr>
          <w:b/>
          <w:bCs/>
        </w:rPr>
      </w:pPr>
      <w:r w:rsidRPr="008C00F7">
        <w:rPr>
          <w:b/>
          <w:bCs/>
        </w:rPr>
        <w:t>Justification</w:t>
      </w:r>
    </w:p>
    <w:p w14:paraId="5A2699DC" w14:textId="3F53D88D" w:rsidR="008C00F7" w:rsidRDefault="008C00F7" w:rsidP="002F07D0">
      <w:r>
        <w:t xml:space="preserve">From week-1 to week-5, awareness will be generated via digital marketing and social media marketing. From week-5, google and email marketing channels will be envisaged for lead generation and nurture respectively. Sales enablement will be considered in both the management platform and </w:t>
      </w:r>
      <w:r w:rsidR="00C56B99">
        <w:t xml:space="preserve">the </w:t>
      </w:r>
      <w:r>
        <w:t xml:space="preserve">webinar platform. </w:t>
      </w:r>
    </w:p>
    <w:p w14:paraId="7C520B3D" w14:textId="77777777" w:rsidR="00C56B99" w:rsidRDefault="00C56B99" w:rsidP="00C844BC">
      <w:pPr>
        <w:pStyle w:val="Heading1"/>
      </w:pPr>
      <w:r>
        <w:br w:type="page"/>
      </w:r>
    </w:p>
    <w:p w14:paraId="5F0AF475" w14:textId="73AAD8F4" w:rsidR="005E7434" w:rsidRDefault="005E7434" w:rsidP="00C844BC">
      <w:pPr>
        <w:pStyle w:val="Heading1"/>
      </w:pPr>
      <w:r>
        <w:lastRenderedPageBreak/>
        <w:t>Control</w:t>
      </w:r>
    </w:p>
    <w:p w14:paraId="5C01346A" w14:textId="44790DFA" w:rsidR="005E7434" w:rsidRDefault="008C00F7" w:rsidP="002F07D0">
      <w:r>
        <w:t>Success will be measured by observing the total number of guests</w:t>
      </w:r>
      <w:r w:rsidR="00C56B99">
        <w:t xml:space="preserve"> and profit margin</w:t>
      </w:r>
      <w:r w:rsidR="00164E24">
        <w:t xml:space="preserve"> </w:t>
      </w:r>
      <w:r w:rsidR="00164E24" w:rsidRPr="00164E24">
        <w:t>(Jobber &amp; Ellis-Chadwick, 2020)</w:t>
      </w:r>
      <w:r w:rsidR="00C56B99">
        <w:t xml:space="preserve">. Besides, positive reviews of the guests and their frequent appearances in the hotel will also help determine the success of the entire marketing plan of the business. </w:t>
      </w:r>
    </w:p>
    <w:p w14:paraId="21F5CFFD" w14:textId="4BB971CF" w:rsidR="00C56B99" w:rsidRDefault="00C56B99" w:rsidP="002F07D0">
      <w:r>
        <w:t xml:space="preserve">Key Performance Indicators, like gross profit and net profit margin, can also support assessing the entire financial performance after implementing and executing the marketing plan within the hotel premise. </w:t>
      </w:r>
    </w:p>
    <w:p w14:paraId="1C8B7825" w14:textId="77777777" w:rsidR="00C56B99" w:rsidRDefault="00C56B99" w:rsidP="002F07D0">
      <w:r>
        <w:br w:type="page"/>
      </w:r>
    </w:p>
    <w:p w14:paraId="2683027A" w14:textId="66C0E490" w:rsidR="005E7434" w:rsidRDefault="005E7434" w:rsidP="00C56B99">
      <w:pPr>
        <w:pStyle w:val="Heading1"/>
      </w:pPr>
      <w:r>
        <w:lastRenderedPageBreak/>
        <w:t>Conclusion</w:t>
      </w:r>
    </w:p>
    <w:p w14:paraId="110D65D2" w14:textId="5AEE2DCF" w:rsidR="00C56B99" w:rsidRDefault="00C56B99" w:rsidP="00C56B99">
      <w:r>
        <w:t xml:space="preserve">After presenting the entire marketing plan, Crown Plaza can develop its financial performance by the end of June 2023 if it can implement core strategies and actions efficiently. It is quite essential to uphold the new actions and objectives of Crown Plaza in front of its targeted upscale customers significantly. Appropriate marketing media channels in particular schedules can help obtain the ultimate objectives of this multinational hotel chain. </w:t>
      </w:r>
    </w:p>
    <w:p w14:paraId="523A5922" w14:textId="60BCFAC6" w:rsidR="00C56B99" w:rsidRDefault="00C56B99" w:rsidP="00C56B99">
      <w:pPr>
        <w:rPr>
          <w:b/>
          <w:bCs/>
        </w:rPr>
      </w:pPr>
      <w:r w:rsidRPr="00C56B99">
        <w:rPr>
          <w:b/>
          <w:bCs/>
        </w:rPr>
        <w:t>Recommendation</w:t>
      </w:r>
    </w:p>
    <w:p w14:paraId="4CED60C2" w14:textId="7DACEB40" w:rsidR="00C56B99" w:rsidRDefault="00C56B99" w:rsidP="00C56B99">
      <w:pPr>
        <w:pStyle w:val="ListParagraph"/>
        <w:numPr>
          <w:ilvl w:val="0"/>
          <w:numId w:val="9"/>
        </w:numPr>
      </w:pPr>
      <w:r>
        <w:t>The HR of Crown Plaza should</w:t>
      </w:r>
      <w:r w:rsidRPr="00C56B99">
        <w:t xml:space="preserve"> </w:t>
      </w:r>
      <w:r>
        <w:t>hire skilled and talented marketing executives for this marketing plan,</w:t>
      </w:r>
    </w:p>
    <w:p w14:paraId="0235E7F0" w14:textId="4CA68E12" w:rsidR="00C56B99" w:rsidRDefault="00C56B99" w:rsidP="00C56B99">
      <w:pPr>
        <w:pStyle w:val="ListParagraph"/>
        <w:numPr>
          <w:ilvl w:val="0"/>
          <w:numId w:val="9"/>
        </w:numPr>
      </w:pPr>
      <w:r>
        <w:t>It should strengthen the marketing channels,</w:t>
      </w:r>
    </w:p>
    <w:p w14:paraId="34B14478" w14:textId="7A64DAC5" w:rsidR="00C56B99" w:rsidRDefault="00C56B99" w:rsidP="00C56B99">
      <w:pPr>
        <w:pStyle w:val="ListParagraph"/>
        <w:numPr>
          <w:ilvl w:val="0"/>
          <w:numId w:val="9"/>
        </w:numPr>
      </w:pPr>
      <w:r>
        <w:t xml:space="preserve">It should promote the plan among targeted customers. </w:t>
      </w:r>
      <w:r>
        <w:br w:type="page"/>
      </w:r>
    </w:p>
    <w:p w14:paraId="0A29BE71" w14:textId="353D81ED" w:rsidR="00C56B99" w:rsidRDefault="00C56B99" w:rsidP="00C56B99">
      <w:pPr>
        <w:pStyle w:val="Heading1"/>
      </w:pPr>
      <w:r>
        <w:lastRenderedPageBreak/>
        <w:t>References</w:t>
      </w:r>
    </w:p>
    <w:p w14:paraId="6FCA6C74" w14:textId="77777777" w:rsidR="00164E24" w:rsidRDefault="00164E24" w:rsidP="00164E24">
      <w:pPr>
        <w:pStyle w:val="NormalWeb"/>
        <w:ind w:left="567" w:hanging="567"/>
      </w:pPr>
      <w:r>
        <w:t xml:space="preserve">Bowie, D. </w:t>
      </w:r>
      <w:r>
        <w:rPr>
          <w:i/>
          <w:iCs/>
        </w:rPr>
        <w:t>et al.</w:t>
      </w:r>
      <w:r>
        <w:t xml:space="preserve"> (2017) </w:t>
      </w:r>
      <w:r>
        <w:rPr>
          <w:i/>
          <w:iCs/>
        </w:rPr>
        <w:t>Hospitality marketing</w:t>
      </w:r>
      <w:r>
        <w:t xml:space="preserve">. 3rd edn. London: Routledge. </w:t>
      </w:r>
    </w:p>
    <w:p w14:paraId="43AFA3BD" w14:textId="4EAFE6AB" w:rsidR="00164E24" w:rsidRDefault="00164E24" w:rsidP="00164E24">
      <w:pPr>
        <w:pStyle w:val="NormalWeb"/>
        <w:ind w:left="567" w:hanging="567"/>
      </w:pPr>
      <w:r>
        <w:t xml:space="preserve">Chaffey, D. and Ellis-Chadwick, F. (2019) </w:t>
      </w:r>
      <w:r>
        <w:rPr>
          <w:i/>
          <w:iCs/>
        </w:rPr>
        <w:t>Digital Marketing: Strategy, implementation and, practice</w:t>
      </w:r>
      <w:r>
        <w:t xml:space="preserve">. 7th edn. Harlow: Pearson. </w:t>
      </w:r>
    </w:p>
    <w:p w14:paraId="44295E67" w14:textId="1737B1E2" w:rsidR="00164E24" w:rsidRDefault="00164E24" w:rsidP="00164E24">
      <w:pPr>
        <w:pStyle w:val="NormalWeb"/>
        <w:ind w:left="567" w:hanging="567"/>
      </w:pPr>
      <w:r>
        <w:t xml:space="preserve">Clow, K.E. and Baack, D. (2013) </w:t>
      </w:r>
      <w:r>
        <w:rPr>
          <w:i/>
          <w:iCs/>
        </w:rPr>
        <w:t>Integrated Advertising, Promotion, and Marketing Communications</w:t>
      </w:r>
      <w:r>
        <w:t xml:space="preserve">. 6th edn. Harlow, England: Pearson. </w:t>
      </w:r>
    </w:p>
    <w:p w14:paraId="02177FF8" w14:textId="77777777" w:rsidR="00164E24" w:rsidRDefault="00164E24" w:rsidP="00164E24">
      <w:pPr>
        <w:pStyle w:val="NormalWeb"/>
        <w:ind w:left="567" w:hanging="567"/>
      </w:pPr>
      <w:r>
        <w:t xml:space="preserve">Crown Plaza (2023) </w:t>
      </w:r>
      <w:r>
        <w:rPr>
          <w:i/>
          <w:iCs/>
        </w:rPr>
        <w:t>Crowne Plaza® Hotels &amp; Resorts by IHG: Book business accommodations worldwide</w:t>
      </w:r>
      <w:r>
        <w:t xml:space="preserve">, </w:t>
      </w:r>
      <w:r>
        <w:rPr>
          <w:i/>
          <w:iCs/>
        </w:rPr>
        <w:t>IHG</w:t>
      </w:r>
      <w:r>
        <w:t xml:space="preserve">. Available at: https://www.crowneplaza.com/hotels/gb/en/reservation (Accessed: March 1, 2023). </w:t>
      </w:r>
    </w:p>
    <w:p w14:paraId="5A950BCF" w14:textId="77777777" w:rsidR="00164E24" w:rsidRDefault="00164E24" w:rsidP="00164E24">
      <w:pPr>
        <w:pStyle w:val="NormalWeb"/>
        <w:ind w:left="567" w:hanging="567"/>
      </w:pPr>
      <w:r>
        <w:t xml:space="preserve">Dwyer, J. (2016) </w:t>
      </w:r>
      <w:r>
        <w:rPr>
          <w:i/>
          <w:iCs/>
        </w:rPr>
        <w:t>Value propositions - helping your customers understand the value of your offerings</w:t>
      </w:r>
      <w:r>
        <w:t xml:space="preserve">, </w:t>
      </w:r>
      <w:r>
        <w:rPr>
          <w:i/>
          <w:iCs/>
        </w:rPr>
        <w:t>LinkedIn</w:t>
      </w:r>
      <w:r>
        <w:t xml:space="preserve">. Available at: https://www.linkedin.com/pulse/value-propositions-helping-your-customers-understand-johanna-dwyer#:~:text=A%20%E2%80%9Cvalue%20proposition%E2%80%9D%20can%20be,of%20Difference%2C%20and%20Resonating%20Focus. (Accessed: March 1, 2023). </w:t>
      </w:r>
    </w:p>
    <w:p w14:paraId="22F2DF51" w14:textId="77777777" w:rsidR="00164E24" w:rsidRDefault="00164E24" w:rsidP="00164E24">
      <w:pPr>
        <w:pStyle w:val="NormalWeb"/>
        <w:ind w:left="567" w:hanging="567"/>
      </w:pPr>
      <w:r>
        <w:t xml:space="preserve">Ghauri, P. (2014) </w:t>
      </w:r>
      <w:r>
        <w:rPr>
          <w:i/>
          <w:iCs/>
        </w:rPr>
        <w:t>International Marketing</w:t>
      </w:r>
      <w:r>
        <w:t xml:space="preserve">. 4th edn. London: McGraw Hill. </w:t>
      </w:r>
    </w:p>
    <w:p w14:paraId="5A6DEC1C" w14:textId="77777777" w:rsidR="00164E24" w:rsidRDefault="00164E24" w:rsidP="00164E24">
      <w:pPr>
        <w:pStyle w:val="NormalWeb"/>
        <w:ind w:left="567" w:hanging="567"/>
      </w:pPr>
      <w:r>
        <w:t xml:space="preserve">Jobber, D. and Ellis-Chadwick, F. (2020) </w:t>
      </w:r>
      <w:r>
        <w:rPr>
          <w:i/>
          <w:iCs/>
        </w:rPr>
        <w:t>Principles and practice of marketing</w:t>
      </w:r>
      <w:r>
        <w:t xml:space="preserve">. 9th edn. London: McGraw-Hill Education. </w:t>
      </w:r>
    </w:p>
    <w:p w14:paraId="4607C52A" w14:textId="77777777" w:rsidR="00164E24" w:rsidRDefault="00164E24" w:rsidP="00164E24">
      <w:pPr>
        <w:pStyle w:val="NormalWeb"/>
        <w:ind w:left="567" w:hanging="567"/>
      </w:pPr>
      <w:r>
        <w:t xml:space="preserve">Josephi, S. and Melissen, F. (2017) “Hotel Revenue Management,” </w:t>
      </w:r>
      <w:r>
        <w:rPr>
          <w:i/>
          <w:iCs/>
        </w:rPr>
        <w:t>Hotel Accommodation Management</w:t>
      </w:r>
      <w:r>
        <w:t xml:space="preserve">, pp. 126–137. Available at: https://doi.org/10.4324/9781315169965-10. </w:t>
      </w:r>
    </w:p>
    <w:p w14:paraId="3323B1AD" w14:textId="77777777" w:rsidR="00164E24" w:rsidRDefault="00164E24" w:rsidP="00164E24">
      <w:pPr>
        <w:pStyle w:val="NormalWeb"/>
        <w:ind w:left="567" w:hanging="567"/>
      </w:pPr>
      <w:r>
        <w:t xml:space="preserve">Kotler, P. </w:t>
      </w:r>
      <w:r>
        <w:rPr>
          <w:i/>
          <w:iCs/>
        </w:rPr>
        <w:t>et al.</w:t>
      </w:r>
      <w:r>
        <w:t xml:space="preserve"> (2020) </w:t>
      </w:r>
      <w:r>
        <w:rPr>
          <w:i/>
          <w:iCs/>
        </w:rPr>
        <w:t>Marketing</w:t>
      </w:r>
      <w:r>
        <w:t xml:space="preserve">. 8th edn. London: Pearson. </w:t>
      </w:r>
    </w:p>
    <w:p w14:paraId="7B641661" w14:textId="77777777" w:rsidR="00164E24" w:rsidRDefault="00164E24" w:rsidP="00164E24">
      <w:pPr>
        <w:pStyle w:val="NormalWeb"/>
        <w:ind w:left="567" w:hanging="567"/>
      </w:pPr>
      <w:r>
        <w:t xml:space="preserve">Kotler, P., Kartajaya, H. and Setiawan, I. (2017) </w:t>
      </w:r>
      <w:r>
        <w:rPr>
          <w:i/>
          <w:iCs/>
        </w:rPr>
        <w:t>Marketing 4.0: Moving from traditional to digital</w:t>
      </w:r>
      <w:r>
        <w:t xml:space="preserve">. NewYork: Wiley. </w:t>
      </w:r>
    </w:p>
    <w:p w14:paraId="49BB93F4" w14:textId="77777777" w:rsidR="00164E24" w:rsidRDefault="00164E24" w:rsidP="00164E24">
      <w:pPr>
        <w:pStyle w:val="NormalWeb"/>
        <w:ind w:left="567" w:hanging="567"/>
      </w:pPr>
      <w:r>
        <w:t xml:space="preserve">Matthew, H. (2010) </w:t>
      </w:r>
      <w:r>
        <w:rPr>
          <w:i/>
          <w:iCs/>
        </w:rPr>
        <w:t>Marketing research</w:t>
      </w:r>
      <w:r>
        <w:t xml:space="preserve">. London: Butterworth-Heinemann. </w:t>
      </w:r>
    </w:p>
    <w:p w14:paraId="3C27D647" w14:textId="77777777" w:rsidR="00164E24" w:rsidRDefault="00164E24" w:rsidP="00164E24">
      <w:pPr>
        <w:pStyle w:val="NormalWeb"/>
        <w:ind w:left="567" w:hanging="567"/>
      </w:pPr>
      <w:r>
        <w:t xml:space="preserve">Ryan, D. (2012) </w:t>
      </w:r>
      <w:r>
        <w:rPr>
          <w:i/>
          <w:iCs/>
        </w:rPr>
        <w:t>Understanding Digital Marketing: Marketing Strategies for engaging the digital generation</w:t>
      </w:r>
      <w:r>
        <w:t xml:space="preserve">. London: Kogan Page. </w:t>
      </w:r>
    </w:p>
    <w:p w14:paraId="5F542514" w14:textId="77777777" w:rsidR="00164E24" w:rsidRDefault="00164E24" w:rsidP="00164E24">
      <w:pPr>
        <w:pStyle w:val="NormalWeb"/>
        <w:ind w:left="567" w:hanging="567"/>
      </w:pPr>
      <w:r>
        <w:t xml:space="preserve">Smith, P.R. and Zook, Z. (2023) </w:t>
      </w:r>
      <w:r>
        <w:rPr>
          <w:i/>
          <w:iCs/>
        </w:rPr>
        <w:t>Marketing communications</w:t>
      </w:r>
      <w:r>
        <w:t xml:space="preserve">. 7th edn. Los Angeles: SAGE. </w:t>
      </w:r>
    </w:p>
    <w:p w14:paraId="3A1F4E74" w14:textId="77777777" w:rsidR="00164E24" w:rsidRDefault="00164E24" w:rsidP="00164E24">
      <w:pPr>
        <w:pStyle w:val="NormalWeb"/>
        <w:ind w:left="567" w:hanging="567"/>
      </w:pPr>
      <w:r>
        <w:t xml:space="preserve">Sperance, C. (2023) </w:t>
      </w:r>
      <w:r>
        <w:rPr>
          <w:i/>
          <w:iCs/>
        </w:rPr>
        <w:t>I love luxury hotels, and the Ritz-Carlton Yacht was made for people like me</w:t>
      </w:r>
      <w:r>
        <w:t xml:space="preserve">, </w:t>
      </w:r>
      <w:r>
        <w:rPr>
          <w:i/>
          <w:iCs/>
        </w:rPr>
        <w:t>The Points Guy</w:t>
      </w:r>
      <w:r>
        <w:t xml:space="preserve">. Available at: https://thepointsguy.com/news/ritz-carlton-yacht-hotels/ (Accessed: March 1, 2023). </w:t>
      </w:r>
    </w:p>
    <w:p w14:paraId="13AE2417" w14:textId="74D5C73E" w:rsidR="00164E24" w:rsidRDefault="00164E24" w:rsidP="00164E24">
      <w:pPr>
        <w:pStyle w:val="NormalWeb"/>
        <w:ind w:left="567" w:hanging="567"/>
      </w:pPr>
      <w:r>
        <w:lastRenderedPageBreak/>
        <w:t xml:space="preserve">Uniyal, P. (2023) </w:t>
      </w:r>
      <w:r>
        <w:rPr>
          <w:i/>
          <w:iCs/>
        </w:rPr>
        <w:t>The only hack for hotel discounts that still works right now</w:t>
      </w:r>
      <w:r>
        <w:t xml:space="preserve">, </w:t>
      </w:r>
      <w:r>
        <w:rPr>
          <w:i/>
          <w:iCs/>
        </w:rPr>
        <w:t>Hindustan Times</w:t>
      </w:r>
      <w:r>
        <w:t xml:space="preserve">. Available at: https://www.hindustantimes.com/lifestyle/travel/the-only-hack-for-hotel-discounts-that-still-works-right-now-101677669819262.html (Accessed: March 1, 2023). </w:t>
      </w:r>
      <w:r>
        <w:br w:type="page"/>
      </w:r>
    </w:p>
    <w:p w14:paraId="5860061F" w14:textId="30D0B0D0" w:rsidR="00C56B99" w:rsidRDefault="00164E24" w:rsidP="00164E24">
      <w:pPr>
        <w:pStyle w:val="Heading1"/>
      </w:pPr>
      <w:r>
        <w:lastRenderedPageBreak/>
        <w:t>Appendix</w:t>
      </w:r>
    </w:p>
    <w:p w14:paraId="511BE571" w14:textId="1D7CB55B" w:rsidR="00164E24" w:rsidRDefault="00164E24" w:rsidP="00164E24">
      <w:pPr>
        <w:pStyle w:val="Heading2"/>
      </w:pPr>
      <w:r>
        <w:t>i. SWOT analysis</w:t>
      </w:r>
    </w:p>
    <w:p w14:paraId="4085653C" w14:textId="5664AEA2" w:rsidR="00164E24" w:rsidRDefault="00164E24" w:rsidP="00164E24">
      <w:pPr>
        <w:jc w:val="center"/>
      </w:pPr>
      <w:r>
        <w:rPr>
          <w:noProof/>
        </w:rPr>
        <w:drawing>
          <wp:inline distT="0" distB="0" distL="0" distR="0" wp14:anchorId="6F8C6F6A" wp14:editId="07FEA0F2">
            <wp:extent cx="3914775" cy="2971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extLst>
                        <a:ext uri="{28A0092B-C50C-407E-A947-70E740481C1C}">
                          <a14:useLocalDpi xmlns:a14="http://schemas.microsoft.com/office/drawing/2010/main" val="0"/>
                        </a:ext>
                      </a:extLst>
                    </a:blip>
                    <a:stretch>
                      <a:fillRect/>
                    </a:stretch>
                  </pic:blipFill>
                  <pic:spPr>
                    <a:xfrm>
                      <a:off x="0" y="0"/>
                      <a:ext cx="3915323" cy="2972216"/>
                    </a:xfrm>
                    <a:prstGeom prst="rect">
                      <a:avLst/>
                    </a:prstGeom>
                  </pic:spPr>
                </pic:pic>
              </a:graphicData>
            </a:graphic>
          </wp:inline>
        </w:drawing>
      </w:r>
    </w:p>
    <w:p w14:paraId="2E547203" w14:textId="020F65D6" w:rsidR="00164E24" w:rsidRDefault="00164E24" w:rsidP="00164E24">
      <w:pPr>
        <w:pStyle w:val="Heading2"/>
      </w:pPr>
      <w:r>
        <w:t>ii. Bowman Clock Strategy</w:t>
      </w:r>
    </w:p>
    <w:p w14:paraId="41CBB7EF" w14:textId="37E3B829" w:rsidR="00164E24" w:rsidRDefault="00164E24" w:rsidP="00164E24">
      <w:pPr>
        <w:jc w:val="center"/>
      </w:pPr>
      <w:r>
        <w:rPr>
          <w:noProof/>
        </w:rPr>
        <w:drawing>
          <wp:inline distT="0" distB="0" distL="0" distR="0" wp14:anchorId="361CD2B0" wp14:editId="3C6B9C63">
            <wp:extent cx="4191585" cy="30007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4191585" cy="3000794"/>
                    </a:xfrm>
                    <a:prstGeom prst="rect">
                      <a:avLst/>
                    </a:prstGeom>
                  </pic:spPr>
                </pic:pic>
              </a:graphicData>
            </a:graphic>
          </wp:inline>
        </w:drawing>
      </w:r>
    </w:p>
    <w:p w14:paraId="4B772F71" w14:textId="1140947B" w:rsidR="00164E24" w:rsidRPr="00164E24" w:rsidRDefault="00164E24" w:rsidP="00164E24">
      <w:pPr>
        <w:pStyle w:val="Heading2"/>
      </w:pPr>
      <w:r>
        <w:lastRenderedPageBreak/>
        <w:t xml:space="preserve">iii. </w:t>
      </w:r>
      <w:r w:rsidRPr="00164E24">
        <w:t>Positioning Map</w:t>
      </w:r>
    </w:p>
    <w:p w14:paraId="1AF5DEDC" w14:textId="36D44356" w:rsidR="00164E24" w:rsidRDefault="00164E24" w:rsidP="00164E24">
      <w:pPr>
        <w:jc w:val="center"/>
      </w:pPr>
      <w:r>
        <w:rPr>
          <w:noProof/>
        </w:rPr>
        <w:drawing>
          <wp:inline distT="0" distB="0" distL="0" distR="0" wp14:anchorId="0DF6B41B" wp14:editId="6CC78638">
            <wp:extent cx="4810125" cy="3190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4810125" cy="3190875"/>
                    </a:xfrm>
                    <a:prstGeom prst="rect">
                      <a:avLst/>
                    </a:prstGeom>
                  </pic:spPr>
                </pic:pic>
              </a:graphicData>
            </a:graphic>
          </wp:inline>
        </w:drawing>
      </w:r>
    </w:p>
    <w:p w14:paraId="08281D3A" w14:textId="331DE30A" w:rsidR="00164E24" w:rsidRDefault="00164E24" w:rsidP="00164E24">
      <w:pPr>
        <w:jc w:val="center"/>
      </w:pPr>
      <w:r>
        <w:rPr>
          <w:noProof/>
        </w:rPr>
        <w:drawing>
          <wp:inline distT="0" distB="0" distL="0" distR="0" wp14:anchorId="6A5340BF" wp14:editId="374322CF">
            <wp:extent cx="4943475" cy="3600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4943475" cy="3600450"/>
                    </a:xfrm>
                    <a:prstGeom prst="rect">
                      <a:avLst/>
                    </a:prstGeom>
                  </pic:spPr>
                </pic:pic>
              </a:graphicData>
            </a:graphic>
          </wp:inline>
        </w:drawing>
      </w:r>
    </w:p>
    <w:p w14:paraId="1C9BB81F" w14:textId="6FF00410" w:rsidR="009E7F84" w:rsidRDefault="009E7F84" w:rsidP="00164E24">
      <w:pPr>
        <w:jc w:val="center"/>
      </w:pPr>
    </w:p>
    <w:p w14:paraId="65D8C58F" w14:textId="481FE095" w:rsidR="009E7F84" w:rsidRDefault="009E7F84" w:rsidP="00164E24">
      <w:pPr>
        <w:jc w:val="center"/>
      </w:pPr>
    </w:p>
    <w:p w14:paraId="09F7819C" w14:textId="7733EA1A" w:rsidR="009E7F84" w:rsidRDefault="009E7F84" w:rsidP="00164E24">
      <w:pPr>
        <w:jc w:val="center"/>
      </w:pPr>
    </w:p>
    <w:p w14:paraId="1DA8DCA3" w14:textId="074D60E0" w:rsidR="009E7F84" w:rsidRDefault="009E7F84" w:rsidP="00164E24">
      <w:pPr>
        <w:jc w:val="center"/>
      </w:pPr>
      <w:r w:rsidRPr="009E7F84">
        <w:rPr>
          <w:noProof/>
        </w:rPr>
        <w:drawing>
          <wp:inline distT="0" distB="0" distL="0" distR="0" wp14:anchorId="4EE3155B" wp14:editId="04DA4ED9">
            <wp:extent cx="5943600" cy="33432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3275"/>
                    </a:xfrm>
                    <a:prstGeom prst="rect">
                      <a:avLst/>
                    </a:prstGeom>
                  </pic:spPr>
                </pic:pic>
              </a:graphicData>
            </a:graphic>
          </wp:inline>
        </w:drawing>
      </w:r>
    </w:p>
    <w:p w14:paraId="3E8A1B69" w14:textId="38D57882" w:rsidR="009E7F84" w:rsidRDefault="009E7F84" w:rsidP="00164E24">
      <w:pPr>
        <w:jc w:val="center"/>
      </w:pPr>
      <w:r w:rsidRPr="009E7F84">
        <w:rPr>
          <w:noProof/>
        </w:rPr>
        <w:drawing>
          <wp:inline distT="0" distB="0" distL="0" distR="0" wp14:anchorId="3885E92F" wp14:editId="1BA153EC">
            <wp:extent cx="5943600" cy="33432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3275"/>
                    </a:xfrm>
                    <a:prstGeom prst="rect">
                      <a:avLst/>
                    </a:prstGeom>
                  </pic:spPr>
                </pic:pic>
              </a:graphicData>
            </a:graphic>
          </wp:inline>
        </w:drawing>
      </w:r>
    </w:p>
    <w:p w14:paraId="707CE8CB" w14:textId="22FF3CF2" w:rsidR="009E7F84" w:rsidRDefault="009E7F84" w:rsidP="00164E24">
      <w:pPr>
        <w:jc w:val="center"/>
      </w:pPr>
      <w:r w:rsidRPr="009E7F84">
        <w:rPr>
          <w:noProof/>
        </w:rPr>
        <w:lastRenderedPageBreak/>
        <w:drawing>
          <wp:inline distT="0" distB="0" distL="0" distR="0" wp14:anchorId="116AB660" wp14:editId="0CB928DD">
            <wp:extent cx="5943600" cy="33432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3275"/>
                    </a:xfrm>
                    <a:prstGeom prst="rect">
                      <a:avLst/>
                    </a:prstGeom>
                  </pic:spPr>
                </pic:pic>
              </a:graphicData>
            </a:graphic>
          </wp:inline>
        </w:drawing>
      </w:r>
    </w:p>
    <w:p w14:paraId="34D1D78C" w14:textId="037A5BF1" w:rsidR="009E7F84" w:rsidRDefault="009E7F84" w:rsidP="00164E24">
      <w:pPr>
        <w:jc w:val="center"/>
      </w:pPr>
      <w:r w:rsidRPr="009E7F84">
        <w:rPr>
          <w:noProof/>
        </w:rPr>
        <w:drawing>
          <wp:inline distT="0" distB="0" distL="0" distR="0" wp14:anchorId="52D9DCB9" wp14:editId="4688D5F7">
            <wp:extent cx="5943600" cy="33432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3275"/>
                    </a:xfrm>
                    <a:prstGeom prst="rect">
                      <a:avLst/>
                    </a:prstGeom>
                  </pic:spPr>
                </pic:pic>
              </a:graphicData>
            </a:graphic>
          </wp:inline>
        </w:drawing>
      </w:r>
    </w:p>
    <w:p w14:paraId="0825CC66" w14:textId="7F5FBE95" w:rsidR="009E7F84" w:rsidRDefault="009E7F84" w:rsidP="00164E24">
      <w:pPr>
        <w:jc w:val="center"/>
      </w:pPr>
      <w:r w:rsidRPr="009E7F84">
        <w:rPr>
          <w:noProof/>
        </w:rPr>
        <w:lastRenderedPageBreak/>
        <w:drawing>
          <wp:inline distT="0" distB="0" distL="0" distR="0" wp14:anchorId="443D4C0D" wp14:editId="146FFCFA">
            <wp:extent cx="5943600" cy="33432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275"/>
                    </a:xfrm>
                    <a:prstGeom prst="rect">
                      <a:avLst/>
                    </a:prstGeom>
                  </pic:spPr>
                </pic:pic>
              </a:graphicData>
            </a:graphic>
          </wp:inline>
        </w:drawing>
      </w:r>
    </w:p>
    <w:p w14:paraId="171F6679" w14:textId="57C5F0E5" w:rsidR="009E7F84" w:rsidRDefault="009E7F84" w:rsidP="00164E24">
      <w:pPr>
        <w:jc w:val="center"/>
      </w:pPr>
      <w:r w:rsidRPr="009E7F84">
        <w:rPr>
          <w:noProof/>
        </w:rPr>
        <w:drawing>
          <wp:inline distT="0" distB="0" distL="0" distR="0" wp14:anchorId="07975618" wp14:editId="06664D33">
            <wp:extent cx="5943600" cy="33432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3275"/>
                    </a:xfrm>
                    <a:prstGeom prst="rect">
                      <a:avLst/>
                    </a:prstGeom>
                  </pic:spPr>
                </pic:pic>
              </a:graphicData>
            </a:graphic>
          </wp:inline>
        </w:drawing>
      </w:r>
    </w:p>
    <w:p w14:paraId="5FB76957" w14:textId="5CF55B67" w:rsidR="009E7F84" w:rsidRDefault="009E7F84" w:rsidP="00164E24">
      <w:pPr>
        <w:jc w:val="center"/>
      </w:pPr>
      <w:r w:rsidRPr="009E7F84">
        <w:rPr>
          <w:noProof/>
        </w:rPr>
        <w:lastRenderedPageBreak/>
        <w:drawing>
          <wp:inline distT="0" distB="0" distL="0" distR="0" wp14:anchorId="4F18E8BF" wp14:editId="6BC3389B">
            <wp:extent cx="5943600" cy="33432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3275"/>
                    </a:xfrm>
                    <a:prstGeom prst="rect">
                      <a:avLst/>
                    </a:prstGeom>
                  </pic:spPr>
                </pic:pic>
              </a:graphicData>
            </a:graphic>
          </wp:inline>
        </w:drawing>
      </w:r>
    </w:p>
    <w:p w14:paraId="4BC07567" w14:textId="0BC4D47D" w:rsidR="009E7F84" w:rsidRDefault="009E7F84" w:rsidP="00164E24">
      <w:pPr>
        <w:jc w:val="center"/>
      </w:pPr>
      <w:r w:rsidRPr="009E7F84">
        <w:rPr>
          <w:noProof/>
        </w:rPr>
        <w:drawing>
          <wp:inline distT="0" distB="0" distL="0" distR="0" wp14:anchorId="6AC4F8AE" wp14:editId="2BD1260C">
            <wp:extent cx="5943600" cy="33432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3275"/>
                    </a:xfrm>
                    <a:prstGeom prst="rect">
                      <a:avLst/>
                    </a:prstGeom>
                  </pic:spPr>
                </pic:pic>
              </a:graphicData>
            </a:graphic>
          </wp:inline>
        </w:drawing>
      </w:r>
    </w:p>
    <w:p w14:paraId="19187B81" w14:textId="1612220A" w:rsidR="009E7F84" w:rsidRDefault="009E7F84" w:rsidP="00164E24">
      <w:pPr>
        <w:jc w:val="center"/>
      </w:pPr>
      <w:r w:rsidRPr="009E7F84">
        <w:rPr>
          <w:noProof/>
        </w:rPr>
        <w:lastRenderedPageBreak/>
        <w:drawing>
          <wp:inline distT="0" distB="0" distL="0" distR="0" wp14:anchorId="3366602E" wp14:editId="7F6DFA49">
            <wp:extent cx="5943600" cy="33432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3275"/>
                    </a:xfrm>
                    <a:prstGeom prst="rect">
                      <a:avLst/>
                    </a:prstGeom>
                  </pic:spPr>
                </pic:pic>
              </a:graphicData>
            </a:graphic>
          </wp:inline>
        </w:drawing>
      </w:r>
    </w:p>
    <w:p w14:paraId="50B08DC8" w14:textId="2397EF37" w:rsidR="009E7F84" w:rsidRDefault="009E7F84" w:rsidP="00164E24">
      <w:pPr>
        <w:jc w:val="center"/>
      </w:pPr>
      <w:r w:rsidRPr="009E7F84">
        <w:rPr>
          <w:noProof/>
        </w:rPr>
        <w:drawing>
          <wp:inline distT="0" distB="0" distL="0" distR="0" wp14:anchorId="562C6D9B" wp14:editId="300E9F51">
            <wp:extent cx="5943600" cy="33432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3275"/>
                    </a:xfrm>
                    <a:prstGeom prst="rect">
                      <a:avLst/>
                    </a:prstGeom>
                  </pic:spPr>
                </pic:pic>
              </a:graphicData>
            </a:graphic>
          </wp:inline>
        </w:drawing>
      </w:r>
    </w:p>
    <w:p w14:paraId="16C0DBE9" w14:textId="75BF5AE9" w:rsidR="009E7F84" w:rsidRDefault="009E7F84" w:rsidP="00164E24">
      <w:pPr>
        <w:jc w:val="center"/>
      </w:pPr>
      <w:r w:rsidRPr="009E7F84">
        <w:rPr>
          <w:noProof/>
        </w:rPr>
        <w:lastRenderedPageBreak/>
        <w:drawing>
          <wp:inline distT="0" distB="0" distL="0" distR="0" wp14:anchorId="3DAE1F54" wp14:editId="13CC37FA">
            <wp:extent cx="5943600" cy="33432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3275"/>
                    </a:xfrm>
                    <a:prstGeom prst="rect">
                      <a:avLst/>
                    </a:prstGeom>
                  </pic:spPr>
                </pic:pic>
              </a:graphicData>
            </a:graphic>
          </wp:inline>
        </w:drawing>
      </w:r>
    </w:p>
    <w:p w14:paraId="490F9A4D" w14:textId="69AC14C9" w:rsidR="009E7F84" w:rsidRDefault="009E7F84" w:rsidP="00164E24">
      <w:pPr>
        <w:jc w:val="center"/>
      </w:pPr>
      <w:r w:rsidRPr="009E7F84">
        <w:rPr>
          <w:noProof/>
        </w:rPr>
        <w:drawing>
          <wp:inline distT="0" distB="0" distL="0" distR="0" wp14:anchorId="39C54598" wp14:editId="4D345599">
            <wp:extent cx="5943600" cy="33432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3275"/>
                    </a:xfrm>
                    <a:prstGeom prst="rect">
                      <a:avLst/>
                    </a:prstGeom>
                  </pic:spPr>
                </pic:pic>
              </a:graphicData>
            </a:graphic>
          </wp:inline>
        </w:drawing>
      </w:r>
    </w:p>
    <w:p w14:paraId="09A6640D" w14:textId="0D263260" w:rsidR="009E7F84" w:rsidRDefault="009E7F84" w:rsidP="00164E24">
      <w:pPr>
        <w:jc w:val="center"/>
      </w:pPr>
      <w:r w:rsidRPr="009E7F84">
        <w:rPr>
          <w:noProof/>
        </w:rPr>
        <w:lastRenderedPageBreak/>
        <w:drawing>
          <wp:inline distT="0" distB="0" distL="0" distR="0" wp14:anchorId="6B1FC53A" wp14:editId="7755597B">
            <wp:extent cx="5943600" cy="33432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3275"/>
                    </a:xfrm>
                    <a:prstGeom prst="rect">
                      <a:avLst/>
                    </a:prstGeom>
                  </pic:spPr>
                </pic:pic>
              </a:graphicData>
            </a:graphic>
          </wp:inline>
        </w:drawing>
      </w:r>
    </w:p>
    <w:p w14:paraId="0D67369D" w14:textId="1DD93A7C" w:rsidR="009E7F84" w:rsidRPr="00C56B99" w:rsidRDefault="009E7F84" w:rsidP="00164E24">
      <w:pPr>
        <w:jc w:val="center"/>
      </w:pPr>
      <w:r w:rsidRPr="009E7F84">
        <w:rPr>
          <w:noProof/>
        </w:rPr>
        <w:drawing>
          <wp:inline distT="0" distB="0" distL="0" distR="0" wp14:anchorId="31A56F6E" wp14:editId="0CC9D80D">
            <wp:extent cx="5943600" cy="33432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43275"/>
                    </a:xfrm>
                    <a:prstGeom prst="rect">
                      <a:avLst/>
                    </a:prstGeom>
                  </pic:spPr>
                </pic:pic>
              </a:graphicData>
            </a:graphic>
          </wp:inline>
        </w:drawing>
      </w:r>
    </w:p>
    <w:p w14:paraId="7E676C91" w14:textId="77777777" w:rsidR="00C56B99" w:rsidRPr="00C56B99" w:rsidRDefault="00C56B99" w:rsidP="00C56B99"/>
    <w:sectPr w:rsidR="00C56B99" w:rsidRPr="00C56B99" w:rsidSect="00EB7F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othic Uralic">
    <w:altName w:val="Calibri"/>
    <w:charset w:val="00"/>
    <w:family w:val="auto"/>
    <w:pitch w:val="variable"/>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35689"/>
    <w:multiLevelType w:val="hybridMultilevel"/>
    <w:tmpl w:val="0F6E3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60367F"/>
    <w:multiLevelType w:val="hybridMultilevel"/>
    <w:tmpl w:val="B3C41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036324"/>
    <w:multiLevelType w:val="multilevel"/>
    <w:tmpl w:val="6D6AD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8EC20EF"/>
    <w:multiLevelType w:val="hybridMultilevel"/>
    <w:tmpl w:val="3238E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3545D1"/>
    <w:multiLevelType w:val="multilevel"/>
    <w:tmpl w:val="61989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9BA5A64"/>
    <w:multiLevelType w:val="hybridMultilevel"/>
    <w:tmpl w:val="082CC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1D7BB4"/>
    <w:multiLevelType w:val="hybridMultilevel"/>
    <w:tmpl w:val="33A47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056498"/>
    <w:multiLevelType w:val="hybridMultilevel"/>
    <w:tmpl w:val="C7B60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8154B7"/>
    <w:multiLevelType w:val="hybridMultilevel"/>
    <w:tmpl w:val="30BAB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C6323BB"/>
    <w:multiLevelType w:val="hybridMultilevel"/>
    <w:tmpl w:val="CD0E2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CA806B6"/>
    <w:multiLevelType w:val="hybridMultilevel"/>
    <w:tmpl w:val="4B4287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12299723">
    <w:abstractNumId w:val="6"/>
  </w:num>
  <w:num w:numId="2" w16cid:durableId="612253305">
    <w:abstractNumId w:val="8"/>
  </w:num>
  <w:num w:numId="3" w16cid:durableId="1731421908">
    <w:abstractNumId w:val="3"/>
  </w:num>
  <w:num w:numId="4" w16cid:durableId="1859805475">
    <w:abstractNumId w:val="5"/>
  </w:num>
  <w:num w:numId="5" w16cid:durableId="1589651159">
    <w:abstractNumId w:val="7"/>
  </w:num>
  <w:num w:numId="6" w16cid:durableId="1825512575">
    <w:abstractNumId w:val="9"/>
  </w:num>
  <w:num w:numId="7" w16cid:durableId="469523144">
    <w:abstractNumId w:val="0"/>
  </w:num>
  <w:num w:numId="8" w16cid:durableId="1775858799">
    <w:abstractNumId w:val="1"/>
  </w:num>
  <w:num w:numId="9" w16cid:durableId="1984582180">
    <w:abstractNumId w:val="10"/>
  </w:num>
  <w:num w:numId="10" w16cid:durableId="797065565">
    <w:abstractNumId w:val="2"/>
  </w:num>
  <w:num w:numId="11" w16cid:durableId="12288821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0"/>
  </w:compat>
  <w:rsids>
    <w:rsidRoot w:val="002F07D0"/>
    <w:rsid w:val="00034EFB"/>
    <w:rsid w:val="00067EFC"/>
    <w:rsid w:val="00072180"/>
    <w:rsid w:val="00075624"/>
    <w:rsid w:val="00076F1C"/>
    <w:rsid w:val="000909AA"/>
    <w:rsid w:val="000B62B0"/>
    <w:rsid w:val="000B6399"/>
    <w:rsid w:val="000C3018"/>
    <w:rsid w:val="00131155"/>
    <w:rsid w:val="001439DB"/>
    <w:rsid w:val="001468F5"/>
    <w:rsid w:val="00164E24"/>
    <w:rsid w:val="00173118"/>
    <w:rsid w:val="00180E87"/>
    <w:rsid w:val="001936A6"/>
    <w:rsid w:val="001D257E"/>
    <w:rsid w:val="001E4AFE"/>
    <w:rsid w:val="00207DB5"/>
    <w:rsid w:val="002221A1"/>
    <w:rsid w:val="002354D1"/>
    <w:rsid w:val="002468D5"/>
    <w:rsid w:val="0025787B"/>
    <w:rsid w:val="00263FAF"/>
    <w:rsid w:val="00265F6D"/>
    <w:rsid w:val="00291158"/>
    <w:rsid w:val="002C46BA"/>
    <w:rsid w:val="002E626E"/>
    <w:rsid w:val="002F07D0"/>
    <w:rsid w:val="002F2908"/>
    <w:rsid w:val="002F4765"/>
    <w:rsid w:val="00306FAD"/>
    <w:rsid w:val="003121AE"/>
    <w:rsid w:val="00351364"/>
    <w:rsid w:val="00352743"/>
    <w:rsid w:val="0037722B"/>
    <w:rsid w:val="00391B00"/>
    <w:rsid w:val="00393A83"/>
    <w:rsid w:val="003A07FC"/>
    <w:rsid w:val="003C55A0"/>
    <w:rsid w:val="003C6EC1"/>
    <w:rsid w:val="00424AA2"/>
    <w:rsid w:val="00473D4F"/>
    <w:rsid w:val="004A69D8"/>
    <w:rsid w:val="004C4993"/>
    <w:rsid w:val="005414CA"/>
    <w:rsid w:val="00583C27"/>
    <w:rsid w:val="005D7C11"/>
    <w:rsid w:val="005E7434"/>
    <w:rsid w:val="005E7BA0"/>
    <w:rsid w:val="005F769A"/>
    <w:rsid w:val="006036C6"/>
    <w:rsid w:val="00607437"/>
    <w:rsid w:val="00612A07"/>
    <w:rsid w:val="00626C88"/>
    <w:rsid w:val="00644CDF"/>
    <w:rsid w:val="00657E4E"/>
    <w:rsid w:val="00663221"/>
    <w:rsid w:val="00663EB9"/>
    <w:rsid w:val="006711D4"/>
    <w:rsid w:val="00673EDF"/>
    <w:rsid w:val="006812E0"/>
    <w:rsid w:val="00681F27"/>
    <w:rsid w:val="00682ECC"/>
    <w:rsid w:val="006930B6"/>
    <w:rsid w:val="006A6580"/>
    <w:rsid w:val="006C6C7D"/>
    <w:rsid w:val="006E031A"/>
    <w:rsid w:val="006F1577"/>
    <w:rsid w:val="00712298"/>
    <w:rsid w:val="00713593"/>
    <w:rsid w:val="00740C6D"/>
    <w:rsid w:val="00756B01"/>
    <w:rsid w:val="00756B82"/>
    <w:rsid w:val="00796927"/>
    <w:rsid w:val="007A3F3A"/>
    <w:rsid w:val="007B286F"/>
    <w:rsid w:val="007B6BA8"/>
    <w:rsid w:val="007B74C8"/>
    <w:rsid w:val="007C2680"/>
    <w:rsid w:val="007C52B5"/>
    <w:rsid w:val="007E3BDB"/>
    <w:rsid w:val="00813090"/>
    <w:rsid w:val="008272AB"/>
    <w:rsid w:val="008602CD"/>
    <w:rsid w:val="008610B0"/>
    <w:rsid w:val="00872615"/>
    <w:rsid w:val="00882F26"/>
    <w:rsid w:val="0088533C"/>
    <w:rsid w:val="008966A8"/>
    <w:rsid w:val="00896F41"/>
    <w:rsid w:val="008C00F7"/>
    <w:rsid w:val="008C03CC"/>
    <w:rsid w:val="008E1BF6"/>
    <w:rsid w:val="0090657A"/>
    <w:rsid w:val="00931CC0"/>
    <w:rsid w:val="00936281"/>
    <w:rsid w:val="00947E4F"/>
    <w:rsid w:val="00957853"/>
    <w:rsid w:val="00970024"/>
    <w:rsid w:val="0097514C"/>
    <w:rsid w:val="00975C62"/>
    <w:rsid w:val="009A0B7F"/>
    <w:rsid w:val="009A5FF8"/>
    <w:rsid w:val="009C1923"/>
    <w:rsid w:val="009C5111"/>
    <w:rsid w:val="009E7F84"/>
    <w:rsid w:val="00A52B16"/>
    <w:rsid w:val="00A5776C"/>
    <w:rsid w:val="00A85346"/>
    <w:rsid w:val="00A86C07"/>
    <w:rsid w:val="00AB02B5"/>
    <w:rsid w:val="00B02121"/>
    <w:rsid w:val="00B207A3"/>
    <w:rsid w:val="00B648E8"/>
    <w:rsid w:val="00B70F71"/>
    <w:rsid w:val="00B92B63"/>
    <w:rsid w:val="00BA2FEB"/>
    <w:rsid w:val="00BA5467"/>
    <w:rsid w:val="00BB646A"/>
    <w:rsid w:val="00BC16A4"/>
    <w:rsid w:val="00BD45E6"/>
    <w:rsid w:val="00BD79CE"/>
    <w:rsid w:val="00BF6F4D"/>
    <w:rsid w:val="00C31114"/>
    <w:rsid w:val="00C369FC"/>
    <w:rsid w:val="00C56B99"/>
    <w:rsid w:val="00C65B94"/>
    <w:rsid w:val="00C813A2"/>
    <w:rsid w:val="00C844BC"/>
    <w:rsid w:val="00C86BEB"/>
    <w:rsid w:val="00CB60A9"/>
    <w:rsid w:val="00CB6E60"/>
    <w:rsid w:val="00CE5EE9"/>
    <w:rsid w:val="00D14410"/>
    <w:rsid w:val="00D2384C"/>
    <w:rsid w:val="00D262CE"/>
    <w:rsid w:val="00D339CC"/>
    <w:rsid w:val="00D56F43"/>
    <w:rsid w:val="00D70996"/>
    <w:rsid w:val="00D722AC"/>
    <w:rsid w:val="00D77DD7"/>
    <w:rsid w:val="00D90001"/>
    <w:rsid w:val="00D9506A"/>
    <w:rsid w:val="00DA2C6F"/>
    <w:rsid w:val="00DA694B"/>
    <w:rsid w:val="00DB5637"/>
    <w:rsid w:val="00DB6786"/>
    <w:rsid w:val="00DD2D0D"/>
    <w:rsid w:val="00DE1B47"/>
    <w:rsid w:val="00DF0D88"/>
    <w:rsid w:val="00DF14B6"/>
    <w:rsid w:val="00E35285"/>
    <w:rsid w:val="00E841A0"/>
    <w:rsid w:val="00EA7B1F"/>
    <w:rsid w:val="00EB7FBB"/>
    <w:rsid w:val="00EC765C"/>
    <w:rsid w:val="00ED78DA"/>
    <w:rsid w:val="00EE4822"/>
    <w:rsid w:val="00EE65CB"/>
    <w:rsid w:val="00EF1051"/>
    <w:rsid w:val="00EF4836"/>
    <w:rsid w:val="00F1318B"/>
    <w:rsid w:val="00F315D8"/>
    <w:rsid w:val="00F6298C"/>
    <w:rsid w:val="00F66E2C"/>
    <w:rsid w:val="00F77CF6"/>
    <w:rsid w:val="00F77F06"/>
    <w:rsid w:val="00F834B5"/>
    <w:rsid w:val="00F85567"/>
    <w:rsid w:val="00FA28DF"/>
    <w:rsid w:val="00FB48C0"/>
    <w:rsid w:val="00FC1FFE"/>
    <w:rsid w:val="00FC2F06"/>
    <w:rsid w:val="00FD388A"/>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9CB6C"/>
  <w15:chartTrackingRefBased/>
  <w15:docId w15:val="{9B771761-CD7A-4759-B4B5-C61EA509A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5E6"/>
    <w:pPr>
      <w:spacing w:after="160" w:line="360" w:lineRule="auto"/>
      <w:jc w:val="both"/>
    </w:pPr>
    <w:rPr>
      <w:rFonts w:ascii="Times New Roman" w:eastAsiaTheme="minorEastAsia" w:hAnsi="Times New Roman"/>
      <w:sz w:val="24"/>
      <w:lang w:val="en-GB" w:eastAsia="en-GB"/>
    </w:rPr>
  </w:style>
  <w:style w:type="paragraph" w:styleId="Heading1">
    <w:name w:val="heading 1"/>
    <w:basedOn w:val="Normal"/>
    <w:next w:val="Normal"/>
    <w:link w:val="Heading1Char"/>
    <w:uiPriority w:val="9"/>
    <w:qFormat/>
    <w:rsid w:val="00034EFB"/>
    <w:pPr>
      <w:keepNext/>
      <w:keepLines/>
      <w:spacing w:before="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034EFB"/>
    <w:pPr>
      <w:keepNext/>
      <w:keepLines/>
      <w:spacing w:before="4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BD79CE"/>
    <w:pPr>
      <w:keepNext/>
      <w:keepLines/>
      <w:spacing w:before="40"/>
      <w:outlineLvl w:val="2"/>
    </w:pPr>
    <w:rPr>
      <w:rFonts w:eastAsiaTheme="majorEastAsia" w:cstheme="majorBidi"/>
      <w:b/>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EFB"/>
    <w:rPr>
      <w:rFonts w:ascii="Arial" w:eastAsiaTheme="majorEastAsia" w:hAnsi="Arial" w:cstheme="majorBidi"/>
      <w:b/>
      <w:color w:val="000000" w:themeColor="text1"/>
      <w:sz w:val="32"/>
      <w:szCs w:val="32"/>
      <w:lang w:eastAsia="en-GB"/>
    </w:rPr>
  </w:style>
  <w:style w:type="character" w:customStyle="1" w:styleId="Heading2Char">
    <w:name w:val="Heading 2 Char"/>
    <w:basedOn w:val="DefaultParagraphFont"/>
    <w:link w:val="Heading2"/>
    <w:uiPriority w:val="9"/>
    <w:rsid w:val="00034EFB"/>
    <w:rPr>
      <w:rFonts w:ascii="Arial" w:eastAsiaTheme="majorEastAsia" w:hAnsi="Arial" w:cstheme="majorBidi"/>
      <w:b/>
      <w:color w:val="000000" w:themeColor="text1"/>
      <w:sz w:val="26"/>
      <w:szCs w:val="26"/>
      <w:lang w:eastAsia="en-GB"/>
    </w:rPr>
  </w:style>
  <w:style w:type="character" w:customStyle="1" w:styleId="Heading3Char">
    <w:name w:val="Heading 3 Char"/>
    <w:basedOn w:val="DefaultParagraphFont"/>
    <w:link w:val="Heading3"/>
    <w:uiPriority w:val="9"/>
    <w:rsid w:val="00BD79CE"/>
    <w:rPr>
      <w:rFonts w:ascii="Times New Roman" w:eastAsiaTheme="majorEastAsia" w:hAnsi="Times New Roman" w:cstheme="majorBidi"/>
      <w:b/>
      <w:color w:val="404040" w:themeColor="text1" w:themeTint="BF"/>
      <w:sz w:val="24"/>
      <w:szCs w:val="24"/>
      <w:lang w:eastAsia="zh-CN"/>
    </w:rPr>
  </w:style>
  <w:style w:type="paragraph" w:styleId="BodyText">
    <w:name w:val="Body Text"/>
    <w:basedOn w:val="Normal"/>
    <w:link w:val="BodyTextChar"/>
    <w:uiPriority w:val="1"/>
    <w:qFormat/>
    <w:rsid w:val="00F66E2C"/>
    <w:pPr>
      <w:autoSpaceDE w:val="0"/>
      <w:autoSpaceDN w:val="0"/>
    </w:pPr>
    <w:rPr>
      <w:iCs/>
    </w:rPr>
  </w:style>
  <w:style w:type="character" w:customStyle="1" w:styleId="BodyTextChar">
    <w:name w:val="Body Text Char"/>
    <w:basedOn w:val="DefaultParagraphFont"/>
    <w:link w:val="BodyText"/>
    <w:uiPriority w:val="1"/>
    <w:rsid w:val="00F66E2C"/>
    <w:rPr>
      <w:rFonts w:ascii="Times New Roman" w:eastAsia="Times New Roman" w:hAnsi="Times New Roman" w:cs="Times New Roman"/>
      <w:iCs/>
      <w:sz w:val="24"/>
      <w:szCs w:val="24"/>
    </w:rPr>
  </w:style>
  <w:style w:type="paragraph" w:styleId="ListParagraph">
    <w:name w:val="List Paragraph"/>
    <w:basedOn w:val="Normal"/>
    <w:uiPriority w:val="1"/>
    <w:qFormat/>
    <w:rsid w:val="00CB60A9"/>
    <w:pPr>
      <w:autoSpaceDE w:val="0"/>
      <w:autoSpaceDN w:val="0"/>
      <w:ind w:left="938" w:hanging="360"/>
    </w:pPr>
    <w:rPr>
      <w:rFonts w:eastAsia="Gothic Uralic" w:cs="Gothic Uralic"/>
    </w:rPr>
  </w:style>
  <w:style w:type="table" w:styleId="TableGrid">
    <w:name w:val="Table Grid"/>
    <w:basedOn w:val="TableNormal"/>
    <w:uiPriority w:val="59"/>
    <w:rsid w:val="002F07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64E24"/>
    <w:pPr>
      <w:spacing w:before="100" w:beforeAutospacing="1" w:after="100" w:afterAutospacing="1" w:line="240" w:lineRule="auto"/>
      <w:jc w:val="left"/>
    </w:pPr>
    <w:rPr>
      <w:rFonts w:eastAsia="Times New Roman" w:cs="Times New Roman"/>
      <w:szCs w:val="24"/>
      <w:lang w:val="en-US" w:eastAsia="en-US"/>
    </w:rPr>
  </w:style>
  <w:style w:type="paragraph" w:styleId="TOCHeading">
    <w:name w:val="TOC Heading"/>
    <w:basedOn w:val="Heading1"/>
    <w:next w:val="Normal"/>
    <w:uiPriority w:val="39"/>
    <w:unhideWhenUsed/>
    <w:qFormat/>
    <w:rsid w:val="00164E24"/>
    <w:pPr>
      <w:spacing w:after="0" w:line="259" w:lineRule="auto"/>
      <w:jc w:val="left"/>
      <w:outlineLvl w:val="9"/>
    </w:pPr>
    <w:rPr>
      <w:rFonts w:asciiTheme="majorHAnsi" w:hAnsiTheme="majorHAnsi"/>
      <w:b w:val="0"/>
      <w:color w:val="365F91" w:themeColor="accent1" w:themeShade="BF"/>
      <w:lang w:val="en-US" w:eastAsia="en-US"/>
    </w:rPr>
  </w:style>
  <w:style w:type="paragraph" w:styleId="TOC1">
    <w:name w:val="toc 1"/>
    <w:basedOn w:val="Normal"/>
    <w:next w:val="Normal"/>
    <w:autoRedefine/>
    <w:uiPriority w:val="39"/>
    <w:unhideWhenUsed/>
    <w:rsid w:val="00164E24"/>
    <w:pPr>
      <w:spacing w:after="100"/>
    </w:pPr>
  </w:style>
  <w:style w:type="paragraph" w:styleId="TOC2">
    <w:name w:val="toc 2"/>
    <w:basedOn w:val="Normal"/>
    <w:next w:val="Normal"/>
    <w:autoRedefine/>
    <w:uiPriority w:val="39"/>
    <w:unhideWhenUsed/>
    <w:rsid w:val="00164E24"/>
    <w:pPr>
      <w:spacing w:after="100"/>
      <w:ind w:left="240"/>
    </w:pPr>
  </w:style>
  <w:style w:type="character" w:styleId="Hyperlink">
    <w:name w:val="Hyperlink"/>
    <w:basedOn w:val="DefaultParagraphFont"/>
    <w:uiPriority w:val="99"/>
    <w:unhideWhenUsed/>
    <w:rsid w:val="00164E24"/>
    <w:rPr>
      <w:color w:val="0000FF" w:themeColor="hyperlink"/>
      <w:u w:val="single"/>
    </w:rPr>
  </w:style>
  <w:style w:type="character" w:customStyle="1" w:styleId="normaltextrun">
    <w:name w:val="normaltextrun"/>
    <w:basedOn w:val="DefaultParagraphFont"/>
    <w:rsid w:val="00813090"/>
  </w:style>
  <w:style w:type="character" w:customStyle="1" w:styleId="eop">
    <w:name w:val="eop"/>
    <w:basedOn w:val="DefaultParagraphFont"/>
    <w:rsid w:val="00813090"/>
  </w:style>
  <w:style w:type="paragraph" w:customStyle="1" w:styleId="paragraph">
    <w:name w:val="paragraph"/>
    <w:basedOn w:val="Normal"/>
    <w:rsid w:val="00813090"/>
    <w:pPr>
      <w:spacing w:before="100" w:beforeAutospacing="1" w:after="100" w:afterAutospacing="1" w:line="240" w:lineRule="auto"/>
      <w:jc w:val="left"/>
    </w:pPr>
    <w:rPr>
      <w:rFonts w:eastAsia="Times New Roman" w:cs="Times New Roman"/>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251674">
      <w:bodyDiv w:val="1"/>
      <w:marLeft w:val="0"/>
      <w:marRight w:val="0"/>
      <w:marTop w:val="0"/>
      <w:marBottom w:val="0"/>
      <w:divBdr>
        <w:top w:val="none" w:sz="0" w:space="0" w:color="auto"/>
        <w:left w:val="none" w:sz="0" w:space="0" w:color="auto"/>
        <w:bottom w:val="none" w:sz="0" w:space="0" w:color="auto"/>
        <w:right w:val="none" w:sz="0" w:space="0" w:color="auto"/>
      </w:divBdr>
    </w:div>
    <w:div w:id="1160732478">
      <w:bodyDiv w:val="1"/>
      <w:marLeft w:val="0"/>
      <w:marRight w:val="0"/>
      <w:marTop w:val="0"/>
      <w:marBottom w:val="0"/>
      <w:divBdr>
        <w:top w:val="none" w:sz="0" w:space="0" w:color="auto"/>
        <w:left w:val="none" w:sz="0" w:space="0" w:color="auto"/>
        <w:bottom w:val="none" w:sz="0" w:space="0" w:color="auto"/>
        <w:right w:val="none" w:sz="0" w:space="0" w:color="auto"/>
      </w:divBdr>
    </w:div>
    <w:div w:id="122572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13" Type="http://schemas.openxmlformats.org/officeDocument/2006/relationships/image" Target="media/image8.emf"/><Relationship Id="rId18" Type="http://schemas.openxmlformats.org/officeDocument/2006/relationships/image" Target="media/image13.emf"/><Relationship Id="rId3" Type="http://schemas.openxmlformats.org/officeDocument/2006/relationships/styles" Target="styles.xml"/><Relationship Id="rId21" Type="http://schemas.openxmlformats.org/officeDocument/2006/relationships/image" Target="media/image16.emf"/><Relationship Id="rId7" Type="http://schemas.openxmlformats.org/officeDocument/2006/relationships/image" Target="media/image2.tmp"/><Relationship Id="rId12" Type="http://schemas.openxmlformats.org/officeDocument/2006/relationships/image" Target="media/image7.emf"/><Relationship Id="rId17" Type="http://schemas.openxmlformats.org/officeDocument/2006/relationships/image" Target="media/image12.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emf"/><Relationship Id="rId20" Type="http://schemas.openxmlformats.org/officeDocument/2006/relationships/image" Target="media/image15.emf"/><Relationship Id="rId1" Type="http://schemas.openxmlformats.org/officeDocument/2006/relationships/customXml" Target="../customXml/item1.xml"/><Relationship Id="rId6" Type="http://schemas.openxmlformats.org/officeDocument/2006/relationships/image" Target="media/image1.tmp"/><Relationship Id="rId11" Type="http://schemas.openxmlformats.org/officeDocument/2006/relationships/image" Target="media/image6.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emf"/><Relationship Id="rId23" Type="http://schemas.openxmlformats.org/officeDocument/2006/relationships/image" Target="media/image18.emf"/><Relationship Id="rId10" Type="http://schemas.openxmlformats.org/officeDocument/2006/relationships/image" Target="media/image5.emf"/><Relationship Id="rId19" Type="http://schemas.openxmlformats.org/officeDocument/2006/relationships/image" Target="media/image14.emf"/><Relationship Id="rId4" Type="http://schemas.openxmlformats.org/officeDocument/2006/relationships/settings" Target="settings.xml"/><Relationship Id="rId9" Type="http://schemas.openxmlformats.org/officeDocument/2006/relationships/image" Target="media/image4.tmp"/><Relationship Id="rId14" Type="http://schemas.openxmlformats.org/officeDocument/2006/relationships/image" Target="media/image9.emf"/><Relationship Id="rId22" Type="http://schemas.openxmlformats.org/officeDocument/2006/relationships/image" Target="media/image1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9905E-24EC-491E-8E80-5799C1CA1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22</Pages>
  <Words>1616</Words>
  <Characters>9375</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Popovici Georgiana</cp:lastModifiedBy>
  <cp:revision>6</cp:revision>
  <dcterms:created xsi:type="dcterms:W3CDTF">2023-03-01T13:08:00Z</dcterms:created>
  <dcterms:modified xsi:type="dcterms:W3CDTF">2023-03-08T16:26:00Z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dd01baf3-7ab1-4540-8efb-205fc1ec24ac</vt:lpwstr>
  </property>
</Properties>
</file>