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00FDB" w14:textId="1048F5A1" w:rsidR="00CC499F" w:rsidRPr="0046438B" w:rsidRDefault="00117123" w:rsidP="0046438B">
      <w:pPr>
        <w:rPr>
          <w:rFonts w:ascii="Arial" w:hAnsi="Arial" w:cs="Arial"/>
        </w:rPr>
      </w:pPr>
      <w:r w:rsidRPr="0046438B">
        <w:rPr>
          <w:rFonts w:ascii="Arial" w:hAnsi="Arial" w:cs="Arial"/>
          <w:noProof/>
          <w:lang w:eastAsia="en-GB"/>
        </w:rPr>
        <w:drawing>
          <wp:anchor distT="0" distB="0" distL="114300" distR="114300" simplePos="0" relativeHeight="251658240" behindDoc="1" locked="0" layoutInCell="1" allowOverlap="1" wp14:anchorId="64F9CF14" wp14:editId="5E8A14DF">
            <wp:simplePos x="0" y="0"/>
            <wp:positionH relativeFrom="margin">
              <wp:posOffset>908050</wp:posOffset>
            </wp:positionH>
            <wp:positionV relativeFrom="paragraph">
              <wp:posOffset>69850</wp:posOffset>
            </wp:positionV>
            <wp:extent cx="3270250" cy="1149350"/>
            <wp:effectExtent l="0" t="0" r="6350" b="0"/>
            <wp:wrapTight wrapText="bothSides">
              <wp:wrapPolygon edited="0">
                <wp:start x="0" y="0"/>
                <wp:lineTo x="0" y="21123"/>
                <wp:lineTo x="21516" y="21123"/>
                <wp:lineTo x="21516" y="0"/>
                <wp:lineTo x="0" y="0"/>
              </wp:wrapPolygon>
            </wp:wrapTight>
            <wp:docPr id="1" name="Picture 1" descr="C:\Users\WALTON N41\Downloads\16227373204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ownloads\1622737320488.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0250" cy="1149350"/>
                    </a:xfrm>
                    <a:prstGeom prst="rect">
                      <a:avLst/>
                    </a:prstGeom>
                    <a:noFill/>
                    <a:ln>
                      <a:noFill/>
                    </a:ln>
                  </pic:spPr>
                </pic:pic>
              </a:graphicData>
            </a:graphic>
            <wp14:sizeRelH relativeFrom="page">
              <wp14:pctWidth>0</wp14:pctWidth>
            </wp14:sizeRelH>
            <wp14:sizeRelV relativeFrom="page">
              <wp14:pctHeight>0</wp14:pctHeight>
            </wp14:sizeRelV>
          </wp:anchor>
        </w:drawing>
      </w:r>
      <w:r w:rsidR="00BB5A3E" w:rsidRPr="0046438B">
        <w:rPr>
          <w:rFonts w:ascii="Arial" w:hAnsi="Arial" w:cs="Arial"/>
        </w:rPr>
        <w:t xml:space="preserve"> </w:t>
      </w:r>
    </w:p>
    <w:p w14:paraId="419D0359" w14:textId="77777777" w:rsidR="00CC499F" w:rsidRPr="0046438B" w:rsidRDefault="00CC499F" w:rsidP="0046438B">
      <w:pPr>
        <w:rPr>
          <w:rFonts w:ascii="Arial" w:hAnsi="Arial" w:cs="Arial"/>
        </w:rPr>
      </w:pPr>
    </w:p>
    <w:p w14:paraId="3F964F6A" w14:textId="77777777" w:rsidR="00CC499F" w:rsidRPr="0046438B" w:rsidRDefault="00CC499F" w:rsidP="0046438B">
      <w:pPr>
        <w:rPr>
          <w:rFonts w:ascii="Arial" w:hAnsi="Arial" w:cs="Arial"/>
        </w:rPr>
      </w:pPr>
    </w:p>
    <w:p w14:paraId="0471666F" w14:textId="77777777" w:rsidR="00CC499F" w:rsidRPr="0046438B" w:rsidRDefault="00CC499F" w:rsidP="0046438B">
      <w:pPr>
        <w:rPr>
          <w:rFonts w:ascii="Arial" w:hAnsi="Arial" w:cs="Arial"/>
        </w:rPr>
      </w:pPr>
    </w:p>
    <w:p w14:paraId="0D736A66" w14:textId="77777777" w:rsidR="00CC499F" w:rsidRPr="0046438B" w:rsidRDefault="00CC499F" w:rsidP="0046438B">
      <w:pPr>
        <w:rPr>
          <w:rFonts w:ascii="Arial" w:hAnsi="Arial" w:cs="Arial"/>
        </w:rPr>
      </w:pPr>
    </w:p>
    <w:p w14:paraId="7B26B99F" w14:textId="77777777" w:rsidR="00E862FF" w:rsidRPr="007E5614" w:rsidRDefault="00E862FF" w:rsidP="00E862FF">
      <w:pPr>
        <w:pStyle w:val="Title"/>
        <w:rPr>
          <w:sz w:val="22"/>
          <w:szCs w:val="22"/>
        </w:rPr>
      </w:pPr>
      <w:r w:rsidRPr="0046438B">
        <w:t xml:space="preserve">Effective </w:t>
      </w:r>
      <w:proofErr w:type="gramStart"/>
      <w:r w:rsidRPr="0046438B">
        <w:t>Team Work</w:t>
      </w:r>
      <w:proofErr w:type="gramEnd"/>
      <w:r w:rsidRPr="0046438B">
        <w:t xml:space="preserve"> and</w:t>
      </w:r>
      <w:r>
        <w:t xml:space="preserve"> </w:t>
      </w:r>
      <w:r w:rsidRPr="0046438B">
        <w:t>Communication</w:t>
      </w:r>
    </w:p>
    <w:p w14:paraId="1FC575C4" w14:textId="77777777" w:rsidR="00CC499F" w:rsidRPr="0046438B" w:rsidRDefault="00CC499F" w:rsidP="0046438B">
      <w:pPr>
        <w:rPr>
          <w:rFonts w:ascii="Arial" w:hAnsi="Arial" w:cs="Arial"/>
        </w:rPr>
      </w:pPr>
    </w:p>
    <w:p w14:paraId="681A4C88" w14:textId="77777777" w:rsidR="00497A99" w:rsidRPr="0046438B" w:rsidRDefault="00497A99" w:rsidP="0046438B">
      <w:pPr>
        <w:rPr>
          <w:rFonts w:ascii="Arial" w:hAnsi="Arial" w:cs="Arial"/>
        </w:rPr>
      </w:pPr>
    </w:p>
    <w:p w14:paraId="53F6E58E" w14:textId="77777777" w:rsidR="00497A99" w:rsidRPr="0046438B" w:rsidRDefault="00497A99" w:rsidP="0046438B">
      <w:pPr>
        <w:rPr>
          <w:rFonts w:ascii="Arial" w:hAnsi="Arial" w:cs="Arial"/>
        </w:rPr>
      </w:pPr>
    </w:p>
    <w:p w14:paraId="41D164DC" w14:textId="77777777" w:rsidR="00497A99" w:rsidRPr="0046438B" w:rsidRDefault="00497A99" w:rsidP="0046438B">
      <w:pPr>
        <w:rPr>
          <w:rFonts w:ascii="Arial" w:hAnsi="Arial" w:cs="Arial"/>
        </w:rPr>
      </w:pPr>
    </w:p>
    <w:p w14:paraId="19171175" w14:textId="77777777" w:rsidR="00497A99" w:rsidRPr="0046438B" w:rsidRDefault="00497A99" w:rsidP="0046438B">
      <w:pPr>
        <w:rPr>
          <w:rFonts w:ascii="Arial" w:hAnsi="Arial" w:cs="Arial"/>
        </w:rPr>
      </w:pPr>
    </w:p>
    <w:p w14:paraId="0F82E97F" w14:textId="77777777" w:rsidR="00CB1F6F" w:rsidRDefault="00497A99" w:rsidP="0046438B">
      <w:pPr>
        <w:rPr>
          <w:rFonts w:ascii="Arial" w:hAnsi="Arial" w:cs="Arial"/>
        </w:rPr>
      </w:pPr>
      <w:r w:rsidRPr="0046438B">
        <w:rPr>
          <w:rFonts w:ascii="Arial" w:hAnsi="Arial" w:cs="Arial"/>
        </w:rPr>
        <w:t xml:space="preserve">Submitted To:                                                                                               </w:t>
      </w:r>
    </w:p>
    <w:p w14:paraId="25057E90" w14:textId="2C447508" w:rsidR="00497A99" w:rsidRPr="0046438B" w:rsidRDefault="00497A99" w:rsidP="0046438B">
      <w:pPr>
        <w:rPr>
          <w:rFonts w:ascii="Arial" w:hAnsi="Arial" w:cs="Arial"/>
        </w:rPr>
      </w:pPr>
      <w:r w:rsidRPr="0046438B">
        <w:rPr>
          <w:rFonts w:ascii="Arial" w:hAnsi="Arial" w:cs="Arial"/>
        </w:rPr>
        <w:t xml:space="preserve">Submitted </w:t>
      </w:r>
      <w:r w:rsidR="0046438B" w:rsidRPr="0046438B">
        <w:rPr>
          <w:rFonts w:ascii="Arial" w:hAnsi="Arial" w:cs="Arial"/>
        </w:rPr>
        <w:t>by:</w:t>
      </w:r>
    </w:p>
    <w:p w14:paraId="251BBE6F" w14:textId="28A3805F" w:rsidR="00497A99" w:rsidRDefault="00497A99" w:rsidP="0046438B">
      <w:pPr>
        <w:rPr>
          <w:rFonts w:ascii="Arial" w:hAnsi="Arial" w:cs="Arial"/>
        </w:rPr>
      </w:pPr>
    </w:p>
    <w:p w14:paraId="23808738" w14:textId="14D0267E" w:rsidR="00E83E3B" w:rsidRDefault="00E83E3B" w:rsidP="0046438B">
      <w:pPr>
        <w:rPr>
          <w:rFonts w:ascii="Arial" w:hAnsi="Arial" w:cs="Arial"/>
        </w:rPr>
      </w:pPr>
    </w:p>
    <w:p w14:paraId="10617DA1" w14:textId="071D3267" w:rsidR="00E83E3B" w:rsidRDefault="00E83E3B" w:rsidP="0046438B">
      <w:pPr>
        <w:rPr>
          <w:rFonts w:ascii="Arial" w:hAnsi="Arial" w:cs="Arial"/>
        </w:rPr>
      </w:pPr>
    </w:p>
    <w:p w14:paraId="062353A4" w14:textId="77777777" w:rsidR="00E83E3B" w:rsidRPr="0046438B" w:rsidRDefault="00E83E3B" w:rsidP="0046438B">
      <w:pPr>
        <w:rPr>
          <w:rFonts w:ascii="Arial" w:hAnsi="Arial" w:cs="Arial"/>
        </w:rPr>
      </w:pPr>
    </w:p>
    <w:p w14:paraId="3465653E" w14:textId="77777777" w:rsidR="00497A99" w:rsidRPr="0046438B" w:rsidRDefault="00497A99" w:rsidP="0046438B">
      <w:pPr>
        <w:rPr>
          <w:rFonts w:ascii="Arial" w:hAnsi="Arial" w:cs="Arial"/>
        </w:rPr>
      </w:pPr>
    </w:p>
    <w:p w14:paraId="30E9C8DA" w14:textId="77777777" w:rsidR="00497A99" w:rsidRPr="0046438B" w:rsidRDefault="00497A99" w:rsidP="0046438B">
      <w:pPr>
        <w:rPr>
          <w:rFonts w:ascii="Arial" w:hAnsi="Arial" w:cs="Arial"/>
        </w:rPr>
      </w:pPr>
    </w:p>
    <w:p w14:paraId="13CB180F" w14:textId="77777777" w:rsidR="00497A99" w:rsidRPr="0046438B" w:rsidRDefault="00497A99" w:rsidP="0046438B">
      <w:pPr>
        <w:rPr>
          <w:rFonts w:ascii="Arial" w:hAnsi="Arial" w:cs="Arial"/>
        </w:rPr>
      </w:pPr>
      <w:r w:rsidRPr="0046438B">
        <w:rPr>
          <w:rFonts w:ascii="Arial" w:hAnsi="Arial" w:cs="Arial"/>
        </w:rPr>
        <w:t>Date of Submission:</w:t>
      </w:r>
    </w:p>
    <w:p w14:paraId="63476C13" w14:textId="7F59EECB" w:rsidR="008F3FD8" w:rsidRDefault="008F3FD8">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1878543458"/>
        <w:docPartObj>
          <w:docPartGallery w:val="Table of Contents"/>
          <w:docPartUnique/>
        </w:docPartObj>
      </w:sdtPr>
      <w:sdtEndPr>
        <w:rPr>
          <w:rFonts w:ascii="Times New Roman" w:hAnsi="Times New Roman"/>
          <w:b/>
          <w:bCs/>
          <w:noProof/>
          <w:sz w:val="24"/>
        </w:rPr>
      </w:sdtEndPr>
      <w:sdtContent>
        <w:p w14:paraId="2577141A" w14:textId="6243398E" w:rsidR="007E5614" w:rsidRPr="007E5614" w:rsidRDefault="007E5614" w:rsidP="007E5614">
          <w:pPr>
            <w:pStyle w:val="TOCHeading"/>
            <w:spacing w:line="360" w:lineRule="auto"/>
            <w:jc w:val="both"/>
            <w:rPr>
              <w:rFonts w:ascii="Arial" w:hAnsi="Arial" w:cs="Arial"/>
              <w:sz w:val="22"/>
              <w:szCs w:val="22"/>
            </w:rPr>
          </w:pPr>
          <w:r w:rsidRPr="007E5614">
            <w:rPr>
              <w:rFonts w:ascii="Arial" w:hAnsi="Arial" w:cs="Arial"/>
              <w:sz w:val="22"/>
              <w:szCs w:val="22"/>
            </w:rPr>
            <w:t>Table of Contents</w:t>
          </w:r>
        </w:p>
        <w:p w14:paraId="79748589" w14:textId="59A7F357" w:rsidR="007E5614" w:rsidRDefault="007E5614" w:rsidP="007E5614">
          <w:pPr>
            <w:pStyle w:val="TOC1"/>
            <w:tabs>
              <w:tab w:val="right" w:leader="dot" w:pos="9016"/>
            </w:tabs>
            <w:rPr>
              <w:rFonts w:eastAsiaTheme="minorEastAsia"/>
              <w:noProof/>
              <w:lang w:eastAsia="en-GB"/>
            </w:rPr>
          </w:pPr>
          <w:r w:rsidRPr="007E5614">
            <w:rPr>
              <w:rFonts w:ascii="Arial" w:hAnsi="Arial" w:cs="Arial"/>
            </w:rPr>
            <w:fldChar w:fldCharType="begin"/>
          </w:r>
          <w:r w:rsidRPr="007E5614">
            <w:rPr>
              <w:rFonts w:ascii="Arial" w:hAnsi="Arial" w:cs="Arial"/>
            </w:rPr>
            <w:instrText xml:space="preserve"> TOC \o "1-3" \h \z \u </w:instrText>
          </w:r>
          <w:r w:rsidRPr="007E5614">
            <w:rPr>
              <w:rFonts w:ascii="Arial" w:hAnsi="Arial" w:cs="Arial"/>
            </w:rPr>
            <w:fldChar w:fldCharType="separate"/>
          </w:r>
          <w:hyperlink w:anchor="_Toc112506730" w:history="1">
            <w:r w:rsidRPr="00D978AC">
              <w:rPr>
                <w:rStyle w:val="Hyperlink"/>
                <w:noProof/>
              </w:rPr>
              <w:t>Introduction</w:t>
            </w:r>
            <w:r>
              <w:rPr>
                <w:noProof/>
                <w:webHidden/>
              </w:rPr>
              <w:tab/>
            </w:r>
            <w:r>
              <w:rPr>
                <w:noProof/>
                <w:webHidden/>
              </w:rPr>
              <w:fldChar w:fldCharType="begin"/>
            </w:r>
            <w:r>
              <w:rPr>
                <w:noProof/>
                <w:webHidden/>
              </w:rPr>
              <w:instrText xml:space="preserve"> PAGEREF _Toc112506730 \h </w:instrText>
            </w:r>
            <w:r>
              <w:rPr>
                <w:noProof/>
                <w:webHidden/>
              </w:rPr>
            </w:r>
            <w:r>
              <w:rPr>
                <w:noProof/>
                <w:webHidden/>
              </w:rPr>
              <w:fldChar w:fldCharType="separate"/>
            </w:r>
            <w:r w:rsidR="00DE6ECF">
              <w:rPr>
                <w:noProof/>
                <w:webHidden/>
              </w:rPr>
              <w:t>1</w:t>
            </w:r>
            <w:r>
              <w:rPr>
                <w:noProof/>
                <w:webHidden/>
              </w:rPr>
              <w:fldChar w:fldCharType="end"/>
            </w:r>
          </w:hyperlink>
        </w:p>
        <w:p w14:paraId="0633C3D9" w14:textId="72530C9D" w:rsidR="007E5614" w:rsidRDefault="00000000" w:rsidP="007E5614">
          <w:pPr>
            <w:pStyle w:val="TOC1"/>
            <w:tabs>
              <w:tab w:val="right" w:leader="dot" w:pos="9016"/>
            </w:tabs>
            <w:rPr>
              <w:rFonts w:eastAsiaTheme="minorEastAsia"/>
              <w:noProof/>
              <w:lang w:eastAsia="en-GB"/>
            </w:rPr>
          </w:pPr>
          <w:hyperlink w:anchor="_Toc112506731" w:history="1">
            <w:r w:rsidR="007E5614" w:rsidRPr="00D978AC">
              <w:rPr>
                <w:rStyle w:val="Hyperlink"/>
                <w:noProof/>
              </w:rPr>
              <w:t>Models of Communication</w:t>
            </w:r>
            <w:r w:rsidR="007E5614">
              <w:rPr>
                <w:noProof/>
                <w:webHidden/>
              </w:rPr>
              <w:tab/>
            </w:r>
            <w:r w:rsidR="007E5614">
              <w:rPr>
                <w:noProof/>
                <w:webHidden/>
              </w:rPr>
              <w:fldChar w:fldCharType="begin"/>
            </w:r>
            <w:r w:rsidR="007E5614">
              <w:rPr>
                <w:noProof/>
                <w:webHidden/>
              </w:rPr>
              <w:instrText xml:space="preserve"> PAGEREF _Toc112506731 \h </w:instrText>
            </w:r>
            <w:r w:rsidR="007E5614">
              <w:rPr>
                <w:noProof/>
                <w:webHidden/>
              </w:rPr>
            </w:r>
            <w:r w:rsidR="007E5614">
              <w:rPr>
                <w:noProof/>
                <w:webHidden/>
              </w:rPr>
              <w:fldChar w:fldCharType="separate"/>
            </w:r>
            <w:r w:rsidR="00DE6ECF">
              <w:rPr>
                <w:noProof/>
                <w:webHidden/>
              </w:rPr>
              <w:t>2</w:t>
            </w:r>
            <w:r w:rsidR="007E5614">
              <w:rPr>
                <w:noProof/>
                <w:webHidden/>
              </w:rPr>
              <w:fldChar w:fldCharType="end"/>
            </w:r>
          </w:hyperlink>
        </w:p>
        <w:p w14:paraId="0AECFEAD" w14:textId="6D8F18A3" w:rsidR="007E5614" w:rsidRDefault="00000000" w:rsidP="007E5614">
          <w:pPr>
            <w:pStyle w:val="TOC2"/>
            <w:tabs>
              <w:tab w:val="right" w:leader="dot" w:pos="9016"/>
            </w:tabs>
            <w:rPr>
              <w:rFonts w:eastAsiaTheme="minorEastAsia"/>
              <w:noProof/>
              <w:lang w:eastAsia="en-GB"/>
            </w:rPr>
          </w:pPr>
          <w:hyperlink w:anchor="_Toc112506732" w:history="1">
            <w:r w:rsidR="007E5614" w:rsidRPr="00D978AC">
              <w:rPr>
                <w:rStyle w:val="Hyperlink"/>
                <w:noProof/>
              </w:rPr>
              <w:t>Shannon and Weaver (1948)</w:t>
            </w:r>
            <w:r w:rsidR="007E5614">
              <w:rPr>
                <w:noProof/>
                <w:webHidden/>
              </w:rPr>
              <w:tab/>
            </w:r>
            <w:r w:rsidR="007E5614">
              <w:rPr>
                <w:noProof/>
                <w:webHidden/>
              </w:rPr>
              <w:fldChar w:fldCharType="begin"/>
            </w:r>
            <w:r w:rsidR="007E5614">
              <w:rPr>
                <w:noProof/>
                <w:webHidden/>
              </w:rPr>
              <w:instrText xml:space="preserve"> PAGEREF _Toc112506732 \h </w:instrText>
            </w:r>
            <w:r w:rsidR="007E5614">
              <w:rPr>
                <w:noProof/>
                <w:webHidden/>
              </w:rPr>
            </w:r>
            <w:r w:rsidR="007E5614">
              <w:rPr>
                <w:noProof/>
                <w:webHidden/>
              </w:rPr>
              <w:fldChar w:fldCharType="separate"/>
            </w:r>
            <w:r w:rsidR="00DE6ECF">
              <w:rPr>
                <w:noProof/>
                <w:webHidden/>
              </w:rPr>
              <w:t>2</w:t>
            </w:r>
            <w:r w:rsidR="007E5614">
              <w:rPr>
                <w:noProof/>
                <w:webHidden/>
              </w:rPr>
              <w:fldChar w:fldCharType="end"/>
            </w:r>
          </w:hyperlink>
        </w:p>
        <w:p w14:paraId="40F2F815" w14:textId="0F1EB71D" w:rsidR="007E5614" w:rsidRDefault="00000000" w:rsidP="007E5614">
          <w:pPr>
            <w:pStyle w:val="TOC2"/>
            <w:tabs>
              <w:tab w:val="right" w:leader="dot" w:pos="9016"/>
            </w:tabs>
            <w:rPr>
              <w:rFonts w:eastAsiaTheme="minorEastAsia"/>
              <w:noProof/>
              <w:lang w:eastAsia="en-GB"/>
            </w:rPr>
          </w:pPr>
          <w:hyperlink w:anchor="_Toc112506733" w:history="1">
            <w:r w:rsidR="007E5614" w:rsidRPr="00D978AC">
              <w:rPr>
                <w:rStyle w:val="Hyperlink"/>
                <w:noProof/>
              </w:rPr>
              <w:t>Schramm (1954)</w:t>
            </w:r>
            <w:r w:rsidR="007E5614">
              <w:rPr>
                <w:noProof/>
                <w:webHidden/>
              </w:rPr>
              <w:tab/>
            </w:r>
            <w:r w:rsidR="007E5614">
              <w:rPr>
                <w:noProof/>
                <w:webHidden/>
              </w:rPr>
              <w:fldChar w:fldCharType="begin"/>
            </w:r>
            <w:r w:rsidR="007E5614">
              <w:rPr>
                <w:noProof/>
                <w:webHidden/>
              </w:rPr>
              <w:instrText xml:space="preserve"> PAGEREF _Toc112506733 \h </w:instrText>
            </w:r>
            <w:r w:rsidR="007E5614">
              <w:rPr>
                <w:noProof/>
                <w:webHidden/>
              </w:rPr>
            </w:r>
            <w:r w:rsidR="007E5614">
              <w:rPr>
                <w:noProof/>
                <w:webHidden/>
              </w:rPr>
              <w:fldChar w:fldCharType="separate"/>
            </w:r>
            <w:r w:rsidR="00DE6ECF">
              <w:rPr>
                <w:noProof/>
                <w:webHidden/>
              </w:rPr>
              <w:t>3</w:t>
            </w:r>
            <w:r w:rsidR="007E5614">
              <w:rPr>
                <w:noProof/>
                <w:webHidden/>
              </w:rPr>
              <w:fldChar w:fldCharType="end"/>
            </w:r>
          </w:hyperlink>
        </w:p>
        <w:p w14:paraId="4424112D" w14:textId="687124A3" w:rsidR="007E5614" w:rsidRDefault="00000000" w:rsidP="007E5614">
          <w:pPr>
            <w:pStyle w:val="TOC2"/>
            <w:tabs>
              <w:tab w:val="right" w:leader="dot" w:pos="9016"/>
            </w:tabs>
            <w:rPr>
              <w:rFonts w:eastAsiaTheme="minorEastAsia"/>
              <w:noProof/>
              <w:lang w:eastAsia="en-GB"/>
            </w:rPr>
          </w:pPr>
          <w:hyperlink w:anchor="_Toc112506734" w:history="1">
            <w:r w:rsidR="007E5614" w:rsidRPr="00D978AC">
              <w:rPr>
                <w:rStyle w:val="Hyperlink"/>
                <w:noProof/>
              </w:rPr>
              <w:t>Berlo (1960)</w:t>
            </w:r>
            <w:r w:rsidR="007E5614">
              <w:rPr>
                <w:noProof/>
                <w:webHidden/>
              </w:rPr>
              <w:tab/>
            </w:r>
            <w:r w:rsidR="007E5614">
              <w:rPr>
                <w:noProof/>
                <w:webHidden/>
              </w:rPr>
              <w:fldChar w:fldCharType="begin"/>
            </w:r>
            <w:r w:rsidR="007E5614">
              <w:rPr>
                <w:noProof/>
                <w:webHidden/>
              </w:rPr>
              <w:instrText xml:space="preserve"> PAGEREF _Toc112506734 \h </w:instrText>
            </w:r>
            <w:r w:rsidR="007E5614">
              <w:rPr>
                <w:noProof/>
                <w:webHidden/>
              </w:rPr>
            </w:r>
            <w:r w:rsidR="007E5614">
              <w:rPr>
                <w:noProof/>
                <w:webHidden/>
              </w:rPr>
              <w:fldChar w:fldCharType="separate"/>
            </w:r>
            <w:r w:rsidR="00DE6ECF">
              <w:rPr>
                <w:noProof/>
                <w:webHidden/>
              </w:rPr>
              <w:t>3</w:t>
            </w:r>
            <w:r w:rsidR="007E5614">
              <w:rPr>
                <w:noProof/>
                <w:webHidden/>
              </w:rPr>
              <w:fldChar w:fldCharType="end"/>
            </w:r>
          </w:hyperlink>
        </w:p>
        <w:p w14:paraId="36B3B321" w14:textId="407720DA" w:rsidR="007E5614" w:rsidRDefault="00000000" w:rsidP="007E5614">
          <w:pPr>
            <w:pStyle w:val="TOC1"/>
            <w:tabs>
              <w:tab w:val="right" w:leader="dot" w:pos="9016"/>
            </w:tabs>
            <w:rPr>
              <w:rFonts w:eastAsiaTheme="minorEastAsia"/>
              <w:noProof/>
              <w:lang w:eastAsia="en-GB"/>
            </w:rPr>
          </w:pPr>
          <w:hyperlink w:anchor="_Toc112506735" w:history="1">
            <w:r w:rsidR="007E5614" w:rsidRPr="00D978AC">
              <w:rPr>
                <w:rStyle w:val="Hyperlink"/>
                <w:noProof/>
              </w:rPr>
              <w:t>Communication Skills</w:t>
            </w:r>
            <w:r w:rsidR="007E5614">
              <w:rPr>
                <w:noProof/>
                <w:webHidden/>
              </w:rPr>
              <w:tab/>
            </w:r>
            <w:r w:rsidR="007E5614">
              <w:rPr>
                <w:noProof/>
                <w:webHidden/>
              </w:rPr>
              <w:fldChar w:fldCharType="begin"/>
            </w:r>
            <w:r w:rsidR="007E5614">
              <w:rPr>
                <w:noProof/>
                <w:webHidden/>
              </w:rPr>
              <w:instrText xml:space="preserve"> PAGEREF _Toc112506735 \h </w:instrText>
            </w:r>
            <w:r w:rsidR="007E5614">
              <w:rPr>
                <w:noProof/>
                <w:webHidden/>
              </w:rPr>
            </w:r>
            <w:r w:rsidR="007E5614">
              <w:rPr>
                <w:noProof/>
                <w:webHidden/>
              </w:rPr>
              <w:fldChar w:fldCharType="separate"/>
            </w:r>
            <w:r w:rsidR="00DE6ECF">
              <w:rPr>
                <w:noProof/>
                <w:webHidden/>
              </w:rPr>
              <w:t>6</w:t>
            </w:r>
            <w:r w:rsidR="007E5614">
              <w:rPr>
                <w:noProof/>
                <w:webHidden/>
              </w:rPr>
              <w:fldChar w:fldCharType="end"/>
            </w:r>
          </w:hyperlink>
        </w:p>
        <w:p w14:paraId="26EBD347" w14:textId="1AD5E8D3" w:rsidR="007E5614" w:rsidRDefault="00000000" w:rsidP="007E5614">
          <w:pPr>
            <w:pStyle w:val="TOC2"/>
            <w:tabs>
              <w:tab w:val="right" w:leader="dot" w:pos="9016"/>
            </w:tabs>
            <w:rPr>
              <w:rFonts w:eastAsiaTheme="minorEastAsia"/>
              <w:noProof/>
              <w:lang w:eastAsia="en-GB"/>
            </w:rPr>
          </w:pPr>
          <w:hyperlink w:anchor="_Toc112506736" w:history="1">
            <w:r w:rsidR="007E5614" w:rsidRPr="00D978AC">
              <w:rPr>
                <w:rStyle w:val="Hyperlink"/>
                <w:noProof/>
              </w:rPr>
              <w:t>Verbal Communication</w:t>
            </w:r>
            <w:r w:rsidR="007E5614">
              <w:rPr>
                <w:noProof/>
                <w:webHidden/>
              </w:rPr>
              <w:tab/>
            </w:r>
            <w:r w:rsidR="007E5614">
              <w:rPr>
                <w:noProof/>
                <w:webHidden/>
              </w:rPr>
              <w:fldChar w:fldCharType="begin"/>
            </w:r>
            <w:r w:rsidR="007E5614">
              <w:rPr>
                <w:noProof/>
                <w:webHidden/>
              </w:rPr>
              <w:instrText xml:space="preserve"> PAGEREF _Toc112506736 \h </w:instrText>
            </w:r>
            <w:r w:rsidR="007E5614">
              <w:rPr>
                <w:noProof/>
                <w:webHidden/>
              </w:rPr>
            </w:r>
            <w:r w:rsidR="007E5614">
              <w:rPr>
                <w:noProof/>
                <w:webHidden/>
              </w:rPr>
              <w:fldChar w:fldCharType="separate"/>
            </w:r>
            <w:r w:rsidR="00DE6ECF">
              <w:rPr>
                <w:noProof/>
                <w:webHidden/>
              </w:rPr>
              <w:t>6</w:t>
            </w:r>
            <w:r w:rsidR="007E5614">
              <w:rPr>
                <w:noProof/>
                <w:webHidden/>
              </w:rPr>
              <w:fldChar w:fldCharType="end"/>
            </w:r>
          </w:hyperlink>
        </w:p>
        <w:p w14:paraId="40151FE9" w14:textId="4EE2371C" w:rsidR="007E5614" w:rsidRDefault="00000000" w:rsidP="007E5614">
          <w:pPr>
            <w:pStyle w:val="TOC2"/>
            <w:tabs>
              <w:tab w:val="right" w:leader="dot" w:pos="9016"/>
            </w:tabs>
            <w:rPr>
              <w:rFonts w:eastAsiaTheme="minorEastAsia"/>
              <w:noProof/>
              <w:lang w:eastAsia="en-GB"/>
            </w:rPr>
          </w:pPr>
          <w:hyperlink w:anchor="_Toc112506737" w:history="1">
            <w:r w:rsidR="007E5614" w:rsidRPr="00D978AC">
              <w:rPr>
                <w:rStyle w:val="Hyperlink"/>
                <w:noProof/>
                <w:shd w:val="clear" w:color="auto" w:fill="FFFFFF"/>
              </w:rPr>
              <w:t>Non-Verbal Communication</w:t>
            </w:r>
            <w:r w:rsidR="007E5614">
              <w:rPr>
                <w:noProof/>
                <w:webHidden/>
              </w:rPr>
              <w:tab/>
            </w:r>
            <w:r w:rsidR="007E5614">
              <w:rPr>
                <w:noProof/>
                <w:webHidden/>
              </w:rPr>
              <w:fldChar w:fldCharType="begin"/>
            </w:r>
            <w:r w:rsidR="007E5614">
              <w:rPr>
                <w:noProof/>
                <w:webHidden/>
              </w:rPr>
              <w:instrText xml:space="preserve"> PAGEREF _Toc112506737 \h </w:instrText>
            </w:r>
            <w:r w:rsidR="007E5614">
              <w:rPr>
                <w:noProof/>
                <w:webHidden/>
              </w:rPr>
            </w:r>
            <w:r w:rsidR="007E5614">
              <w:rPr>
                <w:noProof/>
                <w:webHidden/>
              </w:rPr>
              <w:fldChar w:fldCharType="separate"/>
            </w:r>
            <w:r w:rsidR="00DE6ECF">
              <w:rPr>
                <w:noProof/>
                <w:webHidden/>
              </w:rPr>
              <w:t>7</w:t>
            </w:r>
            <w:r w:rsidR="007E5614">
              <w:rPr>
                <w:noProof/>
                <w:webHidden/>
              </w:rPr>
              <w:fldChar w:fldCharType="end"/>
            </w:r>
          </w:hyperlink>
        </w:p>
        <w:p w14:paraId="057614AD" w14:textId="45C25ED3" w:rsidR="007E5614" w:rsidRDefault="00000000" w:rsidP="007E5614">
          <w:pPr>
            <w:pStyle w:val="TOC1"/>
            <w:tabs>
              <w:tab w:val="right" w:leader="dot" w:pos="9016"/>
            </w:tabs>
            <w:rPr>
              <w:rFonts w:eastAsiaTheme="minorEastAsia"/>
              <w:noProof/>
              <w:lang w:eastAsia="en-GB"/>
            </w:rPr>
          </w:pPr>
          <w:hyperlink w:anchor="_Toc112506738" w:history="1">
            <w:r w:rsidR="007E5614" w:rsidRPr="00D978AC">
              <w:rPr>
                <w:rStyle w:val="Hyperlink"/>
                <w:noProof/>
              </w:rPr>
              <w:t>Conclusion</w:t>
            </w:r>
            <w:r w:rsidR="007E5614">
              <w:rPr>
                <w:noProof/>
                <w:webHidden/>
              </w:rPr>
              <w:tab/>
            </w:r>
            <w:r w:rsidR="007E5614">
              <w:rPr>
                <w:noProof/>
                <w:webHidden/>
              </w:rPr>
              <w:fldChar w:fldCharType="begin"/>
            </w:r>
            <w:r w:rsidR="007E5614">
              <w:rPr>
                <w:noProof/>
                <w:webHidden/>
              </w:rPr>
              <w:instrText xml:space="preserve"> PAGEREF _Toc112506738 \h </w:instrText>
            </w:r>
            <w:r w:rsidR="007E5614">
              <w:rPr>
                <w:noProof/>
                <w:webHidden/>
              </w:rPr>
            </w:r>
            <w:r w:rsidR="007E5614">
              <w:rPr>
                <w:noProof/>
                <w:webHidden/>
              </w:rPr>
              <w:fldChar w:fldCharType="separate"/>
            </w:r>
            <w:r w:rsidR="00DE6ECF">
              <w:rPr>
                <w:noProof/>
                <w:webHidden/>
              </w:rPr>
              <w:t>8</w:t>
            </w:r>
            <w:r w:rsidR="007E5614">
              <w:rPr>
                <w:noProof/>
                <w:webHidden/>
              </w:rPr>
              <w:fldChar w:fldCharType="end"/>
            </w:r>
          </w:hyperlink>
        </w:p>
        <w:p w14:paraId="1E03DAF6" w14:textId="18D7D09E" w:rsidR="007E5614" w:rsidRDefault="00000000" w:rsidP="007E5614">
          <w:pPr>
            <w:pStyle w:val="TOC1"/>
            <w:tabs>
              <w:tab w:val="right" w:leader="dot" w:pos="9016"/>
            </w:tabs>
            <w:rPr>
              <w:rFonts w:eastAsiaTheme="minorEastAsia"/>
              <w:noProof/>
              <w:lang w:eastAsia="en-GB"/>
            </w:rPr>
          </w:pPr>
          <w:hyperlink w:anchor="_Toc112506739" w:history="1">
            <w:r w:rsidR="007E5614" w:rsidRPr="00D978AC">
              <w:rPr>
                <w:rStyle w:val="Hyperlink"/>
                <w:noProof/>
              </w:rPr>
              <w:t>References</w:t>
            </w:r>
            <w:r w:rsidR="007E5614">
              <w:rPr>
                <w:noProof/>
                <w:webHidden/>
              </w:rPr>
              <w:tab/>
            </w:r>
            <w:r w:rsidR="007E5614">
              <w:rPr>
                <w:noProof/>
                <w:webHidden/>
              </w:rPr>
              <w:fldChar w:fldCharType="begin"/>
            </w:r>
            <w:r w:rsidR="007E5614">
              <w:rPr>
                <w:noProof/>
                <w:webHidden/>
              </w:rPr>
              <w:instrText xml:space="preserve"> PAGEREF _Toc112506739 \h </w:instrText>
            </w:r>
            <w:r w:rsidR="007E5614">
              <w:rPr>
                <w:noProof/>
                <w:webHidden/>
              </w:rPr>
            </w:r>
            <w:r w:rsidR="007E5614">
              <w:rPr>
                <w:noProof/>
                <w:webHidden/>
              </w:rPr>
              <w:fldChar w:fldCharType="separate"/>
            </w:r>
            <w:r w:rsidR="00DE6ECF">
              <w:rPr>
                <w:noProof/>
                <w:webHidden/>
              </w:rPr>
              <w:t>9</w:t>
            </w:r>
            <w:r w:rsidR="007E5614">
              <w:rPr>
                <w:noProof/>
                <w:webHidden/>
              </w:rPr>
              <w:fldChar w:fldCharType="end"/>
            </w:r>
          </w:hyperlink>
        </w:p>
        <w:p w14:paraId="489B85FB" w14:textId="14F3C5FE" w:rsidR="0046438B" w:rsidRPr="007E5614" w:rsidRDefault="007E5614" w:rsidP="007E5614">
          <w:r w:rsidRPr="007E5614">
            <w:rPr>
              <w:rFonts w:ascii="Arial" w:hAnsi="Arial" w:cs="Arial"/>
              <w:b/>
              <w:bCs/>
              <w:noProof/>
            </w:rPr>
            <w:fldChar w:fldCharType="end"/>
          </w:r>
        </w:p>
      </w:sdtContent>
    </w:sdt>
    <w:p w14:paraId="75D6EBFA" w14:textId="77777777" w:rsidR="007E5614" w:rsidRDefault="007E5614" w:rsidP="0046438B">
      <w:pPr>
        <w:pStyle w:val="Heading1"/>
        <w:sectPr w:rsidR="007E5614">
          <w:footerReference w:type="default" r:id="rId9"/>
          <w:pgSz w:w="11906" w:h="16838"/>
          <w:pgMar w:top="1440" w:right="1440" w:bottom="1440" w:left="1440" w:header="720" w:footer="720" w:gutter="0"/>
          <w:cols w:space="720"/>
          <w:docGrid w:linePitch="360"/>
        </w:sectPr>
      </w:pPr>
    </w:p>
    <w:p w14:paraId="75628C4D" w14:textId="17356100" w:rsidR="00CC499F" w:rsidRPr="0046438B" w:rsidRDefault="00CC499F" w:rsidP="0046438B">
      <w:pPr>
        <w:pStyle w:val="Heading1"/>
      </w:pPr>
      <w:bookmarkStart w:id="0" w:name="_Toc112506730"/>
      <w:r w:rsidRPr="0046438B">
        <w:lastRenderedPageBreak/>
        <w:t>Introduction</w:t>
      </w:r>
      <w:bookmarkEnd w:id="0"/>
    </w:p>
    <w:p w14:paraId="64FDCBFC" w14:textId="24BEA021" w:rsidR="006667DE" w:rsidRDefault="00064EBB" w:rsidP="00145875">
      <w:pPr>
        <w:rPr>
          <w:lang w:eastAsia="en-GB"/>
        </w:rPr>
      </w:pPr>
      <w:r w:rsidRPr="0046438B">
        <w:rPr>
          <w:lang w:eastAsia="en-GB"/>
        </w:rPr>
        <w:t>It is essential for people to collaborate in the workplace by delegating and sharing duties and achieving a common objective. A team's ability to work efficiently is widely acknowledged. Speaking, writing, listening, and reading are all forms of communication. It involves transmitting, receiving, and exchanging information. An effective communicator listens attentively, is clear in their speech and writing, and respects the viewpoints of others. It is more than just efficiency that makes communication essential in teams. Using it, all members of a team are kept informed about any issue impacting their responsibilities. Furthermore, it builds trust among team members, fosters camaraderie among them, and promotes motivation and engagement. As a result of reading this report, the reader will gain a better understanding of how communication impacts teamwork, three communication models, and pertinent case studies, among other topics.</w:t>
      </w:r>
    </w:p>
    <w:p w14:paraId="4011EA67" w14:textId="77777777" w:rsidR="006667DE" w:rsidRDefault="006667DE">
      <w:pPr>
        <w:spacing w:line="259" w:lineRule="auto"/>
        <w:jc w:val="left"/>
        <w:rPr>
          <w:lang w:eastAsia="en-GB"/>
        </w:rPr>
      </w:pPr>
      <w:r>
        <w:rPr>
          <w:lang w:eastAsia="en-GB"/>
        </w:rPr>
        <w:br w:type="page"/>
      </w:r>
    </w:p>
    <w:p w14:paraId="29CCCB9B" w14:textId="7C6AC00B" w:rsidR="00CC499F" w:rsidRPr="0046438B" w:rsidRDefault="00CC499F" w:rsidP="0046438B">
      <w:pPr>
        <w:pStyle w:val="Heading1"/>
      </w:pPr>
      <w:bookmarkStart w:id="1" w:name="_Toc112506731"/>
      <w:r w:rsidRPr="0046438B">
        <w:lastRenderedPageBreak/>
        <w:t>Models of Communication</w:t>
      </w:r>
      <w:bookmarkEnd w:id="1"/>
    </w:p>
    <w:p w14:paraId="6A0FB2AD" w14:textId="6B503FE1" w:rsidR="0045349C" w:rsidRPr="0046438B" w:rsidRDefault="00064EBB" w:rsidP="00145875">
      <w:pPr>
        <w:rPr>
          <w:lang w:eastAsia="en-GB"/>
        </w:rPr>
      </w:pPr>
      <w:r w:rsidRPr="0046438B">
        <w:rPr>
          <w:lang w:eastAsia="en-GB"/>
        </w:rPr>
        <w:t>Communication occurs when information is sent between individuals or units for the purpose of eliciting a response from the recipient. There is no aspect of modern life that is not affected by communication. It is universally true that there is communication wherever there is life. The business sector is experiencing several developments</w:t>
      </w:r>
      <w:r w:rsidR="0081195E" w:rsidRPr="0046438B">
        <w:rPr>
          <w:lang w:eastAsia="en-GB"/>
        </w:rPr>
        <w:t xml:space="preserve"> (</w:t>
      </w:r>
      <w:proofErr w:type="spellStart"/>
      <w:r w:rsidR="0081195E" w:rsidRPr="0046438B">
        <w:rPr>
          <w:lang w:eastAsia="en-GB"/>
        </w:rPr>
        <w:t>Maund</w:t>
      </w:r>
      <w:proofErr w:type="spellEnd"/>
      <w:r w:rsidR="0081195E" w:rsidRPr="0046438B">
        <w:rPr>
          <w:lang w:eastAsia="en-GB"/>
        </w:rPr>
        <w:t xml:space="preserve">, </w:t>
      </w:r>
      <w:proofErr w:type="spellStart"/>
      <w:r w:rsidR="0081195E" w:rsidRPr="0046438B">
        <w:rPr>
          <w:lang w:eastAsia="en-GB"/>
        </w:rPr>
        <w:t>Schriek</w:t>
      </w:r>
      <w:proofErr w:type="spellEnd"/>
      <w:r w:rsidR="0081195E" w:rsidRPr="0046438B">
        <w:rPr>
          <w:lang w:eastAsia="en-GB"/>
        </w:rPr>
        <w:t xml:space="preserve"> and </w:t>
      </w:r>
      <w:proofErr w:type="spellStart"/>
      <w:r w:rsidR="0081195E" w:rsidRPr="0046438B">
        <w:rPr>
          <w:lang w:eastAsia="en-GB"/>
        </w:rPr>
        <w:t>Tinkler</w:t>
      </w:r>
      <w:proofErr w:type="spellEnd"/>
      <w:r w:rsidR="0081195E" w:rsidRPr="0046438B">
        <w:rPr>
          <w:lang w:eastAsia="en-GB"/>
        </w:rPr>
        <w:t>, 2017)</w:t>
      </w:r>
      <w:r w:rsidRPr="0046438B">
        <w:rPr>
          <w:lang w:eastAsia="en-GB"/>
        </w:rPr>
        <w:t>. It is possible to achieve good communication through a variety of different communication models. In communication modelling, ideas, thoughts, concepts, and processes are visually represented in diagrams. It is beneficial to identify and understand how the research communication process is composed of components and relationships. Communication models enable us to develop efficient communication systems by providing novel ideas and concepts. The section includes case studies and various communication paradigms.</w:t>
      </w:r>
    </w:p>
    <w:p w14:paraId="5E16EE52" w14:textId="06199D9A" w:rsidR="00915206" w:rsidRPr="007E5614" w:rsidRDefault="00CC499F" w:rsidP="007E5614">
      <w:pPr>
        <w:pStyle w:val="Heading2"/>
        <w:rPr>
          <w:rFonts w:eastAsia="Times New Roman"/>
          <w:lang w:eastAsia="en-GB"/>
        </w:rPr>
      </w:pPr>
      <w:bookmarkStart w:id="2" w:name="_Toc112506732"/>
      <w:r w:rsidRPr="0046438B">
        <w:t>Shannon and Weaver (1948)</w:t>
      </w:r>
      <w:bookmarkEnd w:id="2"/>
    </w:p>
    <w:p w14:paraId="65D70CF9" w14:textId="1F824EFC" w:rsidR="007E5614" w:rsidRDefault="003C5C60" w:rsidP="00C62D13">
      <w:pPr>
        <w:jc w:val="center"/>
        <w:rPr>
          <w:rFonts w:ascii="Arial" w:hAnsi="Arial" w:cs="Arial"/>
        </w:rPr>
      </w:pPr>
      <w:r>
        <w:rPr>
          <w:rFonts w:ascii="Arial" w:hAnsi="Arial" w:cs="Arial"/>
          <w:noProof/>
        </w:rPr>
        <w:drawing>
          <wp:inline distT="0" distB="0" distL="0" distR="0" wp14:anchorId="0AD2C0D3" wp14:editId="2F6B75A7">
            <wp:extent cx="4125773" cy="1611935"/>
            <wp:effectExtent l="0" t="0" r="825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33627" cy="1615004"/>
                    </a:xfrm>
                    <a:prstGeom prst="rect">
                      <a:avLst/>
                    </a:prstGeom>
                    <a:noFill/>
                  </pic:spPr>
                </pic:pic>
              </a:graphicData>
            </a:graphic>
          </wp:inline>
        </w:drawing>
      </w:r>
    </w:p>
    <w:p w14:paraId="798CEFDD" w14:textId="4958919D" w:rsidR="00A724C4" w:rsidRPr="007E5614" w:rsidRDefault="00A724C4" w:rsidP="005233E5">
      <w:r w:rsidRPr="0046438B">
        <w:rPr>
          <w:lang w:eastAsia="en-GB"/>
        </w:rPr>
        <w:t xml:space="preserve">A message is encrypted by the sender and transmitted to the recipient using technical channels like telegraph and telephone. Codes are generated by the sender so that the message can be understood by machines. A code is used to transmit the message over a media medium. It is necessary for the recipient to decode the communication before it can be understood and interpreted. Decoding may also be performed by the receptor machine in some situations. Communication may be hindered by noise on the channel, which may be difficult for the receiver to decipher. A person's brain might function as the transmitter, while his mouth might act as the encoder that encodes a particular language, the air might act as the channel, another person's ear might act as the receiver and his brain might serve as the decoder. </w:t>
      </w:r>
      <w:proofErr w:type="gramStart"/>
      <w:r w:rsidRPr="0046438B">
        <w:rPr>
          <w:lang w:eastAsia="en-GB"/>
        </w:rPr>
        <w:t>Similar to</w:t>
      </w:r>
      <w:proofErr w:type="gramEnd"/>
      <w:r w:rsidRPr="0046438B">
        <w:rPr>
          <w:lang w:eastAsia="en-GB"/>
        </w:rPr>
        <w:t xml:space="preserve"> the previous example, the channel is the air, the noise is the environment, and his response is his reaction to the noise</w:t>
      </w:r>
      <w:r w:rsidR="0081195E" w:rsidRPr="0046438B">
        <w:rPr>
          <w:lang w:eastAsia="en-GB"/>
        </w:rPr>
        <w:t xml:space="preserve"> (Wang, </w:t>
      </w:r>
      <w:proofErr w:type="spellStart"/>
      <w:r w:rsidR="0081195E" w:rsidRPr="0046438B">
        <w:rPr>
          <w:lang w:eastAsia="en-GB"/>
        </w:rPr>
        <w:t>Attebury</w:t>
      </w:r>
      <w:proofErr w:type="spellEnd"/>
      <w:r w:rsidR="0081195E" w:rsidRPr="0046438B">
        <w:rPr>
          <w:lang w:eastAsia="en-GB"/>
        </w:rPr>
        <w:t xml:space="preserve"> and Ramamurthy, 2006)</w:t>
      </w:r>
      <w:r w:rsidRPr="0046438B">
        <w:rPr>
          <w:lang w:eastAsia="en-GB"/>
        </w:rPr>
        <w:t xml:space="preserve">. </w:t>
      </w:r>
    </w:p>
    <w:p w14:paraId="1DF6B69C" w14:textId="77777777" w:rsidR="00A724C4" w:rsidRPr="0046438B" w:rsidRDefault="00A724C4" w:rsidP="00CF00FE">
      <w:pPr>
        <w:rPr>
          <w:lang w:eastAsia="en-GB"/>
        </w:rPr>
      </w:pPr>
      <w:r w:rsidRPr="0046438B">
        <w:rPr>
          <w:lang w:eastAsia="en-GB"/>
        </w:rPr>
        <w:t xml:space="preserve">A brief evaluation of Pedro and Maria's situation might be appropriate here. Maria is Pedro's wife, and he works in the construction industry. Pedro received a call from Maria. In addition, Pedro suggested that you fetch me a chicken when you get home. "Alright," Pedro replied. </w:t>
      </w:r>
      <w:r w:rsidRPr="0046438B">
        <w:rPr>
          <w:lang w:eastAsia="en-GB"/>
        </w:rPr>
        <w:lastRenderedPageBreak/>
        <w:t xml:space="preserve">Pedro was confused by Maria's question about the chicken when he entered the living room. He thought she had asked him to meet her in the kitchen, but Maria really asked him to buy it. </w:t>
      </w:r>
    </w:p>
    <w:p w14:paraId="2BEE0709" w14:textId="2EDAE101" w:rsidR="00A724C4" w:rsidRPr="0046438B" w:rsidRDefault="00A724C4" w:rsidP="0046438B">
      <w:pPr>
        <w:spacing w:after="0"/>
        <w:rPr>
          <w:rFonts w:ascii="Arial" w:eastAsia="Times New Roman" w:hAnsi="Arial" w:cs="Arial"/>
          <w:lang w:eastAsia="en-GB"/>
        </w:rPr>
      </w:pPr>
      <w:r w:rsidRPr="0046438B">
        <w:rPr>
          <w:rFonts w:ascii="Arial" w:eastAsia="Times New Roman" w:hAnsi="Arial" w:cs="Arial"/>
          <w:color w:val="000000"/>
          <w:lang w:eastAsia="en-GB"/>
        </w:rPr>
        <w:t>Technical communication, particularly telephone communication, was the original purpose of this concept. Boosting phone capacity and reducing noise were the main goals of this device. There could be problems caused by it.</w:t>
      </w:r>
    </w:p>
    <w:p w14:paraId="7C134B6A" w14:textId="0551E6D2" w:rsidR="00915206" w:rsidRPr="0046438B" w:rsidRDefault="00CC499F" w:rsidP="009662FA">
      <w:pPr>
        <w:pStyle w:val="Heading2"/>
      </w:pPr>
      <w:bookmarkStart w:id="3" w:name="_Toc112506733"/>
      <w:r w:rsidRPr="0046438B">
        <w:t>Schramm (1954)</w:t>
      </w:r>
      <w:bookmarkEnd w:id="3"/>
    </w:p>
    <w:p w14:paraId="107219FE" w14:textId="6F7E5EEE" w:rsidR="00B7109A" w:rsidRPr="0046438B" w:rsidRDefault="00B7109A" w:rsidP="00CF00FE">
      <w:pPr>
        <w:rPr>
          <w:lang w:eastAsia="en-GB"/>
        </w:rPr>
      </w:pPr>
      <w:r w:rsidRPr="0046438B">
        <w:rPr>
          <w:lang w:eastAsia="en-GB"/>
        </w:rPr>
        <w:t>Without thoughtful expression and communication, information is useless. A significant function of encoding is to transform the notion into content in order to begin the communication process. The speaker's message must be understood by the receiver after the information has reached him. The sender's message is basically useless until the recipient can comprehend or decode the information. The exchange of information between two parties cannot be efficiently completed without the use of encoding and decoding. The aforementioned idea also applies to Schramm's concept. Successful communication requires two stages: coding and decoding, according to the Schramm model. Furthermore, the sender must receive a response from the receiver before the communication can be considered complete. It could be embarrassing for someone to express their opinions to a buddy and not hear back from him. Has the transmission been completed? It's not. According to Schramm, communication between the first and second parties is two-way</w:t>
      </w:r>
      <w:r w:rsidR="0081195E" w:rsidRPr="0046438B">
        <w:rPr>
          <w:lang w:eastAsia="en-GB"/>
        </w:rPr>
        <w:t xml:space="preserve"> (Narula, 2006)</w:t>
      </w:r>
      <w:r w:rsidRPr="0046438B">
        <w:rPr>
          <w:lang w:eastAsia="en-GB"/>
        </w:rPr>
        <w:t>. </w:t>
      </w:r>
    </w:p>
    <w:p w14:paraId="44736EE8" w14:textId="4EB77C49" w:rsidR="00CC499F" w:rsidRPr="0046438B" w:rsidRDefault="0045349C" w:rsidP="003C5C60">
      <w:r w:rsidRPr="0046438B">
        <w:rPr>
          <w:lang w:eastAsia="en-GB"/>
        </w:rPr>
        <w:t>This case covers the prophet's villagers. A famous Welsh institution was attended by a mansion-dwelling English professor. While nodding off, a professor's pipe slid and started a fire. When the professor sees the building on fire, he races into the town yelling, "The building is on fire!" They neglected him. Professor returned to a damaged home. As he sat, he sobbed. First day in town, he cried. Why didn't you help? Fire destroyed my home. Yesterday, I begged you. He cried. Why didn't you disclose the fire, Professor? We'd love to help. This is an encoding/decoding issue.</w:t>
      </w:r>
    </w:p>
    <w:p w14:paraId="1B7297A5" w14:textId="719F07D1" w:rsidR="00CC499F" w:rsidRPr="0046438B" w:rsidRDefault="00CC499F" w:rsidP="003C5C60">
      <w:pPr>
        <w:pStyle w:val="Heading2"/>
      </w:pPr>
      <w:bookmarkStart w:id="4" w:name="_Toc112506734"/>
      <w:proofErr w:type="spellStart"/>
      <w:r w:rsidRPr="0046438B">
        <w:t>Berlo</w:t>
      </w:r>
      <w:proofErr w:type="spellEnd"/>
      <w:r w:rsidRPr="0046438B">
        <w:t xml:space="preserve"> (1960)</w:t>
      </w:r>
      <w:bookmarkEnd w:id="4"/>
    </w:p>
    <w:p w14:paraId="43733DB6" w14:textId="319888A4" w:rsidR="00B7109A" w:rsidRPr="0046438B" w:rsidRDefault="00B7109A" w:rsidP="003C5C60">
      <w:pPr>
        <w:rPr>
          <w:lang w:eastAsia="en-GB"/>
        </w:rPr>
      </w:pPr>
      <w:r w:rsidRPr="0046438B">
        <w:rPr>
          <w:lang w:eastAsia="en-GB"/>
        </w:rPr>
        <w:t xml:space="preserve">A communication process is described by </w:t>
      </w:r>
      <w:proofErr w:type="spellStart"/>
      <w:r w:rsidRPr="0046438B">
        <w:rPr>
          <w:lang w:eastAsia="en-GB"/>
        </w:rPr>
        <w:t>Berlo's</w:t>
      </w:r>
      <w:proofErr w:type="spellEnd"/>
      <w:r w:rsidRPr="0046438B">
        <w:rPr>
          <w:lang w:eastAsia="en-GB"/>
        </w:rPr>
        <w:t xml:space="preserve"> Model, which consists of four essential components. The terms channel, message, sender, and receiver refer to these entities. All components are influenced by </w:t>
      </w:r>
      <w:proofErr w:type="gramStart"/>
      <w:r w:rsidRPr="0046438B">
        <w:rPr>
          <w:lang w:eastAsia="en-GB"/>
        </w:rPr>
        <w:t>a number of</w:t>
      </w:r>
      <w:proofErr w:type="gramEnd"/>
      <w:r w:rsidRPr="0046438B">
        <w:rPr>
          <w:lang w:eastAsia="en-GB"/>
        </w:rPr>
        <w:t xml:space="preserve"> different factors</w:t>
      </w:r>
      <w:r w:rsidR="00A5719E" w:rsidRPr="0046438B">
        <w:rPr>
          <w:lang w:eastAsia="en-GB"/>
        </w:rPr>
        <w:t xml:space="preserve"> (Joshi, </w:t>
      </w:r>
      <w:proofErr w:type="spellStart"/>
      <w:r w:rsidR="00A5719E" w:rsidRPr="0046438B">
        <w:rPr>
          <w:lang w:eastAsia="en-GB"/>
        </w:rPr>
        <w:t>Sarker</w:t>
      </w:r>
      <w:proofErr w:type="spellEnd"/>
      <w:r w:rsidR="00A5719E" w:rsidRPr="0046438B">
        <w:rPr>
          <w:lang w:eastAsia="en-GB"/>
        </w:rPr>
        <w:t xml:space="preserve"> and </w:t>
      </w:r>
      <w:proofErr w:type="spellStart"/>
      <w:r w:rsidR="00A5719E" w:rsidRPr="0046438B">
        <w:rPr>
          <w:lang w:eastAsia="en-GB"/>
        </w:rPr>
        <w:t>Sarker</w:t>
      </w:r>
      <w:proofErr w:type="spellEnd"/>
      <w:r w:rsidR="00A5719E" w:rsidRPr="0046438B">
        <w:rPr>
          <w:lang w:eastAsia="en-GB"/>
        </w:rPr>
        <w:t>, 2007)</w:t>
      </w:r>
      <w:r w:rsidRPr="0046438B">
        <w:rPr>
          <w:lang w:eastAsia="en-GB"/>
        </w:rPr>
        <w:t>.</w:t>
      </w:r>
    </w:p>
    <w:p w14:paraId="555F3F59" w14:textId="30021685" w:rsidR="00540FDF" w:rsidRPr="0046438B" w:rsidRDefault="007E5614" w:rsidP="0046438B">
      <w:pPr>
        <w:rPr>
          <w:rFonts w:ascii="Arial" w:hAnsi="Arial" w:cs="Arial"/>
          <w:b/>
        </w:rPr>
      </w:pPr>
      <w:r w:rsidRPr="0046438B">
        <w:rPr>
          <w:rFonts w:ascii="Arial" w:eastAsia="Times New Roman" w:hAnsi="Arial" w:cs="Arial"/>
          <w:noProof/>
          <w:color w:val="333333"/>
          <w:lang w:eastAsia="en-GB"/>
        </w:rPr>
        <w:lastRenderedPageBreak/>
        <w:drawing>
          <wp:anchor distT="0" distB="0" distL="114300" distR="114300" simplePos="0" relativeHeight="251660288" behindDoc="1" locked="0" layoutInCell="1" allowOverlap="1" wp14:anchorId="48763800" wp14:editId="7C992804">
            <wp:simplePos x="0" y="0"/>
            <wp:positionH relativeFrom="margin">
              <wp:align>center</wp:align>
            </wp:positionH>
            <wp:positionV relativeFrom="paragraph">
              <wp:posOffset>15875</wp:posOffset>
            </wp:positionV>
            <wp:extent cx="3727450" cy="3798570"/>
            <wp:effectExtent l="0" t="0" r="6350" b="0"/>
            <wp:wrapTight wrapText="bothSides">
              <wp:wrapPolygon edited="0">
                <wp:start x="0" y="0"/>
                <wp:lineTo x="0" y="21448"/>
                <wp:lineTo x="21526" y="21448"/>
                <wp:lineTo x="21526" y="0"/>
                <wp:lineTo x="0" y="0"/>
              </wp:wrapPolygon>
            </wp:wrapTight>
            <wp:docPr id="5" name="Picture 5"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27450" cy="3798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0E224F" w14:textId="77777777" w:rsidR="00540FDF" w:rsidRPr="0046438B" w:rsidRDefault="00540FDF" w:rsidP="0046438B">
      <w:pPr>
        <w:rPr>
          <w:rFonts w:ascii="Arial" w:hAnsi="Arial" w:cs="Arial"/>
          <w:b/>
        </w:rPr>
      </w:pPr>
    </w:p>
    <w:p w14:paraId="3346F689" w14:textId="77777777" w:rsidR="00540FDF" w:rsidRPr="0046438B" w:rsidRDefault="00540FDF" w:rsidP="0046438B">
      <w:pPr>
        <w:rPr>
          <w:rFonts w:ascii="Arial" w:hAnsi="Arial" w:cs="Arial"/>
          <w:b/>
        </w:rPr>
      </w:pPr>
    </w:p>
    <w:p w14:paraId="446CA456" w14:textId="77777777" w:rsidR="00540FDF" w:rsidRPr="0046438B" w:rsidRDefault="00540FDF" w:rsidP="0046438B">
      <w:pPr>
        <w:rPr>
          <w:rFonts w:ascii="Arial" w:hAnsi="Arial" w:cs="Arial"/>
          <w:b/>
        </w:rPr>
      </w:pPr>
    </w:p>
    <w:p w14:paraId="16E9446C" w14:textId="77777777" w:rsidR="00540FDF" w:rsidRPr="0046438B" w:rsidRDefault="00540FDF" w:rsidP="0046438B">
      <w:pPr>
        <w:rPr>
          <w:rFonts w:ascii="Arial" w:hAnsi="Arial" w:cs="Arial"/>
          <w:b/>
        </w:rPr>
      </w:pPr>
    </w:p>
    <w:p w14:paraId="0DF29A29" w14:textId="77777777" w:rsidR="00540FDF" w:rsidRPr="0046438B" w:rsidRDefault="00540FDF" w:rsidP="0046438B">
      <w:pPr>
        <w:rPr>
          <w:rFonts w:ascii="Arial" w:hAnsi="Arial" w:cs="Arial"/>
          <w:b/>
        </w:rPr>
      </w:pPr>
    </w:p>
    <w:p w14:paraId="2F10CFD7" w14:textId="77777777" w:rsidR="00540FDF" w:rsidRPr="0046438B" w:rsidRDefault="00540FDF" w:rsidP="0046438B">
      <w:pPr>
        <w:rPr>
          <w:rFonts w:ascii="Arial" w:hAnsi="Arial" w:cs="Arial"/>
          <w:b/>
        </w:rPr>
      </w:pPr>
    </w:p>
    <w:p w14:paraId="330246BE" w14:textId="77777777" w:rsidR="00540FDF" w:rsidRPr="0046438B" w:rsidRDefault="00540FDF" w:rsidP="0046438B">
      <w:pPr>
        <w:rPr>
          <w:rFonts w:ascii="Arial" w:hAnsi="Arial" w:cs="Arial"/>
          <w:b/>
        </w:rPr>
      </w:pPr>
    </w:p>
    <w:p w14:paraId="7960C67B" w14:textId="77777777" w:rsidR="00540FDF" w:rsidRPr="0046438B" w:rsidRDefault="00540FDF" w:rsidP="0046438B">
      <w:pPr>
        <w:rPr>
          <w:rFonts w:ascii="Arial" w:hAnsi="Arial" w:cs="Arial"/>
          <w:b/>
        </w:rPr>
      </w:pPr>
    </w:p>
    <w:p w14:paraId="10AB4643" w14:textId="77777777" w:rsidR="00540FDF" w:rsidRPr="0046438B" w:rsidRDefault="00540FDF" w:rsidP="0046438B">
      <w:pPr>
        <w:rPr>
          <w:rFonts w:ascii="Arial" w:hAnsi="Arial" w:cs="Arial"/>
          <w:b/>
        </w:rPr>
      </w:pPr>
    </w:p>
    <w:p w14:paraId="15B32945" w14:textId="77777777" w:rsidR="00540FDF" w:rsidRPr="0046438B" w:rsidRDefault="00540FDF" w:rsidP="0046438B">
      <w:pPr>
        <w:rPr>
          <w:rFonts w:ascii="Arial" w:hAnsi="Arial" w:cs="Arial"/>
          <w:b/>
        </w:rPr>
      </w:pPr>
    </w:p>
    <w:p w14:paraId="6F8B3A36" w14:textId="77777777" w:rsidR="007E5614" w:rsidRDefault="007E5614" w:rsidP="0046438B">
      <w:pPr>
        <w:rPr>
          <w:rFonts w:ascii="Arial" w:hAnsi="Arial" w:cs="Arial"/>
          <w:b/>
        </w:rPr>
      </w:pPr>
    </w:p>
    <w:p w14:paraId="3953EC8A" w14:textId="77777777" w:rsidR="007E5614" w:rsidRDefault="007E5614" w:rsidP="007E5614">
      <w:pPr>
        <w:jc w:val="center"/>
        <w:rPr>
          <w:rFonts w:ascii="Arial" w:hAnsi="Arial" w:cs="Arial"/>
          <w:b/>
        </w:rPr>
      </w:pPr>
      <w:r w:rsidRPr="007E5614">
        <w:rPr>
          <w:rFonts w:ascii="Arial" w:hAnsi="Arial" w:cs="Arial"/>
          <w:b/>
        </w:rPr>
        <w:t xml:space="preserve">Components of </w:t>
      </w:r>
      <w:proofErr w:type="spellStart"/>
      <w:r w:rsidRPr="007E5614">
        <w:rPr>
          <w:rFonts w:ascii="Arial" w:hAnsi="Arial" w:cs="Arial"/>
          <w:b/>
        </w:rPr>
        <w:t>Berlo’s</w:t>
      </w:r>
      <w:proofErr w:type="spellEnd"/>
      <w:r w:rsidRPr="007E5614">
        <w:rPr>
          <w:rFonts w:ascii="Arial" w:hAnsi="Arial" w:cs="Arial"/>
          <w:b/>
        </w:rPr>
        <w:t xml:space="preserve"> Model of Communication</w:t>
      </w:r>
    </w:p>
    <w:p w14:paraId="43E21EAD" w14:textId="3587E473" w:rsidR="005D30EE" w:rsidRPr="0046438B" w:rsidRDefault="005D30EE" w:rsidP="007E5614">
      <w:pPr>
        <w:rPr>
          <w:rFonts w:ascii="Arial" w:hAnsi="Arial" w:cs="Arial"/>
          <w:b/>
        </w:rPr>
      </w:pPr>
      <w:r w:rsidRPr="0046438B">
        <w:rPr>
          <w:rFonts w:ascii="Arial" w:hAnsi="Arial" w:cs="Arial"/>
          <w:b/>
        </w:rPr>
        <w:t>S -Sender</w:t>
      </w:r>
    </w:p>
    <w:p w14:paraId="5B1CBB81" w14:textId="17D64B25" w:rsidR="00064953" w:rsidRPr="0046438B" w:rsidRDefault="00064953" w:rsidP="00F068A2">
      <w:pPr>
        <w:rPr>
          <w:lang w:eastAsia="en-GB"/>
        </w:rPr>
      </w:pPr>
      <w:r w:rsidRPr="0046438B">
        <w:rPr>
          <w:lang w:eastAsia="en-GB"/>
        </w:rPr>
        <w:t>Communicators refer to themselves as senders. The originator initiates the communication. Senders deliver messages to recipients. Both senders and recipients must consider these factors</w:t>
      </w:r>
      <w:r w:rsidR="0046438B" w:rsidRPr="0046438B">
        <w:rPr>
          <w:lang w:eastAsia="en-GB"/>
        </w:rPr>
        <w:t xml:space="preserve"> </w:t>
      </w:r>
      <w:r w:rsidR="0046438B" w:rsidRPr="0046438B">
        <w:rPr>
          <w:shd w:val="clear" w:color="auto" w:fill="FFFFFF"/>
        </w:rPr>
        <w:t>(</w:t>
      </w:r>
      <w:proofErr w:type="spellStart"/>
      <w:r w:rsidR="0046438B" w:rsidRPr="0046438B">
        <w:rPr>
          <w:shd w:val="clear" w:color="auto" w:fill="FFFFFF"/>
        </w:rPr>
        <w:t>Kliem</w:t>
      </w:r>
      <w:proofErr w:type="spellEnd"/>
      <w:r w:rsidR="0046438B" w:rsidRPr="0046438B">
        <w:rPr>
          <w:shd w:val="clear" w:color="auto" w:fill="FFFFFF"/>
        </w:rPr>
        <w:t>, 2007)</w:t>
      </w:r>
      <w:r w:rsidRPr="0046438B">
        <w:rPr>
          <w:lang w:eastAsia="en-GB"/>
        </w:rPr>
        <w:t>.</w:t>
      </w:r>
    </w:p>
    <w:p w14:paraId="1E182A55" w14:textId="71645C72" w:rsidR="00064953" w:rsidRPr="0046438B" w:rsidRDefault="005D30EE" w:rsidP="00F068A2">
      <w:pPr>
        <w:rPr>
          <w:b/>
        </w:rPr>
      </w:pPr>
      <w:r w:rsidRPr="007E5614">
        <w:rPr>
          <w:bCs/>
          <w:u w:val="single"/>
        </w:rPr>
        <w:t>Communication Skills</w:t>
      </w:r>
      <w:r w:rsidR="0046438B">
        <w:rPr>
          <w:b/>
        </w:rPr>
        <w:t xml:space="preserve">: </w:t>
      </w:r>
      <w:r w:rsidR="00064953" w:rsidRPr="0046438B">
        <w:rPr>
          <w:lang w:eastAsia="en-GB"/>
        </w:rPr>
        <w:t>Communications are influenced by the ability of the person to communicate. The message will be conveyed more effectively if the sender possesses effective communication skills.</w:t>
      </w:r>
    </w:p>
    <w:p w14:paraId="1FBCBFCB" w14:textId="11E04DC8" w:rsidR="00064953" w:rsidRPr="0046438B" w:rsidRDefault="005D30EE" w:rsidP="00F068A2">
      <w:pPr>
        <w:rPr>
          <w:b/>
        </w:rPr>
      </w:pPr>
      <w:r w:rsidRPr="007E5614">
        <w:rPr>
          <w:bCs/>
          <w:u w:val="single"/>
        </w:rPr>
        <w:t>Attitude</w:t>
      </w:r>
      <w:r w:rsidR="0046438B">
        <w:rPr>
          <w:b/>
        </w:rPr>
        <w:t xml:space="preserve">: </w:t>
      </w:r>
      <w:r w:rsidR="00064953" w:rsidRPr="0046438B">
        <w:rPr>
          <w:lang w:eastAsia="en-GB"/>
        </w:rPr>
        <w:t>The recipient's and sender's attitudes determine the impact of a communication. The message's meaning and impact are affected by the attitude of the sender towards himself, the recipient, and the surroundings.</w:t>
      </w:r>
    </w:p>
    <w:p w14:paraId="0F13524E" w14:textId="0DE2681D" w:rsidR="00064953" w:rsidRPr="0046438B" w:rsidRDefault="005D30EE" w:rsidP="00F068A2">
      <w:pPr>
        <w:rPr>
          <w:b/>
        </w:rPr>
      </w:pPr>
      <w:r w:rsidRPr="007E5614">
        <w:rPr>
          <w:bCs/>
          <w:u w:val="single"/>
        </w:rPr>
        <w:t>Knowledge</w:t>
      </w:r>
      <w:r w:rsidR="0046438B">
        <w:rPr>
          <w:b/>
        </w:rPr>
        <w:t xml:space="preserve">: </w:t>
      </w:r>
      <w:r w:rsidR="00064953" w:rsidRPr="0046438B">
        <w:rPr>
          <w:lang w:eastAsia="en-GB"/>
        </w:rPr>
        <w:t>Communication can be more effective when the recipient understands the subject matter. The communicator's ability to convey a message effectively depends on his or her knowledge of the topic.</w:t>
      </w:r>
    </w:p>
    <w:p w14:paraId="12FE32C4" w14:textId="6A850CD6" w:rsidR="00064953" w:rsidRPr="0046438B" w:rsidRDefault="005D30EE" w:rsidP="00F068A2">
      <w:pPr>
        <w:rPr>
          <w:b/>
        </w:rPr>
      </w:pPr>
      <w:r w:rsidRPr="007E5614">
        <w:rPr>
          <w:bCs/>
          <w:u w:val="single"/>
        </w:rPr>
        <w:lastRenderedPageBreak/>
        <w:t>Social Systems</w:t>
      </w:r>
      <w:r w:rsidR="0046438B">
        <w:rPr>
          <w:b/>
        </w:rPr>
        <w:t xml:space="preserve">: </w:t>
      </w:r>
      <w:r w:rsidR="00064953" w:rsidRPr="0046438B">
        <w:rPr>
          <w:lang w:eastAsia="en-GB"/>
        </w:rPr>
        <w:t>Several factors influence how the sender transmits the message, including norms, beliefs, values, and religion. The process of creating messages is differentiated. Social systems are also influenced by location and circumstance.</w:t>
      </w:r>
    </w:p>
    <w:p w14:paraId="12A02B39" w14:textId="79FE89E1" w:rsidR="00FF3575" w:rsidRPr="00FF3575" w:rsidRDefault="005D30EE" w:rsidP="0046438B">
      <w:pPr>
        <w:rPr>
          <w:rFonts w:ascii="Arial" w:hAnsi="Arial" w:cs="Arial"/>
          <w:b/>
        </w:rPr>
      </w:pPr>
      <w:r w:rsidRPr="007E5614">
        <w:rPr>
          <w:rFonts w:ascii="Arial" w:hAnsi="Arial" w:cs="Arial"/>
          <w:bCs/>
          <w:u w:val="single"/>
        </w:rPr>
        <w:t>Culture</w:t>
      </w:r>
      <w:r w:rsidR="0046438B">
        <w:rPr>
          <w:rFonts w:ascii="Arial" w:hAnsi="Arial" w:cs="Arial"/>
          <w:b/>
        </w:rPr>
        <w:t xml:space="preserve">: </w:t>
      </w:r>
      <w:r w:rsidR="00FF3575" w:rsidRPr="00FF3575">
        <w:rPr>
          <w:rFonts w:ascii="Arial" w:eastAsia="Times New Roman" w:hAnsi="Arial" w:cs="Arial"/>
          <w:color w:val="000000"/>
          <w:lang w:eastAsia="en-GB"/>
        </w:rPr>
        <w:t>Different cultures convey different messages. There may be something in another culture that is widely acceptable to one culture that is offensive to another culture.</w:t>
      </w:r>
    </w:p>
    <w:p w14:paraId="6BDB36E8" w14:textId="77777777" w:rsidR="005D30EE" w:rsidRPr="0046438B" w:rsidRDefault="005D30EE" w:rsidP="0046438B">
      <w:pPr>
        <w:rPr>
          <w:rFonts w:ascii="Arial" w:hAnsi="Arial" w:cs="Arial"/>
          <w:b/>
        </w:rPr>
      </w:pPr>
      <w:r w:rsidRPr="0046438B">
        <w:rPr>
          <w:rFonts w:ascii="Arial" w:hAnsi="Arial" w:cs="Arial"/>
          <w:b/>
        </w:rPr>
        <w:t>M-Message</w:t>
      </w:r>
    </w:p>
    <w:p w14:paraId="42323FFC" w14:textId="1E9F9F40" w:rsidR="00FF3575" w:rsidRPr="00FF3575" w:rsidRDefault="00FF3575" w:rsidP="00F068A2">
      <w:pPr>
        <w:rPr>
          <w:lang w:eastAsia="en-GB"/>
        </w:rPr>
      </w:pPr>
      <w:r w:rsidRPr="00FF3575">
        <w:rPr>
          <w:lang w:eastAsia="en-GB"/>
        </w:rPr>
        <w:t>Messaging is the act of sending material from one party to another. A media piece can be spoken, audible, textual, visual, or some combination of these</w:t>
      </w:r>
      <w:r w:rsidR="0046438B" w:rsidRPr="0046438B">
        <w:rPr>
          <w:lang w:eastAsia="en-GB"/>
        </w:rPr>
        <w:t xml:space="preserve"> (Beacham and </w:t>
      </w:r>
      <w:proofErr w:type="spellStart"/>
      <w:r w:rsidR="0046438B" w:rsidRPr="0046438B">
        <w:rPr>
          <w:lang w:eastAsia="en-GB"/>
        </w:rPr>
        <w:t>Alty</w:t>
      </w:r>
      <w:proofErr w:type="spellEnd"/>
      <w:r w:rsidR="0046438B" w:rsidRPr="0046438B">
        <w:rPr>
          <w:lang w:eastAsia="en-GB"/>
        </w:rPr>
        <w:t>, 2006)</w:t>
      </w:r>
      <w:r w:rsidRPr="00FF3575">
        <w:rPr>
          <w:lang w:eastAsia="en-GB"/>
        </w:rPr>
        <w:t>. Messages are primarily influenced by:</w:t>
      </w:r>
    </w:p>
    <w:p w14:paraId="12DAD74A" w14:textId="77777777" w:rsidR="0046438B" w:rsidRDefault="005D30EE" w:rsidP="00F068A2">
      <w:pPr>
        <w:rPr>
          <w:b/>
        </w:rPr>
      </w:pPr>
      <w:r w:rsidRPr="007E5614">
        <w:rPr>
          <w:bCs/>
          <w:u w:val="single"/>
        </w:rPr>
        <w:t>Content</w:t>
      </w:r>
      <w:r w:rsidR="0046438B">
        <w:rPr>
          <w:b/>
        </w:rPr>
        <w:t xml:space="preserve">: </w:t>
      </w:r>
      <w:r w:rsidR="00FF3575" w:rsidRPr="00FF3575">
        <w:rPr>
          <w:lang w:eastAsia="en-GB"/>
        </w:rPr>
        <w:t xml:space="preserve">Communication is about content. Communication </w:t>
      </w:r>
      <w:proofErr w:type="gramStart"/>
      <w:r w:rsidR="00FF3575" w:rsidRPr="00FF3575">
        <w:rPr>
          <w:lang w:eastAsia="en-GB"/>
        </w:rPr>
        <w:t>as a whole is</w:t>
      </w:r>
      <w:proofErr w:type="gramEnd"/>
      <w:r w:rsidR="00FF3575" w:rsidRPr="00FF3575">
        <w:rPr>
          <w:lang w:eastAsia="en-GB"/>
        </w:rPr>
        <w:t xml:space="preserve"> content.</w:t>
      </w:r>
    </w:p>
    <w:p w14:paraId="0E6864D8" w14:textId="7081FFBB" w:rsidR="00FF3575" w:rsidRPr="00FF3575" w:rsidRDefault="005D30EE" w:rsidP="0046438B">
      <w:pPr>
        <w:rPr>
          <w:rFonts w:ascii="Arial" w:hAnsi="Arial" w:cs="Arial"/>
          <w:b/>
        </w:rPr>
      </w:pPr>
      <w:r w:rsidRPr="007E5614">
        <w:rPr>
          <w:rFonts w:ascii="Arial" w:hAnsi="Arial" w:cs="Arial"/>
          <w:bCs/>
          <w:u w:val="single"/>
        </w:rPr>
        <w:t>Elements</w:t>
      </w:r>
      <w:r w:rsidR="0046438B">
        <w:rPr>
          <w:rFonts w:ascii="Arial" w:hAnsi="Arial" w:cs="Arial"/>
          <w:b/>
        </w:rPr>
        <w:t xml:space="preserve">: </w:t>
      </w:r>
      <w:r w:rsidR="00FF3575" w:rsidRPr="00FF3575">
        <w:rPr>
          <w:rFonts w:ascii="Arial" w:eastAsia="Times New Roman" w:hAnsi="Arial" w:cs="Arial"/>
          <w:color w:val="000000"/>
          <w:lang w:eastAsia="en-GB"/>
        </w:rPr>
        <w:t>Gestures, signs, and words are examples of nonverbal elements accompanying content.</w:t>
      </w:r>
    </w:p>
    <w:p w14:paraId="7E0C3387" w14:textId="77777777" w:rsidR="0046438B" w:rsidRDefault="005D30EE" w:rsidP="00F068A2">
      <w:pPr>
        <w:rPr>
          <w:b/>
        </w:rPr>
      </w:pPr>
      <w:r w:rsidRPr="007E5614">
        <w:rPr>
          <w:bCs/>
          <w:u w:val="single"/>
        </w:rPr>
        <w:t>Treatment</w:t>
      </w:r>
      <w:r w:rsidR="0046438B">
        <w:rPr>
          <w:b/>
        </w:rPr>
        <w:t xml:space="preserve">: </w:t>
      </w:r>
      <w:r w:rsidR="00FF3575" w:rsidRPr="00FF3575">
        <w:rPr>
          <w:lang w:eastAsia="en-GB"/>
        </w:rPr>
        <w:t>Treatment refers to the presentation of the message to the recipient. Feedback from the receiver is also affected by the treatment.</w:t>
      </w:r>
    </w:p>
    <w:p w14:paraId="76D8986F" w14:textId="1E32E54C" w:rsidR="00FF3575" w:rsidRPr="00FF3575" w:rsidRDefault="005D30EE" w:rsidP="0046438B">
      <w:pPr>
        <w:rPr>
          <w:rFonts w:ascii="Arial" w:hAnsi="Arial" w:cs="Arial"/>
          <w:b/>
        </w:rPr>
      </w:pPr>
      <w:r w:rsidRPr="007E5614">
        <w:rPr>
          <w:rFonts w:ascii="Arial" w:hAnsi="Arial" w:cs="Arial"/>
          <w:bCs/>
          <w:u w:val="single"/>
        </w:rPr>
        <w:t>Structure</w:t>
      </w:r>
      <w:r w:rsidR="0046438B">
        <w:rPr>
          <w:rFonts w:ascii="Arial" w:hAnsi="Arial" w:cs="Arial"/>
          <w:b/>
        </w:rPr>
        <w:t xml:space="preserve">: </w:t>
      </w:r>
      <w:r w:rsidR="00FF3575" w:rsidRPr="00FF3575">
        <w:rPr>
          <w:rFonts w:ascii="Arial" w:eastAsia="Times New Roman" w:hAnsi="Arial" w:cs="Arial"/>
          <w:color w:val="000000"/>
          <w:lang w:eastAsia="en-GB"/>
        </w:rPr>
        <w:t xml:space="preserve">It is important to consider the structure and organization of the communication </w:t>
      </w:r>
      <w:proofErr w:type="gramStart"/>
      <w:r w:rsidR="00FF3575" w:rsidRPr="00FF3575">
        <w:rPr>
          <w:rFonts w:ascii="Arial" w:eastAsia="Times New Roman" w:hAnsi="Arial" w:cs="Arial"/>
          <w:color w:val="000000"/>
          <w:lang w:eastAsia="en-GB"/>
        </w:rPr>
        <w:t>in order for</w:t>
      </w:r>
      <w:proofErr w:type="gramEnd"/>
      <w:r w:rsidR="00FF3575" w:rsidRPr="00FF3575">
        <w:rPr>
          <w:rFonts w:ascii="Arial" w:eastAsia="Times New Roman" w:hAnsi="Arial" w:cs="Arial"/>
          <w:color w:val="000000"/>
          <w:lang w:eastAsia="en-GB"/>
        </w:rPr>
        <w:t xml:space="preserve"> it to be effective.</w:t>
      </w:r>
    </w:p>
    <w:p w14:paraId="4C6733E9" w14:textId="63A63F06" w:rsidR="00915206" w:rsidRPr="007E5614" w:rsidRDefault="005D30EE" w:rsidP="0046438B">
      <w:pPr>
        <w:rPr>
          <w:rFonts w:ascii="Arial" w:hAnsi="Arial" w:cs="Arial"/>
          <w:b/>
        </w:rPr>
      </w:pPr>
      <w:r w:rsidRPr="007E5614">
        <w:rPr>
          <w:rFonts w:ascii="Arial" w:hAnsi="Arial" w:cs="Arial"/>
          <w:bCs/>
          <w:u w:val="single"/>
        </w:rPr>
        <w:t>Code</w:t>
      </w:r>
      <w:r w:rsidR="0046438B">
        <w:rPr>
          <w:rFonts w:ascii="Arial" w:hAnsi="Arial" w:cs="Arial"/>
          <w:b/>
        </w:rPr>
        <w:t xml:space="preserve">: </w:t>
      </w:r>
      <w:r w:rsidR="00FF3575" w:rsidRPr="00FF3575">
        <w:rPr>
          <w:rFonts w:ascii="Arial" w:eastAsia="Times New Roman" w:hAnsi="Arial" w:cs="Arial"/>
          <w:color w:val="000000"/>
          <w:lang w:eastAsia="en-GB"/>
        </w:rPr>
        <w:t xml:space="preserve">Code is used to send the message. A language, piece of literature, film, or </w:t>
      </w:r>
      <w:proofErr w:type="gramStart"/>
      <w:r w:rsidR="00FF3575" w:rsidRPr="00FF3575">
        <w:rPr>
          <w:rFonts w:ascii="Arial" w:eastAsia="Times New Roman" w:hAnsi="Arial" w:cs="Arial"/>
          <w:color w:val="000000"/>
          <w:lang w:eastAsia="en-GB"/>
        </w:rPr>
        <w:t>other</w:t>
      </w:r>
      <w:proofErr w:type="gramEnd"/>
      <w:r w:rsidR="00FF3575" w:rsidRPr="00FF3575">
        <w:rPr>
          <w:rFonts w:ascii="Arial" w:eastAsia="Times New Roman" w:hAnsi="Arial" w:cs="Arial"/>
          <w:color w:val="000000"/>
          <w:lang w:eastAsia="en-GB"/>
        </w:rPr>
        <w:t xml:space="preserve"> medium may be used to express it.</w:t>
      </w:r>
    </w:p>
    <w:p w14:paraId="2E3F614A" w14:textId="77777777" w:rsidR="005D30EE" w:rsidRPr="0046438B" w:rsidRDefault="005D30EE" w:rsidP="0046438B">
      <w:pPr>
        <w:rPr>
          <w:rFonts w:ascii="Arial" w:hAnsi="Arial" w:cs="Arial"/>
          <w:b/>
        </w:rPr>
      </w:pPr>
      <w:r w:rsidRPr="0046438B">
        <w:rPr>
          <w:rFonts w:ascii="Arial" w:hAnsi="Arial" w:cs="Arial"/>
          <w:b/>
        </w:rPr>
        <w:t>C-Channel</w:t>
      </w:r>
    </w:p>
    <w:p w14:paraId="7BA1DE0F" w14:textId="792E7397" w:rsidR="005D30EE" w:rsidRPr="007E5614" w:rsidRDefault="00FF3575" w:rsidP="00F068A2">
      <w:pPr>
        <w:rPr>
          <w:lang w:eastAsia="en-GB"/>
        </w:rPr>
      </w:pPr>
      <w:r w:rsidRPr="00FF3575">
        <w:rPr>
          <w:lang w:eastAsia="en-GB"/>
        </w:rPr>
        <w:t>Communication takes place through a channel. Telephones, the internet, and other technological devices can be utilized as channels for mass communication and other types of communication. In general, humans communicate through their five senses, which influence how effectively the channel is functioning.</w:t>
      </w:r>
    </w:p>
    <w:p w14:paraId="0BD0ED4C" w14:textId="77777777" w:rsidR="005D30EE" w:rsidRPr="0046438B" w:rsidRDefault="005D30EE" w:rsidP="0046438B">
      <w:pPr>
        <w:rPr>
          <w:rFonts w:ascii="Arial" w:hAnsi="Arial" w:cs="Arial"/>
          <w:b/>
        </w:rPr>
      </w:pPr>
      <w:r w:rsidRPr="0046438B">
        <w:rPr>
          <w:rFonts w:ascii="Arial" w:hAnsi="Arial" w:cs="Arial"/>
          <w:b/>
        </w:rPr>
        <w:t>R- Receiver</w:t>
      </w:r>
    </w:p>
    <w:p w14:paraId="740470D3" w14:textId="06156A29" w:rsidR="0045349C" w:rsidRPr="00FF3575" w:rsidRDefault="00FF3575" w:rsidP="00F068A2">
      <w:pPr>
        <w:rPr>
          <w:lang w:eastAsia="en-GB"/>
        </w:rPr>
      </w:pPr>
      <w:r w:rsidRPr="00FF3575">
        <w:rPr>
          <w:lang w:eastAsia="en-GB"/>
        </w:rPr>
        <w:t xml:space="preserve">Messages transmitted by the process are received by the receiver. The model contends that successful communication involves the sender's thought process and the aforementioned components being in harmony with the </w:t>
      </w:r>
      <w:r w:rsidR="0045349C" w:rsidRPr="0046438B">
        <w:rPr>
          <w:lang w:eastAsia="en-GB"/>
        </w:rPr>
        <w:t>recipients</w:t>
      </w:r>
      <w:r w:rsidRPr="00FF3575">
        <w:rPr>
          <w:lang w:eastAsia="en-GB"/>
        </w:rPr>
        <w:t xml:space="preserve">. It is unlikely that the message will make an impact if the recipient and sender are dissimilar. Listening skills must also be exceptional on </w:t>
      </w:r>
      <w:r w:rsidRPr="00FF3575">
        <w:rPr>
          <w:lang w:eastAsia="en-GB"/>
        </w:rPr>
        <w:lastRenderedPageBreak/>
        <w:t>the part of the recipient. As well as communication knowledge, skills, social, systems attitudes, and culture, they share the same characteristics as the sender.</w:t>
      </w:r>
    </w:p>
    <w:p w14:paraId="03271325" w14:textId="7E965592" w:rsidR="00CC499F" w:rsidRPr="0046438B" w:rsidRDefault="0045349C" w:rsidP="00F068A2">
      <w:r w:rsidRPr="0046438B">
        <w:rPr>
          <w:lang w:eastAsia="en-GB"/>
        </w:rPr>
        <w:t xml:space="preserve">This case is pertinent. ER is mostly Orthodox Christian. Her boss gave her an Easter present. She's the administrative team leader for a London-based company. Ms. ER is a wellness leader at another area. In a letter she received on... Easter eggs must cost between £3 and £3.50 per condition. ER couldn't afford £3 per egg, so this perplexed her. ER was perplexed by the good remarks from other company offices on her email. She told Mr CA about the "egg endeavour." CA's shock embarrassed ER. She questioned her </w:t>
      </w:r>
      <w:proofErr w:type="gramStart"/>
      <w:r w:rsidRPr="0046438B">
        <w:rPr>
          <w:lang w:eastAsia="en-GB"/>
        </w:rPr>
        <w:t>Manager</w:t>
      </w:r>
      <w:proofErr w:type="gramEnd"/>
      <w:r w:rsidRPr="0046438B">
        <w:rPr>
          <w:lang w:eastAsia="en-GB"/>
        </w:rPr>
        <w:t xml:space="preserve"> whether the firm sold Faberge eggs since £3 an egg sounded expensive. According to the other wellness experts, this present has excellent value. AC told ER that Head Office correspondence didn't reference chicken eggs. This is due to disrupted communication.</w:t>
      </w:r>
    </w:p>
    <w:p w14:paraId="0D163355" w14:textId="06D22335" w:rsidR="00036C60" w:rsidRPr="0046438B" w:rsidRDefault="00036C60" w:rsidP="0046438B">
      <w:pPr>
        <w:pStyle w:val="Heading1"/>
      </w:pPr>
      <w:bookmarkStart w:id="5" w:name="_Toc112506735"/>
      <w:r w:rsidRPr="0046438B">
        <w:t>Communication Skills</w:t>
      </w:r>
      <w:bookmarkEnd w:id="5"/>
    </w:p>
    <w:p w14:paraId="7B61B8A5" w14:textId="7EF4D21C" w:rsidR="003B729C" w:rsidRPr="003B729C" w:rsidRDefault="003B729C" w:rsidP="00F068A2">
      <w:pPr>
        <w:rPr>
          <w:lang w:eastAsia="en-GB"/>
        </w:rPr>
      </w:pPr>
      <w:r w:rsidRPr="003B729C">
        <w:rPr>
          <w:lang w:eastAsia="en-GB"/>
        </w:rPr>
        <w:t>Communicating effectively is an essential life skill for understanding information more deeply. Verbal, graphic, nonverbal, and written communication are all acceptable. Communication is one of the most critical soft skills for a successful career. Teams must communicate to be efficient and effective. Every member of the team is informed about any issue affecting their job. Communication plays an important role in every aspect of our lives, including our jobs and teamwork. Communication takes place in two ways: verbally and nonverbally. To understand these two, one must understand the other</w:t>
      </w:r>
      <w:r w:rsidR="00A5719E" w:rsidRPr="0046438B">
        <w:rPr>
          <w:lang w:eastAsia="en-GB"/>
        </w:rPr>
        <w:t xml:space="preserve"> </w:t>
      </w:r>
      <w:r w:rsidR="00A5719E" w:rsidRPr="0046438B">
        <w:rPr>
          <w:shd w:val="clear" w:color="auto" w:fill="FFFFFF"/>
        </w:rPr>
        <w:t>(Worth, 2007)</w:t>
      </w:r>
      <w:r w:rsidRPr="003B729C">
        <w:rPr>
          <w:lang w:eastAsia="en-GB"/>
        </w:rPr>
        <w:t>.</w:t>
      </w:r>
    </w:p>
    <w:p w14:paraId="72C7F2CE" w14:textId="1CCF5260" w:rsidR="00817FDE" w:rsidRPr="0046438B" w:rsidRDefault="00817FDE" w:rsidP="00F068A2">
      <w:pPr>
        <w:pStyle w:val="Heading2"/>
      </w:pPr>
      <w:bookmarkStart w:id="6" w:name="_Toc112506736"/>
      <w:r w:rsidRPr="0046438B">
        <w:t xml:space="preserve">Verbal </w:t>
      </w:r>
      <w:r w:rsidRPr="00F068A2">
        <w:t>Communication</w:t>
      </w:r>
      <w:bookmarkEnd w:id="6"/>
    </w:p>
    <w:p w14:paraId="46A9F2E6" w14:textId="02022075" w:rsidR="00817FDE" w:rsidRPr="0046438B" w:rsidRDefault="001A5372" w:rsidP="00F068A2">
      <w:pPr>
        <w:rPr>
          <w:lang w:eastAsia="en-GB"/>
        </w:rPr>
      </w:pPr>
      <w:r w:rsidRPr="001A5372">
        <w:rPr>
          <w:lang w:eastAsia="en-GB"/>
        </w:rPr>
        <w:t>The act of exchanging information verbally is referred to as verbal communication. Thus, spoken as well as textual communication could be included. Providing needed information and clarifying miscommunications is possible through verbal communication. Since words are more effective than actions, verbal communication can remedy an error. Additionally, it can be used to bring about discussions, think and innovate, as well as deepen relationships and establish new ones. The tone of voice and attentiveness are crucial factors in making verbal communication effective</w:t>
      </w:r>
      <w:r w:rsidR="00A5719E" w:rsidRPr="0046438B">
        <w:rPr>
          <w:lang w:eastAsia="en-GB"/>
        </w:rPr>
        <w:t xml:space="preserve"> (Guffey and Loewy, 2012)</w:t>
      </w:r>
      <w:r w:rsidRPr="001A5372">
        <w:rPr>
          <w:lang w:eastAsia="en-GB"/>
        </w:rPr>
        <w:t>.</w:t>
      </w:r>
    </w:p>
    <w:p w14:paraId="00D82D29" w14:textId="685DC875" w:rsidR="004E69C1" w:rsidRPr="007E5614" w:rsidRDefault="004E69C1" w:rsidP="00F068A2">
      <w:proofErr w:type="spellStart"/>
      <w:r w:rsidRPr="0046438B">
        <w:rPr>
          <w:b/>
        </w:rPr>
        <w:t>i</w:t>
      </w:r>
      <w:proofErr w:type="spellEnd"/>
      <w:r w:rsidRPr="0046438B">
        <w:rPr>
          <w:b/>
        </w:rPr>
        <w:t>)</w:t>
      </w:r>
      <w:r w:rsidR="00AF1844" w:rsidRPr="0046438B">
        <w:rPr>
          <w:b/>
        </w:rPr>
        <w:t>Listening</w:t>
      </w:r>
      <w:r w:rsidR="00AF1844" w:rsidRPr="0046438B">
        <w:t>:</w:t>
      </w:r>
      <w:r w:rsidRPr="0046438B">
        <w:rPr>
          <w:color w:val="FF0000"/>
        </w:rPr>
        <w:t xml:space="preserve"> </w:t>
      </w:r>
      <w:r w:rsidR="00AF1844" w:rsidRPr="0046438B">
        <w:t>Communicating effectively involves understanding what has been said and interpreting what has been said correctly. Every successful conversation begins with listening</w:t>
      </w:r>
      <w:r w:rsidR="00D84253" w:rsidRPr="0046438B">
        <w:t xml:space="preserve"> (Morgan, 2017)</w:t>
      </w:r>
      <w:r w:rsidR="00AF1844" w:rsidRPr="0046438B">
        <w:t xml:space="preserve">. The ability to listen well is essential to the ability to communicate effectively. A workplace catastrophe may result from that. As you listen, take note of not just the content </w:t>
      </w:r>
      <w:r w:rsidR="00AF1844" w:rsidRPr="0046438B">
        <w:lastRenderedPageBreak/>
        <w:t xml:space="preserve">but also how it is delivered, the words and sounds used, and the body language of the speaker. Communication is both verbal and non-verbal, in other words. Any successful conversation begins with listening. Misunderstandings are easily caused by a lack of listening skills. Communication is difficult without listening skills. Organizational operations are at risk. The manager of the company where I work asked one of my </w:t>
      </w:r>
      <w:r w:rsidR="00D84253" w:rsidRPr="0046438B">
        <w:t>co-workers</w:t>
      </w:r>
      <w:r w:rsidR="00AF1844" w:rsidRPr="0046438B">
        <w:t xml:space="preserve"> to send an email explaining the dividend payment to shareholders. A deadline was set for the creation of a detailed income statement. Due to inattention, the employee also failed to provide an income statement because he missed the deadline. Since the stockholders felt their rights were not being protected, they took a stand. As a result, the firm and the individual faced several challenges. The ability to listen effectively during verbal interaction is therefore essential.</w:t>
      </w:r>
    </w:p>
    <w:p w14:paraId="67EEE2F8" w14:textId="2E8756C1" w:rsidR="00AF1844" w:rsidRPr="0046438B" w:rsidRDefault="00240261" w:rsidP="00F068A2">
      <w:r w:rsidRPr="007E5614">
        <w:rPr>
          <w:b/>
          <w:bCs/>
          <w:color w:val="000000" w:themeColor="text1"/>
          <w:shd w:val="clear" w:color="auto" w:fill="FFFFFF"/>
        </w:rPr>
        <w:t>ii) Tone of the voice</w:t>
      </w:r>
      <w:r w:rsidRPr="0046438B">
        <w:rPr>
          <w:color w:val="000000" w:themeColor="text1"/>
          <w:shd w:val="clear" w:color="auto" w:fill="FFFFFF"/>
        </w:rPr>
        <w:t>:</w:t>
      </w:r>
      <w:r w:rsidR="005C3413" w:rsidRPr="0046438B">
        <w:rPr>
          <w:color w:val="202124"/>
          <w:shd w:val="clear" w:color="auto" w:fill="FFFFFF"/>
        </w:rPr>
        <w:t xml:space="preserve"> </w:t>
      </w:r>
      <w:r w:rsidR="00AF1844" w:rsidRPr="0046438B">
        <w:t>Tones of voice are more than just the words we say. Communication goes beyond nonverbal cues like body language and eye contact to include verbal cues such as tone of voice</w:t>
      </w:r>
      <w:r w:rsidR="00D84253" w:rsidRPr="0046438B">
        <w:t xml:space="preserve"> (S.ST., 2016)</w:t>
      </w:r>
      <w:r w:rsidR="00AF1844" w:rsidRPr="0046438B">
        <w:t>.</w:t>
      </w:r>
    </w:p>
    <w:p w14:paraId="528627F9" w14:textId="77777777" w:rsidR="00AF1844" w:rsidRPr="00AF1844" w:rsidRDefault="00AF1844" w:rsidP="00F068A2">
      <w:pPr>
        <w:rPr>
          <w:lang w:eastAsia="en-GB"/>
        </w:rPr>
      </w:pPr>
      <w:r w:rsidRPr="00AF1844">
        <w:rPr>
          <w:lang w:eastAsia="en-GB"/>
        </w:rPr>
        <w:t>One of Raj's strengths was his ability to convey ideas clearly to his peers. The message he conveyed on each occasion was clear to him. There was a lot of inspiration in his speeches. The skill with which he bargained was impressive. It was impressive how well Raj used a variety of tones.</w:t>
      </w:r>
    </w:p>
    <w:p w14:paraId="0668D18D" w14:textId="7C648D6D" w:rsidR="005C3413" w:rsidRPr="0046438B" w:rsidRDefault="0045349C" w:rsidP="007E5614">
      <w:pPr>
        <w:pStyle w:val="Heading2"/>
        <w:rPr>
          <w:shd w:val="clear" w:color="auto" w:fill="FFFFFF"/>
        </w:rPr>
      </w:pPr>
      <w:bookmarkStart w:id="7" w:name="_Toc112506737"/>
      <w:r w:rsidRPr="0046438B">
        <w:rPr>
          <w:shd w:val="clear" w:color="auto" w:fill="FFFFFF"/>
        </w:rPr>
        <w:t>Non-Verbal</w:t>
      </w:r>
      <w:r w:rsidR="005C3413" w:rsidRPr="0046438B">
        <w:rPr>
          <w:shd w:val="clear" w:color="auto" w:fill="FFFFFF"/>
        </w:rPr>
        <w:t xml:space="preserve"> Communication</w:t>
      </w:r>
      <w:bookmarkEnd w:id="7"/>
    </w:p>
    <w:p w14:paraId="551E263A" w14:textId="5EF161B0" w:rsidR="00036C60" w:rsidRDefault="00AF1844" w:rsidP="00F068A2">
      <w:pPr>
        <w:rPr>
          <w:lang w:eastAsia="en-GB"/>
        </w:rPr>
      </w:pPr>
      <w:r w:rsidRPr="00AF1844">
        <w:rPr>
          <w:lang w:eastAsia="en-GB"/>
        </w:rPr>
        <w:t xml:space="preserve">Those who communicate nonverbally express their emotions, needs, intentions, attitudes, and ideas by </w:t>
      </w:r>
      <w:r w:rsidR="0045349C" w:rsidRPr="0046438B">
        <w:rPr>
          <w:lang w:eastAsia="en-GB"/>
        </w:rPr>
        <w:t>non-linguistic</w:t>
      </w:r>
      <w:r w:rsidRPr="00AF1844">
        <w:rPr>
          <w:lang w:eastAsia="en-GB"/>
        </w:rPr>
        <w:t xml:space="preserve"> means</w:t>
      </w:r>
      <w:r w:rsidR="00D84253" w:rsidRPr="0046438B">
        <w:rPr>
          <w:lang w:eastAsia="en-GB"/>
        </w:rPr>
        <w:t xml:space="preserve"> (</w:t>
      </w:r>
      <w:proofErr w:type="spellStart"/>
      <w:r w:rsidR="00D84253" w:rsidRPr="0046438B">
        <w:rPr>
          <w:lang w:eastAsia="en-GB"/>
        </w:rPr>
        <w:t>Antonijevic</w:t>
      </w:r>
      <w:proofErr w:type="spellEnd"/>
      <w:r w:rsidR="00D84253" w:rsidRPr="0046438B">
        <w:rPr>
          <w:lang w:eastAsia="en-GB"/>
        </w:rPr>
        <w:t>, 2008)</w:t>
      </w:r>
      <w:r w:rsidRPr="00AF1844">
        <w:rPr>
          <w:lang w:eastAsia="en-GB"/>
        </w:rPr>
        <w:t>. As a means of connecting, engaging, and forming meaningful contacts, nonverbal communication plays an important role in our daily lives. Unintentional or planned nonverbal communication is possible. In spite of the fact that non-verbal communication is poor at transmitting particular information, it leaves individuals with a sense of ambiguity. A person should be very cautious when using non-verbal communication since it is imprecise and ambiguous. As a result, there is a greater likelihood of misunderstandings than in verbal communication. Nonverbal communication requires extreme caution</w:t>
      </w:r>
      <w:r w:rsidR="0046438B" w:rsidRPr="0046438B">
        <w:rPr>
          <w:lang w:eastAsia="en-GB"/>
        </w:rPr>
        <w:t xml:space="preserve"> (Knapp, Hall and Horgan, 2013)</w:t>
      </w:r>
      <w:r w:rsidRPr="00AF1844">
        <w:rPr>
          <w:lang w:eastAsia="en-GB"/>
        </w:rPr>
        <w:t>.</w:t>
      </w:r>
    </w:p>
    <w:p w14:paraId="6D3D7A72" w14:textId="6A8F5BA0" w:rsidR="00123ED0" w:rsidRDefault="00123ED0">
      <w:pPr>
        <w:spacing w:line="259" w:lineRule="auto"/>
        <w:jc w:val="left"/>
        <w:rPr>
          <w:lang w:eastAsia="en-GB"/>
        </w:rPr>
      </w:pPr>
      <w:r>
        <w:rPr>
          <w:lang w:eastAsia="en-GB"/>
        </w:rPr>
        <w:br w:type="page"/>
      </w:r>
    </w:p>
    <w:p w14:paraId="00AD4F53" w14:textId="53927E60" w:rsidR="00CC499F" w:rsidRPr="0046438B" w:rsidRDefault="00CC499F" w:rsidP="007E5614">
      <w:pPr>
        <w:pStyle w:val="Heading1"/>
      </w:pPr>
      <w:bookmarkStart w:id="8" w:name="_Toc112506738"/>
      <w:r w:rsidRPr="0046438B">
        <w:lastRenderedPageBreak/>
        <w:t>Conclusion</w:t>
      </w:r>
      <w:bookmarkEnd w:id="8"/>
    </w:p>
    <w:p w14:paraId="2C200F5B" w14:textId="7A78C541" w:rsidR="00CC499F" w:rsidRDefault="0045349C" w:rsidP="00123ED0">
      <w:pPr>
        <w:rPr>
          <w:lang w:eastAsia="en-GB"/>
        </w:rPr>
      </w:pPr>
      <w:r w:rsidRPr="0045349C">
        <w:rPr>
          <w:lang w:eastAsia="en-GB"/>
        </w:rPr>
        <w:t xml:space="preserve">All life skills depend on effective communication. A better understanding of individuals and circumstances is possible through effective communication. This environment allows for the sharing of new ideas and problem-solving, as well as overcoming differences and building trust and respect. As a result, successful teams can be formed and effective teamwork can be sustained. Communication and teamwork are discussed in this paper. An article in this journal describes three paradigms of communication. Among these are </w:t>
      </w:r>
      <w:proofErr w:type="spellStart"/>
      <w:r w:rsidRPr="0045349C">
        <w:rPr>
          <w:lang w:eastAsia="en-GB"/>
        </w:rPr>
        <w:t>Berlo</w:t>
      </w:r>
      <w:proofErr w:type="spellEnd"/>
      <w:r w:rsidRPr="0045349C">
        <w:rPr>
          <w:lang w:eastAsia="en-GB"/>
        </w:rPr>
        <w:t xml:space="preserve"> (1960), Schramm (1954) and Schramm (1954). Models illustrate different processes and variables. These case studies illustrate three important communication paradigms, namely the aforementioned three. Various forms of communication are also discussed in this paper, along with their significance.</w:t>
      </w:r>
    </w:p>
    <w:p w14:paraId="2E380FD2" w14:textId="77777777" w:rsidR="00777B9A" w:rsidRDefault="00777B9A">
      <w:pPr>
        <w:spacing w:line="259" w:lineRule="auto"/>
        <w:jc w:val="left"/>
        <w:rPr>
          <w:rFonts w:ascii="Arial" w:eastAsia="Times New Roman" w:hAnsi="Arial" w:cs="Arial"/>
          <w:color w:val="000000"/>
          <w:lang w:eastAsia="en-GB"/>
        </w:rPr>
      </w:pPr>
      <w:bookmarkStart w:id="9" w:name="_Toc112506739"/>
      <w:r>
        <w:rPr>
          <w:rFonts w:ascii="Arial" w:eastAsia="Times New Roman" w:hAnsi="Arial" w:cs="Arial"/>
          <w:b/>
          <w:color w:val="000000"/>
          <w:lang w:eastAsia="en-GB"/>
        </w:rPr>
        <w:br w:type="page"/>
      </w:r>
    </w:p>
    <w:p w14:paraId="4E8D4FFC" w14:textId="287867EF" w:rsidR="007E5614" w:rsidRPr="007E5614" w:rsidRDefault="007E5614" w:rsidP="004663C3">
      <w:pPr>
        <w:pStyle w:val="Heading1"/>
      </w:pPr>
      <w:r w:rsidRPr="007E5614">
        <w:lastRenderedPageBreak/>
        <w:t>References</w:t>
      </w:r>
      <w:bookmarkEnd w:id="9"/>
    </w:p>
    <w:p w14:paraId="71353615" w14:textId="7CDD333B" w:rsidR="007E5614" w:rsidRPr="007E5614" w:rsidRDefault="007E5614" w:rsidP="004663C3">
      <w:pPr>
        <w:rPr>
          <w:lang w:eastAsia="en-GB"/>
        </w:rPr>
      </w:pPr>
      <w:proofErr w:type="spellStart"/>
      <w:r w:rsidRPr="007E5614">
        <w:rPr>
          <w:lang w:eastAsia="en-GB"/>
        </w:rPr>
        <w:t>Antonijevic</w:t>
      </w:r>
      <w:proofErr w:type="spellEnd"/>
      <w:r w:rsidRPr="007E5614">
        <w:rPr>
          <w:lang w:eastAsia="en-GB"/>
        </w:rPr>
        <w:t xml:space="preserve">, S., 2008. FROM TEXT TO GESTURE ONLINE: A </w:t>
      </w:r>
      <w:proofErr w:type="spellStart"/>
      <w:r w:rsidRPr="007E5614">
        <w:rPr>
          <w:lang w:eastAsia="en-GB"/>
        </w:rPr>
        <w:t>microethnographic</w:t>
      </w:r>
      <w:proofErr w:type="spellEnd"/>
      <w:r w:rsidRPr="007E5614">
        <w:rPr>
          <w:lang w:eastAsia="en-GB"/>
        </w:rPr>
        <w:t xml:space="preserve"> analysis of nonverbal communication in the Second Life virtual environment. Information, Communication &amp;amp; Society, 11(2), pp.221-238.</w:t>
      </w:r>
    </w:p>
    <w:p w14:paraId="4972E80B" w14:textId="4D03678D" w:rsidR="007E5614" w:rsidRPr="007E5614" w:rsidRDefault="007E5614" w:rsidP="004663C3">
      <w:pPr>
        <w:rPr>
          <w:lang w:eastAsia="en-GB"/>
        </w:rPr>
      </w:pPr>
      <w:r w:rsidRPr="007E5614">
        <w:rPr>
          <w:lang w:eastAsia="en-GB"/>
        </w:rPr>
        <w:t xml:space="preserve">Beacham, N. and </w:t>
      </w:r>
      <w:proofErr w:type="spellStart"/>
      <w:r w:rsidRPr="007E5614">
        <w:rPr>
          <w:lang w:eastAsia="en-GB"/>
        </w:rPr>
        <w:t>Alty</w:t>
      </w:r>
      <w:proofErr w:type="spellEnd"/>
      <w:r w:rsidRPr="007E5614">
        <w:rPr>
          <w:lang w:eastAsia="en-GB"/>
        </w:rPr>
        <w:t>, J., 2006. An investigation into the effects that digital media can have on the learning outcomes of individuals who have dyslexia. Computers &amp;amp; Education, 47(1), pp.74-93.</w:t>
      </w:r>
    </w:p>
    <w:p w14:paraId="2D24A16D" w14:textId="16A875A6" w:rsidR="007E5614" w:rsidRPr="007E5614" w:rsidRDefault="007E5614" w:rsidP="004663C3">
      <w:pPr>
        <w:rPr>
          <w:lang w:eastAsia="en-GB"/>
        </w:rPr>
      </w:pPr>
      <w:r w:rsidRPr="007E5614">
        <w:rPr>
          <w:lang w:eastAsia="en-GB"/>
        </w:rPr>
        <w:t>Guffey, M. and Loewy, D., 2012. Essentials of business communication.</w:t>
      </w:r>
    </w:p>
    <w:p w14:paraId="640C44F9" w14:textId="57B62A95" w:rsidR="007E5614" w:rsidRPr="007E5614" w:rsidRDefault="007E5614" w:rsidP="004663C3">
      <w:pPr>
        <w:rPr>
          <w:lang w:eastAsia="en-GB"/>
        </w:rPr>
      </w:pPr>
      <w:r w:rsidRPr="007E5614">
        <w:rPr>
          <w:lang w:eastAsia="en-GB"/>
        </w:rPr>
        <w:t xml:space="preserve">Joshi, K., </w:t>
      </w:r>
      <w:proofErr w:type="spellStart"/>
      <w:r w:rsidRPr="007E5614">
        <w:rPr>
          <w:lang w:eastAsia="en-GB"/>
        </w:rPr>
        <w:t>Sarker</w:t>
      </w:r>
      <w:proofErr w:type="spellEnd"/>
      <w:r w:rsidRPr="007E5614">
        <w:rPr>
          <w:lang w:eastAsia="en-GB"/>
        </w:rPr>
        <w:t xml:space="preserve">, S. and </w:t>
      </w:r>
      <w:proofErr w:type="spellStart"/>
      <w:r w:rsidRPr="007E5614">
        <w:rPr>
          <w:lang w:eastAsia="en-GB"/>
        </w:rPr>
        <w:t>Sarker</w:t>
      </w:r>
      <w:proofErr w:type="spellEnd"/>
      <w:r w:rsidRPr="007E5614">
        <w:rPr>
          <w:lang w:eastAsia="en-GB"/>
        </w:rPr>
        <w:t>, S., 2007. Knowledge transfer within information systems development teams: Examining the role of knowledge source attributes. Decision Support Systems, 43(2), pp.322-335.</w:t>
      </w:r>
    </w:p>
    <w:p w14:paraId="472092BF" w14:textId="028C88B3" w:rsidR="007E5614" w:rsidRPr="007E5614" w:rsidRDefault="007E5614" w:rsidP="004663C3">
      <w:pPr>
        <w:rPr>
          <w:lang w:eastAsia="en-GB"/>
        </w:rPr>
      </w:pPr>
      <w:proofErr w:type="spellStart"/>
      <w:r w:rsidRPr="007E5614">
        <w:rPr>
          <w:lang w:eastAsia="en-GB"/>
        </w:rPr>
        <w:t>Kliem</w:t>
      </w:r>
      <w:proofErr w:type="spellEnd"/>
      <w:r w:rsidRPr="007E5614">
        <w:rPr>
          <w:lang w:eastAsia="en-GB"/>
        </w:rPr>
        <w:t>, P., 2007. Effective Communications for Project Management.</w:t>
      </w:r>
    </w:p>
    <w:p w14:paraId="72E3A077" w14:textId="6464E416" w:rsidR="007E5614" w:rsidRPr="007E5614" w:rsidRDefault="007E5614" w:rsidP="004663C3">
      <w:pPr>
        <w:rPr>
          <w:lang w:eastAsia="en-GB"/>
        </w:rPr>
      </w:pPr>
      <w:r w:rsidRPr="007E5614">
        <w:rPr>
          <w:lang w:eastAsia="en-GB"/>
        </w:rPr>
        <w:t>Knapp, M., Hall, J. and Horgan, T., 2013. Nonverbal communication in human interaction.</w:t>
      </w:r>
    </w:p>
    <w:p w14:paraId="2854D144" w14:textId="0D8F0E84" w:rsidR="007E5614" w:rsidRPr="007E5614" w:rsidRDefault="007E5614" w:rsidP="004663C3">
      <w:pPr>
        <w:rPr>
          <w:lang w:eastAsia="en-GB"/>
        </w:rPr>
      </w:pPr>
      <w:proofErr w:type="spellStart"/>
      <w:r w:rsidRPr="007E5614">
        <w:rPr>
          <w:lang w:eastAsia="en-GB"/>
        </w:rPr>
        <w:t>Maund</w:t>
      </w:r>
      <w:proofErr w:type="spellEnd"/>
      <w:r w:rsidRPr="007E5614">
        <w:rPr>
          <w:lang w:eastAsia="en-GB"/>
        </w:rPr>
        <w:t xml:space="preserve">, A., </w:t>
      </w:r>
      <w:proofErr w:type="spellStart"/>
      <w:r w:rsidRPr="007E5614">
        <w:rPr>
          <w:lang w:eastAsia="en-GB"/>
        </w:rPr>
        <w:t>Schriek</w:t>
      </w:r>
      <w:proofErr w:type="spellEnd"/>
      <w:r w:rsidRPr="007E5614">
        <w:rPr>
          <w:lang w:eastAsia="en-GB"/>
        </w:rPr>
        <w:t xml:space="preserve">, M. and </w:t>
      </w:r>
      <w:proofErr w:type="spellStart"/>
      <w:r w:rsidRPr="007E5614">
        <w:rPr>
          <w:lang w:eastAsia="en-GB"/>
        </w:rPr>
        <w:t>Tinkler</w:t>
      </w:r>
      <w:proofErr w:type="spellEnd"/>
      <w:r w:rsidRPr="007E5614">
        <w:rPr>
          <w:lang w:eastAsia="en-GB"/>
        </w:rPr>
        <w:t>, P., 2017. Certificate in Higher Education: Skills for the Workplace Student Yearbook. p.546.</w:t>
      </w:r>
    </w:p>
    <w:p w14:paraId="1382DC75" w14:textId="442CA55C" w:rsidR="007E5614" w:rsidRPr="007E5614" w:rsidRDefault="007E5614" w:rsidP="004663C3">
      <w:pPr>
        <w:rPr>
          <w:lang w:eastAsia="en-GB"/>
        </w:rPr>
      </w:pPr>
      <w:r w:rsidRPr="007E5614">
        <w:rPr>
          <w:lang w:eastAsia="en-GB"/>
        </w:rPr>
        <w:t>Morgan, P., 2017. The business student's guide to study and employability.</w:t>
      </w:r>
    </w:p>
    <w:p w14:paraId="07DD8E89" w14:textId="7FD0983B" w:rsidR="007E5614" w:rsidRPr="007E5614" w:rsidRDefault="007E5614" w:rsidP="004663C3">
      <w:pPr>
        <w:rPr>
          <w:lang w:eastAsia="en-GB"/>
        </w:rPr>
      </w:pPr>
      <w:r w:rsidRPr="007E5614">
        <w:rPr>
          <w:lang w:eastAsia="en-GB"/>
        </w:rPr>
        <w:t>Narula, U., 2006. Communication models. New Delhi, India: Atlantic.</w:t>
      </w:r>
    </w:p>
    <w:p w14:paraId="15B80F6F" w14:textId="006CF929" w:rsidR="007E5614" w:rsidRPr="007E5614" w:rsidRDefault="007E5614" w:rsidP="004663C3">
      <w:pPr>
        <w:rPr>
          <w:lang w:eastAsia="en-GB"/>
        </w:rPr>
      </w:pPr>
      <w:r w:rsidRPr="007E5614">
        <w:rPr>
          <w:lang w:eastAsia="en-GB"/>
        </w:rPr>
        <w:t xml:space="preserve">S.ST., D., 2016. The Effort </w:t>
      </w:r>
      <w:proofErr w:type="gramStart"/>
      <w:r w:rsidRPr="007E5614">
        <w:rPr>
          <w:lang w:eastAsia="en-GB"/>
        </w:rPr>
        <w:t>Of</w:t>
      </w:r>
      <w:proofErr w:type="gramEnd"/>
      <w:r w:rsidRPr="007E5614">
        <w:rPr>
          <w:lang w:eastAsia="en-GB"/>
        </w:rPr>
        <w:t xml:space="preserve"> Social Workers To Nurture Verbal And Non-Verbal Communication On Client Participation Level. The International Journal of Social Sciences and Humanities </w:t>
      </w:r>
      <w:proofErr w:type="gramStart"/>
      <w:r w:rsidRPr="007E5614">
        <w:rPr>
          <w:lang w:eastAsia="en-GB"/>
        </w:rPr>
        <w:t>Invention,.</w:t>
      </w:r>
      <w:proofErr w:type="gramEnd"/>
    </w:p>
    <w:p w14:paraId="7058DA08" w14:textId="6F9F58C2" w:rsidR="007E5614" w:rsidRPr="007E5614" w:rsidRDefault="007E5614" w:rsidP="004663C3">
      <w:pPr>
        <w:rPr>
          <w:lang w:eastAsia="en-GB"/>
        </w:rPr>
      </w:pPr>
      <w:r w:rsidRPr="007E5614">
        <w:rPr>
          <w:lang w:eastAsia="en-GB"/>
        </w:rPr>
        <w:t xml:space="preserve">Wang, Y., </w:t>
      </w:r>
      <w:proofErr w:type="spellStart"/>
      <w:r w:rsidRPr="007E5614">
        <w:rPr>
          <w:lang w:eastAsia="en-GB"/>
        </w:rPr>
        <w:t>Attebury</w:t>
      </w:r>
      <w:proofErr w:type="spellEnd"/>
      <w:r w:rsidRPr="007E5614">
        <w:rPr>
          <w:lang w:eastAsia="en-GB"/>
        </w:rPr>
        <w:t>, G. and Ramamurthy, B., 2006. A survey of security issues in wireless sensor networks. IEEE Communications Surveys &amp;amp; Tutorials, 8(2), pp.2-23.</w:t>
      </w:r>
    </w:p>
    <w:p w14:paraId="756C3581" w14:textId="1BB15381" w:rsidR="007E5614" w:rsidRPr="007E5614" w:rsidRDefault="007E5614" w:rsidP="004663C3">
      <w:pPr>
        <w:rPr>
          <w:lang w:eastAsia="en-GB"/>
        </w:rPr>
      </w:pPr>
      <w:r w:rsidRPr="007E5614">
        <w:rPr>
          <w:lang w:eastAsia="en-GB"/>
        </w:rPr>
        <w:t>Worth, R., 2007. Communication skills. New York: Checkmark Books.</w:t>
      </w:r>
    </w:p>
    <w:sectPr w:rsidR="007E5614" w:rsidRPr="007E5614" w:rsidSect="007E5614">
      <w:footerReference w:type="default" r:id="rId12"/>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E8058" w14:textId="77777777" w:rsidR="003C1B75" w:rsidRDefault="003C1B75" w:rsidP="007E5614">
      <w:pPr>
        <w:spacing w:after="0" w:line="240" w:lineRule="auto"/>
      </w:pPr>
      <w:r>
        <w:separator/>
      </w:r>
    </w:p>
  </w:endnote>
  <w:endnote w:type="continuationSeparator" w:id="0">
    <w:p w14:paraId="3AAB42AB" w14:textId="77777777" w:rsidR="003C1B75" w:rsidRDefault="003C1B75" w:rsidP="007E5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5FD49" w14:textId="0B7BC224" w:rsidR="007E5614" w:rsidRDefault="007E5614" w:rsidP="007E5614">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7520835"/>
      <w:docPartObj>
        <w:docPartGallery w:val="Page Numbers (Bottom of Page)"/>
        <w:docPartUnique/>
      </w:docPartObj>
    </w:sdtPr>
    <w:sdtEndPr>
      <w:rPr>
        <w:noProof/>
      </w:rPr>
    </w:sdtEndPr>
    <w:sdtContent>
      <w:p w14:paraId="22B41C72" w14:textId="77777777" w:rsidR="007E5614" w:rsidRDefault="007E56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B41149" w14:textId="77777777" w:rsidR="007E5614" w:rsidRDefault="007E56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9E963" w14:textId="77777777" w:rsidR="003C1B75" w:rsidRDefault="003C1B75" w:rsidP="007E5614">
      <w:pPr>
        <w:spacing w:after="0" w:line="240" w:lineRule="auto"/>
      </w:pPr>
      <w:r>
        <w:separator/>
      </w:r>
    </w:p>
  </w:footnote>
  <w:footnote w:type="continuationSeparator" w:id="0">
    <w:p w14:paraId="69D393BF" w14:textId="77777777" w:rsidR="003C1B75" w:rsidRDefault="003C1B75" w:rsidP="007E5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F1F8D"/>
    <w:multiLevelType w:val="hybridMultilevel"/>
    <w:tmpl w:val="3B14EF90"/>
    <w:lvl w:ilvl="0" w:tplc="F5E286C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7108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6FA4"/>
    <w:rsid w:val="00024A9C"/>
    <w:rsid w:val="00036C60"/>
    <w:rsid w:val="00064953"/>
    <w:rsid w:val="00064EBB"/>
    <w:rsid w:val="000749BB"/>
    <w:rsid w:val="000A2691"/>
    <w:rsid w:val="00117123"/>
    <w:rsid w:val="00123ED0"/>
    <w:rsid w:val="00145875"/>
    <w:rsid w:val="001A5372"/>
    <w:rsid w:val="00236F81"/>
    <w:rsid w:val="00240261"/>
    <w:rsid w:val="003B729C"/>
    <w:rsid w:val="003C1B75"/>
    <w:rsid w:val="003C5C60"/>
    <w:rsid w:val="00435E6B"/>
    <w:rsid w:val="0045349C"/>
    <w:rsid w:val="0046438B"/>
    <w:rsid w:val="004663C3"/>
    <w:rsid w:val="00497A99"/>
    <w:rsid w:val="004E69C1"/>
    <w:rsid w:val="005233E5"/>
    <w:rsid w:val="00540FDF"/>
    <w:rsid w:val="005C18D0"/>
    <w:rsid w:val="005C3413"/>
    <w:rsid w:val="005D30EE"/>
    <w:rsid w:val="00632926"/>
    <w:rsid w:val="006667DE"/>
    <w:rsid w:val="006959FD"/>
    <w:rsid w:val="00777B9A"/>
    <w:rsid w:val="007E2F2A"/>
    <w:rsid w:val="007E5614"/>
    <w:rsid w:val="007E5A3F"/>
    <w:rsid w:val="00807579"/>
    <w:rsid w:val="0081195E"/>
    <w:rsid w:val="00817FDE"/>
    <w:rsid w:val="008B3043"/>
    <w:rsid w:val="008F3FD8"/>
    <w:rsid w:val="00915206"/>
    <w:rsid w:val="009444C0"/>
    <w:rsid w:val="009662FA"/>
    <w:rsid w:val="00A5719E"/>
    <w:rsid w:val="00A724C4"/>
    <w:rsid w:val="00AF1844"/>
    <w:rsid w:val="00B7109A"/>
    <w:rsid w:val="00B86850"/>
    <w:rsid w:val="00B90B4A"/>
    <w:rsid w:val="00B96FA4"/>
    <w:rsid w:val="00BB5A3E"/>
    <w:rsid w:val="00C62D13"/>
    <w:rsid w:val="00CB1F6F"/>
    <w:rsid w:val="00CC499F"/>
    <w:rsid w:val="00CD5596"/>
    <w:rsid w:val="00CE3804"/>
    <w:rsid w:val="00CF00FE"/>
    <w:rsid w:val="00D366FD"/>
    <w:rsid w:val="00D84253"/>
    <w:rsid w:val="00D92C0E"/>
    <w:rsid w:val="00DE6ECF"/>
    <w:rsid w:val="00DF7587"/>
    <w:rsid w:val="00E83E3B"/>
    <w:rsid w:val="00E862FF"/>
    <w:rsid w:val="00EB17C5"/>
    <w:rsid w:val="00F068A2"/>
    <w:rsid w:val="00F26A28"/>
    <w:rsid w:val="00FA17D3"/>
    <w:rsid w:val="00FF3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60367"/>
  <w15:chartTrackingRefBased/>
  <w15:docId w15:val="{3A015DC5-7453-4D47-88A9-3C19DBC4A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A9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32926"/>
    <w:pPr>
      <w:keepNext/>
      <w:keepLines/>
      <w:spacing w:before="240" w:after="0"/>
      <w:outlineLvl w:val="0"/>
    </w:pPr>
    <w:rPr>
      <w:rFonts w:eastAsiaTheme="majorEastAsia" w:cstheme="majorBidi"/>
      <w:b/>
      <w:color w:val="1F4E79" w:themeColor="accent1" w:themeShade="80"/>
      <w:sz w:val="30"/>
      <w:szCs w:val="32"/>
    </w:rPr>
  </w:style>
  <w:style w:type="paragraph" w:styleId="Heading2">
    <w:name w:val="heading 2"/>
    <w:basedOn w:val="Normal"/>
    <w:next w:val="Normal"/>
    <w:link w:val="Heading2Char"/>
    <w:uiPriority w:val="9"/>
    <w:unhideWhenUsed/>
    <w:qFormat/>
    <w:rsid w:val="00CF00FE"/>
    <w:pPr>
      <w:keepNext/>
      <w:keepLines/>
      <w:spacing w:before="40" w:after="0"/>
      <w:outlineLvl w:val="1"/>
    </w:pPr>
    <w:rPr>
      <w:rFonts w:eastAsiaTheme="majorEastAsia" w:cstheme="majorBidi"/>
      <w:b/>
      <w:color w:val="323E4F" w:themeColor="text2"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749BB"/>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817FDE"/>
    <w:rPr>
      <w:color w:val="0000FF"/>
      <w:u w:val="single"/>
    </w:rPr>
  </w:style>
  <w:style w:type="paragraph" w:styleId="ListParagraph">
    <w:name w:val="List Paragraph"/>
    <w:basedOn w:val="Normal"/>
    <w:uiPriority w:val="34"/>
    <w:qFormat/>
    <w:rsid w:val="004E69C1"/>
    <w:pPr>
      <w:ind w:left="720"/>
      <w:contextualSpacing/>
    </w:pPr>
  </w:style>
  <w:style w:type="paragraph" w:customStyle="1" w:styleId="lead">
    <w:name w:val="lead"/>
    <w:basedOn w:val="Normal"/>
    <w:rsid w:val="004E69C1"/>
    <w:pPr>
      <w:spacing w:before="100" w:beforeAutospacing="1" w:after="100" w:afterAutospacing="1" w:line="240" w:lineRule="auto"/>
    </w:pPr>
    <w:rPr>
      <w:rFonts w:eastAsia="Times New Roman" w:cs="Times New Roman"/>
      <w:szCs w:val="24"/>
      <w:lang w:eastAsia="en-GB"/>
    </w:rPr>
  </w:style>
  <w:style w:type="paragraph" w:styleId="Title">
    <w:name w:val="Title"/>
    <w:basedOn w:val="Normal"/>
    <w:next w:val="Normal"/>
    <w:link w:val="TitleChar"/>
    <w:uiPriority w:val="10"/>
    <w:qFormat/>
    <w:rsid w:val="00807579"/>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807579"/>
    <w:rPr>
      <w:rFonts w:ascii="Times New Roman" w:eastAsiaTheme="majorEastAsia" w:hAnsi="Times New Roman" w:cstheme="majorBidi"/>
      <w:b/>
      <w:spacing w:val="-10"/>
      <w:kern w:val="28"/>
      <w:sz w:val="40"/>
      <w:szCs w:val="56"/>
    </w:rPr>
  </w:style>
  <w:style w:type="character" w:customStyle="1" w:styleId="Heading1Char">
    <w:name w:val="Heading 1 Char"/>
    <w:basedOn w:val="DefaultParagraphFont"/>
    <w:link w:val="Heading1"/>
    <w:uiPriority w:val="9"/>
    <w:rsid w:val="00632926"/>
    <w:rPr>
      <w:rFonts w:ascii="Times New Roman" w:eastAsiaTheme="majorEastAsia" w:hAnsi="Times New Roman" w:cstheme="majorBidi"/>
      <w:b/>
      <w:color w:val="1F4E79" w:themeColor="accent1" w:themeShade="80"/>
      <w:sz w:val="30"/>
      <w:szCs w:val="32"/>
    </w:rPr>
  </w:style>
  <w:style w:type="character" w:customStyle="1" w:styleId="Heading2Char">
    <w:name w:val="Heading 2 Char"/>
    <w:basedOn w:val="DefaultParagraphFont"/>
    <w:link w:val="Heading2"/>
    <w:uiPriority w:val="9"/>
    <w:rsid w:val="00CF00FE"/>
    <w:rPr>
      <w:rFonts w:ascii="Times New Roman" w:eastAsiaTheme="majorEastAsia" w:hAnsi="Times New Roman" w:cstheme="majorBidi"/>
      <w:b/>
      <w:color w:val="323E4F" w:themeColor="text2" w:themeShade="BF"/>
      <w:sz w:val="26"/>
      <w:szCs w:val="26"/>
    </w:rPr>
  </w:style>
  <w:style w:type="paragraph" w:styleId="Header">
    <w:name w:val="header"/>
    <w:basedOn w:val="Normal"/>
    <w:link w:val="HeaderChar"/>
    <w:uiPriority w:val="99"/>
    <w:unhideWhenUsed/>
    <w:rsid w:val="007E5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614"/>
  </w:style>
  <w:style w:type="paragraph" w:styleId="Footer">
    <w:name w:val="footer"/>
    <w:basedOn w:val="Normal"/>
    <w:link w:val="FooterChar"/>
    <w:uiPriority w:val="99"/>
    <w:unhideWhenUsed/>
    <w:rsid w:val="007E5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614"/>
  </w:style>
  <w:style w:type="paragraph" w:styleId="TOCHeading">
    <w:name w:val="TOC Heading"/>
    <w:basedOn w:val="Heading1"/>
    <w:next w:val="Normal"/>
    <w:uiPriority w:val="39"/>
    <w:unhideWhenUsed/>
    <w:qFormat/>
    <w:rsid w:val="007E5614"/>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E5614"/>
    <w:pPr>
      <w:spacing w:after="100"/>
    </w:pPr>
  </w:style>
  <w:style w:type="paragraph" w:styleId="TOC2">
    <w:name w:val="toc 2"/>
    <w:basedOn w:val="Normal"/>
    <w:next w:val="Normal"/>
    <w:autoRedefine/>
    <w:uiPriority w:val="39"/>
    <w:unhideWhenUsed/>
    <w:rsid w:val="007E561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753195">
      <w:bodyDiv w:val="1"/>
      <w:marLeft w:val="0"/>
      <w:marRight w:val="0"/>
      <w:marTop w:val="0"/>
      <w:marBottom w:val="0"/>
      <w:divBdr>
        <w:top w:val="none" w:sz="0" w:space="0" w:color="auto"/>
        <w:left w:val="none" w:sz="0" w:space="0" w:color="auto"/>
        <w:bottom w:val="none" w:sz="0" w:space="0" w:color="auto"/>
        <w:right w:val="none" w:sz="0" w:space="0" w:color="auto"/>
      </w:divBdr>
    </w:div>
    <w:div w:id="112287390">
      <w:bodyDiv w:val="1"/>
      <w:marLeft w:val="0"/>
      <w:marRight w:val="0"/>
      <w:marTop w:val="0"/>
      <w:marBottom w:val="0"/>
      <w:divBdr>
        <w:top w:val="none" w:sz="0" w:space="0" w:color="auto"/>
        <w:left w:val="none" w:sz="0" w:space="0" w:color="auto"/>
        <w:bottom w:val="none" w:sz="0" w:space="0" w:color="auto"/>
        <w:right w:val="none" w:sz="0" w:space="0" w:color="auto"/>
      </w:divBdr>
    </w:div>
    <w:div w:id="293756867">
      <w:bodyDiv w:val="1"/>
      <w:marLeft w:val="0"/>
      <w:marRight w:val="0"/>
      <w:marTop w:val="0"/>
      <w:marBottom w:val="0"/>
      <w:divBdr>
        <w:top w:val="none" w:sz="0" w:space="0" w:color="auto"/>
        <w:left w:val="none" w:sz="0" w:space="0" w:color="auto"/>
        <w:bottom w:val="none" w:sz="0" w:space="0" w:color="auto"/>
        <w:right w:val="none" w:sz="0" w:space="0" w:color="auto"/>
      </w:divBdr>
    </w:div>
    <w:div w:id="327441924">
      <w:bodyDiv w:val="1"/>
      <w:marLeft w:val="0"/>
      <w:marRight w:val="0"/>
      <w:marTop w:val="0"/>
      <w:marBottom w:val="0"/>
      <w:divBdr>
        <w:top w:val="none" w:sz="0" w:space="0" w:color="auto"/>
        <w:left w:val="none" w:sz="0" w:space="0" w:color="auto"/>
        <w:bottom w:val="none" w:sz="0" w:space="0" w:color="auto"/>
        <w:right w:val="none" w:sz="0" w:space="0" w:color="auto"/>
      </w:divBdr>
    </w:div>
    <w:div w:id="327559671">
      <w:bodyDiv w:val="1"/>
      <w:marLeft w:val="0"/>
      <w:marRight w:val="0"/>
      <w:marTop w:val="0"/>
      <w:marBottom w:val="0"/>
      <w:divBdr>
        <w:top w:val="none" w:sz="0" w:space="0" w:color="auto"/>
        <w:left w:val="none" w:sz="0" w:space="0" w:color="auto"/>
        <w:bottom w:val="none" w:sz="0" w:space="0" w:color="auto"/>
        <w:right w:val="none" w:sz="0" w:space="0" w:color="auto"/>
      </w:divBdr>
    </w:div>
    <w:div w:id="343047355">
      <w:bodyDiv w:val="1"/>
      <w:marLeft w:val="0"/>
      <w:marRight w:val="0"/>
      <w:marTop w:val="0"/>
      <w:marBottom w:val="0"/>
      <w:divBdr>
        <w:top w:val="none" w:sz="0" w:space="0" w:color="auto"/>
        <w:left w:val="none" w:sz="0" w:space="0" w:color="auto"/>
        <w:bottom w:val="none" w:sz="0" w:space="0" w:color="auto"/>
        <w:right w:val="none" w:sz="0" w:space="0" w:color="auto"/>
      </w:divBdr>
    </w:div>
    <w:div w:id="363408043">
      <w:bodyDiv w:val="1"/>
      <w:marLeft w:val="0"/>
      <w:marRight w:val="0"/>
      <w:marTop w:val="0"/>
      <w:marBottom w:val="0"/>
      <w:divBdr>
        <w:top w:val="none" w:sz="0" w:space="0" w:color="auto"/>
        <w:left w:val="none" w:sz="0" w:space="0" w:color="auto"/>
        <w:bottom w:val="none" w:sz="0" w:space="0" w:color="auto"/>
        <w:right w:val="none" w:sz="0" w:space="0" w:color="auto"/>
      </w:divBdr>
    </w:div>
    <w:div w:id="425150232">
      <w:bodyDiv w:val="1"/>
      <w:marLeft w:val="0"/>
      <w:marRight w:val="0"/>
      <w:marTop w:val="0"/>
      <w:marBottom w:val="0"/>
      <w:divBdr>
        <w:top w:val="none" w:sz="0" w:space="0" w:color="auto"/>
        <w:left w:val="none" w:sz="0" w:space="0" w:color="auto"/>
        <w:bottom w:val="none" w:sz="0" w:space="0" w:color="auto"/>
        <w:right w:val="none" w:sz="0" w:space="0" w:color="auto"/>
      </w:divBdr>
    </w:div>
    <w:div w:id="436753265">
      <w:bodyDiv w:val="1"/>
      <w:marLeft w:val="0"/>
      <w:marRight w:val="0"/>
      <w:marTop w:val="0"/>
      <w:marBottom w:val="0"/>
      <w:divBdr>
        <w:top w:val="none" w:sz="0" w:space="0" w:color="auto"/>
        <w:left w:val="none" w:sz="0" w:space="0" w:color="auto"/>
        <w:bottom w:val="none" w:sz="0" w:space="0" w:color="auto"/>
        <w:right w:val="none" w:sz="0" w:space="0" w:color="auto"/>
      </w:divBdr>
    </w:div>
    <w:div w:id="440801314">
      <w:bodyDiv w:val="1"/>
      <w:marLeft w:val="0"/>
      <w:marRight w:val="0"/>
      <w:marTop w:val="0"/>
      <w:marBottom w:val="0"/>
      <w:divBdr>
        <w:top w:val="none" w:sz="0" w:space="0" w:color="auto"/>
        <w:left w:val="none" w:sz="0" w:space="0" w:color="auto"/>
        <w:bottom w:val="none" w:sz="0" w:space="0" w:color="auto"/>
        <w:right w:val="none" w:sz="0" w:space="0" w:color="auto"/>
      </w:divBdr>
    </w:div>
    <w:div w:id="625618582">
      <w:bodyDiv w:val="1"/>
      <w:marLeft w:val="0"/>
      <w:marRight w:val="0"/>
      <w:marTop w:val="0"/>
      <w:marBottom w:val="0"/>
      <w:divBdr>
        <w:top w:val="none" w:sz="0" w:space="0" w:color="auto"/>
        <w:left w:val="none" w:sz="0" w:space="0" w:color="auto"/>
        <w:bottom w:val="none" w:sz="0" w:space="0" w:color="auto"/>
        <w:right w:val="none" w:sz="0" w:space="0" w:color="auto"/>
      </w:divBdr>
    </w:div>
    <w:div w:id="704327282">
      <w:bodyDiv w:val="1"/>
      <w:marLeft w:val="0"/>
      <w:marRight w:val="0"/>
      <w:marTop w:val="0"/>
      <w:marBottom w:val="0"/>
      <w:divBdr>
        <w:top w:val="none" w:sz="0" w:space="0" w:color="auto"/>
        <w:left w:val="none" w:sz="0" w:space="0" w:color="auto"/>
        <w:bottom w:val="none" w:sz="0" w:space="0" w:color="auto"/>
        <w:right w:val="none" w:sz="0" w:space="0" w:color="auto"/>
      </w:divBdr>
    </w:div>
    <w:div w:id="764302167">
      <w:bodyDiv w:val="1"/>
      <w:marLeft w:val="0"/>
      <w:marRight w:val="0"/>
      <w:marTop w:val="0"/>
      <w:marBottom w:val="0"/>
      <w:divBdr>
        <w:top w:val="none" w:sz="0" w:space="0" w:color="auto"/>
        <w:left w:val="none" w:sz="0" w:space="0" w:color="auto"/>
        <w:bottom w:val="none" w:sz="0" w:space="0" w:color="auto"/>
        <w:right w:val="none" w:sz="0" w:space="0" w:color="auto"/>
      </w:divBdr>
    </w:div>
    <w:div w:id="767047621">
      <w:bodyDiv w:val="1"/>
      <w:marLeft w:val="0"/>
      <w:marRight w:val="0"/>
      <w:marTop w:val="0"/>
      <w:marBottom w:val="0"/>
      <w:divBdr>
        <w:top w:val="none" w:sz="0" w:space="0" w:color="auto"/>
        <w:left w:val="none" w:sz="0" w:space="0" w:color="auto"/>
        <w:bottom w:val="none" w:sz="0" w:space="0" w:color="auto"/>
        <w:right w:val="none" w:sz="0" w:space="0" w:color="auto"/>
      </w:divBdr>
    </w:div>
    <w:div w:id="828637660">
      <w:bodyDiv w:val="1"/>
      <w:marLeft w:val="0"/>
      <w:marRight w:val="0"/>
      <w:marTop w:val="0"/>
      <w:marBottom w:val="0"/>
      <w:divBdr>
        <w:top w:val="none" w:sz="0" w:space="0" w:color="auto"/>
        <w:left w:val="none" w:sz="0" w:space="0" w:color="auto"/>
        <w:bottom w:val="none" w:sz="0" w:space="0" w:color="auto"/>
        <w:right w:val="none" w:sz="0" w:space="0" w:color="auto"/>
      </w:divBdr>
      <w:divsChild>
        <w:div w:id="128405363">
          <w:marLeft w:val="0"/>
          <w:marRight w:val="0"/>
          <w:marTop w:val="0"/>
          <w:marBottom w:val="0"/>
          <w:divBdr>
            <w:top w:val="none" w:sz="0" w:space="0" w:color="auto"/>
            <w:left w:val="none" w:sz="0" w:space="0" w:color="auto"/>
            <w:bottom w:val="none" w:sz="0" w:space="0" w:color="auto"/>
            <w:right w:val="none" w:sz="0" w:space="0" w:color="auto"/>
          </w:divBdr>
        </w:div>
        <w:div w:id="431560506">
          <w:marLeft w:val="0"/>
          <w:marRight w:val="0"/>
          <w:marTop w:val="0"/>
          <w:marBottom w:val="0"/>
          <w:divBdr>
            <w:top w:val="none" w:sz="0" w:space="0" w:color="auto"/>
            <w:left w:val="none" w:sz="0" w:space="0" w:color="auto"/>
            <w:bottom w:val="none" w:sz="0" w:space="0" w:color="auto"/>
            <w:right w:val="none" w:sz="0" w:space="0" w:color="auto"/>
          </w:divBdr>
        </w:div>
        <w:div w:id="475993384">
          <w:marLeft w:val="0"/>
          <w:marRight w:val="0"/>
          <w:marTop w:val="0"/>
          <w:marBottom w:val="0"/>
          <w:divBdr>
            <w:top w:val="none" w:sz="0" w:space="0" w:color="auto"/>
            <w:left w:val="none" w:sz="0" w:space="0" w:color="auto"/>
            <w:bottom w:val="none" w:sz="0" w:space="0" w:color="auto"/>
            <w:right w:val="none" w:sz="0" w:space="0" w:color="auto"/>
          </w:divBdr>
        </w:div>
      </w:divsChild>
    </w:div>
    <w:div w:id="861355563">
      <w:bodyDiv w:val="1"/>
      <w:marLeft w:val="0"/>
      <w:marRight w:val="0"/>
      <w:marTop w:val="0"/>
      <w:marBottom w:val="0"/>
      <w:divBdr>
        <w:top w:val="none" w:sz="0" w:space="0" w:color="auto"/>
        <w:left w:val="none" w:sz="0" w:space="0" w:color="auto"/>
        <w:bottom w:val="none" w:sz="0" w:space="0" w:color="auto"/>
        <w:right w:val="none" w:sz="0" w:space="0" w:color="auto"/>
      </w:divBdr>
    </w:div>
    <w:div w:id="978652427">
      <w:bodyDiv w:val="1"/>
      <w:marLeft w:val="0"/>
      <w:marRight w:val="0"/>
      <w:marTop w:val="0"/>
      <w:marBottom w:val="0"/>
      <w:divBdr>
        <w:top w:val="none" w:sz="0" w:space="0" w:color="auto"/>
        <w:left w:val="none" w:sz="0" w:space="0" w:color="auto"/>
        <w:bottom w:val="none" w:sz="0" w:space="0" w:color="auto"/>
        <w:right w:val="none" w:sz="0" w:space="0" w:color="auto"/>
      </w:divBdr>
    </w:div>
    <w:div w:id="1020274254">
      <w:bodyDiv w:val="1"/>
      <w:marLeft w:val="0"/>
      <w:marRight w:val="0"/>
      <w:marTop w:val="0"/>
      <w:marBottom w:val="0"/>
      <w:divBdr>
        <w:top w:val="none" w:sz="0" w:space="0" w:color="auto"/>
        <w:left w:val="none" w:sz="0" w:space="0" w:color="auto"/>
        <w:bottom w:val="none" w:sz="0" w:space="0" w:color="auto"/>
        <w:right w:val="none" w:sz="0" w:space="0" w:color="auto"/>
      </w:divBdr>
    </w:div>
    <w:div w:id="1053164365">
      <w:bodyDiv w:val="1"/>
      <w:marLeft w:val="0"/>
      <w:marRight w:val="0"/>
      <w:marTop w:val="0"/>
      <w:marBottom w:val="0"/>
      <w:divBdr>
        <w:top w:val="none" w:sz="0" w:space="0" w:color="auto"/>
        <w:left w:val="none" w:sz="0" w:space="0" w:color="auto"/>
        <w:bottom w:val="none" w:sz="0" w:space="0" w:color="auto"/>
        <w:right w:val="none" w:sz="0" w:space="0" w:color="auto"/>
      </w:divBdr>
    </w:div>
    <w:div w:id="1179926402">
      <w:bodyDiv w:val="1"/>
      <w:marLeft w:val="0"/>
      <w:marRight w:val="0"/>
      <w:marTop w:val="0"/>
      <w:marBottom w:val="0"/>
      <w:divBdr>
        <w:top w:val="none" w:sz="0" w:space="0" w:color="auto"/>
        <w:left w:val="none" w:sz="0" w:space="0" w:color="auto"/>
        <w:bottom w:val="none" w:sz="0" w:space="0" w:color="auto"/>
        <w:right w:val="none" w:sz="0" w:space="0" w:color="auto"/>
      </w:divBdr>
    </w:div>
    <w:div w:id="1440686278">
      <w:bodyDiv w:val="1"/>
      <w:marLeft w:val="0"/>
      <w:marRight w:val="0"/>
      <w:marTop w:val="0"/>
      <w:marBottom w:val="0"/>
      <w:divBdr>
        <w:top w:val="none" w:sz="0" w:space="0" w:color="auto"/>
        <w:left w:val="none" w:sz="0" w:space="0" w:color="auto"/>
        <w:bottom w:val="none" w:sz="0" w:space="0" w:color="auto"/>
        <w:right w:val="none" w:sz="0" w:space="0" w:color="auto"/>
      </w:divBdr>
    </w:div>
    <w:div w:id="1477719542">
      <w:bodyDiv w:val="1"/>
      <w:marLeft w:val="0"/>
      <w:marRight w:val="0"/>
      <w:marTop w:val="0"/>
      <w:marBottom w:val="0"/>
      <w:divBdr>
        <w:top w:val="none" w:sz="0" w:space="0" w:color="auto"/>
        <w:left w:val="none" w:sz="0" w:space="0" w:color="auto"/>
        <w:bottom w:val="none" w:sz="0" w:space="0" w:color="auto"/>
        <w:right w:val="none" w:sz="0" w:space="0" w:color="auto"/>
      </w:divBdr>
    </w:div>
    <w:div w:id="1509759809">
      <w:bodyDiv w:val="1"/>
      <w:marLeft w:val="0"/>
      <w:marRight w:val="0"/>
      <w:marTop w:val="0"/>
      <w:marBottom w:val="0"/>
      <w:divBdr>
        <w:top w:val="none" w:sz="0" w:space="0" w:color="auto"/>
        <w:left w:val="none" w:sz="0" w:space="0" w:color="auto"/>
        <w:bottom w:val="none" w:sz="0" w:space="0" w:color="auto"/>
        <w:right w:val="none" w:sz="0" w:space="0" w:color="auto"/>
      </w:divBdr>
    </w:div>
    <w:div w:id="1612081954">
      <w:bodyDiv w:val="1"/>
      <w:marLeft w:val="0"/>
      <w:marRight w:val="0"/>
      <w:marTop w:val="0"/>
      <w:marBottom w:val="0"/>
      <w:divBdr>
        <w:top w:val="none" w:sz="0" w:space="0" w:color="auto"/>
        <w:left w:val="none" w:sz="0" w:space="0" w:color="auto"/>
        <w:bottom w:val="none" w:sz="0" w:space="0" w:color="auto"/>
        <w:right w:val="none" w:sz="0" w:space="0" w:color="auto"/>
      </w:divBdr>
      <w:divsChild>
        <w:div w:id="1267693689">
          <w:marLeft w:val="0"/>
          <w:marRight w:val="0"/>
          <w:marTop w:val="0"/>
          <w:marBottom w:val="0"/>
          <w:divBdr>
            <w:top w:val="none" w:sz="0" w:space="0" w:color="auto"/>
            <w:left w:val="none" w:sz="0" w:space="0" w:color="auto"/>
            <w:bottom w:val="none" w:sz="0" w:space="0" w:color="auto"/>
            <w:right w:val="none" w:sz="0" w:space="0" w:color="auto"/>
          </w:divBdr>
        </w:div>
      </w:divsChild>
    </w:div>
    <w:div w:id="1616209332">
      <w:bodyDiv w:val="1"/>
      <w:marLeft w:val="0"/>
      <w:marRight w:val="0"/>
      <w:marTop w:val="0"/>
      <w:marBottom w:val="0"/>
      <w:divBdr>
        <w:top w:val="none" w:sz="0" w:space="0" w:color="auto"/>
        <w:left w:val="none" w:sz="0" w:space="0" w:color="auto"/>
        <w:bottom w:val="none" w:sz="0" w:space="0" w:color="auto"/>
        <w:right w:val="none" w:sz="0" w:space="0" w:color="auto"/>
      </w:divBdr>
    </w:div>
    <w:div w:id="1641381718">
      <w:bodyDiv w:val="1"/>
      <w:marLeft w:val="0"/>
      <w:marRight w:val="0"/>
      <w:marTop w:val="0"/>
      <w:marBottom w:val="0"/>
      <w:divBdr>
        <w:top w:val="none" w:sz="0" w:space="0" w:color="auto"/>
        <w:left w:val="none" w:sz="0" w:space="0" w:color="auto"/>
        <w:bottom w:val="none" w:sz="0" w:space="0" w:color="auto"/>
        <w:right w:val="none" w:sz="0" w:space="0" w:color="auto"/>
      </w:divBdr>
    </w:div>
    <w:div w:id="1743136745">
      <w:bodyDiv w:val="1"/>
      <w:marLeft w:val="0"/>
      <w:marRight w:val="0"/>
      <w:marTop w:val="0"/>
      <w:marBottom w:val="0"/>
      <w:divBdr>
        <w:top w:val="none" w:sz="0" w:space="0" w:color="auto"/>
        <w:left w:val="none" w:sz="0" w:space="0" w:color="auto"/>
        <w:bottom w:val="none" w:sz="0" w:space="0" w:color="auto"/>
        <w:right w:val="none" w:sz="0" w:space="0" w:color="auto"/>
      </w:divBdr>
    </w:div>
    <w:div w:id="1778718332">
      <w:bodyDiv w:val="1"/>
      <w:marLeft w:val="0"/>
      <w:marRight w:val="0"/>
      <w:marTop w:val="0"/>
      <w:marBottom w:val="0"/>
      <w:divBdr>
        <w:top w:val="none" w:sz="0" w:space="0" w:color="auto"/>
        <w:left w:val="none" w:sz="0" w:space="0" w:color="auto"/>
        <w:bottom w:val="none" w:sz="0" w:space="0" w:color="auto"/>
        <w:right w:val="none" w:sz="0" w:space="0" w:color="auto"/>
      </w:divBdr>
    </w:div>
    <w:div w:id="1935355904">
      <w:bodyDiv w:val="1"/>
      <w:marLeft w:val="0"/>
      <w:marRight w:val="0"/>
      <w:marTop w:val="0"/>
      <w:marBottom w:val="0"/>
      <w:divBdr>
        <w:top w:val="none" w:sz="0" w:space="0" w:color="auto"/>
        <w:left w:val="none" w:sz="0" w:space="0" w:color="auto"/>
        <w:bottom w:val="none" w:sz="0" w:space="0" w:color="auto"/>
        <w:right w:val="none" w:sz="0" w:space="0" w:color="auto"/>
      </w:divBdr>
    </w:div>
    <w:div w:id="1937517467">
      <w:bodyDiv w:val="1"/>
      <w:marLeft w:val="0"/>
      <w:marRight w:val="0"/>
      <w:marTop w:val="0"/>
      <w:marBottom w:val="0"/>
      <w:divBdr>
        <w:top w:val="none" w:sz="0" w:space="0" w:color="auto"/>
        <w:left w:val="none" w:sz="0" w:space="0" w:color="auto"/>
        <w:bottom w:val="none" w:sz="0" w:space="0" w:color="auto"/>
        <w:right w:val="none" w:sz="0" w:space="0" w:color="auto"/>
      </w:divBdr>
    </w:div>
    <w:div w:id="1989626329">
      <w:bodyDiv w:val="1"/>
      <w:marLeft w:val="0"/>
      <w:marRight w:val="0"/>
      <w:marTop w:val="0"/>
      <w:marBottom w:val="0"/>
      <w:divBdr>
        <w:top w:val="none" w:sz="0" w:space="0" w:color="auto"/>
        <w:left w:val="none" w:sz="0" w:space="0" w:color="auto"/>
        <w:bottom w:val="none" w:sz="0" w:space="0" w:color="auto"/>
        <w:right w:val="none" w:sz="0" w:space="0" w:color="auto"/>
      </w:divBdr>
    </w:div>
    <w:div w:id="2071153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0C0B54-3D13-4259-B34F-B05008B1B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11</Pages>
  <Words>2468</Words>
  <Characters>14068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Allocation PM-1</cp:lastModifiedBy>
  <cp:revision>31</cp:revision>
  <dcterms:created xsi:type="dcterms:W3CDTF">2022-08-26T18:08:00Z</dcterms:created>
  <dcterms:modified xsi:type="dcterms:W3CDTF">2022-08-30T01:29:00Z</dcterms:modified>
</cp:coreProperties>
</file>