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8C487D" w14:textId="77777777" w:rsidR="007210D3" w:rsidRDefault="007210D3" w:rsidP="001834FC">
      <w:pPr>
        <w:pStyle w:val="Title"/>
        <w:jc w:val="center"/>
      </w:pPr>
    </w:p>
    <w:p w14:paraId="08E5704D" w14:textId="77777777" w:rsidR="007210D3" w:rsidRDefault="007210D3" w:rsidP="001834FC">
      <w:pPr>
        <w:pStyle w:val="Title"/>
        <w:jc w:val="center"/>
      </w:pPr>
    </w:p>
    <w:p w14:paraId="7C256291" w14:textId="06CBB45C" w:rsidR="007210D3" w:rsidRDefault="007210D3" w:rsidP="001834FC">
      <w:pPr>
        <w:pStyle w:val="Title"/>
        <w:jc w:val="center"/>
      </w:pPr>
      <w:r>
        <w:rPr>
          <w:rFonts w:ascii="Arial" w:hAnsi="Arial" w:cs="Arial"/>
          <w:noProof/>
          <w:lang w:eastAsia="en-GB"/>
        </w:rPr>
        <w:drawing>
          <wp:anchor distT="0" distB="0" distL="114300" distR="114300" simplePos="0" relativeHeight="251659264" behindDoc="0" locked="0" layoutInCell="1" allowOverlap="1" wp14:anchorId="4FD2DCB4" wp14:editId="4B4B9452">
            <wp:simplePos x="0" y="0"/>
            <wp:positionH relativeFrom="margin">
              <wp:align>center</wp:align>
            </wp:positionH>
            <wp:positionV relativeFrom="margin">
              <wp:align>top</wp:align>
            </wp:positionV>
            <wp:extent cx="5107305" cy="1285240"/>
            <wp:effectExtent l="0" t="0" r="0" b="0"/>
            <wp:wrapSquare wrapText="bothSides"/>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gif"/>
                    <pic:cNvPicPr/>
                  </pic:nvPicPr>
                  <pic:blipFill>
                    <a:blip r:embed="rId8">
                      <a:extLst>
                        <a:ext uri="{28A0092B-C50C-407E-A947-70E740481C1C}">
                          <a14:useLocalDpi xmlns:a14="http://schemas.microsoft.com/office/drawing/2010/main" val="0"/>
                        </a:ext>
                      </a:extLst>
                    </a:blip>
                    <a:stretch>
                      <a:fillRect/>
                    </a:stretch>
                  </pic:blipFill>
                  <pic:spPr>
                    <a:xfrm>
                      <a:off x="0" y="0"/>
                      <a:ext cx="5107305" cy="1285240"/>
                    </a:xfrm>
                    <a:prstGeom prst="rect">
                      <a:avLst/>
                    </a:prstGeom>
                  </pic:spPr>
                </pic:pic>
              </a:graphicData>
            </a:graphic>
            <wp14:sizeRelH relativeFrom="margin">
              <wp14:pctWidth>0</wp14:pctWidth>
            </wp14:sizeRelH>
            <wp14:sizeRelV relativeFrom="margin">
              <wp14:pctHeight>0</wp14:pctHeight>
            </wp14:sizeRelV>
          </wp:anchor>
        </w:drawing>
      </w:r>
    </w:p>
    <w:p w14:paraId="4DC31D01" w14:textId="77777777" w:rsidR="007210D3" w:rsidRDefault="007210D3" w:rsidP="001834FC">
      <w:pPr>
        <w:pStyle w:val="Title"/>
        <w:jc w:val="center"/>
      </w:pPr>
    </w:p>
    <w:p w14:paraId="04ECA53D" w14:textId="77777777" w:rsidR="007210D3" w:rsidRPr="00CF1754" w:rsidRDefault="007210D3" w:rsidP="007210D3">
      <w:pPr>
        <w:spacing w:line="259" w:lineRule="auto"/>
        <w:jc w:val="center"/>
        <w:rPr>
          <w:sz w:val="36"/>
          <w:szCs w:val="36"/>
        </w:rPr>
      </w:pPr>
      <w:r w:rsidRPr="00CF1754">
        <w:rPr>
          <w:rFonts w:ascii="Arial" w:hAnsi="Arial" w:cs="Arial"/>
          <w:b/>
          <w:bCs/>
          <w:sz w:val="36"/>
          <w:szCs w:val="36"/>
        </w:rPr>
        <w:t>Student Name:</w:t>
      </w:r>
      <w:r w:rsidRPr="00CF1754">
        <w:rPr>
          <w:sz w:val="36"/>
          <w:szCs w:val="36"/>
        </w:rPr>
        <w:t xml:space="preserve"> </w:t>
      </w:r>
      <w:proofErr w:type="spellStart"/>
      <w:r w:rsidRPr="00CF1754">
        <w:rPr>
          <w:sz w:val="36"/>
          <w:szCs w:val="36"/>
        </w:rPr>
        <w:t>Forhad</w:t>
      </w:r>
      <w:proofErr w:type="spellEnd"/>
      <w:r w:rsidRPr="00CF1754">
        <w:rPr>
          <w:sz w:val="36"/>
          <w:szCs w:val="36"/>
        </w:rPr>
        <w:t xml:space="preserve"> Hosen.</w:t>
      </w:r>
    </w:p>
    <w:p w14:paraId="058BD47A" w14:textId="77777777" w:rsidR="007210D3" w:rsidRPr="00CF1754" w:rsidRDefault="007210D3" w:rsidP="007210D3">
      <w:pPr>
        <w:spacing w:line="259" w:lineRule="auto"/>
        <w:jc w:val="center"/>
        <w:rPr>
          <w:sz w:val="36"/>
          <w:szCs w:val="36"/>
        </w:rPr>
      </w:pPr>
      <w:r w:rsidRPr="00CF1754">
        <w:rPr>
          <w:rFonts w:ascii="Arial" w:hAnsi="Arial" w:cs="Arial"/>
          <w:b/>
          <w:bCs/>
          <w:sz w:val="36"/>
          <w:szCs w:val="36"/>
        </w:rPr>
        <w:t>Student Number:</w:t>
      </w:r>
      <w:r w:rsidRPr="00CF1754">
        <w:rPr>
          <w:sz w:val="36"/>
          <w:szCs w:val="36"/>
        </w:rPr>
        <w:t xml:space="preserve"> 191843</w:t>
      </w:r>
      <w:r>
        <w:rPr>
          <w:sz w:val="36"/>
          <w:szCs w:val="36"/>
        </w:rPr>
        <w:t>1</w:t>
      </w:r>
      <w:r w:rsidRPr="00CF1754">
        <w:rPr>
          <w:sz w:val="36"/>
          <w:szCs w:val="36"/>
        </w:rPr>
        <w:t>.</w:t>
      </w:r>
    </w:p>
    <w:p w14:paraId="60631274" w14:textId="03DCD8CA" w:rsidR="007210D3" w:rsidRPr="00CF1754" w:rsidRDefault="007210D3" w:rsidP="007210D3">
      <w:pPr>
        <w:spacing w:line="259" w:lineRule="auto"/>
        <w:jc w:val="center"/>
        <w:rPr>
          <w:sz w:val="36"/>
          <w:szCs w:val="36"/>
        </w:rPr>
      </w:pPr>
      <w:r w:rsidRPr="00CF1754">
        <w:rPr>
          <w:rFonts w:ascii="Arial" w:hAnsi="Arial" w:cs="Arial"/>
          <w:b/>
          <w:bCs/>
          <w:sz w:val="36"/>
          <w:szCs w:val="36"/>
        </w:rPr>
        <w:t>Module No:</w:t>
      </w:r>
      <w:r w:rsidRPr="00CF1754">
        <w:rPr>
          <w:sz w:val="36"/>
          <w:szCs w:val="36"/>
        </w:rPr>
        <w:t xml:space="preserve"> BMSW400</w:t>
      </w:r>
      <w:r>
        <w:rPr>
          <w:sz w:val="36"/>
          <w:szCs w:val="36"/>
        </w:rPr>
        <w:t>3</w:t>
      </w:r>
      <w:r w:rsidRPr="00CF1754">
        <w:rPr>
          <w:sz w:val="36"/>
          <w:szCs w:val="36"/>
        </w:rPr>
        <w:t>_LON.</w:t>
      </w:r>
    </w:p>
    <w:p w14:paraId="53C7C694" w14:textId="5A82A72F" w:rsidR="007210D3" w:rsidRPr="00CF1754" w:rsidRDefault="007210D3" w:rsidP="007210D3">
      <w:pPr>
        <w:spacing w:line="259" w:lineRule="auto"/>
        <w:jc w:val="center"/>
        <w:rPr>
          <w:sz w:val="36"/>
          <w:szCs w:val="36"/>
        </w:rPr>
      </w:pPr>
      <w:r w:rsidRPr="00CF1754">
        <w:rPr>
          <w:rFonts w:ascii="Arial" w:hAnsi="Arial" w:cs="Arial"/>
          <w:b/>
          <w:bCs/>
          <w:sz w:val="36"/>
          <w:szCs w:val="36"/>
        </w:rPr>
        <w:t>Module Title:</w:t>
      </w:r>
      <w:r>
        <w:rPr>
          <w:sz w:val="36"/>
          <w:szCs w:val="36"/>
        </w:rPr>
        <w:t xml:space="preserve"> Digital Skills and Research Methods.  </w:t>
      </w:r>
    </w:p>
    <w:p w14:paraId="3219FED2" w14:textId="36B2BE39" w:rsidR="007210D3" w:rsidRPr="00CF1754" w:rsidRDefault="007210D3" w:rsidP="007210D3">
      <w:pPr>
        <w:spacing w:line="259" w:lineRule="auto"/>
        <w:jc w:val="center"/>
        <w:rPr>
          <w:sz w:val="36"/>
          <w:szCs w:val="36"/>
        </w:rPr>
      </w:pPr>
      <w:r w:rsidRPr="00CF1754">
        <w:rPr>
          <w:rFonts w:ascii="Arial" w:hAnsi="Arial" w:cs="Arial"/>
          <w:b/>
          <w:bCs/>
          <w:sz w:val="36"/>
          <w:szCs w:val="36"/>
        </w:rPr>
        <w:t>Lecturer:</w:t>
      </w:r>
      <w:r w:rsidRPr="00CF1754">
        <w:rPr>
          <w:sz w:val="36"/>
          <w:szCs w:val="36"/>
        </w:rPr>
        <w:t xml:space="preserve"> </w:t>
      </w:r>
      <w:proofErr w:type="spellStart"/>
      <w:r>
        <w:rPr>
          <w:sz w:val="36"/>
          <w:szCs w:val="36"/>
        </w:rPr>
        <w:t>Ejiro</w:t>
      </w:r>
      <w:proofErr w:type="spellEnd"/>
      <w:r>
        <w:rPr>
          <w:sz w:val="36"/>
          <w:szCs w:val="36"/>
        </w:rPr>
        <w:t xml:space="preserve"> </w:t>
      </w:r>
      <w:proofErr w:type="spellStart"/>
      <w:r>
        <w:rPr>
          <w:sz w:val="36"/>
          <w:szCs w:val="36"/>
        </w:rPr>
        <w:t>Esohwode</w:t>
      </w:r>
      <w:proofErr w:type="spellEnd"/>
      <w:r w:rsidRPr="00CF1754">
        <w:rPr>
          <w:sz w:val="36"/>
          <w:szCs w:val="36"/>
        </w:rPr>
        <w:t xml:space="preserve">. </w:t>
      </w:r>
    </w:p>
    <w:p w14:paraId="2A519D13" w14:textId="77777777" w:rsidR="007210D3" w:rsidRDefault="007210D3" w:rsidP="007210D3">
      <w:pPr>
        <w:spacing w:line="259" w:lineRule="auto"/>
        <w:jc w:val="center"/>
      </w:pPr>
    </w:p>
    <w:p w14:paraId="1AC17D8E" w14:textId="77777777" w:rsidR="007210D3" w:rsidRDefault="007210D3" w:rsidP="001834FC">
      <w:pPr>
        <w:pStyle w:val="Title"/>
        <w:jc w:val="center"/>
      </w:pPr>
    </w:p>
    <w:p w14:paraId="57E2CD9E" w14:textId="3B2959D1" w:rsidR="001834FC" w:rsidRPr="006A2D61" w:rsidRDefault="001834FC">
      <w:pPr>
        <w:rPr>
          <w:i/>
          <w:iCs/>
          <w:color w:val="auto"/>
        </w:rPr>
      </w:pPr>
    </w:p>
    <w:p w14:paraId="0D1DC7E7" w14:textId="77777777" w:rsidR="001A18F6" w:rsidRPr="006A2D61" w:rsidRDefault="001A18F6" w:rsidP="001A18F6">
      <w:pPr>
        <w:jc w:val="center"/>
        <w:rPr>
          <w:rFonts w:asciiTheme="majorHAnsi" w:hAnsiTheme="majorHAnsi" w:cstheme="majorHAnsi"/>
          <w:i/>
          <w:iCs/>
          <w:color w:val="auto"/>
          <w:sz w:val="28"/>
        </w:rPr>
      </w:pPr>
      <w:r w:rsidRPr="006A2D61">
        <w:rPr>
          <w:rFonts w:asciiTheme="majorHAnsi" w:hAnsiTheme="majorHAnsi" w:cstheme="majorHAnsi"/>
          <w:i/>
          <w:iCs/>
          <w:color w:val="auto"/>
          <w:sz w:val="28"/>
        </w:rPr>
        <w:t>Impact of Virtual Learning Environment (VLE) – Moodle on students’ learning experience at the University of Wales Trinity Saint David London Campus (UWTSD)</w:t>
      </w:r>
    </w:p>
    <w:p w14:paraId="3C67747A" w14:textId="77777777" w:rsidR="001834FC" w:rsidRPr="00DE5C70" w:rsidRDefault="001834FC">
      <w:pPr>
        <w:rPr>
          <w:color w:val="auto"/>
        </w:rPr>
      </w:pPr>
      <w:r w:rsidRPr="00DE5C70">
        <w:rPr>
          <w:color w:val="auto"/>
        </w:rPr>
        <w:br w:type="page"/>
      </w:r>
    </w:p>
    <w:sdt>
      <w:sdtPr>
        <w:rPr>
          <w:rFonts w:ascii="Times New Roman" w:eastAsiaTheme="minorHAnsi" w:hAnsi="Times New Roman" w:cstheme="minorBidi"/>
          <w:color w:val="auto"/>
          <w:sz w:val="24"/>
          <w:szCs w:val="22"/>
          <w:lang w:val="en-GB"/>
        </w:rPr>
        <w:id w:val="1042171579"/>
        <w:docPartObj>
          <w:docPartGallery w:val="Table of Contents"/>
          <w:docPartUnique/>
        </w:docPartObj>
      </w:sdtPr>
      <w:sdtEndPr>
        <w:rPr>
          <w:b/>
          <w:bCs/>
          <w:noProof/>
        </w:rPr>
      </w:sdtEndPr>
      <w:sdtContent>
        <w:p w14:paraId="5358D54C" w14:textId="28855B5F" w:rsidR="001834FC" w:rsidRPr="00DE5C70" w:rsidRDefault="001834FC">
          <w:pPr>
            <w:pStyle w:val="TOCHeading"/>
            <w:rPr>
              <w:color w:val="auto"/>
            </w:rPr>
          </w:pPr>
          <w:r w:rsidRPr="00DE5C70">
            <w:rPr>
              <w:color w:val="auto"/>
            </w:rPr>
            <w:t>Table of Contents</w:t>
          </w:r>
        </w:p>
        <w:p w14:paraId="27F0B458" w14:textId="2C545833" w:rsidR="00DE729C" w:rsidRDefault="001834FC">
          <w:pPr>
            <w:pStyle w:val="TOC1"/>
            <w:tabs>
              <w:tab w:val="right" w:leader="dot" w:pos="9350"/>
            </w:tabs>
            <w:rPr>
              <w:rFonts w:asciiTheme="minorHAnsi" w:eastAsiaTheme="minorEastAsia" w:hAnsiTheme="minorHAnsi"/>
              <w:noProof/>
              <w:color w:val="auto"/>
              <w:sz w:val="22"/>
              <w:lang w:val="en-US"/>
            </w:rPr>
          </w:pPr>
          <w:r w:rsidRPr="00DE5C70">
            <w:rPr>
              <w:b/>
              <w:bCs/>
              <w:noProof/>
              <w:color w:val="auto"/>
            </w:rPr>
            <w:fldChar w:fldCharType="begin"/>
          </w:r>
          <w:r w:rsidRPr="00DE5C70">
            <w:rPr>
              <w:b/>
              <w:bCs/>
              <w:noProof/>
              <w:color w:val="auto"/>
            </w:rPr>
            <w:instrText xml:space="preserve"> TOC \o "1-3" \h \z \u </w:instrText>
          </w:r>
          <w:r w:rsidRPr="00DE5C70">
            <w:rPr>
              <w:b/>
              <w:bCs/>
              <w:noProof/>
              <w:color w:val="auto"/>
            </w:rPr>
            <w:fldChar w:fldCharType="separate"/>
          </w:r>
          <w:hyperlink w:anchor="_Toc59752656" w:history="1">
            <w:r w:rsidR="00DE729C" w:rsidRPr="00F84E27">
              <w:rPr>
                <w:rStyle w:val="Hyperlink"/>
                <w:noProof/>
              </w:rPr>
              <w:t>Introduction</w:t>
            </w:r>
            <w:r w:rsidR="00DE729C">
              <w:rPr>
                <w:noProof/>
                <w:webHidden/>
              </w:rPr>
              <w:tab/>
            </w:r>
            <w:r w:rsidR="00DE729C">
              <w:rPr>
                <w:noProof/>
                <w:webHidden/>
              </w:rPr>
              <w:fldChar w:fldCharType="begin"/>
            </w:r>
            <w:r w:rsidR="00DE729C">
              <w:rPr>
                <w:noProof/>
                <w:webHidden/>
              </w:rPr>
              <w:instrText xml:space="preserve"> PAGEREF _Toc59752656 \h </w:instrText>
            </w:r>
            <w:r w:rsidR="00DE729C">
              <w:rPr>
                <w:noProof/>
                <w:webHidden/>
              </w:rPr>
            </w:r>
            <w:r w:rsidR="00DE729C">
              <w:rPr>
                <w:noProof/>
                <w:webHidden/>
              </w:rPr>
              <w:fldChar w:fldCharType="separate"/>
            </w:r>
            <w:r w:rsidR="00DE729C">
              <w:rPr>
                <w:noProof/>
                <w:webHidden/>
              </w:rPr>
              <w:t>1</w:t>
            </w:r>
            <w:r w:rsidR="00DE729C">
              <w:rPr>
                <w:noProof/>
                <w:webHidden/>
              </w:rPr>
              <w:fldChar w:fldCharType="end"/>
            </w:r>
          </w:hyperlink>
        </w:p>
        <w:p w14:paraId="58434F76" w14:textId="04258CDF" w:rsidR="00DE729C" w:rsidRDefault="00C43A39">
          <w:pPr>
            <w:pStyle w:val="TOC1"/>
            <w:tabs>
              <w:tab w:val="right" w:leader="dot" w:pos="9350"/>
            </w:tabs>
            <w:rPr>
              <w:rFonts w:asciiTheme="minorHAnsi" w:eastAsiaTheme="minorEastAsia" w:hAnsiTheme="minorHAnsi"/>
              <w:noProof/>
              <w:color w:val="auto"/>
              <w:sz w:val="22"/>
              <w:lang w:val="en-US"/>
            </w:rPr>
          </w:pPr>
          <w:hyperlink w:anchor="_Toc59752657" w:history="1">
            <w:r w:rsidR="00DE729C" w:rsidRPr="00F84E27">
              <w:rPr>
                <w:rStyle w:val="Hyperlink"/>
                <w:noProof/>
              </w:rPr>
              <w:t>Rationale of Research</w:t>
            </w:r>
            <w:r w:rsidR="00DE729C">
              <w:rPr>
                <w:noProof/>
                <w:webHidden/>
              </w:rPr>
              <w:tab/>
            </w:r>
            <w:r w:rsidR="00DE729C">
              <w:rPr>
                <w:noProof/>
                <w:webHidden/>
              </w:rPr>
              <w:fldChar w:fldCharType="begin"/>
            </w:r>
            <w:r w:rsidR="00DE729C">
              <w:rPr>
                <w:noProof/>
                <w:webHidden/>
              </w:rPr>
              <w:instrText xml:space="preserve"> PAGEREF _Toc59752657 \h </w:instrText>
            </w:r>
            <w:r w:rsidR="00DE729C">
              <w:rPr>
                <w:noProof/>
                <w:webHidden/>
              </w:rPr>
            </w:r>
            <w:r w:rsidR="00DE729C">
              <w:rPr>
                <w:noProof/>
                <w:webHidden/>
              </w:rPr>
              <w:fldChar w:fldCharType="separate"/>
            </w:r>
            <w:r w:rsidR="00DE729C">
              <w:rPr>
                <w:noProof/>
                <w:webHidden/>
              </w:rPr>
              <w:t>1</w:t>
            </w:r>
            <w:r w:rsidR="00DE729C">
              <w:rPr>
                <w:noProof/>
                <w:webHidden/>
              </w:rPr>
              <w:fldChar w:fldCharType="end"/>
            </w:r>
          </w:hyperlink>
        </w:p>
        <w:p w14:paraId="294C4440" w14:textId="39E3B48B" w:rsidR="00DE729C" w:rsidRDefault="00C43A39">
          <w:pPr>
            <w:pStyle w:val="TOC1"/>
            <w:tabs>
              <w:tab w:val="right" w:leader="dot" w:pos="9350"/>
            </w:tabs>
            <w:rPr>
              <w:rFonts w:asciiTheme="minorHAnsi" w:eastAsiaTheme="minorEastAsia" w:hAnsiTheme="minorHAnsi"/>
              <w:noProof/>
              <w:color w:val="auto"/>
              <w:sz w:val="22"/>
              <w:lang w:val="en-US"/>
            </w:rPr>
          </w:pPr>
          <w:hyperlink w:anchor="_Toc59752658" w:history="1">
            <w:r w:rsidR="00DE729C" w:rsidRPr="00F84E27">
              <w:rPr>
                <w:rStyle w:val="Hyperlink"/>
                <w:noProof/>
              </w:rPr>
              <w:t>Research Aim and Objectives</w:t>
            </w:r>
            <w:r w:rsidR="00DE729C">
              <w:rPr>
                <w:noProof/>
                <w:webHidden/>
              </w:rPr>
              <w:tab/>
            </w:r>
            <w:r w:rsidR="00DE729C">
              <w:rPr>
                <w:noProof/>
                <w:webHidden/>
              </w:rPr>
              <w:fldChar w:fldCharType="begin"/>
            </w:r>
            <w:r w:rsidR="00DE729C">
              <w:rPr>
                <w:noProof/>
                <w:webHidden/>
              </w:rPr>
              <w:instrText xml:space="preserve"> PAGEREF _Toc59752658 \h </w:instrText>
            </w:r>
            <w:r w:rsidR="00DE729C">
              <w:rPr>
                <w:noProof/>
                <w:webHidden/>
              </w:rPr>
            </w:r>
            <w:r w:rsidR="00DE729C">
              <w:rPr>
                <w:noProof/>
                <w:webHidden/>
              </w:rPr>
              <w:fldChar w:fldCharType="separate"/>
            </w:r>
            <w:r w:rsidR="00DE729C">
              <w:rPr>
                <w:noProof/>
                <w:webHidden/>
              </w:rPr>
              <w:t>2</w:t>
            </w:r>
            <w:r w:rsidR="00DE729C">
              <w:rPr>
                <w:noProof/>
                <w:webHidden/>
              </w:rPr>
              <w:fldChar w:fldCharType="end"/>
            </w:r>
          </w:hyperlink>
        </w:p>
        <w:p w14:paraId="6DE311AE" w14:textId="7D1374D9" w:rsidR="00DE729C" w:rsidRDefault="00C43A39">
          <w:pPr>
            <w:pStyle w:val="TOC1"/>
            <w:tabs>
              <w:tab w:val="right" w:leader="dot" w:pos="9350"/>
            </w:tabs>
            <w:rPr>
              <w:rFonts w:asciiTheme="minorHAnsi" w:eastAsiaTheme="minorEastAsia" w:hAnsiTheme="minorHAnsi"/>
              <w:noProof/>
              <w:color w:val="auto"/>
              <w:sz w:val="22"/>
              <w:lang w:val="en-US"/>
            </w:rPr>
          </w:pPr>
          <w:hyperlink w:anchor="_Toc59752659" w:history="1">
            <w:r w:rsidR="00DE729C" w:rsidRPr="00F84E27">
              <w:rPr>
                <w:rStyle w:val="Hyperlink"/>
                <w:noProof/>
              </w:rPr>
              <w:t>Literature review</w:t>
            </w:r>
            <w:r w:rsidR="00DE729C">
              <w:rPr>
                <w:noProof/>
                <w:webHidden/>
              </w:rPr>
              <w:tab/>
            </w:r>
            <w:r w:rsidR="00DE729C">
              <w:rPr>
                <w:noProof/>
                <w:webHidden/>
              </w:rPr>
              <w:fldChar w:fldCharType="begin"/>
            </w:r>
            <w:r w:rsidR="00DE729C">
              <w:rPr>
                <w:noProof/>
                <w:webHidden/>
              </w:rPr>
              <w:instrText xml:space="preserve"> PAGEREF _Toc59752659 \h </w:instrText>
            </w:r>
            <w:r w:rsidR="00DE729C">
              <w:rPr>
                <w:noProof/>
                <w:webHidden/>
              </w:rPr>
            </w:r>
            <w:r w:rsidR="00DE729C">
              <w:rPr>
                <w:noProof/>
                <w:webHidden/>
              </w:rPr>
              <w:fldChar w:fldCharType="separate"/>
            </w:r>
            <w:r w:rsidR="00DE729C">
              <w:rPr>
                <w:noProof/>
                <w:webHidden/>
              </w:rPr>
              <w:t>2</w:t>
            </w:r>
            <w:r w:rsidR="00DE729C">
              <w:rPr>
                <w:noProof/>
                <w:webHidden/>
              </w:rPr>
              <w:fldChar w:fldCharType="end"/>
            </w:r>
          </w:hyperlink>
        </w:p>
        <w:p w14:paraId="3B2A3686" w14:textId="55C52A15" w:rsidR="00DE729C" w:rsidRDefault="00C43A39">
          <w:pPr>
            <w:pStyle w:val="TOC1"/>
            <w:tabs>
              <w:tab w:val="right" w:leader="dot" w:pos="9350"/>
            </w:tabs>
            <w:rPr>
              <w:rFonts w:asciiTheme="minorHAnsi" w:eastAsiaTheme="minorEastAsia" w:hAnsiTheme="minorHAnsi"/>
              <w:noProof/>
              <w:color w:val="auto"/>
              <w:sz w:val="22"/>
              <w:lang w:val="en-US"/>
            </w:rPr>
          </w:pPr>
          <w:hyperlink w:anchor="_Toc59752660" w:history="1">
            <w:r w:rsidR="00DE729C" w:rsidRPr="00F84E27">
              <w:rPr>
                <w:rStyle w:val="Hyperlink"/>
                <w:noProof/>
              </w:rPr>
              <w:t>Research Methodology</w:t>
            </w:r>
            <w:r w:rsidR="00DE729C">
              <w:rPr>
                <w:noProof/>
                <w:webHidden/>
              </w:rPr>
              <w:tab/>
            </w:r>
            <w:r w:rsidR="00DE729C">
              <w:rPr>
                <w:noProof/>
                <w:webHidden/>
              </w:rPr>
              <w:fldChar w:fldCharType="begin"/>
            </w:r>
            <w:r w:rsidR="00DE729C">
              <w:rPr>
                <w:noProof/>
                <w:webHidden/>
              </w:rPr>
              <w:instrText xml:space="preserve"> PAGEREF _Toc59752660 \h </w:instrText>
            </w:r>
            <w:r w:rsidR="00DE729C">
              <w:rPr>
                <w:noProof/>
                <w:webHidden/>
              </w:rPr>
            </w:r>
            <w:r w:rsidR="00DE729C">
              <w:rPr>
                <w:noProof/>
                <w:webHidden/>
              </w:rPr>
              <w:fldChar w:fldCharType="separate"/>
            </w:r>
            <w:r w:rsidR="00DE729C">
              <w:rPr>
                <w:noProof/>
                <w:webHidden/>
              </w:rPr>
              <w:t>3</w:t>
            </w:r>
            <w:r w:rsidR="00DE729C">
              <w:rPr>
                <w:noProof/>
                <w:webHidden/>
              </w:rPr>
              <w:fldChar w:fldCharType="end"/>
            </w:r>
          </w:hyperlink>
        </w:p>
        <w:p w14:paraId="5D7A8553" w14:textId="165642C0" w:rsidR="00DE729C" w:rsidRDefault="00C43A39">
          <w:pPr>
            <w:pStyle w:val="TOC1"/>
            <w:tabs>
              <w:tab w:val="right" w:leader="dot" w:pos="9350"/>
            </w:tabs>
            <w:rPr>
              <w:rFonts w:asciiTheme="minorHAnsi" w:eastAsiaTheme="minorEastAsia" w:hAnsiTheme="minorHAnsi"/>
              <w:noProof/>
              <w:color w:val="auto"/>
              <w:sz w:val="22"/>
              <w:lang w:val="en-US"/>
            </w:rPr>
          </w:pPr>
          <w:hyperlink w:anchor="_Toc59752661" w:history="1">
            <w:r w:rsidR="00DE729C" w:rsidRPr="00F84E27">
              <w:rPr>
                <w:rStyle w:val="Hyperlink"/>
                <w:noProof/>
              </w:rPr>
              <w:t>Primary data analysis</w:t>
            </w:r>
            <w:r w:rsidR="00DE729C">
              <w:rPr>
                <w:noProof/>
                <w:webHidden/>
              </w:rPr>
              <w:tab/>
            </w:r>
            <w:r w:rsidR="00DE729C">
              <w:rPr>
                <w:noProof/>
                <w:webHidden/>
              </w:rPr>
              <w:fldChar w:fldCharType="begin"/>
            </w:r>
            <w:r w:rsidR="00DE729C">
              <w:rPr>
                <w:noProof/>
                <w:webHidden/>
              </w:rPr>
              <w:instrText xml:space="preserve"> PAGEREF _Toc59752661 \h </w:instrText>
            </w:r>
            <w:r w:rsidR="00DE729C">
              <w:rPr>
                <w:noProof/>
                <w:webHidden/>
              </w:rPr>
            </w:r>
            <w:r w:rsidR="00DE729C">
              <w:rPr>
                <w:noProof/>
                <w:webHidden/>
              </w:rPr>
              <w:fldChar w:fldCharType="separate"/>
            </w:r>
            <w:r w:rsidR="00DE729C">
              <w:rPr>
                <w:noProof/>
                <w:webHidden/>
              </w:rPr>
              <w:t>5</w:t>
            </w:r>
            <w:r w:rsidR="00DE729C">
              <w:rPr>
                <w:noProof/>
                <w:webHidden/>
              </w:rPr>
              <w:fldChar w:fldCharType="end"/>
            </w:r>
          </w:hyperlink>
        </w:p>
        <w:p w14:paraId="4059A867" w14:textId="5293AF90" w:rsidR="00DE729C" w:rsidRDefault="00C43A39">
          <w:pPr>
            <w:pStyle w:val="TOC1"/>
            <w:tabs>
              <w:tab w:val="right" w:leader="dot" w:pos="9350"/>
            </w:tabs>
            <w:rPr>
              <w:rFonts w:asciiTheme="minorHAnsi" w:eastAsiaTheme="minorEastAsia" w:hAnsiTheme="minorHAnsi"/>
              <w:noProof/>
              <w:color w:val="auto"/>
              <w:sz w:val="22"/>
              <w:lang w:val="en-US"/>
            </w:rPr>
          </w:pPr>
          <w:hyperlink w:anchor="_Toc59752662" w:history="1">
            <w:r w:rsidR="00DE729C" w:rsidRPr="00F84E27">
              <w:rPr>
                <w:rStyle w:val="Hyperlink"/>
                <w:noProof/>
              </w:rPr>
              <w:t>Secondary data analysis</w:t>
            </w:r>
            <w:r w:rsidR="00DE729C">
              <w:rPr>
                <w:noProof/>
                <w:webHidden/>
              </w:rPr>
              <w:tab/>
            </w:r>
            <w:r w:rsidR="00DE729C">
              <w:rPr>
                <w:noProof/>
                <w:webHidden/>
              </w:rPr>
              <w:fldChar w:fldCharType="begin"/>
            </w:r>
            <w:r w:rsidR="00DE729C">
              <w:rPr>
                <w:noProof/>
                <w:webHidden/>
              </w:rPr>
              <w:instrText xml:space="preserve"> PAGEREF _Toc59752662 \h </w:instrText>
            </w:r>
            <w:r w:rsidR="00DE729C">
              <w:rPr>
                <w:noProof/>
                <w:webHidden/>
              </w:rPr>
            </w:r>
            <w:r w:rsidR="00DE729C">
              <w:rPr>
                <w:noProof/>
                <w:webHidden/>
              </w:rPr>
              <w:fldChar w:fldCharType="separate"/>
            </w:r>
            <w:r w:rsidR="00DE729C">
              <w:rPr>
                <w:noProof/>
                <w:webHidden/>
              </w:rPr>
              <w:t>10</w:t>
            </w:r>
            <w:r w:rsidR="00DE729C">
              <w:rPr>
                <w:noProof/>
                <w:webHidden/>
              </w:rPr>
              <w:fldChar w:fldCharType="end"/>
            </w:r>
          </w:hyperlink>
        </w:p>
        <w:p w14:paraId="4A9E5CCC" w14:textId="4F2D05F6" w:rsidR="00DE729C" w:rsidRDefault="00C43A39">
          <w:pPr>
            <w:pStyle w:val="TOC1"/>
            <w:tabs>
              <w:tab w:val="right" w:leader="dot" w:pos="9350"/>
            </w:tabs>
            <w:rPr>
              <w:rFonts w:asciiTheme="minorHAnsi" w:eastAsiaTheme="minorEastAsia" w:hAnsiTheme="minorHAnsi"/>
              <w:noProof/>
              <w:color w:val="auto"/>
              <w:sz w:val="22"/>
              <w:lang w:val="en-US"/>
            </w:rPr>
          </w:pPr>
          <w:hyperlink w:anchor="_Toc59752663" w:history="1">
            <w:r w:rsidR="00DE729C" w:rsidRPr="00F84E27">
              <w:rPr>
                <w:rStyle w:val="Hyperlink"/>
                <w:noProof/>
              </w:rPr>
              <w:t>Conclusion and Recommendation</w:t>
            </w:r>
            <w:r w:rsidR="00DE729C">
              <w:rPr>
                <w:noProof/>
                <w:webHidden/>
              </w:rPr>
              <w:tab/>
            </w:r>
            <w:r w:rsidR="00DE729C">
              <w:rPr>
                <w:noProof/>
                <w:webHidden/>
              </w:rPr>
              <w:fldChar w:fldCharType="begin"/>
            </w:r>
            <w:r w:rsidR="00DE729C">
              <w:rPr>
                <w:noProof/>
                <w:webHidden/>
              </w:rPr>
              <w:instrText xml:space="preserve"> PAGEREF _Toc59752663 \h </w:instrText>
            </w:r>
            <w:r w:rsidR="00DE729C">
              <w:rPr>
                <w:noProof/>
                <w:webHidden/>
              </w:rPr>
            </w:r>
            <w:r w:rsidR="00DE729C">
              <w:rPr>
                <w:noProof/>
                <w:webHidden/>
              </w:rPr>
              <w:fldChar w:fldCharType="separate"/>
            </w:r>
            <w:r w:rsidR="00DE729C">
              <w:rPr>
                <w:noProof/>
                <w:webHidden/>
              </w:rPr>
              <w:t>11</w:t>
            </w:r>
            <w:r w:rsidR="00DE729C">
              <w:rPr>
                <w:noProof/>
                <w:webHidden/>
              </w:rPr>
              <w:fldChar w:fldCharType="end"/>
            </w:r>
          </w:hyperlink>
        </w:p>
        <w:p w14:paraId="385ACEBC" w14:textId="00ED2E44" w:rsidR="00DE729C" w:rsidRDefault="00C43A39">
          <w:pPr>
            <w:pStyle w:val="TOC1"/>
            <w:tabs>
              <w:tab w:val="right" w:leader="dot" w:pos="9350"/>
            </w:tabs>
            <w:rPr>
              <w:rFonts w:asciiTheme="minorHAnsi" w:eastAsiaTheme="minorEastAsia" w:hAnsiTheme="minorHAnsi"/>
              <w:noProof/>
              <w:color w:val="auto"/>
              <w:sz w:val="22"/>
              <w:lang w:val="en-US"/>
            </w:rPr>
          </w:pPr>
          <w:hyperlink w:anchor="_Toc59752664" w:history="1">
            <w:r w:rsidR="00DE729C" w:rsidRPr="00F84E27">
              <w:rPr>
                <w:rStyle w:val="Hyperlink"/>
                <w:noProof/>
              </w:rPr>
              <w:t>Reference</w:t>
            </w:r>
            <w:r w:rsidR="00DE729C">
              <w:rPr>
                <w:noProof/>
                <w:webHidden/>
              </w:rPr>
              <w:tab/>
            </w:r>
            <w:r w:rsidR="00DE729C">
              <w:rPr>
                <w:noProof/>
                <w:webHidden/>
              </w:rPr>
              <w:fldChar w:fldCharType="begin"/>
            </w:r>
            <w:r w:rsidR="00DE729C">
              <w:rPr>
                <w:noProof/>
                <w:webHidden/>
              </w:rPr>
              <w:instrText xml:space="preserve"> PAGEREF _Toc59752664 \h </w:instrText>
            </w:r>
            <w:r w:rsidR="00DE729C">
              <w:rPr>
                <w:noProof/>
                <w:webHidden/>
              </w:rPr>
            </w:r>
            <w:r w:rsidR="00DE729C">
              <w:rPr>
                <w:noProof/>
                <w:webHidden/>
              </w:rPr>
              <w:fldChar w:fldCharType="separate"/>
            </w:r>
            <w:r w:rsidR="00DE729C">
              <w:rPr>
                <w:noProof/>
                <w:webHidden/>
              </w:rPr>
              <w:t>12</w:t>
            </w:r>
            <w:r w:rsidR="00DE729C">
              <w:rPr>
                <w:noProof/>
                <w:webHidden/>
              </w:rPr>
              <w:fldChar w:fldCharType="end"/>
            </w:r>
          </w:hyperlink>
        </w:p>
        <w:p w14:paraId="0EB9C6DC" w14:textId="572A7788" w:rsidR="00DE729C" w:rsidRDefault="00C43A39">
          <w:pPr>
            <w:pStyle w:val="TOC1"/>
            <w:tabs>
              <w:tab w:val="right" w:leader="dot" w:pos="9350"/>
            </w:tabs>
            <w:rPr>
              <w:rFonts w:asciiTheme="minorHAnsi" w:eastAsiaTheme="minorEastAsia" w:hAnsiTheme="minorHAnsi"/>
              <w:noProof/>
              <w:color w:val="auto"/>
              <w:sz w:val="22"/>
              <w:lang w:val="en-US"/>
            </w:rPr>
          </w:pPr>
          <w:hyperlink w:anchor="_Toc59752665" w:history="1">
            <w:r w:rsidR="00DE729C" w:rsidRPr="00F84E27">
              <w:rPr>
                <w:rStyle w:val="Hyperlink"/>
                <w:noProof/>
              </w:rPr>
              <w:t>Appendix</w:t>
            </w:r>
            <w:r w:rsidR="00DE729C">
              <w:rPr>
                <w:noProof/>
                <w:webHidden/>
              </w:rPr>
              <w:tab/>
            </w:r>
            <w:r w:rsidR="00DE729C">
              <w:rPr>
                <w:noProof/>
                <w:webHidden/>
              </w:rPr>
              <w:fldChar w:fldCharType="begin"/>
            </w:r>
            <w:r w:rsidR="00DE729C">
              <w:rPr>
                <w:noProof/>
                <w:webHidden/>
              </w:rPr>
              <w:instrText xml:space="preserve"> PAGEREF _Toc59752665 \h </w:instrText>
            </w:r>
            <w:r w:rsidR="00DE729C">
              <w:rPr>
                <w:noProof/>
                <w:webHidden/>
              </w:rPr>
            </w:r>
            <w:r w:rsidR="00DE729C">
              <w:rPr>
                <w:noProof/>
                <w:webHidden/>
              </w:rPr>
              <w:fldChar w:fldCharType="separate"/>
            </w:r>
            <w:r w:rsidR="00DE729C">
              <w:rPr>
                <w:noProof/>
                <w:webHidden/>
              </w:rPr>
              <w:t>13</w:t>
            </w:r>
            <w:r w:rsidR="00DE729C">
              <w:rPr>
                <w:noProof/>
                <w:webHidden/>
              </w:rPr>
              <w:fldChar w:fldCharType="end"/>
            </w:r>
          </w:hyperlink>
        </w:p>
        <w:p w14:paraId="080EA11E" w14:textId="149F63BF" w:rsidR="00DE729C" w:rsidRDefault="00C43A39">
          <w:pPr>
            <w:pStyle w:val="TOC2"/>
            <w:tabs>
              <w:tab w:val="right" w:leader="dot" w:pos="9350"/>
            </w:tabs>
            <w:rPr>
              <w:rFonts w:asciiTheme="minorHAnsi" w:eastAsiaTheme="minorEastAsia" w:hAnsiTheme="minorHAnsi"/>
              <w:noProof/>
              <w:color w:val="auto"/>
              <w:sz w:val="22"/>
              <w:lang w:val="en-US"/>
            </w:rPr>
          </w:pPr>
          <w:hyperlink w:anchor="_Toc59752666" w:history="1">
            <w:r w:rsidR="00DE729C" w:rsidRPr="00F84E27">
              <w:rPr>
                <w:rStyle w:val="Hyperlink"/>
                <w:noProof/>
              </w:rPr>
              <w:t>Google Survey Form</w:t>
            </w:r>
            <w:r w:rsidR="00DE729C">
              <w:rPr>
                <w:noProof/>
                <w:webHidden/>
              </w:rPr>
              <w:tab/>
            </w:r>
            <w:r w:rsidR="00DE729C">
              <w:rPr>
                <w:noProof/>
                <w:webHidden/>
              </w:rPr>
              <w:fldChar w:fldCharType="begin"/>
            </w:r>
            <w:r w:rsidR="00DE729C">
              <w:rPr>
                <w:noProof/>
                <w:webHidden/>
              </w:rPr>
              <w:instrText xml:space="preserve"> PAGEREF _Toc59752666 \h </w:instrText>
            </w:r>
            <w:r w:rsidR="00DE729C">
              <w:rPr>
                <w:noProof/>
                <w:webHidden/>
              </w:rPr>
            </w:r>
            <w:r w:rsidR="00DE729C">
              <w:rPr>
                <w:noProof/>
                <w:webHidden/>
              </w:rPr>
              <w:fldChar w:fldCharType="separate"/>
            </w:r>
            <w:r w:rsidR="00DE729C">
              <w:rPr>
                <w:noProof/>
                <w:webHidden/>
              </w:rPr>
              <w:t>13</w:t>
            </w:r>
            <w:r w:rsidR="00DE729C">
              <w:rPr>
                <w:noProof/>
                <w:webHidden/>
              </w:rPr>
              <w:fldChar w:fldCharType="end"/>
            </w:r>
          </w:hyperlink>
        </w:p>
        <w:p w14:paraId="3447C268" w14:textId="07C38C5A" w:rsidR="00DE729C" w:rsidRDefault="00C43A39">
          <w:pPr>
            <w:pStyle w:val="TOC2"/>
            <w:tabs>
              <w:tab w:val="right" w:leader="dot" w:pos="9350"/>
            </w:tabs>
            <w:rPr>
              <w:rFonts w:asciiTheme="minorHAnsi" w:eastAsiaTheme="minorEastAsia" w:hAnsiTheme="minorHAnsi"/>
              <w:noProof/>
              <w:color w:val="auto"/>
              <w:sz w:val="22"/>
              <w:lang w:val="en-US"/>
            </w:rPr>
          </w:pPr>
          <w:hyperlink w:anchor="_Toc59752667" w:history="1">
            <w:r w:rsidR="00DE729C" w:rsidRPr="00F84E27">
              <w:rPr>
                <w:rStyle w:val="Hyperlink"/>
                <w:rFonts w:eastAsia="Times New Roman"/>
                <w:noProof/>
              </w:rPr>
              <w:t>Questionnaire</w:t>
            </w:r>
            <w:r w:rsidR="00DE729C">
              <w:rPr>
                <w:noProof/>
                <w:webHidden/>
              </w:rPr>
              <w:tab/>
            </w:r>
            <w:r w:rsidR="00DE729C">
              <w:rPr>
                <w:noProof/>
                <w:webHidden/>
              </w:rPr>
              <w:fldChar w:fldCharType="begin"/>
            </w:r>
            <w:r w:rsidR="00DE729C">
              <w:rPr>
                <w:noProof/>
                <w:webHidden/>
              </w:rPr>
              <w:instrText xml:space="preserve"> PAGEREF _Toc59752667 \h </w:instrText>
            </w:r>
            <w:r w:rsidR="00DE729C">
              <w:rPr>
                <w:noProof/>
                <w:webHidden/>
              </w:rPr>
            </w:r>
            <w:r w:rsidR="00DE729C">
              <w:rPr>
                <w:noProof/>
                <w:webHidden/>
              </w:rPr>
              <w:fldChar w:fldCharType="separate"/>
            </w:r>
            <w:r w:rsidR="00DE729C">
              <w:rPr>
                <w:noProof/>
                <w:webHidden/>
              </w:rPr>
              <w:t>13</w:t>
            </w:r>
            <w:r w:rsidR="00DE729C">
              <w:rPr>
                <w:noProof/>
                <w:webHidden/>
              </w:rPr>
              <w:fldChar w:fldCharType="end"/>
            </w:r>
          </w:hyperlink>
        </w:p>
        <w:p w14:paraId="11FB9FCD" w14:textId="3F93E623" w:rsidR="001834FC" w:rsidRPr="00DE5C70" w:rsidRDefault="001834FC">
          <w:pPr>
            <w:rPr>
              <w:color w:val="auto"/>
            </w:rPr>
          </w:pPr>
          <w:r w:rsidRPr="00DE5C70">
            <w:rPr>
              <w:b/>
              <w:bCs/>
              <w:noProof/>
              <w:color w:val="auto"/>
            </w:rPr>
            <w:fldChar w:fldCharType="end"/>
          </w:r>
        </w:p>
      </w:sdtContent>
    </w:sdt>
    <w:p w14:paraId="0E64312A" w14:textId="73F329D3" w:rsidR="001834FC" w:rsidRPr="00DE5C70" w:rsidRDefault="001834FC">
      <w:pPr>
        <w:rPr>
          <w:color w:val="auto"/>
        </w:rPr>
      </w:pPr>
    </w:p>
    <w:p w14:paraId="1D26630A" w14:textId="21CF7646" w:rsidR="00D8367F" w:rsidRPr="00DE5C70" w:rsidRDefault="00544314" w:rsidP="00DE729C">
      <w:pPr>
        <w:rPr>
          <w:color w:val="auto"/>
        </w:rPr>
      </w:pPr>
      <w:r w:rsidRPr="00DE5C70">
        <w:rPr>
          <w:color w:val="auto"/>
        </w:rPr>
        <w:t>Table of Figures</w:t>
      </w:r>
    </w:p>
    <w:p w14:paraId="664AA1D6" w14:textId="01F8AB1C" w:rsidR="00DE729C" w:rsidRDefault="00544314">
      <w:pPr>
        <w:pStyle w:val="TableofFigures"/>
        <w:tabs>
          <w:tab w:val="right" w:leader="dot" w:pos="9350"/>
        </w:tabs>
        <w:rPr>
          <w:rFonts w:asciiTheme="minorHAnsi" w:eastAsiaTheme="minorEastAsia" w:hAnsiTheme="minorHAnsi"/>
          <w:noProof/>
          <w:color w:val="auto"/>
          <w:sz w:val="22"/>
          <w:lang w:val="en-US"/>
        </w:rPr>
      </w:pPr>
      <w:r w:rsidRPr="00DE5C70">
        <w:rPr>
          <w:color w:val="auto"/>
        </w:rPr>
        <w:fldChar w:fldCharType="begin"/>
      </w:r>
      <w:r w:rsidRPr="00DE5C70">
        <w:rPr>
          <w:color w:val="auto"/>
        </w:rPr>
        <w:instrText xml:space="preserve"> TOC \h \z \c "Figure" </w:instrText>
      </w:r>
      <w:r w:rsidRPr="00DE5C70">
        <w:rPr>
          <w:color w:val="auto"/>
        </w:rPr>
        <w:fldChar w:fldCharType="separate"/>
      </w:r>
      <w:hyperlink w:anchor="_Toc59752668" w:history="1">
        <w:r w:rsidR="00DE729C" w:rsidRPr="00985F45">
          <w:rPr>
            <w:rStyle w:val="Hyperlink"/>
            <w:noProof/>
          </w:rPr>
          <w:t>Figure 1 Virtual Learning Environment (VLE) develops options for fast learning for the students.</w:t>
        </w:r>
        <w:r w:rsidR="00DE729C">
          <w:rPr>
            <w:noProof/>
            <w:webHidden/>
          </w:rPr>
          <w:tab/>
        </w:r>
        <w:r w:rsidR="00DE729C">
          <w:rPr>
            <w:noProof/>
            <w:webHidden/>
          </w:rPr>
          <w:fldChar w:fldCharType="begin"/>
        </w:r>
        <w:r w:rsidR="00DE729C">
          <w:rPr>
            <w:noProof/>
            <w:webHidden/>
          </w:rPr>
          <w:instrText xml:space="preserve"> PAGEREF _Toc59752668 \h </w:instrText>
        </w:r>
        <w:r w:rsidR="00DE729C">
          <w:rPr>
            <w:noProof/>
            <w:webHidden/>
          </w:rPr>
        </w:r>
        <w:r w:rsidR="00DE729C">
          <w:rPr>
            <w:noProof/>
            <w:webHidden/>
          </w:rPr>
          <w:fldChar w:fldCharType="separate"/>
        </w:r>
        <w:r w:rsidR="00DE729C">
          <w:rPr>
            <w:noProof/>
            <w:webHidden/>
          </w:rPr>
          <w:t>5</w:t>
        </w:r>
        <w:r w:rsidR="00DE729C">
          <w:rPr>
            <w:noProof/>
            <w:webHidden/>
          </w:rPr>
          <w:fldChar w:fldCharType="end"/>
        </w:r>
      </w:hyperlink>
    </w:p>
    <w:p w14:paraId="582F8953" w14:textId="46487AF4" w:rsidR="00DE729C" w:rsidRDefault="00C43A39">
      <w:pPr>
        <w:pStyle w:val="TableofFigures"/>
        <w:tabs>
          <w:tab w:val="right" w:leader="dot" w:pos="9350"/>
        </w:tabs>
        <w:rPr>
          <w:rFonts w:asciiTheme="minorHAnsi" w:eastAsiaTheme="minorEastAsia" w:hAnsiTheme="minorHAnsi"/>
          <w:noProof/>
          <w:color w:val="auto"/>
          <w:sz w:val="22"/>
          <w:lang w:val="en-US"/>
        </w:rPr>
      </w:pPr>
      <w:hyperlink w:anchor="_Toc59752669" w:history="1">
        <w:r w:rsidR="00DE729C" w:rsidRPr="00985F45">
          <w:rPr>
            <w:rStyle w:val="Hyperlink"/>
            <w:noProof/>
          </w:rPr>
          <w:t>Figure 2 Moodle in VLE has exhausted the students with a negative consequence</w:t>
        </w:r>
        <w:r w:rsidR="00DE729C">
          <w:rPr>
            <w:noProof/>
            <w:webHidden/>
          </w:rPr>
          <w:tab/>
        </w:r>
        <w:r w:rsidR="00DE729C">
          <w:rPr>
            <w:noProof/>
            <w:webHidden/>
          </w:rPr>
          <w:fldChar w:fldCharType="begin"/>
        </w:r>
        <w:r w:rsidR="00DE729C">
          <w:rPr>
            <w:noProof/>
            <w:webHidden/>
          </w:rPr>
          <w:instrText xml:space="preserve"> PAGEREF _Toc59752669 \h </w:instrText>
        </w:r>
        <w:r w:rsidR="00DE729C">
          <w:rPr>
            <w:noProof/>
            <w:webHidden/>
          </w:rPr>
        </w:r>
        <w:r w:rsidR="00DE729C">
          <w:rPr>
            <w:noProof/>
            <w:webHidden/>
          </w:rPr>
          <w:fldChar w:fldCharType="separate"/>
        </w:r>
        <w:r w:rsidR="00DE729C">
          <w:rPr>
            <w:noProof/>
            <w:webHidden/>
          </w:rPr>
          <w:t>6</w:t>
        </w:r>
        <w:r w:rsidR="00DE729C">
          <w:rPr>
            <w:noProof/>
            <w:webHidden/>
          </w:rPr>
          <w:fldChar w:fldCharType="end"/>
        </w:r>
      </w:hyperlink>
    </w:p>
    <w:p w14:paraId="32B41549" w14:textId="53905F56" w:rsidR="00DE729C" w:rsidRDefault="00C43A39">
      <w:pPr>
        <w:pStyle w:val="TableofFigures"/>
        <w:tabs>
          <w:tab w:val="right" w:leader="dot" w:pos="9350"/>
        </w:tabs>
        <w:rPr>
          <w:rFonts w:asciiTheme="minorHAnsi" w:eastAsiaTheme="minorEastAsia" w:hAnsiTheme="minorHAnsi"/>
          <w:noProof/>
          <w:color w:val="auto"/>
          <w:sz w:val="22"/>
          <w:lang w:val="en-US"/>
        </w:rPr>
      </w:pPr>
      <w:hyperlink w:anchor="_Toc59752670" w:history="1">
        <w:r w:rsidR="00DE729C" w:rsidRPr="00985F45">
          <w:rPr>
            <w:rStyle w:val="Hyperlink"/>
            <w:noProof/>
          </w:rPr>
          <w:t>Figure 3</w:t>
        </w:r>
        <w:r w:rsidR="00DE729C" w:rsidRPr="00985F45">
          <w:rPr>
            <w:rStyle w:val="Hyperlink"/>
            <w:b/>
            <w:noProof/>
          </w:rPr>
          <w:t xml:space="preserve"> VLE has created both negative and positive impacts of learner’s experience in learning</w:t>
        </w:r>
        <w:r w:rsidR="00DE729C">
          <w:rPr>
            <w:noProof/>
            <w:webHidden/>
          </w:rPr>
          <w:tab/>
        </w:r>
        <w:r w:rsidR="00DE729C">
          <w:rPr>
            <w:noProof/>
            <w:webHidden/>
          </w:rPr>
          <w:fldChar w:fldCharType="begin"/>
        </w:r>
        <w:r w:rsidR="00DE729C">
          <w:rPr>
            <w:noProof/>
            <w:webHidden/>
          </w:rPr>
          <w:instrText xml:space="preserve"> PAGEREF _Toc59752670 \h </w:instrText>
        </w:r>
        <w:r w:rsidR="00DE729C">
          <w:rPr>
            <w:noProof/>
            <w:webHidden/>
          </w:rPr>
        </w:r>
        <w:r w:rsidR="00DE729C">
          <w:rPr>
            <w:noProof/>
            <w:webHidden/>
          </w:rPr>
          <w:fldChar w:fldCharType="separate"/>
        </w:r>
        <w:r w:rsidR="00DE729C">
          <w:rPr>
            <w:noProof/>
            <w:webHidden/>
          </w:rPr>
          <w:t>7</w:t>
        </w:r>
        <w:r w:rsidR="00DE729C">
          <w:rPr>
            <w:noProof/>
            <w:webHidden/>
          </w:rPr>
          <w:fldChar w:fldCharType="end"/>
        </w:r>
      </w:hyperlink>
    </w:p>
    <w:p w14:paraId="41A16D15" w14:textId="731F748D" w:rsidR="00DE729C" w:rsidRDefault="00C43A39">
      <w:pPr>
        <w:pStyle w:val="TableofFigures"/>
        <w:tabs>
          <w:tab w:val="right" w:leader="dot" w:pos="9350"/>
        </w:tabs>
        <w:rPr>
          <w:rFonts w:asciiTheme="minorHAnsi" w:eastAsiaTheme="minorEastAsia" w:hAnsiTheme="minorHAnsi"/>
          <w:noProof/>
          <w:color w:val="auto"/>
          <w:sz w:val="22"/>
          <w:lang w:val="en-US"/>
        </w:rPr>
      </w:pPr>
      <w:hyperlink w:anchor="_Toc59752671" w:history="1">
        <w:r w:rsidR="00DE729C" w:rsidRPr="00985F45">
          <w:rPr>
            <w:rStyle w:val="Hyperlink"/>
            <w:noProof/>
          </w:rPr>
          <w:t xml:space="preserve">Figure 4 </w:t>
        </w:r>
        <w:r w:rsidR="00DE729C" w:rsidRPr="00985F45">
          <w:rPr>
            <w:rStyle w:val="Hyperlink"/>
            <w:b/>
            <w:noProof/>
          </w:rPr>
          <w:t>University of Wales Trinity Saint David uses Moodle for student’s learning experience under reasons:</w:t>
        </w:r>
        <w:r w:rsidR="00DE729C">
          <w:rPr>
            <w:noProof/>
            <w:webHidden/>
          </w:rPr>
          <w:tab/>
        </w:r>
        <w:r w:rsidR="00DE729C">
          <w:rPr>
            <w:noProof/>
            <w:webHidden/>
          </w:rPr>
          <w:fldChar w:fldCharType="begin"/>
        </w:r>
        <w:r w:rsidR="00DE729C">
          <w:rPr>
            <w:noProof/>
            <w:webHidden/>
          </w:rPr>
          <w:instrText xml:space="preserve"> PAGEREF _Toc59752671 \h </w:instrText>
        </w:r>
        <w:r w:rsidR="00DE729C">
          <w:rPr>
            <w:noProof/>
            <w:webHidden/>
          </w:rPr>
        </w:r>
        <w:r w:rsidR="00DE729C">
          <w:rPr>
            <w:noProof/>
            <w:webHidden/>
          </w:rPr>
          <w:fldChar w:fldCharType="separate"/>
        </w:r>
        <w:r w:rsidR="00DE729C">
          <w:rPr>
            <w:noProof/>
            <w:webHidden/>
          </w:rPr>
          <w:t>8</w:t>
        </w:r>
        <w:r w:rsidR="00DE729C">
          <w:rPr>
            <w:noProof/>
            <w:webHidden/>
          </w:rPr>
          <w:fldChar w:fldCharType="end"/>
        </w:r>
      </w:hyperlink>
    </w:p>
    <w:p w14:paraId="68E2971E" w14:textId="46CE0E28" w:rsidR="00DE729C" w:rsidRDefault="00C43A39">
      <w:pPr>
        <w:pStyle w:val="TableofFigures"/>
        <w:tabs>
          <w:tab w:val="right" w:leader="dot" w:pos="9350"/>
        </w:tabs>
        <w:rPr>
          <w:rFonts w:asciiTheme="minorHAnsi" w:eastAsiaTheme="minorEastAsia" w:hAnsiTheme="minorHAnsi"/>
          <w:noProof/>
          <w:color w:val="auto"/>
          <w:sz w:val="22"/>
          <w:lang w:val="en-US"/>
        </w:rPr>
      </w:pPr>
      <w:hyperlink w:anchor="_Toc59752672" w:history="1">
        <w:r w:rsidR="00DE729C" w:rsidRPr="00985F45">
          <w:rPr>
            <w:rStyle w:val="Hyperlink"/>
            <w:noProof/>
          </w:rPr>
          <w:t>Figure 6 Growth of VLE program</w:t>
        </w:r>
        <w:r w:rsidR="00DE729C">
          <w:rPr>
            <w:noProof/>
            <w:webHidden/>
          </w:rPr>
          <w:tab/>
        </w:r>
        <w:r w:rsidR="00DE729C">
          <w:rPr>
            <w:noProof/>
            <w:webHidden/>
          </w:rPr>
          <w:fldChar w:fldCharType="begin"/>
        </w:r>
        <w:r w:rsidR="00DE729C">
          <w:rPr>
            <w:noProof/>
            <w:webHidden/>
          </w:rPr>
          <w:instrText xml:space="preserve"> PAGEREF _Toc59752672 \h </w:instrText>
        </w:r>
        <w:r w:rsidR="00DE729C">
          <w:rPr>
            <w:noProof/>
            <w:webHidden/>
          </w:rPr>
        </w:r>
        <w:r w:rsidR="00DE729C">
          <w:rPr>
            <w:noProof/>
            <w:webHidden/>
          </w:rPr>
          <w:fldChar w:fldCharType="separate"/>
        </w:r>
        <w:r w:rsidR="00DE729C">
          <w:rPr>
            <w:noProof/>
            <w:webHidden/>
          </w:rPr>
          <w:t>10</w:t>
        </w:r>
        <w:r w:rsidR="00DE729C">
          <w:rPr>
            <w:noProof/>
            <w:webHidden/>
          </w:rPr>
          <w:fldChar w:fldCharType="end"/>
        </w:r>
      </w:hyperlink>
    </w:p>
    <w:p w14:paraId="40D5DE0A" w14:textId="5CEF6034" w:rsidR="00C02961" w:rsidRPr="00DE5C70" w:rsidRDefault="00544314">
      <w:pPr>
        <w:rPr>
          <w:color w:val="auto"/>
        </w:rPr>
      </w:pPr>
      <w:r w:rsidRPr="00DE5C70">
        <w:rPr>
          <w:color w:val="auto"/>
        </w:rPr>
        <w:fldChar w:fldCharType="end"/>
      </w:r>
    </w:p>
    <w:p w14:paraId="2CE4A0B3" w14:textId="7FF9D049" w:rsidR="00C02961" w:rsidRPr="00DE5C70" w:rsidRDefault="00C02961">
      <w:pPr>
        <w:rPr>
          <w:color w:val="auto"/>
        </w:rPr>
      </w:pPr>
    </w:p>
    <w:p w14:paraId="0BEB37EE" w14:textId="0878E638" w:rsidR="001834FC" w:rsidRPr="00DE5C70" w:rsidRDefault="001834FC" w:rsidP="0078778A">
      <w:pPr>
        <w:rPr>
          <w:color w:val="auto"/>
        </w:rPr>
        <w:sectPr w:rsidR="001834FC" w:rsidRPr="00DE5C70" w:rsidSect="001834FC">
          <w:footerReference w:type="default" r:id="rId9"/>
          <w:pgSz w:w="12240" w:h="15840"/>
          <w:pgMar w:top="1440" w:right="1440" w:bottom="1440" w:left="1440" w:header="720" w:footer="720" w:gutter="0"/>
          <w:pgNumType w:fmt="lowerRoman"/>
          <w:cols w:space="720"/>
          <w:docGrid w:linePitch="360"/>
        </w:sectPr>
      </w:pPr>
    </w:p>
    <w:p w14:paraId="02EC7A08" w14:textId="4C7EDC43" w:rsidR="00EE1680" w:rsidRPr="00EE1680" w:rsidRDefault="001834FC" w:rsidP="00EE1680">
      <w:pPr>
        <w:pStyle w:val="Heading1"/>
        <w:rPr>
          <w:color w:val="auto"/>
        </w:rPr>
      </w:pPr>
      <w:bookmarkStart w:id="0" w:name="_Toc57072960"/>
      <w:bookmarkStart w:id="1" w:name="_Toc57676170"/>
      <w:bookmarkStart w:id="2" w:name="_Toc59752656"/>
      <w:r w:rsidRPr="00DE5C70">
        <w:rPr>
          <w:color w:val="auto"/>
        </w:rPr>
        <w:lastRenderedPageBreak/>
        <w:t>Introduction</w:t>
      </w:r>
      <w:bookmarkEnd w:id="0"/>
      <w:bookmarkEnd w:id="1"/>
      <w:bookmarkEnd w:id="2"/>
      <w:r w:rsidRPr="00DE5C70">
        <w:rPr>
          <w:color w:val="auto"/>
        </w:rPr>
        <w:t xml:space="preserve"> </w:t>
      </w:r>
    </w:p>
    <w:p w14:paraId="079084C9" w14:textId="15469FB9" w:rsidR="007479D0" w:rsidRPr="00444D04" w:rsidRDefault="00D1652F" w:rsidP="00A11D87">
      <w:pPr>
        <w:rPr>
          <w:rFonts w:eastAsia="Times New Roman" w:cs="Times New Roman"/>
          <w:color w:val="auto"/>
          <w:szCs w:val="24"/>
        </w:rPr>
      </w:pPr>
      <w:r>
        <w:rPr>
          <w:rFonts w:eastAsia="Times New Roman" w:cs="Times New Roman"/>
          <w:color w:val="auto"/>
          <w:szCs w:val="24"/>
        </w:rPr>
        <w:t>The e</w:t>
      </w:r>
      <w:r w:rsidR="009B6580">
        <w:rPr>
          <w:rFonts w:eastAsia="Times New Roman" w:cs="Times New Roman"/>
          <w:color w:val="auto"/>
          <w:szCs w:val="24"/>
        </w:rPr>
        <w:t xml:space="preserve">ducational organisation </w:t>
      </w:r>
      <w:r w:rsidR="00F63992">
        <w:rPr>
          <w:rFonts w:eastAsia="Times New Roman" w:cs="Times New Roman"/>
          <w:color w:val="auto"/>
          <w:szCs w:val="24"/>
        </w:rPr>
        <w:t xml:space="preserve">tends to focus on </w:t>
      </w:r>
      <w:r>
        <w:rPr>
          <w:rFonts w:eastAsia="Times New Roman" w:cs="Times New Roman"/>
          <w:color w:val="auto"/>
          <w:szCs w:val="24"/>
        </w:rPr>
        <w:t xml:space="preserve">a </w:t>
      </w:r>
      <w:r w:rsidR="00F63992">
        <w:rPr>
          <w:rFonts w:eastAsia="Times New Roman" w:cs="Times New Roman"/>
          <w:color w:val="auto"/>
          <w:szCs w:val="24"/>
        </w:rPr>
        <w:t xml:space="preserve">better approach </w:t>
      </w:r>
      <w:r>
        <w:rPr>
          <w:rFonts w:eastAsia="Times New Roman" w:cs="Times New Roman"/>
          <w:color w:val="auto"/>
          <w:szCs w:val="24"/>
        </w:rPr>
        <w:t>to</w:t>
      </w:r>
      <w:r w:rsidR="00F63992">
        <w:rPr>
          <w:rFonts w:eastAsia="Times New Roman" w:cs="Times New Roman"/>
          <w:color w:val="auto"/>
          <w:szCs w:val="24"/>
        </w:rPr>
        <w:t xml:space="preserve"> learning and teaching to maintain </w:t>
      </w:r>
      <w:r>
        <w:rPr>
          <w:rFonts w:eastAsia="Times New Roman" w:cs="Times New Roman"/>
          <w:color w:val="auto"/>
          <w:szCs w:val="24"/>
        </w:rPr>
        <w:t xml:space="preserve">the </w:t>
      </w:r>
      <w:r w:rsidR="00F63992">
        <w:rPr>
          <w:rFonts w:eastAsia="Times New Roman" w:cs="Times New Roman"/>
          <w:color w:val="auto"/>
          <w:szCs w:val="24"/>
        </w:rPr>
        <w:t>learning experience of the students</w:t>
      </w:r>
      <w:r w:rsidR="00EC56E6">
        <w:rPr>
          <w:rFonts w:eastAsia="Times New Roman" w:cs="Times New Roman"/>
          <w:color w:val="auto"/>
          <w:szCs w:val="24"/>
        </w:rPr>
        <w:t xml:space="preserve"> </w:t>
      </w:r>
      <w:r w:rsidR="00EC56E6" w:rsidRPr="002074F1">
        <w:rPr>
          <w:rFonts w:cs="Times New Roman"/>
        </w:rPr>
        <w:t>(</w:t>
      </w:r>
      <w:proofErr w:type="spellStart"/>
      <w:r w:rsidR="00EC56E6" w:rsidRPr="002074F1">
        <w:rPr>
          <w:rFonts w:cs="Times New Roman"/>
        </w:rPr>
        <w:t>Ackland</w:t>
      </w:r>
      <w:proofErr w:type="spellEnd"/>
      <w:r w:rsidR="00EC56E6" w:rsidRPr="002074F1">
        <w:rPr>
          <w:rFonts w:cs="Times New Roman"/>
        </w:rPr>
        <w:t xml:space="preserve"> and Swinney, 2015)</w:t>
      </w:r>
      <w:r w:rsidR="00F63992">
        <w:rPr>
          <w:rFonts w:eastAsia="Times New Roman" w:cs="Times New Roman"/>
          <w:color w:val="auto"/>
          <w:szCs w:val="24"/>
        </w:rPr>
        <w:t xml:space="preserve">. Now-a-day, technologies have been evolved in </w:t>
      </w:r>
      <w:r w:rsidR="000D7C9D">
        <w:rPr>
          <w:rFonts w:eastAsia="Times New Roman" w:cs="Times New Roman"/>
          <w:color w:val="auto"/>
          <w:szCs w:val="24"/>
        </w:rPr>
        <w:t>different organisations including educational institution</w:t>
      </w:r>
      <w:r>
        <w:rPr>
          <w:rFonts w:eastAsia="Times New Roman" w:cs="Times New Roman"/>
          <w:color w:val="auto"/>
          <w:szCs w:val="24"/>
        </w:rPr>
        <w:t>s</w:t>
      </w:r>
      <w:r w:rsidR="000D7C9D">
        <w:rPr>
          <w:rFonts w:eastAsia="Times New Roman" w:cs="Times New Roman"/>
          <w:color w:val="auto"/>
          <w:szCs w:val="24"/>
        </w:rPr>
        <w:t xml:space="preserve">. Hence, the approaches </w:t>
      </w:r>
      <w:r>
        <w:rPr>
          <w:rFonts w:eastAsia="Times New Roman" w:cs="Times New Roman"/>
          <w:color w:val="auto"/>
          <w:szCs w:val="24"/>
        </w:rPr>
        <w:t>to</w:t>
      </w:r>
      <w:r w:rsidR="000D7C9D">
        <w:rPr>
          <w:rFonts w:eastAsia="Times New Roman" w:cs="Times New Roman"/>
          <w:color w:val="auto"/>
          <w:szCs w:val="24"/>
        </w:rPr>
        <w:t xml:space="preserve"> learning and education have been changed since the organisations are using technologies everywhere. </w:t>
      </w:r>
      <w:r>
        <w:rPr>
          <w:rFonts w:eastAsia="Times New Roman" w:cs="Times New Roman"/>
          <w:color w:val="auto"/>
          <w:szCs w:val="24"/>
        </w:rPr>
        <w:t>The v</w:t>
      </w:r>
      <w:r w:rsidR="00C71B44">
        <w:rPr>
          <w:rFonts w:eastAsia="Times New Roman" w:cs="Times New Roman"/>
          <w:color w:val="auto"/>
          <w:szCs w:val="24"/>
        </w:rPr>
        <w:t xml:space="preserve">irtual learning environment is the short form of VLE that implies the </w:t>
      </w:r>
      <w:r w:rsidR="00B37FE2">
        <w:rPr>
          <w:rFonts w:eastAsia="Times New Roman" w:cs="Times New Roman"/>
          <w:color w:val="auto"/>
          <w:szCs w:val="24"/>
        </w:rPr>
        <w:t>web</w:t>
      </w:r>
      <w:r w:rsidR="00651DD6" w:rsidRPr="00651DD6">
        <w:rPr>
          <w:rFonts w:eastAsia="Times New Roman" w:cs="Times New Roman"/>
          <w:color w:val="auto"/>
          <w:szCs w:val="24"/>
        </w:rPr>
        <w:t>-based platform</w:t>
      </w:r>
      <w:r w:rsidR="00B37FE2">
        <w:rPr>
          <w:rFonts w:eastAsia="Times New Roman" w:cs="Times New Roman"/>
          <w:color w:val="auto"/>
          <w:szCs w:val="24"/>
        </w:rPr>
        <w:t xml:space="preserve"> </w:t>
      </w:r>
      <w:r w:rsidR="00C71B44">
        <w:rPr>
          <w:rFonts w:eastAsia="Times New Roman" w:cs="Times New Roman"/>
          <w:color w:val="auto"/>
          <w:szCs w:val="24"/>
        </w:rPr>
        <w:t xml:space="preserve">for the education developed by </w:t>
      </w:r>
      <w:r>
        <w:rPr>
          <w:rFonts w:eastAsia="Times New Roman" w:cs="Times New Roman"/>
          <w:color w:val="auto"/>
          <w:szCs w:val="24"/>
        </w:rPr>
        <w:t xml:space="preserve">the </w:t>
      </w:r>
      <w:r w:rsidR="00C71B44">
        <w:rPr>
          <w:rFonts w:eastAsia="Times New Roman" w:cs="Times New Roman"/>
          <w:color w:val="auto"/>
          <w:szCs w:val="24"/>
        </w:rPr>
        <w:t>internet and digital technologies</w:t>
      </w:r>
      <w:r w:rsidR="00EC56E6">
        <w:rPr>
          <w:rFonts w:eastAsia="Times New Roman" w:cs="Times New Roman"/>
          <w:color w:val="auto"/>
          <w:szCs w:val="24"/>
        </w:rPr>
        <w:t xml:space="preserve"> </w:t>
      </w:r>
      <w:r w:rsidR="00EC56E6">
        <w:rPr>
          <w:rFonts w:cs="Times New Roman"/>
        </w:rPr>
        <w:t xml:space="preserve">(Ryan et al., </w:t>
      </w:r>
      <w:r w:rsidR="00EC56E6" w:rsidRPr="00C5330F">
        <w:rPr>
          <w:rFonts w:cs="Times New Roman"/>
        </w:rPr>
        <w:t>2018)</w:t>
      </w:r>
      <w:r w:rsidR="00C71B44">
        <w:rPr>
          <w:rFonts w:eastAsia="Times New Roman" w:cs="Times New Roman"/>
          <w:color w:val="auto"/>
          <w:szCs w:val="24"/>
        </w:rPr>
        <w:t xml:space="preserve">. Under this environment, the courses are </w:t>
      </w:r>
      <w:r w:rsidR="007210D3">
        <w:rPr>
          <w:rFonts w:eastAsia="Times New Roman" w:cs="Times New Roman"/>
          <w:color w:val="auto"/>
          <w:szCs w:val="24"/>
        </w:rPr>
        <w:t>digitised,</w:t>
      </w:r>
      <w:r w:rsidR="00C71B44">
        <w:rPr>
          <w:rFonts w:eastAsia="Times New Roman" w:cs="Times New Roman"/>
          <w:color w:val="auto"/>
          <w:szCs w:val="24"/>
        </w:rPr>
        <w:t xml:space="preserve"> and approaches have been different than traditional teaching approaches.</w:t>
      </w:r>
      <w:r w:rsidR="00974180">
        <w:rPr>
          <w:rFonts w:eastAsia="Times New Roman" w:cs="Times New Roman"/>
          <w:color w:val="auto"/>
          <w:szCs w:val="24"/>
        </w:rPr>
        <w:t xml:space="preserve"> </w:t>
      </w:r>
      <w:r w:rsidR="00C71B44">
        <w:rPr>
          <w:rFonts w:eastAsia="Times New Roman" w:cs="Times New Roman"/>
          <w:color w:val="auto"/>
          <w:szCs w:val="24"/>
        </w:rPr>
        <w:t>For developing VLE, different software and media are used in the educational organisations in the UK.</w:t>
      </w:r>
      <w:r w:rsidR="00D51133">
        <w:rPr>
          <w:rFonts w:eastAsia="Times New Roman" w:cs="Times New Roman"/>
          <w:color w:val="auto"/>
          <w:szCs w:val="24"/>
        </w:rPr>
        <w:t xml:space="preserve"> Moodle has been used in education for developing the</w:t>
      </w:r>
      <w:r w:rsidR="004F5BA3">
        <w:rPr>
          <w:rFonts w:eastAsia="Times New Roman" w:cs="Times New Roman"/>
          <w:color w:val="auto"/>
          <w:szCs w:val="24"/>
        </w:rPr>
        <w:t xml:space="preserve"> v</w:t>
      </w:r>
      <w:r w:rsidR="005006E2">
        <w:rPr>
          <w:rFonts w:eastAsia="Times New Roman" w:cs="Times New Roman"/>
          <w:color w:val="auto"/>
          <w:szCs w:val="24"/>
        </w:rPr>
        <w:t xml:space="preserve">irtual learning environment </w:t>
      </w:r>
      <w:r w:rsidR="007210D3">
        <w:rPr>
          <w:rFonts w:eastAsia="Times New Roman" w:cs="Times New Roman"/>
          <w:color w:val="auto"/>
          <w:szCs w:val="24"/>
        </w:rPr>
        <w:t>to</w:t>
      </w:r>
      <w:r w:rsidR="00D51133">
        <w:rPr>
          <w:rFonts w:eastAsia="Times New Roman" w:cs="Times New Roman"/>
          <w:color w:val="auto"/>
          <w:szCs w:val="24"/>
        </w:rPr>
        <w:t xml:space="preserve"> enhance the </w:t>
      </w:r>
      <w:r w:rsidR="005006E2">
        <w:rPr>
          <w:rFonts w:eastAsia="Times New Roman" w:cs="Times New Roman"/>
          <w:color w:val="auto"/>
          <w:szCs w:val="24"/>
        </w:rPr>
        <w:t>learning experience and</w:t>
      </w:r>
      <w:r w:rsidR="00C919C4">
        <w:rPr>
          <w:rFonts w:eastAsia="Times New Roman" w:cs="Times New Roman"/>
          <w:color w:val="auto"/>
          <w:szCs w:val="24"/>
        </w:rPr>
        <w:t xml:space="preserve"> satisfaction</w:t>
      </w:r>
      <w:r w:rsidR="00EC56E6">
        <w:rPr>
          <w:rFonts w:eastAsia="Times New Roman" w:cs="Times New Roman"/>
          <w:color w:val="auto"/>
          <w:szCs w:val="24"/>
        </w:rPr>
        <w:t xml:space="preserve"> </w:t>
      </w:r>
      <w:r w:rsidR="00EC56E6" w:rsidRPr="00C5330F">
        <w:rPr>
          <w:rFonts w:cs="Times New Roman"/>
        </w:rPr>
        <w:t xml:space="preserve">(Amore and </w:t>
      </w:r>
      <w:proofErr w:type="spellStart"/>
      <w:r w:rsidR="00EC56E6" w:rsidRPr="00C5330F">
        <w:rPr>
          <w:rFonts w:cs="Times New Roman"/>
        </w:rPr>
        <w:t>Murtinu</w:t>
      </w:r>
      <w:proofErr w:type="spellEnd"/>
      <w:r w:rsidR="00EC56E6" w:rsidRPr="00C5330F">
        <w:rPr>
          <w:rFonts w:cs="Times New Roman"/>
        </w:rPr>
        <w:t>, 2019)</w:t>
      </w:r>
      <w:r w:rsidR="00C919C4">
        <w:rPr>
          <w:rFonts w:eastAsia="Times New Roman" w:cs="Times New Roman"/>
          <w:color w:val="auto"/>
          <w:szCs w:val="24"/>
        </w:rPr>
        <w:t>.</w:t>
      </w:r>
      <w:r w:rsidR="00974180">
        <w:rPr>
          <w:rFonts w:eastAsia="Times New Roman" w:cs="Times New Roman"/>
          <w:color w:val="auto"/>
          <w:szCs w:val="24"/>
        </w:rPr>
        <w:t xml:space="preserve"> </w:t>
      </w:r>
      <w:r w:rsidR="00C919C4">
        <w:rPr>
          <w:rFonts w:eastAsia="Times New Roman" w:cs="Times New Roman"/>
          <w:color w:val="auto"/>
          <w:szCs w:val="24"/>
        </w:rPr>
        <w:t>However,</w:t>
      </w:r>
      <w:r w:rsidR="00A11D87">
        <w:rPr>
          <w:rFonts w:eastAsia="Times New Roman" w:cs="Times New Roman"/>
          <w:color w:val="auto"/>
          <w:szCs w:val="24"/>
        </w:rPr>
        <w:t xml:space="preserve"> there are different impacts that VLE has on mind-set and experience of the leaner in </w:t>
      </w:r>
      <w:r w:rsidR="00296599" w:rsidRPr="00DE5C70">
        <w:rPr>
          <w:color w:val="auto"/>
        </w:rPr>
        <w:t>UWTSD</w:t>
      </w:r>
      <w:r w:rsidR="00A11D87">
        <w:rPr>
          <w:color w:val="auto"/>
        </w:rPr>
        <w:t>. Hence, the organisation focuses on identifying the impacts of</w:t>
      </w:r>
      <w:r w:rsidR="003C672D">
        <w:rPr>
          <w:color w:val="auto"/>
        </w:rPr>
        <w:t xml:space="preserve"> VLE on student’s learning experience.</w:t>
      </w:r>
      <w:r w:rsidR="00A11D87">
        <w:rPr>
          <w:color w:val="auto"/>
        </w:rPr>
        <w:t xml:space="preserve"> </w:t>
      </w:r>
      <w:r w:rsidR="00A14B4C">
        <w:rPr>
          <w:color w:val="auto"/>
        </w:rPr>
        <w:t>A m</w:t>
      </w:r>
      <w:r w:rsidR="00A11D87">
        <w:rPr>
          <w:color w:val="auto"/>
        </w:rPr>
        <w:t xml:space="preserve">ixed research design has been accepted for collecting both primary and secondary data. </w:t>
      </w:r>
      <w:r w:rsidR="003C672D">
        <w:rPr>
          <w:color w:val="auto"/>
        </w:rPr>
        <w:t xml:space="preserve"> </w:t>
      </w:r>
    </w:p>
    <w:p w14:paraId="24B7D4D5" w14:textId="2754FA68" w:rsidR="00E660AB" w:rsidRPr="00DE5C70" w:rsidRDefault="00DD1937" w:rsidP="00A768F3">
      <w:pPr>
        <w:pStyle w:val="Heading1"/>
        <w:rPr>
          <w:color w:val="auto"/>
        </w:rPr>
      </w:pPr>
      <w:bookmarkStart w:id="3" w:name="_Toc57072961"/>
      <w:bookmarkStart w:id="4" w:name="_Toc57676171"/>
      <w:bookmarkStart w:id="5" w:name="_Toc59752657"/>
      <w:r w:rsidRPr="00DE5C70">
        <w:rPr>
          <w:color w:val="auto"/>
        </w:rPr>
        <w:t>Rationale of Research</w:t>
      </w:r>
      <w:bookmarkEnd w:id="3"/>
      <w:bookmarkEnd w:id="4"/>
      <w:bookmarkEnd w:id="5"/>
      <w:r w:rsidRPr="00DE5C70">
        <w:rPr>
          <w:color w:val="auto"/>
        </w:rPr>
        <w:t xml:space="preserve"> </w:t>
      </w:r>
    </w:p>
    <w:p w14:paraId="3E9E5834" w14:textId="10F5AFAC" w:rsidR="00E1353D" w:rsidRPr="00EC56E6" w:rsidRDefault="00B8181F" w:rsidP="008F6548">
      <w:pPr>
        <w:rPr>
          <w:rFonts w:cs="Times New Roman"/>
        </w:rPr>
      </w:pPr>
      <w:r>
        <w:rPr>
          <w:color w:val="auto"/>
        </w:rPr>
        <w:t>Student’s learning ability, experience</w:t>
      </w:r>
      <w:r w:rsidR="00A14B4C">
        <w:rPr>
          <w:color w:val="auto"/>
        </w:rPr>
        <w:t>,</w:t>
      </w:r>
      <w:r>
        <w:rPr>
          <w:color w:val="auto"/>
        </w:rPr>
        <w:t xml:space="preserve"> and satisfaction can be influenced by the teacher’s attitude, course planning, environment, engagement of the students, </w:t>
      </w:r>
      <w:r w:rsidR="00F15563">
        <w:rPr>
          <w:color w:val="auto"/>
        </w:rPr>
        <w:t xml:space="preserve">resource planning, </w:t>
      </w:r>
      <w:r w:rsidR="00901604">
        <w:rPr>
          <w:color w:val="auto"/>
        </w:rPr>
        <w:t>and</w:t>
      </w:r>
      <w:r>
        <w:rPr>
          <w:color w:val="auto"/>
        </w:rPr>
        <w:t xml:space="preserve"> teaching practice</w:t>
      </w:r>
      <w:r w:rsidR="00EC56E6">
        <w:rPr>
          <w:color w:val="auto"/>
        </w:rPr>
        <w:t xml:space="preserve"> </w:t>
      </w:r>
      <w:r w:rsidR="00EC56E6">
        <w:t>(</w:t>
      </w:r>
      <w:proofErr w:type="spellStart"/>
      <w:r w:rsidR="00EC56E6">
        <w:t>Ewais</w:t>
      </w:r>
      <w:proofErr w:type="spellEnd"/>
      <w:r w:rsidR="00EC56E6">
        <w:t xml:space="preserve"> and De Troyer, </w:t>
      </w:r>
      <w:r w:rsidR="00EC56E6" w:rsidRPr="00110AEB">
        <w:rPr>
          <w:color w:val="auto"/>
        </w:rPr>
        <w:t>2014)</w:t>
      </w:r>
      <w:r>
        <w:rPr>
          <w:color w:val="auto"/>
        </w:rPr>
        <w:t xml:space="preserve">. The </w:t>
      </w:r>
      <w:r w:rsidR="00A204D2">
        <w:rPr>
          <w:color w:val="auto"/>
        </w:rPr>
        <w:t>educational organisation</w:t>
      </w:r>
      <w:r w:rsidR="00444D04">
        <w:rPr>
          <w:color w:val="auto"/>
        </w:rPr>
        <w:t xml:space="preserve"> </w:t>
      </w:r>
      <w:r w:rsidR="005000A3">
        <w:rPr>
          <w:color w:val="auto"/>
        </w:rPr>
        <w:t xml:space="preserve">prefers to work on different strategies </w:t>
      </w:r>
      <w:r w:rsidR="009F71E0">
        <w:rPr>
          <w:color w:val="auto"/>
        </w:rPr>
        <w:t xml:space="preserve">while engaging the students for </w:t>
      </w:r>
      <w:r w:rsidR="00A14B4C">
        <w:rPr>
          <w:color w:val="auto"/>
        </w:rPr>
        <w:t xml:space="preserve">a </w:t>
      </w:r>
      <w:r w:rsidR="009F71E0">
        <w:rPr>
          <w:color w:val="auto"/>
        </w:rPr>
        <w:t xml:space="preserve">better learning environment. </w:t>
      </w:r>
      <w:r w:rsidR="008F6548">
        <w:rPr>
          <w:color w:val="auto"/>
        </w:rPr>
        <w:t>Hence</w:t>
      </w:r>
      <w:r w:rsidR="00786DA3">
        <w:rPr>
          <w:color w:val="auto"/>
        </w:rPr>
        <w:t xml:space="preserve">. Moodle has been used </w:t>
      </w:r>
      <w:r w:rsidR="008F6548">
        <w:rPr>
          <w:color w:val="auto"/>
        </w:rPr>
        <w:t xml:space="preserve">as </w:t>
      </w:r>
      <w:r w:rsidR="00A14B4C">
        <w:rPr>
          <w:color w:val="auto"/>
        </w:rPr>
        <w:t xml:space="preserve">an </w:t>
      </w:r>
      <w:r w:rsidR="008F6548">
        <w:rPr>
          <w:color w:val="auto"/>
        </w:rPr>
        <w:t xml:space="preserve">option of VLE in organisations for enhancing online learning and teaching practice. </w:t>
      </w:r>
      <w:r w:rsidR="001A15DD">
        <w:rPr>
          <w:color w:val="auto"/>
        </w:rPr>
        <w:t>VLE has influenced the growth of learning progress, their achievement, learning experience and engagement</w:t>
      </w:r>
      <w:r w:rsidR="00A14B4C">
        <w:rPr>
          <w:color w:val="auto"/>
        </w:rPr>
        <w:t>,</w:t>
      </w:r>
      <w:r w:rsidR="001A15DD">
        <w:rPr>
          <w:color w:val="auto"/>
        </w:rPr>
        <w:t xml:space="preserve"> and </w:t>
      </w:r>
      <w:r w:rsidR="00A14B4C">
        <w:rPr>
          <w:color w:val="auto"/>
        </w:rPr>
        <w:t xml:space="preserve">the </w:t>
      </w:r>
      <w:r w:rsidR="001E2BED">
        <w:rPr>
          <w:color w:val="auto"/>
        </w:rPr>
        <w:t>education system of the organisation</w:t>
      </w:r>
      <w:r w:rsidR="00EC56E6">
        <w:rPr>
          <w:color w:val="auto"/>
        </w:rPr>
        <w:t xml:space="preserve"> </w:t>
      </w:r>
      <w:r w:rsidR="00EC56E6">
        <w:rPr>
          <w:rFonts w:cs="Times New Roman"/>
        </w:rPr>
        <w:t xml:space="preserve">(Cross et al., </w:t>
      </w:r>
      <w:r w:rsidR="00EC56E6" w:rsidRPr="00DE5C70">
        <w:rPr>
          <w:rFonts w:cs="Times New Roman"/>
          <w:color w:val="auto"/>
        </w:rPr>
        <w:t>2019)</w:t>
      </w:r>
      <w:r w:rsidR="001E2BED">
        <w:rPr>
          <w:color w:val="auto"/>
        </w:rPr>
        <w:t xml:space="preserve">. However, the students have been affected highly by the usages of technologies and VLE in education. Thus, this research paper has aimed at investigating how VLE is used and </w:t>
      </w:r>
      <w:r w:rsidR="00A14B4C">
        <w:rPr>
          <w:color w:val="auto"/>
        </w:rPr>
        <w:t>its</w:t>
      </w:r>
      <w:r w:rsidR="001E2BED">
        <w:rPr>
          <w:color w:val="auto"/>
        </w:rPr>
        <w:t xml:space="preserve"> impacts in relation to Moodle on student’s learning experience</w:t>
      </w:r>
      <w:r w:rsidR="00EC56E6">
        <w:rPr>
          <w:color w:val="auto"/>
        </w:rPr>
        <w:t xml:space="preserve"> </w:t>
      </w:r>
      <w:r w:rsidR="00EC56E6" w:rsidRPr="00C12768">
        <w:rPr>
          <w:rFonts w:cs="Times New Roman"/>
        </w:rPr>
        <w:t>(</w:t>
      </w:r>
      <w:proofErr w:type="spellStart"/>
      <w:r w:rsidR="00EC56E6" w:rsidRPr="00C12768">
        <w:rPr>
          <w:rFonts w:cs="Times New Roman"/>
        </w:rPr>
        <w:t>Allcoat</w:t>
      </w:r>
      <w:proofErr w:type="spellEnd"/>
      <w:r w:rsidR="00EC56E6" w:rsidRPr="00C12768">
        <w:rPr>
          <w:rFonts w:cs="Times New Roman"/>
        </w:rPr>
        <w:t xml:space="preserve"> and von </w:t>
      </w:r>
      <w:proofErr w:type="spellStart"/>
      <w:r w:rsidR="00EC56E6" w:rsidRPr="00C12768">
        <w:rPr>
          <w:rFonts w:cs="Times New Roman"/>
        </w:rPr>
        <w:t>Mühlenen</w:t>
      </w:r>
      <w:proofErr w:type="spellEnd"/>
      <w:r w:rsidR="00EC56E6" w:rsidRPr="00C12768">
        <w:rPr>
          <w:rFonts w:cs="Times New Roman"/>
        </w:rPr>
        <w:t>, 2018)</w:t>
      </w:r>
      <w:r w:rsidR="001E2BED">
        <w:rPr>
          <w:color w:val="auto"/>
        </w:rPr>
        <w:t xml:space="preserve">. </w:t>
      </w:r>
      <w:r w:rsidR="00D571F1" w:rsidRPr="00D571F1">
        <w:rPr>
          <w:color w:val="auto"/>
        </w:rPr>
        <w:t>UWTSD</w:t>
      </w:r>
      <w:r w:rsidR="001E2BED">
        <w:rPr>
          <w:color w:val="auto"/>
        </w:rPr>
        <w:t xml:space="preserve"> has been </w:t>
      </w:r>
      <w:r w:rsidR="0032282F">
        <w:rPr>
          <w:color w:val="auto"/>
        </w:rPr>
        <w:t xml:space="preserve">concerned for the student’s learning experience and the impacts of any decision towards the mental health of students. Hence, this research paper has focused on investigating the content of their London Campus for </w:t>
      </w:r>
      <w:r w:rsidR="00A14B4C">
        <w:rPr>
          <w:color w:val="auto"/>
        </w:rPr>
        <w:t xml:space="preserve">a </w:t>
      </w:r>
      <w:r w:rsidR="0032282F">
        <w:rPr>
          <w:color w:val="auto"/>
        </w:rPr>
        <w:t xml:space="preserve">better learning experience </w:t>
      </w:r>
      <w:r w:rsidR="00A14B4C">
        <w:rPr>
          <w:color w:val="auto"/>
        </w:rPr>
        <w:t>for</w:t>
      </w:r>
      <w:r w:rsidR="0032282F">
        <w:rPr>
          <w:color w:val="auto"/>
        </w:rPr>
        <w:t xml:space="preserve"> the students. </w:t>
      </w:r>
      <w:r w:rsidR="00D571F1">
        <w:rPr>
          <w:color w:val="auto"/>
        </w:rPr>
        <w:t xml:space="preserve"> </w:t>
      </w:r>
    </w:p>
    <w:p w14:paraId="4FBDECAD" w14:textId="1B287906" w:rsidR="00DA224B" w:rsidRPr="00DE5C70" w:rsidRDefault="00DA224B" w:rsidP="00713B88">
      <w:pPr>
        <w:pStyle w:val="Heading1"/>
        <w:rPr>
          <w:color w:val="auto"/>
        </w:rPr>
      </w:pPr>
      <w:bookmarkStart w:id="6" w:name="_Toc57072962"/>
      <w:bookmarkStart w:id="7" w:name="_Toc57676172"/>
      <w:bookmarkStart w:id="8" w:name="_Toc59752658"/>
      <w:r w:rsidRPr="00DE5C70">
        <w:rPr>
          <w:color w:val="auto"/>
        </w:rPr>
        <w:lastRenderedPageBreak/>
        <w:t>Research Aim and Objectives</w:t>
      </w:r>
      <w:bookmarkEnd w:id="6"/>
      <w:bookmarkEnd w:id="7"/>
      <w:bookmarkEnd w:id="8"/>
    </w:p>
    <w:p w14:paraId="26CB0A50" w14:textId="3BB6BCC0" w:rsidR="00B86C1F" w:rsidRDefault="00E03B48" w:rsidP="00B86C1F">
      <w:pPr>
        <w:tabs>
          <w:tab w:val="left" w:pos="2605"/>
        </w:tabs>
        <w:rPr>
          <w:rFonts w:eastAsia="Times New Roman" w:cs="Times New Roman"/>
          <w:color w:val="auto"/>
          <w:szCs w:val="24"/>
        </w:rPr>
      </w:pPr>
      <w:r>
        <w:rPr>
          <w:rFonts w:eastAsia="Times New Roman" w:cs="Times New Roman"/>
          <w:color w:val="auto"/>
          <w:szCs w:val="24"/>
        </w:rPr>
        <w:t xml:space="preserve">This research paper aims at critically investigating </w:t>
      </w:r>
      <w:r w:rsidR="00B86C1F">
        <w:rPr>
          <w:rFonts w:eastAsia="Times New Roman" w:cs="Times New Roman"/>
          <w:color w:val="auto"/>
          <w:szCs w:val="24"/>
        </w:rPr>
        <w:t xml:space="preserve">the impacts of VLE or Virtual </w:t>
      </w:r>
      <w:r w:rsidR="00A14B4C">
        <w:rPr>
          <w:rFonts w:eastAsia="Times New Roman" w:cs="Times New Roman"/>
          <w:color w:val="auto"/>
          <w:szCs w:val="24"/>
        </w:rPr>
        <w:t>L</w:t>
      </w:r>
      <w:r w:rsidR="00B86C1F">
        <w:rPr>
          <w:rFonts w:eastAsia="Times New Roman" w:cs="Times New Roman"/>
          <w:color w:val="auto"/>
          <w:szCs w:val="24"/>
        </w:rPr>
        <w:t xml:space="preserve">earning Environment or Moodle on Student’s satisfaction and </w:t>
      </w:r>
      <w:r w:rsidRPr="00E03B48">
        <w:rPr>
          <w:rFonts w:eastAsia="Times New Roman" w:cs="Times New Roman"/>
          <w:color w:val="auto"/>
          <w:szCs w:val="24"/>
        </w:rPr>
        <w:t>learning experience at</w:t>
      </w:r>
      <w:r w:rsidR="00B86C1F">
        <w:rPr>
          <w:rFonts w:eastAsia="Times New Roman" w:cs="Times New Roman"/>
          <w:color w:val="auto"/>
          <w:szCs w:val="24"/>
        </w:rPr>
        <w:t xml:space="preserve"> </w:t>
      </w:r>
      <w:r w:rsidR="00B86C1F" w:rsidRPr="00E03B48">
        <w:rPr>
          <w:rFonts w:eastAsia="Times New Roman" w:cs="Times New Roman"/>
          <w:color w:val="auto"/>
          <w:szCs w:val="24"/>
        </w:rPr>
        <w:t>the University of Wales Trinity S</w:t>
      </w:r>
      <w:r w:rsidR="00B86C1F">
        <w:rPr>
          <w:rFonts w:eastAsia="Times New Roman" w:cs="Times New Roman"/>
          <w:color w:val="auto"/>
          <w:szCs w:val="24"/>
        </w:rPr>
        <w:t>aint David (London Campus)</w:t>
      </w:r>
    </w:p>
    <w:p w14:paraId="00709680" w14:textId="22F0A86C" w:rsidR="00C80373" w:rsidRPr="00DE5C70" w:rsidRDefault="00DA224B" w:rsidP="00DA224B">
      <w:pPr>
        <w:rPr>
          <w:color w:val="auto"/>
        </w:rPr>
      </w:pPr>
      <w:r w:rsidRPr="00DE5C70">
        <w:rPr>
          <w:color w:val="auto"/>
        </w:rPr>
        <w:t xml:space="preserve">The </w:t>
      </w:r>
      <w:r w:rsidR="00B86C1F">
        <w:rPr>
          <w:color w:val="auto"/>
        </w:rPr>
        <w:t>research objectives of this research</w:t>
      </w:r>
      <w:r w:rsidR="00C80373">
        <w:rPr>
          <w:color w:val="auto"/>
        </w:rPr>
        <w:t xml:space="preserve"> paper are:</w:t>
      </w:r>
    </w:p>
    <w:p w14:paraId="66FF1B13" w14:textId="0D148D56" w:rsidR="00B86C1F" w:rsidRDefault="00DA224B" w:rsidP="00DA224B">
      <w:pPr>
        <w:pStyle w:val="ListParagraph"/>
        <w:numPr>
          <w:ilvl w:val="0"/>
          <w:numId w:val="6"/>
        </w:numPr>
        <w:rPr>
          <w:color w:val="auto"/>
        </w:rPr>
      </w:pPr>
      <w:r w:rsidRPr="00DE5C70">
        <w:rPr>
          <w:color w:val="auto"/>
        </w:rPr>
        <w:t xml:space="preserve">To assess the </w:t>
      </w:r>
      <w:r w:rsidR="00B86C1F">
        <w:rPr>
          <w:color w:val="auto"/>
        </w:rPr>
        <w:t xml:space="preserve">aspects and factors supporting VLE in </w:t>
      </w:r>
      <w:r w:rsidR="00B86C1F" w:rsidRPr="00DE5C70">
        <w:rPr>
          <w:color w:val="auto"/>
        </w:rPr>
        <w:t>UWTSD</w:t>
      </w:r>
    </w:p>
    <w:p w14:paraId="7A547C70" w14:textId="36B43006" w:rsidR="00DA224B" w:rsidRPr="00DE5C70" w:rsidRDefault="00B86C1F" w:rsidP="00B86C1F">
      <w:pPr>
        <w:pStyle w:val="ListParagraph"/>
        <w:numPr>
          <w:ilvl w:val="0"/>
          <w:numId w:val="6"/>
        </w:numPr>
        <w:rPr>
          <w:color w:val="auto"/>
        </w:rPr>
      </w:pPr>
      <w:r>
        <w:rPr>
          <w:color w:val="auto"/>
        </w:rPr>
        <w:t xml:space="preserve">To critically investigate the factors supporting or affecting </w:t>
      </w:r>
      <w:r w:rsidR="00DA224B" w:rsidRPr="00DE5C70">
        <w:rPr>
          <w:color w:val="auto"/>
        </w:rPr>
        <w:t xml:space="preserve">students’ learning experience </w:t>
      </w:r>
      <w:r w:rsidR="00711AD9">
        <w:rPr>
          <w:color w:val="auto"/>
        </w:rPr>
        <w:t xml:space="preserve">in </w:t>
      </w:r>
      <w:r>
        <w:rPr>
          <w:color w:val="auto"/>
        </w:rPr>
        <w:t>UWTSD</w:t>
      </w:r>
      <w:r w:rsidR="00DA224B" w:rsidRPr="00DE5C70">
        <w:rPr>
          <w:color w:val="auto"/>
        </w:rPr>
        <w:t>.</w:t>
      </w:r>
    </w:p>
    <w:p w14:paraId="744105E4" w14:textId="3A4FCC5B" w:rsidR="00DA224B" w:rsidRPr="00DE5C70" w:rsidRDefault="00DA224B" w:rsidP="00DA224B">
      <w:pPr>
        <w:pStyle w:val="ListParagraph"/>
        <w:numPr>
          <w:ilvl w:val="0"/>
          <w:numId w:val="6"/>
        </w:numPr>
        <w:rPr>
          <w:color w:val="auto"/>
        </w:rPr>
      </w:pPr>
      <w:r w:rsidRPr="00DE5C70">
        <w:rPr>
          <w:color w:val="auto"/>
        </w:rPr>
        <w:t>To analyse the Impact of Virt</w:t>
      </w:r>
      <w:r w:rsidR="00B86C1F">
        <w:rPr>
          <w:color w:val="auto"/>
        </w:rPr>
        <w:t xml:space="preserve">ual Learning Environment (VLE) software </w:t>
      </w:r>
      <w:r w:rsidRPr="00DE5C70">
        <w:rPr>
          <w:color w:val="auto"/>
        </w:rPr>
        <w:t>on s</w:t>
      </w:r>
      <w:r w:rsidR="00B86C1F">
        <w:rPr>
          <w:color w:val="auto"/>
        </w:rPr>
        <w:t>tudents’ learning experience in UWTSD</w:t>
      </w:r>
      <w:r w:rsidR="00711AD9">
        <w:rPr>
          <w:color w:val="auto"/>
        </w:rPr>
        <w:t>.</w:t>
      </w:r>
    </w:p>
    <w:p w14:paraId="129630A2" w14:textId="0B457739" w:rsidR="00DA224B" w:rsidRDefault="00DA224B" w:rsidP="00DA224B">
      <w:pPr>
        <w:pStyle w:val="ListParagraph"/>
        <w:numPr>
          <w:ilvl w:val="0"/>
          <w:numId w:val="6"/>
        </w:numPr>
        <w:rPr>
          <w:color w:val="auto"/>
        </w:rPr>
      </w:pPr>
      <w:r w:rsidRPr="00DE5C70">
        <w:rPr>
          <w:color w:val="auto"/>
        </w:rPr>
        <w:t xml:space="preserve">To recommend </w:t>
      </w:r>
      <w:r w:rsidR="00B86C1F">
        <w:rPr>
          <w:color w:val="auto"/>
        </w:rPr>
        <w:t xml:space="preserve">effective and </w:t>
      </w:r>
      <w:r w:rsidR="00711AD9">
        <w:rPr>
          <w:color w:val="auto"/>
        </w:rPr>
        <w:t xml:space="preserve">sustainable strategies for using VLE for </w:t>
      </w:r>
      <w:r w:rsidR="00B86C1F">
        <w:rPr>
          <w:color w:val="auto"/>
        </w:rPr>
        <w:t>student’s</w:t>
      </w:r>
      <w:r w:rsidRPr="00DE5C70">
        <w:rPr>
          <w:color w:val="auto"/>
        </w:rPr>
        <w:t xml:space="preserve"> learning experience </w:t>
      </w:r>
      <w:r w:rsidR="00B86C1F">
        <w:rPr>
          <w:color w:val="auto"/>
        </w:rPr>
        <w:t xml:space="preserve">in </w:t>
      </w:r>
      <w:r w:rsidR="00711AD9">
        <w:rPr>
          <w:color w:val="auto"/>
        </w:rPr>
        <w:t>UWTSD</w:t>
      </w:r>
      <w:r w:rsidRPr="00DE5C70">
        <w:rPr>
          <w:color w:val="auto"/>
        </w:rPr>
        <w:t>.</w:t>
      </w:r>
    </w:p>
    <w:p w14:paraId="79299F60" w14:textId="5D8AD416" w:rsidR="00621CE0" w:rsidRPr="00DE5C70" w:rsidRDefault="006716C0" w:rsidP="00621CE0">
      <w:pPr>
        <w:pStyle w:val="Heading1"/>
        <w:rPr>
          <w:color w:val="auto"/>
        </w:rPr>
      </w:pPr>
      <w:bookmarkStart w:id="9" w:name="_Toc57072963"/>
      <w:bookmarkStart w:id="10" w:name="_Toc57676173"/>
      <w:bookmarkStart w:id="11" w:name="_Toc59752659"/>
      <w:r w:rsidRPr="00DE5C70">
        <w:rPr>
          <w:color w:val="auto"/>
        </w:rPr>
        <w:t>Literature review</w:t>
      </w:r>
      <w:bookmarkEnd w:id="9"/>
      <w:bookmarkEnd w:id="10"/>
      <w:bookmarkEnd w:id="11"/>
      <w:r w:rsidR="007C2DEA" w:rsidRPr="00DE5C70">
        <w:rPr>
          <w:color w:val="auto"/>
        </w:rPr>
        <w:t xml:space="preserve"> </w:t>
      </w:r>
    </w:p>
    <w:p w14:paraId="0C3CEA46" w14:textId="6E7B6A6E" w:rsidR="005F16BC" w:rsidRDefault="00BF3BE4" w:rsidP="00170D80">
      <w:pPr>
        <w:rPr>
          <w:color w:val="auto"/>
        </w:rPr>
      </w:pPr>
      <w:r>
        <w:rPr>
          <w:color w:val="auto"/>
        </w:rPr>
        <w:t xml:space="preserve">The educational organisation </w:t>
      </w:r>
      <w:r w:rsidR="00A17C80">
        <w:rPr>
          <w:color w:val="auto"/>
        </w:rPr>
        <w:t>u</w:t>
      </w:r>
      <w:r w:rsidR="000F6FC0">
        <w:rPr>
          <w:color w:val="auto"/>
        </w:rPr>
        <w:t>ses technologies and systems t</w:t>
      </w:r>
      <w:r w:rsidR="002B67E2">
        <w:rPr>
          <w:color w:val="auto"/>
        </w:rPr>
        <w:t>o develop teaching practice</w:t>
      </w:r>
      <w:r w:rsidR="00A14B4C">
        <w:rPr>
          <w:color w:val="auto"/>
        </w:rPr>
        <w:t>s</w:t>
      </w:r>
      <w:r w:rsidR="002B67E2">
        <w:rPr>
          <w:color w:val="auto"/>
        </w:rPr>
        <w:t xml:space="preserve"> and </w:t>
      </w:r>
      <w:r w:rsidR="00101CBA">
        <w:rPr>
          <w:color w:val="auto"/>
        </w:rPr>
        <w:t xml:space="preserve">environment for the students. </w:t>
      </w:r>
      <w:r w:rsidR="003C004B">
        <w:rPr>
          <w:color w:val="auto"/>
        </w:rPr>
        <w:t xml:space="preserve">According to </w:t>
      </w:r>
      <w:proofErr w:type="spellStart"/>
      <w:r w:rsidR="00182EC0">
        <w:rPr>
          <w:color w:val="auto"/>
        </w:rPr>
        <w:t>Ewais</w:t>
      </w:r>
      <w:proofErr w:type="spellEnd"/>
      <w:r w:rsidR="00182EC0">
        <w:rPr>
          <w:color w:val="auto"/>
        </w:rPr>
        <w:t xml:space="preserve"> and De Troyer (</w:t>
      </w:r>
      <w:r w:rsidR="00182EC0" w:rsidRPr="00110AEB">
        <w:rPr>
          <w:color w:val="auto"/>
        </w:rPr>
        <w:t>2014)</w:t>
      </w:r>
      <w:r w:rsidR="003C004B">
        <w:rPr>
          <w:color w:val="auto"/>
        </w:rPr>
        <w:t xml:space="preserve">, </w:t>
      </w:r>
      <w:r w:rsidR="00666869">
        <w:rPr>
          <w:color w:val="auto"/>
        </w:rPr>
        <w:t xml:space="preserve">to cope with the changes and to maintain the advancement of the technologies, the organisation uses </w:t>
      </w:r>
      <w:r w:rsidR="00A14B4C">
        <w:rPr>
          <w:color w:val="auto"/>
        </w:rPr>
        <w:t xml:space="preserve">a </w:t>
      </w:r>
      <w:r w:rsidR="00E65786" w:rsidRPr="00DE5C70">
        <w:rPr>
          <w:color w:val="auto"/>
        </w:rPr>
        <w:t xml:space="preserve">virtual learning </w:t>
      </w:r>
      <w:r w:rsidR="00666869">
        <w:rPr>
          <w:color w:val="auto"/>
        </w:rPr>
        <w:t xml:space="preserve">environment in their education. On the other hand, </w:t>
      </w:r>
      <w:proofErr w:type="spellStart"/>
      <w:proofErr w:type="gramStart"/>
      <w:r w:rsidR="0005368F">
        <w:rPr>
          <w:rFonts w:cs="Times New Roman"/>
        </w:rPr>
        <w:t>Ackland</w:t>
      </w:r>
      <w:proofErr w:type="spellEnd"/>
      <w:proofErr w:type="gramEnd"/>
      <w:r w:rsidR="0005368F">
        <w:rPr>
          <w:rFonts w:cs="Times New Roman"/>
        </w:rPr>
        <w:t xml:space="preserve"> and Swinney (</w:t>
      </w:r>
      <w:r w:rsidR="0005368F" w:rsidRPr="002074F1">
        <w:rPr>
          <w:rFonts w:cs="Times New Roman"/>
        </w:rPr>
        <w:t>2015)</w:t>
      </w:r>
      <w:r w:rsidR="00666869">
        <w:rPr>
          <w:color w:val="auto"/>
        </w:rPr>
        <w:t xml:space="preserve"> argued that </w:t>
      </w:r>
      <w:r w:rsidR="00756695">
        <w:rPr>
          <w:color w:val="auto"/>
        </w:rPr>
        <w:t xml:space="preserve">educational organisation is not liable to use advanced technology to compete. They choose VLE for the sake of their own success and effectiveness to benefit the students. However, </w:t>
      </w:r>
      <w:r w:rsidR="0005368F">
        <w:rPr>
          <w:rFonts w:cs="Times New Roman"/>
        </w:rPr>
        <w:t>Ryan et al (</w:t>
      </w:r>
      <w:r w:rsidR="0005368F" w:rsidRPr="00C5330F">
        <w:rPr>
          <w:rFonts w:cs="Times New Roman"/>
        </w:rPr>
        <w:t>2018)</w:t>
      </w:r>
      <w:r w:rsidR="00756695">
        <w:rPr>
          <w:color w:val="auto"/>
        </w:rPr>
        <w:t xml:space="preserve"> responded differently that the </w:t>
      </w:r>
      <w:r w:rsidR="001C792B">
        <w:rPr>
          <w:color w:val="auto"/>
        </w:rPr>
        <w:t>educational or</w:t>
      </w:r>
      <w:r w:rsidR="00170D80">
        <w:rPr>
          <w:color w:val="auto"/>
        </w:rPr>
        <w:t xml:space="preserve">ganisation uses technology-based learning and scopes for managing </w:t>
      </w:r>
      <w:r w:rsidR="00F25C7C">
        <w:rPr>
          <w:color w:val="auto"/>
        </w:rPr>
        <w:t xml:space="preserve">a </w:t>
      </w:r>
      <w:r w:rsidR="00170D80">
        <w:rPr>
          <w:color w:val="auto"/>
        </w:rPr>
        <w:t>safe and flexible educational environment for the students.</w:t>
      </w:r>
    </w:p>
    <w:p w14:paraId="3B655392" w14:textId="25184283" w:rsidR="00001F09" w:rsidRPr="0005368F" w:rsidRDefault="00170D80" w:rsidP="00F81BAA">
      <w:pPr>
        <w:rPr>
          <w:rFonts w:cs="Times New Roman"/>
        </w:rPr>
      </w:pPr>
      <w:r>
        <w:rPr>
          <w:color w:val="auto"/>
        </w:rPr>
        <w:t xml:space="preserve">According to </w:t>
      </w:r>
      <w:proofErr w:type="spellStart"/>
      <w:r w:rsidR="0005368F">
        <w:rPr>
          <w:rFonts w:cs="Times New Roman"/>
        </w:rPr>
        <w:t>Allcoat</w:t>
      </w:r>
      <w:proofErr w:type="spellEnd"/>
      <w:r w:rsidR="0005368F">
        <w:rPr>
          <w:rFonts w:cs="Times New Roman"/>
        </w:rPr>
        <w:t xml:space="preserve"> and von </w:t>
      </w:r>
      <w:proofErr w:type="spellStart"/>
      <w:r w:rsidR="0005368F">
        <w:rPr>
          <w:rFonts w:cs="Times New Roman"/>
        </w:rPr>
        <w:t>Mühlenen</w:t>
      </w:r>
      <w:proofErr w:type="spellEnd"/>
      <w:r w:rsidR="0005368F">
        <w:rPr>
          <w:rFonts w:cs="Times New Roman"/>
        </w:rPr>
        <w:t xml:space="preserve"> (</w:t>
      </w:r>
      <w:r w:rsidR="0005368F" w:rsidRPr="00C12768">
        <w:rPr>
          <w:rFonts w:cs="Times New Roman"/>
        </w:rPr>
        <w:t>2018)</w:t>
      </w:r>
      <w:r>
        <w:rPr>
          <w:color w:val="auto"/>
        </w:rPr>
        <w:t xml:space="preserve">, </w:t>
      </w:r>
      <w:r w:rsidR="00F24040">
        <w:rPr>
          <w:color w:val="auto"/>
        </w:rPr>
        <w:t xml:space="preserve">student’s learning experience and satisfaction </w:t>
      </w:r>
      <w:r w:rsidR="00152F44">
        <w:rPr>
          <w:color w:val="auto"/>
        </w:rPr>
        <w:t xml:space="preserve">are highly related to their </w:t>
      </w:r>
      <w:r w:rsidR="00DB7E28">
        <w:rPr>
          <w:color w:val="auto"/>
        </w:rPr>
        <w:t>learning style, achievement</w:t>
      </w:r>
      <w:r w:rsidR="00F25C7C">
        <w:rPr>
          <w:color w:val="auto"/>
        </w:rPr>
        <w:t>,</w:t>
      </w:r>
      <w:r w:rsidR="00DB7E28">
        <w:rPr>
          <w:color w:val="auto"/>
        </w:rPr>
        <w:t xml:space="preserve"> and preference. Thus, teachers tend to identify their needs and preference for lesson planning. On the contrary, </w:t>
      </w:r>
      <w:r w:rsidR="0005368F">
        <w:rPr>
          <w:rFonts w:cs="Times New Roman"/>
        </w:rPr>
        <w:t>Ryan et al (</w:t>
      </w:r>
      <w:r w:rsidR="0005368F" w:rsidRPr="00C5330F">
        <w:rPr>
          <w:rFonts w:cs="Times New Roman"/>
        </w:rPr>
        <w:t>2018)</w:t>
      </w:r>
      <w:r w:rsidR="00F81BAA">
        <w:rPr>
          <w:color w:val="auto"/>
        </w:rPr>
        <w:t xml:space="preserve"> responded differently that the environment created in the educational organisation and engagement of the students can affect their learning experience at different levels. </w:t>
      </w:r>
    </w:p>
    <w:p w14:paraId="0A1D0B63" w14:textId="4590BA3E" w:rsidR="000F0EED" w:rsidRDefault="00F25C7C" w:rsidP="000F0EED">
      <w:pPr>
        <w:rPr>
          <w:color w:val="auto"/>
        </w:rPr>
      </w:pPr>
      <w:r>
        <w:rPr>
          <w:rFonts w:cs="Times New Roman"/>
          <w:color w:val="auto"/>
        </w:rPr>
        <w:t xml:space="preserve">The </w:t>
      </w:r>
      <w:r w:rsidR="00F81BAA">
        <w:rPr>
          <w:rFonts w:cs="Times New Roman"/>
          <w:color w:val="auto"/>
        </w:rPr>
        <w:t xml:space="preserve">Impacts of VLE on student’s learning experience </w:t>
      </w:r>
      <w:r w:rsidR="003D3015">
        <w:rPr>
          <w:rFonts w:cs="Times New Roman"/>
          <w:color w:val="auto"/>
        </w:rPr>
        <w:t xml:space="preserve">can be different </w:t>
      </w:r>
      <w:r>
        <w:rPr>
          <w:rFonts w:cs="Times New Roman"/>
          <w:color w:val="auto"/>
        </w:rPr>
        <w:t>in</w:t>
      </w:r>
      <w:r w:rsidR="003D3015">
        <w:rPr>
          <w:rFonts w:cs="Times New Roman"/>
          <w:color w:val="auto"/>
        </w:rPr>
        <w:t xml:space="preserve"> different situations. </w:t>
      </w:r>
      <w:proofErr w:type="spellStart"/>
      <w:r w:rsidR="0005368F">
        <w:rPr>
          <w:rFonts w:cs="Times New Roman"/>
        </w:rPr>
        <w:t>Allcoat</w:t>
      </w:r>
      <w:proofErr w:type="spellEnd"/>
      <w:r w:rsidR="0005368F">
        <w:rPr>
          <w:rFonts w:cs="Times New Roman"/>
        </w:rPr>
        <w:t xml:space="preserve"> and von </w:t>
      </w:r>
      <w:proofErr w:type="spellStart"/>
      <w:r w:rsidR="0005368F">
        <w:rPr>
          <w:rFonts w:cs="Times New Roman"/>
        </w:rPr>
        <w:t>Mühlenen</w:t>
      </w:r>
      <w:proofErr w:type="spellEnd"/>
      <w:r w:rsidR="0005368F">
        <w:rPr>
          <w:rFonts w:cs="Times New Roman"/>
        </w:rPr>
        <w:t xml:space="preserve"> (</w:t>
      </w:r>
      <w:r w:rsidR="0005368F" w:rsidRPr="00C12768">
        <w:rPr>
          <w:rFonts w:cs="Times New Roman"/>
        </w:rPr>
        <w:t>2018)</w:t>
      </w:r>
      <w:r w:rsidR="003D3015">
        <w:rPr>
          <w:rFonts w:cs="Times New Roman"/>
          <w:color w:val="auto"/>
        </w:rPr>
        <w:t xml:space="preserve"> stated that </w:t>
      </w:r>
      <w:r w:rsidR="00115D94">
        <w:rPr>
          <w:rFonts w:cs="Times New Roman"/>
          <w:color w:val="auto"/>
        </w:rPr>
        <w:t xml:space="preserve">with the help of </w:t>
      </w:r>
      <w:r w:rsidR="00036804">
        <w:rPr>
          <w:rFonts w:cs="Times New Roman"/>
          <w:color w:val="auto"/>
        </w:rPr>
        <w:t xml:space="preserve">a </w:t>
      </w:r>
      <w:r w:rsidR="00301355" w:rsidRPr="00DE5C70">
        <w:rPr>
          <w:color w:val="auto"/>
        </w:rPr>
        <w:t>vi</w:t>
      </w:r>
      <w:r w:rsidR="00115D94">
        <w:rPr>
          <w:color w:val="auto"/>
        </w:rPr>
        <w:t xml:space="preserve">rtual learning environment, the </w:t>
      </w:r>
      <w:r w:rsidR="00115D94">
        <w:rPr>
          <w:color w:val="auto"/>
        </w:rPr>
        <w:lastRenderedPageBreak/>
        <w:t>educational organisation has been more effective to engage the students.</w:t>
      </w:r>
      <w:r w:rsidR="005477A0">
        <w:rPr>
          <w:color w:val="auto"/>
        </w:rPr>
        <w:t xml:space="preserve"> </w:t>
      </w:r>
      <w:r w:rsidR="00F3453D">
        <w:rPr>
          <w:color w:val="auto"/>
        </w:rPr>
        <w:t xml:space="preserve">On the contrary, </w:t>
      </w:r>
      <w:r w:rsidR="0005368F" w:rsidRPr="00C5330F">
        <w:rPr>
          <w:rFonts w:cs="Times New Roman"/>
        </w:rPr>
        <w:t xml:space="preserve">Amore and </w:t>
      </w:r>
      <w:proofErr w:type="spellStart"/>
      <w:r w:rsidR="0005368F" w:rsidRPr="00C5330F">
        <w:rPr>
          <w:rFonts w:cs="Times New Roman"/>
        </w:rPr>
        <w:t>Murtinu</w:t>
      </w:r>
      <w:proofErr w:type="spellEnd"/>
      <w:r w:rsidR="0005368F" w:rsidRPr="00C5330F">
        <w:rPr>
          <w:rFonts w:cs="Times New Roman"/>
        </w:rPr>
        <w:t xml:space="preserve"> (2019)</w:t>
      </w:r>
      <w:r w:rsidR="00F3453D">
        <w:rPr>
          <w:color w:val="auto"/>
        </w:rPr>
        <w:t xml:space="preserve"> argued that some students have been exhausted due to the </w:t>
      </w:r>
      <w:r w:rsidR="000F0EED">
        <w:rPr>
          <w:color w:val="auto"/>
        </w:rPr>
        <w:t xml:space="preserve">VLE as it takes energy and more time to learn and to be engaged. </w:t>
      </w:r>
      <w:r w:rsidR="007210D3">
        <w:rPr>
          <w:color w:val="auto"/>
        </w:rPr>
        <w:t>But</w:t>
      </w:r>
      <w:r w:rsidR="000F0EED">
        <w:rPr>
          <w:color w:val="auto"/>
        </w:rPr>
        <w:t xml:space="preserve"> </w:t>
      </w:r>
      <w:r w:rsidR="0005368F" w:rsidRPr="00DE5C70">
        <w:rPr>
          <w:rFonts w:cs="Times New Roman"/>
          <w:color w:val="auto"/>
        </w:rPr>
        <w:t>Cross et al (2019)</w:t>
      </w:r>
      <w:r w:rsidR="000F0EED">
        <w:rPr>
          <w:color w:val="auto"/>
        </w:rPr>
        <w:t xml:space="preserve"> responded that when it comes to safety and flexibility in learning, </w:t>
      </w:r>
      <w:r w:rsidR="00036804">
        <w:rPr>
          <w:color w:val="auto"/>
        </w:rPr>
        <w:t xml:space="preserve">a </w:t>
      </w:r>
      <w:r w:rsidR="00301355" w:rsidRPr="00DE5C70">
        <w:rPr>
          <w:color w:val="auto"/>
        </w:rPr>
        <w:t>virtual learning environment</w:t>
      </w:r>
      <w:r w:rsidR="00301355">
        <w:rPr>
          <w:color w:val="auto"/>
        </w:rPr>
        <w:t xml:space="preserve"> </w:t>
      </w:r>
      <w:r w:rsidR="000F0EED">
        <w:rPr>
          <w:color w:val="auto"/>
        </w:rPr>
        <w:t>has been helpful for education. Also, the</w:t>
      </w:r>
      <w:r w:rsidR="00A62C82">
        <w:rPr>
          <w:color w:val="auto"/>
        </w:rPr>
        <w:t xml:space="preserve"> </w:t>
      </w:r>
      <w:r w:rsidR="00301355">
        <w:rPr>
          <w:color w:val="auto"/>
        </w:rPr>
        <w:t xml:space="preserve">learner-centred environment </w:t>
      </w:r>
      <w:r w:rsidR="000F0EED">
        <w:rPr>
          <w:color w:val="auto"/>
        </w:rPr>
        <w:t>has been developed under VLE for the students</w:t>
      </w:r>
      <w:r w:rsidR="00EE1680">
        <w:rPr>
          <w:color w:val="auto"/>
        </w:rPr>
        <w:t xml:space="preserve"> </w:t>
      </w:r>
      <w:r w:rsidR="00EE1680" w:rsidRPr="00C12768">
        <w:rPr>
          <w:rFonts w:cs="Times New Roman"/>
        </w:rPr>
        <w:t>(</w:t>
      </w:r>
      <w:proofErr w:type="spellStart"/>
      <w:r w:rsidR="00EE1680" w:rsidRPr="00C12768">
        <w:rPr>
          <w:rFonts w:cs="Times New Roman"/>
        </w:rPr>
        <w:t>Allcoat</w:t>
      </w:r>
      <w:proofErr w:type="spellEnd"/>
      <w:r w:rsidR="00EE1680" w:rsidRPr="00C12768">
        <w:rPr>
          <w:rFonts w:cs="Times New Roman"/>
        </w:rPr>
        <w:t xml:space="preserve"> and von </w:t>
      </w:r>
      <w:proofErr w:type="spellStart"/>
      <w:r w:rsidR="00EE1680" w:rsidRPr="00C12768">
        <w:rPr>
          <w:rFonts w:cs="Times New Roman"/>
        </w:rPr>
        <w:t>Mühlenen</w:t>
      </w:r>
      <w:proofErr w:type="spellEnd"/>
      <w:r w:rsidR="00EE1680" w:rsidRPr="00C12768">
        <w:rPr>
          <w:rFonts w:cs="Times New Roman"/>
        </w:rPr>
        <w:t>, 2018)</w:t>
      </w:r>
      <w:r w:rsidR="000F0EED">
        <w:rPr>
          <w:color w:val="auto"/>
        </w:rPr>
        <w:t xml:space="preserve">. Thus, the student’s learning experience and progress </w:t>
      </w:r>
      <w:r w:rsidR="008F0923">
        <w:rPr>
          <w:color w:val="auto"/>
        </w:rPr>
        <w:t xml:space="preserve">are influenced by the adoption and usages of VLE in educational organisation. </w:t>
      </w:r>
    </w:p>
    <w:p w14:paraId="6FB4D5DE" w14:textId="5A47013D" w:rsidR="006716C0" w:rsidRPr="00DE5C70" w:rsidRDefault="006716C0" w:rsidP="00A768F3">
      <w:pPr>
        <w:pStyle w:val="Heading1"/>
        <w:rPr>
          <w:color w:val="auto"/>
        </w:rPr>
      </w:pPr>
      <w:bookmarkStart w:id="12" w:name="_Toc57072964"/>
      <w:bookmarkStart w:id="13" w:name="_Toc57676174"/>
      <w:bookmarkStart w:id="14" w:name="_Toc59752660"/>
      <w:r w:rsidRPr="00DE5C70">
        <w:rPr>
          <w:color w:val="auto"/>
        </w:rPr>
        <w:t>Research Methodology</w:t>
      </w:r>
      <w:bookmarkEnd w:id="12"/>
      <w:bookmarkEnd w:id="13"/>
      <w:bookmarkEnd w:id="14"/>
      <w:r w:rsidRPr="00DE5C70">
        <w:rPr>
          <w:color w:val="auto"/>
        </w:rPr>
        <w:t xml:space="preserve"> </w:t>
      </w:r>
    </w:p>
    <w:p w14:paraId="278F760A" w14:textId="7B26E2CD" w:rsidR="004B7A91" w:rsidRDefault="008542A9" w:rsidP="00027101">
      <w:pPr>
        <w:rPr>
          <w:color w:val="auto"/>
        </w:rPr>
      </w:pPr>
      <w:r>
        <w:rPr>
          <w:color w:val="auto"/>
        </w:rPr>
        <w:t xml:space="preserve">For the completion of the research aim and objective, the </w:t>
      </w:r>
      <w:r w:rsidR="00EA5393">
        <w:rPr>
          <w:color w:val="auto"/>
        </w:rPr>
        <w:t xml:space="preserve">researcher has adopted both primary and secondary data and research. Thus, </w:t>
      </w:r>
      <w:r w:rsidR="00036804">
        <w:rPr>
          <w:color w:val="auto"/>
        </w:rPr>
        <w:t xml:space="preserve">a </w:t>
      </w:r>
      <w:r w:rsidR="00EA5393">
        <w:rPr>
          <w:color w:val="auto"/>
        </w:rPr>
        <w:t xml:space="preserve">mixed research design has been suitable for this paper </w:t>
      </w:r>
      <w:r w:rsidR="007210D3">
        <w:rPr>
          <w:color w:val="auto"/>
        </w:rPr>
        <w:t>to</w:t>
      </w:r>
      <w:r w:rsidR="00EA5393">
        <w:rPr>
          <w:color w:val="auto"/>
        </w:rPr>
        <w:t xml:space="preserve"> collect quantitative and qualitative data. </w:t>
      </w:r>
      <w:r w:rsidR="0087408B">
        <w:rPr>
          <w:color w:val="auto"/>
        </w:rPr>
        <w:t xml:space="preserve">The researcher has </w:t>
      </w:r>
      <w:r w:rsidR="00036804">
        <w:rPr>
          <w:color w:val="auto"/>
        </w:rPr>
        <w:t xml:space="preserve">the </w:t>
      </w:r>
      <w:r w:rsidR="0087408B">
        <w:rPr>
          <w:color w:val="auto"/>
        </w:rPr>
        <w:t xml:space="preserve">responsibility to follow all the series of actions and planning to conduct the research for getting </w:t>
      </w:r>
      <w:r w:rsidR="00036804">
        <w:rPr>
          <w:color w:val="auto"/>
        </w:rPr>
        <w:t xml:space="preserve">the </w:t>
      </w:r>
      <w:r w:rsidR="0087408B">
        <w:rPr>
          <w:color w:val="auto"/>
        </w:rPr>
        <w:t>right findings and results</w:t>
      </w:r>
      <w:r w:rsidR="00810FDF">
        <w:rPr>
          <w:color w:val="auto"/>
        </w:rPr>
        <w:t xml:space="preserve"> </w:t>
      </w:r>
      <w:r w:rsidR="00810FDF" w:rsidRPr="00203A55">
        <w:rPr>
          <w:rFonts w:cs="Times New Roman"/>
        </w:rPr>
        <w:t>(</w:t>
      </w:r>
      <w:proofErr w:type="spellStart"/>
      <w:r w:rsidR="00810FDF" w:rsidRPr="00203A55">
        <w:rPr>
          <w:rFonts w:cs="Times New Roman"/>
        </w:rPr>
        <w:t>Thelwall</w:t>
      </w:r>
      <w:proofErr w:type="spellEnd"/>
      <w:r w:rsidR="00810FDF" w:rsidRPr="00203A55">
        <w:rPr>
          <w:rFonts w:cs="Times New Roman"/>
        </w:rPr>
        <w:t xml:space="preserve"> and Mas-</w:t>
      </w:r>
      <w:proofErr w:type="spellStart"/>
      <w:r w:rsidR="00810FDF" w:rsidRPr="00203A55">
        <w:rPr>
          <w:rFonts w:cs="Times New Roman"/>
        </w:rPr>
        <w:t>Bleda</w:t>
      </w:r>
      <w:proofErr w:type="spellEnd"/>
      <w:r w:rsidR="00810FDF" w:rsidRPr="00203A55">
        <w:rPr>
          <w:rFonts w:cs="Times New Roman"/>
        </w:rPr>
        <w:t>, 2020)</w:t>
      </w:r>
      <w:r w:rsidR="0087408B">
        <w:rPr>
          <w:color w:val="auto"/>
        </w:rPr>
        <w:t xml:space="preserve">. Starting from </w:t>
      </w:r>
      <w:r w:rsidR="00036804">
        <w:rPr>
          <w:color w:val="auto"/>
        </w:rPr>
        <w:t xml:space="preserve">the </w:t>
      </w:r>
      <w:r w:rsidR="0087408B">
        <w:rPr>
          <w:color w:val="auto"/>
        </w:rPr>
        <w:t xml:space="preserve">research philosophy, the researcher has chosen </w:t>
      </w:r>
      <w:r w:rsidR="00036804">
        <w:rPr>
          <w:color w:val="auto"/>
        </w:rPr>
        <w:t xml:space="preserve">the </w:t>
      </w:r>
      <w:r w:rsidR="0087408B">
        <w:rPr>
          <w:color w:val="auto"/>
        </w:rPr>
        <w:t xml:space="preserve">positivism research philosophy under epistemology. </w:t>
      </w:r>
    </w:p>
    <w:p w14:paraId="582F39CD" w14:textId="17C1A9F7" w:rsidR="00385BE0" w:rsidRDefault="0087408B" w:rsidP="006F68D7">
      <w:pPr>
        <w:rPr>
          <w:color w:val="auto"/>
        </w:rPr>
      </w:pPr>
      <w:r>
        <w:rPr>
          <w:color w:val="auto"/>
        </w:rPr>
        <w:t>The positivism</w:t>
      </w:r>
      <w:r w:rsidR="006869E6">
        <w:rPr>
          <w:color w:val="auto"/>
        </w:rPr>
        <w:t xml:space="preserve"> research philosophy </w:t>
      </w:r>
      <w:r w:rsidR="00740042">
        <w:rPr>
          <w:color w:val="auto"/>
        </w:rPr>
        <w:t xml:space="preserve">ensures </w:t>
      </w:r>
      <w:r w:rsidR="008A5BFD">
        <w:rPr>
          <w:color w:val="auto"/>
        </w:rPr>
        <w:t>that the researcher collects factual knowledge, numerical value</w:t>
      </w:r>
      <w:r w:rsidR="00036804">
        <w:rPr>
          <w:color w:val="auto"/>
        </w:rPr>
        <w:t>,</w:t>
      </w:r>
      <w:r w:rsidR="008A5BFD">
        <w:rPr>
          <w:color w:val="auto"/>
        </w:rPr>
        <w:t xml:space="preserve"> and data regarding variables from the sources</w:t>
      </w:r>
      <w:r w:rsidR="00810FDF">
        <w:rPr>
          <w:color w:val="auto"/>
        </w:rPr>
        <w:t xml:space="preserve"> </w:t>
      </w:r>
      <w:r w:rsidR="00810FDF" w:rsidRPr="003B3ADA">
        <w:rPr>
          <w:rFonts w:cs="Times New Roman"/>
        </w:rPr>
        <w:t xml:space="preserve">(Aleixandre and </w:t>
      </w:r>
      <w:proofErr w:type="spellStart"/>
      <w:r w:rsidR="00810FDF" w:rsidRPr="003B3ADA">
        <w:rPr>
          <w:rFonts w:cs="Times New Roman"/>
        </w:rPr>
        <w:t>Cerezo</w:t>
      </w:r>
      <w:proofErr w:type="spellEnd"/>
      <w:r w:rsidR="00810FDF" w:rsidRPr="003B3ADA">
        <w:rPr>
          <w:rFonts w:cs="Times New Roman"/>
        </w:rPr>
        <w:t>, 2019)</w:t>
      </w:r>
      <w:r w:rsidR="008A5BFD">
        <w:rPr>
          <w:color w:val="auto"/>
        </w:rPr>
        <w:t xml:space="preserve">. The respondents are </w:t>
      </w:r>
      <w:r w:rsidR="007210D3">
        <w:rPr>
          <w:color w:val="auto"/>
        </w:rPr>
        <w:t>involved,</w:t>
      </w:r>
      <w:r w:rsidR="008A5BFD">
        <w:rPr>
          <w:color w:val="auto"/>
        </w:rPr>
        <w:t xml:space="preserve"> and the biasness can be reduced. </w:t>
      </w:r>
      <w:r w:rsidR="00C17B72">
        <w:rPr>
          <w:color w:val="auto"/>
        </w:rPr>
        <w:t xml:space="preserve">Under positivism research philosophy, </w:t>
      </w:r>
      <w:r w:rsidR="00036804">
        <w:rPr>
          <w:color w:val="auto"/>
        </w:rPr>
        <w:t xml:space="preserve">a </w:t>
      </w:r>
      <w:r w:rsidR="00C17B72">
        <w:rPr>
          <w:color w:val="auto"/>
        </w:rPr>
        <w:t>deductive research approach has been applied for selecting data analysis tool</w:t>
      </w:r>
      <w:r w:rsidR="00036804">
        <w:rPr>
          <w:color w:val="auto"/>
        </w:rPr>
        <w:t>s</w:t>
      </w:r>
      <w:r w:rsidR="00C17B72">
        <w:rPr>
          <w:color w:val="auto"/>
        </w:rPr>
        <w:t xml:space="preserve">. </w:t>
      </w:r>
      <w:r w:rsidR="00036804">
        <w:rPr>
          <w:color w:val="auto"/>
        </w:rPr>
        <w:t>The d</w:t>
      </w:r>
      <w:r w:rsidR="00F51ACD">
        <w:rPr>
          <w:color w:val="auto"/>
        </w:rPr>
        <w:t>eductive research approach contributes to the testing of assumption</w:t>
      </w:r>
      <w:r w:rsidR="00036804">
        <w:rPr>
          <w:color w:val="auto"/>
        </w:rPr>
        <w:t>s</w:t>
      </w:r>
      <w:r w:rsidR="00F51ACD">
        <w:rPr>
          <w:color w:val="auto"/>
        </w:rPr>
        <w:t xml:space="preserve"> and data with existing journals and articles. Under the chosen research approach and design, data collection method</w:t>
      </w:r>
      <w:r w:rsidR="00036804">
        <w:rPr>
          <w:color w:val="auto"/>
        </w:rPr>
        <w:t>s,</w:t>
      </w:r>
      <w:r w:rsidR="00F51ACD">
        <w:rPr>
          <w:color w:val="auto"/>
        </w:rPr>
        <w:t xml:space="preserve"> and analysis methods are applied in the research paper. </w:t>
      </w:r>
    </w:p>
    <w:p w14:paraId="6E3B92D1" w14:textId="2F12148A" w:rsidR="00A768F3" w:rsidRPr="00DE5C70" w:rsidRDefault="00A768F3" w:rsidP="00027101">
      <w:pPr>
        <w:rPr>
          <w:b/>
          <w:color w:val="auto"/>
        </w:rPr>
      </w:pPr>
      <w:r w:rsidRPr="00DE5C70">
        <w:rPr>
          <w:b/>
          <w:color w:val="auto"/>
        </w:rPr>
        <w:t>Data Collection</w:t>
      </w:r>
      <w:r w:rsidR="00731FB0" w:rsidRPr="00DE5C70">
        <w:rPr>
          <w:b/>
          <w:color w:val="auto"/>
        </w:rPr>
        <w:t xml:space="preserve"> and Sampling</w:t>
      </w:r>
      <w:r w:rsidRPr="00DE5C70">
        <w:rPr>
          <w:b/>
          <w:color w:val="auto"/>
        </w:rPr>
        <w:t xml:space="preserve"> Method</w:t>
      </w:r>
    </w:p>
    <w:p w14:paraId="10FB9691" w14:textId="0205932A" w:rsidR="00903187" w:rsidRPr="007210D3" w:rsidRDefault="00020874" w:rsidP="007210D3">
      <w:pPr>
        <w:rPr>
          <w:color w:val="auto"/>
        </w:rPr>
      </w:pPr>
      <w:r>
        <w:rPr>
          <w:color w:val="auto"/>
        </w:rPr>
        <w:t>For this research paper, primary and secondary data collection methods have been applied under mixed research design to collect</w:t>
      </w:r>
      <w:r w:rsidR="00714A91">
        <w:rPr>
          <w:color w:val="auto"/>
        </w:rPr>
        <w:t xml:space="preserve"> quantitative and qualitative data</w:t>
      </w:r>
      <w:r>
        <w:rPr>
          <w:color w:val="auto"/>
        </w:rPr>
        <w:t xml:space="preserve"> for the research</w:t>
      </w:r>
      <w:r w:rsidR="00714A91">
        <w:rPr>
          <w:color w:val="auto"/>
        </w:rPr>
        <w:t>.</w:t>
      </w:r>
      <w:r>
        <w:rPr>
          <w:color w:val="auto"/>
        </w:rPr>
        <w:t xml:space="preserve"> Respondents are involved </w:t>
      </w:r>
      <w:r w:rsidR="00036804">
        <w:rPr>
          <w:color w:val="auto"/>
        </w:rPr>
        <w:t>in</w:t>
      </w:r>
      <w:r>
        <w:rPr>
          <w:color w:val="auto"/>
        </w:rPr>
        <w:t xml:space="preserve"> getting primary data and detailed investigations are done for getting detailed data from the secondary source. For systematic planning of data collection and data selection, research strategy is applied by the researcher under framework</w:t>
      </w:r>
      <w:r w:rsidR="00810FDF">
        <w:rPr>
          <w:color w:val="auto"/>
        </w:rPr>
        <w:t xml:space="preserve"> </w:t>
      </w:r>
      <w:r w:rsidR="00810FDF" w:rsidRPr="003B3ADA">
        <w:rPr>
          <w:rFonts w:cs="Times New Roman"/>
        </w:rPr>
        <w:t>(Norris and Butts, 2014)</w:t>
      </w:r>
      <w:r>
        <w:rPr>
          <w:color w:val="auto"/>
        </w:rPr>
        <w:t xml:space="preserve">. In this paper, for primary data collection survey research strategy and secondary data collection, </w:t>
      </w:r>
      <w:r w:rsidR="00CD0E5A">
        <w:rPr>
          <w:color w:val="auto"/>
        </w:rPr>
        <w:t xml:space="preserve">desk research strategy </w:t>
      </w:r>
      <w:r w:rsidR="007210D3">
        <w:rPr>
          <w:color w:val="auto"/>
        </w:rPr>
        <w:t>has</w:t>
      </w:r>
      <w:r w:rsidR="00CD0E5A">
        <w:rPr>
          <w:color w:val="auto"/>
        </w:rPr>
        <w:t xml:space="preserve"> been applied.</w:t>
      </w:r>
      <w:r>
        <w:rPr>
          <w:color w:val="auto"/>
        </w:rPr>
        <w:t xml:space="preserve"> Due to pandemic and security issues, a </w:t>
      </w:r>
      <w:r w:rsidR="00752F18">
        <w:rPr>
          <w:color w:val="auto"/>
        </w:rPr>
        <w:t xml:space="preserve">google survey </w:t>
      </w:r>
      <w:r>
        <w:rPr>
          <w:color w:val="auto"/>
        </w:rPr>
        <w:t xml:space="preserve">has been </w:t>
      </w:r>
      <w:r>
        <w:rPr>
          <w:color w:val="auto"/>
        </w:rPr>
        <w:lastRenderedPageBreak/>
        <w:t xml:space="preserve">conducted under </w:t>
      </w:r>
      <w:r w:rsidR="00036804">
        <w:rPr>
          <w:color w:val="auto"/>
        </w:rPr>
        <w:t xml:space="preserve">a </w:t>
      </w:r>
      <w:r>
        <w:rPr>
          <w:color w:val="auto"/>
        </w:rPr>
        <w:t>surve</w:t>
      </w:r>
      <w:r w:rsidR="00574891">
        <w:rPr>
          <w:color w:val="auto"/>
        </w:rPr>
        <w:t xml:space="preserve">y strategy for collecting data. </w:t>
      </w:r>
      <w:r w:rsidR="00036804">
        <w:rPr>
          <w:color w:val="auto"/>
        </w:rPr>
        <w:t>The s</w:t>
      </w:r>
      <w:r w:rsidR="00574891">
        <w:rPr>
          <w:color w:val="auto"/>
        </w:rPr>
        <w:t>urvey research strategy combines the options for the researcher to collect data from the participants which is reliable and raw</w:t>
      </w:r>
      <w:r w:rsidR="00BC76CE">
        <w:rPr>
          <w:color w:val="auto"/>
        </w:rPr>
        <w:t xml:space="preserve"> </w:t>
      </w:r>
      <w:r w:rsidR="00BC76CE">
        <w:rPr>
          <w:rFonts w:cs="Times New Roman"/>
        </w:rPr>
        <w:t>(</w:t>
      </w:r>
      <w:r w:rsidR="00BC76CE" w:rsidRPr="00C2619A">
        <w:rPr>
          <w:rFonts w:cs="Times New Roman"/>
        </w:rPr>
        <w:t>Saunde</w:t>
      </w:r>
      <w:r w:rsidR="00BC76CE">
        <w:rPr>
          <w:rFonts w:cs="Times New Roman"/>
        </w:rPr>
        <w:t xml:space="preserve">rs et al., </w:t>
      </w:r>
      <w:r w:rsidR="00BC76CE" w:rsidRPr="00C2619A">
        <w:rPr>
          <w:rFonts w:cs="Times New Roman"/>
        </w:rPr>
        <w:t>2016)</w:t>
      </w:r>
      <w:r w:rsidR="00574891">
        <w:rPr>
          <w:color w:val="auto"/>
        </w:rPr>
        <w:t xml:space="preserve">. Hence, the google survey has been chosen for this study with </w:t>
      </w:r>
      <w:r w:rsidR="00036804">
        <w:rPr>
          <w:color w:val="auto"/>
        </w:rPr>
        <w:t xml:space="preserve">the </w:t>
      </w:r>
      <w:r w:rsidR="00574891">
        <w:rPr>
          <w:color w:val="auto"/>
        </w:rPr>
        <w:t xml:space="preserve">questionnaire method. </w:t>
      </w:r>
      <w:r w:rsidR="00036804">
        <w:rPr>
          <w:color w:val="auto"/>
        </w:rPr>
        <w:t>A p</w:t>
      </w:r>
      <w:r w:rsidR="00574891">
        <w:rPr>
          <w:color w:val="auto"/>
        </w:rPr>
        <w:t xml:space="preserve">urposive sampling method has been applied </w:t>
      </w:r>
      <w:r w:rsidR="00036804">
        <w:rPr>
          <w:color w:val="auto"/>
        </w:rPr>
        <w:t>in</w:t>
      </w:r>
      <w:r w:rsidR="00574891">
        <w:rPr>
          <w:color w:val="auto"/>
        </w:rPr>
        <w:t xml:space="preserve"> this research strategy. With the help of </w:t>
      </w:r>
      <w:r w:rsidR="00036804">
        <w:rPr>
          <w:color w:val="auto"/>
        </w:rPr>
        <w:t xml:space="preserve">the </w:t>
      </w:r>
      <w:r w:rsidR="00B320CA" w:rsidRPr="00DE5C70">
        <w:rPr>
          <w:color w:val="auto"/>
        </w:rPr>
        <w:t>p</w:t>
      </w:r>
      <w:r w:rsidR="00550096" w:rsidRPr="00DE5C70">
        <w:rPr>
          <w:color w:val="auto"/>
        </w:rPr>
        <w:t>urposive sampl</w:t>
      </w:r>
      <w:r w:rsidR="004014AC" w:rsidRPr="00DE5C70">
        <w:rPr>
          <w:color w:val="auto"/>
        </w:rPr>
        <w:t>ing method</w:t>
      </w:r>
      <w:r w:rsidR="001D0DD0">
        <w:rPr>
          <w:color w:val="auto"/>
        </w:rPr>
        <w:t>, easier and accessible sources of data can be identified for the collection</w:t>
      </w:r>
      <w:r w:rsidR="00810FDF">
        <w:rPr>
          <w:color w:val="auto"/>
        </w:rPr>
        <w:t xml:space="preserve"> </w:t>
      </w:r>
      <w:r w:rsidR="00810FDF" w:rsidRPr="00203A55">
        <w:rPr>
          <w:rFonts w:cs="Times New Roman"/>
        </w:rPr>
        <w:t>(</w:t>
      </w:r>
      <w:proofErr w:type="spellStart"/>
      <w:r w:rsidR="00810FDF" w:rsidRPr="00203A55">
        <w:rPr>
          <w:rFonts w:cs="Times New Roman"/>
        </w:rPr>
        <w:t>Thelwall</w:t>
      </w:r>
      <w:proofErr w:type="spellEnd"/>
      <w:r w:rsidR="00810FDF" w:rsidRPr="00203A55">
        <w:rPr>
          <w:rFonts w:cs="Times New Roman"/>
        </w:rPr>
        <w:t xml:space="preserve"> and Mas-</w:t>
      </w:r>
      <w:proofErr w:type="spellStart"/>
      <w:r w:rsidR="00810FDF" w:rsidRPr="00203A55">
        <w:rPr>
          <w:rFonts w:cs="Times New Roman"/>
        </w:rPr>
        <w:t>Bleda</w:t>
      </w:r>
      <w:proofErr w:type="spellEnd"/>
      <w:r w:rsidR="00810FDF" w:rsidRPr="00203A55">
        <w:rPr>
          <w:rFonts w:cs="Times New Roman"/>
        </w:rPr>
        <w:t>, 2020)</w:t>
      </w:r>
      <w:r w:rsidR="001D0DD0">
        <w:rPr>
          <w:color w:val="auto"/>
        </w:rPr>
        <w:t xml:space="preserve">. 20 students of </w:t>
      </w:r>
      <w:r w:rsidR="00D11E42">
        <w:rPr>
          <w:color w:val="auto"/>
        </w:rPr>
        <w:t xml:space="preserve">UWTSD have been communicated for the survey. On the other hand, </w:t>
      </w:r>
      <w:r w:rsidR="00036804">
        <w:rPr>
          <w:color w:val="auto"/>
        </w:rPr>
        <w:t xml:space="preserve">a </w:t>
      </w:r>
      <w:r w:rsidR="00D11E42">
        <w:rPr>
          <w:color w:val="auto"/>
        </w:rPr>
        <w:t xml:space="preserve">desk research strategy has been applied </w:t>
      </w:r>
      <w:r w:rsidR="00036804">
        <w:rPr>
          <w:color w:val="auto"/>
        </w:rPr>
        <w:t>to</w:t>
      </w:r>
      <w:r w:rsidR="00D11E42">
        <w:rPr>
          <w:color w:val="auto"/>
        </w:rPr>
        <w:t xml:space="preserve"> collecting </w:t>
      </w:r>
      <w:r w:rsidR="00045A44">
        <w:rPr>
          <w:color w:val="auto"/>
        </w:rPr>
        <w:t xml:space="preserve">qualitative data from </w:t>
      </w:r>
      <w:r w:rsidR="00036804">
        <w:rPr>
          <w:color w:val="auto"/>
        </w:rPr>
        <w:t xml:space="preserve">a </w:t>
      </w:r>
      <w:r w:rsidR="00045A44">
        <w:rPr>
          <w:color w:val="auto"/>
        </w:rPr>
        <w:t xml:space="preserve">secondary source. </w:t>
      </w:r>
      <w:r w:rsidR="00E005B5">
        <w:rPr>
          <w:color w:val="auto"/>
        </w:rPr>
        <w:t xml:space="preserve">Journals and articles published after 2012 have been chosen for </w:t>
      </w:r>
      <w:r w:rsidR="00036804">
        <w:rPr>
          <w:color w:val="auto"/>
        </w:rPr>
        <w:t xml:space="preserve">the </w:t>
      </w:r>
      <w:r w:rsidR="00E005B5">
        <w:rPr>
          <w:color w:val="auto"/>
        </w:rPr>
        <w:t>most update</w:t>
      </w:r>
      <w:r w:rsidR="00036804">
        <w:rPr>
          <w:color w:val="auto"/>
        </w:rPr>
        <w:t>d</w:t>
      </w:r>
      <w:r w:rsidR="00E005B5">
        <w:rPr>
          <w:color w:val="auto"/>
        </w:rPr>
        <w:t xml:space="preserve"> data for the research paper. </w:t>
      </w:r>
      <w:r w:rsidR="00045A44">
        <w:rPr>
          <w:color w:val="auto"/>
        </w:rPr>
        <w:t xml:space="preserve"> </w:t>
      </w:r>
    </w:p>
    <w:p w14:paraId="4C0F9AA0" w14:textId="77777777" w:rsidR="007210D3" w:rsidRDefault="007210D3" w:rsidP="00027101">
      <w:pPr>
        <w:pStyle w:val="Heading1"/>
        <w:rPr>
          <w:color w:val="auto"/>
        </w:rPr>
      </w:pPr>
      <w:bookmarkStart w:id="15" w:name="_Toc57072965"/>
      <w:bookmarkStart w:id="16" w:name="_Toc57676175"/>
      <w:bookmarkStart w:id="17" w:name="_Toc59752661"/>
    </w:p>
    <w:p w14:paraId="6A5092AB" w14:textId="41EA140A" w:rsidR="006716C0" w:rsidRPr="00DE5C70" w:rsidRDefault="006716C0" w:rsidP="00027101">
      <w:pPr>
        <w:pStyle w:val="Heading1"/>
        <w:rPr>
          <w:color w:val="auto"/>
        </w:rPr>
      </w:pPr>
      <w:r w:rsidRPr="00DE5C70">
        <w:rPr>
          <w:color w:val="auto"/>
        </w:rPr>
        <w:t>Primary</w:t>
      </w:r>
      <w:r w:rsidR="008C509B" w:rsidRPr="00DE5C70">
        <w:rPr>
          <w:color w:val="auto"/>
        </w:rPr>
        <w:t xml:space="preserve"> data analysis</w:t>
      </w:r>
      <w:bookmarkEnd w:id="15"/>
      <w:bookmarkEnd w:id="16"/>
      <w:bookmarkEnd w:id="17"/>
    </w:p>
    <w:p w14:paraId="1237CAA4" w14:textId="4918B5A4" w:rsidR="00494948" w:rsidRDefault="00027101" w:rsidP="00494948">
      <w:pPr>
        <w:rPr>
          <w:color w:val="auto"/>
        </w:rPr>
      </w:pPr>
      <w:r w:rsidRPr="00DE5C70">
        <w:rPr>
          <w:color w:val="auto"/>
        </w:rPr>
        <w:t>MS Excel</w:t>
      </w:r>
      <w:r w:rsidR="00903187">
        <w:rPr>
          <w:color w:val="auto"/>
        </w:rPr>
        <w:t xml:space="preserve"> has been applied for primary data and</w:t>
      </w:r>
      <w:r w:rsidRPr="00DE5C70">
        <w:rPr>
          <w:color w:val="auto"/>
        </w:rPr>
        <w:t xml:space="preserve"> </w:t>
      </w:r>
      <w:r w:rsidR="006078DC">
        <w:rPr>
          <w:color w:val="auto"/>
        </w:rPr>
        <w:t xml:space="preserve">a </w:t>
      </w:r>
      <w:r w:rsidRPr="00DE5C70">
        <w:rPr>
          <w:color w:val="auto"/>
        </w:rPr>
        <w:t xml:space="preserve">qualitative data analysis tool </w:t>
      </w:r>
      <w:r w:rsidR="00903187">
        <w:rPr>
          <w:color w:val="auto"/>
        </w:rPr>
        <w:t xml:space="preserve">has been applied for secondary data. </w:t>
      </w:r>
    </w:p>
    <w:p w14:paraId="083A070B" w14:textId="5B741D97" w:rsidR="00700DC3" w:rsidRPr="00700DC3" w:rsidRDefault="00700DC3" w:rsidP="00700DC3">
      <w:pPr>
        <w:rPr>
          <w:b/>
          <w:color w:val="auto"/>
        </w:rPr>
      </w:pPr>
      <w:r w:rsidRPr="00700DC3">
        <w:rPr>
          <w:b/>
          <w:color w:val="auto"/>
        </w:rPr>
        <w:t xml:space="preserve">1. Virtual Learning Environment (VLE) develops options for fast learning for the students. </w:t>
      </w:r>
      <w:r w:rsidRPr="00700DC3">
        <w:rPr>
          <w:b/>
          <w:color w:val="auto"/>
        </w:rPr>
        <w:tab/>
      </w:r>
      <w:r w:rsidRPr="00700DC3">
        <w:rPr>
          <w:b/>
          <w:color w:val="auto"/>
        </w:rPr>
        <w:tab/>
      </w:r>
      <w:r w:rsidRPr="00700DC3">
        <w:rPr>
          <w:b/>
          <w:color w:val="auto"/>
        </w:rPr>
        <w:tab/>
      </w:r>
      <w:r w:rsidRPr="00700DC3">
        <w:rPr>
          <w:b/>
          <w:color w:val="auto"/>
        </w:rPr>
        <w:tab/>
      </w:r>
      <w:r w:rsidRPr="00700DC3">
        <w:rPr>
          <w:b/>
          <w:color w:val="auto"/>
        </w:rPr>
        <w:tab/>
      </w:r>
    </w:p>
    <w:p w14:paraId="3E737940" w14:textId="570170A0" w:rsidR="00180DB9" w:rsidRPr="00DE5C70" w:rsidRDefault="00E92A9F" w:rsidP="00041837">
      <w:pPr>
        <w:jc w:val="center"/>
        <w:rPr>
          <w:b/>
          <w:color w:val="auto"/>
        </w:rPr>
      </w:pPr>
      <w:r>
        <w:rPr>
          <w:b/>
          <w:noProof/>
          <w:color w:val="auto"/>
          <w:lang w:val="en-US"/>
        </w:rPr>
        <w:drawing>
          <wp:inline distT="0" distB="0" distL="0" distR="0" wp14:anchorId="63F60A03" wp14:editId="2ACEB4F9">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26ABB93" w14:textId="67888BF5" w:rsidR="00041837" w:rsidRPr="00DE5C70" w:rsidRDefault="00041837" w:rsidP="00041837">
      <w:pPr>
        <w:pStyle w:val="Caption"/>
        <w:jc w:val="center"/>
        <w:rPr>
          <w:b/>
          <w:color w:val="auto"/>
        </w:rPr>
      </w:pPr>
      <w:bookmarkStart w:id="18" w:name="_Toc57675759"/>
      <w:bookmarkStart w:id="19" w:name="_Toc59752668"/>
      <w:r w:rsidRPr="00DE5C70">
        <w:rPr>
          <w:color w:val="auto"/>
        </w:rPr>
        <w:t xml:space="preserve">Figure </w:t>
      </w:r>
      <w:r w:rsidRPr="00DE5C70">
        <w:rPr>
          <w:color w:val="auto"/>
        </w:rPr>
        <w:fldChar w:fldCharType="begin"/>
      </w:r>
      <w:r w:rsidRPr="00DE5C70">
        <w:rPr>
          <w:color w:val="auto"/>
        </w:rPr>
        <w:instrText xml:space="preserve"> SEQ Figure \* ARABIC </w:instrText>
      </w:r>
      <w:r w:rsidRPr="00DE5C70">
        <w:rPr>
          <w:color w:val="auto"/>
        </w:rPr>
        <w:fldChar w:fldCharType="separate"/>
      </w:r>
      <w:r w:rsidR="00154951" w:rsidRPr="00DE5C70">
        <w:rPr>
          <w:noProof/>
          <w:color w:val="auto"/>
        </w:rPr>
        <w:t>1</w:t>
      </w:r>
      <w:r w:rsidRPr="00DE5C70">
        <w:rPr>
          <w:color w:val="auto"/>
        </w:rPr>
        <w:fldChar w:fldCharType="end"/>
      </w:r>
      <w:r w:rsidRPr="00DE5C70">
        <w:rPr>
          <w:color w:val="auto"/>
        </w:rPr>
        <w:t xml:space="preserve"> </w:t>
      </w:r>
      <w:r w:rsidR="00E92A9F" w:rsidRPr="00E92A9F">
        <w:rPr>
          <w:color w:val="auto"/>
        </w:rPr>
        <w:t>Virtual Learning Environment (VLE) develops options for fast learning for the students</w:t>
      </w:r>
      <w:r w:rsidRPr="00DE5C70">
        <w:rPr>
          <w:color w:val="auto"/>
        </w:rPr>
        <w:t>.</w:t>
      </w:r>
      <w:bookmarkEnd w:id="18"/>
      <w:bookmarkEnd w:id="19"/>
    </w:p>
    <w:p w14:paraId="09F772EE" w14:textId="21E1A389" w:rsidR="007A0E49" w:rsidRDefault="007A0E49" w:rsidP="00ED210C">
      <w:pPr>
        <w:rPr>
          <w:color w:val="auto"/>
        </w:rPr>
      </w:pPr>
      <w:r>
        <w:rPr>
          <w:color w:val="auto"/>
        </w:rPr>
        <w:lastRenderedPageBreak/>
        <w:t xml:space="preserve">Around 40% of the respondents have strongly agreed and 30% of them agreed to the fact that </w:t>
      </w:r>
      <w:r w:rsidR="006078DC">
        <w:rPr>
          <w:color w:val="auto"/>
        </w:rPr>
        <w:t xml:space="preserve">the </w:t>
      </w:r>
      <w:r w:rsidRPr="00E92A9F">
        <w:rPr>
          <w:color w:val="auto"/>
        </w:rPr>
        <w:t>Virtual Learning Environment (VLE) develops options for fast learning for the students</w:t>
      </w:r>
      <w:r>
        <w:rPr>
          <w:color w:val="auto"/>
        </w:rPr>
        <w:t>. 10% of them have been neutral and 20% did not agree that the VLE develops fast learning in education.</w:t>
      </w:r>
    </w:p>
    <w:p w14:paraId="41717EB3" w14:textId="2F309B30" w:rsidR="00E92A9F" w:rsidRPr="00DE5C70" w:rsidRDefault="00E92A9F" w:rsidP="00ED210C">
      <w:pPr>
        <w:rPr>
          <w:color w:val="auto"/>
        </w:rPr>
      </w:pPr>
    </w:p>
    <w:p w14:paraId="2DC7EA9E" w14:textId="343AA137" w:rsidR="00700DC3" w:rsidRPr="00700DC3" w:rsidRDefault="00700DC3" w:rsidP="00700DC3">
      <w:pPr>
        <w:rPr>
          <w:b/>
          <w:color w:val="auto"/>
        </w:rPr>
      </w:pPr>
      <w:r w:rsidRPr="00700DC3">
        <w:rPr>
          <w:b/>
          <w:bCs/>
          <w:color w:val="auto"/>
        </w:rPr>
        <w:t xml:space="preserve">2. </w:t>
      </w:r>
      <w:r w:rsidRPr="00700DC3">
        <w:rPr>
          <w:b/>
          <w:color w:val="auto"/>
        </w:rPr>
        <w:t xml:space="preserve">Moodle in VLE has exhausted the students with a negative consequence. </w:t>
      </w:r>
      <w:r w:rsidRPr="00700DC3">
        <w:rPr>
          <w:b/>
          <w:color w:val="auto"/>
        </w:rPr>
        <w:tab/>
      </w:r>
      <w:r w:rsidRPr="00700DC3">
        <w:rPr>
          <w:b/>
          <w:color w:val="auto"/>
        </w:rPr>
        <w:tab/>
      </w:r>
      <w:r w:rsidRPr="00700DC3">
        <w:rPr>
          <w:b/>
          <w:color w:val="auto"/>
        </w:rPr>
        <w:tab/>
      </w:r>
      <w:r w:rsidRPr="00700DC3">
        <w:rPr>
          <w:b/>
          <w:color w:val="auto"/>
        </w:rPr>
        <w:tab/>
      </w:r>
      <w:r w:rsidRPr="00700DC3">
        <w:rPr>
          <w:b/>
          <w:color w:val="auto"/>
        </w:rPr>
        <w:tab/>
      </w:r>
    </w:p>
    <w:p w14:paraId="3E342C0C" w14:textId="4C60EBA3" w:rsidR="00700DC3" w:rsidRPr="00147892" w:rsidRDefault="00147892" w:rsidP="00147892">
      <w:pPr>
        <w:jc w:val="center"/>
        <w:rPr>
          <w:noProof/>
          <w:color w:val="auto"/>
          <w:lang w:val="en-US"/>
        </w:rPr>
      </w:pPr>
      <w:r>
        <w:rPr>
          <w:noProof/>
          <w:color w:val="auto"/>
          <w:lang w:val="en-US"/>
        </w:rPr>
        <w:drawing>
          <wp:inline distT="0" distB="0" distL="0" distR="0" wp14:anchorId="030B269E" wp14:editId="5462EB68">
            <wp:extent cx="4584700" cy="27559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5F0827F" w14:textId="73AA18BD" w:rsidR="00041837" w:rsidRPr="00DE5C70" w:rsidRDefault="00041837" w:rsidP="00041837">
      <w:pPr>
        <w:pStyle w:val="Caption"/>
        <w:jc w:val="center"/>
        <w:rPr>
          <w:color w:val="auto"/>
        </w:rPr>
      </w:pPr>
      <w:bookmarkStart w:id="20" w:name="_Toc57675760"/>
      <w:bookmarkStart w:id="21" w:name="_Toc59752669"/>
      <w:r w:rsidRPr="00DE5C70">
        <w:rPr>
          <w:color w:val="auto"/>
        </w:rPr>
        <w:t xml:space="preserve">Figure </w:t>
      </w:r>
      <w:r w:rsidRPr="00DE5C70">
        <w:rPr>
          <w:color w:val="auto"/>
        </w:rPr>
        <w:fldChar w:fldCharType="begin"/>
      </w:r>
      <w:r w:rsidRPr="00DE5C70">
        <w:rPr>
          <w:color w:val="auto"/>
        </w:rPr>
        <w:instrText xml:space="preserve"> SEQ Figure \* ARABIC </w:instrText>
      </w:r>
      <w:r w:rsidRPr="00DE5C70">
        <w:rPr>
          <w:color w:val="auto"/>
        </w:rPr>
        <w:fldChar w:fldCharType="separate"/>
      </w:r>
      <w:r w:rsidR="00154951" w:rsidRPr="00DE5C70">
        <w:rPr>
          <w:noProof/>
          <w:color w:val="auto"/>
        </w:rPr>
        <w:t>2</w:t>
      </w:r>
      <w:r w:rsidRPr="00DE5C70">
        <w:rPr>
          <w:color w:val="auto"/>
        </w:rPr>
        <w:fldChar w:fldCharType="end"/>
      </w:r>
      <w:r w:rsidRPr="00DE5C70">
        <w:rPr>
          <w:color w:val="auto"/>
        </w:rPr>
        <w:t xml:space="preserve"> </w:t>
      </w:r>
      <w:bookmarkEnd w:id="20"/>
      <w:r w:rsidR="00F144BE" w:rsidRPr="00F144BE">
        <w:rPr>
          <w:color w:val="auto"/>
        </w:rPr>
        <w:t>Moodle in VLE has exhausted the students with a negative consequence</w:t>
      </w:r>
      <w:bookmarkEnd w:id="21"/>
    </w:p>
    <w:p w14:paraId="07E4075D" w14:textId="684B8BDE" w:rsidR="00700DC3" w:rsidRPr="00DE5C70" w:rsidRDefault="00DB1A68" w:rsidP="00C13ABC">
      <w:pPr>
        <w:rPr>
          <w:color w:val="auto"/>
        </w:rPr>
      </w:pPr>
      <w:r>
        <w:rPr>
          <w:color w:val="auto"/>
        </w:rPr>
        <w:t xml:space="preserve">14 of the respondents of </w:t>
      </w:r>
      <w:r w:rsidR="006078DC">
        <w:rPr>
          <w:color w:val="auto"/>
        </w:rPr>
        <w:t xml:space="preserve">the </w:t>
      </w:r>
      <w:r w:rsidRPr="00F144BE">
        <w:rPr>
          <w:b/>
          <w:color w:val="auto"/>
        </w:rPr>
        <w:t>University of Wales Trinity Saint David</w:t>
      </w:r>
      <w:r w:rsidR="003B276C">
        <w:rPr>
          <w:color w:val="auto"/>
        </w:rPr>
        <w:t xml:space="preserve"> </w:t>
      </w:r>
      <w:r w:rsidR="00DE41C2">
        <w:rPr>
          <w:color w:val="auto"/>
        </w:rPr>
        <w:t xml:space="preserve">have agreed to the fact that </w:t>
      </w:r>
      <w:r w:rsidR="00DE41C2" w:rsidRPr="00F144BE">
        <w:rPr>
          <w:color w:val="auto"/>
        </w:rPr>
        <w:t>Moodle in VLE has exhausted the students with a negative consequence</w:t>
      </w:r>
      <w:r w:rsidR="00DE41C2">
        <w:rPr>
          <w:color w:val="auto"/>
        </w:rPr>
        <w:t xml:space="preserve">. 3 of them have been neutral and 3 of them have disagreed </w:t>
      </w:r>
      <w:r w:rsidR="006078DC">
        <w:rPr>
          <w:color w:val="auto"/>
        </w:rPr>
        <w:t>with</w:t>
      </w:r>
      <w:r w:rsidR="00DE41C2">
        <w:rPr>
          <w:color w:val="auto"/>
        </w:rPr>
        <w:t xml:space="preserve"> the fact. </w:t>
      </w:r>
    </w:p>
    <w:p w14:paraId="777292D2" w14:textId="77777777" w:rsidR="007210D3" w:rsidRDefault="007210D3" w:rsidP="00C2393E">
      <w:pPr>
        <w:rPr>
          <w:b/>
          <w:color w:val="auto"/>
        </w:rPr>
      </w:pPr>
    </w:p>
    <w:p w14:paraId="61E4215D" w14:textId="77777777" w:rsidR="007210D3" w:rsidRDefault="007210D3" w:rsidP="00C2393E">
      <w:pPr>
        <w:rPr>
          <w:b/>
          <w:color w:val="auto"/>
        </w:rPr>
      </w:pPr>
    </w:p>
    <w:p w14:paraId="559B207A" w14:textId="77777777" w:rsidR="007210D3" w:rsidRDefault="007210D3" w:rsidP="00C2393E">
      <w:pPr>
        <w:rPr>
          <w:b/>
          <w:color w:val="auto"/>
        </w:rPr>
      </w:pPr>
    </w:p>
    <w:p w14:paraId="30BAFD80" w14:textId="77777777" w:rsidR="007210D3" w:rsidRDefault="007210D3" w:rsidP="00C2393E">
      <w:pPr>
        <w:rPr>
          <w:b/>
          <w:color w:val="auto"/>
        </w:rPr>
      </w:pPr>
    </w:p>
    <w:p w14:paraId="47F9BA20" w14:textId="77777777" w:rsidR="007210D3" w:rsidRDefault="007210D3" w:rsidP="00C2393E">
      <w:pPr>
        <w:rPr>
          <w:b/>
          <w:color w:val="auto"/>
        </w:rPr>
      </w:pPr>
    </w:p>
    <w:p w14:paraId="3556AE52" w14:textId="77777777" w:rsidR="007210D3" w:rsidRDefault="007210D3" w:rsidP="00C2393E">
      <w:pPr>
        <w:rPr>
          <w:b/>
          <w:color w:val="auto"/>
        </w:rPr>
      </w:pPr>
    </w:p>
    <w:p w14:paraId="5BF83575" w14:textId="77777777" w:rsidR="007210D3" w:rsidRDefault="007210D3" w:rsidP="00C2393E">
      <w:pPr>
        <w:rPr>
          <w:b/>
          <w:color w:val="auto"/>
        </w:rPr>
      </w:pPr>
    </w:p>
    <w:p w14:paraId="7A419B27" w14:textId="77777777" w:rsidR="007210D3" w:rsidRDefault="007210D3" w:rsidP="00C2393E">
      <w:pPr>
        <w:rPr>
          <w:b/>
          <w:color w:val="auto"/>
        </w:rPr>
      </w:pPr>
    </w:p>
    <w:p w14:paraId="001747E5" w14:textId="5C27B46D" w:rsidR="00154951" w:rsidRDefault="00494948" w:rsidP="00C2393E">
      <w:pPr>
        <w:rPr>
          <w:b/>
          <w:color w:val="auto"/>
        </w:rPr>
      </w:pPr>
      <w:r w:rsidRPr="00494948">
        <w:rPr>
          <w:b/>
          <w:color w:val="auto"/>
        </w:rPr>
        <w:t>3.</w:t>
      </w:r>
      <w:r w:rsidR="00700DC3">
        <w:rPr>
          <w:b/>
          <w:color w:val="auto"/>
        </w:rPr>
        <w:t xml:space="preserve"> </w:t>
      </w:r>
      <w:r w:rsidR="00700DC3" w:rsidRPr="00700DC3">
        <w:rPr>
          <w:b/>
          <w:color w:val="auto"/>
        </w:rPr>
        <w:t>VLE has created both negative and positive impacts o</w:t>
      </w:r>
      <w:r w:rsidR="006078DC">
        <w:rPr>
          <w:b/>
          <w:color w:val="auto"/>
        </w:rPr>
        <w:t>n</w:t>
      </w:r>
      <w:r w:rsidR="00700DC3" w:rsidRPr="00700DC3">
        <w:rPr>
          <w:b/>
          <w:color w:val="auto"/>
        </w:rPr>
        <w:t xml:space="preserve"> learner’s experience in learning</w:t>
      </w:r>
      <w:r w:rsidR="00700DC3" w:rsidRPr="00700DC3">
        <w:rPr>
          <w:color w:val="auto"/>
        </w:rPr>
        <w:t>.</w:t>
      </w:r>
    </w:p>
    <w:p w14:paraId="4273D21B" w14:textId="3E1BA408" w:rsidR="00C2393E" w:rsidRPr="00DE5C70" w:rsidRDefault="00C2393E" w:rsidP="00C2393E">
      <w:pPr>
        <w:jc w:val="center"/>
        <w:rPr>
          <w:b/>
          <w:color w:val="auto"/>
        </w:rPr>
      </w:pPr>
      <w:r>
        <w:rPr>
          <w:b/>
          <w:noProof/>
          <w:color w:val="auto"/>
          <w:lang w:val="en-US"/>
        </w:rPr>
        <w:drawing>
          <wp:inline distT="0" distB="0" distL="0" distR="0" wp14:anchorId="0F7C1CCD" wp14:editId="49AF6BDC">
            <wp:extent cx="4584700" cy="27559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5D870B7" w14:textId="1B9CB9BE" w:rsidR="004E1673" w:rsidRPr="00DE5C70" w:rsidRDefault="00154951" w:rsidP="00154951">
      <w:pPr>
        <w:pStyle w:val="Caption"/>
        <w:jc w:val="center"/>
        <w:rPr>
          <w:b/>
          <w:color w:val="auto"/>
        </w:rPr>
      </w:pPr>
      <w:bookmarkStart w:id="22" w:name="_Toc57675761"/>
      <w:bookmarkStart w:id="23" w:name="_Toc59752670"/>
      <w:r w:rsidRPr="00DE5C70">
        <w:rPr>
          <w:color w:val="auto"/>
        </w:rPr>
        <w:t xml:space="preserve">Figure </w:t>
      </w:r>
      <w:r w:rsidRPr="00DE5C70">
        <w:rPr>
          <w:color w:val="auto"/>
        </w:rPr>
        <w:fldChar w:fldCharType="begin"/>
      </w:r>
      <w:r w:rsidRPr="00DE5C70">
        <w:rPr>
          <w:color w:val="auto"/>
        </w:rPr>
        <w:instrText xml:space="preserve"> SEQ Figure \* ARABIC </w:instrText>
      </w:r>
      <w:r w:rsidRPr="00DE5C70">
        <w:rPr>
          <w:color w:val="auto"/>
        </w:rPr>
        <w:fldChar w:fldCharType="separate"/>
      </w:r>
      <w:r w:rsidRPr="00DE5C70">
        <w:rPr>
          <w:noProof/>
          <w:color w:val="auto"/>
        </w:rPr>
        <w:t>3</w:t>
      </w:r>
      <w:r w:rsidRPr="00DE5C70">
        <w:rPr>
          <w:color w:val="auto"/>
        </w:rPr>
        <w:fldChar w:fldCharType="end"/>
      </w:r>
      <w:r w:rsidRPr="00DE5C70">
        <w:rPr>
          <w:b/>
          <w:color w:val="auto"/>
        </w:rPr>
        <w:t xml:space="preserve"> </w:t>
      </w:r>
      <w:bookmarkEnd w:id="22"/>
      <w:r w:rsidR="00F144BE" w:rsidRPr="00F144BE">
        <w:rPr>
          <w:b/>
          <w:color w:val="auto"/>
        </w:rPr>
        <w:t>VLE has created both negative and positive impacts o</w:t>
      </w:r>
      <w:r w:rsidR="006078DC">
        <w:rPr>
          <w:b/>
          <w:color w:val="auto"/>
        </w:rPr>
        <w:t>n</w:t>
      </w:r>
      <w:r w:rsidR="00F144BE" w:rsidRPr="00F144BE">
        <w:rPr>
          <w:b/>
          <w:color w:val="auto"/>
        </w:rPr>
        <w:t xml:space="preserve"> learner’s experience in learning</w:t>
      </w:r>
      <w:bookmarkEnd w:id="23"/>
    </w:p>
    <w:p w14:paraId="26342775" w14:textId="21288946" w:rsidR="00BE36D2" w:rsidRDefault="00C53D2A" w:rsidP="00857C30">
      <w:pPr>
        <w:rPr>
          <w:color w:val="auto"/>
        </w:rPr>
      </w:pPr>
      <w:r>
        <w:rPr>
          <w:color w:val="auto"/>
        </w:rPr>
        <w:t xml:space="preserve">75% of the students have confirmed that </w:t>
      </w:r>
      <w:r w:rsidRPr="00C53D2A">
        <w:rPr>
          <w:color w:val="auto"/>
        </w:rPr>
        <w:t>VLE has created both negative and positive impacts o</w:t>
      </w:r>
      <w:r w:rsidR="006078DC">
        <w:rPr>
          <w:color w:val="auto"/>
        </w:rPr>
        <w:t>n</w:t>
      </w:r>
      <w:r w:rsidRPr="00C53D2A">
        <w:rPr>
          <w:color w:val="auto"/>
        </w:rPr>
        <w:t xml:space="preserve"> learner’s experience in learning</w:t>
      </w:r>
      <w:r>
        <w:rPr>
          <w:color w:val="auto"/>
        </w:rPr>
        <w:t xml:space="preserve"> in education. </w:t>
      </w:r>
      <w:r w:rsidR="00BA0B97">
        <w:rPr>
          <w:color w:val="auto"/>
        </w:rPr>
        <w:t xml:space="preserve">5% of the students have not agreed to the given fact. </w:t>
      </w:r>
    </w:p>
    <w:p w14:paraId="118D889F" w14:textId="5EE77666" w:rsidR="003D2233" w:rsidRPr="00DE5C70" w:rsidRDefault="003D2233" w:rsidP="00685F2D">
      <w:pPr>
        <w:rPr>
          <w:color w:val="auto"/>
        </w:rPr>
      </w:pPr>
    </w:p>
    <w:p w14:paraId="70B61A11" w14:textId="088B7D46" w:rsidR="003D2233" w:rsidRPr="00DE5C70" w:rsidRDefault="003D2233" w:rsidP="00685F2D">
      <w:pPr>
        <w:rPr>
          <w:color w:val="auto"/>
        </w:rPr>
      </w:pPr>
    </w:p>
    <w:p w14:paraId="6A51A212" w14:textId="04308A0F" w:rsidR="003D2233" w:rsidRPr="00DE5C70" w:rsidRDefault="003D2233" w:rsidP="00685F2D">
      <w:pPr>
        <w:rPr>
          <w:color w:val="auto"/>
        </w:rPr>
      </w:pPr>
    </w:p>
    <w:p w14:paraId="552D1992" w14:textId="536727EC" w:rsidR="003D2233" w:rsidRPr="00DE5C70" w:rsidRDefault="003D2233" w:rsidP="00685F2D">
      <w:pPr>
        <w:rPr>
          <w:color w:val="auto"/>
        </w:rPr>
      </w:pPr>
    </w:p>
    <w:p w14:paraId="3773748F" w14:textId="60E87511" w:rsidR="003D2233" w:rsidRPr="00DE5C70" w:rsidRDefault="003D2233" w:rsidP="00685F2D">
      <w:pPr>
        <w:rPr>
          <w:color w:val="auto"/>
        </w:rPr>
      </w:pPr>
    </w:p>
    <w:p w14:paraId="2FEB6036" w14:textId="160F0859" w:rsidR="003D2233" w:rsidRDefault="003D2233" w:rsidP="00685F2D">
      <w:pPr>
        <w:rPr>
          <w:color w:val="auto"/>
        </w:rPr>
      </w:pPr>
    </w:p>
    <w:p w14:paraId="59BFF361" w14:textId="4DE3E17E" w:rsidR="00BA0B97" w:rsidRDefault="00BA0B97" w:rsidP="00685F2D">
      <w:pPr>
        <w:rPr>
          <w:color w:val="auto"/>
        </w:rPr>
      </w:pPr>
    </w:p>
    <w:p w14:paraId="3A4E7039" w14:textId="77777777" w:rsidR="00BA0B97" w:rsidRPr="00DE5C70" w:rsidRDefault="00BA0B97" w:rsidP="00685F2D">
      <w:pPr>
        <w:rPr>
          <w:color w:val="auto"/>
        </w:rPr>
      </w:pPr>
    </w:p>
    <w:p w14:paraId="086E8B9E" w14:textId="5A2BDBAE" w:rsidR="003C73AF" w:rsidRDefault="003C73AF" w:rsidP="00685F2D">
      <w:pPr>
        <w:rPr>
          <w:color w:val="auto"/>
        </w:rPr>
      </w:pPr>
    </w:p>
    <w:p w14:paraId="5F978809" w14:textId="77777777" w:rsidR="00494948" w:rsidRPr="00DE5C70" w:rsidRDefault="00494948" w:rsidP="00685F2D">
      <w:pPr>
        <w:rPr>
          <w:color w:val="auto"/>
        </w:rPr>
      </w:pPr>
    </w:p>
    <w:p w14:paraId="2913E082" w14:textId="332C38AB" w:rsidR="00700DC3" w:rsidRPr="00700DC3" w:rsidRDefault="00700DC3" w:rsidP="00700DC3">
      <w:pPr>
        <w:rPr>
          <w:b/>
          <w:color w:val="auto"/>
        </w:rPr>
      </w:pPr>
      <w:r>
        <w:rPr>
          <w:b/>
          <w:color w:val="auto"/>
        </w:rPr>
        <w:t xml:space="preserve">4. </w:t>
      </w:r>
      <w:r w:rsidRPr="00700DC3">
        <w:rPr>
          <w:b/>
          <w:color w:val="auto"/>
        </w:rPr>
        <w:t>University of Wales Trinity Saint David uses Moodle for student’s learning experience and the main reason is</w:t>
      </w:r>
      <w:r w:rsidRPr="00700DC3">
        <w:rPr>
          <w:color w:val="auto"/>
        </w:rPr>
        <w:t>:</w:t>
      </w:r>
    </w:p>
    <w:p w14:paraId="4E65AC99" w14:textId="055F2022" w:rsidR="00D92616" w:rsidRPr="00B24FDD" w:rsidRDefault="00700DC3" w:rsidP="00B24FDD">
      <w:pPr>
        <w:rPr>
          <w:b/>
          <w:color w:val="auto"/>
          <w:lang w:val="en-US"/>
        </w:rPr>
      </w:pPr>
      <w:r w:rsidRPr="008D6CBA">
        <w:rPr>
          <w:b/>
          <w:color w:val="auto"/>
        </w:rPr>
        <w:tab/>
      </w:r>
      <w:r w:rsidR="00B24FDD">
        <w:rPr>
          <w:b/>
          <w:noProof/>
          <w:color w:val="auto"/>
          <w:lang w:val="en-US"/>
        </w:rPr>
        <w:drawing>
          <wp:inline distT="0" distB="0" distL="0" distR="0" wp14:anchorId="450E3458" wp14:editId="25DC0957">
            <wp:extent cx="4584700" cy="275590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A1EB466" w14:textId="7D385F0A" w:rsidR="00EA73FB" w:rsidRPr="00F144BE" w:rsidRDefault="00154951" w:rsidP="00F144BE">
      <w:pPr>
        <w:pStyle w:val="Caption"/>
        <w:jc w:val="center"/>
        <w:rPr>
          <w:b/>
          <w:color w:val="auto"/>
        </w:rPr>
      </w:pPr>
      <w:bookmarkStart w:id="24" w:name="_Toc57675762"/>
      <w:bookmarkStart w:id="25" w:name="_Toc59752671"/>
      <w:r w:rsidRPr="00DE5C70">
        <w:rPr>
          <w:color w:val="auto"/>
        </w:rPr>
        <w:t xml:space="preserve">Figure </w:t>
      </w:r>
      <w:r w:rsidRPr="00DE5C70">
        <w:rPr>
          <w:color w:val="auto"/>
        </w:rPr>
        <w:fldChar w:fldCharType="begin"/>
      </w:r>
      <w:r w:rsidRPr="00DE5C70">
        <w:rPr>
          <w:color w:val="auto"/>
        </w:rPr>
        <w:instrText xml:space="preserve"> SEQ Figure \* ARABIC </w:instrText>
      </w:r>
      <w:r w:rsidRPr="00DE5C70">
        <w:rPr>
          <w:color w:val="auto"/>
        </w:rPr>
        <w:fldChar w:fldCharType="separate"/>
      </w:r>
      <w:r w:rsidRPr="00DE5C70">
        <w:rPr>
          <w:noProof/>
          <w:color w:val="auto"/>
        </w:rPr>
        <w:t>4</w:t>
      </w:r>
      <w:r w:rsidRPr="00DE5C70">
        <w:rPr>
          <w:color w:val="auto"/>
        </w:rPr>
        <w:fldChar w:fldCharType="end"/>
      </w:r>
      <w:r w:rsidRPr="00DE5C70">
        <w:rPr>
          <w:color w:val="auto"/>
        </w:rPr>
        <w:t xml:space="preserve"> </w:t>
      </w:r>
      <w:bookmarkEnd w:id="24"/>
      <w:r w:rsidR="00F144BE" w:rsidRPr="00F144BE">
        <w:rPr>
          <w:b/>
          <w:color w:val="auto"/>
        </w:rPr>
        <w:t xml:space="preserve">University of Wales Trinity Saint David uses Moodle for student’s learning experience </w:t>
      </w:r>
      <w:r w:rsidR="00F144BE">
        <w:rPr>
          <w:b/>
          <w:color w:val="auto"/>
        </w:rPr>
        <w:t>under reasons:</w:t>
      </w:r>
      <w:bookmarkEnd w:id="25"/>
    </w:p>
    <w:p w14:paraId="6FCA0070" w14:textId="017703E7" w:rsidR="00BA0B97" w:rsidRPr="00BA0B97" w:rsidRDefault="00BA0B97" w:rsidP="001B49CA">
      <w:r>
        <w:rPr>
          <w:color w:val="auto"/>
        </w:rPr>
        <w:t xml:space="preserve">Based on </w:t>
      </w:r>
      <w:r w:rsidR="006078DC">
        <w:rPr>
          <w:color w:val="auto"/>
        </w:rPr>
        <w:t xml:space="preserve">the </w:t>
      </w:r>
      <w:r>
        <w:rPr>
          <w:color w:val="auto"/>
        </w:rPr>
        <w:t xml:space="preserve">answer, 3 of them have agreed that UWTSD uses Moodle for student’s learning experience for </w:t>
      </w:r>
      <w:r w:rsidR="006078DC">
        <w:rPr>
          <w:color w:val="auto"/>
        </w:rPr>
        <w:t xml:space="preserve">the </w:t>
      </w:r>
      <w:r>
        <w:rPr>
          <w:color w:val="auto"/>
        </w:rPr>
        <w:t>engagement of the learner.</w:t>
      </w:r>
      <w:r w:rsidR="008B3F47">
        <w:t xml:space="preserve"> 4 of them have agreed that technology-based learning influences the educational organisation to use Moodle. 3 of them have agreed to safe learning, 6 of them have agreed to learn from home and 4 of them have agreed to fast learning for accepting Moodle for student’s learning experience. </w:t>
      </w:r>
    </w:p>
    <w:p w14:paraId="5F0B2585" w14:textId="73842F09" w:rsidR="006078DC" w:rsidRPr="00DE5C70" w:rsidRDefault="006078DC" w:rsidP="006F6F83">
      <w:pPr>
        <w:rPr>
          <w:color w:val="auto"/>
        </w:rPr>
      </w:pPr>
    </w:p>
    <w:p w14:paraId="1CE10F62" w14:textId="33533E29" w:rsidR="00494948" w:rsidRPr="00BC594C" w:rsidRDefault="00BC594C" w:rsidP="00494948">
      <w:pPr>
        <w:rPr>
          <w:color w:val="auto"/>
        </w:rPr>
      </w:pPr>
      <w:r>
        <w:rPr>
          <w:b/>
          <w:color w:val="auto"/>
        </w:rPr>
        <w:t>5.</w:t>
      </w:r>
      <w:r w:rsidRPr="00700DC3">
        <w:rPr>
          <w:color w:val="auto"/>
        </w:rPr>
        <w:t xml:space="preserve"> </w:t>
      </w:r>
      <w:r w:rsidRPr="00F144BE">
        <w:rPr>
          <w:b/>
          <w:color w:val="auto"/>
        </w:rPr>
        <w:t>What Impacts does VLE have on student’s learning experience and satisfaction?</w:t>
      </w:r>
    </w:p>
    <w:p w14:paraId="5DCEED5A" w14:textId="139079B7" w:rsidR="00A75B96" w:rsidRPr="00DE5C70" w:rsidRDefault="00490F11" w:rsidP="009E5F97">
      <w:pPr>
        <w:rPr>
          <w:color w:val="auto"/>
        </w:rPr>
      </w:pPr>
      <w:r>
        <w:rPr>
          <w:color w:val="auto"/>
        </w:rPr>
        <w:t xml:space="preserve">Most of the respondents have confirmed that VLE has both negative and positive student’s learning experience and satisfaction. </w:t>
      </w:r>
      <w:r w:rsidR="00BE631F">
        <w:rPr>
          <w:color w:val="auto"/>
        </w:rPr>
        <w:t>VLE has created tension among the students while making them</w:t>
      </w:r>
      <w:r w:rsidR="00BB4E44">
        <w:rPr>
          <w:color w:val="auto"/>
        </w:rPr>
        <w:t xml:space="preserve"> </w:t>
      </w:r>
      <w:r w:rsidR="00BE631F">
        <w:rPr>
          <w:color w:val="auto"/>
        </w:rPr>
        <w:t>exhausted f</w:t>
      </w:r>
      <w:r w:rsidR="00853B47">
        <w:rPr>
          <w:color w:val="auto"/>
        </w:rPr>
        <w:t>rom</w:t>
      </w:r>
      <w:r w:rsidR="00BE631F">
        <w:rPr>
          <w:color w:val="auto"/>
        </w:rPr>
        <w:t xml:space="preserve"> the study. </w:t>
      </w:r>
      <w:r w:rsidR="009E5F97">
        <w:rPr>
          <w:color w:val="auto"/>
        </w:rPr>
        <w:t xml:space="preserve">On the other hand, VLE has created </w:t>
      </w:r>
      <w:r w:rsidR="00853B47">
        <w:rPr>
          <w:color w:val="auto"/>
        </w:rPr>
        <w:t xml:space="preserve">an </w:t>
      </w:r>
      <w:r w:rsidR="009E5F97">
        <w:rPr>
          <w:color w:val="auto"/>
        </w:rPr>
        <w:t xml:space="preserve">option for fast learning and </w:t>
      </w:r>
      <w:r w:rsidR="00853B47">
        <w:rPr>
          <w:color w:val="auto"/>
        </w:rPr>
        <w:t xml:space="preserve">a </w:t>
      </w:r>
      <w:r w:rsidR="009E5F97">
        <w:rPr>
          <w:color w:val="auto"/>
        </w:rPr>
        <w:lastRenderedPageBreak/>
        <w:t xml:space="preserve">safe learning environment for the students. Both </w:t>
      </w:r>
      <w:r w:rsidR="00853B47">
        <w:rPr>
          <w:color w:val="auto"/>
        </w:rPr>
        <w:t xml:space="preserve">the </w:t>
      </w:r>
      <w:r w:rsidR="00E202DB">
        <w:rPr>
          <w:color w:val="auto"/>
        </w:rPr>
        <w:t>learn</w:t>
      </w:r>
      <w:r w:rsidR="009E5F97">
        <w:rPr>
          <w:color w:val="auto"/>
        </w:rPr>
        <w:t>ing experience of the students and satisfaction level ha</w:t>
      </w:r>
      <w:r w:rsidR="00853B47">
        <w:rPr>
          <w:color w:val="auto"/>
        </w:rPr>
        <w:t>s</w:t>
      </w:r>
      <w:r w:rsidR="009E5F97">
        <w:rPr>
          <w:color w:val="auto"/>
        </w:rPr>
        <w:t xml:space="preserve"> been influenced by VLE in </w:t>
      </w:r>
      <w:r w:rsidR="00853B47">
        <w:rPr>
          <w:color w:val="auto"/>
        </w:rPr>
        <w:t xml:space="preserve">a </w:t>
      </w:r>
      <w:r w:rsidR="009E5F97">
        <w:rPr>
          <w:color w:val="auto"/>
        </w:rPr>
        <w:t xml:space="preserve">different level. </w:t>
      </w:r>
    </w:p>
    <w:p w14:paraId="2A789A3B" w14:textId="0A045A5E" w:rsidR="004014AC" w:rsidRPr="00DE5C70" w:rsidRDefault="006716C0" w:rsidP="00027101">
      <w:pPr>
        <w:pStyle w:val="Heading1"/>
        <w:rPr>
          <w:color w:val="auto"/>
        </w:rPr>
      </w:pPr>
      <w:bookmarkStart w:id="26" w:name="_Toc57072966"/>
      <w:bookmarkStart w:id="27" w:name="_Toc59752662"/>
      <w:r w:rsidRPr="00DE5C70">
        <w:rPr>
          <w:color w:val="auto"/>
        </w:rPr>
        <w:t xml:space="preserve">Secondary </w:t>
      </w:r>
      <w:r w:rsidR="008C509B" w:rsidRPr="00DE5C70">
        <w:rPr>
          <w:color w:val="auto"/>
        </w:rPr>
        <w:t>data analysis</w:t>
      </w:r>
      <w:bookmarkEnd w:id="26"/>
      <w:bookmarkEnd w:id="27"/>
      <w:r w:rsidR="008C509B" w:rsidRPr="00DE5C70">
        <w:rPr>
          <w:color w:val="auto"/>
        </w:rPr>
        <w:t xml:space="preserve"> </w:t>
      </w:r>
    </w:p>
    <w:p w14:paraId="62D80CAF" w14:textId="1FBDD990" w:rsidR="00EC56E6" w:rsidRPr="00A75B96" w:rsidRDefault="00EC56E6" w:rsidP="00EC56E6">
      <w:pPr>
        <w:rPr>
          <w:rFonts w:cs="Times New Roman"/>
        </w:rPr>
      </w:pPr>
      <w:r>
        <w:rPr>
          <w:color w:val="auto"/>
        </w:rPr>
        <w:t xml:space="preserve">When it comes to the development of education, the organisation needs to apply </w:t>
      </w:r>
      <w:r w:rsidR="00A304F6">
        <w:rPr>
          <w:color w:val="auto"/>
        </w:rPr>
        <w:t xml:space="preserve">the </w:t>
      </w:r>
      <w:r>
        <w:rPr>
          <w:color w:val="auto"/>
        </w:rPr>
        <w:t>right teaching practice, environment, resource planning</w:t>
      </w:r>
      <w:r w:rsidR="00A304F6">
        <w:rPr>
          <w:color w:val="auto"/>
        </w:rPr>
        <w:t>,</w:t>
      </w:r>
      <w:r>
        <w:rPr>
          <w:color w:val="auto"/>
        </w:rPr>
        <w:t xml:space="preserve"> and technology, which has been </w:t>
      </w:r>
      <w:r w:rsidR="00A304F6">
        <w:rPr>
          <w:color w:val="auto"/>
        </w:rPr>
        <w:t xml:space="preserve">an </w:t>
      </w:r>
      <w:r>
        <w:rPr>
          <w:color w:val="auto"/>
        </w:rPr>
        <w:t xml:space="preserve">effective addition </w:t>
      </w:r>
      <w:r w:rsidR="00A304F6">
        <w:rPr>
          <w:color w:val="auto"/>
        </w:rPr>
        <w:t>to</w:t>
      </w:r>
      <w:r>
        <w:rPr>
          <w:color w:val="auto"/>
        </w:rPr>
        <w:t xml:space="preserve"> education</w:t>
      </w:r>
      <w:r w:rsidR="00A75B96">
        <w:rPr>
          <w:color w:val="auto"/>
        </w:rPr>
        <w:t xml:space="preserve"> </w:t>
      </w:r>
      <w:r w:rsidR="00A75B96">
        <w:rPr>
          <w:rFonts w:cs="Times New Roman"/>
        </w:rPr>
        <w:t xml:space="preserve">(Ryan et al., </w:t>
      </w:r>
      <w:r w:rsidR="00A75B96" w:rsidRPr="00C5330F">
        <w:rPr>
          <w:rFonts w:cs="Times New Roman"/>
        </w:rPr>
        <w:t>2018)</w:t>
      </w:r>
      <w:r>
        <w:rPr>
          <w:color w:val="auto"/>
        </w:rPr>
        <w:t xml:space="preserve">. Hence, the educational environment has been influencing the learning experience and satisfaction of the students. However, the usages of technologies, </w:t>
      </w:r>
      <w:r w:rsidR="00A304F6">
        <w:rPr>
          <w:color w:val="auto"/>
        </w:rPr>
        <w:t xml:space="preserve">the </w:t>
      </w:r>
      <w:r>
        <w:rPr>
          <w:color w:val="auto"/>
        </w:rPr>
        <w:t>internet, and situation under pandemic and different software have changed the educational system and traditional approaches. For fast learning and online education, VLE has been adopted in the educational organisation</w:t>
      </w:r>
      <w:r w:rsidR="00A75B96">
        <w:rPr>
          <w:color w:val="auto"/>
        </w:rPr>
        <w:t xml:space="preserve"> </w:t>
      </w:r>
      <w:r w:rsidR="00A75B96" w:rsidRPr="002074F1">
        <w:rPr>
          <w:rFonts w:cs="Times New Roman"/>
        </w:rPr>
        <w:t>(</w:t>
      </w:r>
      <w:proofErr w:type="spellStart"/>
      <w:r w:rsidR="00A75B96" w:rsidRPr="002074F1">
        <w:rPr>
          <w:rFonts w:cs="Times New Roman"/>
        </w:rPr>
        <w:t>Ackland</w:t>
      </w:r>
      <w:proofErr w:type="spellEnd"/>
      <w:r w:rsidR="00A75B96" w:rsidRPr="002074F1">
        <w:rPr>
          <w:rFonts w:cs="Times New Roman"/>
        </w:rPr>
        <w:t xml:space="preserve"> and Swinney, 2015)</w:t>
      </w:r>
      <w:r>
        <w:rPr>
          <w:color w:val="auto"/>
        </w:rPr>
        <w:t xml:space="preserve">. </w:t>
      </w:r>
      <w:proofErr w:type="gramStart"/>
      <w:r>
        <w:rPr>
          <w:color w:val="auto"/>
        </w:rPr>
        <w:t>But,</w:t>
      </w:r>
      <w:proofErr w:type="gramEnd"/>
      <w:r>
        <w:rPr>
          <w:color w:val="auto"/>
        </w:rPr>
        <w:t xml:space="preserve"> the educational organisations need to be ensured whether the impacts of VLE or Moodle are highly negative or positive for the students and their learning experience. </w:t>
      </w:r>
    </w:p>
    <w:p w14:paraId="526F1F66" w14:textId="394DFD73" w:rsidR="00537853" w:rsidRPr="00DE5C70" w:rsidRDefault="00ED33D7" w:rsidP="007756F2">
      <w:pPr>
        <w:jc w:val="center"/>
        <w:rPr>
          <w:color w:val="auto"/>
        </w:rPr>
      </w:pPr>
      <w:r>
        <w:rPr>
          <w:noProof/>
          <w:lang w:val="en-US"/>
        </w:rPr>
        <w:drawing>
          <wp:inline distT="0" distB="0" distL="0" distR="0" wp14:anchorId="6CA5E1C9" wp14:editId="69B1CF5E">
            <wp:extent cx="5943600" cy="1782509"/>
            <wp:effectExtent l="0" t="0" r="0" b="0"/>
            <wp:docPr id="1" name="Picture 1" descr="How Virtual Learning is Transforming K-12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Virtual Learning is Transforming K-12 Educa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1782509"/>
                    </a:xfrm>
                    <a:prstGeom prst="rect">
                      <a:avLst/>
                    </a:prstGeom>
                    <a:noFill/>
                    <a:ln>
                      <a:noFill/>
                    </a:ln>
                  </pic:spPr>
                </pic:pic>
              </a:graphicData>
            </a:graphic>
          </wp:inline>
        </w:drawing>
      </w:r>
    </w:p>
    <w:p w14:paraId="697DF40D" w14:textId="628B086F" w:rsidR="007756F2" w:rsidRPr="00DE5C70" w:rsidRDefault="007756F2" w:rsidP="007756F2">
      <w:pPr>
        <w:pStyle w:val="Caption"/>
        <w:jc w:val="center"/>
        <w:rPr>
          <w:color w:val="auto"/>
        </w:rPr>
      </w:pPr>
      <w:bookmarkStart w:id="28" w:name="_Toc59752672"/>
      <w:r w:rsidRPr="00DE5C70">
        <w:rPr>
          <w:color w:val="auto"/>
        </w:rPr>
        <w:t xml:space="preserve">Figure </w:t>
      </w:r>
      <w:r w:rsidRPr="00DE5C70">
        <w:rPr>
          <w:color w:val="auto"/>
        </w:rPr>
        <w:fldChar w:fldCharType="begin"/>
      </w:r>
      <w:r w:rsidRPr="00DE5C70">
        <w:rPr>
          <w:color w:val="auto"/>
        </w:rPr>
        <w:instrText xml:space="preserve"> SEQ Figure \* ARABIC </w:instrText>
      </w:r>
      <w:r w:rsidRPr="00DE5C70">
        <w:rPr>
          <w:color w:val="auto"/>
        </w:rPr>
        <w:fldChar w:fldCharType="separate"/>
      </w:r>
      <w:r w:rsidR="00154951" w:rsidRPr="00DE5C70">
        <w:rPr>
          <w:noProof/>
          <w:color w:val="auto"/>
        </w:rPr>
        <w:t>6</w:t>
      </w:r>
      <w:r w:rsidRPr="00DE5C70">
        <w:rPr>
          <w:color w:val="auto"/>
        </w:rPr>
        <w:fldChar w:fldCharType="end"/>
      </w:r>
      <w:r w:rsidRPr="00DE5C70">
        <w:rPr>
          <w:color w:val="auto"/>
        </w:rPr>
        <w:t xml:space="preserve"> </w:t>
      </w:r>
      <w:r w:rsidR="00ED33D7">
        <w:rPr>
          <w:color w:val="auto"/>
        </w:rPr>
        <w:t xml:space="preserve">Growth of </w:t>
      </w:r>
      <w:r w:rsidR="00110089" w:rsidRPr="00DE5C70">
        <w:rPr>
          <w:color w:val="auto"/>
        </w:rPr>
        <w:t>VLE program</w:t>
      </w:r>
      <w:bookmarkEnd w:id="28"/>
    </w:p>
    <w:p w14:paraId="59D2F238" w14:textId="1A2E1955" w:rsidR="007756F2" w:rsidRDefault="007756F2" w:rsidP="007756F2">
      <w:pPr>
        <w:pStyle w:val="Caption"/>
        <w:jc w:val="center"/>
        <w:rPr>
          <w:color w:val="auto"/>
        </w:rPr>
      </w:pPr>
      <w:r w:rsidRPr="00DE5C70">
        <w:rPr>
          <w:color w:val="auto"/>
        </w:rPr>
        <w:t>Source:</w:t>
      </w:r>
      <w:r w:rsidR="00110089" w:rsidRPr="00DE5C70">
        <w:rPr>
          <w:color w:val="auto"/>
        </w:rPr>
        <w:t xml:space="preserve"> </w:t>
      </w:r>
    </w:p>
    <w:p w14:paraId="21610F75" w14:textId="660C81FD" w:rsidR="003C73AF" w:rsidRDefault="00ED33D7" w:rsidP="00110089">
      <w:pPr>
        <w:rPr>
          <w:color w:val="auto"/>
        </w:rPr>
      </w:pPr>
      <w:r>
        <w:rPr>
          <w:color w:val="auto"/>
        </w:rPr>
        <w:t xml:space="preserve">The figure represented the growth of VLE learning representing with home school with 1.8 million. This reflected how the VLE has been accepted among the people and in different educational organisation. </w:t>
      </w:r>
    </w:p>
    <w:p w14:paraId="0189FCFC" w14:textId="1B432480" w:rsidR="00B81658" w:rsidRDefault="00B81658" w:rsidP="00110089">
      <w:pPr>
        <w:rPr>
          <w:color w:val="auto"/>
        </w:rPr>
      </w:pPr>
    </w:p>
    <w:p w14:paraId="79DC0BDA" w14:textId="7691E001" w:rsidR="00B81658" w:rsidRDefault="00B81658" w:rsidP="00110089">
      <w:pPr>
        <w:rPr>
          <w:color w:val="auto"/>
        </w:rPr>
      </w:pPr>
    </w:p>
    <w:p w14:paraId="554B88E3" w14:textId="77777777" w:rsidR="00E018EF" w:rsidRDefault="00E018EF" w:rsidP="00110089">
      <w:pPr>
        <w:rPr>
          <w:color w:val="auto"/>
        </w:rPr>
      </w:pPr>
    </w:p>
    <w:p w14:paraId="32F7E3CC" w14:textId="77777777" w:rsidR="00B81658" w:rsidRPr="00DE5C70" w:rsidRDefault="00B81658" w:rsidP="00110089">
      <w:pPr>
        <w:rPr>
          <w:color w:val="auto"/>
        </w:rPr>
      </w:pPr>
    </w:p>
    <w:p w14:paraId="0C5D1297" w14:textId="5705AE01" w:rsidR="001834FC" w:rsidRPr="00DE5C70" w:rsidRDefault="001834FC" w:rsidP="00A768F3">
      <w:pPr>
        <w:pStyle w:val="Heading1"/>
        <w:rPr>
          <w:color w:val="auto"/>
        </w:rPr>
      </w:pPr>
      <w:bookmarkStart w:id="29" w:name="_Toc57072967"/>
      <w:bookmarkStart w:id="30" w:name="_Toc59752663"/>
      <w:r w:rsidRPr="00DE5C70">
        <w:rPr>
          <w:color w:val="auto"/>
        </w:rPr>
        <w:t>Conclusion</w:t>
      </w:r>
      <w:r w:rsidR="00C02961" w:rsidRPr="00DE5C70">
        <w:rPr>
          <w:color w:val="auto"/>
        </w:rPr>
        <w:t xml:space="preserve"> and Recommendation</w:t>
      </w:r>
      <w:bookmarkEnd w:id="29"/>
      <w:bookmarkEnd w:id="30"/>
    </w:p>
    <w:p w14:paraId="6936AF14" w14:textId="7FE9AEBA" w:rsidR="00B43DD3" w:rsidRPr="00DE5C70" w:rsidRDefault="00E018EF" w:rsidP="00AE2D44">
      <w:pPr>
        <w:rPr>
          <w:color w:val="auto"/>
        </w:rPr>
      </w:pPr>
      <w:r>
        <w:rPr>
          <w:color w:val="auto"/>
        </w:rPr>
        <w:t xml:space="preserve">The </w:t>
      </w:r>
      <w:r w:rsidR="00AE2D44">
        <w:rPr>
          <w:color w:val="auto"/>
        </w:rPr>
        <w:t xml:space="preserve">educational organisations have been using VLE and other related software including Moodle </w:t>
      </w:r>
      <w:r w:rsidR="007210D3">
        <w:rPr>
          <w:color w:val="auto"/>
        </w:rPr>
        <w:t>to</w:t>
      </w:r>
      <w:r w:rsidR="00AE2D44">
        <w:rPr>
          <w:color w:val="auto"/>
        </w:rPr>
        <w:t xml:space="preserve"> engage the students </w:t>
      </w:r>
      <w:r w:rsidR="00A304F6">
        <w:rPr>
          <w:color w:val="auto"/>
        </w:rPr>
        <w:t>in</w:t>
      </w:r>
      <w:r w:rsidR="00AE2D44">
        <w:rPr>
          <w:color w:val="auto"/>
        </w:rPr>
        <w:t xml:space="preserve"> every situation with </w:t>
      </w:r>
      <w:r w:rsidR="00A304F6">
        <w:rPr>
          <w:color w:val="auto"/>
        </w:rPr>
        <w:t xml:space="preserve">the </w:t>
      </w:r>
      <w:r w:rsidR="00AE2D44">
        <w:rPr>
          <w:color w:val="auto"/>
        </w:rPr>
        <w:t xml:space="preserve">digitised course and lesson planning. The usage of Moodle in </w:t>
      </w:r>
      <w:r w:rsidR="00A304F6">
        <w:rPr>
          <w:color w:val="auto"/>
        </w:rPr>
        <w:t xml:space="preserve">the </w:t>
      </w:r>
      <w:r w:rsidR="00873C25">
        <w:rPr>
          <w:color w:val="auto"/>
        </w:rPr>
        <w:t xml:space="preserve">London branch of </w:t>
      </w:r>
      <w:r w:rsidR="00F24C57" w:rsidRPr="00DE5C70">
        <w:rPr>
          <w:color w:val="auto"/>
        </w:rPr>
        <w:t>UWTSD</w:t>
      </w:r>
      <w:r w:rsidR="00AE2D44">
        <w:rPr>
          <w:color w:val="auto"/>
        </w:rPr>
        <w:t xml:space="preserve"> has clear impacts on </w:t>
      </w:r>
      <w:r w:rsidR="00A304F6">
        <w:rPr>
          <w:color w:val="auto"/>
        </w:rPr>
        <w:t xml:space="preserve">a </w:t>
      </w:r>
      <w:r w:rsidR="00AE2D44">
        <w:rPr>
          <w:color w:val="auto"/>
        </w:rPr>
        <w:t>student’s learning experience. Both positive and negative aspects have been identified under pri</w:t>
      </w:r>
      <w:r w:rsidR="00EC67CE">
        <w:rPr>
          <w:color w:val="auto"/>
        </w:rPr>
        <w:t xml:space="preserve">mary and secondary research. Hence, </w:t>
      </w:r>
      <w:r w:rsidR="00EC67CE" w:rsidRPr="00DE5C70">
        <w:rPr>
          <w:color w:val="auto"/>
        </w:rPr>
        <w:t>UWTSD</w:t>
      </w:r>
      <w:r w:rsidR="00EC67CE">
        <w:rPr>
          <w:color w:val="auto"/>
        </w:rPr>
        <w:t xml:space="preserve"> needs to value </w:t>
      </w:r>
      <w:r w:rsidR="00A304F6">
        <w:rPr>
          <w:color w:val="auto"/>
        </w:rPr>
        <w:t xml:space="preserve">the </w:t>
      </w:r>
      <w:r w:rsidR="00EC67CE">
        <w:rPr>
          <w:color w:val="auto"/>
        </w:rPr>
        <w:t xml:space="preserve">traditional approach of education and teaching practice in VLE </w:t>
      </w:r>
      <w:r w:rsidR="006A2D61">
        <w:rPr>
          <w:color w:val="auto"/>
        </w:rPr>
        <w:t>to</w:t>
      </w:r>
      <w:r w:rsidR="00EC67CE">
        <w:rPr>
          <w:color w:val="auto"/>
        </w:rPr>
        <w:t xml:space="preserve"> minimise any negative impacts on student’s mental health and learning. </w:t>
      </w:r>
    </w:p>
    <w:p w14:paraId="6B7136A3" w14:textId="77777777" w:rsidR="006A2D61" w:rsidRDefault="006A2D61" w:rsidP="006A2D61">
      <w:pPr>
        <w:rPr>
          <w:rFonts w:asciiTheme="majorHAnsi" w:hAnsiTheme="majorHAnsi" w:cstheme="majorHAnsi"/>
          <w:b/>
          <w:bCs/>
          <w:color w:val="auto"/>
          <w:sz w:val="32"/>
          <w:szCs w:val="32"/>
        </w:rPr>
      </w:pPr>
      <w:bookmarkStart w:id="31" w:name="_Toc57072968"/>
      <w:bookmarkStart w:id="32" w:name="_Toc59752664"/>
    </w:p>
    <w:p w14:paraId="58FA9E3E" w14:textId="45BC7F6C" w:rsidR="00110AEB" w:rsidRPr="006A2D61" w:rsidRDefault="001834FC" w:rsidP="006A2D61">
      <w:pPr>
        <w:rPr>
          <w:rFonts w:asciiTheme="majorHAnsi" w:hAnsiTheme="majorHAnsi" w:cstheme="majorHAnsi"/>
          <w:b/>
          <w:bCs/>
          <w:color w:val="auto"/>
          <w:sz w:val="32"/>
          <w:szCs w:val="32"/>
        </w:rPr>
      </w:pPr>
      <w:r w:rsidRPr="006A2D61">
        <w:rPr>
          <w:rFonts w:asciiTheme="majorHAnsi" w:hAnsiTheme="majorHAnsi" w:cstheme="majorHAnsi"/>
          <w:b/>
          <w:bCs/>
          <w:color w:val="auto"/>
          <w:sz w:val="32"/>
          <w:szCs w:val="32"/>
        </w:rPr>
        <w:t>Reference</w:t>
      </w:r>
      <w:bookmarkEnd w:id="31"/>
      <w:bookmarkEnd w:id="32"/>
      <w:r w:rsidRPr="006A2D61">
        <w:rPr>
          <w:rFonts w:asciiTheme="majorHAnsi" w:hAnsiTheme="majorHAnsi" w:cstheme="majorHAnsi"/>
          <w:b/>
          <w:bCs/>
          <w:color w:val="auto"/>
          <w:sz w:val="32"/>
          <w:szCs w:val="32"/>
        </w:rPr>
        <w:t xml:space="preserve"> </w:t>
      </w:r>
    </w:p>
    <w:p w14:paraId="580A1B46" w14:textId="0996AA0D" w:rsidR="00C12768" w:rsidRDefault="00C12768" w:rsidP="00B157CE">
      <w:pPr>
        <w:rPr>
          <w:color w:val="auto"/>
        </w:rPr>
      </w:pPr>
      <w:proofErr w:type="spellStart"/>
      <w:r w:rsidRPr="00C12768">
        <w:rPr>
          <w:color w:val="auto"/>
        </w:rPr>
        <w:t>Ackland</w:t>
      </w:r>
      <w:proofErr w:type="spellEnd"/>
      <w:r w:rsidRPr="00C12768">
        <w:rPr>
          <w:color w:val="auto"/>
        </w:rPr>
        <w:t>, A. and Swinney, A., 2015. Material matters for learning in virtual networks: A case study of a professional learning programme hosted in a Google+ online community. Research in Learning Technology, 23.</w:t>
      </w:r>
    </w:p>
    <w:p w14:paraId="74065EFB" w14:textId="165E6C2D" w:rsidR="007772A6" w:rsidRPr="007772A6" w:rsidRDefault="007772A6" w:rsidP="00B157CE">
      <w:pPr>
        <w:rPr>
          <w:rFonts w:cs="Times New Roman"/>
        </w:rPr>
      </w:pPr>
      <w:r w:rsidRPr="003B3ADA">
        <w:rPr>
          <w:rFonts w:cs="Times New Roman"/>
        </w:rPr>
        <w:t xml:space="preserve">Aleixandre </w:t>
      </w:r>
      <w:proofErr w:type="spellStart"/>
      <w:r w:rsidRPr="003B3ADA">
        <w:rPr>
          <w:rFonts w:cs="Times New Roman"/>
        </w:rPr>
        <w:t>Agulló</w:t>
      </w:r>
      <w:proofErr w:type="spellEnd"/>
      <w:r w:rsidRPr="003B3ADA">
        <w:rPr>
          <w:rFonts w:cs="Times New Roman"/>
        </w:rPr>
        <w:t xml:space="preserve">, J. and </w:t>
      </w:r>
      <w:proofErr w:type="spellStart"/>
      <w:r w:rsidRPr="003B3ADA">
        <w:rPr>
          <w:rFonts w:cs="Times New Roman"/>
        </w:rPr>
        <w:t>Cerezo</w:t>
      </w:r>
      <w:proofErr w:type="spellEnd"/>
      <w:r w:rsidRPr="003B3ADA">
        <w:rPr>
          <w:rFonts w:cs="Times New Roman"/>
        </w:rPr>
        <w:t xml:space="preserve"> Herrero, E., 2019. Bilingual education research: a bibliometric study. </w:t>
      </w:r>
      <w:r w:rsidRPr="003B3ADA">
        <w:rPr>
          <w:rFonts w:cs="Times New Roman"/>
          <w:i/>
        </w:rPr>
        <w:t>Elia</w:t>
      </w:r>
      <w:r w:rsidRPr="003B3ADA">
        <w:rPr>
          <w:rFonts w:cs="Times New Roman"/>
        </w:rPr>
        <w:t>, (19), pp.235-370.</w:t>
      </w:r>
    </w:p>
    <w:p w14:paraId="6B315BAC" w14:textId="37306E74" w:rsidR="00C12768" w:rsidRDefault="00C12768" w:rsidP="00B157CE">
      <w:pPr>
        <w:rPr>
          <w:color w:val="auto"/>
        </w:rPr>
      </w:pPr>
      <w:proofErr w:type="spellStart"/>
      <w:r w:rsidRPr="00C12768">
        <w:rPr>
          <w:color w:val="auto"/>
        </w:rPr>
        <w:t>Allcoat</w:t>
      </w:r>
      <w:proofErr w:type="spellEnd"/>
      <w:r w:rsidRPr="00C12768">
        <w:rPr>
          <w:color w:val="auto"/>
        </w:rPr>
        <w:t xml:space="preserve">, D. and von </w:t>
      </w:r>
      <w:proofErr w:type="spellStart"/>
      <w:r w:rsidRPr="00C12768">
        <w:rPr>
          <w:color w:val="auto"/>
        </w:rPr>
        <w:t>Mühlenen</w:t>
      </w:r>
      <w:proofErr w:type="spellEnd"/>
      <w:r w:rsidRPr="00C12768">
        <w:rPr>
          <w:color w:val="auto"/>
        </w:rPr>
        <w:t xml:space="preserve">, A., 2018. Learning in virtual reality: Effects on performance, </w:t>
      </w:r>
      <w:proofErr w:type="gramStart"/>
      <w:r w:rsidRPr="00C12768">
        <w:rPr>
          <w:color w:val="auto"/>
        </w:rPr>
        <w:t>emotion</w:t>
      </w:r>
      <w:proofErr w:type="gramEnd"/>
      <w:r w:rsidRPr="00C12768">
        <w:rPr>
          <w:color w:val="auto"/>
        </w:rPr>
        <w:t xml:space="preserve"> and engagement. Research in Learning Technology, 26(0).</w:t>
      </w:r>
    </w:p>
    <w:p w14:paraId="3591986A" w14:textId="4322A08D" w:rsidR="00C12768" w:rsidRDefault="00C12768" w:rsidP="00B157CE">
      <w:pPr>
        <w:rPr>
          <w:color w:val="auto"/>
        </w:rPr>
      </w:pPr>
      <w:r w:rsidRPr="00AF0097">
        <w:rPr>
          <w:color w:val="auto"/>
        </w:rPr>
        <w:t xml:space="preserve">Amore, M. and </w:t>
      </w:r>
      <w:proofErr w:type="spellStart"/>
      <w:r w:rsidRPr="00AF0097">
        <w:rPr>
          <w:color w:val="auto"/>
        </w:rPr>
        <w:t>Murtinu</w:t>
      </w:r>
      <w:proofErr w:type="spellEnd"/>
      <w:r w:rsidRPr="00AF0097">
        <w:rPr>
          <w:color w:val="auto"/>
        </w:rPr>
        <w:t xml:space="preserve">, S., 2019. Tobit models in strategy research: Critical issues and applications. </w:t>
      </w:r>
      <w:r w:rsidRPr="00AF0097">
        <w:rPr>
          <w:i/>
          <w:color w:val="auto"/>
        </w:rPr>
        <w:t xml:space="preserve">Global Strategy </w:t>
      </w:r>
      <w:proofErr w:type="gramStart"/>
      <w:r w:rsidRPr="00AF0097">
        <w:rPr>
          <w:i/>
          <w:color w:val="auto"/>
        </w:rPr>
        <w:t>Journal</w:t>
      </w:r>
      <w:r w:rsidRPr="00AF0097">
        <w:rPr>
          <w:color w:val="auto"/>
        </w:rPr>
        <w:t>,.</w:t>
      </w:r>
      <w:proofErr w:type="gramEnd"/>
    </w:p>
    <w:p w14:paraId="62F013EF" w14:textId="77777777" w:rsidR="00110AEB" w:rsidRPr="00DE5C70" w:rsidRDefault="00110AEB" w:rsidP="00110AEB">
      <w:pPr>
        <w:rPr>
          <w:rFonts w:cs="Times New Roman"/>
          <w:color w:val="auto"/>
        </w:rPr>
      </w:pPr>
      <w:r w:rsidRPr="00DE5C70">
        <w:rPr>
          <w:rFonts w:cs="Times New Roman"/>
          <w:color w:val="auto"/>
        </w:rPr>
        <w:t xml:space="preserve">Cross, J., Nyland, R. and </w:t>
      </w:r>
      <w:proofErr w:type="spellStart"/>
      <w:r w:rsidRPr="00DE5C70">
        <w:rPr>
          <w:rFonts w:cs="Times New Roman"/>
          <w:color w:val="auto"/>
        </w:rPr>
        <w:t>Lerchenfeldt</w:t>
      </w:r>
      <w:proofErr w:type="spellEnd"/>
      <w:r w:rsidRPr="00DE5C70">
        <w:rPr>
          <w:rFonts w:cs="Times New Roman"/>
          <w:color w:val="auto"/>
        </w:rPr>
        <w:t xml:space="preserve">, S., 2019. Comparing Student Satisfaction with Traditional and Modular Group Peer-Tutoring Session. </w:t>
      </w:r>
      <w:r w:rsidRPr="00DE5C70">
        <w:rPr>
          <w:rFonts w:cs="Times New Roman"/>
          <w:i/>
          <w:color w:val="auto"/>
        </w:rPr>
        <w:t>Medical Student Research Journal</w:t>
      </w:r>
      <w:r w:rsidRPr="00DE5C70">
        <w:rPr>
          <w:rFonts w:cs="Times New Roman"/>
          <w:color w:val="auto"/>
        </w:rPr>
        <w:t>, 7(0).</w:t>
      </w:r>
    </w:p>
    <w:p w14:paraId="006FE478" w14:textId="653B9ECB" w:rsidR="00110AEB" w:rsidRDefault="00110AEB" w:rsidP="00B157CE">
      <w:pPr>
        <w:rPr>
          <w:color w:val="auto"/>
        </w:rPr>
      </w:pPr>
      <w:proofErr w:type="spellStart"/>
      <w:r w:rsidRPr="00E96980">
        <w:rPr>
          <w:color w:val="auto"/>
        </w:rPr>
        <w:t>Ewais</w:t>
      </w:r>
      <w:proofErr w:type="spellEnd"/>
      <w:r w:rsidRPr="00E96980">
        <w:rPr>
          <w:color w:val="auto"/>
        </w:rPr>
        <w:t xml:space="preserve">, A. and De Troyer, O., 2014. Authoring Adaptive 3D Virtual Learning Environments. </w:t>
      </w:r>
      <w:r w:rsidRPr="00E96980">
        <w:rPr>
          <w:i/>
          <w:color w:val="auto"/>
        </w:rPr>
        <w:t>International Journal of Virtual and Personal Learning Environments</w:t>
      </w:r>
      <w:r w:rsidRPr="00E96980">
        <w:rPr>
          <w:color w:val="auto"/>
        </w:rPr>
        <w:t>, 5(1), pp.1-19.</w:t>
      </w:r>
    </w:p>
    <w:p w14:paraId="01067404" w14:textId="68F62383" w:rsidR="007772A6" w:rsidRDefault="007772A6" w:rsidP="007772A6">
      <w:pPr>
        <w:rPr>
          <w:rFonts w:cs="Times New Roman"/>
        </w:rPr>
      </w:pPr>
      <w:r w:rsidRPr="003B3ADA">
        <w:rPr>
          <w:rFonts w:cs="Times New Roman"/>
        </w:rPr>
        <w:t xml:space="preserve">Norris, C. and Butts, S., 2014. Let your data run free? The challenge of data redaction in paleontological collections. </w:t>
      </w:r>
      <w:r w:rsidRPr="003B3ADA">
        <w:rPr>
          <w:rFonts w:cs="Times New Roman"/>
          <w:i/>
        </w:rPr>
        <w:t>Collection Forum</w:t>
      </w:r>
      <w:r w:rsidRPr="003B3ADA">
        <w:rPr>
          <w:rFonts w:cs="Times New Roman"/>
        </w:rPr>
        <w:t>, 28(1-2), pp.113-118.</w:t>
      </w:r>
    </w:p>
    <w:p w14:paraId="45BD53C6" w14:textId="1ED26940" w:rsidR="007772A6" w:rsidRPr="007772A6" w:rsidRDefault="007772A6" w:rsidP="007772A6">
      <w:pPr>
        <w:rPr>
          <w:color w:val="auto"/>
        </w:rPr>
      </w:pPr>
      <w:r w:rsidRPr="002074F1">
        <w:rPr>
          <w:color w:val="auto"/>
        </w:rPr>
        <w:lastRenderedPageBreak/>
        <w:t xml:space="preserve">Ryan, H., </w:t>
      </w:r>
      <w:proofErr w:type="spellStart"/>
      <w:r w:rsidRPr="002074F1">
        <w:rPr>
          <w:color w:val="auto"/>
        </w:rPr>
        <w:t>Gayles</w:t>
      </w:r>
      <w:proofErr w:type="spellEnd"/>
      <w:r w:rsidRPr="002074F1">
        <w:rPr>
          <w:color w:val="auto"/>
        </w:rPr>
        <w:t xml:space="preserve">, J. and Bell, L., 2018. Student-Athletes and Mental Health Experiences. </w:t>
      </w:r>
      <w:r w:rsidRPr="004A155A">
        <w:rPr>
          <w:i/>
          <w:color w:val="auto"/>
        </w:rPr>
        <w:t>New Directions for Student Services</w:t>
      </w:r>
      <w:r w:rsidRPr="002074F1">
        <w:rPr>
          <w:color w:val="auto"/>
        </w:rPr>
        <w:t>, 2018(163), pp.67-79.</w:t>
      </w:r>
    </w:p>
    <w:p w14:paraId="5C26FDC7" w14:textId="345D2A15" w:rsidR="007772A6" w:rsidRDefault="007772A6" w:rsidP="00B157CE">
      <w:pPr>
        <w:rPr>
          <w:rFonts w:cs="Times New Roman"/>
        </w:rPr>
      </w:pPr>
      <w:r w:rsidRPr="00C2619A">
        <w:rPr>
          <w:rFonts w:cs="Times New Roman"/>
        </w:rPr>
        <w:t xml:space="preserve">Saunders, M., Lewis. P., and Thornhill, A., (2016). </w:t>
      </w:r>
      <w:r w:rsidRPr="00C2619A">
        <w:rPr>
          <w:rFonts w:cs="Times New Roman"/>
          <w:i/>
        </w:rPr>
        <w:t>Research Methods for Business Students</w:t>
      </w:r>
      <w:r w:rsidRPr="00C2619A">
        <w:rPr>
          <w:rFonts w:cs="Times New Roman"/>
        </w:rPr>
        <w:t>. (7</w:t>
      </w:r>
      <w:r w:rsidRPr="00C2619A">
        <w:rPr>
          <w:rFonts w:cs="Times New Roman"/>
          <w:vertAlign w:val="superscript"/>
        </w:rPr>
        <w:t>th</w:t>
      </w:r>
      <w:r w:rsidRPr="00C2619A">
        <w:rPr>
          <w:rFonts w:cs="Times New Roman"/>
        </w:rPr>
        <w:t xml:space="preserve"> Ed). UK: Pearson</w:t>
      </w:r>
    </w:p>
    <w:p w14:paraId="75242C7C" w14:textId="3D2F8173" w:rsidR="00A65FD7" w:rsidRPr="007772A6" w:rsidRDefault="00A65FD7" w:rsidP="00B157CE">
      <w:pPr>
        <w:rPr>
          <w:rFonts w:cs="Times New Roman"/>
        </w:rPr>
      </w:pPr>
      <w:proofErr w:type="spellStart"/>
      <w:r w:rsidRPr="0088418A">
        <w:rPr>
          <w:rFonts w:cs="Times New Roman"/>
        </w:rPr>
        <w:t>Thelwall</w:t>
      </w:r>
      <w:proofErr w:type="spellEnd"/>
      <w:r w:rsidRPr="0088418A">
        <w:rPr>
          <w:rFonts w:cs="Times New Roman"/>
        </w:rPr>
        <w:t>, M. and Mas-</w:t>
      </w:r>
      <w:proofErr w:type="spellStart"/>
      <w:r w:rsidRPr="0088418A">
        <w:rPr>
          <w:rFonts w:cs="Times New Roman"/>
        </w:rPr>
        <w:t>Bleda</w:t>
      </w:r>
      <w:proofErr w:type="spellEnd"/>
      <w:r w:rsidRPr="0088418A">
        <w:rPr>
          <w:rFonts w:cs="Times New Roman"/>
        </w:rPr>
        <w:t xml:space="preserve">, A., 2020. How common are explicit research questions in journal </w:t>
      </w:r>
      <w:r w:rsidR="006A2D61" w:rsidRPr="0088418A">
        <w:rPr>
          <w:rFonts w:cs="Times New Roman"/>
        </w:rPr>
        <w:t>articles?</w:t>
      </w:r>
      <w:r w:rsidRPr="0088418A">
        <w:rPr>
          <w:rFonts w:cs="Times New Roman"/>
        </w:rPr>
        <w:t xml:space="preserve"> </w:t>
      </w:r>
      <w:r w:rsidRPr="0088418A">
        <w:rPr>
          <w:rFonts w:cs="Times New Roman"/>
          <w:i/>
        </w:rPr>
        <w:t>Quantitative Science Studies</w:t>
      </w:r>
      <w:r w:rsidRPr="0088418A">
        <w:rPr>
          <w:rFonts w:cs="Times New Roman"/>
        </w:rPr>
        <w:t>, pp.1-19.</w:t>
      </w:r>
    </w:p>
    <w:p w14:paraId="611A2ED2" w14:textId="39A09A9C" w:rsidR="006409F4" w:rsidRDefault="006409F4" w:rsidP="00E37633">
      <w:pPr>
        <w:rPr>
          <w:color w:val="auto"/>
        </w:rPr>
      </w:pPr>
    </w:p>
    <w:p w14:paraId="00A30AEA" w14:textId="625B8ED5" w:rsidR="00110AEB" w:rsidRPr="006409F4" w:rsidRDefault="006409F4" w:rsidP="006409F4">
      <w:pPr>
        <w:pStyle w:val="Heading1"/>
      </w:pPr>
      <w:bookmarkStart w:id="33" w:name="_Toc59752665"/>
      <w:r>
        <w:t>Appendix</w:t>
      </w:r>
      <w:bookmarkEnd w:id="33"/>
    </w:p>
    <w:p w14:paraId="7D241196" w14:textId="77777777" w:rsidR="00180AA0" w:rsidRPr="00D11BEB" w:rsidRDefault="00180AA0" w:rsidP="00180AA0">
      <w:pPr>
        <w:pStyle w:val="Heading2"/>
        <w:rPr>
          <w:color w:val="auto"/>
        </w:rPr>
      </w:pPr>
      <w:bookmarkStart w:id="34" w:name="_Toc56730679"/>
      <w:bookmarkStart w:id="35" w:name="_Toc59752666"/>
      <w:r w:rsidRPr="00D11BEB">
        <w:rPr>
          <w:color w:val="auto"/>
        </w:rPr>
        <w:t>Google Survey Form</w:t>
      </w:r>
      <w:bookmarkEnd w:id="34"/>
      <w:bookmarkEnd w:id="35"/>
    </w:p>
    <w:p w14:paraId="6BC3AE49" w14:textId="58A0BD5D" w:rsidR="00180AA0" w:rsidRPr="00D11BEB" w:rsidRDefault="00180AA0" w:rsidP="00180AA0">
      <w:pPr>
        <w:rPr>
          <w:color w:val="auto"/>
          <w:lang w:val="en-US"/>
        </w:rPr>
      </w:pPr>
      <w:r w:rsidRPr="006A2D61">
        <w:rPr>
          <w:b/>
          <w:bCs/>
          <w:color w:val="auto"/>
          <w:lang w:val="en-US"/>
        </w:rPr>
        <w:t>Student Name:</w:t>
      </w:r>
      <w:r w:rsidRPr="00D11BEB">
        <w:rPr>
          <w:color w:val="auto"/>
          <w:lang w:val="en-US"/>
        </w:rPr>
        <w:t xml:space="preserve"> </w:t>
      </w:r>
      <w:r w:rsidR="006A2D61">
        <w:rPr>
          <w:color w:val="auto"/>
          <w:lang w:val="en-US"/>
        </w:rPr>
        <w:t>___________</w:t>
      </w:r>
      <w:r w:rsidRPr="00D11BEB">
        <w:rPr>
          <w:color w:val="auto"/>
          <w:lang w:val="en-US"/>
        </w:rPr>
        <w:t xml:space="preserve"> </w:t>
      </w:r>
      <w:r w:rsidRPr="006A2D61">
        <w:rPr>
          <w:b/>
          <w:bCs/>
          <w:color w:val="auto"/>
          <w:lang w:val="en-US"/>
        </w:rPr>
        <w:t>Student ID</w:t>
      </w:r>
      <w:r w:rsidRPr="00D11BEB">
        <w:rPr>
          <w:color w:val="auto"/>
          <w:lang w:val="en-US"/>
        </w:rPr>
        <w:t>: ____________________</w:t>
      </w:r>
    </w:p>
    <w:p w14:paraId="4D021E08" w14:textId="3A74430B" w:rsidR="00180AA0" w:rsidRPr="00D11BEB" w:rsidRDefault="00180AA0" w:rsidP="00180AA0">
      <w:pPr>
        <w:rPr>
          <w:color w:val="auto"/>
          <w:lang w:val="en-US"/>
        </w:rPr>
      </w:pPr>
      <w:r w:rsidRPr="006A2D61">
        <w:rPr>
          <w:b/>
          <w:bCs/>
          <w:color w:val="auto"/>
          <w:lang w:val="en-US"/>
        </w:rPr>
        <w:t>Module Name:</w:t>
      </w:r>
      <w:r w:rsidRPr="00D11BEB">
        <w:rPr>
          <w:color w:val="auto"/>
          <w:lang w:val="en-US"/>
        </w:rPr>
        <w:t xml:space="preserve"> Digital Skills and Research Methods Term </w:t>
      </w:r>
      <w:r w:rsidR="006A2D61">
        <w:rPr>
          <w:color w:val="auto"/>
          <w:lang w:val="en-US"/>
        </w:rPr>
        <w:t>1</w:t>
      </w:r>
      <w:r w:rsidRPr="00D11BEB">
        <w:rPr>
          <w:color w:val="auto"/>
          <w:lang w:val="en-US"/>
        </w:rPr>
        <w:t xml:space="preserve">    </w:t>
      </w:r>
      <w:r w:rsidRPr="006A2D61">
        <w:rPr>
          <w:b/>
          <w:bCs/>
          <w:color w:val="auto"/>
          <w:lang w:val="en-US"/>
        </w:rPr>
        <w:t>Group:</w:t>
      </w:r>
      <w:r w:rsidRPr="00D11BEB">
        <w:rPr>
          <w:color w:val="auto"/>
          <w:lang w:val="en-US"/>
        </w:rPr>
        <w:t xml:space="preserve">   </w:t>
      </w:r>
      <w:r w:rsidR="006A2D61">
        <w:rPr>
          <w:color w:val="auto"/>
          <w:lang w:val="en-US"/>
        </w:rPr>
        <w:t>9</w:t>
      </w:r>
    </w:p>
    <w:p w14:paraId="6546E7F4" w14:textId="77777777" w:rsidR="00180AA0" w:rsidRPr="00D11BEB" w:rsidRDefault="00180AA0" w:rsidP="00180AA0">
      <w:pPr>
        <w:rPr>
          <w:color w:val="auto"/>
        </w:rPr>
      </w:pPr>
      <w:r w:rsidRPr="00D11BEB">
        <w:rPr>
          <w:rFonts w:cs="Times New Roman"/>
          <w:b/>
          <w:bCs/>
          <w:color w:val="auto"/>
          <w:szCs w:val="24"/>
        </w:rPr>
        <w:t>TITLE OF THE RESEARCH</w:t>
      </w:r>
      <w:r w:rsidRPr="00D11BEB">
        <w:rPr>
          <w:rFonts w:cs="Times New Roman"/>
          <w:color w:val="auto"/>
          <w:szCs w:val="24"/>
        </w:rPr>
        <w:t>: “</w:t>
      </w:r>
      <w:r w:rsidRPr="00D11BEB">
        <w:rPr>
          <w:color w:val="auto"/>
        </w:rPr>
        <w:t>Impact of Virtual Learning Environment (VLE) – Moodle on students’ learning experience at the University of Wales Trinity Saint David London Campus.</w:t>
      </w:r>
      <w:r w:rsidRPr="00D11BEB">
        <w:rPr>
          <w:rFonts w:cs="Times New Roman"/>
          <w:color w:val="auto"/>
          <w:szCs w:val="24"/>
        </w:rPr>
        <w:t>”</w:t>
      </w:r>
    </w:p>
    <w:p w14:paraId="6C3D6DAE" w14:textId="77777777" w:rsidR="00180AA0" w:rsidRPr="00D11BEB" w:rsidRDefault="00180AA0" w:rsidP="00180AA0">
      <w:pPr>
        <w:rPr>
          <w:rFonts w:cs="Times New Roman"/>
          <w:color w:val="auto"/>
          <w:szCs w:val="24"/>
        </w:rPr>
      </w:pPr>
      <w:r w:rsidRPr="00D11BEB">
        <w:rPr>
          <w:rFonts w:cs="Times New Roman"/>
          <w:color w:val="auto"/>
          <w:szCs w:val="24"/>
        </w:rPr>
        <w:t>Dear participant,</w:t>
      </w:r>
    </w:p>
    <w:p w14:paraId="0BA59796" w14:textId="77777777" w:rsidR="00180AA0" w:rsidRPr="00D11BEB" w:rsidRDefault="00180AA0" w:rsidP="00180AA0">
      <w:pPr>
        <w:rPr>
          <w:rFonts w:cs="Times New Roman"/>
          <w:color w:val="auto"/>
          <w:szCs w:val="24"/>
        </w:rPr>
      </w:pPr>
      <w:r w:rsidRPr="00D11BEB">
        <w:rPr>
          <w:rFonts w:cs="Times New Roman"/>
          <w:color w:val="auto"/>
          <w:szCs w:val="24"/>
        </w:rPr>
        <w:t>This is an academic research project which is based on the “</w:t>
      </w:r>
      <w:r w:rsidRPr="00D11BEB">
        <w:rPr>
          <w:color w:val="auto"/>
        </w:rPr>
        <w:t>Impact of Virtual Learning Environment (VLE) – Moodle on students’ learning experience at the University of Wales Trinity Saint David London Campus</w:t>
      </w:r>
      <w:r w:rsidRPr="00D11BEB">
        <w:rPr>
          <w:rFonts w:cs="Times New Roman"/>
          <w:color w:val="auto"/>
          <w:szCs w:val="24"/>
        </w:rPr>
        <w:t>.” The information of yours will be protected from the third parties.</w:t>
      </w:r>
    </w:p>
    <w:p w14:paraId="6AB51434" w14:textId="77777777" w:rsidR="00180AA0" w:rsidRPr="00D11BEB" w:rsidRDefault="00180AA0" w:rsidP="00180AA0">
      <w:pPr>
        <w:rPr>
          <w:rFonts w:cs="Times New Roman"/>
          <w:color w:val="auto"/>
          <w:szCs w:val="24"/>
        </w:rPr>
      </w:pPr>
      <w:r w:rsidRPr="00D11BEB">
        <w:rPr>
          <w:rFonts w:cs="Times New Roman"/>
          <w:color w:val="auto"/>
          <w:szCs w:val="24"/>
        </w:rPr>
        <w:t>Thank You</w:t>
      </w:r>
    </w:p>
    <w:p w14:paraId="160C564F" w14:textId="77777777" w:rsidR="00180AA0" w:rsidRPr="00D11BEB" w:rsidRDefault="00180AA0" w:rsidP="00180AA0">
      <w:pPr>
        <w:pStyle w:val="Heading2"/>
        <w:rPr>
          <w:rFonts w:eastAsia="Times New Roman"/>
          <w:color w:val="auto"/>
        </w:rPr>
      </w:pPr>
      <w:bookmarkStart w:id="36" w:name="_Toc56730680"/>
      <w:bookmarkStart w:id="37" w:name="_Toc59752667"/>
      <w:r w:rsidRPr="00D11BEB">
        <w:rPr>
          <w:rFonts w:eastAsia="Times New Roman"/>
          <w:color w:val="auto"/>
        </w:rPr>
        <w:t>Questionnaire</w:t>
      </w:r>
      <w:bookmarkEnd w:id="36"/>
      <w:bookmarkEnd w:id="37"/>
      <w:r w:rsidRPr="00D11BEB">
        <w:rPr>
          <w:rFonts w:eastAsia="Times New Roman"/>
          <w:color w:val="auto"/>
        </w:rPr>
        <w:t xml:space="preserve"> </w:t>
      </w:r>
    </w:p>
    <w:p w14:paraId="7257D369" w14:textId="77777777" w:rsidR="00180AA0" w:rsidRPr="00D11BEB" w:rsidRDefault="00180AA0" w:rsidP="00180AA0">
      <w:pPr>
        <w:spacing w:after="180" w:line="360" w:lineRule="atLeast"/>
        <w:ind w:left="450" w:hanging="450"/>
        <w:rPr>
          <w:rFonts w:eastAsia="Times New Roman" w:cs="Times New Roman"/>
          <w:b/>
          <w:color w:val="auto"/>
          <w:szCs w:val="24"/>
        </w:rPr>
      </w:pPr>
      <w:r w:rsidRPr="00D11BEB">
        <w:rPr>
          <w:rFonts w:eastAsia="Times New Roman" w:cs="Times New Roman"/>
          <w:b/>
          <w:color w:val="auto"/>
          <w:szCs w:val="24"/>
        </w:rPr>
        <w:t xml:space="preserve">Likert Scale: </w:t>
      </w:r>
    </w:p>
    <w:tbl>
      <w:tblPr>
        <w:tblStyle w:val="TableGrid"/>
        <w:tblW w:w="0" w:type="auto"/>
        <w:tblLook w:val="04A0" w:firstRow="1" w:lastRow="0" w:firstColumn="1" w:lastColumn="0" w:noHBand="0" w:noVBand="1"/>
      </w:tblPr>
      <w:tblGrid>
        <w:gridCol w:w="4322"/>
        <w:gridCol w:w="1043"/>
        <w:gridCol w:w="889"/>
        <w:gridCol w:w="984"/>
        <w:gridCol w:w="1069"/>
        <w:gridCol w:w="1043"/>
      </w:tblGrid>
      <w:tr w:rsidR="00180AA0" w:rsidRPr="00D11BEB" w14:paraId="1898E592" w14:textId="77777777" w:rsidTr="00180AA0">
        <w:tc>
          <w:tcPr>
            <w:tcW w:w="4322" w:type="dxa"/>
          </w:tcPr>
          <w:p w14:paraId="2E56649F" w14:textId="77777777" w:rsidR="00180AA0" w:rsidRPr="00D11BEB" w:rsidRDefault="00180AA0" w:rsidP="00C36E28">
            <w:pPr>
              <w:pStyle w:val="ListParagraph"/>
              <w:numPr>
                <w:ilvl w:val="0"/>
                <w:numId w:val="1"/>
              </w:numPr>
              <w:rPr>
                <w:color w:val="auto"/>
              </w:rPr>
            </w:pPr>
            <w:r w:rsidRPr="00D11BEB">
              <w:rPr>
                <w:color w:val="auto"/>
              </w:rPr>
              <w:t xml:space="preserve">Questions </w:t>
            </w:r>
          </w:p>
        </w:tc>
        <w:tc>
          <w:tcPr>
            <w:tcW w:w="1043" w:type="dxa"/>
          </w:tcPr>
          <w:p w14:paraId="435EFCCE" w14:textId="77777777" w:rsidR="00180AA0" w:rsidRPr="00D11BEB" w:rsidRDefault="00180AA0" w:rsidP="00C36E28">
            <w:pPr>
              <w:rPr>
                <w:color w:val="auto"/>
              </w:rPr>
            </w:pPr>
            <w:r w:rsidRPr="00D11BEB">
              <w:rPr>
                <w:color w:val="auto"/>
              </w:rPr>
              <w:t xml:space="preserve">Strongly agree </w:t>
            </w:r>
          </w:p>
        </w:tc>
        <w:tc>
          <w:tcPr>
            <w:tcW w:w="889" w:type="dxa"/>
          </w:tcPr>
          <w:p w14:paraId="2E154AE5" w14:textId="77777777" w:rsidR="00180AA0" w:rsidRPr="00D11BEB" w:rsidRDefault="00180AA0" w:rsidP="00C36E28">
            <w:pPr>
              <w:rPr>
                <w:color w:val="auto"/>
              </w:rPr>
            </w:pPr>
            <w:r w:rsidRPr="00D11BEB">
              <w:rPr>
                <w:color w:val="auto"/>
              </w:rPr>
              <w:t xml:space="preserve">Agree </w:t>
            </w:r>
          </w:p>
        </w:tc>
        <w:tc>
          <w:tcPr>
            <w:tcW w:w="984" w:type="dxa"/>
          </w:tcPr>
          <w:p w14:paraId="01E707CA" w14:textId="77777777" w:rsidR="00180AA0" w:rsidRPr="00D11BEB" w:rsidRDefault="00180AA0" w:rsidP="00C36E28">
            <w:pPr>
              <w:rPr>
                <w:color w:val="auto"/>
              </w:rPr>
            </w:pPr>
            <w:r w:rsidRPr="00D11BEB">
              <w:rPr>
                <w:color w:val="auto"/>
              </w:rPr>
              <w:t xml:space="preserve">Neutral </w:t>
            </w:r>
          </w:p>
        </w:tc>
        <w:tc>
          <w:tcPr>
            <w:tcW w:w="1069" w:type="dxa"/>
          </w:tcPr>
          <w:p w14:paraId="172286A2" w14:textId="77777777" w:rsidR="00180AA0" w:rsidRPr="00D11BEB" w:rsidRDefault="00180AA0" w:rsidP="00C36E28">
            <w:pPr>
              <w:rPr>
                <w:color w:val="auto"/>
              </w:rPr>
            </w:pPr>
            <w:r w:rsidRPr="00D11BEB">
              <w:rPr>
                <w:color w:val="auto"/>
              </w:rPr>
              <w:t>Disagree</w:t>
            </w:r>
          </w:p>
        </w:tc>
        <w:tc>
          <w:tcPr>
            <w:tcW w:w="1043" w:type="dxa"/>
          </w:tcPr>
          <w:p w14:paraId="2293BBD0" w14:textId="77777777" w:rsidR="00180AA0" w:rsidRPr="00D11BEB" w:rsidRDefault="00180AA0" w:rsidP="00C36E28">
            <w:pPr>
              <w:rPr>
                <w:color w:val="auto"/>
              </w:rPr>
            </w:pPr>
            <w:r w:rsidRPr="00D11BEB">
              <w:rPr>
                <w:color w:val="auto"/>
              </w:rPr>
              <w:t>Strongly disagree</w:t>
            </w:r>
          </w:p>
        </w:tc>
      </w:tr>
      <w:tr w:rsidR="00180AA0" w:rsidRPr="00D11BEB" w14:paraId="36484415" w14:textId="77777777" w:rsidTr="00180AA0">
        <w:tc>
          <w:tcPr>
            <w:tcW w:w="4322" w:type="dxa"/>
          </w:tcPr>
          <w:p w14:paraId="3CABBEB2" w14:textId="5784597D" w:rsidR="00180AA0" w:rsidRPr="00D11BEB" w:rsidRDefault="00180AA0" w:rsidP="00F065D7">
            <w:pPr>
              <w:rPr>
                <w:color w:val="auto"/>
              </w:rPr>
            </w:pPr>
            <w:r w:rsidRPr="00D11BEB">
              <w:rPr>
                <w:color w:val="auto"/>
              </w:rPr>
              <w:t xml:space="preserve">Virtual Learning Environment (VLE) </w:t>
            </w:r>
            <w:r w:rsidR="00F065D7">
              <w:rPr>
                <w:color w:val="auto"/>
              </w:rPr>
              <w:t>develops options for fast learning for the students</w:t>
            </w:r>
            <w:r w:rsidR="00643D92">
              <w:rPr>
                <w:color w:val="auto"/>
              </w:rPr>
              <w:t xml:space="preserve">. </w:t>
            </w:r>
          </w:p>
        </w:tc>
        <w:tc>
          <w:tcPr>
            <w:tcW w:w="1043" w:type="dxa"/>
          </w:tcPr>
          <w:p w14:paraId="23BF9665" w14:textId="77777777" w:rsidR="00180AA0" w:rsidRPr="00D11BEB" w:rsidRDefault="00180AA0" w:rsidP="00C36E28">
            <w:pPr>
              <w:rPr>
                <w:color w:val="auto"/>
              </w:rPr>
            </w:pPr>
          </w:p>
        </w:tc>
        <w:tc>
          <w:tcPr>
            <w:tcW w:w="889" w:type="dxa"/>
          </w:tcPr>
          <w:p w14:paraId="07F97178" w14:textId="77777777" w:rsidR="00180AA0" w:rsidRPr="00D11BEB" w:rsidRDefault="00180AA0" w:rsidP="00C36E28">
            <w:pPr>
              <w:rPr>
                <w:color w:val="auto"/>
              </w:rPr>
            </w:pPr>
          </w:p>
        </w:tc>
        <w:tc>
          <w:tcPr>
            <w:tcW w:w="984" w:type="dxa"/>
          </w:tcPr>
          <w:p w14:paraId="0782B4BB" w14:textId="77777777" w:rsidR="00180AA0" w:rsidRPr="00D11BEB" w:rsidRDefault="00180AA0" w:rsidP="00C36E28">
            <w:pPr>
              <w:rPr>
                <w:color w:val="auto"/>
              </w:rPr>
            </w:pPr>
          </w:p>
        </w:tc>
        <w:tc>
          <w:tcPr>
            <w:tcW w:w="1069" w:type="dxa"/>
          </w:tcPr>
          <w:p w14:paraId="3C5C1CE3" w14:textId="77777777" w:rsidR="00180AA0" w:rsidRPr="00D11BEB" w:rsidRDefault="00180AA0" w:rsidP="00C36E28">
            <w:pPr>
              <w:rPr>
                <w:color w:val="auto"/>
              </w:rPr>
            </w:pPr>
          </w:p>
        </w:tc>
        <w:tc>
          <w:tcPr>
            <w:tcW w:w="1043" w:type="dxa"/>
          </w:tcPr>
          <w:p w14:paraId="34CCF7B9" w14:textId="77777777" w:rsidR="00180AA0" w:rsidRPr="00D11BEB" w:rsidRDefault="00180AA0" w:rsidP="00C36E28">
            <w:pPr>
              <w:rPr>
                <w:color w:val="auto"/>
              </w:rPr>
            </w:pPr>
          </w:p>
        </w:tc>
      </w:tr>
      <w:tr w:rsidR="00180AA0" w:rsidRPr="00D11BEB" w14:paraId="4F406E0D" w14:textId="77777777" w:rsidTr="00180AA0">
        <w:tc>
          <w:tcPr>
            <w:tcW w:w="4322" w:type="dxa"/>
          </w:tcPr>
          <w:p w14:paraId="0D68A53C" w14:textId="4578199E" w:rsidR="00180AA0" w:rsidRPr="00D11BEB" w:rsidRDefault="00643D92" w:rsidP="00F065D7">
            <w:pPr>
              <w:rPr>
                <w:color w:val="auto"/>
              </w:rPr>
            </w:pPr>
            <w:r>
              <w:rPr>
                <w:color w:val="auto"/>
              </w:rPr>
              <w:lastRenderedPageBreak/>
              <w:t>Moodle</w:t>
            </w:r>
            <w:r w:rsidR="00F065D7">
              <w:rPr>
                <w:color w:val="auto"/>
              </w:rPr>
              <w:t xml:space="preserve"> in VLE has exhausted the</w:t>
            </w:r>
            <w:r>
              <w:rPr>
                <w:color w:val="auto"/>
              </w:rPr>
              <w:t xml:space="preserve"> </w:t>
            </w:r>
            <w:r w:rsidR="00F065D7">
              <w:rPr>
                <w:color w:val="auto"/>
              </w:rPr>
              <w:t>student</w:t>
            </w:r>
            <w:r w:rsidR="00B96117">
              <w:rPr>
                <w:color w:val="auto"/>
              </w:rPr>
              <w:t xml:space="preserve">s with </w:t>
            </w:r>
            <w:r w:rsidR="00700DC3">
              <w:rPr>
                <w:color w:val="auto"/>
              </w:rPr>
              <w:t xml:space="preserve">a </w:t>
            </w:r>
            <w:r w:rsidR="00B96117">
              <w:rPr>
                <w:color w:val="auto"/>
              </w:rPr>
              <w:t xml:space="preserve">negative consequence. </w:t>
            </w:r>
          </w:p>
        </w:tc>
        <w:tc>
          <w:tcPr>
            <w:tcW w:w="1043" w:type="dxa"/>
          </w:tcPr>
          <w:p w14:paraId="0297ACD7" w14:textId="77777777" w:rsidR="00180AA0" w:rsidRPr="00D11BEB" w:rsidRDefault="00180AA0" w:rsidP="00C36E28">
            <w:pPr>
              <w:rPr>
                <w:color w:val="auto"/>
              </w:rPr>
            </w:pPr>
          </w:p>
        </w:tc>
        <w:tc>
          <w:tcPr>
            <w:tcW w:w="889" w:type="dxa"/>
          </w:tcPr>
          <w:p w14:paraId="0FCE76DF" w14:textId="77777777" w:rsidR="00180AA0" w:rsidRPr="00D11BEB" w:rsidRDefault="00180AA0" w:rsidP="00C36E28">
            <w:pPr>
              <w:rPr>
                <w:color w:val="auto"/>
              </w:rPr>
            </w:pPr>
          </w:p>
        </w:tc>
        <w:tc>
          <w:tcPr>
            <w:tcW w:w="984" w:type="dxa"/>
          </w:tcPr>
          <w:p w14:paraId="7EB2F66B" w14:textId="77777777" w:rsidR="00180AA0" w:rsidRPr="00D11BEB" w:rsidRDefault="00180AA0" w:rsidP="00C36E28">
            <w:pPr>
              <w:rPr>
                <w:color w:val="auto"/>
              </w:rPr>
            </w:pPr>
          </w:p>
        </w:tc>
        <w:tc>
          <w:tcPr>
            <w:tcW w:w="1069" w:type="dxa"/>
          </w:tcPr>
          <w:p w14:paraId="32A45A90" w14:textId="77777777" w:rsidR="00180AA0" w:rsidRPr="00D11BEB" w:rsidRDefault="00180AA0" w:rsidP="00C36E28">
            <w:pPr>
              <w:rPr>
                <w:color w:val="auto"/>
              </w:rPr>
            </w:pPr>
          </w:p>
        </w:tc>
        <w:tc>
          <w:tcPr>
            <w:tcW w:w="1043" w:type="dxa"/>
          </w:tcPr>
          <w:p w14:paraId="66330B2B" w14:textId="77777777" w:rsidR="00180AA0" w:rsidRPr="00D11BEB" w:rsidRDefault="00180AA0" w:rsidP="00C36E28">
            <w:pPr>
              <w:rPr>
                <w:color w:val="auto"/>
              </w:rPr>
            </w:pPr>
          </w:p>
        </w:tc>
      </w:tr>
    </w:tbl>
    <w:p w14:paraId="13D4BE97" w14:textId="77777777" w:rsidR="00180AA0" w:rsidRPr="00D11BEB" w:rsidRDefault="00180AA0" w:rsidP="00180AA0">
      <w:pPr>
        <w:rPr>
          <w:rFonts w:eastAsia="Calibri" w:cs="Times New Roman"/>
          <w:color w:val="auto"/>
          <w:szCs w:val="24"/>
        </w:rPr>
      </w:pPr>
    </w:p>
    <w:p w14:paraId="63A0621F" w14:textId="77777777" w:rsidR="00180AA0" w:rsidRPr="00D11BEB" w:rsidRDefault="00180AA0" w:rsidP="00180AA0">
      <w:pPr>
        <w:rPr>
          <w:rFonts w:eastAsia="Calibri" w:cs="Times New Roman"/>
          <w:color w:val="auto"/>
          <w:szCs w:val="24"/>
        </w:rPr>
      </w:pPr>
      <w:r w:rsidRPr="00D11BEB">
        <w:rPr>
          <w:rFonts w:eastAsia="Calibri" w:cs="Times New Roman"/>
          <w:b/>
          <w:color w:val="auto"/>
          <w:szCs w:val="24"/>
        </w:rPr>
        <w:t>Yes/No Option</w:t>
      </w:r>
      <w:r w:rsidRPr="00D11BEB">
        <w:rPr>
          <w:rFonts w:eastAsia="Calibri" w:cs="Times New Roman"/>
          <w:color w:val="auto"/>
          <w:szCs w:val="24"/>
        </w:rPr>
        <w:t>:</w:t>
      </w:r>
    </w:p>
    <w:p w14:paraId="1AE1331A" w14:textId="0EEC674E" w:rsidR="00180AA0" w:rsidRPr="00D11BEB" w:rsidRDefault="00180AA0" w:rsidP="00180AA0">
      <w:pPr>
        <w:rPr>
          <w:color w:val="auto"/>
        </w:rPr>
      </w:pPr>
      <w:r>
        <w:rPr>
          <w:color w:val="auto"/>
        </w:rPr>
        <w:t>3</w:t>
      </w:r>
      <w:r w:rsidRPr="00D11BEB">
        <w:rPr>
          <w:color w:val="auto"/>
        </w:rPr>
        <w:t xml:space="preserve">. </w:t>
      </w:r>
      <w:r w:rsidR="00A74ADC">
        <w:rPr>
          <w:color w:val="auto"/>
        </w:rPr>
        <w:t xml:space="preserve">VLE has created both negative and positive impacts </w:t>
      </w:r>
      <w:r w:rsidR="00700DC3">
        <w:rPr>
          <w:color w:val="auto"/>
        </w:rPr>
        <w:t>of</w:t>
      </w:r>
      <w:r w:rsidR="00A74ADC">
        <w:rPr>
          <w:color w:val="auto"/>
        </w:rPr>
        <w:t xml:space="preserve"> learner’s experience in learning</w:t>
      </w:r>
      <w:r w:rsidR="00F61731">
        <w:rPr>
          <w:color w:val="auto"/>
        </w:rPr>
        <w:t>.</w:t>
      </w:r>
    </w:p>
    <w:p w14:paraId="4C723F3E" w14:textId="77777777" w:rsidR="00180AA0" w:rsidRPr="00D11BEB" w:rsidRDefault="00180AA0" w:rsidP="00180AA0">
      <w:pPr>
        <w:pStyle w:val="ListParagraph"/>
        <w:numPr>
          <w:ilvl w:val="0"/>
          <w:numId w:val="7"/>
        </w:numPr>
        <w:rPr>
          <w:color w:val="auto"/>
        </w:rPr>
      </w:pPr>
      <w:r w:rsidRPr="00D11BEB">
        <w:rPr>
          <w:color w:val="auto"/>
        </w:rPr>
        <w:t>Yes</w:t>
      </w:r>
    </w:p>
    <w:p w14:paraId="55F0FC59" w14:textId="77777777" w:rsidR="00180AA0" w:rsidRPr="00D11BEB" w:rsidRDefault="00180AA0" w:rsidP="00180AA0">
      <w:pPr>
        <w:pStyle w:val="ListParagraph"/>
        <w:numPr>
          <w:ilvl w:val="0"/>
          <w:numId w:val="7"/>
        </w:numPr>
        <w:rPr>
          <w:color w:val="auto"/>
        </w:rPr>
      </w:pPr>
      <w:r w:rsidRPr="00D11BEB">
        <w:rPr>
          <w:color w:val="auto"/>
        </w:rPr>
        <w:t>NO</w:t>
      </w:r>
    </w:p>
    <w:p w14:paraId="44D11B7C" w14:textId="77777777" w:rsidR="00180AA0" w:rsidRPr="00D11BEB" w:rsidRDefault="00180AA0" w:rsidP="00180AA0">
      <w:pPr>
        <w:rPr>
          <w:b/>
          <w:color w:val="auto"/>
        </w:rPr>
      </w:pPr>
      <w:r w:rsidRPr="00D11BEB">
        <w:rPr>
          <w:b/>
          <w:color w:val="auto"/>
        </w:rPr>
        <w:t xml:space="preserve">Multiple Choice Questions: </w:t>
      </w:r>
    </w:p>
    <w:p w14:paraId="251837E5" w14:textId="525D8914" w:rsidR="00180AA0" w:rsidRPr="00D11BEB" w:rsidRDefault="00180AA0" w:rsidP="00180AA0">
      <w:pPr>
        <w:rPr>
          <w:color w:val="auto"/>
        </w:rPr>
      </w:pPr>
      <w:r>
        <w:rPr>
          <w:color w:val="auto"/>
        </w:rPr>
        <w:t>4.</w:t>
      </w:r>
      <w:r w:rsidR="00E82E1F">
        <w:rPr>
          <w:color w:val="auto"/>
        </w:rPr>
        <w:t xml:space="preserve"> </w:t>
      </w:r>
      <w:r w:rsidR="00A74ADC" w:rsidRPr="00D11BEB">
        <w:rPr>
          <w:color w:val="auto"/>
        </w:rPr>
        <w:t>University of Wales T</w:t>
      </w:r>
      <w:r w:rsidR="00A74ADC">
        <w:rPr>
          <w:color w:val="auto"/>
        </w:rPr>
        <w:t>rinity Saint David uses Moodle for student’s learning experience and the main reason is:</w:t>
      </w:r>
    </w:p>
    <w:p w14:paraId="22EC7272" w14:textId="114A3F5C" w:rsidR="005C3263" w:rsidRDefault="005C3263" w:rsidP="00180AA0">
      <w:pPr>
        <w:pStyle w:val="ListParagraph"/>
        <w:numPr>
          <w:ilvl w:val="0"/>
          <w:numId w:val="9"/>
        </w:numPr>
        <w:rPr>
          <w:color w:val="auto"/>
        </w:rPr>
      </w:pPr>
      <w:r>
        <w:rPr>
          <w:color w:val="auto"/>
        </w:rPr>
        <w:t xml:space="preserve">Fast learning </w:t>
      </w:r>
    </w:p>
    <w:p w14:paraId="461F98A7" w14:textId="77777777" w:rsidR="005C3263" w:rsidRDefault="005C3263" w:rsidP="00180AA0">
      <w:pPr>
        <w:pStyle w:val="ListParagraph"/>
        <w:numPr>
          <w:ilvl w:val="0"/>
          <w:numId w:val="9"/>
        </w:numPr>
        <w:rPr>
          <w:color w:val="auto"/>
        </w:rPr>
      </w:pPr>
      <w:r>
        <w:rPr>
          <w:color w:val="auto"/>
        </w:rPr>
        <w:t xml:space="preserve">Learning from home </w:t>
      </w:r>
    </w:p>
    <w:p w14:paraId="4E41AFF3" w14:textId="3344B007" w:rsidR="00362024" w:rsidRPr="005C3263" w:rsidRDefault="005C3263" w:rsidP="005C3263">
      <w:pPr>
        <w:pStyle w:val="ListParagraph"/>
        <w:numPr>
          <w:ilvl w:val="0"/>
          <w:numId w:val="9"/>
        </w:numPr>
        <w:rPr>
          <w:color w:val="auto"/>
        </w:rPr>
      </w:pPr>
      <w:r>
        <w:rPr>
          <w:color w:val="auto"/>
        </w:rPr>
        <w:t xml:space="preserve">Safe learning </w:t>
      </w:r>
      <w:r w:rsidR="00362024" w:rsidRPr="005C3263">
        <w:rPr>
          <w:color w:val="auto"/>
        </w:rPr>
        <w:t xml:space="preserve"> </w:t>
      </w:r>
    </w:p>
    <w:p w14:paraId="0213A790" w14:textId="0C14802A" w:rsidR="00362024" w:rsidRDefault="00362024" w:rsidP="00180AA0">
      <w:pPr>
        <w:pStyle w:val="ListParagraph"/>
        <w:numPr>
          <w:ilvl w:val="0"/>
          <w:numId w:val="9"/>
        </w:numPr>
        <w:rPr>
          <w:color w:val="auto"/>
        </w:rPr>
      </w:pPr>
      <w:r>
        <w:rPr>
          <w:color w:val="auto"/>
        </w:rPr>
        <w:t>Technology-based learning</w:t>
      </w:r>
    </w:p>
    <w:p w14:paraId="6E293BB9" w14:textId="70E03A48" w:rsidR="000E3750" w:rsidRDefault="005C3263" w:rsidP="00180AA0">
      <w:pPr>
        <w:pStyle w:val="ListParagraph"/>
        <w:numPr>
          <w:ilvl w:val="0"/>
          <w:numId w:val="9"/>
        </w:numPr>
        <w:rPr>
          <w:color w:val="auto"/>
        </w:rPr>
      </w:pPr>
      <w:r>
        <w:rPr>
          <w:color w:val="auto"/>
        </w:rPr>
        <w:t>Engagement of learner</w:t>
      </w:r>
      <w:r w:rsidR="000E3750">
        <w:rPr>
          <w:color w:val="auto"/>
        </w:rPr>
        <w:t xml:space="preserve">. </w:t>
      </w:r>
    </w:p>
    <w:p w14:paraId="3D8776F3" w14:textId="7676159C" w:rsidR="00180AA0" w:rsidRPr="00D11BEB" w:rsidRDefault="00180AA0" w:rsidP="00180AA0">
      <w:pPr>
        <w:rPr>
          <w:b/>
          <w:color w:val="auto"/>
        </w:rPr>
      </w:pPr>
      <w:r w:rsidRPr="00D11BEB">
        <w:rPr>
          <w:b/>
          <w:color w:val="auto"/>
        </w:rPr>
        <w:t>Open</w:t>
      </w:r>
      <w:r w:rsidR="00700DC3">
        <w:rPr>
          <w:b/>
          <w:color w:val="auto"/>
        </w:rPr>
        <w:t>-</w:t>
      </w:r>
      <w:r w:rsidRPr="00D11BEB">
        <w:rPr>
          <w:b/>
          <w:color w:val="auto"/>
        </w:rPr>
        <w:t>ended Questions</w:t>
      </w:r>
    </w:p>
    <w:p w14:paraId="10EB2B43" w14:textId="72DE3817" w:rsidR="00180AA0" w:rsidRPr="00D11BEB" w:rsidRDefault="00180AA0" w:rsidP="00180AA0">
      <w:pPr>
        <w:rPr>
          <w:color w:val="auto"/>
        </w:rPr>
      </w:pPr>
      <w:r>
        <w:rPr>
          <w:color w:val="auto"/>
        </w:rPr>
        <w:t>5</w:t>
      </w:r>
      <w:r w:rsidRPr="00D11BEB">
        <w:rPr>
          <w:color w:val="auto"/>
        </w:rPr>
        <w:t xml:space="preserve">. </w:t>
      </w:r>
      <w:r w:rsidR="005C3263">
        <w:rPr>
          <w:color w:val="auto"/>
        </w:rPr>
        <w:t>What Impacts does VLE have on student’s learning experience and satisfaction?</w:t>
      </w:r>
    </w:p>
    <w:tbl>
      <w:tblPr>
        <w:tblStyle w:val="TableGrid"/>
        <w:tblW w:w="0" w:type="auto"/>
        <w:tblLook w:val="04A0" w:firstRow="1" w:lastRow="0" w:firstColumn="1" w:lastColumn="0" w:noHBand="0" w:noVBand="1"/>
      </w:tblPr>
      <w:tblGrid>
        <w:gridCol w:w="9350"/>
      </w:tblGrid>
      <w:tr w:rsidR="00180AA0" w:rsidRPr="00D11BEB" w14:paraId="4E92F317" w14:textId="77777777" w:rsidTr="00C36E28">
        <w:tc>
          <w:tcPr>
            <w:tcW w:w="9350" w:type="dxa"/>
          </w:tcPr>
          <w:p w14:paraId="28E75ACB" w14:textId="77777777" w:rsidR="00180AA0" w:rsidRPr="00D11BEB" w:rsidRDefault="00180AA0" w:rsidP="00C36E28">
            <w:pPr>
              <w:rPr>
                <w:color w:val="auto"/>
              </w:rPr>
            </w:pPr>
          </w:p>
        </w:tc>
      </w:tr>
    </w:tbl>
    <w:p w14:paraId="204D6F6A" w14:textId="3F2C5370" w:rsidR="00764A76" w:rsidRPr="00DE5C70" w:rsidRDefault="00764A76" w:rsidP="000F02BF">
      <w:pPr>
        <w:rPr>
          <w:color w:val="auto"/>
        </w:rPr>
      </w:pPr>
    </w:p>
    <w:p w14:paraId="2289B8D2" w14:textId="371AC605" w:rsidR="00764A76" w:rsidRPr="00DE5C70" w:rsidRDefault="00764A76" w:rsidP="000F02BF">
      <w:pPr>
        <w:rPr>
          <w:color w:val="auto"/>
        </w:rPr>
      </w:pPr>
    </w:p>
    <w:p w14:paraId="192B8BA1" w14:textId="1F9DF344" w:rsidR="00764A76" w:rsidRPr="00DE5C70" w:rsidRDefault="00764A76" w:rsidP="000F02BF">
      <w:pPr>
        <w:rPr>
          <w:color w:val="auto"/>
        </w:rPr>
      </w:pPr>
    </w:p>
    <w:p w14:paraId="098A281C" w14:textId="1C89E26C" w:rsidR="00764A76" w:rsidRPr="00DE5C70" w:rsidRDefault="00764A76" w:rsidP="000F02BF">
      <w:pPr>
        <w:rPr>
          <w:color w:val="auto"/>
        </w:rPr>
      </w:pPr>
    </w:p>
    <w:p w14:paraId="17684DAB" w14:textId="7E0DB18F" w:rsidR="000E3F85" w:rsidRPr="00DE5C70" w:rsidRDefault="000E3F85" w:rsidP="000E3F85">
      <w:pPr>
        <w:rPr>
          <w:color w:val="auto"/>
        </w:rPr>
      </w:pPr>
    </w:p>
    <w:p w14:paraId="177852AB" w14:textId="77777777" w:rsidR="000E3F85" w:rsidRPr="00DE5C70" w:rsidRDefault="000E3F85" w:rsidP="000E3F85">
      <w:pPr>
        <w:rPr>
          <w:color w:val="auto"/>
        </w:rPr>
      </w:pPr>
    </w:p>
    <w:p w14:paraId="67EC817F" w14:textId="77777777" w:rsidR="000E3F85" w:rsidRPr="00DE5C70" w:rsidRDefault="000E3F85" w:rsidP="00C02961">
      <w:pPr>
        <w:rPr>
          <w:color w:val="auto"/>
        </w:rPr>
      </w:pPr>
    </w:p>
    <w:sectPr w:rsidR="000E3F85" w:rsidRPr="00DE5C70"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D96F04" w14:textId="77777777" w:rsidR="00C43A39" w:rsidRDefault="00C43A39" w:rsidP="001834FC">
      <w:pPr>
        <w:spacing w:after="0" w:line="240" w:lineRule="auto"/>
      </w:pPr>
      <w:r>
        <w:separator/>
      </w:r>
    </w:p>
  </w:endnote>
  <w:endnote w:type="continuationSeparator" w:id="0">
    <w:p w14:paraId="681D71F0" w14:textId="77777777" w:rsidR="00C43A39" w:rsidRDefault="00C43A39"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0564993"/>
      <w:docPartObj>
        <w:docPartGallery w:val="Page Numbers (Bottom of Page)"/>
        <w:docPartUnique/>
      </w:docPartObj>
    </w:sdtPr>
    <w:sdtEndPr>
      <w:rPr>
        <w:noProof/>
      </w:rPr>
    </w:sdtEndPr>
    <w:sdtContent>
      <w:p w14:paraId="626AF6E3" w14:textId="6E2D258D" w:rsidR="00674C2F" w:rsidRDefault="00674C2F">
        <w:pPr>
          <w:pStyle w:val="Footer"/>
          <w:jc w:val="right"/>
        </w:pPr>
        <w:r>
          <w:fldChar w:fldCharType="begin"/>
        </w:r>
        <w:r>
          <w:instrText xml:space="preserve"> PAGE   \* MERGEFORMAT </w:instrText>
        </w:r>
        <w:r>
          <w:fldChar w:fldCharType="separate"/>
        </w:r>
        <w:r w:rsidR="00A304F6">
          <w:rPr>
            <w:noProof/>
          </w:rPr>
          <w:t>ii</w:t>
        </w:r>
        <w:r>
          <w:rPr>
            <w:noProof/>
          </w:rPr>
          <w:fldChar w:fldCharType="end"/>
        </w:r>
      </w:p>
    </w:sdtContent>
  </w:sdt>
  <w:p w14:paraId="32ED363F" w14:textId="77777777" w:rsidR="00674C2F" w:rsidRDefault="00674C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B5DB53" w14:textId="77777777" w:rsidR="00C43A39" w:rsidRDefault="00C43A39" w:rsidP="001834FC">
      <w:pPr>
        <w:spacing w:after="0" w:line="240" w:lineRule="auto"/>
      </w:pPr>
      <w:r>
        <w:separator/>
      </w:r>
    </w:p>
  </w:footnote>
  <w:footnote w:type="continuationSeparator" w:id="0">
    <w:p w14:paraId="3A462A3E" w14:textId="77777777" w:rsidR="00C43A39" w:rsidRDefault="00C43A39"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E90196"/>
    <w:multiLevelType w:val="hybridMultilevel"/>
    <w:tmpl w:val="EC16B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B97334"/>
    <w:multiLevelType w:val="hybridMultilevel"/>
    <w:tmpl w:val="EA5EA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89286E"/>
    <w:multiLevelType w:val="hybridMultilevel"/>
    <w:tmpl w:val="9D4051FE"/>
    <w:lvl w:ilvl="0" w:tplc="DC682F96">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EA40487"/>
    <w:multiLevelType w:val="hybridMultilevel"/>
    <w:tmpl w:val="D3501A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0241C2"/>
    <w:multiLevelType w:val="hybridMultilevel"/>
    <w:tmpl w:val="E22A124A"/>
    <w:lvl w:ilvl="0" w:tplc="A77E30D0">
      <w:numFmt w:val="bullet"/>
      <w:lvlText w:val=""/>
      <w:lvlJc w:val="left"/>
      <w:pPr>
        <w:ind w:left="720" w:hanging="360"/>
      </w:pPr>
      <w:rPr>
        <w:rFonts w:ascii="Arial" w:eastAsia="Times New Roman" w:hAnsi="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AA2C62"/>
    <w:multiLevelType w:val="hybridMultilevel"/>
    <w:tmpl w:val="E42AA3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D04515C"/>
    <w:multiLevelType w:val="hybridMultilevel"/>
    <w:tmpl w:val="0F0CC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BA627F9"/>
    <w:multiLevelType w:val="hybridMultilevel"/>
    <w:tmpl w:val="48CE9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CCA0866"/>
    <w:multiLevelType w:val="hybridMultilevel"/>
    <w:tmpl w:val="AEF8E0BC"/>
    <w:lvl w:ilvl="0" w:tplc="5A6EBC30">
      <w:start w:val="1"/>
      <w:numFmt w:val="bullet"/>
      <w:lvlText w:val=""/>
      <w:lvlJc w:val="left"/>
      <w:pPr>
        <w:ind w:left="720" w:hanging="360"/>
      </w:pPr>
      <w:rPr>
        <w:rFonts w:ascii="Symbol" w:hAnsi="Symbol" w:hint="default"/>
        <w:color w:val="auto"/>
      </w:rPr>
    </w:lvl>
    <w:lvl w:ilvl="1" w:tplc="01B4ACE2">
      <w:start w:val="1"/>
      <w:numFmt w:val="bullet"/>
      <w:lvlText w:val="o"/>
      <w:lvlJc w:val="left"/>
      <w:pPr>
        <w:ind w:left="1440" w:hanging="360"/>
      </w:pPr>
      <w:rPr>
        <w:rFonts w:ascii="Courier New" w:hAnsi="Courier New" w:hint="default"/>
      </w:rPr>
    </w:lvl>
    <w:lvl w:ilvl="2" w:tplc="DC065942">
      <w:start w:val="1"/>
      <w:numFmt w:val="bullet"/>
      <w:lvlText w:val=""/>
      <w:lvlJc w:val="left"/>
      <w:pPr>
        <w:ind w:left="2160" w:hanging="360"/>
      </w:pPr>
      <w:rPr>
        <w:rFonts w:ascii="Wingdings" w:hAnsi="Wingdings" w:hint="default"/>
      </w:rPr>
    </w:lvl>
    <w:lvl w:ilvl="3" w:tplc="D2EAEB4E">
      <w:start w:val="1"/>
      <w:numFmt w:val="bullet"/>
      <w:lvlText w:val=""/>
      <w:lvlJc w:val="left"/>
      <w:pPr>
        <w:ind w:left="2880" w:hanging="360"/>
      </w:pPr>
      <w:rPr>
        <w:rFonts w:ascii="Symbol" w:hAnsi="Symbol" w:hint="default"/>
      </w:rPr>
    </w:lvl>
    <w:lvl w:ilvl="4" w:tplc="AC34F4AC">
      <w:start w:val="1"/>
      <w:numFmt w:val="bullet"/>
      <w:lvlText w:val="o"/>
      <w:lvlJc w:val="left"/>
      <w:pPr>
        <w:ind w:left="3600" w:hanging="360"/>
      </w:pPr>
      <w:rPr>
        <w:rFonts w:ascii="Courier New" w:hAnsi="Courier New" w:hint="default"/>
      </w:rPr>
    </w:lvl>
    <w:lvl w:ilvl="5" w:tplc="FAFC4318">
      <w:start w:val="1"/>
      <w:numFmt w:val="bullet"/>
      <w:lvlText w:val=""/>
      <w:lvlJc w:val="left"/>
      <w:pPr>
        <w:ind w:left="4320" w:hanging="360"/>
      </w:pPr>
      <w:rPr>
        <w:rFonts w:ascii="Wingdings" w:hAnsi="Wingdings" w:hint="default"/>
      </w:rPr>
    </w:lvl>
    <w:lvl w:ilvl="6" w:tplc="50C05146">
      <w:start w:val="1"/>
      <w:numFmt w:val="bullet"/>
      <w:lvlText w:val=""/>
      <w:lvlJc w:val="left"/>
      <w:pPr>
        <w:ind w:left="5040" w:hanging="360"/>
      </w:pPr>
      <w:rPr>
        <w:rFonts w:ascii="Symbol" w:hAnsi="Symbol" w:hint="default"/>
      </w:rPr>
    </w:lvl>
    <w:lvl w:ilvl="7" w:tplc="7D1C4158">
      <w:start w:val="1"/>
      <w:numFmt w:val="bullet"/>
      <w:lvlText w:val="o"/>
      <w:lvlJc w:val="left"/>
      <w:pPr>
        <w:ind w:left="5760" w:hanging="360"/>
      </w:pPr>
      <w:rPr>
        <w:rFonts w:ascii="Courier New" w:hAnsi="Courier New" w:hint="default"/>
      </w:rPr>
    </w:lvl>
    <w:lvl w:ilvl="8" w:tplc="19E0085C">
      <w:start w:val="1"/>
      <w:numFmt w:val="bullet"/>
      <w:lvlText w:val=""/>
      <w:lvlJc w:val="left"/>
      <w:pPr>
        <w:ind w:left="6480" w:hanging="360"/>
      </w:pPr>
      <w:rPr>
        <w:rFonts w:ascii="Wingdings" w:hAnsi="Wingdings" w:hint="default"/>
      </w:rPr>
    </w:lvl>
  </w:abstractNum>
  <w:abstractNum w:abstractNumId="9" w15:restartNumberingAfterBreak="0">
    <w:nsid w:val="6F491C30"/>
    <w:multiLevelType w:val="hybridMultilevel"/>
    <w:tmpl w:val="49607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6601763"/>
    <w:multiLevelType w:val="hybridMultilevel"/>
    <w:tmpl w:val="AA202B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B511D8B"/>
    <w:multiLevelType w:val="hybridMultilevel"/>
    <w:tmpl w:val="33A46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4"/>
  </w:num>
  <w:num w:numId="4">
    <w:abstractNumId w:val="9"/>
  </w:num>
  <w:num w:numId="5">
    <w:abstractNumId w:val="3"/>
  </w:num>
  <w:num w:numId="6">
    <w:abstractNumId w:val="5"/>
  </w:num>
  <w:num w:numId="7">
    <w:abstractNumId w:val="1"/>
  </w:num>
  <w:num w:numId="8">
    <w:abstractNumId w:val="0"/>
  </w:num>
  <w:num w:numId="9">
    <w:abstractNumId w:val="10"/>
  </w:num>
  <w:num w:numId="10">
    <w:abstractNumId w:val="6"/>
  </w:num>
  <w:num w:numId="11">
    <w:abstractNumId w:val="7"/>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4"/>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NK0FAIqmxcotAAAA"/>
  </w:docVars>
  <w:rsids>
    <w:rsidRoot w:val="00A60069"/>
    <w:rsid w:val="00000AAC"/>
    <w:rsid w:val="00001F09"/>
    <w:rsid w:val="00006F34"/>
    <w:rsid w:val="000076B4"/>
    <w:rsid w:val="000152B4"/>
    <w:rsid w:val="0001683F"/>
    <w:rsid w:val="00020874"/>
    <w:rsid w:val="00027101"/>
    <w:rsid w:val="0003296E"/>
    <w:rsid w:val="000365B3"/>
    <w:rsid w:val="00036804"/>
    <w:rsid w:val="00041837"/>
    <w:rsid w:val="000431A8"/>
    <w:rsid w:val="00045A44"/>
    <w:rsid w:val="0005368F"/>
    <w:rsid w:val="000646B8"/>
    <w:rsid w:val="000656B1"/>
    <w:rsid w:val="000677E2"/>
    <w:rsid w:val="00081FC2"/>
    <w:rsid w:val="00082A6B"/>
    <w:rsid w:val="000848D6"/>
    <w:rsid w:val="00087031"/>
    <w:rsid w:val="0009445A"/>
    <w:rsid w:val="00094750"/>
    <w:rsid w:val="0009516E"/>
    <w:rsid w:val="000A1B3A"/>
    <w:rsid w:val="000A239E"/>
    <w:rsid w:val="000A2C6C"/>
    <w:rsid w:val="000B00FF"/>
    <w:rsid w:val="000B7659"/>
    <w:rsid w:val="000C13AE"/>
    <w:rsid w:val="000C622B"/>
    <w:rsid w:val="000D022F"/>
    <w:rsid w:val="000D7C9D"/>
    <w:rsid w:val="000D7FEC"/>
    <w:rsid w:val="000E047C"/>
    <w:rsid w:val="000E2FAE"/>
    <w:rsid w:val="000E3750"/>
    <w:rsid w:val="000E3F85"/>
    <w:rsid w:val="000F02BF"/>
    <w:rsid w:val="000F0EED"/>
    <w:rsid w:val="000F1D4F"/>
    <w:rsid w:val="000F6EC6"/>
    <w:rsid w:val="000F6FC0"/>
    <w:rsid w:val="00101CBA"/>
    <w:rsid w:val="00110089"/>
    <w:rsid w:val="00110AEB"/>
    <w:rsid w:val="0011168D"/>
    <w:rsid w:val="001119DF"/>
    <w:rsid w:val="00115D94"/>
    <w:rsid w:val="00134BB8"/>
    <w:rsid w:val="001451D1"/>
    <w:rsid w:val="00147892"/>
    <w:rsid w:val="00152F44"/>
    <w:rsid w:val="00154951"/>
    <w:rsid w:val="00156C34"/>
    <w:rsid w:val="0016269A"/>
    <w:rsid w:val="001650AA"/>
    <w:rsid w:val="00170D80"/>
    <w:rsid w:val="00172D22"/>
    <w:rsid w:val="00173E68"/>
    <w:rsid w:val="00180AA0"/>
    <w:rsid w:val="00180DB9"/>
    <w:rsid w:val="00182EC0"/>
    <w:rsid w:val="001834FC"/>
    <w:rsid w:val="00194811"/>
    <w:rsid w:val="001A15DD"/>
    <w:rsid w:val="001A18F6"/>
    <w:rsid w:val="001A33C6"/>
    <w:rsid w:val="001B49CA"/>
    <w:rsid w:val="001C0994"/>
    <w:rsid w:val="001C4AC4"/>
    <w:rsid w:val="001C64FB"/>
    <w:rsid w:val="001C792B"/>
    <w:rsid w:val="001D0DD0"/>
    <w:rsid w:val="001D15A7"/>
    <w:rsid w:val="001D16F6"/>
    <w:rsid w:val="001D4EBD"/>
    <w:rsid w:val="001D5858"/>
    <w:rsid w:val="001D656F"/>
    <w:rsid w:val="001E2BED"/>
    <w:rsid w:val="001E73F6"/>
    <w:rsid w:val="001F5593"/>
    <w:rsid w:val="001F6B4F"/>
    <w:rsid w:val="00200588"/>
    <w:rsid w:val="002074F1"/>
    <w:rsid w:val="002158DD"/>
    <w:rsid w:val="00217505"/>
    <w:rsid w:val="00221F57"/>
    <w:rsid w:val="0022237C"/>
    <w:rsid w:val="0022399E"/>
    <w:rsid w:val="002240E7"/>
    <w:rsid w:val="0022658A"/>
    <w:rsid w:val="00227A5C"/>
    <w:rsid w:val="00230FBC"/>
    <w:rsid w:val="002327F9"/>
    <w:rsid w:val="00242B90"/>
    <w:rsid w:val="00252195"/>
    <w:rsid w:val="00253EDA"/>
    <w:rsid w:val="00261444"/>
    <w:rsid w:val="002623A1"/>
    <w:rsid w:val="00262CB1"/>
    <w:rsid w:val="00263AF3"/>
    <w:rsid w:val="00270C34"/>
    <w:rsid w:val="0027147A"/>
    <w:rsid w:val="00275EC9"/>
    <w:rsid w:val="00291FC6"/>
    <w:rsid w:val="002937FC"/>
    <w:rsid w:val="00296599"/>
    <w:rsid w:val="002A688B"/>
    <w:rsid w:val="002A7390"/>
    <w:rsid w:val="002B0403"/>
    <w:rsid w:val="002B17EF"/>
    <w:rsid w:val="002B67E2"/>
    <w:rsid w:val="002B75C3"/>
    <w:rsid w:val="002C5210"/>
    <w:rsid w:val="002E198C"/>
    <w:rsid w:val="002E47CF"/>
    <w:rsid w:val="00301355"/>
    <w:rsid w:val="00303D05"/>
    <w:rsid w:val="00315441"/>
    <w:rsid w:val="0032282F"/>
    <w:rsid w:val="003233BC"/>
    <w:rsid w:val="00324061"/>
    <w:rsid w:val="00333BDC"/>
    <w:rsid w:val="00337CB7"/>
    <w:rsid w:val="00342C85"/>
    <w:rsid w:val="0034435C"/>
    <w:rsid w:val="003504B3"/>
    <w:rsid w:val="003567F2"/>
    <w:rsid w:val="003614B4"/>
    <w:rsid w:val="00362024"/>
    <w:rsid w:val="00364044"/>
    <w:rsid w:val="003660B4"/>
    <w:rsid w:val="00370E96"/>
    <w:rsid w:val="00376AE2"/>
    <w:rsid w:val="00377C3A"/>
    <w:rsid w:val="00377D8D"/>
    <w:rsid w:val="0038054E"/>
    <w:rsid w:val="0038066B"/>
    <w:rsid w:val="00385BE0"/>
    <w:rsid w:val="003900BE"/>
    <w:rsid w:val="00396872"/>
    <w:rsid w:val="003A3252"/>
    <w:rsid w:val="003B276C"/>
    <w:rsid w:val="003B59BA"/>
    <w:rsid w:val="003B7F78"/>
    <w:rsid w:val="003C004B"/>
    <w:rsid w:val="003C064C"/>
    <w:rsid w:val="003C672D"/>
    <w:rsid w:val="003C73AF"/>
    <w:rsid w:val="003D2233"/>
    <w:rsid w:val="003D3015"/>
    <w:rsid w:val="003D7109"/>
    <w:rsid w:val="003E37DC"/>
    <w:rsid w:val="003E3EB4"/>
    <w:rsid w:val="003E4C0D"/>
    <w:rsid w:val="003E6587"/>
    <w:rsid w:val="003F5AA3"/>
    <w:rsid w:val="004014AC"/>
    <w:rsid w:val="00423E55"/>
    <w:rsid w:val="00435258"/>
    <w:rsid w:val="004435D9"/>
    <w:rsid w:val="004439F1"/>
    <w:rsid w:val="00444D04"/>
    <w:rsid w:val="00445B0F"/>
    <w:rsid w:val="00461DAA"/>
    <w:rsid w:val="00462890"/>
    <w:rsid w:val="004628B6"/>
    <w:rsid w:val="00467A12"/>
    <w:rsid w:val="00487A86"/>
    <w:rsid w:val="00490F11"/>
    <w:rsid w:val="0049231D"/>
    <w:rsid w:val="00494948"/>
    <w:rsid w:val="004A155A"/>
    <w:rsid w:val="004B7A91"/>
    <w:rsid w:val="004C19B1"/>
    <w:rsid w:val="004D5E6B"/>
    <w:rsid w:val="004E087A"/>
    <w:rsid w:val="004E1673"/>
    <w:rsid w:val="004E3E41"/>
    <w:rsid w:val="004F0A26"/>
    <w:rsid w:val="004F1661"/>
    <w:rsid w:val="004F52DB"/>
    <w:rsid w:val="004F5BA3"/>
    <w:rsid w:val="005000A3"/>
    <w:rsid w:val="005006E2"/>
    <w:rsid w:val="005033AB"/>
    <w:rsid w:val="00503738"/>
    <w:rsid w:val="00506697"/>
    <w:rsid w:val="00514144"/>
    <w:rsid w:val="00515508"/>
    <w:rsid w:val="005227B6"/>
    <w:rsid w:val="00537853"/>
    <w:rsid w:val="00544314"/>
    <w:rsid w:val="00545A85"/>
    <w:rsid w:val="0054659E"/>
    <w:rsid w:val="005477A0"/>
    <w:rsid w:val="00550096"/>
    <w:rsid w:val="005500C9"/>
    <w:rsid w:val="00551BA1"/>
    <w:rsid w:val="005541DA"/>
    <w:rsid w:val="00557684"/>
    <w:rsid w:val="00561CC5"/>
    <w:rsid w:val="00562277"/>
    <w:rsid w:val="00562BA1"/>
    <w:rsid w:val="00563AA1"/>
    <w:rsid w:val="00573C08"/>
    <w:rsid w:val="00574891"/>
    <w:rsid w:val="00585B97"/>
    <w:rsid w:val="00585BDE"/>
    <w:rsid w:val="005A43ED"/>
    <w:rsid w:val="005A578A"/>
    <w:rsid w:val="005B68F9"/>
    <w:rsid w:val="005C3263"/>
    <w:rsid w:val="005F16BC"/>
    <w:rsid w:val="005F27E9"/>
    <w:rsid w:val="00602049"/>
    <w:rsid w:val="006078DC"/>
    <w:rsid w:val="006125F0"/>
    <w:rsid w:val="00613B72"/>
    <w:rsid w:val="00621CE0"/>
    <w:rsid w:val="00621DB2"/>
    <w:rsid w:val="00625BA6"/>
    <w:rsid w:val="00632B87"/>
    <w:rsid w:val="006409F4"/>
    <w:rsid w:val="00643D92"/>
    <w:rsid w:val="00651629"/>
    <w:rsid w:val="00651DD6"/>
    <w:rsid w:val="00654942"/>
    <w:rsid w:val="00666869"/>
    <w:rsid w:val="00670A67"/>
    <w:rsid w:val="006716C0"/>
    <w:rsid w:val="00674138"/>
    <w:rsid w:val="00674C2F"/>
    <w:rsid w:val="0067534A"/>
    <w:rsid w:val="00683FB9"/>
    <w:rsid w:val="00685F2D"/>
    <w:rsid w:val="006869E6"/>
    <w:rsid w:val="00692B3A"/>
    <w:rsid w:val="006A2D61"/>
    <w:rsid w:val="006A6FE9"/>
    <w:rsid w:val="006B0BFE"/>
    <w:rsid w:val="006C2151"/>
    <w:rsid w:val="006C4111"/>
    <w:rsid w:val="006D7126"/>
    <w:rsid w:val="006E0306"/>
    <w:rsid w:val="006E35CB"/>
    <w:rsid w:val="006E3798"/>
    <w:rsid w:val="006E4A14"/>
    <w:rsid w:val="006E5AFB"/>
    <w:rsid w:val="006F3E7B"/>
    <w:rsid w:val="006F68D7"/>
    <w:rsid w:val="006F6F83"/>
    <w:rsid w:val="006F75E0"/>
    <w:rsid w:val="00700DC3"/>
    <w:rsid w:val="0070217C"/>
    <w:rsid w:val="00706784"/>
    <w:rsid w:val="00711AD9"/>
    <w:rsid w:val="00713B88"/>
    <w:rsid w:val="00714A91"/>
    <w:rsid w:val="007156BA"/>
    <w:rsid w:val="00720877"/>
    <w:rsid w:val="007210D3"/>
    <w:rsid w:val="00721B26"/>
    <w:rsid w:val="00730FBC"/>
    <w:rsid w:val="00731FB0"/>
    <w:rsid w:val="00740042"/>
    <w:rsid w:val="0074126F"/>
    <w:rsid w:val="00744005"/>
    <w:rsid w:val="007479D0"/>
    <w:rsid w:val="00747FE4"/>
    <w:rsid w:val="00752F18"/>
    <w:rsid w:val="00756695"/>
    <w:rsid w:val="00760D44"/>
    <w:rsid w:val="00764A76"/>
    <w:rsid w:val="007756F2"/>
    <w:rsid w:val="007772A6"/>
    <w:rsid w:val="00777A68"/>
    <w:rsid w:val="007841FD"/>
    <w:rsid w:val="00786DA3"/>
    <w:rsid w:val="007875F8"/>
    <w:rsid w:val="0078778A"/>
    <w:rsid w:val="007967A5"/>
    <w:rsid w:val="007A0E49"/>
    <w:rsid w:val="007B09EE"/>
    <w:rsid w:val="007B6B7A"/>
    <w:rsid w:val="007C2DEA"/>
    <w:rsid w:val="007C7AAF"/>
    <w:rsid w:val="007D5D72"/>
    <w:rsid w:val="007E1157"/>
    <w:rsid w:val="007E6C55"/>
    <w:rsid w:val="007F00BB"/>
    <w:rsid w:val="007F3196"/>
    <w:rsid w:val="00803F4A"/>
    <w:rsid w:val="00805AEF"/>
    <w:rsid w:val="00810FDF"/>
    <w:rsid w:val="00815842"/>
    <w:rsid w:val="008274E6"/>
    <w:rsid w:val="00847722"/>
    <w:rsid w:val="00847A6C"/>
    <w:rsid w:val="00853B47"/>
    <w:rsid w:val="008542A9"/>
    <w:rsid w:val="00857C30"/>
    <w:rsid w:val="00863EFE"/>
    <w:rsid w:val="00867C9C"/>
    <w:rsid w:val="00872825"/>
    <w:rsid w:val="00872F95"/>
    <w:rsid w:val="00873C25"/>
    <w:rsid w:val="0087408B"/>
    <w:rsid w:val="00880D67"/>
    <w:rsid w:val="008854CB"/>
    <w:rsid w:val="00887F8D"/>
    <w:rsid w:val="00893165"/>
    <w:rsid w:val="008935F8"/>
    <w:rsid w:val="00893E5B"/>
    <w:rsid w:val="008A5BFD"/>
    <w:rsid w:val="008B3F47"/>
    <w:rsid w:val="008B4607"/>
    <w:rsid w:val="008B73A8"/>
    <w:rsid w:val="008C509B"/>
    <w:rsid w:val="008D3E01"/>
    <w:rsid w:val="008D5C7B"/>
    <w:rsid w:val="008D6CBA"/>
    <w:rsid w:val="008F0923"/>
    <w:rsid w:val="008F6548"/>
    <w:rsid w:val="00901604"/>
    <w:rsid w:val="00903187"/>
    <w:rsid w:val="00906643"/>
    <w:rsid w:val="00906BD5"/>
    <w:rsid w:val="00912408"/>
    <w:rsid w:val="00913405"/>
    <w:rsid w:val="00913C8F"/>
    <w:rsid w:val="00920735"/>
    <w:rsid w:val="009374CF"/>
    <w:rsid w:val="0095340F"/>
    <w:rsid w:val="00953E7B"/>
    <w:rsid w:val="0095623B"/>
    <w:rsid w:val="00974180"/>
    <w:rsid w:val="00975554"/>
    <w:rsid w:val="00977285"/>
    <w:rsid w:val="009808FD"/>
    <w:rsid w:val="009826DA"/>
    <w:rsid w:val="00984B0B"/>
    <w:rsid w:val="009A7A93"/>
    <w:rsid w:val="009B031F"/>
    <w:rsid w:val="009B174D"/>
    <w:rsid w:val="009B6580"/>
    <w:rsid w:val="009D1808"/>
    <w:rsid w:val="009D1CAE"/>
    <w:rsid w:val="009E0C12"/>
    <w:rsid w:val="009E4757"/>
    <w:rsid w:val="009E4AE0"/>
    <w:rsid w:val="009E54A6"/>
    <w:rsid w:val="009E5F97"/>
    <w:rsid w:val="009F71E0"/>
    <w:rsid w:val="00A029D4"/>
    <w:rsid w:val="00A02EAD"/>
    <w:rsid w:val="00A04C2F"/>
    <w:rsid w:val="00A055AF"/>
    <w:rsid w:val="00A05956"/>
    <w:rsid w:val="00A11D87"/>
    <w:rsid w:val="00A14B4C"/>
    <w:rsid w:val="00A15745"/>
    <w:rsid w:val="00A17C80"/>
    <w:rsid w:val="00A204D2"/>
    <w:rsid w:val="00A265BF"/>
    <w:rsid w:val="00A304F6"/>
    <w:rsid w:val="00A378F4"/>
    <w:rsid w:val="00A42FB4"/>
    <w:rsid w:val="00A519C1"/>
    <w:rsid w:val="00A5295B"/>
    <w:rsid w:val="00A54B35"/>
    <w:rsid w:val="00A551B5"/>
    <w:rsid w:val="00A60069"/>
    <w:rsid w:val="00A617F4"/>
    <w:rsid w:val="00A61BDA"/>
    <w:rsid w:val="00A62C82"/>
    <w:rsid w:val="00A631AC"/>
    <w:rsid w:val="00A64B70"/>
    <w:rsid w:val="00A65FD7"/>
    <w:rsid w:val="00A74ADC"/>
    <w:rsid w:val="00A75B96"/>
    <w:rsid w:val="00A768F3"/>
    <w:rsid w:val="00A837D8"/>
    <w:rsid w:val="00A846C1"/>
    <w:rsid w:val="00A92C72"/>
    <w:rsid w:val="00A92DA0"/>
    <w:rsid w:val="00A95761"/>
    <w:rsid w:val="00AA2DA9"/>
    <w:rsid w:val="00AA3CCD"/>
    <w:rsid w:val="00AC1D67"/>
    <w:rsid w:val="00AD18BF"/>
    <w:rsid w:val="00AD1E56"/>
    <w:rsid w:val="00AE2D44"/>
    <w:rsid w:val="00AE7B86"/>
    <w:rsid w:val="00AF0097"/>
    <w:rsid w:val="00AF1417"/>
    <w:rsid w:val="00B027BD"/>
    <w:rsid w:val="00B03018"/>
    <w:rsid w:val="00B048C6"/>
    <w:rsid w:val="00B12334"/>
    <w:rsid w:val="00B157CE"/>
    <w:rsid w:val="00B15C22"/>
    <w:rsid w:val="00B24FDD"/>
    <w:rsid w:val="00B320CA"/>
    <w:rsid w:val="00B37FE2"/>
    <w:rsid w:val="00B40F95"/>
    <w:rsid w:val="00B43DD3"/>
    <w:rsid w:val="00B52183"/>
    <w:rsid w:val="00B55BF2"/>
    <w:rsid w:val="00B61556"/>
    <w:rsid w:val="00B664EC"/>
    <w:rsid w:val="00B7713E"/>
    <w:rsid w:val="00B81658"/>
    <w:rsid w:val="00B8181F"/>
    <w:rsid w:val="00B86711"/>
    <w:rsid w:val="00B86C1F"/>
    <w:rsid w:val="00B948FC"/>
    <w:rsid w:val="00B96117"/>
    <w:rsid w:val="00B96BE0"/>
    <w:rsid w:val="00B976C7"/>
    <w:rsid w:val="00B97784"/>
    <w:rsid w:val="00BA0B97"/>
    <w:rsid w:val="00BB053C"/>
    <w:rsid w:val="00BB4E44"/>
    <w:rsid w:val="00BB6D54"/>
    <w:rsid w:val="00BC36A4"/>
    <w:rsid w:val="00BC594C"/>
    <w:rsid w:val="00BC60F7"/>
    <w:rsid w:val="00BC76CE"/>
    <w:rsid w:val="00BD456E"/>
    <w:rsid w:val="00BD7E31"/>
    <w:rsid w:val="00BE0988"/>
    <w:rsid w:val="00BE1912"/>
    <w:rsid w:val="00BE1FFE"/>
    <w:rsid w:val="00BE36D2"/>
    <w:rsid w:val="00BE631F"/>
    <w:rsid w:val="00BE7ABD"/>
    <w:rsid w:val="00BF0B90"/>
    <w:rsid w:val="00BF3BE4"/>
    <w:rsid w:val="00BF47EE"/>
    <w:rsid w:val="00BF6E1B"/>
    <w:rsid w:val="00BF7780"/>
    <w:rsid w:val="00C02961"/>
    <w:rsid w:val="00C12768"/>
    <w:rsid w:val="00C13ABC"/>
    <w:rsid w:val="00C15DDF"/>
    <w:rsid w:val="00C16CC5"/>
    <w:rsid w:val="00C17639"/>
    <w:rsid w:val="00C17B72"/>
    <w:rsid w:val="00C2108B"/>
    <w:rsid w:val="00C22BE2"/>
    <w:rsid w:val="00C2393E"/>
    <w:rsid w:val="00C302F5"/>
    <w:rsid w:val="00C336BD"/>
    <w:rsid w:val="00C410A8"/>
    <w:rsid w:val="00C43A39"/>
    <w:rsid w:val="00C5330F"/>
    <w:rsid w:val="00C53D2A"/>
    <w:rsid w:val="00C56C57"/>
    <w:rsid w:val="00C71B44"/>
    <w:rsid w:val="00C755BA"/>
    <w:rsid w:val="00C80373"/>
    <w:rsid w:val="00C80D0D"/>
    <w:rsid w:val="00C86442"/>
    <w:rsid w:val="00C86D7A"/>
    <w:rsid w:val="00C9041F"/>
    <w:rsid w:val="00C919C4"/>
    <w:rsid w:val="00CA255E"/>
    <w:rsid w:val="00CA354E"/>
    <w:rsid w:val="00CA3D35"/>
    <w:rsid w:val="00CA3D81"/>
    <w:rsid w:val="00CA7872"/>
    <w:rsid w:val="00CC02D5"/>
    <w:rsid w:val="00CC2010"/>
    <w:rsid w:val="00CC557F"/>
    <w:rsid w:val="00CC57E4"/>
    <w:rsid w:val="00CD0E5A"/>
    <w:rsid w:val="00CE1761"/>
    <w:rsid w:val="00CE3865"/>
    <w:rsid w:val="00D0104B"/>
    <w:rsid w:val="00D027D7"/>
    <w:rsid w:val="00D0637F"/>
    <w:rsid w:val="00D11E42"/>
    <w:rsid w:val="00D12B8B"/>
    <w:rsid w:val="00D1652F"/>
    <w:rsid w:val="00D167C5"/>
    <w:rsid w:val="00D22064"/>
    <w:rsid w:val="00D33397"/>
    <w:rsid w:val="00D33705"/>
    <w:rsid w:val="00D36526"/>
    <w:rsid w:val="00D36F73"/>
    <w:rsid w:val="00D403C4"/>
    <w:rsid w:val="00D42F36"/>
    <w:rsid w:val="00D441BE"/>
    <w:rsid w:val="00D51133"/>
    <w:rsid w:val="00D512E5"/>
    <w:rsid w:val="00D56E14"/>
    <w:rsid w:val="00D571F1"/>
    <w:rsid w:val="00D624B3"/>
    <w:rsid w:val="00D6332B"/>
    <w:rsid w:val="00D70F3C"/>
    <w:rsid w:val="00D763CE"/>
    <w:rsid w:val="00D80BCA"/>
    <w:rsid w:val="00D818A3"/>
    <w:rsid w:val="00D830A1"/>
    <w:rsid w:val="00D8367F"/>
    <w:rsid w:val="00D86764"/>
    <w:rsid w:val="00D92306"/>
    <w:rsid w:val="00D92616"/>
    <w:rsid w:val="00D956E1"/>
    <w:rsid w:val="00D95A48"/>
    <w:rsid w:val="00DA224B"/>
    <w:rsid w:val="00DA3223"/>
    <w:rsid w:val="00DA764F"/>
    <w:rsid w:val="00DB1A68"/>
    <w:rsid w:val="00DB7E28"/>
    <w:rsid w:val="00DC3ADE"/>
    <w:rsid w:val="00DC5EAE"/>
    <w:rsid w:val="00DD1937"/>
    <w:rsid w:val="00DE21FE"/>
    <w:rsid w:val="00DE3DC1"/>
    <w:rsid w:val="00DE3EF7"/>
    <w:rsid w:val="00DE41C2"/>
    <w:rsid w:val="00DE5C70"/>
    <w:rsid w:val="00DE729C"/>
    <w:rsid w:val="00DF64D9"/>
    <w:rsid w:val="00E005B5"/>
    <w:rsid w:val="00E018EF"/>
    <w:rsid w:val="00E03B48"/>
    <w:rsid w:val="00E12EB4"/>
    <w:rsid w:val="00E1353D"/>
    <w:rsid w:val="00E14735"/>
    <w:rsid w:val="00E202DB"/>
    <w:rsid w:val="00E25F3A"/>
    <w:rsid w:val="00E30085"/>
    <w:rsid w:val="00E37633"/>
    <w:rsid w:val="00E37D05"/>
    <w:rsid w:val="00E44F43"/>
    <w:rsid w:val="00E5092E"/>
    <w:rsid w:val="00E52BF0"/>
    <w:rsid w:val="00E56CC1"/>
    <w:rsid w:val="00E62B43"/>
    <w:rsid w:val="00E65786"/>
    <w:rsid w:val="00E660AB"/>
    <w:rsid w:val="00E67D2B"/>
    <w:rsid w:val="00E72167"/>
    <w:rsid w:val="00E822A1"/>
    <w:rsid w:val="00E82E1F"/>
    <w:rsid w:val="00E86593"/>
    <w:rsid w:val="00E86F1F"/>
    <w:rsid w:val="00E92947"/>
    <w:rsid w:val="00E92A9F"/>
    <w:rsid w:val="00E93CCD"/>
    <w:rsid w:val="00E93EBA"/>
    <w:rsid w:val="00E93F96"/>
    <w:rsid w:val="00E94BEC"/>
    <w:rsid w:val="00E96980"/>
    <w:rsid w:val="00E96FBA"/>
    <w:rsid w:val="00EA4C14"/>
    <w:rsid w:val="00EA5393"/>
    <w:rsid w:val="00EA5C59"/>
    <w:rsid w:val="00EA73FB"/>
    <w:rsid w:val="00EA7F22"/>
    <w:rsid w:val="00EB5D45"/>
    <w:rsid w:val="00EB7A2D"/>
    <w:rsid w:val="00EC16C3"/>
    <w:rsid w:val="00EC56E6"/>
    <w:rsid w:val="00EC67CE"/>
    <w:rsid w:val="00ED210C"/>
    <w:rsid w:val="00ED33D7"/>
    <w:rsid w:val="00ED38D3"/>
    <w:rsid w:val="00EE0DB1"/>
    <w:rsid w:val="00EE1680"/>
    <w:rsid w:val="00EE3B22"/>
    <w:rsid w:val="00EE51FC"/>
    <w:rsid w:val="00EE5B6C"/>
    <w:rsid w:val="00F0344C"/>
    <w:rsid w:val="00F05870"/>
    <w:rsid w:val="00F065D7"/>
    <w:rsid w:val="00F11CCD"/>
    <w:rsid w:val="00F144BE"/>
    <w:rsid w:val="00F15563"/>
    <w:rsid w:val="00F22963"/>
    <w:rsid w:val="00F24040"/>
    <w:rsid w:val="00F24C57"/>
    <w:rsid w:val="00F25C7C"/>
    <w:rsid w:val="00F3453D"/>
    <w:rsid w:val="00F36A8A"/>
    <w:rsid w:val="00F43C55"/>
    <w:rsid w:val="00F51ACD"/>
    <w:rsid w:val="00F51EF5"/>
    <w:rsid w:val="00F52811"/>
    <w:rsid w:val="00F55843"/>
    <w:rsid w:val="00F61731"/>
    <w:rsid w:val="00F61E44"/>
    <w:rsid w:val="00F627DF"/>
    <w:rsid w:val="00F62EB8"/>
    <w:rsid w:val="00F63992"/>
    <w:rsid w:val="00F6442A"/>
    <w:rsid w:val="00F67341"/>
    <w:rsid w:val="00F67DAE"/>
    <w:rsid w:val="00F81BAA"/>
    <w:rsid w:val="00F93885"/>
    <w:rsid w:val="00FA7BFB"/>
    <w:rsid w:val="00FD4B69"/>
    <w:rsid w:val="00FD71EC"/>
    <w:rsid w:val="00FE04CC"/>
    <w:rsid w:val="00FF2964"/>
    <w:rsid w:val="00FF7F3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NoSpacing">
    <w:name w:val="No Spacing"/>
    <w:uiPriority w:val="1"/>
    <w:qFormat/>
    <w:rsid w:val="00A768F3"/>
    <w:pPr>
      <w:spacing w:after="0" w:line="240" w:lineRule="auto"/>
      <w:jc w:val="both"/>
    </w:pPr>
    <w:rPr>
      <w:rFonts w:ascii="Times New Roman" w:hAnsi="Times New Roman"/>
      <w:color w:val="000000" w:themeColor="text1"/>
      <w:sz w:val="24"/>
      <w:lang w:val="en-GB"/>
    </w:rPr>
  </w:style>
  <w:style w:type="paragraph" w:styleId="ListParagraph">
    <w:name w:val="List Paragraph"/>
    <w:basedOn w:val="Normal"/>
    <w:uiPriority w:val="34"/>
    <w:qFormat/>
    <w:rsid w:val="00F05870"/>
    <w:pPr>
      <w:ind w:left="720"/>
      <w:contextualSpacing/>
    </w:pPr>
  </w:style>
  <w:style w:type="paragraph" w:styleId="NormalWeb">
    <w:name w:val="Normal (Web)"/>
    <w:basedOn w:val="Normal"/>
    <w:uiPriority w:val="99"/>
    <w:semiHidden/>
    <w:unhideWhenUsed/>
    <w:rsid w:val="00F05870"/>
    <w:pPr>
      <w:spacing w:before="100" w:beforeAutospacing="1" w:after="100" w:afterAutospacing="1" w:line="240" w:lineRule="auto"/>
      <w:jc w:val="left"/>
    </w:pPr>
    <w:rPr>
      <w:rFonts w:eastAsia="Times New Roman" w:cs="Times New Roman"/>
      <w:color w:val="auto"/>
      <w:szCs w:val="24"/>
      <w:lang w:val="en-US"/>
    </w:rPr>
  </w:style>
  <w:style w:type="paragraph" w:styleId="TOC2">
    <w:name w:val="toc 2"/>
    <w:basedOn w:val="Normal"/>
    <w:next w:val="Normal"/>
    <w:autoRedefine/>
    <w:uiPriority w:val="39"/>
    <w:unhideWhenUsed/>
    <w:rsid w:val="001D15A7"/>
    <w:pPr>
      <w:spacing w:after="100"/>
      <w:ind w:left="240"/>
    </w:pPr>
  </w:style>
  <w:style w:type="table" w:styleId="TableGrid">
    <w:name w:val="Table Grid"/>
    <w:basedOn w:val="TableNormal"/>
    <w:uiPriority w:val="39"/>
    <w:rsid w:val="00613B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54431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6669933">
      <w:bodyDiv w:val="1"/>
      <w:marLeft w:val="0"/>
      <w:marRight w:val="0"/>
      <w:marTop w:val="0"/>
      <w:marBottom w:val="0"/>
      <w:divBdr>
        <w:top w:val="none" w:sz="0" w:space="0" w:color="auto"/>
        <w:left w:val="none" w:sz="0" w:space="0" w:color="auto"/>
        <w:bottom w:val="none" w:sz="0" w:space="0" w:color="auto"/>
        <w:right w:val="none" w:sz="0" w:space="0" w:color="auto"/>
      </w:divBdr>
    </w:div>
    <w:div w:id="753667201">
      <w:bodyDiv w:val="1"/>
      <w:marLeft w:val="0"/>
      <w:marRight w:val="0"/>
      <w:marTop w:val="0"/>
      <w:marBottom w:val="0"/>
      <w:divBdr>
        <w:top w:val="none" w:sz="0" w:space="0" w:color="auto"/>
        <w:left w:val="none" w:sz="0" w:space="0" w:color="auto"/>
        <w:bottom w:val="none" w:sz="0" w:space="0" w:color="auto"/>
        <w:right w:val="none" w:sz="0" w:space="0" w:color="auto"/>
      </w:divBdr>
    </w:div>
    <w:div w:id="755325207">
      <w:bodyDiv w:val="1"/>
      <w:marLeft w:val="0"/>
      <w:marRight w:val="0"/>
      <w:marTop w:val="0"/>
      <w:marBottom w:val="0"/>
      <w:divBdr>
        <w:top w:val="none" w:sz="0" w:space="0" w:color="auto"/>
        <w:left w:val="none" w:sz="0" w:space="0" w:color="auto"/>
        <w:bottom w:val="none" w:sz="0" w:space="0" w:color="auto"/>
        <w:right w:val="none" w:sz="0" w:space="0" w:color="auto"/>
      </w:divBdr>
    </w:div>
    <w:div w:id="893615598">
      <w:bodyDiv w:val="1"/>
      <w:marLeft w:val="0"/>
      <w:marRight w:val="0"/>
      <w:marTop w:val="0"/>
      <w:marBottom w:val="0"/>
      <w:divBdr>
        <w:top w:val="none" w:sz="0" w:space="0" w:color="auto"/>
        <w:left w:val="none" w:sz="0" w:space="0" w:color="auto"/>
        <w:bottom w:val="none" w:sz="0" w:space="0" w:color="auto"/>
        <w:right w:val="none" w:sz="0" w:space="0" w:color="auto"/>
      </w:divBdr>
    </w:div>
    <w:div w:id="952053136">
      <w:bodyDiv w:val="1"/>
      <w:marLeft w:val="0"/>
      <w:marRight w:val="0"/>
      <w:marTop w:val="0"/>
      <w:marBottom w:val="0"/>
      <w:divBdr>
        <w:top w:val="none" w:sz="0" w:space="0" w:color="auto"/>
        <w:left w:val="none" w:sz="0" w:space="0" w:color="auto"/>
        <w:bottom w:val="none" w:sz="0" w:space="0" w:color="auto"/>
        <w:right w:val="none" w:sz="0" w:space="0" w:color="auto"/>
      </w:divBdr>
    </w:div>
    <w:div w:id="1047417466">
      <w:bodyDiv w:val="1"/>
      <w:marLeft w:val="0"/>
      <w:marRight w:val="0"/>
      <w:marTop w:val="0"/>
      <w:marBottom w:val="0"/>
      <w:divBdr>
        <w:top w:val="none" w:sz="0" w:space="0" w:color="auto"/>
        <w:left w:val="none" w:sz="0" w:space="0" w:color="auto"/>
        <w:bottom w:val="none" w:sz="0" w:space="0" w:color="auto"/>
        <w:right w:val="none" w:sz="0" w:space="0" w:color="auto"/>
      </w:divBdr>
      <w:divsChild>
        <w:div w:id="1715696676">
          <w:blockQuote w:val="1"/>
          <w:marLeft w:val="-300"/>
          <w:marRight w:val="0"/>
          <w:marTop w:val="0"/>
          <w:marBottom w:val="0"/>
          <w:divBdr>
            <w:top w:val="none" w:sz="0" w:space="0" w:color="auto"/>
            <w:left w:val="none" w:sz="0" w:space="0" w:color="auto"/>
            <w:bottom w:val="none" w:sz="0" w:space="0" w:color="auto"/>
            <w:right w:val="none" w:sz="0" w:space="0" w:color="auto"/>
          </w:divBdr>
        </w:div>
      </w:divsChild>
    </w:div>
    <w:div w:id="1335182971">
      <w:bodyDiv w:val="1"/>
      <w:marLeft w:val="0"/>
      <w:marRight w:val="0"/>
      <w:marTop w:val="0"/>
      <w:marBottom w:val="0"/>
      <w:divBdr>
        <w:top w:val="none" w:sz="0" w:space="0" w:color="auto"/>
        <w:left w:val="none" w:sz="0" w:space="0" w:color="auto"/>
        <w:bottom w:val="none" w:sz="0" w:space="0" w:color="auto"/>
        <w:right w:val="none" w:sz="0" w:space="0" w:color="auto"/>
      </w:divBdr>
      <w:divsChild>
        <w:div w:id="1794051972">
          <w:marLeft w:val="0"/>
          <w:marRight w:val="0"/>
          <w:marTop w:val="0"/>
          <w:marBottom w:val="0"/>
          <w:divBdr>
            <w:top w:val="none" w:sz="0" w:space="0" w:color="auto"/>
            <w:left w:val="none" w:sz="0" w:space="0" w:color="auto"/>
            <w:bottom w:val="none" w:sz="0" w:space="0" w:color="auto"/>
            <w:right w:val="none" w:sz="0" w:space="0" w:color="auto"/>
          </w:divBdr>
          <w:divsChild>
            <w:div w:id="1160536984">
              <w:marLeft w:val="0"/>
              <w:marRight w:val="0"/>
              <w:marTop w:val="0"/>
              <w:marBottom w:val="0"/>
              <w:divBdr>
                <w:top w:val="none" w:sz="0" w:space="0" w:color="auto"/>
                <w:left w:val="none" w:sz="0" w:space="0" w:color="auto"/>
                <w:bottom w:val="none" w:sz="0" w:space="0" w:color="auto"/>
                <w:right w:val="none" w:sz="0" w:space="0" w:color="auto"/>
              </w:divBdr>
              <w:divsChild>
                <w:div w:id="1372151554">
                  <w:marLeft w:val="0"/>
                  <w:marRight w:val="0"/>
                  <w:marTop w:val="0"/>
                  <w:marBottom w:val="0"/>
                  <w:divBdr>
                    <w:top w:val="none" w:sz="0" w:space="0" w:color="auto"/>
                    <w:left w:val="none" w:sz="0" w:space="0" w:color="auto"/>
                    <w:bottom w:val="none" w:sz="0" w:space="0" w:color="auto"/>
                    <w:right w:val="none" w:sz="0" w:space="0" w:color="auto"/>
                  </w:divBdr>
                </w:div>
                <w:div w:id="2144692532">
                  <w:marLeft w:val="0"/>
                  <w:marRight w:val="0"/>
                  <w:marTop w:val="0"/>
                  <w:marBottom w:val="0"/>
                  <w:divBdr>
                    <w:top w:val="none" w:sz="0" w:space="0" w:color="auto"/>
                    <w:left w:val="none" w:sz="0" w:space="0" w:color="auto"/>
                    <w:bottom w:val="none" w:sz="0" w:space="0" w:color="auto"/>
                    <w:right w:val="none" w:sz="0" w:space="0" w:color="auto"/>
                  </w:divBdr>
                </w:div>
                <w:div w:id="507796900">
                  <w:marLeft w:val="0"/>
                  <w:marRight w:val="0"/>
                  <w:marTop w:val="0"/>
                  <w:marBottom w:val="0"/>
                  <w:divBdr>
                    <w:top w:val="none" w:sz="0" w:space="0" w:color="auto"/>
                    <w:left w:val="none" w:sz="0" w:space="0" w:color="auto"/>
                    <w:bottom w:val="none" w:sz="0" w:space="0" w:color="auto"/>
                    <w:right w:val="none" w:sz="0" w:space="0" w:color="auto"/>
                  </w:divBdr>
                </w:div>
                <w:div w:id="271061733">
                  <w:marLeft w:val="0"/>
                  <w:marRight w:val="0"/>
                  <w:marTop w:val="0"/>
                  <w:marBottom w:val="0"/>
                  <w:divBdr>
                    <w:top w:val="none" w:sz="0" w:space="0" w:color="auto"/>
                    <w:left w:val="none" w:sz="0" w:space="0" w:color="auto"/>
                    <w:bottom w:val="none" w:sz="0" w:space="0" w:color="auto"/>
                    <w:right w:val="none" w:sz="0" w:space="0" w:color="auto"/>
                  </w:divBdr>
                </w:div>
                <w:div w:id="1648822569">
                  <w:marLeft w:val="0"/>
                  <w:marRight w:val="0"/>
                  <w:marTop w:val="0"/>
                  <w:marBottom w:val="0"/>
                  <w:divBdr>
                    <w:top w:val="none" w:sz="0" w:space="0" w:color="auto"/>
                    <w:left w:val="none" w:sz="0" w:space="0" w:color="auto"/>
                    <w:bottom w:val="none" w:sz="0" w:space="0" w:color="auto"/>
                    <w:right w:val="none" w:sz="0" w:space="0" w:color="auto"/>
                  </w:divBdr>
                </w:div>
                <w:div w:id="83691597">
                  <w:marLeft w:val="0"/>
                  <w:marRight w:val="0"/>
                  <w:marTop w:val="0"/>
                  <w:marBottom w:val="0"/>
                  <w:divBdr>
                    <w:top w:val="none" w:sz="0" w:space="0" w:color="auto"/>
                    <w:left w:val="none" w:sz="0" w:space="0" w:color="auto"/>
                    <w:bottom w:val="none" w:sz="0" w:space="0" w:color="auto"/>
                    <w:right w:val="none" w:sz="0" w:space="0" w:color="auto"/>
                  </w:divBdr>
                </w:div>
                <w:div w:id="16931245">
                  <w:marLeft w:val="0"/>
                  <w:marRight w:val="0"/>
                  <w:marTop w:val="0"/>
                  <w:marBottom w:val="0"/>
                  <w:divBdr>
                    <w:top w:val="none" w:sz="0" w:space="0" w:color="auto"/>
                    <w:left w:val="none" w:sz="0" w:space="0" w:color="auto"/>
                    <w:bottom w:val="none" w:sz="0" w:space="0" w:color="auto"/>
                    <w:right w:val="none" w:sz="0" w:space="0" w:color="auto"/>
                  </w:divBdr>
                </w:div>
                <w:div w:id="1773622835">
                  <w:marLeft w:val="0"/>
                  <w:marRight w:val="0"/>
                  <w:marTop w:val="0"/>
                  <w:marBottom w:val="0"/>
                  <w:divBdr>
                    <w:top w:val="none" w:sz="0" w:space="0" w:color="auto"/>
                    <w:left w:val="none" w:sz="0" w:space="0" w:color="auto"/>
                    <w:bottom w:val="none" w:sz="0" w:space="0" w:color="auto"/>
                    <w:right w:val="none" w:sz="0" w:space="0" w:color="auto"/>
                  </w:divBdr>
                </w:div>
                <w:div w:id="2134052017">
                  <w:marLeft w:val="0"/>
                  <w:marRight w:val="0"/>
                  <w:marTop w:val="0"/>
                  <w:marBottom w:val="0"/>
                  <w:divBdr>
                    <w:top w:val="none" w:sz="0" w:space="0" w:color="auto"/>
                    <w:left w:val="none" w:sz="0" w:space="0" w:color="auto"/>
                    <w:bottom w:val="none" w:sz="0" w:space="0" w:color="auto"/>
                    <w:right w:val="none" w:sz="0" w:space="0" w:color="auto"/>
                  </w:divBdr>
                </w:div>
                <w:div w:id="1977565280">
                  <w:marLeft w:val="0"/>
                  <w:marRight w:val="0"/>
                  <w:marTop w:val="0"/>
                  <w:marBottom w:val="0"/>
                  <w:divBdr>
                    <w:top w:val="none" w:sz="0" w:space="0" w:color="auto"/>
                    <w:left w:val="none" w:sz="0" w:space="0" w:color="auto"/>
                    <w:bottom w:val="none" w:sz="0" w:space="0" w:color="auto"/>
                    <w:right w:val="none" w:sz="0" w:space="0" w:color="auto"/>
                  </w:divBdr>
                </w:div>
                <w:div w:id="1241865996">
                  <w:marLeft w:val="0"/>
                  <w:marRight w:val="0"/>
                  <w:marTop w:val="0"/>
                  <w:marBottom w:val="0"/>
                  <w:divBdr>
                    <w:top w:val="none" w:sz="0" w:space="0" w:color="auto"/>
                    <w:left w:val="none" w:sz="0" w:space="0" w:color="auto"/>
                    <w:bottom w:val="none" w:sz="0" w:space="0" w:color="auto"/>
                    <w:right w:val="none" w:sz="0" w:space="0" w:color="auto"/>
                  </w:divBdr>
                </w:div>
                <w:div w:id="1716736335">
                  <w:marLeft w:val="0"/>
                  <w:marRight w:val="0"/>
                  <w:marTop w:val="0"/>
                  <w:marBottom w:val="0"/>
                  <w:divBdr>
                    <w:top w:val="none" w:sz="0" w:space="0" w:color="auto"/>
                    <w:left w:val="none" w:sz="0" w:space="0" w:color="auto"/>
                    <w:bottom w:val="none" w:sz="0" w:space="0" w:color="auto"/>
                    <w:right w:val="none" w:sz="0" w:space="0" w:color="auto"/>
                  </w:divBdr>
                </w:div>
                <w:div w:id="1415668019">
                  <w:marLeft w:val="0"/>
                  <w:marRight w:val="0"/>
                  <w:marTop w:val="0"/>
                  <w:marBottom w:val="0"/>
                  <w:divBdr>
                    <w:top w:val="none" w:sz="0" w:space="0" w:color="auto"/>
                    <w:left w:val="none" w:sz="0" w:space="0" w:color="auto"/>
                    <w:bottom w:val="none" w:sz="0" w:space="0" w:color="auto"/>
                    <w:right w:val="none" w:sz="0" w:space="0" w:color="auto"/>
                  </w:divBdr>
                </w:div>
                <w:div w:id="309402846">
                  <w:marLeft w:val="0"/>
                  <w:marRight w:val="0"/>
                  <w:marTop w:val="0"/>
                  <w:marBottom w:val="0"/>
                  <w:divBdr>
                    <w:top w:val="none" w:sz="0" w:space="0" w:color="auto"/>
                    <w:left w:val="none" w:sz="0" w:space="0" w:color="auto"/>
                    <w:bottom w:val="none" w:sz="0" w:space="0" w:color="auto"/>
                    <w:right w:val="none" w:sz="0" w:space="0" w:color="auto"/>
                  </w:divBdr>
                </w:div>
                <w:div w:id="2068723571">
                  <w:marLeft w:val="0"/>
                  <w:marRight w:val="0"/>
                  <w:marTop w:val="0"/>
                  <w:marBottom w:val="0"/>
                  <w:divBdr>
                    <w:top w:val="none" w:sz="0" w:space="0" w:color="auto"/>
                    <w:left w:val="none" w:sz="0" w:space="0" w:color="auto"/>
                    <w:bottom w:val="none" w:sz="0" w:space="0" w:color="auto"/>
                    <w:right w:val="none" w:sz="0" w:space="0" w:color="auto"/>
                  </w:divBdr>
                </w:div>
                <w:div w:id="1609582803">
                  <w:marLeft w:val="0"/>
                  <w:marRight w:val="0"/>
                  <w:marTop w:val="0"/>
                  <w:marBottom w:val="0"/>
                  <w:divBdr>
                    <w:top w:val="none" w:sz="0" w:space="0" w:color="auto"/>
                    <w:left w:val="none" w:sz="0" w:space="0" w:color="auto"/>
                    <w:bottom w:val="none" w:sz="0" w:space="0" w:color="auto"/>
                    <w:right w:val="none" w:sz="0" w:space="0" w:color="auto"/>
                  </w:divBdr>
                </w:div>
                <w:div w:id="1637107947">
                  <w:marLeft w:val="0"/>
                  <w:marRight w:val="0"/>
                  <w:marTop w:val="0"/>
                  <w:marBottom w:val="0"/>
                  <w:divBdr>
                    <w:top w:val="none" w:sz="0" w:space="0" w:color="auto"/>
                    <w:left w:val="none" w:sz="0" w:space="0" w:color="auto"/>
                    <w:bottom w:val="none" w:sz="0" w:space="0" w:color="auto"/>
                    <w:right w:val="none" w:sz="0" w:space="0" w:color="auto"/>
                  </w:divBdr>
                </w:div>
                <w:div w:id="1780835536">
                  <w:marLeft w:val="0"/>
                  <w:marRight w:val="0"/>
                  <w:marTop w:val="0"/>
                  <w:marBottom w:val="0"/>
                  <w:divBdr>
                    <w:top w:val="none" w:sz="0" w:space="0" w:color="auto"/>
                    <w:left w:val="none" w:sz="0" w:space="0" w:color="auto"/>
                    <w:bottom w:val="none" w:sz="0" w:space="0" w:color="auto"/>
                    <w:right w:val="none" w:sz="0" w:space="0" w:color="auto"/>
                  </w:divBdr>
                </w:div>
                <w:div w:id="846405958">
                  <w:marLeft w:val="0"/>
                  <w:marRight w:val="0"/>
                  <w:marTop w:val="0"/>
                  <w:marBottom w:val="0"/>
                  <w:divBdr>
                    <w:top w:val="none" w:sz="0" w:space="0" w:color="auto"/>
                    <w:left w:val="none" w:sz="0" w:space="0" w:color="auto"/>
                    <w:bottom w:val="none" w:sz="0" w:space="0" w:color="auto"/>
                    <w:right w:val="none" w:sz="0" w:space="0" w:color="auto"/>
                  </w:divBdr>
                </w:div>
                <w:div w:id="2108650729">
                  <w:marLeft w:val="0"/>
                  <w:marRight w:val="0"/>
                  <w:marTop w:val="0"/>
                  <w:marBottom w:val="0"/>
                  <w:divBdr>
                    <w:top w:val="none" w:sz="0" w:space="0" w:color="auto"/>
                    <w:left w:val="none" w:sz="0" w:space="0" w:color="auto"/>
                    <w:bottom w:val="none" w:sz="0" w:space="0" w:color="auto"/>
                    <w:right w:val="none" w:sz="0" w:space="0" w:color="auto"/>
                  </w:divBdr>
                </w:div>
                <w:div w:id="1271619677">
                  <w:marLeft w:val="0"/>
                  <w:marRight w:val="0"/>
                  <w:marTop w:val="0"/>
                  <w:marBottom w:val="0"/>
                  <w:divBdr>
                    <w:top w:val="none" w:sz="0" w:space="0" w:color="auto"/>
                    <w:left w:val="none" w:sz="0" w:space="0" w:color="auto"/>
                    <w:bottom w:val="none" w:sz="0" w:space="0" w:color="auto"/>
                    <w:right w:val="none" w:sz="0" w:space="0" w:color="auto"/>
                  </w:divBdr>
                </w:div>
                <w:div w:id="98456402">
                  <w:marLeft w:val="0"/>
                  <w:marRight w:val="0"/>
                  <w:marTop w:val="0"/>
                  <w:marBottom w:val="0"/>
                  <w:divBdr>
                    <w:top w:val="none" w:sz="0" w:space="0" w:color="auto"/>
                    <w:left w:val="none" w:sz="0" w:space="0" w:color="auto"/>
                    <w:bottom w:val="none" w:sz="0" w:space="0" w:color="auto"/>
                    <w:right w:val="none" w:sz="0" w:space="0" w:color="auto"/>
                  </w:divBdr>
                </w:div>
                <w:div w:id="65224478">
                  <w:marLeft w:val="0"/>
                  <w:marRight w:val="0"/>
                  <w:marTop w:val="0"/>
                  <w:marBottom w:val="0"/>
                  <w:divBdr>
                    <w:top w:val="none" w:sz="0" w:space="0" w:color="auto"/>
                    <w:left w:val="none" w:sz="0" w:space="0" w:color="auto"/>
                    <w:bottom w:val="none" w:sz="0" w:space="0" w:color="auto"/>
                    <w:right w:val="none" w:sz="0" w:space="0" w:color="auto"/>
                  </w:divBdr>
                </w:div>
                <w:div w:id="1920820374">
                  <w:marLeft w:val="0"/>
                  <w:marRight w:val="0"/>
                  <w:marTop w:val="0"/>
                  <w:marBottom w:val="0"/>
                  <w:divBdr>
                    <w:top w:val="none" w:sz="0" w:space="0" w:color="auto"/>
                    <w:left w:val="none" w:sz="0" w:space="0" w:color="auto"/>
                    <w:bottom w:val="none" w:sz="0" w:space="0" w:color="auto"/>
                    <w:right w:val="none" w:sz="0" w:space="0" w:color="auto"/>
                  </w:divBdr>
                </w:div>
                <w:div w:id="1981763556">
                  <w:marLeft w:val="0"/>
                  <w:marRight w:val="0"/>
                  <w:marTop w:val="0"/>
                  <w:marBottom w:val="0"/>
                  <w:divBdr>
                    <w:top w:val="none" w:sz="0" w:space="0" w:color="auto"/>
                    <w:left w:val="none" w:sz="0" w:space="0" w:color="auto"/>
                    <w:bottom w:val="none" w:sz="0" w:space="0" w:color="auto"/>
                    <w:right w:val="none" w:sz="0" w:space="0" w:color="auto"/>
                  </w:divBdr>
                </w:div>
                <w:div w:id="155540051">
                  <w:marLeft w:val="0"/>
                  <w:marRight w:val="0"/>
                  <w:marTop w:val="0"/>
                  <w:marBottom w:val="0"/>
                  <w:divBdr>
                    <w:top w:val="none" w:sz="0" w:space="0" w:color="auto"/>
                    <w:left w:val="none" w:sz="0" w:space="0" w:color="auto"/>
                    <w:bottom w:val="none" w:sz="0" w:space="0" w:color="auto"/>
                    <w:right w:val="none" w:sz="0" w:space="0" w:color="auto"/>
                  </w:divBdr>
                </w:div>
                <w:div w:id="1189294153">
                  <w:marLeft w:val="0"/>
                  <w:marRight w:val="0"/>
                  <w:marTop w:val="0"/>
                  <w:marBottom w:val="0"/>
                  <w:divBdr>
                    <w:top w:val="none" w:sz="0" w:space="0" w:color="auto"/>
                    <w:left w:val="none" w:sz="0" w:space="0" w:color="auto"/>
                    <w:bottom w:val="none" w:sz="0" w:space="0" w:color="auto"/>
                    <w:right w:val="none" w:sz="0" w:space="0" w:color="auto"/>
                  </w:divBdr>
                </w:div>
                <w:div w:id="178750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86955">
          <w:marLeft w:val="0"/>
          <w:marRight w:val="0"/>
          <w:marTop w:val="0"/>
          <w:marBottom w:val="0"/>
          <w:divBdr>
            <w:top w:val="none" w:sz="0" w:space="0" w:color="auto"/>
            <w:left w:val="none" w:sz="0" w:space="0" w:color="auto"/>
            <w:bottom w:val="none" w:sz="0" w:space="0" w:color="auto"/>
            <w:right w:val="none" w:sz="0" w:space="0" w:color="auto"/>
          </w:divBdr>
          <w:divsChild>
            <w:div w:id="1817335651">
              <w:marLeft w:val="0"/>
              <w:marRight w:val="0"/>
              <w:marTop w:val="0"/>
              <w:marBottom w:val="0"/>
              <w:divBdr>
                <w:top w:val="none" w:sz="0" w:space="0" w:color="auto"/>
                <w:left w:val="none" w:sz="0" w:space="0" w:color="auto"/>
                <w:bottom w:val="none" w:sz="0" w:space="0" w:color="auto"/>
                <w:right w:val="none" w:sz="0" w:space="0" w:color="auto"/>
              </w:divBdr>
              <w:divsChild>
                <w:div w:id="1311790923">
                  <w:marLeft w:val="0"/>
                  <w:marRight w:val="0"/>
                  <w:marTop w:val="0"/>
                  <w:marBottom w:val="0"/>
                  <w:divBdr>
                    <w:top w:val="none" w:sz="0" w:space="0" w:color="auto"/>
                    <w:left w:val="none" w:sz="0" w:space="0" w:color="auto"/>
                    <w:bottom w:val="none" w:sz="0" w:space="0" w:color="auto"/>
                    <w:right w:val="none" w:sz="0" w:space="0" w:color="auto"/>
                  </w:divBdr>
                  <w:divsChild>
                    <w:div w:id="1216699019">
                      <w:marLeft w:val="0"/>
                      <w:marRight w:val="0"/>
                      <w:marTop w:val="0"/>
                      <w:marBottom w:val="0"/>
                      <w:divBdr>
                        <w:top w:val="none" w:sz="0" w:space="0" w:color="auto"/>
                        <w:left w:val="none" w:sz="0" w:space="0" w:color="auto"/>
                        <w:bottom w:val="none" w:sz="0" w:space="0" w:color="auto"/>
                        <w:right w:val="none" w:sz="0" w:space="0" w:color="auto"/>
                      </w:divBdr>
                    </w:div>
                    <w:div w:id="495997756">
                      <w:marLeft w:val="0"/>
                      <w:marRight w:val="0"/>
                      <w:marTop w:val="0"/>
                      <w:marBottom w:val="0"/>
                      <w:divBdr>
                        <w:top w:val="none" w:sz="0" w:space="0" w:color="auto"/>
                        <w:left w:val="none" w:sz="0" w:space="0" w:color="auto"/>
                        <w:bottom w:val="none" w:sz="0" w:space="0" w:color="auto"/>
                        <w:right w:val="none" w:sz="0" w:space="0" w:color="auto"/>
                      </w:divBdr>
                    </w:div>
                    <w:div w:id="858272089">
                      <w:marLeft w:val="0"/>
                      <w:marRight w:val="0"/>
                      <w:marTop w:val="0"/>
                      <w:marBottom w:val="0"/>
                      <w:divBdr>
                        <w:top w:val="none" w:sz="0" w:space="0" w:color="auto"/>
                        <w:left w:val="none" w:sz="0" w:space="0" w:color="auto"/>
                        <w:bottom w:val="none" w:sz="0" w:space="0" w:color="auto"/>
                        <w:right w:val="none" w:sz="0" w:space="0" w:color="auto"/>
                      </w:divBdr>
                    </w:div>
                    <w:div w:id="1122109637">
                      <w:marLeft w:val="0"/>
                      <w:marRight w:val="0"/>
                      <w:marTop w:val="0"/>
                      <w:marBottom w:val="0"/>
                      <w:divBdr>
                        <w:top w:val="none" w:sz="0" w:space="0" w:color="auto"/>
                        <w:left w:val="none" w:sz="0" w:space="0" w:color="auto"/>
                        <w:bottom w:val="none" w:sz="0" w:space="0" w:color="auto"/>
                        <w:right w:val="none" w:sz="0" w:space="0" w:color="auto"/>
                      </w:divBdr>
                    </w:div>
                    <w:div w:id="1998341700">
                      <w:marLeft w:val="0"/>
                      <w:marRight w:val="0"/>
                      <w:marTop w:val="0"/>
                      <w:marBottom w:val="0"/>
                      <w:divBdr>
                        <w:top w:val="none" w:sz="0" w:space="0" w:color="auto"/>
                        <w:left w:val="none" w:sz="0" w:space="0" w:color="auto"/>
                        <w:bottom w:val="none" w:sz="0" w:space="0" w:color="auto"/>
                        <w:right w:val="none" w:sz="0" w:space="0" w:color="auto"/>
                      </w:divBdr>
                    </w:div>
                    <w:div w:id="796797775">
                      <w:marLeft w:val="0"/>
                      <w:marRight w:val="0"/>
                      <w:marTop w:val="0"/>
                      <w:marBottom w:val="0"/>
                      <w:divBdr>
                        <w:top w:val="none" w:sz="0" w:space="0" w:color="auto"/>
                        <w:left w:val="none" w:sz="0" w:space="0" w:color="auto"/>
                        <w:bottom w:val="none" w:sz="0" w:space="0" w:color="auto"/>
                        <w:right w:val="none" w:sz="0" w:space="0" w:color="auto"/>
                      </w:divBdr>
                    </w:div>
                    <w:div w:id="323510320">
                      <w:marLeft w:val="0"/>
                      <w:marRight w:val="0"/>
                      <w:marTop w:val="0"/>
                      <w:marBottom w:val="0"/>
                      <w:divBdr>
                        <w:top w:val="none" w:sz="0" w:space="0" w:color="auto"/>
                        <w:left w:val="none" w:sz="0" w:space="0" w:color="auto"/>
                        <w:bottom w:val="none" w:sz="0" w:space="0" w:color="auto"/>
                        <w:right w:val="none" w:sz="0" w:space="0" w:color="auto"/>
                      </w:divBdr>
                    </w:div>
                    <w:div w:id="1080296086">
                      <w:marLeft w:val="0"/>
                      <w:marRight w:val="0"/>
                      <w:marTop w:val="0"/>
                      <w:marBottom w:val="0"/>
                      <w:divBdr>
                        <w:top w:val="none" w:sz="0" w:space="0" w:color="auto"/>
                        <w:left w:val="none" w:sz="0" w:space="0" w:color="auto"/>
                        <w:bottom w:val="none" w:sz="0" w:space="0" w:color="auto"/>
                        <w:right w:val="none" w:sz="0" w:space="0" w:color="auto"/>
                      </w:divBdr>
                    </w:div>
                    <w:div w:id="1156074544">
                      <w:marLeft w:val="0"/>
                      <w:marRight w:val="0"/>
                      <w:marTop w:val="0"/>
                      <w:marBottom w:val="0"/>
                      <w:divBdr>
                        <w:top w:val="none" w:sz="0" w:space="0" w:color="auto"/>
                        <w:left w:val="none" w:sz="0" w:space="0" w:color="auto"/>
                        <w:bottom w:val="none" w:sz="0" w:space="0" w:color="auto"/>
                        <w:right w:val="none" w:sz="0" w:space="0" w:color="auto"/>
                      </w:divBdr>
                    </w:div>
                    <w:div w:id="1553610699">
                      <w:marLeft w:val="0"/>
                      <w:marRight w:val="0"/>
                      <w:marTop w:val="0"/>
                      <w:marBottom w:val="0"/>
                      <w:divBdr>
                        <w:top w:val="none" w:sz="0" w:space="0" w:color="auto"/>
                        <w:left w:val="none" w:sz="0" w:space="0" w:color="auto"/>
                        <w:bottom w:val="none" w:sz="0" w:space="0" w:color="auto"/>
                        <w:right w:val="none" w:sz="0" w:space="0" w:color="auto"/>
                      </w:divBdr>
                    </w:div>
                    <w:div w:id="1949774881">
                      <w:marLeft w:val="0"/>
                      <w:marRight w:val="0"/>
                      <w:marTop w:val="0"/>
                      <w:marBottom w:val="0"/>
                      <w:divBdr>
                        <w:top w:val="none" w:sz="0" w:space="0" w:color="auto"/>
                        <w:left w:val="none" w:sz="0" w:space="0" w:color="auto"/>
                        <w:bottom w:val="none" w:sz="0" w:space="0" w:color="auto"/>
                        <w:right w:val="none" w:sz="0" w:space="0" w:color="auto"/>
                      </w:divBdr>
                    </w:div>
                    <w:div w:id="2086032574">
                      <w:marLeft w:val="0"/>
                      <w:marRight w:val="0"/>
                      <w:marTop w:val="0"/>
                      <w:marBottom w:val="0"/>
                      <w:divBdr>
                        <w:top w:val="none" w:sz="0" w:space="0" w:color="auto"/>
                        <w:left w:val="none" w:sz="0" w:space="0" w:color="auto"/>
                        <w:bottom w:val="none" w:sz="0" w:space="0" w:color="auto"/>
                        <w:right w:val="none" w:sz="0" w:space="0" w:color="auto"/>
                      </w:divBdr>
                    </w:div>
                    <w:div w:id="522863409">
                      <w:marLeft w:val="0"/>
                      <w:marRight w:val="0"/>
                      <w:marTop w:val="0"/>
                      <w:marBottom w:val="0"/>
                      <w:divBdr>
                        <w:top w:val="none" w:sz="0" w:space="0" w:color="auto"/>
                        <w:left w:val="none" w:sz="0" w:space="0" w:color="auto"/>
                        <w:bottom w:val="none" w:sz="0" w:space="0" w:color="auto"/>
                        <w:right w:val="none" w:sz="0" w:space="0" w:color="auto"/>
                      </w:divBdr>
                    </w:div>
                    <w:div w:id="1088965935">
                      <w:marLeft w:val="0"/>
                      <w:marRight w:val="0"/>
                      <w:marTop w:val="0"/>
                      <w:marBottom w:val="0"/>
                      <w:divBdr>
                        <w:top w:val="none" w:sz="0" w:space="0" w:color="auto"/>
                        <w:left w:val="none" w:sz="0" w:space="0" w:color="auto"/>
                        <w:bottom w:val="none" w:sz="0" w:space="0" w:color="auto"/>
                        <w:right w:val="none" w:sz="0" w:space="0" w:color="auto"/>
                      </w:divBdr>
                    </w:div>
                    <w:div w:id="412315528">
                      <w:marLeft w:val="0"/>
                      <w:marRight w:val="0"/>
                      <w:marTop w:val="0"/>
                      <w:marBottom w:val="0"/>
                      <w:divBdr>
                        <w:top w:val="none" w:sz="0" w:space="0" w:color="auto"/>
                        <w:left w:val="none" w:sz="0" w:space="0" w:color="auto"/>
                        <w:bottom w:val="none" w:sz="0" w:space="0" w:color="auto"/>
                        <w:right w:val="none" w:sz="0" w:space="0" w:color="auto"/>
                      </w:divBdr>
                    </w:div>
                    <w:div w:id="1756897603">
                      <w:marLeft w:val="0"/>
                      <w:marRight w:val="0"/>
                      <w:marTop w:val="0"/>
                      <w:marBottom w:val="0"/>
                      <w:divBdr>
                        <w:top w:val="none" w:sz="0" w:space="0" w:color="auto"/>
                        <w:left w:val="none" w:sz="0" w:space="0" w:color="auto"/>
                        <w:bottom w:val="none" w:sz="0" w:space="0" w:color="auto"/>
                        <w:right w:val="none" w:sz="0" w:space="0" w:color="auto"/>
                      </w:divBdr>
                    </w:div>
                    <w:div w:id="512839743">
                      <w:marLeft w:val="0"/>
                      <w:marRight w:val="0"/>
                      <w:marTop w:val="0"/>
                      <w:marBottom w:val="0"/>
                      <w:divBdr>
                        <w:top w:val="none" w:sz="0" w:space="0" w:color="auto"/>
                        <w:left w:val="none" w:sz="0" w:space="0" w:color="auto"/>
                        <w:bottom w:val="none" w:sz="0" w:space="0" w:color="auto"/>
                        <w:right w:val="none" w:sz="0" w:space="0" w:color="auto"/>
                      </w:divBdr>
                    </w:div>
                    <w:div w:id="349068242">
                      <w:marLeft w:val="0"/>
                      <w:marRight w:val="0"/>
                      <w:marTop w:val="0"/>
                      <w:marBottom w:val="0"/>
                      <w:divBdr>
                        <w:top w:val="none" w:sz="0" w:space="0" w:color="auto"/>
                        <w:left w:val="none" w:sz="0" w:space="0" w:color="auto"/>
                        <w:bottom w:val="none" w:sz="0" w:space="0" w:color="auto"/>
                        <w:right w:val="none" w:sz="0" w:space="0" w:color="auto"/>
                      </w:divBdr>
                    </w:div>
                    <w:div w:id="613825325">
                      <w:marLeft w:val="0"/>
                      <w:marRight w:val="0"/>
                      <w:marTop w:val="0"/>
                      <w:marBottom w:val="0"/>
                      <w:divBdr>
                        <w:top w:val="none" w:sz="0" w:space="0" w:color="auto"/>
                        <w:left w:val="none" w:sz="0" w:space="0" w:color="auto"/>
                        <w:bottom w:val="none" w:sz="0" w:space="0" w:color="auto"/>
                        <w:right w:val="none" w:sz="0" w:space="0" w:color="auto"/>
                      </w:divBdr>
                    </w:div>
                    <w:div w:id="1373726672">
                      <w:marLeft w:val="0"/>
                      <w:marRight w:val="0"/>
                      <w:marTop w:val="0"/>
                      <w:marBottom w:val="0"/>
                      <w:divBdr>
                        <w:top w:val="none" w:sz="0" w:space="0" w:color="auto"/>
                        <w:left w:val="none" w:sz="0" w:space="0" w:color="auto"/>
                        <w:bottom w:val="none" w:sz="0" w:space="0" w:color="auto"/>
                        <w:right w:val="none" w:sz="0" w:space="0" w:color="auto"/>
                      </w:divBdr>
                    </w:div>
                    <w:div w:id="1119686598">
                      <w:marLeft w:val="0"/>
                      <w:marRight w:val="0"/>
                      <w:marTop w:val="0"/>
                      <w:marBottom w:val="0"/>
                      <w:divBdr>
                        <w:top w:val="none" w:sz="0" w:space="0" w:color="auto"/>
                        <w:left w:val="none" w:sz="0" w:space="0" w:color="auto"/>
                        <w:bottom w:val="none" w:sz="0" w:space="0" w:color="auto"/>
                        <w:right w:val="none" w:sz="0" w:space="0" w:color="auto"/>
                      </w:divBdr>
                    </w:div>
                    <w:div w:id="600793818">
                      <w:marLeft w:val="0"/>
                      <w:marRight w:val="0"/>
                      <w:marTop w:val="0"/>
                      <w:marBottom w:val="0"/>
                      <w:divBdr>
                        <w:top w:val="none" w:sz="0" w:space="0" w:color="auto"/>
                        <w:left w:val="none" w:sz="0" w:space="0" w:color="auto"/>
                        <w:bottom w:val="none" w:sz="0" w:space="0" w:color="auto"/>
                        <w:right w:val="none" w:sz="0" w:space="0" w:color="auto"/>
                      </w:divBdr>
                    </w:div>
                    <w:div w:id="159235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9638023">
      <w:bodyDiv w:val="1"/>
      <w:marLeft w:val="0"/>
      <w:marRight w:val="0"/>
      <w:marTop w:val="0"/>
      <w:marBottom w:val="0"/>
      <w:divBdr>
        <w:top w:val="none" w:sz="0" w:space="0" w:color="auto"/>
        <w:left w:val="none" w:sz="0" w:space="0" w:color="auto"/>
        <w:bottom w:val="none" w:sz="0" w:space="0" w:color="auto"/>
        <w:right w:val="none" w:sz="0" w:space="0" w:color="auto"/>
      </w:divBdr>
    </w:div>
    <w:div w:id="1889804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CFE743-9A1E-4EE9-B29E-4D805A229C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2597</Words>
  <Characters>14803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2020-12-28T16:19:00Z</dcterms:created>
  <dcterms:modified xsi:type="dcterms:W3CDTF">2020-12-28T16:19:00Z</dcterms:modified>
</cp:coreProperties>
</file>