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F9FD116" w14:textId="77777777" w:rsidR="00C53FF1" w:rsidRDefault="00C53FF1" w:rsidP="00C53FF1"/>
    <w:p w14:paraId="1E375BB2" w14:textId="77777777" w:rsidR="009027AF" w:rsidRDefault="009027AF" w:rsidP="00C53FF1">
      <w:r>
        <w:t>Slide 1</w:t>
      </w:r>
    </w:p>
    <w:p w14:paraId="020ED812" w14:textId="424EA6F2" w:rsidR="00C53FF1" w:rsidRDefault="009027AF" w:rsidP="00C53FF1">
      <w:r w:rsidRPr="009027AF">
        <w:t xml:space="preserve">Hello, my name is Rhiannon, and in this </w:t>
      </w:r>
      <w:r w:rsidRPr="009027AF">
        <w:t>presentation,</w:t>
      </w:r>
      <w:r w:rsidRPr="009027AF">
        <w:t xml:space="preserve"> I will be exploring </w:t>
      </w:r>
      <w:r w:rsidRPr="009027AF">
        <w:rPr>
          <w:i/>
          <w:iCs/>
        </w:rPr>
        <w:t>Adverse Childhood Experiences</w:t>
      </w:r>
      <w:r w:rsidRPr="009027AF">
        <w:t>, commonly known as ACEs, and their impact on children’s health, wellbeing, and lifestyle.</w:t>
      </w:r>
    </w:p>
    <w:p w14:paraId="0D006A1A" w14:textId="77777777" w:rsidR="005473A6" w:rsidRDefault="009027AF" w:rsidP="00C53FF1">
      <w:r>
        <w:t xml:space="preserve">Slide 2 </w:t>
      </w:r>
    </w:p>
    <w:p w14:paraId="3FC8E65B" w14:textId="3558068F" w:rsidR="009027AF" w:rsidRDefault="009027AF" w:rsidP="00C53FF1">
      <w:r>
        <w:t xml:space="preserve">Agenda </w:t>
      </w:r>
    </w:p>
    <w:p w14:paraId="1CD8EFF6" w14:textId="77777777" w:rsidR="00C53FF1" w:rsidRPr="009027AF" w:rsidRDefault="00C53FF1" w:rsidP="00C53FF1">
      <w:pPr>
        <w:pStyle w:val="NormalWeb"/>
        <w:spacing w:before="0" w:beforeAutospacing="0" w:after="0" w:afterAutospacing="0"/>
        <w:rPr>
          <w:rFonts w:ascii="Arial" w:eastAsiaTheme="minorEastAsia" w:hAnsi="Arial" w:cs="Arial"/>
          <w:color w:val="000000" w:themeColor="text1"/>
          <w:kern w:val="24"/>
        </w:rPr>
      </w:pPr>
      <w:r w:rsidRPr="009027AF">
        <w:rPr>
          <w:rFonts w:ascii="Arial" w:eastAsiaTheme="minorEastAsia" w:hAnsi="Arial" w:cs="Arial"/>
          <w:color w:val="000000" w:themeColor="text1"/>
          <w:kern w:val="24"/>
        </w:rPr>
        <w:t>Slide 3</w:t>
      </w:r>
    </w:p>
    <w:p w14:paraId="02F4A389" w14:textId="77777777" w:rsidR="005473A6" w:rsidRDefault="005473A6" w:rsidP="00C53FF1">
      <w:pPr>
        <w:pStyle w:val="NormalWeb"/>
        <w:spacing w:before="0" w:beforeAutospacing="0" w:after="0" w:afterAutospacing="0"/>
        <w:rPr>
          <w:rFonts w:ascii="Arial" w:eastAsiaTheme="minorEastAsia" w:hAnsi="Arial" w:cs="Arial"/>
          <w:color w:val="000000" w:themeColor="text1"/>
          <w:kern w:val="24"/>
        </w:rPr>
      </w:pPr>
    </w:p>
    <w:p w14:paraId="4F6B2B16" w14:textId="63F32C3A" w:rsidR="00C53FF1" w:rsidRPr="009027AF" w:rsidRDefault="00C53FF1" w:rsidP="00C53FF1">
      <w:pPr>
        <w:pStyle w:val="NormalWeb"/>
        <w:spacing w:before="0" w:beforeAutospacing="0" w:after="0" w:afterAutospacing="0"/>
        <w:rPr>
          <w:rFonts w:ascii="Arial" w:hAnsi="Arial" w:cs="Arial"/>
        </w:rPr>
      </w:pPr>
      <w:r w:rsidRPr="009027AF">
        <w:rPr>
          <w:rFonts w:ascii="Arial" w:eastAsiaTheme="minorEastAsia" w:hAnsi="Arial" w:cs="Arial"/>
          <w:color w:val="000000" w:themeColor="text1"/>
          <w:kern w:val="24"/>
        </w:rPr>
        <w:t>CDC (2026) argues that ACEs are difficult or traumatic experiences that happen before a child turns 18, such as abuse, neglect, or growing up in an unstable or unsafe home.</w:t>
      </w:r>
    </w:p>
    <w:p w14:paraId="7BCA53CB" w14:textId="77777777" w:rsidR="00C53FF1" w:rsidRPr="009027AF" w:rsidRDefault="00C53FF1" w:rsidP="00C53FF1">
      <w:pPr>
        <w:pStyle w:val="NormalWeb"/>
        <w:spacing w:before="0" w:beforeAutospacing="0" w:after="0" w:afterAutospacing="0"/>
        <w:rPr>
          <w:rFonts w:ascii="Arial" w:eastAsiaTheme="minorEastAsia" w:hAnsi="Arial" w:cs="Arial"/>
          <w:color w:val="000000" w:themeColor="text1"/>
          <w:kern w:val="24"/>
        </w:rPr>
      </w:pPr>
    </w:p>
    <w:p w14:paraId="5D60BC10" w14:textId="7C7B34BF" w:rsidR="00C53FF1" w:rsidRPr="009027AF" w:rsidRDefault="00C53FF1" w:rsidP="00C53FF1">
      <w:pPr>
        <w:pStyle w:val="NormalWeb"/>
        <w:spacing w:before="0" w:beforeAutospacing="0" w:after="0" w:afterAutospacing="0"/>
        <w:rPr>
          <w:rFonts w:ascii="Arial" w:eastAsiaTheme="minorEastAsia" w:hAnsi="Arial" w:cs="Arial"/>
          <w:color w:val="000000" w:themeColor="text1"/>
          <w:kern w:val="24"/>
        </w:rPr>
      </w:pPr>
      <w:r w:rsidRPr="009027AF">
        <w:rPr>
          <w:rFonts w:ascii="Arial" w:eastAsiaTheme="minorEastAsia" w:hAnsi="Arial" w:cs="Arial"/>
          <w:color w:val="000000" w:themeColor="text1"/>
          <w:kern w:val="24"/>
        </w:rPr>
        <w:t xml:space="preserve">The original ACE Study was carried out by the CDC and Kaiser Permanente to find out how difficult experiences in childhood affect health </w:t>
      </w:r>
      <w:proofErr w:type="gramStart"/>
      <w:r w:rsidRPr="009027AF">
        <w:rPr>
          <w:rFonts w:ascii="Arial" w:eastAsiaTheme="minorEastAsia" w:hAnsi="Arial" w:cs="Arial"/>
          <w:color w:val="000000" w:themeColor="text1"/>
          <w:kern w:val="24"/>
        </w:rPr>
        <w:t>later on</w:t>
      </w:r>
      <w:proofErr w:type="gramEnd"/>
      <w:r w:rsidRPr="009027AF">
        <w:rPr>
          <w:rFonts w:ascii="Arial" w:eastAsiaTheme="minorEastAsia" w:hAnsi="Arial" w:cs="Arial"/>
          <w:color w:val="000000" w:themeColor="text1"/>
          <w:kern w:val="24"/>
        </w:rPr>
        <w:t xml:space="preserve"> in life</w:t>
      </w:r>
      <w:r w:rsidRPr="009027AF">
        <w:rPr>
          <w:rFonts w:ascii="Arial" w:eastAsiaTheme="minorEastAsia" w:hAnsi="Arial" w:cs="Arial"/>
          <w:color w:val="000000" w:themeColor="text1"/>
          <w:kern w:val="24"/>
        </w:rPr>
        <w:t>. They surveyed over 17,000 adults about things like abuse, neglect and family problems. The study showed more childhood adversity = higher risk of poor health and wellbeing later in life.</w:t>
      </w:r>
      <w:r w:rsidRPr="009027AF">
        <w:rPr>
          <w:rFonts w:ascii="Arial" w:eastAsiaTheme="minorEastAsia" w:hAnsi="Arial" w:cs="Arial"/>
          <w:color w:val="000000" w:themeColor="text1"/>
          <w:kern w:val="24"/>
        </w:rPr>
        <w:t xml:space="preserve"> (Phillips 2024)</w:t>
      </w:r>
    </w:p>
    <w:p w14:paraId="0B48D457" w14:textId="77777777" w:rsidR="00440C0A" w:rsidRPr="009027AF" w:rsidRDefault="00440C0A" w:rsidP="00C53FF1">
      <w:pPr>
        <w:pStyle w:val="NormalWeb"/>
        <w:spacing w:before="0" w:beforeAutospacing="0" w:after="0" w:afterAutospacing="0"/>
        <w:rPr>
          <w:rFonts w:ascii="Arial" w:eastAsiaTheme="minorEastAsia" w:hAnsi="Arial" w:cs="Arial"/>
          <w:color w:val="000000" w:themeColor="text1"/>
          <w:kern w:val="24"/>
        </w:rPr>
      </w:pPr>
    </w:p>
    <w:p w14:paraId="116517FA" w14:textId="77777777" w:rsidR="00440C0A" w:rsidRPr="009027AF" w:rsidRDefault="00440C0A" w:rsidP="00440C0A">
      <w:pPr>
        <w:pStyle w:val="NormalWeb"/>
        <w:rPr>
          <w:rFonts w:ascii="Arial" w:hAnsi="Arial" w:cs="Arial"/>
        </w:rPr>
      </w:pPr>
      <w:r w:rsidRPr="009027AF">
        <w:rPr>
          <w:rFonts w:ascii="Arial" w:hAnsi="Arial" w:cs="Arial"/>
        </w:rPr>
        <w:t>Slide 4</w:t>
      </w:r>
    </w:p>
    <w:p w14:paraId="35F6AFD1" w14:textId="645D09F5" w:rsidR="00440C0A" w:rsidRDefault="00440C0A" w:rsidP="00440C0A">
      <w:pPr>
        <w:pStyle w:val="NormalWeb"/>
        <w:rPr>
          <w:rFonts w:ascii="Arial" w:hAnsi="Arial" w:cs="Arial"/>
        </w:rPr>
      </w:pPr>
      <w:r w:rsidRPr="009027AF">
        <w:rPr>
          <w:rFonts w:ascii="Arial" w:hAnsi="Arial" w:cs="Arial"/>
        </w:rPr>
        <w:t>Schuster (2024), Identifies the ten ACEs include five types of miss treatment and five forms of household that is dysfunctional, this list is still used widely in research although it is sometimes criticised.</w:t>
      </w:r>
      <w:r w:rsidRPr="009027AF">
        <w:rPr>
          <w:rFonts w:ascii="Arial" w:hAnsi="Arial" w:cs="Arial"/>
        </w:rPr>
        <w:t xml:space="preserve"> </w:t>
      </w:r>
      <w:r w:rsidRPr="009027AF">
        <w:rPr>
          <w:rFonts w:ascii="Arial" w:hAnsi="Arial" w:cs="Arial"/>
        </w:rPr>
        <w:t>More than 60% of adults have experienced at least one of these 10 in their childhood.</w:t>
      </w:r>
    </w:p>
    <w:p w14:paraId="6D677748" w14:textId="77777777" w:rsidR="005473A6" w:rsidRDefault="005473A6" w:rsidP="005473A6">
      <w:pPr>
        <w:pStyle w:val="NormalWeb"/>
        <w:rPr>
          <w:rFonts w:ascii="Arial" w:hAnsi="Arial" w:cs="Arial"/>
        </w:rPr>
      </w:pPr>
      <w:r>
        <w:rPr>
          <w:rFonts w:ascii="Arial" w:hAnsi="Arial" w:cs="Arial"/>
        </w:rPr>
        <w:t>Slide 5</w:t>
      </w:r>
    </w:p>
    <w:p w14:paraId="5E7E2B40" w14:textId="0D50BCCB" w:rsidR="005473A6" w:rsidRPr="005473A6" w:rsidRDefault="005473A6" w:rsidP="005473A6">
      <w:pPr>
        <w:pStyle w:val="NormalWeb"/>
        <w:rPr>
          <w:rFonts w:ascii="Arial" w:hAnsi="Arial" w:cs="Arial"/>
        </w:rPr>
      </w:pPr>
      <w:proofErr w:type="spellStart"/>
      <w:r w:rsidRPr="005473A6">
        <w:rPr>
          <w:rFonts w:ascii="Arial" w:hAnsi="Arial" w:cs="Arial"/>
        </w:rPr>
        <w:t>Boullier</w:t>
      </w:r>
      <w:proofErr w:type="spellEnd"/>
      <w:r w:rsidRPr="005473A6">
        <w:rPr>
          <w:rFonts w:ascii="Arial" w:hAnsi="Arial" w:cs="Arial"/>
        </w:rPr>
        <w:t xml:space="preserve"> and Blair (2018) argue that experiencing several difficult or traumatic events during childhood can have long</w:t>
      </w:r>
      <w:r w:rsidRPr="005473A6">
        <w:rPr>
          <w:rFonts w:ascii="Arial" w:hAnsi="Arial" w:cs="Arial"/>
        </w:rPr>
        <w:noBreakHyphen/>
        <w:t>lasting effects on how the brain and body develop. They explain that this early disruption increases the likelihood of long</w:t>
      </w:r>
      <w:r w:rsidRPr="005473A6">
        <w:rPr>
          <w:rFonts w:ascii="Arial" w:hAnsi="Arial" w:cs="Arial"/>
        </w:rPr>
        <w:noBreakHyphen/>
        <w:t>term physical and mental health problems later in life.</w:t>
      </w:r>
    </w:p>
    <w:p w14:paraId="294E109D" w14:textId="77777777" w:rsidR="005473A6" w:rsidRPr="005473A6" w:rsidRDefault="005473A6" w:rsidP="005473A6">
      <w:pPr>
        <w:pStyle w:val="NormalWeb"/>
        <w:rPr>
          <w:rFonts w:ascii="Arial" w:hAnsi="Arial" w:cs="Arial"/>
        </w:rPr>
      </w:pPr>
      <w:r w:rsidRPr="005473A6">
        <w:rPr>
          <w:rFonts w:ascii="Arial" w:hAnsi="Arial" w:cs="Arial"/>
        </w:rPr>
        <w:t>Building on this, Smith and Pollock (2016) highlight that the early years are especially sensitive because the brain is developing so rapidly. They note that when stress becomes chronic and children do not have stable, supportive relationships, the body’s stress</w:t>
      </w:r>
      <w:r w:rsidRPr="005473A6">
        <w:rPr>
          <w:rFonts w:ascii="Arial" w:hAnsi="Arial" w:cs="Arial"/>
        </w:rPr>
        <w:noBreakHyphen/>
        <w:t>response system stays activated. This ongoing stress can alter the development of brain areas linked to emotion, memory, and self</w:t>
      </w:r>
      <w:r w:rsidRPr="005473A6">
        <w:rPr>
          <w:rFonts w:ascii="Arial" w:hAnsi="Arial" w:cs="Arial"/>
        </w:rPr>
        <w:noBreakHyphen/>
        <w:t>regulation. As a result, children may find it harder to manage their behaviour, focus their attention, and regulate their emotions.”</w:t>
      </w:r>
    </w:p>
    <w:p w14:paraId="0D570CDC" w14:textId="77777777" w:rsidR="005473A6" w:rsidRPr="009027AF" w:rsidRDefault="005473A6" w:rsidP="00440C0A">
      <w:pPr>
        <w:pStyle w:val="NormalWeb"/>
        <w:rPr>
          <w:rFonts w:ascii="Arial" w:hAnsi="Arial" w:cs="Arial"/>
        </w:rPr>
      </w:pPr>
    </w:p>
    <w:p w14:paraId="7155810C" w14:textId="77777777" w:rsidR="005473A6" w:rsidRDefault="005473A6" w:rsidP="00440C0A">
      <w:pPr>
        <w:pStyle w:val="NormalWeb"/>
        <w:rPr>
          <w:rFonts w:ascii="Arial" w:hAnsi="Arial" w:cs="Arial"/>
        </w:rPr>
      </w:pPr>
    </w:p>
    <w:p w14:paraId="4293DB8D" w14:textId="7E3278E9" w:rsidR="00440C0A" w:rsidRPr="005473A6" w:rsidRDefault="00440C0A" w:rsidP="00440C0A">
      <w:pPr>
        <w:pStyle w:val="NormalWeb"/>
        <w:rPr>
          <w:rFonts w:ascii="Arial" w:hAnsi="Arial" w:cs="Arial"/>
        </w:rPr>
      </w:pPr>
      <w:r w:rsidRPr="005473A6">
        <w:rPr>
          <w:rFonts w:ascii="Arial" w:hAnsi="Arial" w:cs="Arial"/>
        </w:rPr>
        <w:lastRenderedPageBreak/>
        <w:t xml:space="preserve">Slide 6 </w:t>
      </w:r>
    </w:p>
    <w:p w14:paraId="56E228CD" w14:textId="1F12D355" w:rsidR="00440C0A" w:rsidRPr="005473A6" w:rsidRDefault="00440C0A" w:rsidP="00440C0A">
      <w:pPr>
        <w:pStyle w:val="NormalWeb"/>
        <w:rPr>
          <w:rFonts w:ascii="Arial" w:hAnsi="Arial" w:cs="Arial"/>
        </w:rPr>
      </w:pPr>
      <w:r w:rsidRPr="005473A6">
        <w:rPr>
          <w:rFonts w:ascii="Arial" w:hAnsi="Arial" w:cs="Arial"/>
        </w:rPr>
        <w:t>ACEs can influence a child’s health, behaviour, and social outcomes throughout life. Research shows that experiencing several ACEs increases the chances of mental health problems and harmful behaviours like smoking, substance use, or risky sex. ACEs are also linked to poorer education, involvement in crime, unemployment, and earlier chronic illness.</w:t>
      </w:r>
      <w:r w:rsidRPr="005473A6">
        <w:rPr>
          <w:rFonts w:ascii="Arial" w:hAnsi="Arial" w:cs="Arial"/>
        </w:rPr>
        <w:t xml:space="preserve"> </w:t>
      </w:r>
      <w:r w:rsidRPr="005473A6">
        <w:rPr>
          <w:rFonts w:ascii="Arial" w:hAnsi="Arial" w:cs="Arial"/>
        </w:rPr>
        <w:t xml:space="preserve">(Wood </w:t>
      </w:r>
      <w:r w:rsidRPr="005473A6">
        <w:rPr>
          <w:rFonts w:ascii="Arial" w:hAnsi="Arial" w:cs="Arial"/>
          <w:i/>
          <w:iCs/>
        </w:rPr>
        <w:t xml:space="preserve">et al., </w:t>
      </w:r>
      <w:r w:rsidRPr="005473A6">
        <w:rPr>
          <w:rFonts w:ascii="Arial" w:hAnsi="Arial" w:cs="Arial"/>
        </w:rPr>
        <w:t>2023).</w:t>
      </w:r>
    </w:p>
    <w:p w14:paraId="7972D811" w14:textId="347C6811" w:rsidR="00440C0A" w:rsidRPr="005473A6" w:rsidRDefault="00440C0A" w:rsidP="00440C0A">
      <w:pPr>
        <w:pStyle w:val="NormalWeb"/>
        <w:rPr>
          <w:rFonts w:ascii="Arial" w:hAnsi="Arial" w:cs="Arial"/>
        </w:rPr>
      </w:pPr>
      <w:r w:rsidRPr="005473A6">
        <w:rPr>
          <w:rFonts w:ascii="Arial" w:hAnsi="Arial" w:cs="Arial"/>
        </w:rPr>
        <w:t>Slide 7</w:t>
      </w:r>
    </w:p>
    <w:p w14:paraId="7EA6185D" w14:textId="101DB682" w:rsidR="00440C0A" w:rsidRPr="009027AF" w:rsidRDefault="00440C0A" w:rsidP="00440C0A">
      <w:pPr>
        <w:pStyle w:val="NormalWeb"/>
        <w:rPr>
          <w:rFonts w:ascii="Arial" w:hAnsi="Arial" w:cs="Arial"/>
        </w:rPr>
      </w:pPr>
      <w:r w:rsidRPr="005473A6">
        <w:rPr>
          <w:rFonts w:ascii="Arial" w:hAnsi="Arial" w:cs="Arial"/>
        </w:rPr>
        <w:t xml:space="preserve"> However, having ACEs does not guarantee negative outcomes—many people show resilience and do not develop these difficulties</w:t>
      </w:r>
      <w:r w:rsidRPr="009027AF">
        <w:rPr>
          <w:rFonts w:ascii="Arial" w:hAnsi="Arial" w:cs="Arial"/>
        </w:rPr>
        <w:t xml:space="preserve"> (Wood </w:t>
      </w:r>
      <w:r w:rsidRPr="009027AF">
        <w:rPr>
          <w:rFonts w:ascii="Arial" w:hAnsi="Arial" w:cs="Arial"/>
          <w:i/>
          <w:iCs/>
        </w:rPr>
        <w:t xml:space="preserve">et al., </w:t>
      </w:r>
      <w:r w:rsidRPr="009027AF">
        <w:rPr>
          <w:rFonts w:ascii="Arial" w:hAnsi="Arial" w:cs="Arial"/>
        </w:rPr>
        <w:t>2023).</w:t>
      </w:r>
    </w:p>
    <w:p w14:paraId="0C814769" w14:textId="77777777" w:rsidR="00440C0A" w:rsidRPr="009027AF" w:rsidRDefault="00440C0A" w:rsidP="00440C0A">
      <w:pPr>
        <w:pStyle w:val="NormalWeb"/>
        <w:rPr>
          <w:rFonts w:ascii="Arial" w:hAnsi="Arial" w:cs="Arial"/>
        </w:rPr>
      </w:pPr>
    </w:p>
    <w:p w14:paraId="6851DDC5" w14:textId="70F71798" w:rsidR="00440C0A" w:rsidRPr="009027AF" w:rsidRDefault="00440C0A" w:rsidP="00440C0A">
      <w:pPr>
        <w:pStyle w:val="NormalWeb"/>
        <w:rPr>
          <w:rFonts w:ascii="Arial" w:hAnsi="Arial" w:cs="Arial"/>
        </w:rPr>
      </w:pPr>
      <w:r w:rsidRPr="009027AF">
        <w:rPr>
          <w:rFonts w:ascii="Arial" w:hAnsi="Arial" w:cs="Arial"/>
        </w:rPr>
        <w:t>Slide 8</w:t>
      </w:r>
    </w:p>
    <w:p w14:paraId="346B8261" w14:textId="555384AD" w:rsidR="003976D9" w:rsidRPr="009027AF" w:rsidRDefault="003976D9" w:rsidP="00440C0A">
      <w:pPr>
        <w:pStyle w:val="NormalWeb"/>
        <w:rPr>
          <w:rFonts w:ascii="Arial" w:hAnsi="Arial" w:cs="Arial"/>
        </w:rPr>
      </w:pPr>
      <w:r w:rsidRPr="009027AF">
        <w:rPr>
          <w:rFonts w:ascii="Arial" w:hAnsi="Arial" w:cs="Arial"/>
        </w:rPr>
        <w:t xml:space="preserve">Welsh Government (2021) </w:t>
      </w:r>
      <w:r w:rsidRPr="009027AF">
        <w:rPr>
          <w:rFonts w:ascii="Arial" w:hAnsi="Arial" w:cs="Arial"/>
        </w:rPr>
        <w:t>suggests that Wales should take a full systems approach to ACEs. This means joining everything up policies, services and organisations</w:t>
      </w:r>
      <w:r w:rsidRPr="009027AF">
        <w:rPr>
          <w:rFonts w:ascii="Arial" w:hAnsi="Arial" w:cs="Arial"/>
        </w:rPr>
        <w:t xml:space="preserve"> </w:t>
      </w:r>
      <w:r w:rsidRPr="009027AF">
        <w:rPr>
          <w:rFonts w:ascii="Arial" w:hAnsi="Arial" w:cs="Arial"/>
        </w:rPr>
        <w:t xml:space="preserve"> so everyone is working towards the same goals. It involves creating a shared vision, improving leadership, building a community of practice, and making sure the focus is on what </w:t>
      </w:r>
      <w:r w:rsidRPr="009027AF">
        <w:rPr>
          <w:rFonts w:ascii="Arial" w:hAnsi="Arial" w:cs="Arial"/>
        </w:rPr>
        <w:t>works</w:t>
      </w:r>
      <w:r w:rsidRPr="009027AF">
        <w:rPr>
          <w:rFonts w:ascii="Arial" w:hAnsi="Arial" w:cs="Arial"/>
        </w:rPr>
        <w:t xml:space="preserve">. </w:t>
      </w:r>
      <w:r w:rsidRPr="009027AF">
        <w:rPr>
          <w:rFonts w:ascii="Arial" w:hAnsi="Arial" w:cs="Arial"/>
        </w:rPr>
        <w:t xml:space="preserve">Option 4 lists 8 things </w:t>
      </w:r>
    </w:p>
    <w:p w14:paraId="555C5CA8" w14:textId="50E0C88A" w:rsidR="003976D9" w:rsidRPr="009027AF" w:rsidRDefault="003976D9" w:rsidP="003976D9">
      <w:pPr>
        <w:pStyle w:val="NormalWeb"/>
        <w:rPr>
          <w:rFonts w:ascii="Arial" w:hAnsi="Arial" w:cs="Arial"/>
        </w:rPr>
      </w:pPr>
      <w:r w:rsidRPr="009027AF">
        <w:rPr>
          <w:rFonts w:ascii="Arial" w:hAnsi="Arial" w:cs="Arial"/>
        </w:rPr>
        <w:t xml:space="preserve">Understanding the whole picture of ACEs </w:t>
      </w:r>
      <w:r w:rsidRPr="009027AF">
        <w:rPr>
          <w:rFonts w:ascii="Arial" w:hAnsi="Arial" w:cs="Arial"/>
        </w:rPr>
        <w:t xml:space="preserve">– They will </w:t>
      </w:r>
      <w:r w:rsidRPr="009027AF">
        <w:rPr>
          <w:rFonts w:ascii="Arial" w:hAnsi="Arial" w:cs="Arial"/>
        </w:rPr>
        <w:t>help services spot the risks early so that children are able to get support before their health and wellbeing is affected</w:t>
      </w:r>
      <w:r w:rsidRPr="009027AF">
        <w:rPr>
          <w:rFonts w:ascii="Arial" w:hAnsi="Arial" w:cs="Arial"/>
        </w:rPr>
        <w:t>.</w:t>
      </w:r>
    </w:p>
    <w:p w14:paraId="78E08D65" w14:textId="1794F33E" w:rsidR="003976D9" w:rsidRPr="009027AF" w:rsidRDefault="003976D9" w:rsidP="003976D9">
      <w:pPr>
        <w:pStyle w:val="NormalWeb"/>
        <w:rPr>
          <w:rFonts w:ascii="Arial" w:hAnsi="Arial" w:cs="Arial"/>
        </w:rPr>
      </w:pPr>
      <w:r w:rsidRPr="009027AF">
        <w:rPr>
          <w:rFonts w:ascii="Arial" w:hAnsi="Arial" w:cs="Arial"/>
        </w:rPr>
        <w:t xml:space="preserve">Strong leadership and a shared vision </w:t>
      </w:r>
      <w:r w:rsidRPr="009027AF">
        <w:rPr>
          <w:rFonts w:ascii="Arial" w:hAnsi="Arial" w:cs="Arial"/>
        </w:rPr>
        <w:t xml:space="preserve">- </w:t>
      </w:r>
      <w:r w:rsidRPr="009027AF">
        <w:rPr>
          <w:rFonts w:ascii="Arial" w:hAnsi="Arial" w:cs="Arial"/>
        </w:rPr>
        <w:t>All services work together to improve children’s safety, emotional wellbeing, and long</w:t>
      </w:r>
      <w:r w:rsidRPr="009027AF">
        <w:rPr>
          <w:rFonts w:ascii="Arial" w:hAnsi="Arial" w:cs="Arial"/>
        </w:rPr>
        <w:noBreakHyphen/>
        <w:t>term health.</w:t>
      </w:r>
    </w:p>
    <w:p w14:paraId="1B9135B4" w14:textId="4DB81AB1" w:rsidR="003976D9" w:rsidRPr="009027AF" w:rsidRDefault="003976D9" w:rsidP="003976D9">
      <w:pPr>
        <w:pStyle w:val="NormalWeb"/>
        <w:rPr>
          <w:rFonts w:ascii="Arial" w:hAnsi="Arial" w:cs="Arial"/>
        </w:rPr>
      </w:pPr>
      <w:r w:rsidRPr="009027AF">
        <w:rPr>
          <w:rFonts w:ascii="Arial" w:hAnsi="Arial" w:cs="Arial"/>
        </w:rPr>
        <w:t xml:space="preserve">A community of practice </w:t>
      </w:r>
      <w:r w:rsidRPr="009027AF">
        <w:rPr>
          <w:rFonts w:ascii="Arial" w:hAnsi="Arial" w:cs="Arial"/>
        </w:rPr>
        <w:t xml:space="preserve">- </w:t>
      </w:r>
      <w:r w:rsidRPr="009027AF">
        <w:rPr>
          <w:rFonts w:ascii="Arial" w:hAnsi="Arial" w:cs="Arial"/>
        </w:rPr>
        <w:t>ensures professionals respond in a trauma</w:t>
      </w:r>
      <w:r w:rsidRPr="009027AF">
        <w:rPr>
          <w:rFonts w:ascii="Arial" w:hAnsi="Arial" w:cs="Arial"/>
        </w:rPr>
        <w:noBreakHyphen/>
        <w:t>informed way, helping children feel safe, supported, and able to build healthy lifestyles.</w:t>
      </w:r>
    </w:p>
    <w:p w14:paraId="2FA8385A" w14:textId="46F3978F" w:rsidR="003976D9" w:rsidRPr="009027AF" w:rsidRDefault="003976D9" w:rsidP="003976D9">
      <w:pPr>
        <w:pStyle w:val="NormalWeb"/>
        <w:rPr>
          <w:rFonts w:ascii="Arial" w:hAnsi="Arial" w:cs="Arial"/>
        </w:rPr>
      </w:pPr>
      <w:r w:rsidRPr="009027AF">
        <w:rPr>
          <w:rFonts w:ascii="Arial" w:hAnsi="Arial" w:cs="Arial"/>
        </w:rPr>
        <w:t>Looking at wider adversity</w:t>
      </w:r>
      <w:r w:rsidRPr="009027AF">
        <w:rPr>
          <w:rFonts w:ascii="Arial" w:hAnsi="Arial" w:cs="Arial"/>
        </w:rPr>
        <w:t xml:space="preserve">- </w:t>
      </w:r>
      <w:r w:rsidRPr="009027AF">
        <w:rPr>
          <w:rFonts w:ascii="Arial" w:hAnsi="Arial" w:cs="Arial"/>
        </w:rPr>
        <w:t>like poverty, housing, discrimination</w:t>
      </w:r>
      <w:r w:rsidRPr="009027AF">
        <w:rPr>
          <w:rFonts w:ascii="Arial" w:hAnsi="Arial" w:cs="Arial"/>
        </w:rPr>
        <w:t xml:space="preserve"> </w:t>
      </w:r>
      <w:r w:rsidRPr="009027AF">
        <w:rPr>
          <w:rFonts w:ascii="Arial" w:hAnsi="Arial" w:cs="Arial"/>
        </w:rPr>
        <w:t xml:space="preserve">recognises that these factors shape a child’s health, behaviour, and life chances. </w:t>
      </w:r>
    </w:p>
    <w:p w14:paraId="5734629B" w14:textId="6060DE01" w:rsidR="003976D9" w:rsidRPr="009027AF" w:rsidRDefault="003976D9" w:rsidP="003976D9">
      <w:pPr>
        <w:pStyle w:val="NormalWeb"/>
        <w:rPr>
          <w:rFonts w:ascii="Arial" w:hAnsi="Arial" w:cs="Arial"/>
        </w:rPr>
      </w:pPr>
      <w:r w:rsidRPr="009027AF">
        <w:rPr>
          <w:rFonts w:ascii="Arial" w:hAnsi="Arial" w:cs="Arial"/>
        </w:rPr>
        <w:t xml:space="preserve">Researching what works </w:t>
      </w:r>
      <w:r w:rsidRPr="009027AF">
        <w:rPr>
          <w:rFonts w:ascii="Arial" w:hAnsi="Arial" w:cs="Arial"/>
        </w:rPr>
        <w:t xml:space="preserve">- </w:t>
      </w:r>
      <w:r w:rsidRPr="009027AF">
        <w:rPr>
          <w:rFonts w:ascii="Arial" w:hAnsi="Arial" w:cs="Arial"/>
        </w:rPr>
        <w:t>help Wales invest in programmes that genuinely improve mental health, physical health, and positive life outcomes.</w:t>
      </w:r>
    </w:p>
    <w:p w14:paraId="3AF92299" w14:textId="54C0D24E" w:rsidR="003976D9" w:rsidRPr="009027AF" w:rsidRDefault="003976D9" w:rsidP="003976D9">
      <w:pPr>
        <w:pStyle w:val="NormalWeb"/>
        <w:rPr>
          <w:rFonts w:ascii="Arial" w:hAnsi="Arial" w:cs="Arial"/>
        </w:rPr>
      </w:pPr>
      <w:r w:rsidRPr="009027AF">
        <w:rPr>
          <w:rFonts w:ascii="Arial" w:hAnsi="Arial" w:cs="Arial"/>
        </w:rPr>
        <w:t>Updating training and language</w:t>
      </w:r>
      <w:r w:rsidRPr="009027AF">
        <w:rPr>
          <w:rFonts w:ascii="Arial" w:hAnsi="Arial" w:cs="Arial"/>
        </w:rPr>
        <w:t xml:space="preserve">- </w:t>
      </w:r>
      <w:r w:rsidRPr="009027AF">
        <w:rPr>
          <w:rFonts w:ascii="Arial" w:hAnsi="Arial" w:cs="Arial"/>
        </w:rPr>
        <w:t xml:space="preserve"> ensures professionals understand trauma and respond in ways that protect wellbeing and encourage healthier behaviours. </w:t>
      </w:r>
    </w:p>
    <w:p w14:paraId="3C624B95" w14:textId="4D8FA8B6" w:rsidR="00440C0A" w:rsidRPr="009027AF" w:rsidRDefault="003976D9" w:rsidP="00E213DA">
      <w:pPr>
        <w:pStyle w:val="NormalWeb"/>
        <w:rPr>
          <w:rFonts w:ascii="Arial" w:hAnsi="Arial" w:cs="Arial"/>
        </w:rPr>
      </w:pPr>
      <w:r w:rsidRPr="009027AF">
        <w:rPr>
          <w:rFonts w:ascii="Arial" w:hAnsi="Arial" w:cs="Arial"/>
        </w:rPr>
        <w:t xml:space="preserve">This option in the review </w:t>
      </w:r>
      <w:r w:rsidRPr="009027AF">
        <w:rPr>
          <w:rFonts w:ascii="Arial" w:hAnsi="Arial" w:cs="Arial"/>
        </w:rPr>
        <w:t xml:space="preserve"> builds on the progress already made and would help Wales develop a more coordinated, long</w:t>
      </w:r>
      <w:r w:rsidRPr="009027AF">
        <w:rPr>
          <w:rFonts w:ascii="Arial" w:hAnsi="Arial" w:cs="Arial"/>
        </w:rPr>
        <w:noBreakHyphen/>
        <w:t>term approach to preventing and responding to childhood adversity.</w:t>
      </w:r>
    </w:p>
    <w:p w14:paraId="44553E11" w14:textId="14A29607" w:rsidR="00C53FF1" w:rsidRPr="009027AF" w:rsidRDefault="00C53FF1" w:rsidP="00C53FF1">
      <w:pPr>
        <w:rPr>
          <w:rFonts w:ascii="Arial" w:hAnsi="Arial" w:cs="Arial"/>
        </w:rPr>
      </w:pPr>
      <w:r w:rsidRPr="009027AF">
        <w:rPr>
          <w:rFonts w:ascii="Arial" w:hAnsi="Arial" w:cs="Arial"/>
        </w:rPr>
        <w:t xml:space="preserve">Slide </w:t>
      </w:r>
      <w:r w:rsidR="00440C0A" w:rsidRPr="009027AF">
        <w:rPr>
          <w:rFonts w:ascii="Arial" w:hAnsi="Arial" w:cs="Arial"/>
        </w:rPr>
        <w:t>9</w:t>
      </w:r>
    </w:p>
    <w:p w14:paraId="7B17BB3C" w14:textId="0E4F6586" w:rsidR="00E213DA" w:rsidRPr="009027AF" w:rsidRDefault="00C53FF1" w:rsidP="00C53FF1">
      <w:pPr>
        <w:rPr>
          <w:rFonts w:ascii="Arial" w:hAnsi="Arial" w:cs="Arial"/>
        </w:rPr>
      </w:pPr>
      <w:r w:rsidRPr="009027AF">
        <w:rPr>
          <w:rFonts w:ascii="Arial" w:hAnsi="Arial" w:cs="Arial"/>
        </w:rPr>
        <w:t xml:space="preserve">Welsh Government (2023) </w:t>
      </w:r>
      <w:r w:rsidR="00E213DA" w:rsidRPr="009027AF">
        <w:rPr>
          <w:rFonts w:ascii="Arial" w:hAnsi="Arial" w:cs="Arial"/>
        </w:rPr>
        <w:t xml:space="preserve">in their framework speaks about aces echoing what we already know, </w:t>
      </w:r>
      <w:r w:rsidR="00E213DA" w:rsidRPr="009027AF">
        <w:rPr>
          <w:rFonts w:ascii="Arial" w:hAnsi="Arial" w:cs="Arial"/>
        </w:rPr>
        <w:t>explain</w:t>
      </w:r>
      <w:r w:rsidR="00E213DA" w:rsidRPr="009027AF">
        <w:rPr>
          <w:rFonts w:ascii="Arial" w:hAnsi="Arial" w:cs="Arial"/>
        </w:rPr>
        <w:t xml:space="preserve">ing </w:t>
      </w:r>
      <w:r w:rsidR="00E213DA" w:rsidRPr="009027AF">
        <w:rPr>
          <w:rFonts w:ascii="Arial" w:hAnsi="Arial" w:cs="Arial"/>
        </w:rPr>
        <w:t xml:space="preserve"> that ACEs are linked to poorer health, lower educational </w:t>
      </w:r>
      <w:r w:rsidR="00E213DA" w:rsidRPr="009027AF">
        <w:rPr>
          <w:rFonts w:ascii="Arial" w:hAnsi="Arial" w:cs="Arial"/>
        </w:rPr>
        <w:lastRenderedPageBreak/>
        <w:t xml:space="preserve">achievement, financial difficulties and challenges in forming relationships. </w:t>
      </w:r>
      <w:proofErr w:type="gramStart"/>
      <w:r w:rsidR="00E213DA" w:rsidRPr="009027AF">
        <w:rPr>
          <w:rFonts w:ascii="Arial" w:hAnsi="Arial" w:cs="Arial"/>
        </w:rPr>
        <w:t>ACE’s</w:t>
      </w:r>
      <w:proofErr w:type="gramEnd"/>
      <w:r w:rsidR="00E213DA" w:rsidRPr="009027AF">
        <w:rPr>
          <w:rFonts w:ascii="Arial" w:hAnsi="Arial" w:cs="Arial"/>
        </w:rPr>
        <w:t xml:space="preserve"> </w:t>
      </w:r>
      <w:r w:rsidR="00E213DA" w:rsidRPr="009027AF">
        <w:rPr>
          <w:rFonts w:ascii="Arial" w:hAnsi="Arial" w:cs="Arial"/>
        </w:rPr>
        <w:t xml:space="preserve">are </w:t>
      </w:r>
      <w:r w:rsidR="00E213DA" w:rsidRPr="009027AF">
        <w:rPr>
          <w:rFonts w:ascii="Arial" w:hAnsi="Arial" w:cs="Arial"/>
        </w:rPr>
        <w:t>common in Wales, with around half of adults having experienced at least one. But it also makes clear that not everyone who has ACEs will have negative outcomes. Building resilience and using trauma</w:t>
      </w:r>
      <w:r w:rsidR="00E213DA" w:rsidRPr="009027AF">
        <w:rPr>
          <w:rFonts w:ascii="Arial" w:hAnsi="Arial" w:cs="Arial"/>
        </w:rPr>
        <w:noBreakHyphen/>
        <w:t>informed approaches can really help reduce the impact of early adversity.</w:t>
      </w:r>
    </w:p>
    <w:p w14:paraId="5494501F" w14:textId="77777777" w:rsidR="00B21A34" w:rsidRPr="009027AF" w:rsidRDefault="00B21A34" w:rsidP="000547C1">
      <w:pPr>
        <w:rPr>
          <w:rFonts w:ascii="Arial" w:hAnsi="Arial" w:cs="Arial"/>
        </w:rPr>
      </w:pPr>
      <w:r w:rsidRPr="009027AF">
        <w:rPr>
          <w:rFonts w:ascii="Arial" w:hAnsi="Arial" w:cs="Arial"/>
        </w:rPr>
        <w:t xml:space="preserve">These 7 statements will inform practice and offer high quality care to help minimise the impact of aces </w:t>
      </w:r>
    </w:p>
    <w:p w14:paraId="51B69856" w14:textId="28ED4AE6" w:rsidR="000547C1" w:rsidRPr="009027AF" w:rsidRDefault="000547C1" w:rsidP="000547C1">
      <w:pPr>
        <w:rPr>
          <w:rFonts w:ascii="Arial" w:hAnsi="Arial" w:cs="Arial"/>
        </w:rPr>
      </w:pPr>
      <w:r w:rsidRPr="009027AF">
        <w:rPr>
          <w:rFonts w:ascii="Arial" w:hAnsi="Arial" w:cs="Arial"/>
        </w:rPr>
        <w:t>Embed all children’s rights into practice</w:t>
      </w:r>
      <w:r w:rsidR="00B21A34" w:rsidRPr="009027AF">
        <w:rPr>
          <w:rFonts w:ascii="Arial" w:hAnsi="Arial" w:cs="Arial"/>
        </w:rPr>
        <w:t xml:space="preserve"> -</w:t>
      </w:r>
      <w:r w:rsidRPr="009027AF">
        <w:rPr>
          <w:rFonts w:ascii="Arial" w:hAnsi="Arial" w:cs="Arial"/>
        </w:rPr>
        <w:t xml:space="preserve">This means making sure children’s rights are at the centre of everything </w:t>
      </w:r>
      <w:r w:rsidR="00B21A34" w:rsidRPr="009027AF">
        <w:rPr>
          <w:rFonts w:ascii="Arial" w:hAnsi="Arial" w:cs="Arial"/>
        </w:rPr>
        <w:t xml:space="preserve">a setting </w:t>
      </w:r>
      <w:proofErr w:type="gramStart"/>
      <w:r w:rsidRPr="009027AF">
        <w:rPr>
          <w:rFonts w:ascii="Arial" w:hAnsi="Arial" w:cs="Arial"/>
        </w:rPr>
        <w:t>do</w:t>
      </w:r>
      <w:proofErr w:type="gramEnd"/>
      <w:r w:rsidR="00B21A34" w:rsidRPr="009027AF">
        <w:rPr>
          <w:rFonts w:ascii="Arial" w:hAnsi="Arial" w:cs="Arial"/>
        </w:rPr>
        <w:t>,</w:t>
      </w:r>
      <w:r w:rsidRPr="009027AF">
        <w:rPr>
          <w:rFonts w:ascii="Arial" w:hAnsi="Arial" w:cs="Arial"/>
        </w:rPr>
        <w:t xml:space="preserve"> giving the</w:t>
      </w:r>
      <w:r w:rsidR="00B21A34" w:rsidRPr="009027AF">
        <w:rPr>
          <w:rFonts w:ascii="Arial" w:hAnsi="Arial" w:cs="Arial"/>
        </w:rPr>
        <w:t xml:space="preserve"> children </w:t>
      </w:r>
      <w:r w:rsidRPr="009027AF">
        <w:rPr>
          <w:rFonts w:ascii="Arial" w:hAnsi="Arial" w:cs="Arial"/>
        </w:rPr>
        <w:t xml:space="preserve"> a voice, respecting their choices and ensuring they are treated fairly and safely in all aspects of care and learning.</w:t>
      </w:r>
    </w:p>
    <w:p w14:paraId="23550094" w14:textId="6778370B" w:rsidR="000547C1" w:rsidRPr="009027AF" w:rsidRDefault="000547C1" w:rsidP="000547C1">
      <w:pPr>
        <w:rPr>
          <w:rFonts w:ascii="Arial" w:hAnsi="Arial" w:cs="Arial"/>
        </w:rPr>
      </w:pPr>
      <w:r w:rsidRPr="009027AF">
        <w:rPr>
          <w:rFonts w:ascii="Arial" w:hAnsi="Arial" w:cs="Arial"/>
        </w:rPr>
        <w:t>Support holistic development and learning</w:t>
      </w:r>
      <w:r w:rsidR="009027AF">
        <w:rPr>
          <w:rFonts w:ascii="Arial" w:hAnsi="Arial" w:cs="Arial"/>
        </w:rPr>
        <w:t xml:space="preserve">- </w:t>
      </w:r>
      <w:r w:rsidRPr="009027AF">
        <w:rPr>
          <w:rFonts w:ascii="Arial" w:hAnsi="Arial" w:cs="Arial"/>
        </w:rPr>
        <w:t xml:space="preserve">Practitioners should </w:t>
      </w:r>
      <w:r w:rsidR="00B21A34" w:rsidRPr="009027AF">
        <w:rPr>
          <w:rFonts w:ascii="Arial" w:hAnsi="Arial" w:cs="Arial"/>
        </w:rPr>
        <w:t xml:space="preserve">ensure they have opportunities available to </w:t>
      </w:r>
      <w:r w:rsidRPr="009027AF">
        <w:rPr>
          <w:rFonts w:ascii="Arial" w:hAnsi="Arial" w:cs="Arial"/>
        </w:rPr>
        <w:t>support the whole child</w:t>
      </w:r>
      <w:r w:rsidR="00B21A34" w:rsidRPr="009027AF">
        <w:rPr>
          <w:rFonts w:ascii="Arial" w:hAnsi="Arial" w:cs="Arial"/>
        </w:rPr>
        <w:t xml:space="preserve">, </w:t>
      </w:r>
      <w:r w:rsidRPr="009027AF">
        <w:rPr>
          <w:rFonts w:ascii="Arial" w:hAnsi="Arial" w:cs="Arial"/>
        </w:rPr>
        <w:t xml:space="preserve">their physical development, emotional wellbeing, thinking skills and communication. </w:t>
      </w:r>
      <w:r w:rsidR="00B21A34" w:rsidRPr="009027AF">
        <w:rPr>
          <w:rFonts w:ascii="Arial" w:hAnsi="Arial" w:cs="Arial"/>
        </w:rPr>
        <w:t>Children learn best this way.</w:t>
      </w:r>
    </w:p>
    <w:p w14:paraId="1724DDAA" w14:textId="416E3A9B" w:rsidR="00B21A34" w:rsidRPr="009027AF" w:rsidRDefault="000547C1" w:rsidP="00B21A34">
      <w:pPr>
        <w:rPr>
          <w:rFonts w:ascii="Arial" w:hAnsi="Arial" w:cs="Arial"/>
        </w:rPr>
      </w:pPr>
      <w:r w:rsidRPr="009027AF">
        <w:rPr>
          <w:rFonts w:ascii="Arial" w:hAnsi="Arial" w:cs="Arial"/>
        </w:rPr>
        <w:t xml:space="preserve"> Plan, implement and review effective</w:t>
      </w:r>
      <w:r w:rsidR="00B21A34" w:rsidRPr="009027AF">
        <w:rPr>
          <w:rFonts w:ascii="Arial" w:hAnsi="Arial" w:cs="Arial"/>
        </w:rPr>
        <w:t xml:space="preserve">- </w:t>
      </w:r>
      <w:r w:rsidR="00B21A34" w:rsidRPr="009027AF">
        <w:rPr>
          <w:rFonts w:ascii="Arial" w:hAnsi="Arial" w:cs="Arial"/>
        </w:rPr>
        <w:t>This means carefully planning activities and environments, putting them into practice, and then reflecting on what</w:t>
      </w:r>
      <w:r w:rsidR="00B21A34" w:rsidRPr="009027AF">
        <w:rPr>
          <w:rFonts w:ascii="Arial" w:hAnsi="Arial" w:cs="Arial"/>
          <w:b/>
          <w:bCs/>
        </w:rPr>
        <w:t xml:space="preserve"> </w:t>
      </w:r>
      <w:r w:rsidR="00B21A34" w:rsidRPr="009027AF">
        <w:rPr>
          <w:rFonts w:ascii="Arial" w:hAnsi="Arial" w:cs="Arial"/>
        </w:rPr>
        <w:t>worked well and what needs to change so children get the best possible experiences</w:t>
      </w:r>
      <w:r w:rsidR="00B21A34" w:rsidRPr="009027AF">
        <w:rPr>
          <w:rFonts w:ascii="Arial" w:hAnsi="Arial" w:cs="Arial"/>
        </w:rPr>
        <w:t xml:space="preserve"> and care</w:t>
      </w:r>
    </w:p>
    <w:p w14:paraId="69E7A004" w14:textId="5CE3D010" w:rsidR="00B21A34" w:rsidRPr="009027AF" w:rsidRDefault="00B21A34" w:rsidP="00B21A34">
      <w:pPr>
        <w:rPr>
          <w:rFonts w:ascii="Arial" w:hAnsi="Arial" w:cs="Arial"/>
        </w:rPr>
      </w:pPr>
      <w:r w:rsidRPr="009027AF">
        <w:rPr>
          <w:rFonts w:ascii="Arial" w:hAnsi="Arial" w:cs="Arial"/>
        </w:rPr>
        <w:t>Engage in reflective practice</w:t>
      </w:r>
      <w:r w:rsidRPr="009027AF">
        <w:rPr>
          <w:rFonts w:ascii="Arial" w:hAnsi="Arial" w:cs="Arial"/>
        </w:rPr>
        <w:t xml:space="preserve"> -</w:t>
      </w:r>
      <w:r w:rsidRPr="009027AF">
        <w:rPr>
          <w:rFonts w:ascii="Arial" w:hAnsi="Arial" w:cs="Arial"/>
        </w:rPr>
        <w:t>Reflective practice is</w:t>
      </w:r>
      <w:r w:rsidRPr="009027AF">
        <w:rPr>
          <w:rFonts w:ascii="Arial" w:hAnsi="Arial" w:cs="Arial"/>
        </w:rPr>
        <w:t xml:space="preserve"> knowing when something has gone well, or something that didn’t go well that may need changes implemented. Reflective practice will </w:t>
      </w:r>
      <w:r w:rsidRPr="009027AF">
        <w:rPr>
          <w:rFonts w:ascii="Arial" w:hAnsi="Arial" w:cs="Arial"/>
        </w:rPr>
        <w:t>help practitioners continually improve their approach</w:t>
      </w:r>
      <w:r w:rsidRPr="009027AF">
        <w:rPr>
          <w:rFonts w:ascii="Arial" w:hAnsi="Arial" w:cs="Arial"/>
        </w:rPr>
        <w:t>.</w:t>
      </w:r>
    </w:p>
    <w:p w14:paraId="7AC0BF99" w14:textId="3C36EFF6" w:rsidR="00B21A34" w:rsidRPr="009027AF" w:rsidRDefault="00B21A34" w:rsidP="00B21A34">
      <w:pPr>
        <w:rPr>
          <w:rFonts w:ascii="Arial" w:hAnsi="Arial" w:cs="Arial"/>
        </w:rPr>
      </w:pPr>
      <w:r w:rsidRPr="009027AF">
        <w:rPr>
          <w:rFonts w:ascii="Arial" w:hAnsi="Arial" w:cs="Arial"/>
        </w:rPr>
        <w:t>Support effective transitions</w:t>
      </w:r>
      <w:r w:rsidRPr="009027AF">
        <w:rPr>
          <w:rFonts w:ascii="Arial" w:hAnsi="Arial" w:cs="Arial"/>
        </w:rPr>
        <w:t xml:space="preserve">- Ensuring children feel comfortable and content when going from  home to setting and from inside to outside. </w:t>
      </w:r>
      <w:r w:rsidRPr="009027AF">
        <w:rPr>
          <w:rFonts w:ascii="Arial" w:hAnsi="Arial" w:cs="Arial"/>
        </w:rPr>
        <w:t xml:space="preserve"> Good transitions reduce stress for children and help them feel secure and confident in new environments.”</w:t>
      </w:r>
    </w:p>
    <w:p w14:paraId="5AC22556" w14:textId="349E0B6B" w:rsidR="00B21A34" w:rsidRPr="009027AF" w:rsidRDefault="00B21A34" w:rsidP="00B21A34">
      <w:pPr>
        <w:rPr>
          <w:rFonts w:ascii="Arial" w:hAnsi="Arial" w:cs="Arial"/>
        </w:rPr>
      </w:pPr>
      <w:r w:rsidRPr="009027AF">
        <w:rPr>
          <w:rFonts w:ascii="Arial" w:hAnsi="Arial" w:cs="Arial"/>
        </w:rPr>
        <w:t xml:space="preserve"> Identify professional learning needs and qualifications</w:t>
      </w:r>
      <w:r w:rsidRPr="009027AF">
        <w:rPr>
          <w:rFonts w:ascii="Arial" w:hAnsi="Arial" w:cs="Arial"/>
        </w:rPr>
        <w:t xml:space="preserve"> - </w:t>
      </w:r>
      <w:r w:rsidRPr="009027AF">
        <w:rPr>
          <w:rFonts w:ascii="Arial" w:hAnsi="Arial" w:cs="Arial"/>
        </w:rPr>
        <w:t>Practitioners should use the framework to recognise where they may need more training, ensuring they have the skills to provide high</w:t>
      </w:r>
      <w:r w:rsidRPr="009027AF">
        <w:rPr>
          <w:rFonts w:ascii="Arial" w:hAnsi="Arial" w:cs="Arial"/>
        </w:rPr>
        <w:noBreakHyphen/>
        <w:t>quality care and learning</w:t>
      </w:r>
      <w:r w:rsidRPr="009027AF">
        <w:rPr>
          <w:rFonts w:ascii="Arial" w:hAnsi="Arial" w:cs="Arial"/>
        </w:rPr>
        <w:t xml:space="preserve"> and continues development </w:t>
      </w:r>
    </w:p>
    <w:p w14:paraId="7779F5D5" w14:textId="21EAD3A0" w:rsidR="00B21A34" w:rsidRPr="009027AF" w:rsidRDefault="00B21A34" w:rsidP="00B21A34">
      <w:pPr>
        <w:rPr>
          <w:rFonts w:ascii="Arial" w:hAnsi="Arial" w:cs="Arial"/>
        </w:rPr>
      </w:pPr>
      <w:r w:rsidRPr="009027AF">
        <w:rPr>
          <w:rFonts w:ascii="Arial" w:hAnsi="Arial" w:cs="Arial"/>
        </w:rPr>
        <w:t xml:space="preserve"> Inform self</w:t>
      </w:r>
      <w:r w:rsidRPr="009027AF">
        <w:rPr>
          <w:rFonts w:ascii="Arial" w:hAnsi="Arial" w:cs="Arial"/>
        </w:rPr>
        <w:noBreakHyphen/>
        <w:t>evaluation and improvement processes</w:t>
      </w:r>
      <w:r w:rsidRPr="009027AF">
        <w:rPr>
          <w:rFonts w:ascii="Arial" w:hAnsi="Arial" w:cs="Arial"/>
        </w:rPr>
        <w:t xml:space="preserve"> </w:t>
      </w:r>
      <w:proofErr w:type="gramStart"/>
      <w:r w:rsidRPr="009027AF">
        <w:rPr>
          <w:rFonts w:ascii="Arial" w:hAnsi="Arial" w:cs="Arial"/>
        </w:rPr>
        <w:t>The</w:t>
      </w:r>
      <w:proofErr w:type="gramEnd"/>
      <w:r w:rsidRPr="009027AF">
        <w:rPr>
          <w:rFonts w:ascii="Arial" w:hAnsi="Arial" w:cs="Arial"/>
        </w:rPr>
        <w:t xml:space="preserve"> framework </w:t>
      </w:r>
      <w:r w:rsidR="009027AF" w:rsidRPr="009027AF">
        <w:rPr>
          <w:rFonts w:ascii="Arial" w:hAnsi="Arial" w:cs="Arial"/>
        </w:rPr>
        <w:t xml:space="preserve">helps </w:t>
      </w:r>
      <w:r w:rsidRPr="009027AF">
        <w:rPr>
          <w:rFonts w:ascii="Arial" w:hAnsi="Arial" w:cs="Arial"/>
        </w:rPr>
        <w:t>settings to evaluate their own practice, identify strengths and areas for improvement, and use quality assurance tools to raise standards</w:t>
      </w:r>
      <w:r w:rsidR="009027AF" w:rsidRPr="009027AF">
        <w:rPr>
          <w:rFonts w:ascii="Arial" w:hAnsi="Arial" w:cs="Arial"/>
        </w:rPr>
        <w:t xml:space="preserve"> for that continues high provision.</w:t>
      </w:r>
    </w:p>
    <w:p w14:paraId="2A8647AF" w14:textId="77777777" w:rsidR="005473A6" w:rsidRDefault="005473A6" w:rsidP="005473A6">
      <w:pPr>
        <w:rPr>
          <w:rFonts w:ascii="Arial" w:hAnsi="Arial" w:cs="Arial"/>
        </w:rPr>
      </w:pPr>
    </w:p>
    <w:p w14:paraId="0A16F93D" w14:textId="4F396B2D" w:rsidR="00341406" w:rsidRDefault="00440C0A" w:rsidP="005473A6">
      <w:pPr>
        <w:rPr>
          <w:rFonts w:ascii="Arial" w:hAnsi="Arial" w:cs="Arial"/>
        </w:rPr>
      </w:pPr>
      <w:r w:rsidRPr="005473A6">
        <w:rPr>
          <w:rFonts w:ascii="Arial" w:hAnsi="Arial" w:cs="Arial"/>
        </w:rPr>
        <w:t xml:space="preserve">Slide 10 </w:t>
      </w:r>
    </w:p>
    <w:p w14:paraId="4DBDC81A" w14:textId="1020FFBD" w:rsidR="005473A6" w:rsidRPr="005473A6" w:rsidRDefault="005473A6" w:rsidP="005473A6">
      <w:pPr>
        <w:rPr>
          <w:rFonts w:ascii="Arial" w:hAnsi="Arial" w:cs="Arial"/>
        </w:rPr>
      </w:pPr>
      <w:r>
        <w:rPr>
          <w:rFonts w:ascii="Arial" w:hAnsi="Arial" w:cs="Arial"/>
        </w:rPr>
        <w:t xml:space="preserve">To </w:t>
      </w:r>
      <w:r w:rsidRPr="005473A6">
        <w:rPr>
          <w:rFonts w:ascii="Arial" w:hAnsi="Arial" w:cs="Arial"/>
        </w:rPr>
        <w:t>conclu</w:t>
      </w:r>
      <w:r>
        <w:rPr>
          <w:rFonts w:ascii="Arial" w:hAnsi="Arial" w:cs="Arial"/>
        </w:rPr>
        <w:t>de</w:t>
      </w:r>
      <w:r w:rsidRPr="005473A6">
        <w:rPr>
          <w:rFonts w:ascii="Arial" w:hAnsi="Arial" w:cs="Arial"/>
        </w:rPr>
        <w:t xml:space="preserve">, the evidence shows that Adverse Childhood Experiences can have a significant and lasting impact on children’s health, wellbeing, and future outcomes. Research from the CDC and Kaiser </w:t>
      </w:r>
      <w:r>
        <w:rPr>
          <w:rFonts w:ascii="Arial" w:hAnsi="Arial" w:cs="Arial"/>
        </w:rPr>
        <w:t xml:space="preserve">work </w:t>
      </w:r>
      <w:r w:rsidRPr="005473A6">
        <w:rPr>
          <w:rFonts w:ascii="Arial" w:hAnsi="Arial" w:cs="Arial"/>
        </w:rPr>
        <w:t>demonstrates clear links between early adversity and poorer physical and mental health in adulthood, while neuroscience helps explain how chronic stress disrupts the developing brain.</w:t>
      </w:r>
    </w:p>
    <w:p w14:paraId="04B2791F" w14:textId="77777777" w:rsidR="005473A6" w:rsidRPr="005473A6" w:rsidRDefault="005473A6" w:rsidP="005473A6">
      <w:pPr>
        <w:rPr>
          <w:rFonts w:ascii="Arial" w:hAnsi="Arial" w:cs="Arial"/>
        </w:rPr>
      </w:pPr>
      <w:r w:rsidRPr="005473A6">
        <w:rPr>
          <w:rFonts w:ascii="Arial" w:hAnsi="Arial" w:cs="Arial"/>
        </w:rPr>
        <w:lastRenderedPageBreak/>
        <w:t>However, the Welsh context reminds us that ACEs do not determine a child’s future. Many children show resilience, and with the right support, the negative effects can be reduced. Welsh Government guidance emphasises a whole</w:t>
      </w:r>
      <w:r w:rsidRPr="005473A6">
        <w:rPr>
          <w:rFonts w:ascii="Arial" w:hAnsi="Arial" w:cs="Arial"/>
        </w:rPr>
        <w:noBreakHyphen/>
        <w:t>system, trauma</w:t>
      </w:r>
      <w:r w:rsidRPr="005473A6">
        <w:rPr>
          <w:rFonts w:ascii="Arial" w:hAnsi="Arial" w:cs="Arial"/>
        </w:rPr>
        <w:noBreakHyphen/>
        <w:t>informed approach, where children’s rights, reflective practice, and strong multi</w:t>
      </w:r>
      <w:r w:rsidRPr="005473A6">
        <w:rPr>
          <w:rFonts w:ascii="Arial" w:hAnsi="Arial" w:cs="Arial"/>
        </w:rPr>
        <w:noBreakHyphen/>
        <w:t>agency working are central.</w:t>
      </w:r>
    </w:p>
    <w:p w14:paraId="4DDD4E69" w14:textId="77777777" w:rsidR="005473A6" w:rsidRPr="005473A6" w:rsidRDefault="005473A6" w:rsidP="005473A6">
      <w:pPr>
        <w:rPr>
          <w:rFonts w:ascii="Arial" w:hAnsi="Arial" w:cs="Arial"/>
        </w:rPr>
      </w:pPr>
      <w:r w:rsidRPr="005473A6">
        <w:rPr>
          <w:rFonts w:ascii="Arial" w:hAnsi="Arial" w:cs="Arial"/>
        </w:rPr>
        <w:t>Overall, Early Years practitioners play a crucial protective role. By offering stable relationships, predictable routines, and emotionally safe environments, we can help buffer the impact of ACEs and support healthier long</w:t>
      </w:r>
      <w:r w:rsidRPr="005473A6">
        <w:rPr>
          <w:rFonts w:ascii="Arial" w:hAnsi="Arial" w:cs="Arial"/>
        </w:rPr>
        <w:noBreakHyphen/>
        <w:t>term outcomes.”</w:t>
      </w:r>
    </w:p>
    <w:p w14:paraId="4543D037" w14:textId="77777777" w:rsidR="005473A6" w:rsidRPr="005473A6" w:rsidRDefault="005473A6" w:rsidP="005473A6">
      <w:pPr>
        <w:rPr>
          <w:rFonts w:ascii="Arial" w:hAnsi="Arial" w:cs="Arial"/>
        </w:rPr>
      </w:pPr>
    </w:p>
    <w:p w14:paraId="58B1BCD3" w14:textId="77777777" w:rsidR="00341406" w:rsidRPr="009027AF" w:rsidRDefault="00341406" w:rsidP="00440C0A">
      <w:pPr>
        <w:pStyle w:val="ListParagraph"/>
        <w:rPr>
          <w:rFonts w:ascii="Arial" w:hAnsi="Arial" w:cs="Arial"/>
        </w:rPr>
      </w:pPr>
    </w:p>
    <w:p w14:paraId="36E25FBE" w14:textId="77777777" w:rsidR="00341406" w:rsidRPr="009027AF" w:rsidRDefault="00341406" w:rsidP="00440C0A">
      <w:pPr>
        <w:pStyle w:val="ListParagraph"/>
        <w:rPr>
          <w:rFonts w:ascii="Arial" w:hAnsi="Arial" w:cs="Arial"/>
        </w:rPr>
      </w:pPr>
    </w:p>
    <w:p w14:paraId="344AB050" w14:textId="77777777" w:rsidR="00341406" w:rsidRPr="009027AF" w:rsidRDefault="00341406" w:rsidP="00440C0A">
      <w:pPr>
        <w:pStyle w:val="ListParagraph"/>
        <w:rPr>
          <w:rFonts w:ascii="Arial" w:hAnsi="Arial" w:cs="Arial"/>
        </w:rPr>
      </w:pPr>
    </w:p>
    <w:p w14:paraId="2265A1EF" w14:textId="77777777" w:rsidR="00341406" w:rsidRPr="009027AF" w:rsidRDefault="00341406" w:rsidP="00440C0A">
      <w:pPr>
        <w:pStyle w:val="ListParagraph"/>
        <w:rPr>
          <w:rFonts w:ascii="Arial" w:hAnsi="Arial" w:cs="Arial"/>
        </w:rPr>
      </w:pPr>
    </w:p>
    <w:p w14:paraId="79F63E15" w14:textId="77777777" w:rsidR="00E26C80" w:rsidRDefault="00E26C80"/>
    <w:sectPr w:rsidR="00E26C80">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437CC1"/>
    <w:multiLevelType w:val="hybridMultilevel"/>
    <w:tmpl w:val="A45A8DE6"/>
    <w:lvl w:ilvl="0" w:tplc="3214B644">
      <w:start w:val="1"/>
      <w:numFmt w:val="bullet"/>
      <w:lvlText w:val="•"/>
      <w:lvlJc w:val="left"/>
      <w:pPr>
        <w:tabs>
          <w:tab w:val="num" w:pos="720"/>
        </w:tabs>
        <w:ind w:left="720" w:hanging="360"/>
      </w:pPr>
      <w:rPr>
        <w:rFonts w:ascii="Times New Roman" w:hAnsi="Times New Roman" w:hint="default"/>
      </w:rPr>
    </w:lvl>
    <w:lvl w:ilvl="1" w:tplc="D3608124" w:tentative="1">
      <w:start w:val="1"/>
      <w:numFmt w:val="bullet"/>
      <w:lvlText w:val="•"/>
      <w:lvlJc w:val="left"/>
      <w:pPr>
        <w:tabs>
          <w:tab w:val="num" w:pos="1440"/>
        </w:tabs>
        <w:ind w:left="1440" w:hanging="360"/>
      </w:pPr>
      <w:rPr>
        <w:rFonts w:ascii="Times New Roman" w:hAnsi="Times New Roman" w:hint="default"/>
      </w:rPr>
    </w:lvl>
    <w:lvl w:ilvl="2" w:tplc="ACE2D544" w:tentative="1">
      <w:start w:val="1"/>
      <w:numFmt w:val="bullet"/>
      <w:lvlText w:val="•"/>
      <w:lvlJc w:val="left"/>
      <w:pPr>
        <w:tabs>
          <w:tab w:val="num" w:pos="2160"/>
        </w:tabs>
        <w:ind w:left="2160" w:hanging="360"/>
      </w:pPr>
      <w:rPr>
        <w:rFonts w:ascii="Times New Roman" w:hAnsi="Times New Roman" w:hint="default"/>
      </w:rPr>
    </w:lvl>
    <w:lvl w:ilvl="3" w:tplc="1DB635AE" w:tentative="1">
      <w:start w:val="1"/>
      <w:numFmt w:val="bullet"/>
      <w:lvlText w:val="•"/>
      <w:lvlJc w:val="left"/>
      <w:pPr>
        <w:tabs>
          <w:tab w:val="num" w:pos="2880"/>
        </w:tabs>
        <w:ind w:left="2880" w:hanging="360"/>
      </w:pPr>
      <w:rPr>
        <w:rFonts w:ascii="Times New Roman" w:hAnsi="Times New Roman" w:hint="default"/>
      </w:rPr>
    </w:lvl>
    <w:lvl w:ilvl="4" w:tplc="CBC26AAA" w:tentative="1">
      <w:start w:val="1"/>
      <w:numFmt w:val="bullet"/>
      <w:lvlText w:val="•"/>
      <w:lvlJc w:val="left"/>
      <w:pPr>
        <w:tabs>
          <w:tab w:val="num" w:pos="3600"/>
        </w:tabs>
        <w:ind w:left="3600" w:hanging="360"/>
      </w:pPr>
      <w:rPr>
        <w:rFonts w:ascii="Times New Roman" w:hAnsi="Times New Roman" w:hint="default"/>
      </w:rPr>
    </w:lvl>
    <w:lvl w:ilvl="5" w:tplc="72C42DA6" w:tentative="1">
      <w:start w:val="1"/>
      <w:numFmt w:val="bullet"/>
      <w:lvlText w:val="•"/>
      <w:lvlJc w:val="left"/>
      <w:pPr>
        <w:tabs>
          <w:tab w:val="num" w:pos="4320"/>
        </w:tabs>
        <w:ind w:left="4320" w:hanging="360"/>
      </w:pPr>
      <w:rPr>
        <w:rFonts w:ascii="Times New Roman" w:hAnsi="Times New Roman" w:hint="default"/>
      </w:rPr>
    </w:lvl>
    <w:lvl w:ilvl="6" w:tplc="B29E0050" w:tentative="1">
      <w:start w:val="1"/>
      <w:numFmt w:val="bullet"/>
      <w:lvlText w:val="•"/>
      <w:lvlJc w:val="left"/>
      <w:pPr>
        <w:tabs>
          <w:tab w:val="num" w:pos="5040"/>
        </w:tabs>
        <w:ind w:left="5040" w:hanging="360"/>
      </w:pPr>
      <w:rPr>
        <w:rFonts w:ascii="Times New Roman" w:hAnsi="Times New Roman" w:hint="default"/>
      </w:rPr>
    </w:lvl>
    <w:lvl w:ilvl="7" w:tplc="798A03A0" w:tentative="1">
      <w:start w:val="1"/>
      <w:numFmt w:val="bullet"/>
      <w:lvlText w:val="•"/>
      <w:lvlJc w:val="left"/>
      <w:pPr>
        <w:tabs>
          <w:tab w:val="num" w:pos="5760"/>
        </w:tabs>
        <w:ind w:left="5760" w:hanging="360"/>
      </w:pPr>
      <w:rPr>
        <w:rFonts w:ascii="Times New Roman" w:hAnsi="Times New Roman" w:hint="default"/>
      </w:rPr>
    </w:lvl>
    <w:lvl w:ilvl="8" w:tplc="5BD2E04E"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3D176AA8"/>
    <w:multiLevelType w:val="hybridMultilevel"/>
    <w:tmpl w:val="FC18C344"/>
    <w:lvl w:ilvl="0" w:tplc="886AC212">
      <w:start w:val="1"/>
      <w:numFmt w:val="bullet"/>
      <w:lvlText w:val="•"/>
      <w:lvlJc w:val="left"/>
      <w:pPr>
        <w:tabs>
          <w:tab w:val="num" w:pos="720"/>
        </w:tabs>
        <w:ind w:left="720" w:hanging="360"/>
      </w:pPr>
      <w:rPr>
        <w:rFonts w:ascii="Times New Roman" w:hAnsi="Times New Roman" w:hint="default"/>
      </w:rPr>
    </w:lvl>
    <w:lvl w:ilvl="1" w:tplc="B9B4D100" w:tentative="1">
      <w:start w:val="1"/>
      <w:numFmt w:val="bullet"/>
      <w:lvlText w:val="•"/>
      <w:lvlJc w:val="left"/>
      <w:pPr>
        <w:tabs>
          <w:tab w:val="num" w:pos="1440"/>
        </w:tabs>
        <w:ind w:left="1440" w:hanging="360"/>
      </w:pPr>
      <w:rPr>
        <w:rFonts w:ascii="Times New Roman" w:hAnsi="Times New Roman" w:hint="default"/>
      </w:rPr>
    </w:lvl>
    <w:lvl w:ilvl="2" w:tplc="A3FC7C90" w:tentative="1">
      <w:start w:val="1"/>
      <w:numFmt w:val="bullet"/>
      <w:lvlText w:val="•"/>
      <w:lvlJc w:val="left"/>
      <w:pPr>
        <w:tabs>
          <w:tab w:val="num" w:pos="2160"/>
        </w:tabs>
        <w:ind w:left="2160" w:hanging="360"/>
      </w:pPr>
      <w:rPr>
        <w:rFonts w:ascii="Times New Roman" w:hAnsi="Times New Roman" w:hint="default"/>
      </w:rPr>
    </w:lvl>
    <w:lvl w:ilvl="3" w:tplc="1C403FF4" w:tentative="1">
      <w:start w:val="1"/>
      <w:numFmt w:val="bullet"/>
      <w:lvlText w:val="•"/>
      <w:lvlJc w:val="left"/>
      <w:pPr>
        <w:tabs>
          <w:tab w:val="num" w:pos="2880"/>
        </w:tabs>
        <w:ind w:left="2880" w:hanging="360"/>
      </w:pPr>
      <w:rPr>
        <w:rFonts w:ascii="Times New Roman" w:hAnsi="Times New Roman" w:hint="default"/>
      </w:rPr>
    </w:lvl>
    <w:lvl w:ilvl="4" w:tplc="EB221C78" w:tentative="1">
      <w:start w:val="1"/>
      <w:numFmt w:val="bullet"/>
      <w:lvlText w:val="•"/>
      <w:lvlJc w:val="left"/>
      <w:pPr>
        <w:tabs>
          <w:tab w:val="num" w:pos="3600"/>
        </w:tabs>
        <w:ind w:left="3600" w:hanging="360"/>
      </w:pPr>
      <w:rPr>
        <w:rFonts w:ascii="Times New Roman" w:hAnsi="Times New Roman" w:hint="default"/>
      </w:rPr>
    </w:lvl>
    <w:lvl w:ilvl="5" w:tplc="99E42EB8" w:tentative="1">
      <w:start w:val="1"/>
      <w:numFmt w:val="bullet"/>
      <w:lvlText w:val="•"/>
      <w:lvlJc w:val="left"/>
      <w:pPr>
        <w:tabs>
          <w:tab w:val="num" w:pos="4320"/>
        </w:tabs>
        <w:ind w:left="4320" w:hanging="360"/>
      </w:pPr>
      <w:rPr>
        <w:rFonts w:ascii="Times New Roman" w:hAnsi="Times New Roman" w:hint="default"/>
      </w:rPr>
    </w:lvl>
    <w:lvl w:ilvl="6" w:tplc="A87AD67A" w:tentative="1">
      <w:start w:val="1"/>
      <w:numFmt w:val="bullet"/>
      <w:lvlText w:val="•"/>
      <w:lvlJc w:val="left"/>
      <w:pPr>
        <w:tabs>
          <w:tab w:val="num" w:pos="5040"/>
        </w:tabs>
        <w:ind w:left="5040" w:hanging="360"/>
      </w:pPr>
      <w:rPr>
        <w:rFonts w:ascii="Times New Roman" w:hAnsi="Times New Roman" w:hint="default"/>
      </w:rPr>
    </w:lvl>
    <w:lvl w:ilvl="7" w:tplc="963E33CE" w:tentative="1">
      <w:start w:val="1"/>
      <w:numFmt w:val="bullet"/>
      <w:lvlText w:val="•"/>
      <w:lvlJc w:val="left"/>
      <w:pPr>
        <w:tabs>
          <w:tab w:val="num" w:pos="5760"/>
        </w:tabs>
        <w:ind w:left="5760" w:hanging="360"/>
      </w:pPr>
      <w:rPr>
        <w:rFonts w:ascii="Times New Roman" w:hAnsi="Times New Roman" w:hint="default"/>
      </w:rPr>
    </w:lvl>
    <w:lvl w:ilvl="8" w:tplc="F40C2F10"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4AB95E71"/>
    <w:multiLevelType w:val="hybridMultilevel"/>
    <w:tmpl w:val="B3D8F520"/>
    <w:lvl w:ilvl="0" w:tplc="734C86C6">
      <w:start w:val="1"/>
      <w:numFmt w:val="bullet"/>
      <w:lvlText w:val="•"/>
      <w:lvlJc w:val="left"/>
      <w:pPr>
        <w:tabs>
          <w:tab w:val="num" w:pos="720"/>
        </w:tabs>
        <w:ind w:left="720" w:hanging="360"/>
      </w:pPr>
      <w:rPr>
        <w:rFonts w:ascii="Times New Roman" w:hAnsi="Times New Roman" w:hint="default"/>
      </w:rPr>
    </w:lvl>
    <w:lvl w:ilvl="1" w:tplc="DDF0013A" w:tentative="1">
      <w:start w:val="1"/>
      <w:numFmt w:val="bullet"/>
      <w:lvlText w:val="•"/>
      <w:lvlJc w:val="left"/>
      <w:pPr>
        <w:tabs>
          <w:tab w:val="num" w:pos="1440"/>
        </w:tabs>
        <w:ind w:left="1440" w:hanging="360"/>
      </w:pPr>
      <w:rPr>
        <w:rFonts w:ascii="Times New Roman" w:hAnsi="Times New Roman" w:hint="default"/>
      </w:rPr>
    </w:lvl>
    <w:lvl w:ilvl="2" w:tplc="698A2998" w:tentative="1">
      <w:start w:val="1"/>
      <w:numFmt w:val="bullet"/>
      <w:lvlText w:val="•"/>
      <w:lvlJc w:val="left"/>
      <w:pPr>
        <w:tabs>
          <w:tab w:val="num" w:pos="2160"/>
        </w:tabs>
        <w:ind w:left="2160" w:hanging="360"/>
      </w:pPr>
      <w:rPr>
        <w:rFonts w:ascii="Times New Roman" w:hAnsi="Times New Roman" w:hint="default"/>
      </w:rPr>
    </w:lvl>
    <w:lvl w:ilvl="3" w:tplc="17F8CEA0" w:tentative="1">
      <w:start w:val="1"/>
      <w:numFmt w:val="bullet"/>
      <w:lvlText w:val="•"/>
      <w:lvlJc w:val="left"/>
      <w:pPr>
        <w:tabs>
          <w:tab w:val="num" w:pos="2880"/>
        </w:tabs>
        <w:ind w:left="2880" w:hanging="360"/>
      </w:pPr>
      <w:rPr>
        <w:rFonts w:ascii="Times New Roman" w:hAnsi="Times New Roman" w:hint="default"/>
      </w:rPr>
    </w:lvl>
    <w:lvl w:ilvl="4" w:tplc="58F402F2" w:tentative="1">
      <w:start w:val="1"/>
      <w:numFmt w:val="bullet"/>
      <w:lvlText w:val="•"/>
      <w:lvlJc w:val="left"/>
      <w:pPr>
        <w:tabs>
          <w:tab w:val="num" w:pos="3600"/>
        </w:tabs>
        <w:ind w:left="3600" w:hanging="360"/>
      </w:pPr>
      <w:rPr>
        <w:rFonts w:ascii="Times New Roman" w:hAnsi="Times New Roman" w:hint="default"/>
      </w:rPr>
    </w:lvl>
    <w:lvl w:ilvl="5" w:tplc="39E8F5AA" w:tentative="1">
      <w:start w:val="1"/>
      <w:numFmt w:val="bullet"/>
      <w:lvlText w:val="•"/>
      <w:lvlJc w:val="left"/>
      <w:pPr>
        <w:tabs>
          <w:tab w:val="num" w:pos="4320"/>
        </w:tabs>
        <w:ind w:left="4320" w:hanging="360"/>
      </w:pPr>
      <w:rPr>
        <w:rFonts w:ascii="Times New Roman" w:hAnsi="Times New Roman" w:hint="default"/>
      </w:rPr>
    </w:lvl>
    <w:lvl w:ilvl="6" w:tplc="07A6DCF8" w:tentative="1">
      <w:start w:val="1"/>
      <w:numFmt w:val="bullet"/>
      <w:lvlText w:val="•"/>
      <w:lvlJc w:val="left"/>
      <w:pPr>
        <w:tabs>
          <w:tab w:val="num" w:pos="5040"/>
        </w:tabs>
        <w:ind w:left="5040" w:hanging="360"/>
      </w:pPr>
      <w:rPr>
        <w:rFonts w:ascii="Times New Roman" w:hAnsi="Times New Roman" w:hint="default"/>
      </w:rPr>
    </w:lvl>
    <w:lvl w:ilvl="7" w:tplc="D2BE3A2A" w:tentative="1">
      <w:start w:val="1"/>
      <w:numFmt w:val="bullet"/>
      <w:lvlText w:val="•"/>
      <w:lvlJc w:val="left"/>
      <w:pPr>
        <w:tabs>
          <w:tab w:val="num" w:pos="5760"/>
        </w:tabs>
        <w:ind w:left="5760" w:hanging="360"/>
      </w:pPr>
      <w:rPr>
        <w:rFonts w:ascii="Times New Roman" w:hAnsi="Times New Roman" w:hint="default"/>
      </w:rPr>
    </w:lvl>
    <w:lvl w:ilvl="8" w:tplc="DAF6992C"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4FFE1C48"/>
    <w:multiLevelType w:val="hybridMultilevel"/>
    <w:tmpl w:val="491878B8"/>
    <w:lvl w:ilvl="0" w:tplc="9ADC67AE">
      <w:start w:val="1"/>
      <w:numFmt w:val="bullet"/>
      <w:lvlText w:val="•"/>
      <w:lvlJc w:val="left"/>
      <w:pPr>
        <w:tabs>
          <w:tab w:val="num" w:pos="720"/>
        </w:tabs>
        <w:ind w:left="720" w:hanging="360"/>
      </w:pPr>
      <w:rPr>
        <w:rFonts w:ascii="Times New Roman" w:hAnsi="Times New Roman" w:hint="default"/>
      </w:rPr>
    </w:lvl>
    <w:lvl w:ilvl="1" w:tplc="19C630AC" w:tentative="1">
      <w:start w:val="1"/>
      <w:numFmt w:val="bullet"/>
      <w:lvlText w:val="•"/>
      <w:lvlJc w:val="left"/>
      <w:pPr>
        <w:tabs>
          <w:tab w:val="num" w:pos="1440"/>
        </w:tabs>
        <w:ind w:left="1440" w:hanging="360"/>
      </w:pPr>
      <w:rPr>
        <w:rFonts w:ascii="Times New Roman" w:hAnsi="Times New Roman" w:hint="default"/>
      </w:rPr>
    </w:lvl>
    <w:lvl w:ilvl="2" w:tplc="A184C9F8" w:tentative="1">
      <w:start w:val="1"/>
      <w:numFmt w:val="bullet"/>
      <w:lvlText w:val="•"/>
      <w:lvlJc w:val="left"/>
      <w:pPr>
        <w:tabs>
          <w:tab w:val="num" w:pos="2160"/>
        </w:tabs>
        <w:ind w:left="2160" w:hanging="360"/>
      </w:pPr>
      <w:rPr>
        <w:rFonts w:ascii="Times New Roman" w:hAnsi="Times New Roman" w:hint="default"/>
      </w:rPr>
    </w:lvl>
    <w:lvl w:ilvl="3" w:tplc="A5F6814C" w:tentative="1">
      <w:start w:val="1"/>
      <w:numFmt w:val="bullet"/>
      <w:lvlText w:val="•"/>
      <w:lvlJc w:val="left"/>
      <w:pPr>
        <w:tabs>
          <w:tab w:val="num" w:pos="2880"/>
        </w:tabs>
        <w:ind w:left="2880" w:hanging="360"/>
      </w:pPr>
      <w:rPr>
        <w:rFonts w:ascii="Times New Roman" w:hAnsi="Times New Roman" w:hint="default"/>
      </w:rPr>
    </w:lvl>
    <w:lvl w:ilvl="4" w:tplc="AAC4A326" w:tentative="1">
      <w:start w:val="1"/>
      <w:numFmt w:val="bullet"/>
      <w:lvlText w:val="•"/>
      <w:lvlJc w:val="left"/>
      <w:pPr>
        <w:tabs>
          <w:tab w:val="num" w:pos="3600"/>
        </w:tabs>
        <w:ind w:left="3600" w:hanging="360"/>
      </w:pPr>
      <w:rPr>
        <w:rFonts w:ascii="Times New Roman" w:hAnsi="Times New Roman" w:hint="default"/>
      </w:rPr>
    </w:lvl>
    <w:lvl w:ilvl="5" w:tplc="56846DDE" w:tentative="1">
      <w:start w:val="1"/>
      <w:numFmt w:val="bullet"/>
      <w:lvlText w:val="•"/>
      <w:lvlJc w:val="left"/>
      <w:pPr>
        <w:tabs>
          <w:tab w:val="num" w:pos="4320"/>
        </w:tabs>
        <w:ind w:left="4320" w:hanging="360"/>
      </w:pPr>
      <w:rPr>
        <w:rFonts w:ascii="Times New Roman" w:hAnsi="Times New Roman" w:hint="default"/>
      </w:rPr>
    </w:lvl>
    <w:lvl w:ilvl="6" w:tplc="4BF4249C" w:tentative="1">
      <w:start w:val="1"/>
      <w:numFmt w:val="bullet"/>
      <w:lvlText w:val="•"/>
      <w:lvlJc w:val="left"/>
      <w:pPr>
        <w:tabs>
          <w:tab w:val="num" w:pos="5040"/>
        </w:tabs>
        <w:ind w:left="5040" w:hanging="360"/>
      </w:pPr>
      <w:rPr>
        <w:rFonts w:ascii="Times New Roman" w:hAnsi="Times New Roman" w:hint="default"/>
      </w:rPr>
    </w:lvl>
    <w:lvl w:ilvl="7" w:tplc="E3027B7E" w:tentative="1">
      <w:start w:val="1"/>
      <w:numFmt w:val="bullet"/>
      <w:lvlText w:val="•"/>
      <w:lvlJc w:val="left"/>
      <w:pPr>
        <w:tabs>
          <w:tab w:val="num" w:pos="5760"/>
        </w:tabs>
        <w:ind w:left="5760" w:hanging="360"/>
      </w:pPr>
      <w:rPr>
        <w:rFonts w:ascii="Times New Roman" w:hAnsi="Times New Roman" w:hint="default"/>
      </w:rPr>
    </w:lvl>
    <w:lvl w:ilvl="8" w:tplc="2EF49D8A" w:tentative="1">
      <w:start w:val="1"/>
      <w:numFmt w:val="bullet"/>
      <w:lvlText w:val="•"/>
      <w:lvlJc w:val="left"/>
      <w:pPr>
        <w:tabs>
          <w:tab w:val="num" w:pos="6480"/>
        </w:tabs>
        <w:ind w:left="6480" w:hanging="360"/>
      </w:pPr>
      <w:rPr>
        <w:rFonts w:ascii="Times New Roman" w:hAnsi="Times New Roman" w:hint="default"/>
      </w:rPr>
    </w:lvl>
  </w:abstractNum>
  <w:abstractNum w:abstractNumId="4" w15:restartNumberingAfterBreak="0">
    <w:nsid w:val="55880228"/>
    <w:multiLevelType w:val="hybridMultilevel"/>
    <w:tmpl w:val="AD46D932"/>
    <w:lvl w:ilvl="0" w:tplc="D8A612BA">
      <w:start w:val="1"/>
      <w:numFmt w:val="bullet"/>
      <w:lvlText w:val="•"/>
      <w:lvlJc w:val="left"/>
      <w:pPr>
        <w:tabs>
          <w:tab w:val="num" w:pos="720"/>
        </w:tabs>
        <w:ind w:left="720" w:hanging="360"/>
      </w:pPr>
      <w:rPr>
        <w:rFonts w:ascii="Times New Roman" w:hAnsi="Times New Roman" w:hint="default"/>
      </w:rPr>
    </w:lvl>
    <w:lvl w:ilvl="1" w:tplc="F01281E0" w:tentative="1">
      <w:start w:val="1"/>
      <w:numFmt w:val="bullet"/>
      <w:lvlText w:val="•"/>
      <w:lvlJc w:val="left"/>
      <w:pPr>
        <w:tabs>
          <w:tab w:val="num" w:pos="1440"/>
        </w:tabs>
        <w:ind w:left="1440" w:hanging="360"/>
      </w:pPr>
      <w:rPr>
        <w:rFonts w:ascii="Times New Roman" w:hAnsi="Times New Roman" w:hint="default"/>
      </w:rPr>
    </w:lvl>
    <w:lvl w:ilvl="2" w:tplc="06809C40" w:tentative="1">
      <w:start w:val="1"/>
      <w:numFmt w:val="bullet"/>
      <w:lvlText w:val="•"/>
      <w:lvlJc w:val="left"/>
      <w:pPr>
        <w:tabs>
          <w:tab w:val="num" w:pos="2160"/>
        </w:tabs>
        <w:ind w:left="2160" w:hanging="360"/>
      </w:pPr>
      <w:rPr>
        <w:rFonts w:ascii="Times New Roman" w:hAnsi="Times New Roman" w:hint="default"/>
      </w:rPr>
    </w:lvl>
    <w:lvl w:ilvl="3" w:tplc="DF92807C" w:tentative="1">
      <w:start w:val="1"/>
      <w:numFmt w:val="bullet"/>
      <w:lvlText w:val="•"/>
      <w:lvlJc w:val="left"/>
      <w:pPr>
        <w:tabs>
          <w:tab w:val="num" w:pos="2880"/>
        </w:tabs>
        <w:ind w:left="2880" w:hanging="360"/>
      </w:pPr>
      <w:rPr>
        <w:rFonts w:ascii="Times New Roman" w:hAnsi="Times New Roman" w:hint="default"/>
      </w:rPr>
    </w:lvl>
    <w:lvl w:ilvl="4" w:tplc="A9547AF2" w:tentative="1">
      <w:start w:val="1"/>
      <w:numFmt w:val="bullet"/>
      <w:lvlText w:val="•"/>
      <w:lvlJc w:val="left"/>
      <w:pPr>
        <w:tabs>
          <w:tab w:val="num" w:pos="3600"/>
        </w:tabs>
        <w:ind w:left="3600" w:hanging="360"/>
      </w:pPr>
      <w:rPr>
        <w:rFonts w:ascii="Times New Roman" w:hAnsi="Times New Roman" w:hint="default"/>
      </w:rPr>
    </w:lvl>
    <w:lvl w:ilvl="5" w:tplc="F940B794" w:tentative="1">
      <w:start w:val="1"/>
      <w:numFmt w:val="bullet"/>
      <w:lvlText w:val="•"/>
      <w:lvlJc w:val="left"/>
      <w:pPr>
        <w:tabs>
          <w:tab w:val="num" w:pos="4320"/>
        </w:tabs>
        <w:ind w:left="4320" w:hanging="360"/>
      </w:pPr>
      <w:rPr>
        <w:rFonts w:ascii="Times New Roman" w:hAnsi="Times New Roman" w:hint="default"/>
      </w:rPr>
    </w:lvl>
    <w:lvl w:ilvl="6" w:tplc="62444B64" w:tentative="1">
      <w:start w:val="1"/>
      <w:numFmt w:val="bullet"/>
      <w:lvlText w:val="•"/>
      <w:lvlJc w:val="left"/>
      <w:pPr>
        <w:tabs>
          <w:tab w:val="num" w:pos="5040"/>
        </w:tabs>
        <w:ind w:left="5040" w:hanging="360"/>
      </w:pPr>
      <w:rPr>
        <w:rFonts w:ascii="Times New Roman" w:hAnsi="Times New Roman" w:hint="default"/>
      </w:rPr>
    </w:lvl>
    <w:lvl w:ilvl="7" w:tplc="91A04B68" w:tentative="1">
      <w:start w:val="1"/>
      <w:numFmt w:val="bullet"/>
      <w:lvlText w:val="•"/>
      <w:lvlJc w:val="left"/>
      <w:pPr>
        <w:tabs>
          <w:tab w:val="num" w:pos="5760"/>
        </w:tabs>
        <w:ind w:left="5760" w:hanging="360"/>
      </w:pPr>
      <w:rPr>
        <w:rFonts w:ascii="Times New Roman" w:hAnsi="Times New Roman" w:hint="default"/>
      </w:rPr>
    </w:lvl>
    <w:lvl w:ilvl="8" w:tplc="5C045E22"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59916544"/>
    <w:multiLevelType w:val="hybridMultilevel"/>
    <w:tmpl w:val="37646382"/>
    <w:lvl w:ilvl="0" w:tplc="DB2480E0">
      <w:start w:val="1"/>
      <w:numFmt w:val="bullet"/>
      <w:lvlText w:val="•"/>
      <w:lvlJc w:val="left"/>
      <w:pPr>
        <w:tabs>
          <w:tab w:val="num" w:pos="720"/>
        </w:tabs>
        <w:ind w:left="720" w:hanging="360"/>
      </w:pPr>
      <w:rPr>
        <w:rFonts w:ascii="Times New Roman" w:hAnsi="Times New Roman" w:hint="default"/>
      </w:rPr>
    </w:lvl>
    <w:lvl w:ilvl="1" w:tplc="B3F2F826" w:tentative="1">
      <w:start w:val="1"/>
      <w:numFmt w:val="bullet"/>
      <w:lvlText w:val="•"/>
      <w:lvlJc w:val="left"/>
      <w:pPr>
        <w:tabs>
          <w:tab w:val="num" w:pos="1440"/>
        </w:tabs>
        <w:ind w:left="1440" w:hanging="360"/>
      </w:pPr>
      <w:rPr>
        <w:rFonts w:ascii="Times New Roman" w:hAnsi="Times New Roman" w:hint="default"/>
      </w:rPr>
    </w:lvl>
    <w:lvl w:ilvl="2" w:tplc="70341194" w:tentative="1">
      <w:start w:val="1"/>
      <w:numFmt w:val="bullet"/>
      <w:lvlText w:val="•"/>
      <w:lvlJc w:val="left"/>
      <w:pPr>
        <w:tabs>
          <w:tab w:val="num" w:pos="2160"/>
        </w:tabs>
        <w:ind w:left="2160" w:hanging="360"/>
      </w:pPr>
      <w:rPr>
        <w:rFonts w:ascii="Times New Roman" w:hAnsi="Times New Roman" w:hint="default"/>
      </w:rPr>
    </w:lvl>
    <w:lvl w:ilvl="3" w:tplc="DC54005C" w:tentative="1">
      <w:start w:val="1"/>
      <w:numFmt w:val="bullet"/>
      <w:lvlText w:val="•"/>
      <w:lvlJc w:val="left"/>
      <w:pPr>
        <w:tabs>
          <w:tab w:val="num" w:pos="2880"/>
        </w:tabs>
        <w:ind w:left="2880" w:hanging="360"/>
      </w:pPr>
      <w:rPr>
        <w:rFonts w:ascii="Times New Roman" w:hAnsi="Times New Roman" w:hint="default"/>
      </w:rPr>
    </w:lvl>
    <w:lvl w:ilvl="4" w:tplc="37ECCAA0" w:tentative="1">
      <w:start w:val="1"/>
      <w:numFmt w:val="bullet"/>
      <w:lvlText w:val="•"/>
      <w:lvlJc w:val="left"/>
      <w:pPr>
        <w:tabs>
          <w:tab w:val="num" w:pos="3600"/>
        </w:tabs>
        <w:ind w:left="3600" w:hanging="360"/>
      </w:pPr>
      <w:rPr>
        <w:rFonts w:ascii="Times New Roman" w:hAnsi="Times New Roman" w:hint="default"/>
      </w:rPr>
    </w:lvl>
    <w:lvl w:ilvl="5" w:tplc="E35CD0CA" w:tentative="1">
      <w:start w:val="1"/>
      <w:numFmt w:val="bullet"/>
      <w:lvlText w:val="•"/>
      <w:lvlJc w:val="left"/>
      <w:pPr>
        <w:tabs>
          <w:tab w:val="num" w:pos="4320"/>
        </w:tabs>
        <w:ind w:left="4320" w:hanging="360"/>
      </w:pPr>
      <w:rPr>
        <w:rFonts w:ascii="Times New Roman" w:hAnsi="Times New Roman" w:hint="default"/>
      </w:rPr>
    </w:lvl>
    <w:lvl w:ilvl="6" w:tplc="87D442D4" w:tentative="1">
      <w:start w:val="1"/>
      <w:numFmt w:val="bullet"/>
      <w:lvlText w:val="•"/>
      <w:lvlJc w:val="left"/>
      <w:pPr>
        <w:tabs>
          <w:tab w:val="num" w:pos="5040"/>
        </w:tabs>
        <w:ind w:left="5040" w:hanging="360"/>
      </w:pPr>
      <w:rPr>
        <w:rFonts w:ascii="Times New Roman" w:hAnsi="Times New Roman" w:hint="default"/>
      </w:rPr>
    </w:lvl>
    <w:lvl w:ilvl="7" w:tplc="0C907330" w:tentative="1">
      <w:start w:val="1"/>
      <w:numFmt w:val="bullet"/>
      <w:lvlText w:val="•"/>
      <w:lvlJc w:val="left"/>
      <w:pPr>
        <w:tabs>
          <w:tab w:val="num" w:pos="5760"/>
        </w:tabs>
        <w:ind w:left="5760" w:hanging="360"/>
      </w:pPr>
      <w:rPr>
        <w:rFonts w:ascii="Times New Roman" w:hAnsi="Times New Roman" w:hint="default"/>
      </w:rPr>
    </w:lvl>
    <w:lvl w:ilvl="8" w:tplc="75689C7C"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75B85F40"/>
    <w:multiLevelType w:val="hybridMultilevel"/>
    <w:tmpl w:val="EBC81C88"/>
    <w:lvl w:ilvl="0" w:tplc="024EA142">
      <w:start w:val="1"/>
      <w:numFmt w:val="bullet"/>
      <w:lvlText w:val="•"/>
      <w:lvlJc w:val="left"/>
      <w:pPr>
        <w:tabs>
          <w:tab w:val="num" w:pos="720"/>
        </w:tabs>
        <w:ind w:left="720" w:hanging="360"/>
      </w:pPr>
      <w:rPr>
        <w:rFonts w:ascii="Times New Roman" w:hAnsi="Times New Roman" w:hint="default"/>
      </w:rPr>
    </w:lvl>
    <w:lvl w:ilvl="1" w:tplc="0D864484" w:tentative="1">
      <w:start w:val="1"/>
      <w:numFmt w:val="bullet"/>
      <w:lvlText w:val="•"/>
      <w:lvlJc w:val="left"/>
      <w:pPr>
        <w:tabs>
          <w:tab w:val="num" w:pos="1440"/>
        </w:tabs>
        <w:ind w:left="1440" w:hanging="360"/>
      </w:pPr>
      <w:rPr>
        <w:rFonts w:ascii="Times New Roman" w:hAnsi="Times New Roman" w:hint="default"/>
      </w:rPr>
    </w:lvl>
    <w:lvl w:ilvl="2" w:tplc="E2DE14AE" w:tentative="1">
      <w:start w:val="1"/>
      <w:numFmt w:val="bullet"/>
      <w:lvlText w:val="•"/>
      <w:lvlJc w:val="left"/>
      <w:pPr>
        <w:tabs>
          <w:tab w:val="num" w:pos="2160"/>
        </w:tabs>
        <w:ind w:left="2160" w:hanging="360"/>
      </w:pPr>
      <w:rPr>
        <w:rFonts w:ascii="Times New Roman" w:hAnsi="Times New Roman" w:hint="default"/>
      </w:rPr>
    </w:lvl>
    <w:lvl w:ilvl="3" w:tplc="9450332E" w:tentative="1">
      <w:start w:val="1"/>
      <w:numFmt w:val="bullet"/>
      <w:lvlText w:val="•"/>
      <w:lvlJc w:val="left"/>
      <w:pPr>
        <w:tabs>
          <w:tab w:val="num" w:pos="2880"/>
        </w:tabs>
        <w:ind w:left="2880" w:hanging="360"/>
      </w:pPr>
      <w:rPr>
        <w:rFonts w:ascii="Times New Roman" w:hAnsi="Times New Roman" w:hint="default"/>
      </w:rPr>
    </w:lvl>
    <w:lvl w:ilvl="4" w:tplc="DCF2F0FC" w:tentative="1">
      <w:start w:val="1"/>
      <w:numFmt w:val="bullet"/>
      <w:lvlText w:val="•"/>
      <w:lvlJc w:val="left"/>
      <w:pPr>
        <w:tabs>
          <w:tab w:val="num" w:pos="3600"/>
        </w:tabs>
        <w:ind w:left="3600" w:hanging="360"/>
      </w:pPr>
      <w:rPr>
        <w:rFonts w:ascii="Times New Roman" w:hAnsi="Times New Roman" w:hint="default"/>
      </w:rPr>
    </w:lvl>
    <w:lvl w:ilvl="5" w:tplc="8406592A" w:tentative="1">
      <w:start w:val="1"/>
      <w:numFmt w:val="bullet"/>
      <w:lvlText w:val="•"/>
      <w:lvlJc w:val="left"/>
      <w:pPr>
        <w:tabs>
          <w:tab w:val="num" w:pos="4320"/>
        </w:tabs>
        <w:ind w:left="4320" w:hanging="360"/>
      </w:pPr>
      <w:rPr>
        <w:rFonts w:ascii="Times New Roman" w:hAnsi="Times New Roman" w:hint="default"/>
      </w:rPr>
    </w:lvl>
    <w:lvl w:ilvl="6" w:tplc="2F541D14" w:tentative="1">
      <w:start w:val="1"/>
      <w:numFmt w:val="bullet"/>
      <w:lvlText w:val="•"/>
      <w:lvlJc w:val="left"/>
      <w:pPr>
        <w:tabs>
          <w:tab w:val="num" w:pos="5040"/>
        </w:tabs>
        <w:ind w:left="5040" w:hanging="360"/>
      </w:pPr>
      <w:rPr>
        <w:rFonts w:ascii="Times New Roman" w:hAnsi="Times New Roman" w:hint="default"/>
      </w:rPr>
    </w:lvl>
    <w:lvl w:ilvl="7" w:tplc="CF48AC3E" w:tentative="1">
      <w:start w:val="1"/>
      <w:numFmt w:val="bullet"/>
      <w:lvlText w:val="•"/>
      <w:lvlJc w:val="left"/>
      <w:pPr>
        <w:tabs>
          <w:tab w:val="num" w:pos="5760"/>
        </w:tabs>
        <w:ind w:left="5760" w:hanging="360"/>
      </w:pPr>
      <w:rPr>
        <w:rFonts w:ascii="Times New Roman" w:hAnsi="Times New Roman" w:hint="default"/>
      </w:rPr>
    </w:lvl>
    <w:lvl w:ilvl="8" w:tplc="6EA64894"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761D01AF"/>
    <w:multiLevelType w:val="hybridMultilevel"/>
    <w:tmpl w:val="84CE634E"/>
    <w:lvl w:ilvl="0" w:tplc="FE6E449A">
      <w:start w:val="1"/>
      <w:numFmt w:val="bullet"/>
      <w:lvlText w:val="•"/>
      <w:lvlJc w:val="left"/>
      <w:pPr>
        <w:tabs>
          <w:tab w:val="num" w:pos="720"/>
        </w:tabs>
        <w:ind w:left="720" w:hanging="360"/>
      </w:pPr>
      <w:rPr>
        <w:rFonts w:ascii="Times New Roman" w:hAnsi="Times New Roman" w:hint="default"/>
      </w:rPr>
    </w:lvl>
    <w:lvl w:ilvl="1" w:tplc="1BCCD9C6" w:tentative="1">
      <w:start w:val="1"/>
      <w:numFmt w:val="bullet"/>
      <w:lvlText w:val="•"/>
      <w:lvlJc w:val="left"/>
      <w:pPr>
        <w:tabs>
          <w:tab w:val="num" w:pos="1440"/>
        </w:tabs>
        <w:ind w:left="1440" w:hanging="360"/>
      </w:pPr>
      <w:rPr>
        <w:rFonts w:ascii="Times New Roman" w:hAnsi="Times New Roman" w:hint="default"/>
      </w:rPr>
    </w:lvl>
    <w:lvl w:ilvl="2" w:tplc="2C0A0816" w:tentative="1">
      <w:start w:val="1"/>
      <w:numFmt w:val="bullet"/>
      <w:lvlText w:val="•"/>
      <w:lvlJc w:val="left"/>
      <w:pPr>
        <w:tabs>
          <w:tab w:val="num" w:pos="2160"/>
        </w:tabs>
        <w:ind w:left="2160" w:hanging="360"/>
      </w:pPr>
      <w:rPr>
        <w:rFonts w:ascii="Times New Roman" w:hAnsi="Times New Roman" w:hint="default"/>
      </w:rPr>
    </w:lvl>
    <w:lvl w:ilvl="3" w:tplc="7892045E" w:tentative="1">
      <w:start w:val="1"/>
      <w:numFmt w:val="bullet"/>
      <w:lvlText w:val="•"/>
      <w:lvlJc w:val="left"/>
      <w:pPr>
        <w:tabs>
          <w:tab w:val="num" w:pos="2880"/>
        </w:tabs>
        <w:ind w:left="2880" w:hanging="360"/>
      </w:pPr>
      <w:rPr>
        <w:rFonts w:ascii="Times New Roman" w:hAnsi="Times New Roman" w:hint="default"/>
      </w:rPr>
    </w:lvl>
    <w:lvl w:ilvl="4" w:tplc="D75C775A" w:tentative="1">
      <w:start w:val="1"/>
      <w:numFmt w:val="bullet"/>
      <w:lvlText w:val="•"/>
      <w:lvlJc w:val="left"/>
      <w:pPr>
        <w:tabs>
          <w:tab w:val="num" w:pos="3600"/>
        </w:tabs>
        <w:ind w:left="3600" w:hanging="360"/>
      </w:pPr>
      <w:rPr>
        <w:rFonts w:ascii="Times New Roman" w:hAnsi="Times New Roman" w:hint="default"/>
      </w:rPr>
    </w:lvl>
    <w:lvl w:ilvl="5" w:tplc="2014258E" w:tentative="1">
      <w:start w:val="1"/>
      <w:numFmt w:val="bullet"/>
      <w:lvlText w:val="•"/>
      <w:lvlJc w:val="left"/>
      <w:pPr>
        <w:tabs>
          <w:tab w:val="num" w:pos="4320"/>
        </w:tabs>
        <w:ind w:left="4320" w:hanging="360"/>
      </w:pPr>
      <w:rPr>
        <w:rFonts w:ascii="Times New Roman" w:hAnsi="Times New Roman" w:hint="default"/>
      </w:rPr>
    </w:lvl>
    <w:lvl w:ilvl="6" w:tplc="05F25296" w:tentative="1">
      <w:start w:val="1"/>
      <w:numFmt w:val="bullet"/>
      <w:lvlText w:val="•"/>
      <w:lvlJc w:val="left"/>
      <w:pPr>
        <w:tabs>
          <w:tab w:val="num" w:pos="5040"/>
        </w:tabs>
        <w:ind w:left="5040" w:hanging="360"/>
      </w:pPr>
      <w:rPr>
        <w:rFonts w:ascii="Times New Roman" w:hAnsi="Times New Roman" w:hint="default"/>
      </w:rPr>
    </w:lvl>
    <w:lvl w:ilvl="7" w:tplc="BFFA57D8" w:tentative="1">
      <w:start w:val="1"/>
      <w:numFmt w:val="bullet"/>
      <w:lvlText w:val="•"/>
      <w:lvlJc w:val="left"/>
      <w:pPr>
        <w:tabs>
          <w:tab w:val="num" w:pos="5760"/>
        </w:tabs>
        <w:ind w:left="5760" w:hanging="360"/>
      </w:pPr>
      <w:rPr>
        <w:rFonts w:ascii="Times New Roman" w:hAnsi="Times New Roman" w:hint="default"/>
      </w:rPr>
    </w:lvl>
    <w:lvl w:ilvl="8" w:tplc="7DD85120"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79725235"/>
    <w:multiLevelType w:val="hybridMultilevel"/>
    <w:tmpl w:val="F2B818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B442612"/>
    <w:multiLevelType w:val="hybridMultilevel"/>
    <w:tmpl w:val="6AACE96C"/>
    <w:lvl w:ilvl="0" w:tplc="646C1756">
      <w:start w:val="1"/>
      <w:numFmt w:val="bullet"/>
      <w:lvlText w:val="•"/>
      <w:lvlJc w:val="left"/>
      <w:pPr>
        <w:tabs>
          <w:tab w:val="num" w:pos="720"/>
        </w:tabs>
        <w:ind w:left="720" w:hanging="360"/>
      </w:pPr>
      <w:rPr>
        <w:rFonts w:ascii="Times New Roman" w:hAnsi="Times New Roman" w:hint="default"/>
      </w:rPr>
    </w:lvl>
    <w:lvl w:ilvl="1" w:tplc="B172FD36" w:tentative="1">
      <w:start w:val="1"/>
      <w:numFmt w:val="bullet"/>
      <w:lvlText w:val="•"/>
      <w:lvlJc w:val="left"/>
      <w:pPr>
        <w:tabs>
          <w:tab w:val="num" w:pos="1440"/>
        </w:tabs>
        <w:ind w:left="1440" w:hanging="360"/>
      </w:pPr>
      <w:rPr>
        <w:rFonts w:ascii="Times New Roman" w:hAnsi="Times New Roman" w:hint="default"/>
      </w:rPr>
    </w:lvl>
    <w:lvl w:ilvl="2" w:tplc="93CA3BE6" w:tentative="1">
      <w:start w:val="1"/>
      <w:numFmt w:val="bullet"/>
      <w:lvlText w:val="•"/>
      <w:lvlJc w:val="left"/>
      <w:pPr>
        <w:tabs>
          <w:tab w:val="num" w:pos="2160"/>
        </w:tabs>
        <w:ind w:left="2160" w:hanging="360"/>
      </w:pPr>
      <w:rPr>
        <w:rFonts w:ascii="Times New Roman" w:hAnsi="Times New Roman" w:hint="default"/>
      </w:rPr>
    </w:lvl>
    <w:lvl w:ilvl="3" w:tplc="3EC8CDFA" w:tentative="1">
      <w:start w:val="1"/>
      <w:numFmt w:val="bullet"/>
      <w:lvlText w:val="•"/>
      <w:lvlJc w:val="left"/>
      <w:pPr>
        <w:tabs>
          <w:tab w:val="num" w:pos="2880"/>
        </w:tabs>
        <w:ind w:left="2880" w:hanging="360"/>
      </w:pPr>
      <w:rPr>
        <w:rFonts w:ascii="Times New Roman" w:hAnsi="Times New Roman" w:hint="default"/>
      </w:rPr>
    </w:lvl>
    <w:lvl w:ilvl="4" w:tplc="7466D000" w:tentative="1">
      <w:start w:val="1"/>
      <w:numFmt w:val="bullet"/>
      <w:lvlText w:val="•"/>
      <w:lvlJc w:val="left"/>
      <w:pPr>
        <w:tabs>
          <w:tab w:val="num" w:pos="3600"/>
        </w:tabs>
        <w:ind w:left="3600" w:hanging="360"/>
      </w:pPr>
      <w:rPr>
        <w:rFonts w:ascii="Times New Roman" w:hAnsi="Times New Roman" w:hint="default"/>
      </w:rPr>
    </w:lvl>
    <w:lvl w:ilvl="5" w:tplc="07C6B3CA" w:tentative="1">
      <w:start w:val="1"/>
      <w:numFmt w:val="bullet"/>
      <w:lvlText w:val="•"/>
      <w:lvlJc w:val="left"/>
      <w:pPr>
        <w:tabs>
          <w:tab w:val="num" w:pos="4320"/>
        </w:tabs>
        <w:ind w:left="4320" w:hanging="360"/>
      </w:pPr>
      <w:rPr>
        <w:rFonts w:ascii="Times New Roman" w:hAnsi="Times New Roman" w:hint="default"/>
      </w:rPr>
    </w:lvl>
    <w:lvl w:ilvl="6" w:tplc="C9C8A0A4" w:tentative="1">
      <w:start w:val="1"/>
      <w:numFmt w:val="bullet"/>
      <w:lvlText w:val="•"/>
      <w:lvlJc w:val="left"/>
      <w:pPr>
        <w:tabs>
          <w:tab w:val="num" w:pos="5040"/>
        </w:tabs>
        <w:ind w:left="5040" w:hanging="360"/>
      </w:pPr>
      <w:rPr>
        <w:rFonts w:ascii="Times New Roman" w:hAnsi="Times New Roman" w:hint="default"/>
      </w:rPr>
    </w:lvl>
    <w:lvl w:ilvl="7" w:tplc="3E76B85C" w:tentative="1">
      <w:start w:val="1"/>
      <w:numFmt w:val="bullet"/>
      <w:lvlText w:val="•"/>
      <w:lvlJc w:val="left"/>
      <w:pPr>
        <w:tabs>
          <w:tab w:val="num" w:pos="5760"/>
        </w:tabs>
        <w:ind w:left="5760" w:hanging="360"/>
      </w:pPr>
      <w:rPr>
        <w:rFonts w:ascii="Times New Roman" w:hAnsi="Times New Roman" w:hint="default"/>
      </w:rPr>
    </w:lvl>
    <w:lvl w:ilvl="8" w:tplc="4A4474B0" w:tentative="1">
      <w:start w:val="1"/>
      <w:numFmt w:val="bullet"/>
      <w:lvlText w:val="•"/>
      <w:lvlJc w:val="left"/>
      <w:pPr>
        <w:tabs>
          <w:tab w:val="num" w:pos="6480"/>
        </w:tabs>
        <w:ind w:left="6480" w:hanging="360"/>
      </w:pPr>
      <w:rPr>
        <w:rFonts w:ascii="Times New Roman" w:hAnsi="Times New Roman" w:hint="default"/>
      </w:rPr>
    </w:lvl>
  </w:abstractNum>
  <w:num w:numId="1" w16cid:durableId="1080057244">
    <w:abstractNumId w:val="8"/>
  </w:num>
  <w:num w:numId="2" w16cid:durableId="1222327035">
    <w:abstractNumId w:val="2"/>
  </w:num>
  <w:num w:numId="3" w16cid:durableId="1483815000">
    <w:abstractNumId w:val="6"/>
  </w:num>
  <w:num w:numId="4" w16cid:durableId="1526286837">
    <w:abstractNumId w:val="5"/>
  </w:num>
  <w:num w:numId="5" w16cid:durableId="1718048829">
    <w:abstractNumId w:val="1"/>
  </w:num>
  <w:num w:numId="6" w16cid:durableId="592588531">
    <w:abstractNumId w:val="3"/>
  </w:num>
  <w:num w:numId="7" w16cid:durableId="1381592964">
    <w:abstractNumId w:val="0"/>
  </w:num>
  <w:num w:numId="8" w16cid:durableId="2080204280">
    <w:abstractNumId w:val="9"/>
  </w:num>
  <w:num w:numId="9" w16cid:durableId="1539079102">
    <w:abstractNumId w:val="4"/>
  </w:num>
  <w:num w:numId="10" w16cid:durableId="1161236282">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3FF1"/>
    <w:rsid w:val="000547C1"/>
    <w:rsid w:val="00341406"/>
    <w:rsid w:val="003976D9"/>
    <w:rsid w:val="00440C0A"/>
    <w:rsid w:val="005473A6"/>
    <w:rsid w:val="006D6CB3"/>
    <w:rsid w:val="009027AF"/>
    <w:rsid w:val="00B21A34"/>
    <w:rsid w:val="00C53FF1"/>
    <w:rsid w:val="00E213DA"/>
    <w:rsid w:val="00E26C80"/>
    <w:rsid w:val="00EC7A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3D5F6D"/>
  <w15:chartTrackingRefBased/>
  <w15:docId w15:val="{F067C038-9676-4404-A4E2-43FC1B57D3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3FF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3FF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3FF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3FF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3FF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3FF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3FF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3FF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3FF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3FF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3FF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3FF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3FF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3FF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3FF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3FF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3FF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3FF1"/>
    <w:rPr>
      <w:rFonts w:eastAsiaTheme="majorEastAsia" w:cstheme="majorBidi"/>
      <w:color w:val="272727" w:themeColor="text1" w:themeTint="D8"/>
    </w:rPr>
  </w:style>
  <w:style w:type="paragraph" w:styleId="Title">
    <w:name w:val="Title"/>
    <w:basedOn w:val="Normal"/>
    <w:next w:val="Normal"/>
    <w:link w:val="TitleChar"/>
    <w:uiPriority w:val="10"/>
    <w:qFormat/>
    <w:rsid w:val="00C53FF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3FF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3FF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3FF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3FF1"/>
    <w:pPr>
      <w:spacing w:before="160"/>
      <w:jc w:val="center"/>
    </w:pPr>
    <w:rPr>
      <w:i/>
      <w:iCs/>
      <w:color w:val="404040" w:themeColor="text1" w:themeTint="BF"/>
    </w:rPr>
  </w:style>
  <w:style w:type="character" w:customStyle="1" w:styleId="QuoteChar">
    <w:name w:val="Quote Char"/>
    <w:basedOn w:val="DefaultParagraphFont"/>
    <w:link w:val="Quote"/>
    <w:uiPriority w:val="29"/>
    <w:rsid w:val="00C53FF1"/>
    <w:rPr>
      <w:i/>
      <w:iCs/>
      <w:color w:val="404040" w:themeColor="text1" w:themeTint="BF"/>
    </w:rPr>
  </w:style>
  <w:style w:type="paragraph" w:styleId="ListParagraph">
    <w:name w:val="List Paragraph"/>
    <w:basedOn w:val="Normal"/>
    <w:uiPriority w:val="34"/>
    <w:qFormat/>
    <w:rsid w:val="00C53FF1"/>
    <w:pPr>
      <w:ind w:left="720"/>
      <w:contextualSpacing/>
    </w:pPr>
  </w:style>
  <w:style w:type="character" w:styleId="IntenseEmphasis">
    <w:name w:val="Intense Emphasis"/>
    <w:basedOn w:val="DefaultParagraphFont"/>
    <w:uiPriority w:val="21"/>
    <w:qFormat/>
    <w:rsid w:val="00C53FF1"/>
    <w:rPr>
      <w:i/>
      <w:iCs/>
      <w:color w:val="0F4761" w:themeColor="accent1" w:themeShade="BF"/>
    </w:rPr>
  </w:style>
  <w:style w:type="paragraph" w:styleId="IntenseQuote">
    <w:name w:val="Intense Quote"/>
    <w:basedOn w:val="Normal"/>
    <w:next w:val="Normal"/>
    <w:link w:val="IntenseQuoteChar"/>
    <w:uiPriority w:val="30"/>
    <w:qFormat/>
    <w:rsid w:val="00C53FF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3FF1"/>
    <w:rPr>
      <w:i/>
      <w:iCs/>
      <w:color w:val="0F4761" w:themeColor="accent1" w:themeShade="BF"/>
    </w:rPr>
  </w:style>
  <w:style w:type="character" w:styleId="IntenseReference">
    <w:name w:val="Intense Reference"/>
    <w:basedOn w:val="DefaultParagraphFont"/>
    <w:uiPriority w:val="32"/>
    <w:qFormat/>
    <w:rsid w:val="00C53FF1"/>
    <w:rPr>
      <w:b/>
      <w:bCs/>
      <w:smallCaps/>
      <w:color w:val="0F4761" w:themeColor="accent1" w:themeShade="BF"/>
      <w:spacing w:val="5"/>
    </w:rPr>
  </w:style>
  <w:style w:type="paragraph" w:styleId="NormalWeb">
    <w:name w:val="Normal (Web)"/>
    <w:basedOn w:val="Normal"/>
    <w:uiPriority w:val="99"/>
    <w:unhideWhenUsed/>
    <w:rsid w:val="00C53FF1"/>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112</TotalTime>
  <Pages>4</Pages>
  <Words>1085</Words>
  <Characters>6190</Characters>
  <Application>Microsoft Office Word</Application>
  <DocSecurity>0</DocSecurity>
  <Lines>51</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Rhiannon Lewis</dc:creator>
  <cp:keywords/>
  <dc:description/>
  <cp:lastModifiedBy>Rhiannon Lewis</cp:lastModifiedBy>
  <cp:revision>1</cp:revision>
  <dcterms:created xsi:type="dcterms:W3CDTF">2026-06-21T16:27:00Z</dcterms:created>
  <dcterms:modified xsi:type="dcterms:W3CDTF">2026-06-21T18:47:00Z</dcterms:modified>
</cp:coreProperties>
</file>