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2274F" w14:textId="0AAF6528" w:rsidR="00D85593" w:rsidRPr="00D85593" w:rsidRDefault="00D85593" w:rsidP="00D85593">
      <w:pPr>
        <w:spacing w:after="0" w:line="240" w:lineRule="auto"/>
        <w:rPr>
          <w:rFonts w:ascii="Arial" w:hAnsi="Arial" w:cs="Arial"/>
          <w:bCs/>
          <w:sz w:val="24"/>
          <w:szCs w:val="24"/>
        </w:rPr>
      </w:pPr>
    </w:p>
    <w:p w14:paraId="70FAE67A" w14:textId="77777777" w:rsidR="00D85593" w:rsidRPr="00D85593" w:rsidRDefault="00D85593" w:rsidP="00D85593">
      <w:pPr>
        <w:spacing w:after="0" w:line="240" w:lineRule="auto"/>
        <w:rPr>
          <w:rFonts w:ascii="Arial" w:hAnsi="Arial" w:cs="Arial"/>
          <w:iCs/>
          <w:sz w:val="24"/>
          <w:szCs w:val="24"/>
        </w:rPr>
      </w:pPr>
    </w:p>
    <w:p w14:paraId="6468BBEC" w14:textId="77777777" w:rsidR="00D85593" w:rsidRPr="00D85593" w:rsidRDefault="00D85593" w:rsidP="00D85593">
      <w:pPr>
        <w:numPr>
          <w:ilvl w:val="0"/>
          <w:numId w:val="1"/>
        </w:numPr>
        <w:spacing w:after="0" w:line="240" w:lineRule="auto"/>
        <w:ind w:left="567" w:hanging="567"/>
        <w:contextualSpacing/>
        <w:rPr>
          <w:rFonts w:ascii="Arial" w:hAnsi="Arial" w:cs="Arial"/>
          <w:iCs/>
          <w:sz w:val="24"/>
          <w:szCs w:val="24"/>
        </w:rPr>
      </w:pPr>
      <w:r w:rsidRPr="00D85593">
        <w:rPr>
          <w:rFonts w:ascii="Arial" w:hAnsi="Arial" w:cs="Arial"/>
          <w:iCs/>
          <w:sz w:val="24"/>
          <w:szCs w:val="24"/>
        </w:rPr>
        <w:t>Students can give the following (but not limited to):</w:t>
      </w:r>
    </w:p>
    <w:p w14:paraId="20FE3244" w14:textId="77777777" w:rsidR="00D85593" w:rsidRPr="00D85593" w:rsidRDefault="00D85593" w:rsidP="00D85593">
      <w:pPr>
        <w:spacing w:after="0" w:line="240" w:lineRule="auto"/>
        <w:ind w:left="567"/>
        <w:rPr>
          <w:rFonts w:ascii="Arial" w:hAnsi="Arial" w:cs="Arial"/>
          <w:sz w:val="24"/>
          <w:szCs w:val="24"/>
        </w:rPr>
      </w:pPr>
      <w:r w:rsidRPr="00D85593">
        <w:rPr>
          <w:rFonts w:ascii="Arial" w:hAnsi="Arial" w:cs="Arial"/>
          <w:sz w:val="24"/>
          <w:szCs w:val="24"/>
        </w:rPr>
        <w:t>An auditor can issue a qualified opinion in the following circumstances:</w:t>
      </w:r>
    </w:p>
    <w:p w14:paraId="52DB12E6" w14:textId="77777777" w:rsidR="00D85593" w:rsidRPr="00D85593" w:rsidRDefault="00D85593" w:rsidP="00D85593">
      <w:pPr>
        <w:numPr>
          <w:ilvl w:val="0"/>
          <w:numId w:val="2"/>
        </w:numPr>
        <w:spacing w:after="0" w:line="240" w:lineRule="auto"/>
        <w:ind w:left="1134" w:hanging="567"/>
        <w:contextualSpacing/>
        <w:rPr>
          <w:rFonts w:ascii="Arial" w:hAnsi="Arial" w:cs="Arial"/>
          <w:sz w:val="24"/>
          <w:szCs w:val="24"/>
        </w:rPr>
      </w:pPr>
      <w:r w:rsidRPr="00D85593">
        <w:rPr>
          <w:rFonts w:ascii="Arial" w:hAnsi="Arial" w:cs="Arial"/>
          <w:sz w:val="24"/>
          <w:szCs w:val="24"/>
        </w:rPr>
        <w:t xml:space="preserve">The auditor agrees that the financial statements </w:t>
      </w:r>
      <w:proofErr w:type="gramStart"/>
      <w:r w:rsidRPr="00D85593">
        <w:rPr>
          <w:rFonts w:ascii="Arial" w:hAnsi="Arial" w:cs="Arial"/>
          <w:sz w:val="24"/>
          <w:szCs w:val="24"/>
        </w:rPr>
        <w:t>as a whole are</w:t>
      </w:r>
      <w:proofErr w:type="gramEnd"/>
      <w:r w:rsidRPr="00D85593">
        <w:rPr>
          <w:rFonts w:ascii="Arial" w:hAnsi="Arial" w:cs="Arial"/>
          <w:sz w:val="24"/>
          <w:szCs w:val="24"/>
        </w:rPr>
        <w:t xml:space="preserve"> fairly presented, except for few material misstatements. The misstatements are not pervasive. The rest of the financial statements are true and fair. </w:t>
      </w:r>
    </w:p>
    <w:p w14:paraId="3970E43C" w14:textId="77777777" w:rsidR="00D85593" w:rsidRPr="00D85593" w:rsidRDefault="00D85593" w:rsidP="00D85593">
      <w:pPr>
        <w:numPr>
          <w:ilvl w:val="0"/>
          <w:numId w:val="2"/>
        </w:numPr>
        <w:spacing w:after="0" w:line="240" w:lineRule="auto"/>
        <w:ind w:left="1134" w:hanging="567"/>
        <w:contextualSpacing/>
        <w:rPr>
          <w:rFonts w:ascii="Arial" w:hAnsi="Arial" w:cs="Arial"/>
          <w:sz w:val="24"/>
          <w:szCs w:val="24"/>
        </w:rPr>
      </w:pPr>
      <w:r w:rsidRPr="00D85593">
        <w:rPr>
          <w:rFonts w:ascii="Arial" w:hAnsi="Arial" w:cs="Arial"/>
          <w:sz w:val="24"/>
          <w:szCs w:val="24"/>
        </w:rPr>
        <w:t>The auditor is unable to collect sufficient appropriate evidence relating to a particular area. This issue is material but not pervasive.  The rest of the financial statements are true and fair.</w:t>
      </w:r>
    </w:p>
    <w:p w14:paraId="3AF0B41A" w14:textId="77777777" w:rsidR="00D85593" w:rsidRPr="00D85593" w:rsidRDefault="00D85593" w:rsidP="00D85593">
      <w:pPr>
        <w:spacing w:after="0" w:line="240" w:lineRule="auto"/>
        <w:rPr>
          <w:rFonts w:ascii="Arial" w:hAnsi="Arial" w:cs="Arial"/>
          <w:sz w:val="24"/>
          <w:szCs w:val="24"/>
        </w:rPr>
      </w:pPr>
    </w:p>
    <w:p w14:paraId="3F3A2F46" w14:textId="77777777" w:rsidR="00D85593" w:rsidRPr="00D85593" w:rsidRDefault="00D85593" w:rsidP="00D85593">
      <w:pPr>
        <w:numPr>
          <w:ilvl w:val="0"/>
          <w:numId w:val="1"/>
        </w:numPr>
        <w:spacing w:after="0" w:line="240" w:lineRule="auto"/>
        <w:ind w:left="567" w:hanging="567"/>
        <w:contextualSpacing/>
        <w:rPr>
          <w:rFonts w:ascii="Arial" w:hAnsi="Arial" w:cs="Arial"/>
          <w:sz w:val="24"/>
          <w:szCs w:val="24"/>
        </w:rPr>
      </w:pPr>
      <w:r w:rsidRPr="00D85593">
        <w:rPr>
          <w:rFonts w:ascii="Arial" w:hAnsi="Arial" w:cs="Arial"/>
          <w:sz w:val="24"/>
          <w:szCs w:val="24"/>
        </w:rPr>
        <w:t>and</w:t>
      </w:r>
    </w:p>
    <w:p w14:paraId="36346480" w14:textId="77777777" w:rsidR="00D85593" w:rsidRPr="00D85593" w:rsidRDefault="00D85593" w:rsidP="00D85593">
      <w:pPr>
        <w:numPr>
          <w:ilvl w:val="0"/>
          <w:numId w:val="1"/>
        </w:numPr>
        <w:spacing w:after="0" w:line="240" w:lineRule="auto"/>
        <w:ind w:left="567" w:hanging="567"/>
        <w:contextualSpacing/>
        <w:rPr>
          <w:rFonts w:ascii="Arial" w:hAnsi="Arial" w:cs="Arial"/>
          <w:sz w:val="24"/>
          <w:szCs w:val="24"/>
        </w:rPr>
      </w:pPr>
      <w:r w:rsidRPr="00D85593">
        <w:rPr>
          <w:rFonts w:ascii="Arial" w:eastAsia="Times New Roman" w:hAnsi="Arial" w:cs="Arial"/>
          <w:sz w:val="24"/>
          <w:szCs w:val="24"/>
          <w:shd w:val="clear" w:color="auto" w:fill="FFFFFF"/>
          <w:lang w:eastAsia="en-GB"/>
        </w:rPr>
        <w:t>Henry Ltd.</w:t>
      </w:r>
    </w:p>
    <w:p w14:paraId="130054B3" w14:textId="77777777" w:rsidR="00D85593" w:rsidRPr="00D85593" w:rsidRDefault="00D85593" w:rsidP="00D85593">
      <w:pPr>
        <w:numPr>
          <w:ilvl w:val="0"/>
          <w:numId w:val="3"/>
        </w:numPr>
        <w:shd w:val="clear" w:color="auto" w:fill="FFFFFF"/>
        <w:spacing w:after="0" w:line="240" w:lineRule="auto"/>
        <w:ind w:left="1134" w:hanging="567"/>
        <w:contextualSpacing/>
        <w:rPr>
          <w:rFonts w:ascii="Arial" w:eastAsia="Times New Roman" w:hAnsi="Arial" w:cs="Arial"/>
          <w:sz w:val="24"/>
          <w:szCs w:val="24"/>
          <w:shd w:val="clear" w:color="auto" w:fill="FFFFFF"/>
          <w:lang w:val="en-US" w:eastAsia="en-GB"/>
        </w:rPr>
      </w:pPr>
      <w:r w:rsidRPr="00D85593">
        <w:rPr>
          <w:rFonts w:ascii="Arial" w:eastAsia="Times New Roman" w:hAnsi="Arial" w:cs="Arial"/>
          <w:sz w:val="24"/>
          <w:szCs w:val="24"/>
          <w:shd w:val="clear" w:color="auto" w:fill="FFFFFF"/>
          <w:lang w:eastAsia="en-GB"/>
        </w:rPr>
        <w:t>The current draft audit opinion is a qualified audit opinion. The auditor uses the structure “</w:t>
      </w:r>
      <w:r w:rsidRPr="00D85593">
        <w:rPr>
          <w:rFonts w:ascii="Arial" w:hAnsi="Arial" w:cs="Arial"/>
          <w:sz w:val="24"/>
          <w:szCs w:val="24"/>
        </w:rPr>
        <w:t xml:space="preserve">… </w:t>
      </w:r>
      <w:r w:rsidRPr="00D85593">
        <w:rPr>
          <w:rFonts w:ascii="Arial" w:eastAsia="Times New Roman" w:hAnsi="Arial" w:cs="Arial"/>
          <w:sz w:val="24"/>
          <w:szCs w:val="24"/>
          <w:shd w:val="clear" w:color="auto" w:fill="FFFFFF"/>
          <w:lang w:eastAsia="en-GB"/>
        </w:rPr>
        <w:t>except for the possible effects of the matter… the financial statements give a true and fair view…</w:t>
      </w:r>
      <w:r w:rsidRPr="00D85593">
        <w:rPr>
          <w:rFonts w:ascii="Arial" w:eastAsia="Times New Roman" w:hAnsi="Arial" w:cs="Arial"/>
          <w:sz w:val="24"/>
          <w:szCs w:val="24"/>
          <w:shd w:val="clear" w:color="auto" w:fill="FFFFFF"/>
          <w:lang w:val="en-US" w:eastAsia="en-GB"/>
        </w:rPr>
        <w:t>”</w:t>
      </w:r>
    </w:p>
    <w:p w14:paraId="0EBE1479" w14:textId="77777777" w:rsidR="00D85593" w:rsidRPr="00D85593" w:rsidRDefault="00D85593" w:rsidP="00D85593">
      <w:pPr>
        <w:numPr>
          <w:ilvl w:val="0"/>
          <w:numId w:val="3"/>
        </w:numPr>
        <w:shd w:val="clear" w:color="auto" w:fill="FFFFFF"/>
        <w:spacing w:after="0" w:line="240" w:lineRule="auto"/>
        <w:ind w:left="1134" w:hanging="567"/>
        <w:contextualSpacing/>
        <w:rPr>
          <w:rFonts w:ascii="Arial" w:eastAsia="Times New Roman" w:hAnsi="Arial" w:cs="Arial"/>
          <w:sz w:val="24"/>
          <w:szCs w:val="24"/>
          <w:shd w:val="clear" w:color="auto" w:fill="FFFFFF"/>
          <w:lang w:val="en-US" w:eastAsia="en-GB"/>
        </w:rPr>
      </w:pPr>
      <w:r w:rsidRPr="00D85593">
        <w:rPr>
          <w:rFonts w:ascii="Arial" w:eastAsia="Times New Roman" w:hAnsi="Arial" w:cs="Arial"/>
          <w:sz w:val="24"/>
          <w:szCs w:val="24"/>
          <w:shd w:val="clear" w:color="auto" w:fill="FFFFFF"/>
          <w:lang w:val="en-US" w:eastAsia="en-GB"/>
        </w:rPr>
        <w:t xml:space="preserve">This opinion is not appropriate because the auditor has not </w:t>
      </w:r>
      <w:proofErr w:type="gramStart"/>
      <w:r w:rsidRPr="00D85593">
        <w:rPr>
          <w:rFonts w:ascii="Arial" w:eastAsia="Times New Roman" w:hAnsi="Arial" w:cs="Arial"/>
          <w:sz w:val="24"/>
          <w:szCs w:val="24"/>
          <w:shd w:val="clear" w:color="auto" w:fill="FFFFFF"/>
          <w:lang w:val="en-US" w:eastAsia="en-GB"/>
        </w:rPr>
        <w:t>taken into account</w:t>
      </w:r>
      <w:proofErr w:type="gramEnd"/>
      <w:r w:rsidRPr="00D85593">
        <w:rPr>
          <w:rFonts w:ascii="Arial" w:eastAsia="Times New Roman" w:hAnsi="Arial" w:cs="Arial"/>
          <w:sz w:val="24"/>
          <w:szCs w:val="24"/>
          <w:shd w:val="clear" w:color="auto" w:fill="FFFFFF"/>
          <w:lang w:val="en-US" w:eastAsia="en-GB"/>
        </w:rPr>
        <w:t xml:space="preserve"> the pervasiveness of the matter. The amount of inventory is £45 million, which is 45% of total assets and 4.5 times of profit before tax, thus the matter is material and pervasive. The qualified audit opinion should not be used in this circumstance.</w:t>
      </w:r>
    </w:p>
    <w:p w14:paraId="2D241756" w14:textId="77777777" w:rsidR="00D85593" w:rsidRPr="00D85593" w:rsidRDefault="00D85593" w:rsidP="00D85593">
      <w:pPr>
        <w:numPr>
          <w:ilvl w:val="0"/>
          <w:numId w:val="3"/>
        </w:numPr>
        <w:shd w:val="clear" w:color="auto" w:fill="FFFFFF"/>
        <w:spacing w:after="0" w:line="240" w:lineRule="auto"/>
        <w:ind w:left="1134" w:hanging="567"/>
        <w:contextualSpacing/>
        <w:rPr>
          <w:rFonts w:ascii="Arial" w:eastAsia="Times New Roman" w:hAnsi="Arial" w:cs="Arial"/>
          <w:sz w:val="24"/>
          <w:szCs w:val="24"/>
          <w:shd w:val="clear" w:color="auto" w:fill="FFFFFF"/>
          <w:lang w:val="en-US" w:eastAsia="en-GB"/>
        </w:rPr>
      </w:pPr>
      <w:r w:rsidRPr="00D85593">
        <w:rPr>
          <w:rFonts w:ascii="Arial" w:eastAsia="Times New Roman" w:hAnsi="Arial" w:cs="Arial"/>
          <w:sz w:val="24"/>
          <w:szCs w:val="24"/>
          <w:shd w:val="clear" w:color="auto" w:fill="FFFFFF"/>
          <w:lang w:val="en-US" w:eastAsia="en-GB"/>
        </w:rPr>
        <w:t>The auditor should use the disclaimer of opinion because the auditor is unable to obtain sufficient and appropriate audit evidence, and the matter is material and pervasive.</w:t>
      </w:r>
    </w:p>
    <w:p w14:paraId="5CA00C9E" w14:textId="77777777" w:rsidR="00D85593" w:rsidRPr="00D85593" w:rsidRDefault="00D85593" w:rsidP="00D85593">
      <w:pPr>
        <w:spacing w:after="0" w:line="240" w:lineRule="auto"/>
        <w:jc w:val="right"/>
        <w:rPr>
          <w:rFonts w:ascii="Arial" w:eastAsia="Times New Roman" w:hAnsi="Arial" w:cs="Arial"/>
          <w:b/>
          <w:sz w:val="24"/>
          <w:szCs w:val="24"/>
          <w:shd w:val="clear" w:color="auto" w:fill="FFFFFF"/>
          <w:lang w:eastAsia="en-GB"/>
        </w:rPr>
      </w:pPr>
      <w:r w:rsidRPr="00D85593">
        <w:rPr>
          <w:rFonts w:ascii="Arial" w:eastAsia="Times New Roman" w:hAnsi="Arial" w:cs="Arial"/>
          <w:b/>
          <w:sz w:val="24"/>
          <w:szCs w:val="24"/>
          <w:shd w:val="clear" w:color="auto" w:fill="FFFFFF"/>
          <w:lang w:eastAsia="en-GB"/>
        </w:rPr>
        <w:t>(</w:t>
      </w:r>
      <w:proofErr w:type="gramStart"/>
      <w:r w:rsidRPr="00D85593">
        <w:rPr>
          <w:rFonts w:ascii="Arial" w:eastAsia="Times New Roman" w:hAnsi="Arial" w:cs="Arial"/>
          <w:b/>
          <w:sz w:val="24"/>
          <w:szCs w:val="24"/>
          <w:shd w:val="clear" w:color="auto" w:fill="FFFFFF"/>
          <w:lang w:eastAsia="en-GB"/>
        </w:rPr>
        <w:t>up</w:t>
      </w:r>
      <w:proofErr w:type="gramEnd"/>
      <w:r w:rsidRPr="00D85593">
        <w:rPr>
          <w:rFonts w:ascii="Arial" w:eastAsia="Times New Roman" w:hAnsi="Arial" w:cs="Arial"/>
          <w:b/>
          <w:sz w:val="24"/>
          <w:szCs w:val="24"/>
          <w:shd w:val="clear" w:color="auto" w:fill="FFFFFF"/>
          <w:lang w:eastAsia="en-GB"/>
        </w:rPr>
        <w:t xml:space="preserve"> to 7.5 marks)</w:t>
      </w:r>
    </w:p>
    <w:p w14:paraId="0310E317" w14:textId="77777777" w:rsidR="00D85593" w:rsidRPr="00D85593" w:rsidRDefault="00D85593" w:rsidP="00D85593">
      <w:pPr>
        <w:spacing w:after="0" w:line="240" w:lineRule="auto"/>
        <w:ind w:left="567"/>
        <w:rPr>
          <w:rFonts w:ascii="Arial" w:eastAsia="Times New Roman" w:hAnsi="Arial" w:cs="Arial"/>
          <w:sz w:val="24"/>
          <w:szCs w:val="24"/>
          <w:shd w:val="clear" w:color="auto" w:fill="FFFFFF"/>
          <w:lang w:eastAsia="en-GB"/>
        </w:rPr>
      </w:pPr>
    </w:p>
    <w:p w14:paraId="39E4AD17" w14:textId="77777777" w:rsidR="00D85593" w:rsidRPr="00D85593" w:rsidRDefault="00D85593" w:rsidP="00D85593">
      <w:pPr>
        <w:spacing w:after="0" w:line="240" w:lineRule="auto"/>
        <w:ind w:left="567"/>
        <w:rPr>
          <w:rFonts w:ascii="Arial" w:eastAsia="Times New Roman" w:hAnsi="Arial" w:cs="Arial"/>
          <w:sz w:val="24"/>
          <w:szCs w:val="24"/>
          <w:shd w:val="clear" w:color="auto" w:fill="FFFFFF"/>
          <w:lang w:eastAsia="en-GB"/>
        </w:rPr>
      </w:pPr>
      <w:proofErr w:type="spellStart"/>
      <w:r w:rsidRPr="00D85593">
        <w:rPr>
          <w:rFonts w:ascii="Arial" w:eastAsia="Times New Roman" w:hAnsi="Arial" w:cs="Arial"/>
          <w:sz w:val="24"/>
          <w:szCs w:val="24"/>
          <w:shd w:val="clear" w:color="auto" w:fill="FFFFFF"/>
          <w:lang w:eastAsia="en-GB"/>
        </w:rPr>
        <w:t>Athon</w:t>
      </w:r>
      <w:proofErr w:type="spellEnd"/>
      <w:r w:rsidRPr="00D85593">
        <w:rPr>
          <w:rFonts w:ascii="Arial" w:eastAsia="Times New Roman" w:hAnsi="Arial" w:cs="Arial"/>
          <w:sz w:val="24"/>
          <w:szCs w:val="24"/>
          <w:shd w:val="clear" w:color="auto" w:fill="FFFFFF"/>
          <w:lang w:eastAsia="en-GB"/>
        </w:rPr>
        <w:t xml:space="preserve"> Ltd.</w:t>
      </w:r>
    </w:p>
    <w:p w14:paraId="14D12CFE" w14:textId="77777777" w:rsidR="00D85593" w:rsidRPr="00D85593" w:rsidRDefault="00D85593" w:rsidP="00D85593">
      <w:pPr>
        <w:numPr>
          <w:ilvl w:val="0"/>
          <w:numId w:val="4"/>
        </w:numPr>
        <w:shd w:val="clear" w:color="auto" w:fill="FFFFFF"/>
        <w:spacing w:after="0" w:line="240" w:lineRule="auto"/>
        <w:ind w:left="1134" w:hanging="567"/>
        <w:contextualSpacing/>
        <w:rPr>
          <w:rFonts w:ascii="Arial" w:eastAsia="Times New Roman" w:hAnsi="Arial" w:cs="Arial"/>
          <w:sz w:val="24"/>
          <w:szCs w:val="24"/>
          <w:shd w:val="clear" w:color="auto" w:fill="FFFFFF"/>
          <w:lang w:val="en-US" w:eastAsia="en-GB"/>
        </w:rPr>
      </w:pPr>
      <w:r w:rsidRPr="00D85593">
        <w:rPr>
          <w:rFonts w:ascii="Arial" w:eastAsia="Times New Roman" w:hAnsi="Arial" w:cs="Arial"/>
          <w:sz w:val="24"/>
          <w:szCs w:val="24"/>
          <w:shd w:val="clear" w:color="auto" w:fill="FFFFFF"/>
          <w:lang w:eastAsia="en-GB"/>
        </w:rPr>
        <w:t>The current draft audit opinion is a disclaimer of opinion. The auditor uses the structure “</w:t>
      </w:r>
      <w:r w:rsidRPr="00D85593">
        <w:rPr>
          <w:rFonts w:ascii="Arial" w:hAnsi="Arial" w:cs="Arial"/>
          <w:sz w:val="24"/>
          <w:szCs w:val="24"/>
        </w:rPr>
        <w:t>…we</w:t>
      </w:r>
      <w:r w:rsidRPr="00D85593">
        <w:rPr>
          <w:rFonts w:ascii="Arial" w:hAnsi="Arial" w:cs="Arial"/>
          <w:sz w:val="24"/>
          <w:szCs w:val="24"/>
          <w:lang w:val="en-US"/>
        </w:rPr>
        <w:t xml:space="preserve"> have not been able to obtain sufficient appropriate audit evidence… we do not express an opinion on the financial statements.</w:t>
      </w:r>
      <w:r w:rsidRPr="00D85593">
        <w:rPr>
          <w:rFonts w:ascii="Arial" w:eastAsia="Times New Roman" w:hAnsi="Arial" w:cs="Arial"/>
          <w:sz w:val="24"/>
          <w:szCs w:val="24"/>
          <w:shd w:val="clear" w:color="auto" w:fill="FFFFFF"/>
          <w:lang w:val="en-US" w:eastAsia="en-GB"/>
        </w:rPr>
        <w:t>”</w:t>
      </w:r>
    </w:p>
    <w:p w14:paraId="37B7CA64" w14:textId="77777777" w:rsidR="00D85593" w:rsidRPr="00D85593" w:rsidRDefault="00D85593" w:rsidP="00D85593">
      <w:pPr>
        <w:numPr>
          <w:ilvl w:val="0"/>
          <w:numId w:val="4"/>
        </w:numPr>
        <w:shd w:val="clear" w:color="auto" w:fill="FFFFFF"/>
        <w:spacing w:after="0" w:line="240" w:lineRule="auto"/>
        <w:ind w:left="1134" w:hanging="567"/>
        <w:contextualSpacing/>
        <w:rPr>
          <w:rFonts w:ascii="Arial" w:eastAsia="Times New Roman" w:hAnsi="Arial" w:cs="Arial"/>
          <w:sz w:val="24"/>
          <w:szCs w:val="24"/>
          <w:shd w:val="clear" w:color="auto" w:fill="FFFFFF"/>
          <w:lang w:val="en-US" w:eastAsia="en-GB"/>
        </w:rPr>
      </w:pPr>
      <w:r w:rsidRPr="00D85593">
        <w:rPr>
          <w:rFonts w:ascii="Arial" w:eastAsia="Times New Roman" w:hAnsi="Arial" w:cs="Arial"/>
          <w:sz w:val="24"/>
          <w:szCs w:val="24"/>
          <w:shd w:val="clear" w:color="auto" w:fill="FFFFFF"/>
          <w:lang w:val="en-US" w:eastAsia="en-GB"/>
        </w:rPr>
        <w:t>This opinion is not appropriate because the matter is not about scope limitation, e.g., the auditor found material misstatements. Disclaimer of opinion can be used only when the auditor is unable to obtain sufficient and appropriate evidence.</w:t>
      </w:r>
    </w:p>
    <w:p w14:paraId="20DC280F" w14:textId="77777777" w:rsidR="00D85593" w:rsidRPr="00D85593" w:rsidRDefault="00D85593" w:rsidP="00D85593">
      <w:pPr>
        <w:numPr>
          <w:ilvl w:val="0"/>
          <w:numId w:val="4"/>
        </w:numPr>
        <w:shd w:val="clear" w:color="auto" w:fill="FFFFFF"/>
        <w:spacing w:after="0" w:line="240" w:lineRule="auto"/>
        <w:ind w:left="1134" w:hanging="567"/>
        <w:contextualSpacing/>
        <w:rPr>
          <w:rFonts w:ascii="Arial" w:eastAsia="Times New Roman" w:hAnsi="Arial" w:cs="Arial"/>
          <w:sz w:val="24"/>
          <w:szCs w:val="24"/>
          <w:shd w:val="clear" w:color="auto" w:fill="FFFFFF"/>
          <w:lang w:val="en-US" w:eastAsia="en-GB"/>
        </w:rPr>
      </w:pPr>
      <w:r w:rsidRPr="00D85593">
        <w:rPr>
          <w:rFonts w:ascii="Arial" w:eastAsia="Times New Roman" w:hAnsi="Arial" w:cs="Arial"/>
          <w:sz w:val="24"/>
          <w:szCs w:val="24"/>
          <w:shd w:val="clear" w:color="auto" w:fill="FFFFFF"/>
          <w:lang w:val="en-US" w:eastAsia="en-GB"/>
        </w:rPr>
        <w:t>The misstatement was £4 million, which is about 8% of profit before tax and 1% of total net assets. This misstatement is material but not pervasive. The appropriate opinion would be a qualified opinion.</w:t>
      </w:r>
    </w:p>
    <w:p w14:paraId="38F99719" w14:textId="77777777" w:rsidR="00D85593" w:rsidRPr="00D85593" w:rsidRDefault="00D85593" w:rsidP="00D85593">
      <w:pPr>
        <w:spacing w:after="0" w:line="240" w:lineRule="auto"/>
        <w:jc w:val="right"/>
        <w:rPr>
          <w:rFonts w:ascii="Arial" w:eastAsia="Times New Roman" w:hAnsi="Arial" w:cs="Arial"/>
          <w:b/>
          <w:sz w:val="24"/>
          <w:szCs w:val="24"/>
          <w:shd w:val="clear" w:color="auto" w:fill="FFFFFF"/>
          <w:lang w:eastAsia="en-GB"/>
        </w:rPr>
      </w:pPr>
      <w:r w:rsidRPr="00D85593">
        <w:rPr>
          <w:rFonts w:ascii="Arial" w:eastAsia="Times New Roman" w:hAnsi="Arial" w:cs="Arial"/>
          <w:b/>
          <w:sz w:val="24"/>
          <w:szCs w:val="24"/>
          <w:shd w:val="clear" w:color="auto" w:fill="FFFFFF"/>
          <w:lang w:eastAsia="en-GB"/>
        </w:rPr>
        <w:t>(</w:t>
      </w:r>
      <w:proofErr w:type="gramStart"/>
      <w:r w:rsidRPr="00D85593">
        <w:rPr>
          <w:rFonts w:ascii="Arial" w:eastAsia="Times New Roman" w:hAnsi="Arial" w:cs="Arial"/>
          <w:b/>
          <w:sz w:val="24"/>
          <w:szCs w:val="24"/>
          <w:shd w:val="clear" w:color="auto" w:fill="FFFFFF"/>
          <w:lang w:eastAsia="en-GB"/>
        </w:rPr>
        <w:t>up</w:t>
      </w:r>
      <w:proofErr w:type="gramEnd"/>
      <w:r w:rsidRPr="00D85593">
        <w:rPr>
          <w:rFonts w:ascii="Arial" w:eastAsia="Times New Roman" w:hAnsi="Arial" w:cs="Arial"/>
          <w:b/>
          <w:sz w:val="24"/>
          <w:szCs w:val="24"/>
          <w:shd w:val="clear" w:color="auto" w:fill="FFFFFF"/>
          <w:lang w:eastAsia="en-GB"/>
        </w:rPr>
        <w:t xml:space="preserve"> to 7.5 marks)</w:t>
      </w:r>
    </w:p>
    <w:p w14:paraId="5A267724" w14:textId="77777777" w:rsidR="00D85593" w:rsidRPr="00D85593" w:rsidRDefault="00D85593" w:rsidP="00D85593">
      <w:pPr>
        <w:widowControl w:val="0"/>
        <w:suppressAutoHyphens/>
        <w:autoSpaceDE w:val="0"/>
        <w:autoSpaceDN w:val="0"/>
        <w:adjustRightInd w:val="0"/>
        <w:spacing w:after="0" w:line="240" w:lineRule="auto"/>
        <w:rPr>
          <w:rFonts w:ascii="Arial" w:eastAsia="Arial" w:hAnsi="Arial" w:cs="Arial"/>
          <w:bCs/>
          <w:color w:val="000031"/>
          <w:sz w:val="24"/>
          <w:szCs w:val="24"/>
          <w:lang w:val="en-US" w:bidi="en-US"/>
        </w:rPr>
      </w:pPr>
    </w:p>
    <w:p w14:paraId="38A34981" w14:textId="77777777" w:rsidR="009A6A88" w:rsidRDefault="009A6A88"/>
    <w:sectPr w:rsidR="009A6A88" w:rsidSect="004B22E2">
      <w:pgSz w:w="11940" w:h="16860"/>
      <w:pgMar w:top="1440" w:right="1440" w:bottom="1418" w:left="1440" w:header="720" w:footer="1014" w:gutter="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3182F"/>
    <w:multiLevelType w:val="hybridMultilevel"/>
    <w:tmpl w:val="CE2AB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6C27C0"/>
    <w:multiLevelType w:val="hybridMultilevel"/>
    <w:tmpl w:val="42925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A926F1"/>
    <w:multiLevelType w:val="hybridMultilevel"/>
    <w:tmpl w:val="5BD696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035ECC"/>
    <w:multiLevelType w:val="hybridMultilevel"/>
    <w:tmpl w:val="0382F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593"/>
    <w:rsid w:val="004178F8"/>
    <w:rsid w:val="009A6A88"/>
    <w:rsid w:val="00D85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B76D9"/>
  <w15:chartTrackingRefBased/>
  <w15:docId w15:val="{98EAFAA0-5AB9-440E-BAC3-08F5DA630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294</Words>
  <Characters>1679</Characters>
  <Application>Microsoft Office Word</Application>
  <DocSecurity>0</DocSecurity>
  <Lines>13</Lines>
  <Paragraphs>3</Paragraphs>
  <ScaleCrop>false</ScaleCrop>
  <Company/>
  <LinksUpToDate>false</LinksUpToDate>
  <CharactersWithSpaces>1970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2</cp:revision>
  <dcterms:created xsi:type="dcterms:W3CDTF">2021-11-23T15:04:00Z</dcterms:created>
  <dcterms:modified xsi:type="dcterms:W3CDTF">2021-11-23T15:04:00Z</dcterms:modified>
</cp:coreProperties>
</file>