
<file path=[Content_Types].xml><?xml version="1.0" encoding="utf-8"?>
<Types xmlns="http://schemas.openxmlformats.org/package/2006/content-types">
  <Default ContentType="application/xml" Extension="xml"/>
  <Default ContentType="application/vnd.openxmlformats-officedocument.presentationml.slide" Extension="sldx"/>
  <Default ContentType="image/x-emf" Extension="em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of Health and Social Care</w:t>
      </w:r>
    </w:p>
    <w:p w:rsidR="00000000" w:rsidDel="00000000" w:rsidP="00000000" w:rsidRDefault="00000000" w:rsidRPr="00000000" w14:paraId="00000002">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LCHS4010 Psychology in Health and Social Care</w:t>
      </w:r>
    </w:p>
    <w:p w:rsidR="00000000" w:rsidDel="00000000" w:rsidP="00000000" w:rsidRDefault="00000000" w:rsidRPr="00000000" w14:paraId="00000003">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Student Number:</w:t>
      </w:r>
      <w:r w:rsidDel="00000000" w:rsidR="00000000" w:rsidRPr="00000000">
        <w:rPr>
          <w:rFonts w:ascii="Arial" w:cs="Arial" w:eastAsia="Arial" w:hAnsi="Arial"/>
          <w:sz w:val="22"/>
          <w:szCs w:val="22"/>
          <w:rtl w:val="0"/>
        </w:rPr>
        <w:t xml:space="preserve"> 2421440</w:t>
      </w:r>
    </w:p>
    <w:p w:rsidR="00000000" w:rsidDel="00000000" w:rsidP="00000000" w:rsidRDefault="00000000" w:rsidRPr="00000000" w14:paraId="00000005">
      <w:pPr>
        <w:spacing w:line="360"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Student Name:</w:t>
      </w:r>
      <w:r w:rsidDel="00000000" w:rsidR="00000000" w:rsidRPr="00000000">
        <w:rPr>
          <w:rFonts w:ascii="Arial" w:cs="Arial" w:eastAsia="Arial" w:hAnsi="Arial"/>
          <w:sz w:val="22"/>
          <w:szCs w:val="22"/>
          <w:rtl w:val="0"/>
        </w:rPr>
        <w:t xml:space="preserve"> Mursaleen Ali</w:t>
      </w:r>
    </w:p>
    <w:p w:rsidR="00000000" w:rsidDel="00000000" w:rsidP="00000000" w:rsidRDefault="00000000" w:rsidRPr="00000000" w14:paraId="00000006">
      <w:pPr>
        <w:spacing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spacing w:line="360"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Tutor Details:</w:t>
      </w:r>
      <w:r w:rsidDel="00000000" w:rsidR="00000000" w:rsidRPr="00000000">
        <w:rPr>
          <w:rFonts w:ascii="Arial" w:cs="Arial" w:eastAsia="Arial" w:hAnsi="Arial"/>
          <w:sz w:val="22"/>
          <w:szCs w:val="22"/>
          <w:rtl w:val="0"/>
        </w:rPr>
        <w:t xml:space="preserve"> Alice Clayton</w:t>
      </w:r>
    </w:p>
    <w:p w:rsidR="00000000" w:rsidDel="00000000" w:rsidP="00000000" w:rsidRDefault="00000000" w:rsidRPr="00000000" w14:paraId="00000008">
      <w:pPr>
        <w:spacing w:line="360"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Module Leader:</w:t>
      </w:r>
      <w:r w:rsidDel="00000000" w:rsidR="00000000" w:rsidRPr="00000000">
        <w:rPr>
          <w:rFonts w:ascii="Arial" w:cs="Arial" w:eastAsia="Arial" w:hAnsi="Arial"/>
          <w:sz w:val="22"/>
          <w:szCs w:val="22"/>
          <w:rtl w:val="0"/>
        </w:rPr>
        <w:t xml:space="preserve"> Besty Jose</w:t>
      </w:r>
    </w:p>
    <w:p w:rsidR="00000000" w:rsidDel="00000000" w:rsidP="00000000" w:rsidRDefault="00000000" w:rsidRPr="00000000" w14:paraId="00000009">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Individual Presentation </w:t>
      </w:r>
    </w:p>
    <w:p w:rsidR="00000000" w:rsidDel="00000000" w:rsidP="00000000" w:rsidRDefault="00000000" w:rsidRPr="00000000" w14:paraId="0000000A">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Submission Date:13th October 2025</w:t>
      </w:r>
    </w:p>
    <w:p w:rsidR="00000000" w:rsidDel="00000000" w:rsidP="00000000" w:rsidRDefault="00000000" w:rsidRPr="00000000" w14:paraId="0000000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0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Slide 1</w:t>
      </w:r>
    </w:p>
    <w:p w:rsidR="00000000" w:rsidDel="00000000" w:rsidP="00000000" w:rsidRDefault="00000000" w:rsidRPr="00000000" w14:paraId="0000000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pict>
          <v:shape id="_x0000_i1025" style="width:5in;height:202.5pt" o:bordertopcolor="this" o:borderleftcolor="this" o:borderbottomcolor="this" o:borderrightcolor="this" o:ole="" type="#_x0000_t75">
            <v:imagedata r:id="rId1" o:title=""/>
            <w10:bordertop shadow="t" type="single" width="4"/>
            <w10:borderbottom shadow="t" type="single" width="4"/>
            <w10:borderleft shadow="t" type="single" width="4"/>
            <w10:borderright shadow="t" type="single" width="4"/>
          </v:shape>
          <o:OLEObject DrawAspect="Content" r:id="rId2" ObjectID="_1820439379" ProgID="PowerPoint.Slide.12" ShapeID="_x0000_i1025" Type="Embed"/>
        </w:pict>
      </w:r>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Slide 2</w:t>
      </w:r>
    </w:p>
    <w:p w:rsidR="00000000" w:rsidDel="00000000" w:rsidP="00000000" w:rsidRDefault="00000000" w:rsidRPr="00000000" w14:paraId="0000001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pict>
          <v:shape id="_x0000_i1030" style="width:5in;height:202.5pt" o:bordertopcolor="this" o:borderleftcolor="this" o:borderbottomcolor="this" o:borderrightcolor="this" o:ole="" type="#_x0000_t75">
            <v:imagedata r:id="rId3" o:title=""/>
            <w10:bordertop shadow="t" type="single" width="4"/>
            <w10:borderbottom shadow="t" type="single" width="4"/>
            <w10:borderleft shadow="t" type="single" width="4"/>
            <w10:borderright shadow="t" type="single" width="4"/>
          </v:shape>
          <o:OLEObject DrawAspect="Content" r:id="rId4" ObjectID="_1820439380" ProgID="PowerPoint.Slide.12" ShapeID="_x0000_i1030" Type="Embed"/>
        </w:pict>
      </w:r>
      <w:r w:rsidDel="00000000" w:rsidR="00000000" w:rsidRPr="00000000">
        <w:rPr>
          <w:rtl w:val="0"/>
        </w:rPr>
      </w:r>
    </w:p>
    <w:p w:rsidR="00000000" w:rsidDel="00000000" w:rsidP="00000000" w:rsidRDefault="00000000" w:rsidRPr="00000000" w14:paraId="0000001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spacing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Slide 3</w:t>
      </w:r>
    </w:p>
    <w:p w:rsidR="00000000" w:rsidDel="00000000" w:rsidP="00000000" w:rsidRDefault="00000000" w:rsidRPr="00000000" w14:paraId="0000001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pict>
          <v:shape id="_x0000_i1035" style="width:5in;height:202.5pt" o:bordertopcolor="this" o:borderleftcolor="this" o:borderbottomcolor="this" o:borderrightcolor="this" o:ole="" type="#_x0000_t75">
            <v:imagedata r:id="rId5" o:title=""/>
            <w10:bordertop shadow="t" type="single" width="4"/>
            <w10:borderbottom shadow="t" type="single" width="4"/>
            <w10:borderleft shadow="t" type="single" width="4"/>
            <w10:borderright shadow="t" type="single" width="4"/>
          </v:shape>
          <o:OLEObject DrawAspect="Content" r:id="rId6" ObjectID="_1820439381" ProgID="PowerPoint.Slide.12" ShapeID="_x0000_i1035" Type="Embed"/>
        </w:pict>
      </w: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Health and Social Care plays a vital role in supporting individuals throughout their lives, with early childhood being a particularly important stage for development (Matters, 2021). In this presentation, I will focus on the case of Amira, a three-year-old child who is showing signs of separation anxiety, limited speech, and difficulties engaging in group play (NHS, 2021). The purpose of this presentation is to apply a psychological theory to understand Amira’s development (Bowlby, 1969) and to consider how her needs can be supported. I will outline practical strategies that can be used in the nursery setting, while also considering the impact of both nature and nurture on her growth. The structure will move from theory, to application, strategies, evaluation, and finally a conclusion.</w:t>
      </w:r>
    </w:p>
    <w:p w:rsidR="00000000" w:rsidDel="00000000" w:rsidP="00000000" w:rsidRDefault="00000000" w:rsidRPr="00000000" w14:paraId="0000001E">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F">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1">
      <w:pPr>
        <w:spacing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Slide 4</w:t>
      </w:r>
    </w:p>
    <w:p w:rsidR="00000000" w:rsidDel="00000000" w:rsidP="00000000" w:rsidRDefault="00000000" w:rsidRPr="00000000" w14:paraId="0000002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4">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pict>
          <v:shape id="_x0000_i1040" style="width:5in;height:202.5pt" o:bordertopcolor="this" o:borderleftcolor="this" o:borderbottomcolor="this" o:borderrightcolor="this" o:ole="" type="#_x0000_t75">
            <v:imagedata r:id="rId7" o:title=""/>
            <w10:bordertop shadow="t" type="single" width="4"/>
            <w10:borderbottom shadow="t" type="single" width="4"/>
            <w10:borderleft shadow="t" type="single" width="4"/>
            <w10:borderright shadow="t" type="single" width="4"/>
          </v:shape>
          <o:OLEObject DrawAspect="Content" r:id="rId8" ObjectID="_1820439382" ProgID="PowerPoint.Slide.12" ShapeID="_x0000_i1040" Type="Embed"/>
        </w:pict>
      </w:r>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spacing w:after="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Bowlby’s Attachment Theory highlights the importance of a close bond between a child and their main caregiver (Bowlby, 1969). According to this theory, children need a secure base, which gives them confidence to explore their surroundings while knowing they can return to safety if they feel uncertain. Bowlby also described separation anxiety, the distress a young child shows when separated from their caregiver (Bowlby, 1969). Another key idea is the internal working model, meaning children learn from early relationships and carry these expectations into future connections. Ainsworth expanded on this work by identifying attachment types such as secure, insecure-avoidant, resistant, and disorganised (Ainsworth et al., 1978). These patterns influence emotional and social growth. The theory is highly relevant in early years practice, as it helps explain Amira’s anxiety and her difficulties in group play (Geddes, 2006).</w:t>
      </w:r>
    </w:p>
    <w:p w:rsidR="00000000" w:rsidDel="00000000" w:rsidP="00000000" w:rsidRDefault="00000000" w:rsidRPr="00000000" w14:paraId="00000027">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8">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Slide 5</w:t>
      </w:r>
    </w:p>
    <w:p w:rsidR="00000000" w:rsidDel="00000000" w:rsidP="00000000" w:rsidRDefault="00000000" w:rsidRPr="00000000" w14:paraId="0000002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pict>
          <v:shape id="_x0000_i1045" style="width:5in;height:202.5pt" o:bordertopcolor="this" o:borderleftcolor="this" o:borderbottomcolor="this" o:borderrightcolor="this" o:ole="" type="#_x0000_t75">
            <v:imagedata r:id="rId9" o:title=""/>
            <w10:bordertop shadow="t" type="single" width="4"/>
            <w10:borderbottom shadow="t" type="single" width="4"/>
            <w10:borderleft shadow="t" type="single" width="4"/>
            <w10:borderright shadow="t" type="single" width="4"/>
          </v:shape>
          <o:OLEObject DrawAspect="Content" r:id="rId10" ObjectID="_1820439383" ProgID="PowerPoint.Slide.12" ShapeID="_x0000_i1045" Type="Embed"/>
        </w:pict>
      </w: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spacing w:after="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Amira’s behaviour can be understood clearly when viewed through Bowlby’s Attachment Theory (Bowlby, 1969). Her separation anxiety reflects the insecurity she feels when her main caregiver is not present, which is a classic sign of attachment difficulties (NHS, 2021). Her limited speech means she cannot easily express her needs or form strong bonds with peers, which adds to her challenges in social situations (Whitebread et al., 2019). Amira also struggles in group play, often showing hesitation and reluctance to join in, which suggests a lack of trust and confidence in others (Ainsworth et al., 1978). Bowlby’s theory helps practitioners interpret these behaviours, not simply as problems, but as signs of unmet attachment needs. This understanding allows the nursery to design support that focuses on building her sense of security and belonging.</w:t>
      </w:r>
    </w:p>
    <w:p w:rsidR="00000000" w:rsidDel="00000000" w:rsidP="00000000" w:rsidRDefault="00000000" w:rsidRPr="00000000" w14:paraId="00000030">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Slide 6</w:t>
      </w:r>
    </w:p>
    <w:p w:rsidR="00000000" w:rsidDel="00000000" w:rsidP="00000000" w:rsidRDefault="00000000" w:rsidRPr="00000000" w14:paraId="0000003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pict>
          <v:shape id="_x0000_i1050" style="width:5in;height:202.5pt" o:bordertopcolor="this" o:borderleftcolor="this" o:borderbottomcolor="this" o:borderrightcolor="this" o:ole="" type="#_x0000_t75">
            <v:imagedata r:id="rId11" o:title=""/>
            <w10:bordertop shadow="t" type="single" width="4"/>
            <w10:borderbottom shadow="t" type="single" width="4"/>
            <w10:borderleft shadow="t" type="single" width="4"/>
            <w10:borderright shadow="t" type="single" width="4"/>
          </v:shape>
          <o:OLEObject DrawAspect="Content" r:id="rId12" ObjectID="_1820439384" ProgID="PowerPoint.Slide.12" ShapeID="_x0000_i1050" Type="Embed"/>
        </w:pict>
      </w: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spacing w:after="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Practical strategies can be used in the nursery to help Amira feel secure and supported. A key worker system is one of the most effective approaches, as it allows Amira to build a strong, trusting bond with one adult, which reduces her separation anxiety (Bowlby, 1969; Geddes, 2006). Consistent routines, such as set times for meals and activities, provide predictability and comfort, which is encouraged in the EYFS framework (Matters, 2021). Transitional objects, like a favourite toy or blanket, can also act as a bridge between home and nursery (NHS, 2021). Attachment-building activities such as storytelling, singing, and one-to-one play strengthen both trust and language (Whitebread et al., 2019). Finally, guided group play gives her a safe opportunity to practise social skills. Each of these strategies connects directly to Bowlby’s ideas about creating a secure base for children (Bowlby, 1969).</w:t>
      </w:r>
    </w:p>
    <w:p w:rsidR="00000000" w:rsidDel="00000000" w:rsidP="00000000" w:rsidRDefault="00000000" w:rsidRPr="00000000" w14:paraId="00000039">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Slide 7</w:t>
      </w:r>
    </w:p>
    <w:p w:rsidR="00000000" w:rsidDel="00000000" w:rsidP="00000000" w:rsidRDefault="00000000" w:rsidRPr="00000000" w14:paraId="0000003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pict>
          <v:shape id="_x0000_i1055" style="width:5in;height:202.5pt" o:bordertopcolor="this" o:borderleftcolor="this" o:borderbottomcolor="this" o:borderrightcolor="this" o:ole="" type="#_x0000_t75">
            <v:imagedata r:id="rId13" o:title=""/>
            <w10:bordertop shadow="t" type="single" width="4"/>
            <w10:borderbottom shadow="t" type="single" width="4"/>
            <w10:borderleft shadow="t" type="single" width="4"/>
            <w10:borderright shadow="t" type="single" width="4"/>
          </v:shape>
          <o:OLEObject DrawAspect="Content" r:id="rId14" ObjectID="_1820439385" ProgID="PowerPoint.Slide.12" ShapeID="_x0000_i1055" Type="Embed"/>
        </w:pict>
      </w: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1">
      <w:pPr>
        <w:spacing w:after="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Amira’s development can be understood by looking at both nature and nurture. From a biological perspective, her temperament and genetic predispositions may influence her anxiety levels and speech development (Fearon et al., 2016). For example, some children naturally reach milestones more slowly than others (Piaget, 1952). On the nurture side, her family relationships, nursery experiences, and cultural background all shape how she behaves and learns (Bowlby, 1969; Vygotsky, 1978). In reality, nature and nurture always interact. Amira’s challenges are not caused by one factor alone, but by a mixture of both. Bowlby’s theory, when combined with these real-life influences, gives a more complete picture of her needs (O’Shaughnessy et al., 2023).</w:t>
      </w:r>
    </w:p>
    <w:p w:rsidR="00000000" w:rsidDel="00000000" w:rsidP="00000000" w:rsidRDefault="00000000" w:rsidRPr="00000000" w14:paraId="00000042">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5">
      <w:pPr>
        <w:spacing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Slide 8</w:t>
      </w:r>
    </w:p>
    <w:p w:rsidR="00000000" w:rsidDel="00000000" w:rsidP="00000000" w:rsidRDefault="00000000" w:rsidRPr="00000000" w14:paraId="0000004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pict>
          <v:shape id="_x0000_i1060" style="width:5in;height:202.5pt" o:bordertopcolor="this" o:borderleftcolor="this" o:borderbottomcolor="this" o:borderrightcolor="this" o:ole="" type="#_x0000_t75">
            <v:imagedata r:id="rId15" o:title=""/>
            <w10:bordertop shadow="t" type="single" width="4"/>
            <w10:borderbottom shadow="t" type="single" width="4"/>
            <w10:borderleft shadow="t" type="single" width="4"/>
            <w10:borderright shadow="t" type="single" width="4"/>
          </v:shape>
          <o:OLEObject DrawAspect="Content" r:id="rId16" ObjectID="_1820439386" ProgID="PowerPoint.Slide.12" ShapeID="_x0000_i1060" Type="Embed"/>
        </w:pict>
      </w:r>
      <w:r w:rsidDel="00000000" w:rsidR="00000000" w:rsidRPr="00000000">
        <w:rPr>
          <w:rtl w:val="0"/>
        </w:rPr>
      </w:r>
    </w:p>
    <w:p w:rsidR="00000000" w:rsidDel="00000000" w:rsidP="00000000" w:rsidRDefault="00000000" w:rsidRPr="00000000" w14:paraId="0000004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spacing w:after="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Bowlby’s theory has many strengths. It helps to explain why Amira feels such strong separation anxiety and why she struggles to settle in the nursery (Bowlby, 1969). It is also widely supported by research and provides clear strategies that practitioners can use in everyday practice (Geddes, 2006; Fearon et al., 2016). However, there are weaknesses too. The theory places a lot of emphasis on the mother–child relationship, which may not reflect the wider range of attachments children form today. It also pays little attention to cultural differences or the role of play and language (Vygotsky, 1978). Other theories offer useful insights. Vygotsky emphasised the importance of social interaction, while Piaget highlighted cognitive development stages (Piaget, 1952). In Health and Social Care, using multiple perspectives provides the most complete support for children.</w:t>
      </w:r>
    </w:p>
    <w:p w:rsidR="00000000" w:rsidDel="00000000" w:rsidP="00000000" w:rsidRDefault="00000000" w:rsidRPr="00000000" w14:paraId="0000004B">
      <w:pPr>
        <w:spacing w:after="0" w:line="36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 </w:t>
      </w:r>
      <w:r w:rsidDel="00000000" w:rsidR="00000000" w:rsidRPr="00000000">
        <w:rPr>
          <w:rtl w:val="0"/>
        </w:rPr>
      </w:r>
    </w:p>
    <w:p w:rsidR="00000000" w:rsidDel="00000000" w:rsidP="00000000" w:rsidRDefault="00000000" w:rsidRPr="00000000" w14:paraId="0000004C">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D">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F">
      <w:pPr>
        <w:spacing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5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Slide 9</w:t>
      </w:r>
    </w:p>
    <w:p w:rsidR="00000000" w:rsidDel="00000000" w:rsidP="00000000" w:rsidRDefault="00000000" w:rsidRPr="00000000" w14:paraId="0000005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2">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pict>
          <v:shape id="_x0000_i1065" style="width:5in;height:202.5pt" o:bordertopcolor="this" o:borderleftcolor="this" o:borderbottomcolor="this" o:borderrightcolor="this" o:ole="" type="#_x0000_t75">
            <v:imagedata r:id="rId17" o:title=""/>
            <w10:bordertop shadow="t" type="single" width="4"/>
            <w10:borderbottom shadow="t" type="single" width="4"/>
            <w10:borderleft shadow="t" type="single" width="4"/>
            <w10:borderright shadow="t" type="single" width="4"/>
          </v:shape>
          <o:OLEObject DrawAspect="Content" r:id="rId18" ObjectID="_1820439387" ProgID="PowerPoint.Slide.12" ShapeID="_x0000_i1065" Type="Embed"/>
        </w:pict>
      </w:r>
      <w:r w:rsidDel="00000000" w:rsidR="00000000" w:rsidRPr="00000000">
        <w:rPr>
          <w:rtl w:val="0"/>
        </w:rPr>
      </w:r>
    </w:p>
    <w:p w:rsidR="00000000" w:rsidDel="00000000" w:rsidP="00000000" w:rsidRDefault="00000000" w:rsidRPr="00000000" w14:paraId="0000005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spacing w:after="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this presentation has focused on Amira, a three-year-old who experiences separation anxiety, limited speech, and difficulty with group play. Bowlby’s Attachment Theory offers a clear explanation of her behaviours, highlighting the importance of secure bonds in early development. Practical strategies such as a key worker system, consistent routines, and guided play can support her growth. It is also important to recognise that both nature and nurture shape Amira’s progress. Psychological theories, when applied thoughtfully, provide valuable tools in Health and Social Care for understanding children and planning effective, supportive interventions.</w:t>
      </w:r>
    </w:p>
    <w:p w:rsidR="00000000" w:rsidDel="00000000" w:rsidP="00000000" w:rsidRDefault="00000000" w:rsidRPr="00000000" w14:paraId="00000055">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6">
      <w:pPr>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Slide 10</w:t>
      </w:r>
    </w:p>
    <w:p w:rsidR="00000000" w:rsidDel="00000000" w:rsidP="00000000" w:rsidRDefault="00000000" w:rsidRPr="00000000" w14:paraId="0000005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pict>
          <v:shape id="_x0000_i1070" style="width:5in;height:202.5pt" o:bordertopcolor="this" o:borderleftcolor="this" o:borderbottomcolor="this" o:borderrightcolor="this" o:ole="" type="#_x0000_t75">
            <v:imagedata r:id="rId19" o:title=""/>
            <w10:bordertop shadow="t" type="single" width="4"/>
            <w10:borderbottom shadow="t" type="single" width="4"/>
            <w10:borderleft shadow="t" type="single" width="4"/>
            <w10:borderright shadow="t" type="single" width="4"/>
          </v:shape>
          <o:OLEObject DrawAspect="Content" r:id="rId20" ObjectID="_1820439388" ProgID="PowerPoint.Slide.12" ShapeID="_x0000_i1070" Type="Embed"/>
        </w:pict>
      </w:r>
      <w:r w:rsidDel="00000000" w:rsidR="00000000" w:rsidRPr="00000000">
        <w:rPr>
          <w:rtl w:val="0"/>
        </w:rPr>
      </w:r>
    </w:p>
    <w:p w:rsidR="00000000" w:rsidDel="00000000" w:rsidP="00000000" w:rsidRDefault="00000000" w:rsidRPr="00000000" w14:paraId="0000005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spacing w:line="360" w:lineRule="auto"/>
        <w:jc w:val="both"/>
        <w:rPr>
          <w:rFonts w:ascii="Arial" w:cs="Arial" w:eastAsia="Arial" w:hAnsi="Arial"/>
          <w:sz w:val="22"/>
          <w:szCs w:val="22"/>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package" Target="embeddings/Microsoft_Office_PowerPoint_Slide10.sldx"/><Relationship Id="rId22" Type="http://schemas.openxmlformats.org/officeDocument/2006/relationships/settings" Target="settings.xml"/><Relationship Id="rId21" Type="http://schemas.openxmlformats.org/officeDocument/2006/relationships/theme" Target="theme/theme1.xml"/><Relationship Id="rId24" Type="http://schemas.openxmlformats.org/officeDocument/2006/relationships/numbering" Target="numbering.xml"/><Relationship Id="rId23" Type="http://schemas.openxmlformats.org/officeDocument/2006/relationships/fontTable" Target="fontTable.xml"/><Relationship Id="rId1" Type="http://schemas.openxmlformats.org/officeDocument/2006/relationships/image" Target="media/image5.emf"/><Relationship Id="rId2" Type="http://schemas.openxmlformats.org/officeDocument/2006/relationships/package" Target="embeddings/Microsoft_Office_PowerPoint_Slide5.sldx"/><Relationship Id="rId3" Type="http://schemas.openxmlformats.org/officeDocument/2006/relationships/image" Target="media/image7.emf"/><Relationship Id="rId4" Type="http://schemas.openxmlformats.org/officeDocument/2006/relationships/package" Target="embeddings/Microsoft_Office_PowerPoint_Slide7.sldx"/><Relationship Id="rId9" Type="http://schemas.openxmlformats.org/officeDocument/2006/relationships/image" Target="media/image1.emf"/><Relationship Id="rId25" Type="http://schemas.openxmlformats.org/officeDocument/2006/relationships/styles" Target="styles.xml"/><Relationship Id="rId5" Type="http://schemas.openxmlformats.org/officeDocument/2006/relationships/image" Target="media/image6.emf"/><Relationship Id="rId6" Type="http://schemas.openxmlformats.org/officeDocument/2006/relationships/package" Target="embeddings/Microsoft_Office_PowerPoint_Slide6.sldx"/><Relationship Id="rId7" Type="http://schemas.openxmlformats.org/officeDocument/2006/relationships/image" Target="media/image2.emf"/><Relationship Id="rId8" Type="http://schemas.openxmlformats.org/officeDocument/2006/relationships/package" Target="embeddings/Microsoft_Office_PowerPoint_Slide2.sldx"/><Relationship Id="rId11" Type="http://schemas.openxmlformats.org/officeDocument/2006/relationships/image" Target="media/image4.emf"/><Relationship Id="rId10" Type="http://schemas.openxmlformats.org/officeDocument/2006/relationships/package" Target="embeddings/Microsoft_Office_PowerPoint_Slide1.sldx"/><Relationship Id="rId13" Type="http://schemas.openxmlformats.org/officeDocument/2006/relationships/image" Target="media/image3.emf"/><Relationship Id="rId12" Type="http://schemas.openxmlformats.org/officeDocument/2006/relationships/package" Target="embeddings/Microsoft_Office_PowerPoint_Slide4.sldx"/><Relationship Id="rId15" Type="http://schemas.openxmlformats.org/officeDocument/2006/relationships/image" Target="media/image9.emf"/><Relationship Id="rId14" Type="http://schemas.openxmlformats.org/officeDocument/2006/relationships/package" Target="embeddings/Microsoft_Office_PowerPoint_Slide3.sldx"/><Relationship Id="rId17" Type="http://schemas.openxmlformats.org/officeDocument/2006/relationships/image" Target="media/image8.emf"/><Relationship Id="rId16" Type="http://schemas.openxmlformats.org/officeDocument/2006/relationships/package" Target="embeddings/Microsoft_Office_PowerPoint_Slide9.sldx"/><Relationship Id="rId19" Type="http://schemas.openxmlformats.org/officeDocument/2006/relationships/image" Target="media/image10.emf"/><Relationship Id="rId18" Type="http://schemas.openxmlformats.org/officeDocument/2006/relationships/package" Target="embeddings/Microsoft_Office_PowerPoint_Slide8.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