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E7C12" w14:textId="43038DA7" w:rsidR="009A48FA" w:rsidRDefault="009A48FA" w:rsidP="00BF306B">
      <w:pPr>
        <w:jc w:val="center"/>
        <w:rPr>
          <w:b/>
          <w:bCs/>
          <w:lang w:val="en-IN"/>
        </w:rPr>
      </w:pPr>
      <w:r>
        <w:rPr>
          <w:noProof/>
        </w:rPr>
        <w:drawing>
          <wp:inline distT="0" distB="0" distL="0" distR="0" wp14:anchorId="4237A96C" wp14:editId="22D05C8D">
            <wp:extent cx="2133600" cy="1185228"/>
            <wp:effectExtent l="0" t="0" r="0" b="0"/>
            <wp:docPr id="434221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35604" cy="1186341"/>
                    </a:xfrm>
                    <a:prstGeom prst="rect">
                      <a:avLst/>
                    </a:prstGeom>
                    <a:noFill/>
                    <a:ln>
                      <a:noFill/>
                    </a:ln>
                  </pic:spPr>
                </pic:pic>
              </a:graphicData>
            </a:graphic>
          </wp:inline>
        </w:drawing>
      </w:r>
    </w:p>
    <w:p w14:paraId="4D0C8DAB" w14:textId="3F524DC6" w:rsidR="009A48FA" w:rsidRDefault="009A48FA" w:rsidP="009A48FA">
      <w:pPr>
        <w:jc w:val="center"/>
        <w:rPr>
          <w:b/>
          <w:bCs/>
          <w:lang w:val="en-IN"/>
        </w:rPr>
      </w:pPr>
      <w:r w:rsidRPr="009A48FA">
        <w:rPr>
          <w:b/>
          <w:bCs/>
          <w:lang w:val="en-IN"/>
        </w:rPr>
        <w:t>Master of Business Administration (MBA)</w:t>
      </w:r>
    </w:p>
    <w:p w14:paraId="54C41306" w14:textId="4FDD6562" w:rsidR="005A7B24" w:rsidRPr="009A48FA" w:rsidRDefault="005A7B24" w:rsidP="005A7B24">
      <w:pPr>
        <w:jc w:val="center"/>
        <w:rPr>
          <w:lang w:val="en-IN"/>
        </w:rPr>
      </w:pPr>
      <w:r w:rsidRPr="009A48FA">
        <w:rPr>
          <w:b/>
          <w:bCs/>
          <w:lang w:val="en-IN"/>
        </w:rPr>
        <w:t>Student Name:</w:t>
      </w:r>
      <w:r w:rsidR="003542E2" w:rsidRPr="003542E2">
        <w:rPr>
          <w:rFonts w:ascii="Arial" w:hAnsi="Arial" w:cs="Arial"/>
          <w:color w:val="242130"/>
          <w:sz w:val="29"/>
          <w:szCs w:val="29"/>
          <w:shd w:val="clear" w:color="auto" w:fill="FFFFFF"/>
        </w:rPr>
        <w:t xml:space="preserve"> </w:t>
      </w:r>
      <w:proofErr w:type="spellStart"/>
      <w:r w:rsidR="003542E2" w:rsidRPr="003542E2">
        <w:rPr>
          <w:b/>
          <w:bCs/>
        </w:rPr>
        <w:t>Bhaveshkumar</w:t>
      </w:r>
      <w:proofErr w:type="spellEnd"/>
      <w:r w:rsidR="003542E2" w:rsidRPr="003542E2">
        <w:rPr>
          <w:b/>
          <w:bCs/>
        </w:rPr>
        <w:t xml:space="preserve"> </w:t>
      </w:r>
      <w:proofErr w:type="spellStart"/>
      <w:r w:rsidR="003542E2" w:rsidRPr="003542E2">
        <w:rPr>
          <w:b/>
          <w:bCs/>
        </w:rPr>
        <w:t>Arashibhai</w:t>
      </w:r>
      <w:proofErr w:type="spellEnd"/>
    </w:p>
    <w:p w14:paraId="29A5B2AB" w14:textId="5EBD5A2B" w:rsidR="005A7B24" w:rsidRPr="00C03DA5" w:rsidRDefault="005A7B24" w:rsidP="00C03DA5">
      <w:pPr>
        <w:jc w:val="center"/>
        <w:rPr>
          <w:lang w:val="en-IN"/>
        </w:rPr>
      </w:pPr>
      <w:r w:rsidRPr="009A48FA">
        <w:rPr>
          <w:b/>
          <w:bCs/>
          <w:lang w:val="en-IN"/>
        </w:rPr>
        <w:t>Student ID:</w:t>
      </w:r>
      <w:r w:rsidRPr="009A48FA">
        <w:rPr>
          <w:lang w:val="en-IN"/>
        </w:rPr>
        <w:t xml:space="preserve"> </w:t>
      </w:r>
      <w:r w:rsidR="006A70C3" w:rsidRPr="006A70C3">
        <w:t>2536676</w:t>
      </w:r>
    </w:p>
    <w:p w14:paraId="098F19AA" w14:textId="684838BF" w:rsidR="00ED0800" w:rsidRPr="009A48FA" w:rsidRDefault="009A48FA" w:rsidP="00ED0800">
      <w:pPr>
        <w:jc w:val="center"/>
        <w:rPr>
          <w:b/>
          <w:bCs/>
          <w:lang w:val="en-IN"/>
        </w:rPr>
      </w:pPr>
      <w:r w:rsidRPr="009A48FA">
        <w:rPr>
          <w:b/>
          <w:bCs/>
          <w:lang w:val="en-IN"/>
        </w:rPr>
        <w:t xml:space="preserve">Module </w:t>
      </w:r>
      <w:proofErr w:type="gramStart"/>
      <w:r w:rsidRPr="009A48FA">
        <w:rPr>
          <w:b/>
          <w:bCs/>
          <w:lang w:val="en-IN"/>
        </w:rPr>
        <w:t>Title</w:t>
      </w:r>
      <w:r w:rsidR="00ED0800">
        <w:rPr>
          <w:b/>
          <w:bCs/>
          <w:lang w:val="en-IN"/>
        </w:rPr>
        <w:t xml:space="preserve"> :</w:t>
      </w:r>
      <w:proofErr w:type="gramEnd"/>
    </w:p>
    <w:p w14:paraId="25AAA6CE" w14:textId="77777777" w:rsidR="009A48FA" w:rsidRPr="009A48FA" w:rsidRDefault="009A48FA" w:rsidP="009A48FA">
      <w:pPr>
        <w:jc w:val="center"/>
        <w:rPr>
          <w:lang w:val="en-IN"/>
        </w:rPr>
      </w:pPr>
      <w:r w:rsidRPr="009A48FA">
        <w:rPr>
          <w:b/>
          <w:bCs/>
          <w:lang w:val="en-IN"/>
        </w:rPr>
        <w:t>Human Capital Management</w:t>
      </w:r>
    </w:p>
    <w:p w14:paraId="5FFCF6DD" w14:textId="50CECFF7" w:rsidR="009A48FA" w:rsidRDefault="009A48FA" w:rsidP="00ED0800">
      <w:pPr>
        <w:jc w:val="center"/>
        <w:rPr>
          <w:b/>
          <w:bCs/>
          <w:lang w:val="en-IN"/>
        </w:rPr>
      </w:pPr>
      <w:r w:rsidRPr="009A48FA">
        <w:rPr>
          <w:b/>
          <w:bCs/>
          <w:lang w:val="en-IN"/>
        </w:rPr>
        <w:t>Module Code</w:t>
      </w:r>
      <w:r w:rsidR="00ED0800">
        <w:rPr>
          <w:b/>
          <w:bCs/>
          <w:lang w:val="en-IN"/>
        </w:rPr>
        <w:t xml:space="preserve">: </w:t>
      </w:r>
      <w:r w:rsidRPr="009A48FA">
        <w:rPr>
          <w:b/>
          <w:bCs/>
          <w:lang w:val="en-IN"/>
        </w:rPr>
        <w:t>LCMB7023</w:t>
      </w:r>
    </w:p>
    <w:p w14:paraId="06976C75" w14:textId="2A71FD5A" w:rsidR="009A48FA" w:rsidRPr="00020503" w:rsidRDefault="002C6781" w:rsidP="00020503">
      <w:pPr>
        <w:jc w:val="center"/>
        <w:rPr>
          <w:b/>
          <w:bCs/>
          <w:lang w:val="en-IN"/>
        </w:rPr>
      </w:pPr>
      <w:r w:rsidRPr="00153ABA">
        <w:rPr>
          <w:b/>
          <w:bCs/>
          <w:lang w:val="en-IN"/>
        </w:rPr>
        <w:t>Lecture</w:t>
      </w:r>
      <w:r w:rsidR="00153ABA" w:rsidRPr="00153ABA">
        <w:rPr>
          <w:b/>
          <w:bCs/>
          <w:lang w:val="en-IN"/>
        </w:rPr>
        <w:t>(s)</w:t>
      </w:r>
      <w:r w:rsidR="00FF5E88">
        <w:rPr>
          <w:b/>
          <w:bCs/>
          <w:lang w:val="en-IN"/>
        </w:rPr>
        <w:t xml:space="preserve">: </w:t>
      </w:r>
      <w:r w:rsidR="00FE7772" w:rsidRPr="00FE7772">
        <w:rPr>
          <w:b/>
          <w:bCs/>
        </w:rPr>
        <w:t>Shahrukh Irfan</w:t>
      </w:r>
    </w:p>
    <w:p w14:paraId="7A2874C1" w14:textId="77777777" w:rsidR="009A48FA" w:rsidRPr="009A48FA" w:rsidRDefault="009A48FA" w:rsidP="009A48FA">
      <w:pPr>
        <w:jc w:val="center"/>
        <w:rPr>
          <w:b/>
          <w:bCs/>
          <w:lang w:val="en-IN"/>
        </w:rPr>
      </w:pPr>
      <w:r w:rsidRPr="009A48FA">
        <w:rPr>
          <w:b/>
          <w:bCs/>
          <w:lang w:val="en-IN"/>
        </w:rPr>
        <w:t>Assessment Component 1: Individual Report</w:t>
      </w:r>
    </w:p>
    <w:p w14:paraId="7D140F6A" w14:textId="77777777" w:rsidR="009A48FA" w:rsidRPr="009A48FA" w:rsidRDefault="009A48FA" w:rsidP="009A48FA">
      <w:pPr>
        <w:jc w:val="center"/>
        <w:rPr>
          <w:b/>
          <w:bCs/>
          <w:lang w:val="en-IN"/>
        </w:rPr>
      </w:pPr>
      <w:r w:rsidRPr="009A48FA">
        <w:rPr>
          <w:b/>
          <w:bCs/>
          <w:lang w:val="en-IN"/>
        </w:rPr>
        <w:t>Topic</w:t>
      </w:r>
    </w:p>
    <w:p w14:paraId="11AFA7BE" w14:textId="77777777" w:rsidR="006A70C3" w:rsidRDefault="009A48FA" w:rsidP="006A70C3">
      <w:pPr>
        <w:jc w:val="center"/>
        <w:rPr>
          <w:lang w:val="en-IN"/>
        </w:rPr>
      </w:pPr>
      <w:r w:rsidRPr="009A48FA">
        <w:rPr>
          <w:b/>
          <w:bCs/>
          <w:lang w:val="en-IN"/>
        </w:rPr>
        <w:t>Designing a Human Capital Architecture for Strategic Renewal</w:t>
      </w:r>
    </w:p>
    <w:p w14:paraId="1CBD3C3B" w14:textId="78773EC3" w:rsidR="009A48FA" w:rsidRPr="009A48FA" w:rsidRDefault="009A48FA" w:rsidP="006A70C3">
      <w:pPr>
        <w:jc w:val="center"/>
        <w:rPr>
          <w:lang w:val="en-IN"/>
        </w:rPr>
      </w:pPr>
      <w:r w:rsidRPr="009A48FA">
        <w:rPr>
          <w:b/>
          <w:bCs/>
          <w:lang w:val="en-IN"/>
        </w:rPr>
        <w:t>Word Count:</w:t>
      </w:r>
      <w:r w:rsidRPr="009A48FA">
        <w:rPr>
          <w:lang w:val="en-IN"/>
        </w:rPr>
        <w:t xml:space="preserve"> 2,500 Words</w:t>
      </w:r>
    </w:p>
    <w:p w14:paraId="7F473BC6" w14:textId="77777777" w:rsidR="00F4539D" w:rsidRDefault="00F4539D" w:rsidP="009A48FA"/>
    <w:p w14:paraId="5A712F45" w14:textId="77777777" w:rsidR="00F4539D" w:rsidRDefault="00F4539D" w:rsidP="003B5CC3">
      <w:pPr>
        <w:pStyle w:val="Heading1"/>
      </w:pPr>
    </w:p>
    <w:p w14:paraId="07586C71" w14:textId="77777777" w:rsidR="00F4539D" w:rsidRDefault="00F4539D">
      <w:pPr>
        <w:spacing w:before="0" w:after="160" w:line="259" w:lineRule="auto"/>
        <w:jc w:val="left"/>
        <w:rPr>
          <w:rFonts w:eastAsiaTheme="majorEastAsia"/>
          <w:b/>
          <w:bCs/>
          <w:color w:val="000000" w:themeColor="text1"/>
          <w:kern w:val="36"/>
          <w:szCs w:val="48"/>
          <w:lang w:val="en-IN" w:eastAsia="en-IN"/>
        </w:rPr>
      </w:pPr>
      <w:r>
        <w:br w:type="page"/>
      </w:r>
    </w:p>
    <w:sdt>
      <w:sdtPr>
        <w:rPr>
          <w:rFonts w:ascii="Times New Roman" w:eastAsiaTheme="minorHAnsi" w:hAnsi="Times New Roman" w:cs="Times New Roman"/>
          <w:b/>
          <w:bCs/>
          <w:color w:val="000000" w:themeColor="text1"/>
          <w:sz w:val="24"/>
          <w:szCs w:val="22"/>
          <w:lang w:val="en-GB"/>
        </w:rPr>
        <w:id w:val="50204581"/>
        <w:docPartObj>
          <w:docPartGallery w:val="Table of Contents"/>
          <w:docPartUnique/>
        </w:docPartObj>
      </w:sdtPr>
      <w:sdtEndPr>
        <w:rPr>
          <w:rFonts w:cstheme="minorBidi"/>
          <w:noProof/>
          <w:color w:val="auto"/>
        </w:rPr>
      </w:sdtEndPr>
      <w:sdtContent>
        <w:p w14:paraId="75D689CF" w14:textId="7B944099" w:rsidR="00F4539D" w:rsidRPr="00F4539D" w:rsidRDefault="00F4539D" w:rsidP="00F4539D">
          <w:pPr>
            <w:pStyle w:val="TOCHeading"/>
            <w:jc w:val="center"/>
            <w:rPr>
              <w:rFonts w:ascii="Times New Roman" w:hAnsi="Times New Roman" w:cs="Times New Roman"/>
              <w:b/>
              <w:bCs/>
              <w:color w:val="000000" w:themeColor="text1"/>
            </w:rPr>
          </w:pPr>
          <w:r w:rsidRPr="00F4539D">
            <w:rPr>
              <w:rFonts w:ascii="Times New Roman" w:hAnsi="Times New Roman" w:cs="Times New Roman"/>
              <w:b/>
              <w:bCs/>
              <w:color w:val="000000" w:themeColor="text1"/>
            </w:rPr>
            <w:t>Table of Contents</w:t>
          </w:r>
        </w:p>
        <w:p w14:paraId="715BACDC" w14:textId="1DDE23AD" w:rsidR="00BF306B" w:rsidRDefault="00F4539D">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4773629" w:history="1">
            <w:r w:rsidR="00BF306B" w:rsidRPr="006C2932">
              <w:rPr>
                <w:rStyle w:val="Hyperlink"/>
                <w:noProof/>
              </w:rPr>
              <w:t>INTRODUCTION</w:t>
            </w:r>
            <w:r w:rsidR="00BF306B">
              <w:rPr>
                <w:noProof/>
                <w:webHidden/>
              </w:rPr>
              <w:tab/>
            </w:r>
            <w:r w:rsidR="00BF306B">
              <w:rPr>
                <w:noProof/>
                <w:webHidden/>
              </w:rPr>
              <w:fldChar w:fldCharType="begin"/>
            </w:r>
            <w:r w:rsidR="00BF306B">
              <w:rPr>
                <w:noProof/>
                <w:webHidden/>
              </w:rPr>
              <w:instrText xml:space="preserve"> PAGEREF _Toc234773629 \h </w:instrText>
            </w:r>
            <w:r w:rsidR="00BF306B">
              <w:rPr>
                <w:noProof/>
                <w:webHidden/>
              </w:rPr>
            </w:r>
            <w:r w:rsidR="00BF306B">
              <w:rPr>
                <w:noProof/>
                <w:webHidden/>
              </w:rPr>
              <w:fldChar w:fldCharType="separate"/>
            </w:r>
            <w:r w:rsidR="00BF306B">
              <w:rPr>
                <w:noProof/>
                <w:webHidden/>
              </w:rPr>
              <w:t>3</w:t>
            </w:r>
            <w:r w:rsidR="00BF306B">
              <w:rPr>
                <w:noProof/>
                <w:webHidden/>
              </w:rPr>
              <w:fldChar w:fldCharType="end"/>
            </w:r>
          </w:hyperlink>
        </w:p>
        <w:p w14:paraId="650378EB" w14:textId="44279C91" w:rsidR="00BF306B" w:rsidRDefault="00BF306B">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4773630" w:history="1">
            <w:r w:rsidRPr="006C2932">
              <w:rPr>
                <w:rStyle w:val="Hyperlink"/>
                <w:noProof/>
              </w:rPr>
              <w:t>TASK A: Socialisation, Identity and Business Activism</w:t>
            </w:r>
            <w:r>
              <w:rPr>
                <w:noProof/>
                <w:webHidden/>
              </w:rPr>
              <w:tab/>
            </w:r>
            <w:r>
              <w:rPr>
                <w:noProof/>
                <w:webHidden/>
              </w:rPr>
              <w:fldChar w:fldCharType="begin"/>
            </w:r>
            <w:r>
              <w:rPr>
                <w:noProof/>
                <w:webHidden/>
              </w:rPr>
              <w:instrText xml:space="preserve"> PAGEREF _Toc234773630 \h </w:instrText>
            </w:r>
            <w:r>
              <w:rPr>
                <w:noProof/>
                <w:webHidden/>
              </w:rPr>
            </w:r>
            <w:r>
              <w:rPr>
                <w:noProof/>
                <w:webHidden/>
              </w:rPr>
              <w:fldChar w:fldCharType="separate"/>
            </w:r>
            <w:r>
              <w:rPr>
                <w:noProof/>
                <w:webHidden/>
              </w:rPr>
              <w:t>3</w:t>
            </w:r>
            <w:r>
              <w:rPr>
                <w:noProof/>
                <w:webHidden/>
              </w:rPr>
              <w:fldChar w:fldCharType="end"/>
            </w:r>
          </w:hyperlink>
        </w:p>
        <w:p w14:paraId="5142B918" w14:textId="3CA068A1" w:rsidR="00BF306B" w:rsidRDefault="00BF306B">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4773631" w:history="1">
            <w:r w:rsidRPr="006C2932">
              <w:rPr>
                <w:rStyle w:val="Hyperlink"/>
                <w:noProof/>
              </w:rPr>
              <w:t>Traditional Onboarding versus Strategic Organisational Socialisation</w:t>
            </w:r>
            <w:r>
              <w:rPr>
                <w:noProof/>
                <w:webHidden/>
              </w:rPr>
              <w:tab/>
            </w:r>
            <w:r>
              <w:rPr>
                <w:noProof/>
                <w:webHidden/>
              </w:rPr>
              <w:fldChar w:fldCharType="begin"/>
            </w:r>
            <w:r>
              <w:rPr>
                <w:noProof/>
                <w:webHidden/>
              </w:rPr>
              <w:instrText xml:space="preserve"> PAGEREF _Toc234773631 \h </w:instrText>
            </w:r>
            <w:r>
              <w:rPr>
                <w:noProof/>
                <w:webHidden/>
              </w:rPr>
            </w:r>
            <w:r>
              <w:rPr>
                <w:noProof/>
                <w:webHidden/>
              </w:rPr>
              <w:fldChar w:fldCharType="separate"/>
            </w:r>
            <w:r>
              <w:rPr>
                <w:noProof/>
                <w:webHidden/>
              </w:rPr>
              <w:t>3</w:t>
            </w:r>
            <w:r>
              <w:rPr>
                <w:noProof/>
                <w:webHidden/>
              </w:rPr>
              <w:fldChar w:fldCharType="end"/>
            </w:r>
          </w:hyperlink>
        </w:p>
        <w:p w14:paraId="07C3B2E0" w14:textId="103346A9" w:rsidR="00BF306B" w:rsidRDefault="00BF306B">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4773632" w:history="1">
            <w:r w:rsidRPr="006C2932">
              <w:rPr>
                <w:rStyle w:val="Hyperlink"/>
                <w:noProof/>
              </w:rPr>
              <w:t>Proposed Strategic Socialisation Framework for Helios Urban Mobility</w:t>
            </w:r>
            <w:r>
              <w:rPr>
                <w:noProof/>
                <w:webHidden/>
              </w:rPr>
              <w:tab/>
            </w:r>
            <w:r>
              <w:rPr>
                <w:noProof/>
                <w:webHidden/>
              </w:rPr>
              <w:fldChar w:fldCharType="begin"/>
            </w:r>
            <w:r>
              <w:rPr>
                <w:noProof/>
                <w:webHidden/>
              </w:rPr>
              <w:instrText xml:space="preserve"> PAGEREF _Toc234773632 \h </w:instrText>
            </w:r>
            <w:r>
              <w:rPr>
                <w:noProof/>
                <w:webHidden/>
              </w:rPr>
            </w:r>
            <w:r>
              <w:rPr>
                <w:noProof/>
                <w:webHidden/>
              </w:rPr>
              <w:fldChar w:fldCharType="separate"/>
            </w:r>
            <w:r>
              <w:rPr>
                <w:noProof/>
                <w:webHidden/>
              </w:rPr>
              <w:t>4</w:t>
            </w:r>
            <w:r>
              <w:rPr>
                <w:noProof/>
                <w:webHidden/>
              </w:rPr>
              <w:fldChar w:fldCharType="end"/>
            </w:r>
          </w:hyperlink>
        </w:p>
        <w:p w14:paraId="79B1F717" w14:textId="6B704E0F" w:rsidR="00BF306B" w:rsidRDefault="00BF306B">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4773633" w:history="1">
            <w:r w:rsidRPr="006C2932">
              <w:rPr>
                <w:rStyle w:val="Hyperlink"/>
                <w:noProof/>
              </w:rPr>
              <w:t>Developing Organisational Identification, Ethical Professionalism and Business Activism</w:t>
            </w:r>
            <w:r>
              <w:rPr>
                <w:noProof/>
                <w:webHidden/>
              </w:rPr>
              <w:tab/>
            </w:r>
            <w:r>
              <w:rPr>
                <w:noProof/>
                <w:webHidden/>
              </w:rPr>
              <w:fldChar w:fldCharType="begin"/>
            </w:r>
            <w:r>
              <w:rPr>
                <w:noProof/>
                <w:webHidden/>
              </w:rPr>
              <w:instrText xml:space="preserve"> PAGEREF _Toc234773633 \h </w:instrText>
            </w:r>
            <w:r>
              <w:rPr>
                <w:noProof/>
                <w:webHidden/>
              </w:rPr>
            </w:r>
            <w:r>
              <w:rPr>
                <w:noProof/>
                <w:webHidden/>
              </w:rPr>
              <w:fldChar w:fldCharType="separate"/>
            </w:r>
            <w:r>
              <w:rPr>
                <w:noProof/>
                <w:webHidden/>
              </w:rPr>
              <w:t>5</w:t>
            </w:r>
            <w:r>
              <w:rPr>
                <w:noProof/>
                <w:webHidden/>
              </w:rPr>
              <w:fldChar w:fldCharType="end"/>
            </w:r>
          </w:hyperlink>
        </w:p>
        <w:p w14:paraId="3B6124A4" w14:textId="2709D93B" w:rsidR="00BF306B" w:rsidRDefault="00BF306B">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4773634" w:history="1">
            <w:r w:rsidRPr="006C2932">
              <w:rPr>
                <w:rStyle w:val="Hyperlink"/>
                <w:noProof/>
              </w:rPr>
              <w:t>TASK B: Innovative Job Design Strategy</w:t>
            </w:r>
            <w:r>
              <w:rPr>
                <w:noProof/>
                <w:webHidden/>
              </w:rPr>
              <w:tab/>
            </w:r>
            <w:r>
              <w:rPr>
                <w:noProof/>
                <w:webHidden/>
              </w:rPr>
              <w:fldChar w:fldCharType="begin"/>
            </w:r>
            <w:r>
              <w:rPr>
                <w:noProof/>
                <w:webHidden/>
              </w:rPr>
              <w:instrText xml:space="preserve"> PAGEREF _Toc234773634 \h </w:instrText>
            </w:r>
            <w:r>
              <w:rPr>
                <w:noProof/>
                <w:webHidden/>
              </w:rPr>
            </w:r>
            <w:r>
              <w:rPr>
                <w:noProof/>
                <w:webHidden/>
              </w:rPr>
              <w:fldChar w:fldCharType="separate"/>
            </w:r>
            <w:r>
              <w:rPr>
                <w:noProof/>
                <w:webHidden/>
              </w:rPr>
              <w:t>6</w:t>
            </w:r>
            <w:r>
              <w:rPr>
                <w:noProof/>
                <w:webHidden/>
              </w:rPr>
              <w:fldChar w:fldCharType="end"/>
            </w:r>
          </w:hyperlink>
        </w:p>
        <w:p w14:paraId="18C78803" w14:textId="7ADBF7DE" w:rsidR="00BF306B" w:rsidRDefault="00BF306B">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4773635" w:history="1">
            <w:r w:rsidRPr="006C2932">
              <w:rPr>
                <w:rStyle w:val="Hyperlink"/>
                <w:noProof/>
              </w:rPr>
              <w:t>Applying the Job Characteristics Model</w:t>
            </w:r>
            <w:r>
              <w:rPr>
                <w:noProof/>
                <w:webHidden/>
              </w:rPr>
              <w:tab/>
            </w:r>
            <w:r>
              <w:rPr>
                <w:noProof/>
                <w:webHidden/>
              </w:rPr>
              <w:fldChar w:fldCharType="begin"/>
            </w:r>
            <w:r>
              <w:rPr>
                <w:noProof/>
                <w:webHidden/>
              </w:rPr>
              <w:instrText xml:space="preserve"> PAGEREF _Toc234773635 \h </w:instrText>
            </w:r>
            <w:r>
              <w:rPr>
                <w:noProof/>
                <w:webHidden/>
              </w:rPr>
            </w:r>
            <w:r>
              <w:rPr>
                <w:noProof/>
                <w:webHidden/>
              </w:rPr>
              <w:fldChar w:fldCharType="separate"/>
            </w:r>
            <w:r>
              <w:rPr>
                <w:noProof/>
                <w:webHidden/>
              </w:rPr>
              <w:t>7</w:t>
            </w:r>
            <w:r>
              <w:rPr>
                <w:noProof/>
                <w:webHidden/>
              </w:rPr>
              <w:fldChar w:fldCharType="end"/>
            </w:r>
          </w:hyperlink>
        </w:p>
        <w:p w14:paraId="39B9AC2A" w14:textId="7F6EB124" w:rsidR="00BF306B" w:rsidRDefault="00BF306B">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4773636" w:history="1">
            <w:r w:rsidRPr="006C2932">
              <w:rPr>
                <w:rStyle w:val="Hyperlink"/>
                <w:noProof/>
              </w:rPr>
              <w:t>Implementing Job Crafting Theory</w:t>
            </w:r>
            <w:r>
              <w:rPr>
                <w:noProof/>
                <w:webHidden/>
              </w:rPr>
              <w:tab/>
            </w:r>
            <w:r>
              <w:rPr>
                <w:noProof/>
                <w:webHidden/>
              </w:rPr>
              <w:fldChar w:fldCharType="begin"/>
            </w:r>
            <w:r>
              <w:rPr>
                <w:noProof/>
                <w:webHidden/>
              </w:rPr>
              <w:instrText xml:space="preserve"> PAGEREF _Toc234773636 \h </w:instrText>
            </w:r>
            <w:r>
              <w:rPr>
                <w:noProof/>
                <w:webHidden/>
              </w:rPr>
            </w:r>
            <w:r>
              <w:rPr>
                <w:noProof/>
                <w:webHidden/>
              </w:rPr>
              <w:fldChar w:fldCharType="separate"/>
            </w:r>
            <w:r>
              <w:rPr>
                <w:noProof/>
                <w:webHidden/>
              </w:rPr>
              <w:t>8</w:t>
            </w:r>
            <w:r>
              <w:rPr>
                <w:noProof/>
                <w:webHidden/>
              </w:rPr>
              <w:fldChar w:fldCharType="end"/>
            </w:r>
          </w:hyperlink>
        </w:p>
        <w:p w14:paraId="230E8F44" w14:textId="0157661D" w:rsidR="00BF306B" w:rsidRDefault="00BF306B">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4773637" w:history="1">
            <w:r w:rsidRPr="006C2932">
              <w:rPr>
                <w:rStyle w:val="Hyperlink"/>
                <w:noProof/>
              </w:rPr>
              <w:t>Developing a Skills-Based Architecture</w:t>
            </w:r>
            <w:r>
              <w:rPr>
                <w:noProof/>
                <w:webHidden/>
              </w:rPr>
              <w:tab/>
            </w:r>
            <w:r>
              <w:rPr>
                <w:noProof/>
                <w:webHidden/>
              </w:rPr>
              <w:fldChar w:fldCharType="begin"/>
            </w:r>
            <w:r>
              <w:rPr>
                <w:noProof/>
                <w:webHidden/>
              </w:rPr>
              <w:instrText xml:space="preserve"> PAGEREF _Toc234773637 \h </w:instrText>
            </w:r>
            <w:r>
              <w:rPr>
                <w:noProof/>
                <w:webHidden/>
              </w:rPr>
            </w:r>
            <w:r>
              <w:rPr>
                <w:noProof/>
                <w:webHidden/>
              </w:rPr>
              <w:fldChar w:fldCharType="separate"/>
            </w:r>
            <w:r>
              <w:rPr>
                <w:noProof/>
                <w:webHidden/>
              </w:rPr>
              <w:t>8</w:t>
            </w:r>
            <w:r>
              <w:rPr>
                <w:noProof/>
                <w:webHidden/>
              </w:rPr>
              <w:fldChar w:fldCharType="end"/>
            </w:r>
          </w:hyperlink>
        </w:p>
        <w:p w14:paraId="009AEC8A" w14:textId="22D77A97" w:rsidR="00BF306B" w:rsidRDefault="00BF306B">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4773638" w:history="1">
            <w:r w:rsidRPr="006C2932">
              <w:rPr>
                <w:rStyle w:val="Hyperlink"/>
                <w:noProof/>
              </w:rPr>
              <w:t>Establishing an Internal Talent Marketplace</w:t>
            </w:r>
            <w:r>
              <w:rPr>
                <w:noProof/>
                <w:webHidden/>
              </w:rPr>
              <w:tab/>
            </w:r>
            <w:r>
              <w:rPr>
                <w:noProof/>
                <w:webHidden/>
              </w:rPr>
              <w:fldChar w:fldCharType="begin"/>
            </w:r>
            <w:r>
              <w:rPr>
                <w:noProof/>
                <w:webHidden/>
              </w:rPr>
              <w:instrText xml:space="preserve"> PAGEREF _Toc234773638 \h </w:instrText>
            </w:r>
            <w:r>
              <w:rPr>
                <w:noProof/>
                <w:webHidden/>
              </w:rPr>
            </w:r>
            <w:r>
              <w:rPr>
                <w:noProof/>
                <w:webHidden/>
              </w:rPr>
              <w:fldChar w:fldCharType="separate"/>
            </w:r>
            <w:r>
              <w:rPr>
                <w:noProof/>
                <w:webHidden/>
              </w:rPr>
              <w:t>9</w:t>
            </w:r>
            <w:r>
              <w:rPr>
                <w:noProof/>
                <w:webHidden/>
              </w:rPr>
              <w:fldChar w:fldCharType="end"/>
            </w:r>
          </w:hyperlink>
        </w:p>
        <w:p w14:paraId="52710C86" w14:textId="2BE889A4" w:rsidR="00BF306B" w:rsidRDefault="00BF306B">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4773639" w:history="1">
            <w:r w:rsidRPr="006C2932">
              <w:rPr>
                <w:rStyle w:val="Hyperlink"/>
                <w:noProof/>
              </w:rPr>
              <w:t>How the Proposed Job Design Improves Organisational Performance</w:t>
            </w:r>
            <w:r>
              <w:rPr>
                <w:noProof/>
                <w:webHidden/>
              </w:rPr>
              <w:tab/>
            </w:r>
            <w:r>
              <w:rPr>
                <w:noProof/>
                <w:webHidden/>
              </w:rPr>
              <w:fldChar w:fldCharType="begin"/>
            </w:r>
            <w:r>
              <w:rPr>
                <w:noProof/>
                <w:webHidden/>
              </w:rPr>
              <w:instrText xml:space="preserve"> PAGEREF _Toc234773639 \h </w:instrText>
            </w:r>
            <w:r>
              <w:rPr>
                <w:noProof/>
                <w:webHidden/>
              </w:rPr>
            </w:r>
            <w:r>
              <w:rPr>
                <w:noProof/>
                <w:webHidden/>
              </w:rPr>
              <w:fldChar w:fldCharType="separate"/>
            </w:r>
            <w:r>
              <w:rPr>
                <w:noProof/>
                <w:webHidden/>
              </w:rPr>
              <w:t>9</w:t>
            </w:r>
            <w:r>
              <w:rPr>
                <w:noProof/>
                <w:webHidden/>
              </w:rPr>
              <w:fldChar w:fldCharType="end"/>
            </w:r>
          </w:hyperlink>
        </w:p>
        <w:p w14:paraId="55FA58D5" w14:textId="64065FC2" w:rsidR="00BF306B" w:rsidRDefault="00BF306B">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4773640" w:history="1">
            <w:r w:rsidRPr="006C2932">
              <w:rPr>
                <w:rStyle w:val="Hyperlink"/>
                <w:noProof/>
              </w:rPr>
              <w:t>TASK C: Reflective Report</w:t>
            </w:r>
            <w:r>
              <w:rPr>
                <w:noProof/>
                <w:webHidden/>
              </w:rPr>
              <w:tab/>
            </w:r>
            <w:r>
              <w:rPr>
                <w:noProof/>
                <w:webHidden/>
              </w:rPr>
              <w:fldChar w:fldCharType="begin"/>
            </w:r>
            <w:r>
              <w:rPr>
                <w:noProof/>
                <w:webHidden/>
              </w:rPr>
              <w:instrText xml:space="preserve"> PAGEREF _Toc234773640 \h </w:instrText>
            </w:r>
            <w:r>
              <w:rPr>
                <w:noProof/>
                <w:webHidden/>
              </w:rPr>
            </w:r>
            <w:r>
              <w:rPr>
                <w:noProof/>
                <w:webHidden/>
              </w:rPr>
              <w:fldChar w:fldCharType="separate"/>
            </w:r>
            <w:r>
              <w:rPr>
                <w:noProof/>
                <w:webHidden/>
              </w:rPr>
              <w:t>10</w:t>
            </w:r>
            <w:r>
              <w:rPr>
                <w:noProof/>
                <w:webHidden/>
              </w:rPr>
              <w:fldChar w:fldCharType="end"/>
            </w:r>
          </w:hyperlink>
        </w:p>
        <w:p w14:paraId="002EB4C1" w14:textId="50936731" w:rsidR="00BF306B" w:rsidRDefault="00BF306B">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4773641" w:history="1">
            <w:r w:rsidRPr="006C2932">
              <w:rPr>
                <w:rStyle w:val="Hyperlink"/>
                <w:noProof/>
              </w:rPr>
              <w:t>CONCLUSION</w:t>
            </w:r>
            <w:r>
              <w:rPr>
                <w:noProof/>
                <w:webHidden/>
              </w:rPr>
              <w:tab/>
            </w:r>
            <w:r>
              <w:rPr>
                <w:noProof/>
                <w:webHidden/>
              </w:rPr>
              <w:fldChar w:fldCharType="begin"/>
            </w:r>
            <w:r>
              <w:rPr>
                <w:noProof/>
                <w:webHidden/>
              </w:rPr>
              <w:instrText xml:space="preserve"> PAGEREF _Toc234773641 \h </w:instrText>
            </w:r>
            <w:r>
              <w:rPr>
                <w:noProof/>
                <w:webHidden/>
              </w:rPr>
            </w:r>
            <w:r>
              <w:rPr>
                <w:noProof/>
                <w:webHidden/>
              </w:rPr>
              <w:fldChar w:fldCharType="separate"/>
            </w:r>
            <w:r>
              <w:rPr>
                <w:noProof/>
                <w:webHidden/>
              </w:rPr>
              <w:t>11</w:t>
            </w:r>
            <w:r>
              <w:rPr>
                <w:noProof/>
                <w:webHidden/>
              </w:rPr>
              <w:fldChar w:fldCharType="end"/>
            </w:r>
          </w:hyperlink>
        </w:p>
        <w:p w14:paraId="1AD90DA2" w14:textId="61E3E19A" w:rsidR="00BF306B" w:rsidRDefault="00BF306B">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4773642" w:history="1">
            <w:r w:rsidRPr="006C2932">
              <w:rPr>
                <w:rStyle w:val="Hyperlink"/>
                <w:noProof/>
              </w:rPr>
              <w:t>REFERENCES</w:t>
            </w:r>
            <w:r>
              <w:rPr>
                <w:noProof/>
                <w:webHidden/>
              </w:rPr>
              <w:tab/>
            </w:r>
            <w:r>
              <w:rPr>
                <w:noProof/>
                <w:webHidden/>
              </w:rPr>
              <w:fldChar w:fldCharType="begin"/>
            </w:r>
            <w:r>
              <w:rPr>
                <w:noProof/>
                <w:webHidden/>
              </w:rPr>
              <w:instrText xml:space="preserve"> PAGEREF _Toc234773642 \h </w:instrText>
            </w:r>
            <w:r>
              <w:rPr>
                <w:noProof/>
                <w:webHidden/>
              </w:rPr>
            </w:r>
            <w:r>
              <w:rPr>
                <w:noProof/>
                <w:webHidden/>
              </w:rPr>
              <w:fldChar w:fldCharType="separate"/>
            </w:r>
            <w:r>
              <w:rPr>
                <w:noProof/>
                <w:webHidden/>
              </w:rPr>
              <w:t>12</w:t>
            </w:r>
            <w:r>
              <w:rPr>
                <w:noProof/>
                <w:webHidden/>
              </w:rPr>
              <w:fldChar w:fldCharType="end"/>
            </w:r>
          </w:hyperlink>
        </w:p>
        <w:p w14:paraId="4271C9F4" w14:textId="13ECB834" w:rsidR="00F4539D" w:rsidRDefault="00F4539D">
          <w:r>
            <w:rPr>
              <w:b/>
              <w:bCs/>
              <w:noProof/>
            </w:rPr>
            <w:fldChar w:fldCharType="end"/>
          </w:r>
        </w:p>
      </w:sdtContent>
    </w:sdt>
    <w:p w14:paraId="2EDFD6BB" w14:textId="77777777" w:rsidR="00F4539D" w:rsidRDefault="00F4539D" w:rsidP="00F4539D"/>
    <w:p w14:paraId="40F4BC75" w14:textId="77777777" w:rsidR="00F4539D" w:rsidRDefault="00F4539D" w:rsidP="00F4539D"/>
    <w:p w14:paraId="6B750E33" w14:textId="77777777" w:rsidR="00F4539D" w:rsidRDefault="00F4539D">
      <w:pPr>
        <w:spacing w:before="0" w:after="160" w:line="259" w:lineRule="auto"/>
        <w:jc w:val="left"/>
        <w:rPr>
          <w:rFonts w:eastAsiaTheme="majorEastAsia"/>
          <w:b/>
          <w:bCs/>
          <w:color w:val="000000" w:themeColor="text1"/>
          <w:kern w:val="36"/>
          <w:szCs w:val="48"/>
          <w:lang w:val="en-IN" w:eastAsia="en-IN"/>
        </w:rPr>
      </w:pPr>
      <w:r>
        <w:br w:type="page"/>
      </w:r>
    </w:p>
    <w:p w14:paraId="76BD3725" w14:textId="355AF28C" w:rsidR="003B5CC3" w:rsidRPr="003B5CC3" w:rsidRDefault="00D904D2" w:rsidP="003B5CC3">
      <w:pPr>
        <w:pStyle w:val="Heading1"/>
      </w:pPr>
      <w:bookmarkStart w:id="0" w:name="_Toc234773629"/>
      <w:r>
        <w:lastRenderedPageBreak/>
        <w:t>INTRODUCTION</w:t>
      </w:r>
      <w:bookmarkEnd w:id="0"/>
    </w:p>
    <w:p w14:paraId="53F97329" w14:textId="12522C55" w:rsidR="003B5CC3" w:rsidRPr="003B5CC3" w:rsidRDefault="003B5CC3" w:rsidP="003B5CC3">
      <w:pPr>
        <w:rPr>
          <w:lang w:val="en-IN"/>
        </w:rPr>
      </w:pPr>
      <w:r w:rsidRPr="003B5CC3">
        <w:rPr>
          <w:lang w:val="en-IN"/>
        </w:rPr>
        <w:t xml:space="preserve">Helios Urban Mobility (HUM) is a European smart-transport start-up employing approximately 450 people across London, Berlin, and Singapore. The organisation specialises in developing AI-enabled electric mobility systems and smart infrastructure analytics for city governments. Despite experiencing rapid growth over the past five years, Helios is currently facing significant human capital challenges that threaten its long-term strategic performance. These include ineffective organisational socialisation, resulting in an average new employee ramp-up time of eight months, declining employee engagement levels of 54%, and high attrition among high-potential graduate employees. </w:t>
      </w:r>
    </w:p>
    <w:p w14:paraId="23C3DB51" w14:textId="77777777" w:rsidR="003B5CC3" w:rsidRPr="003B5CC3" w:rsidRDefault="003B5CC3" w:rsidP="003B5CC3">
      <w:pPr>
        <w:rPr>
          <w:lang w:val="en-IN"/>
        </w:rPr>
      </w:pPr>
      <w:r w:rsidRPr="003B5CC3">
        <w:rPr>
          <w:lang w:val="en-IN"/>
        </w:rPr>
        <w:t>This report adopts the role of an external Strategic Human Capital Advisor to design evidence-based solutions for Helios. It critically evaluates strategic organisational socialisation and innovative job design approaches while proposing practical recommendations to strengthen employee engagement, organisational identification, innovation, and long-term organisational sustainability.</w:t>
      </w:r>
    </w:p>
    <w:p w14:paraId="41672C9E" w14:textId="61BB33E5" w:rsidR="003B5CC3" w:rsidRPr="003B5CC3" w:rsidRDefault="003B5CC3" w:rsidP="003B5CC3">
      <w:pPr>
        <w:pStyle w:val="Heading1"/>
      </w:pPr>
      <w:bookmarkStart w:id="1" w:name="_Toc234773630"/>
      <w:r w:rsidRPr="003B5CC3">
        <w:t>TASK A: Socialisation, Identity and Business Activism</w:t>
      </w:r>
      <w:bookmarkEnd w:id="1"/>
    </w:p>
    <w:p w14:paraId="2E277766" w14:textId="77777777" w:rsidR="003B5CC3" w:rsidRPr="003B5CC3" w:rsidRDefault="003B5CC3" w:rsidP="003B5CC3">
      <w:pPr>
        <w:pStyle w:val="Heading2"/>
      </w:pPr>
      <w:bookmarkStart w:id="2" w:name="_Toc234773631"/>
      <w:r w:rsidRPr="003B5CC3">
        <w:t>Traditional Onboarding versus Strategic Organisational Socialisation</w:t>
      </w:r>
      <w:bookmarkEnd w:id="2"/>
    </w:p>
    <w:p w14:paraId="3B1C6144" w14:textId="77777777" w:rsidR="003B5CC3" w:rsidRPr="003B5CC3" w:rsidRDefault="003B5CC3" w:rsidP="003B5CC3">
      <w:pPr>
        <w:rPr>
          <w:lang w:val="en-IN"/>
        </w:rPr>
      </w:pPr>
      <w:r w:rsidRPr="003B5CC3">
        <w:rPr>
          <w:lang w:val="en-IN"/>
        </w:rPr>
        <w:t>Helios Urban Mobility has experienced rapid organisational growth, expanding its operations across London, Berlin and Singapore while developing AI-enabled mobility solutions for city governments. Although this expansion has strengthened the company's market position, it has also exposed significant weaknesses in its people management practices. The lengthy eight-month employee ramp-up period, declining engagement levels and increasing attrition among high-potential graduates indicate that the organisation's current onboarding process is no longer capable of supporting sustainable organisational growth. These issues reduce productivity, increase recruitment costs and create knowledge gaps that may ultimately affect innovation and customer satisfaction.</w:t>
      </w:r>
    </w:p>
    <w:p w14:paraId="4ACC460B" w14:textId="73E3E406" w:rsidR="003B5CC3" w:rsidRPr="003B5CC3" w:rsidRDefault="003B5CC3" w:rsidP="003B5CC3">
      <w:pPr>
        <w:rPr>
          <w:lang w:val="en-IN"/>
        </w:rPr>
      </w:pPr>
      <w:r w:rsidRPr="003B5CC3">
        <w:rPr>
          <w:lang w:val="en-IN"/>
        </w:rPr>
        <w:t>Traditional onboarding primarily focuses on operational and administrative activities that prepare employees to begin their roles</w:t>
      </w:r>
      <w:r w:rsidR="00F5609D">
        <w:rPr>
          <w:lang w:val="en-IN"/>
        </w:rPr>
        <w:t xml:space="preserve"> (</w:t>
      </w:r>
      <w:r w:rsidR="00F5609D" w:rsidRPr="00F5609D">
        <w:t>Godinho</w:t>
      </w:r>
      <w:r w:rsidR="00F5609D">
        <w:t xml:space="preserve"> </w:t>
      </w:r>
      <w:r w:rsidR="00F5609D" w:rsidRPr="00F5609D">
        <w:rPr>
          <w:i/>
          <w:iCs/>
        </w:rPr>
        <w:t>et al.,</w:t>
      </w:r>
      <w:r w:rsidR="00F5609D">
        <w:t xml:space="preserve"> 2023</w:t>
      </w:r>
      <w:r w:rsidR="00F5609D">
        <w:rPr>
          <w:lang w:val="en-IN"/>
        </w:rPr>
        <w:t>)</w:t>
      </w:r>
      <w:r w:rsidRPr="003B5CC3">
        <w:rPr>
          <w:lang w:val="en-IN"/>
        </w:rPr>
        <w:t xml:space="preserve">. New employees are introduced to organisational policies, employment documentation, workplace rules, health and safety requirements and basic job responsibilities. While these activities are necessary, they usually occur only during the first few days of employment and rarely address employees' long-term psychological, social and professional integration into the organisation. Consequently, </w:t>
      </w:r>
      <w:r w:rsidRPr="003B5CC3">
        <w:rPr>
          <w:lang w:val="en-IN"/>
        </w:rPr>
        <w:lastRenderedPageBreak/>
        <w:t>employees may understand their tasks but fail to understand the organisational culture, strategic objectives or behavioural expectations that contribute to long-term commitment.</w:t>
      </w:r>
    </w:p>
    <w:p w14:paraId="19A7F3C2" w14:textId="17778C27" w:rsidR="003B5CC3" w:rsidRPr="003B5CC3" w:rsidRDefault="003B5CC3" w:rsidP="003B5CC3">
      <w:pPr>
        <w:rPr>
          <w:lang w:val="en-IN"/>
        </w:rPr>
      </w:pPr>
      <w:r w:rsidRPr="003B5CC3">
        <w:rPr>
          <w:lang w:val="en-IN"/>
        </w:rPr>
        <w:t>Strategic organisational socialisation represents a much broader and more continuous approach</w:t>
      </w:r>
      <w:r w:rsidR="00E807F5">
        <w:rPr>
          <w:lang w:val="en-IN"/>
        </w:rPr>
        <w:t xml:space="preserve"> (</w:t>
      </w:r>
      <w:r w:rsidR="00E807F5" w:rsidRPr="00E807F5">
        <w:t>MacKay</w:t>
      </w:r>
      <w:r w:rsidR="00E807F5">
        <w:t xml:space="preserve"> </w:t>
      </w:r>
      <w:r w:rsidR="00E807F5" w:rsidRPr="00E807F5">
        <w:rPr>
          <w:i/>
        </w:rPr>
        <w:t>et al.,</w:t>
      </w:r>
      <w:r w:rsidR="00E807F5">
        <w:t xml:space="preserve"> 2021</w:t>
      </w:r>
      <w:r w:rsidR="00E807F5">
        <w:rPr>
          <w:lang w:val="en-IN"/>
        </w:rPr>
        <w:t>)</w:t>
      </w:r>
      <w:r w:rsidRPr="003B5CC3">
        <w:rPr>
          <w:lang w:val="en-IN"/>
        </w:rPr>
        <w:t xml:space="preserve">. Rather than viewing onboarding as a short orientation programme, socialisation is considered a structured developmental journey that enables employees to gradually become productive, culturally aligned and emotionally committed members of the organisation. Employees continuously learn organisational values, develop relationships with colleagues, build confidence, understand strategic priorities and establish a strong sense of belonging. </w:t>
      </w:r>
    </w:p>
    <w:p w14:paraId="5B3F1232" w14:textId="23B40D45" w:rsidR="003B5CC3" w:rsidRPr="003B5CC3" w:rsidRDefault="003B5CC3" w:rsidP="003B5CC3">
      <w:pPr>
        <w:rPr>
          <w:lang w:val="en-IN"/>
        </w:rPr>
      </w:pPr>
      <w:r w:rsidRPr="003B5CC3">
        <w:rPr>
          <w:lang w:val="en-IN"/>
        </w:rPr>
        <w:t>Unlike traditional onboarding, strategic organisational socialisation also reduces uncertainty experienced by new employees. Individuals entering a rapidly growing organisation often experience anxiety regarding performance expectations, workplace relationships and career opportunities</w:t>
      </w:r>
      <w:r w:rsidR="00934057">
        <w:rPr>
          <w:lang w:val="en-IN"/>
        </w:rPr>
        <w:t xml:space="preserve"> (</w:t>
      </w:r>
      <w:proofErr w:type="spellStart"/>
      <w:r w:rsidR="00934057" w:rsidRPr="00934057">
        <w:t>Gagné</w:t>
      </w:r>
      <w:proofErr w:type="spellEnd"/>
      <w:r w:rsidR="00934057">
        <w:t xml:space="preserve"> </w:t>
      </w:r>
      <w:r w:rsidR="00934057" w:rsidRPr="00934057">
        <w:rPr>
          <w:i/>
          <w:iCs/>
        </w:rPr>
        <w:t>et al.,</w:t>
      </w:r>
      <w:r w:rsidR="00934057">
        <w:t xml:space="preserve"> 2022</w:t>
      </w:r>
      <w:r w:rsidR="00934057">
        <w:rPr>
          <w:lang w:val="en-IN"/>
        </w:rPr>
        <w:t>)</w:t>
      </w:r>
      <w:r w:rsidRPr="003B5CC3">
        <w:rPr>
          <w:lang w:val="en-IN"/>
        </w:rPr>
        <w:t xml:space="preserve">. When these uncertainties remain unresolved, employee confidence declines and voluntary turnover increases. </w:t>
      </w:r>
    </w:p>
    <w:p w14:paraId="320C6E59" w14:textId="77777777" w:rsidR="003B5CC3" w:rsidRPr="003B5CC3" w:rsidRDefault="003B5CC3" w:rsidP="003B5CC3">
      <w:pPr>
        <w:pStyle w:val="Heading2"/>
      </w:pPr>
      <w:bookmarkStart w:id="3" w:name="_Toc234773632"/>
      <w:r w:rsidRPr="003B5CC3">
        <w:t>Proposed Strategic Socialisation Framework for Helios Urban Mobility</w:t>
      </w:r>
      <w:bookmarkEnd w:id="3"/>
    </w:p>
    <w:p w14:paraId="21F216E3" w14:textId="77777777" w:rsidR="003B5CC3" w:rsidRPr="003B5CC3" w:rsidRDefault="003B5CC3" w:rsidP="003B5CC3">
      <w:pPr>
        <w:rPr>
          <w:lang w:val="en-IN"/>
        </w:rPr>
      </w:pPr>
      <w:r w:rsidRPr="003B5CC3">
        <w:rPr>
          <w:lang w:val="en-IN"/>
        </w:rPr>
        <w:t>To overcome its current organisational challenges, Helios should implement a structured socialisation framework covering the complete employee journey from recruitment to the completion of the first year of employment. The framework should combine organisational learning, leadership involvement, mentoring and continuous performance development to accelerate employee integration while strengthening organisational commitment.</w:t>
      </w:r>
    </w:p>
    <w:p w14:paraId="5F64D209" w14:textId="77777777" w:rsidR="003B5CC3" w:rsidRPr="003B5CC3" w:rsidRDefault="003B5CC3" w:rsidP="003B5CC3">
      <w:pPr>
        <w:rPr>
          <w:b/>
          <w:bCs/>
          <w:i/>
          <w:iCs/>
          <w:lang w:val="en-IN"/>
        </w:rPr>
      </w:pPr>
      <w:r w:rsidRPr="003B5CC3">
        <w:rPr>
          <w:b/>
          <w:bCs/>
          <w:i/>
          <w:iCs/>
          <w:lang w:val="en-IN"/>
        </w:rPr>
        <w:t>Pre-Boarding</w:t>
      </w:r>
    </w:p>
    <w:p w14:paraId="39DA9FBA" w14:textId="075E5B17" w:rsidR="003B5CC3" w:rsidRPr="003B5CC3" w:rsidRDefault="003B5CC3" w:rsidP="003B5CC3">
      <w:pPr>
        <w:rPr>
          <w:lang w:val="en-IN"/>
        </w:rPr>
      </w:pPr>
      <w:r w:rsidRPr="003B5CC3">
        <w:rPr>
          <w:lang w:val="en-IN"/>
        </w:rPr>
        <w:t>The socialisation process should begin immediately after employment offers are accepted rather than waiting until employees arrive on their first working day. New employees should receive digital welcome packages introducing Helios' organisational vision, sustainability objectives, AI innovation strategy, organisational values and expected workplace behaviours. Access to online learning modules, introductory videos from senior leaders and virtual meetings with future team members can create familiarity before joining</w:t>
      </w:r>
      <w:r w:rsidR="00605E73">
        <w:rPr>
          <w:lang w:val="en-IN"/>
        </w:rPr>
        <w:t xml:space="preserve"> (</w:t>
      </w:r>
      <w:r w:rsidR="00605E73" w:rsidRPr="00605E73">
        <w:t>Varshney, 2022</w:t>
      </w:r>
      <w:r w:rsidR="00605E73">
        <w:rPr>
          <w:lang w:val="en-IN"/>
        </w:rPr>
        <w:t>)</w:t>
      </w:r>
      <w:r w:rsidRPr="003B5CC3">
        <w:rPr>
          <w:lang w:val="en-IN"/>
        </w:rPr>
        <w:t xml:space="preserve">. </w:t>
      </w:r>
    </w:p>
    <w:p w14:paraId="132E7119" w14:textId="77777777" w:rsidR="003B5CC3" w:rsidRPr="003B5CC3" w:rsidRDefault="003B5CC3" w:rsidP="003B5CC3">
      <w:pPr>
        <w:rPr>
          <w:b/>
          <w:bCs/>
          <w:i/>
          <w:iCs/>
          <w:lang w:val="en-IN"/>
        </w:rPr>
      </w:pPr>
      <w:r w:rsidRPr="003B5CC3">
        <w:rPr>
          <w:b/>
          <w:bCs/>
          <w:i/>
          <w:iCs/>
          <w:lang w:val="en-IN"/>
        </w:rPr>
        <w:t>First Day</w:t>
      </w:r>
    </w:p>
    <w:p w14:paraId="77B58D57" w14:textId="7AAD150B" w:rsidR="003B5CC3" w:rsidRPr="003B5CC3" w:rsidRDefault="003B5CC3" w:rsidP="003B5CC3">
      <w:pPr>
        <w:rPr>
          <w:lang w:val="en-IN"/>
        </w:rPr>
      </w:pPr>
      <w:r w:rsidRPr="003B5CC3">
        <w:rPr>
          <w:lang w:val="en-IN"/>
        </w:rPr>
        <w:t xml:space="preserve">The first working day should focus primarily on cultural integration instead of administrative paperwork. Senior executives should personally welcome new employees and explain how every role contributes to the company's long-term strategy. Interactive team-building activities, </w:t>
      </w:r>
      <w:r w:rsidRPr="003B5CC3">
        <w:rPr>
          <w:lang w:val="en-IN"/>
        </w:rPr>
        <w:lastRenderedPageBreak/>
        <w:t>introductions to key stakeholders and technology demonstrations should encourage immediate participation rather than passive observation</w:t>
      </w:r>
      <w:r w:rsidR="00BB4999">
        <w:rPr>
          <w:lang w:val="en-IN"/>
        </w:rPr>
        <w:t xml:space="preserve"> (</w:t>
      </w:r>
      <w:proofErr w:type="spellStart"/>
      <w:r w:rsidR="00BB4999" w:rsidRPr="00BB4999">
        <w:t>Gandrita</w:t>
      </w:r>
      <w:proofErr w:type="spellEnd"/>
      <w:r w:rsidR="00BB4999" w:rsidRPr="00BB4999">
        <w:t>, 2023</w:t>
      </w:r>
      <w:r w:rsidR="00BB4999">
        <w:rPr>
          <w:lang w:val="en-IN"/>
        </w:rPr>
        <w:t>)</w:t>
      </w:r>
      <w:r w:rsidRPr="003B5CC3">
        <w:rPr>
          <w:lang w:val="en-IN"/>
        </w:rPr>
        <w:t xml:space="preserve">. </w:t>
      </w:r>
    </w:p>
    <w:p w14:paraId="0AFC4AD4" w14:textId="77777777" w:rsidR="003B5CC3" w:rsidRPr="003B5CC3" w:rsidRDefault="003B5CC3" w:rsidP="003B5CC3">
      <w:pPr>
        <w:rPr>
          <w:b/>
          <w:bCs/>
          <w:i/>
          <w:iCs/>
          <w:lang w:val="en-IN"/>
        </w:rPr>
      </w:pPr>
      <w:r w:rsidRPr="003B5CC3">
        <w:rPr>
          <w:b/>
          <w:bCs/>
          <w:i/>
          <w:iCs/>
          <w:lang w:val="en-IN"/>
        </w:rPr>
        <w:t>First Month</w:t>
      </w:r>
    </w:p>
    <w:p w14:paraId="0BCF6330" w14:textId="53B6BAAB" w:rsidR="003B5CC3" w:rsidRPr="003B5CC3" w:rsidRDefault="003B5CC3" w:rsidP="003B5CC3">
      <w:pPr>
        <w:rPr>
          <w:lang w:val="en-IN"/>
        </w:rPr>
      </w:pPr>
      <w:r w:rsidRPr="003B5CC3">
        <w:rPr>
          <w:lang w:val="en-IN"/>
        </w:rPr>
        <w:t>During the first month, structured learning programmes should introduce organisational culture, ethical decision-making, responsible AI practices, diversity and inclusion, innovation processes and collaborative working methods. Weekly meetings with managers and mentors should review progress, identify concerns and provide constructive feedback</w:t>
      </w:r>
      <w:r w:rsidR="00993813">
        <w:rPr>
          <w:lang w:val="en-IN"/>
        </w:rPr>
        <w:t xml:space="preserve"> (</w:t>
      </w:r>
      <w:r w:rsidR="00993813" w:rsidRPr="00993813">
        <w:t>Nikolić</w:t>
      </w:r>
      <w:r w:rsidR="00993813">
        <w:t xml:space="preserve"> </w:t>
      </w:r>
      <w:r w:rsidR="00993813" w:rsidRPr="00993813">
        <w:rPr>
          <w:i/>
          <w:iCs/>
        </w:rPr>
        <w:t>et al.,</w:t>
      </w:r>
      <w:r w:rsidR="00993813">
        <w:t xml:space="preserve"> 2020</w:t>
      </w:r>
      <w:r w:rsidR="00993813">
        <w:rPr>
          <w:lang w:val="en-IN"/>
        </w:rPr>
        <w:t>)</w:t>
      </w:r>
      <w:r w:rsidRPr="003B5CC3">
        <w:rPr>
          <w:lang w:val="en-IN"/>
        </w:rPr>
        <w:t>. New employees should also participate in cross-functional projects involving colleagues from different departments and international offices, enabling them to develop professional relationships while understanding the organisation's broader operations.</w:t>
      </w:r>
    </w:p>
    <w:p w14:paraId="2E1CD672" w14:textId="77777777" w:rsidR="003B5CC3" w:rsidRPr="003B5CC3" w:rsidRDefault="003B5CC3" w:rsidP="003B5CC3">
      <w:pPr>
        <w:rPr>
          <w:b/>
          <w:bCs/>
          <w:i/>
          <w:iCs/>
          <w:lang w:val="en-IN"/>
        </w:rPr>
      </w:pPr>
      <w:r w:rsidRPr="003B5CC3">
        <w:rPr>
          <w:b/>
          <w:bCs/>
          <w:i/>
          <w:iCs/>
          <w:lang w:val="en-IN"/>
        </w:rPr>
        <w:t>First Three Months</w:t>
      </w:r>
    </w:p>
    <w:p w14:paraId="235B9B1F" w14:textId="7BA684C8" w:rsidR="003B5CC3" w:rsidRPr="003B5CC3" w:rsidRDefault="003B5CC3" w:rsidP="003B5CC3">
      <w:pPr>
        <w:rPr>
          <w:lang w:val="en-IN"/>
        </w:rPr>
      </w:pPr>
      <w:r w:rsidRPr="003B5CC3">
        <w:rPr>
          <w:lang w:val="en-IN"/>
        </w:rPr>
        <w:t>As employees gain confidence, greater responsibility should gradually be introduced through meaningful project ownership and collaborative problem-solving activities. Individual development plans should be agreed between employees and managers, identifying technical competencies, behavioural expectations and future career aspirations. Regular performance conversations should focus on coaching rather than evaluation, helping employees continuously improve while maintaining motivation</w:t>
      </w:r>
      <w:r w:rsidR="00EA3D3F">
        <w:rPr>
          <w:lang w:val="en-IN"/>
        </w:rPr>
        <w:t xml:space="preserve"> (</w:t>
      </w:r>
      <w:proofErr w:type="spellStart"/>
      <w:r w:rsidR="00EA3D3F" w:rsidRPr="00EA3D3F">
        <w:t>Aguinis</w:t>
      </w:r>
      <w:proofErr w:type="spellEnd"/>
      <w:r w:rsidR="00EA3D3F">
        <w:t xml:space="preserve"> </w:t>
      </w:r>
      <w:r w:rsidR="00EA3D3F" w:rsidRPr="00EA3D3F">
        <w:t>and Burgi-Tian, 2021</w:t>
      </w:r>
      <w:r w:rsidR="00EA3D3F">
        <w:rPr>
          <w:lang w:val="en-IN"/>
        </w:rPr>
        <w:t>)</w:t>
      </w:r>
      <w:r w:rsidRPr="003B5CC3">
        <w:rPr>
          <w:lang w:val="en-IN"/>
        </w:rPr>
        <w:t xml:space="preserve">. </w:t>
      </w:r>
    </w:p>
    <w:p w14:paraId="0C5AC796" w14:textId="77777777" w:rsidR="003B5CC3" w:rsidRPr="003B5CC3" w:rsidRDefault="003B5CC3" w:rsidP="003B5CC3">
      <w:pPr>
        <w:rPr>
          <w:b/>
          <w:bCs/>
          <w:i/>
          <w:iCs/>
          <w:lang w:val="en-IN"/>
        </w:rPr>
      </w:pPr>
      <w:r w:rsidRPr="003B5CC3">
        <w:rPr>
          <w:b/>
          <w:bCs/>
          <w:i/>
          <w:iCs/>
          <w:lang w:val="en-IN"/>
        </w:rPr>
        <w:t>First Year</w:t>
      </w:r>
    </w:p>
    <w:p w14:paraId="11A7785F" w14:textId="00A8F042" w:rsidR="003B5CC3" w:rsidRPr="003B5CC3" w:rsidRDefault="003B5CC3" w:rsidP="003B5CC3">
      <w:pPr>
        <w:rPr>
          <w:lang w:val="en-IN"/>
        </w:rPr>
      </w:pPr>
      <w:r w:rsidRPr="003B5CC3">
        <w:rPr>
          <w:lang w:val="en-IN"/>
        </w:rPr>
        <w:t>Throughout the first year, employees should continue receiving mentoring, leadership coaching and career development opportunities. Participation in innovation projects, sustainability initiatives, international collaborations and internal leadership programmes will enable employees to strengthen professional capability while developing stronger organisational attachment. Regular employee engagement surveys and career discussions should monitor satisfaction, identify development needs and address potential retention risks before employees consider leaving the organisation</w:t>
      </w:r>
      <w:r w:rsidR="00622B7F">
        <w:rPr>
          <w:lang w:val="en-IN"/>
        </w:rPr>
        <w:t xml:space="preserve"> (</w:t>
      </w:r>
      <w:r w:rsidR="00622B7F" w:rsidRPr="00622B7F">
        <w:t>Burnett</w:t>
      </w:r>
      <w:r w:rsidR="00622B7F">
        <w:t xml:space="preserve"> </w:t>
      </w:r>
      <w:r w:rsidR="00622B7F" w:rsidRPr="00622B7F">
        <w:t>and Lisk, 2021</w:t>
      </w:r>
      <w:r w:rsidR="00622B7F">
        <w:rPr>
          <w:lang w:val="en-IN"/>
        </w:rPr>
        <w:t>)</w:t>
      </w:r>
      <w:r w:rsidRPr="003B5CC3">
        <w:rPr>
          <w:lang w:val="en-IN"/>
        </w:rPr>
        <w:t>.</w:t>
      </w:r>
    </w:p>
    <w:p w14:paraId="7D765077" w14:textId="772BBFEC" w:rsidR="003B5CC3" w:rsidRPr="003B5CC3" w:rsidRDefault="003B5CC3" w:rsidP="003B5CC3">
      <w:pPr>
        <w:rPr>
          <w:lang w:val="en-IN"/>
        </w:rPr>
      </w:pPr>
      <w:r w:rsidRPr="003B5CC3">
        <w:rPr>
          <w:lang w:val="en-IN"/>
        </w:rPr>
        <w:t xml:space="preserve">Implementing this structured framework will significantly reduce employee adjustment time, strengthen organisational commitment and improve collaboration across Helios' international workforce. </w:t>
      </w:r>
    </w:p>
    <w:p w14:paraId="3EF9D6D2" w14:textId="77777777" w:rsidR="003B5CC3" w:rsidRPr="003B5CC3" w:rsidRDefault="003B5CC3" w:rsidP="003B5CC3">
      <w:pPr>
        <w:pStyle w:val="Heading2"/>
      </w:pPr>
      <w:bookmarkStart w:id="4" w:name="_Toc234773633"/>
      <w:r w:rsidRPr="003B5CC3">
        <w:t>Developing Organisational Identification, Ethical Professionalism and Business Activism</w:t>
      </w:r>
      <w:bookmarkEnd w:id="4"/>
    </w:p>
    <w:p w14:paraId="11B31E38" w14:textId="3BDF0116" w:rsidR="003B5CC3" w:rsidRPr="003B5CC3" w:rsidRDefault="003B5CC3" w:rsidP="003B5CC3">
      <w:pPr>
        <w:rPr>
          <w:lang w:val="en-IN"/>
        </w:rPr>
      </w:pPr>
      <w:r w:rsidRPr="003B5CC3">
        <w:rPr>
          <w:lang w:val="en-IN"/>
        </w:rPr>
        <w:t xml:space="preserve">Creating strong organisational identification is essential if Helios intends to retain talented employees while maintaining high levels of innovation. Employees who understand </w:t>
      </w:r>
      <w:r w:rsidRPr="003B5CC3">
        <w:rPr>
          <w:lang w:val="en-IN"/>
        </w:rPr>
        <w:lastRenderedPageBreak/>
        <w:t xml:space="preserve">organisational purpose and feel emotionally connected to organisational values are more likely to demonstrate commitment, collaborate effectively and contribute beyond minimum job requirements. Helios should therefore communicate its mission consistently through leadership communication, innovation forums, recognition programmes and cross-functional teamwork. </w:t>
      </w:r>
    </w:p>
    <w:p w14:paraId="1F9AFB59" w14:textId="759A5E40" w:rsidR="003B5CC3" w:rsidRPr="003B5CC3" w:rsidRDefault="003B5CC3" w:rsidP="003B5CC3">
      <w:pPr>
        <w:rPr>
          <w:lang w:val="en-IN"/>
        </w:rPr>
      </w:pPr>
      <w:r w:rsidRPr="003B5CC3">
        <w:rPr>
          <w:lang w:val="en-IN"/>
        </w:rPr>
        <w:t>Ethical professionalism should become an integral part of Helios' organisational culture. Operating within artificial intelligence and smart-city technologies requires employees to make responsible decisions regarding data privacy, cybersecurity, environmental sustainability and public accountability</w:t>
      </w:r>
      <w:r w:rsidR="0036131C">
        <w:rPr>
          <w:lang w:val="en-IN"/>
        </w:rPr>
        <w:t xml:space="preserve"> (</w:t>
      </w:r>
      <w:r w:rsidR="0036131C" w:rsidRPr="0036131C">
        <w:t>Wolniak</w:t>
      </w:r>
      <w:r w:rsidR="0036131C">
        <w:t xml:space="preserve"> </w:t>
      </w:r>
      <w:r w:rsidR="0036131C" w:rsidRPr="0036131C">
        <w:t xml:space="preserve">and </w:t>
      </w:r>
      <w:proofErr w:type="spellStart"/>
      <w:r w:rsidR="0036131C" w:rsidRPr="0036131C">
        <w:t>Stecuła</w:t>
      </w:r>
      <w:proofErr w:type="spellEnd"/>
      <w:r w:rsidR="0036131C" w:rsidRPr="0036131C">
        <w:t>, 2024</w:t>
      </w:r>
      <w:r w:rsidR="0036131C">
        <w:rPr>
          <w:lang w:val="en-IN"/>
        </w:rPr>
        <w:t>)</w:t>
      </w:r>
      <w:r w:rsidRPr="003B5CC3">
        <w:rPr>
          <w:lang w:val="en-IN"/>
        </w:rPr>
        <w:t xml:space="preserve">. Rather than relying solely on organisational policies, ethical behaviour should be reinforced through leadership role modelling, practical ethics workshops, transparent communication and regular discussions of real workplace situations. </w:t>
      </w:r>
    </w:p>
    <w:p w14:paraId="17A9573B" w14:textId="480EBD68" w:rsidR="003B5CC3" w:rsidRPr="003B5CC3" w:rsidRDefault="003B5CC3" w:rsidP="003B5CC3">
      <w:pPr>
        <w:rPr>
          <w:lang w:val="en-IN"/>
        </w:rPr>
      </w:pPr>
      <w:r w:rsidRPr="003B5CC3">
        <w:rPr>
          <w:lang w:val="en-IN"/>
        </w:rPr>
        <w:t>Helios should encourage employees to develop a business activist mindset by actively participating in organisational improvement rather than simply completing assigned responsibilities. Employees should be empowered to identify operational problems, recommend innovative solutions and contribute ideas that improve organisational performance, employee wellbeing and environmental sustainability</w:t>
      </w:r>
      <w:r w:rsidR="00A97E74">
        <w:rPr>
          <w:lang w:val="en-IN"/>
        </w:rPr>
        <w:t xml:space="preserve"> (</w:t>
      </w:r>
      <w:r w:rsidR="00A97E74" w:rsidRPr="003E5DB2">
        <w:t>Ispiryan</w:t>
      </w:r>
      <w:r w:rsidR="00A97E74">
        <w:t xml:space="preserve"> </w:t>
      </w:r>
      <w:r w:rsidR="00A97E74" w:rsidRPr="00A97E74">
        <w:rPr>
          <w:i/>
          <w:iCs/>
        </w:rPr>
        <w:t>et al.,</w:t>
      </w:r>
      <w:r w:rsidR="00A97E74">
        <w:t xml:space="preserve"> 2024</w:t>
      </w:r>
      <w:r w:rsidR="00A97E74">
        <w:rPr>
          <w:lang w:val="en-IN"/>
        </w:rPr>
        <w:t>)</w:t>
      </w:r>
      <w:r w:rsidRPr="003B5CC3">
        <w:rPr>
          <w:lang w:val="en-IN"/>
        </w:rPr>
        <w:t xml:space="preserve">. Innovation workshops, continuous improvement programmes, internal idea competitions and collaborative strategic projects can provide practical opportunities for employee participation. </w:t>
      </w:r>
    </w:p>
    <w:p w14:paraId="56843A5D" w14:textId="26461B7B" w:rsidR="003B5CC3" w:rsidRPr="003B5CC3" w:rsidRDefault="003B5CC3" w:rsidP="003B5CC3">
      <w:pPr>
        <w:rPr>
          <w:lang w:val="en-IN"/>
        </w:rPr>
      </w:pPr>
      <w:r w:rsidRPr="003B5CC3">
        <w:rPr>
          <w:lang w:val="en-IN"/>
        </w:rPr>
        <w:t xml:space="preserve">Through the integration of strategic socialisation, organisational identification, ethical professionalism and business activism, Helios will improve employee engagement and retention </w:t>
      </w:r>
      <w:r w:rsidR="009B583A">
        <w:rPr>
          <w:lang w:val="en-IN"/>
        </w:rPr>
        <w:t xml:space="preserve">and </w:t>
      </w:r>
      <w:r w:rsidRPr="003B5CC3">
        <w:rPr>
          <w:lang w:val="en-IN"/>
        </w:rPr>
        <w:t>also develop a resilient organisational culture that supports innovation, collaboration and sustainable competitive advantage. This people-centred approach directly addresses the company's current human capital challenges while creating a workforce capable of achieving future strategic objectives.</w:t>
      </w:r>
    </w:p>
    <w:p w14:paraId="1FED5F09" w14:textId="7377A789" w:rsidR="000F1488" w:rsidRPr="000F1488" w:rsidRDefault="001B53F0" w:rsidP="0059724A">
      <w:pPr>
        <w:pStyle w:val="Heading1"/>
      </w:pPr>
      <w:bookmarkStart w:id="5" w:name="_Toc234773634"/>
      <w:r>
        <w:t xml:space="preserve">TASK </w:t>
      </w:r>
      <w:r w:rsidR="007A3ED3">
        <w:t>B</w:t>
      </w:r>
      <w:r>
        <w:t>:</w:t>
      </w:r>
      <w:r w:rsidR="000F1488" w:rsidRPr="000F1488">
        <w:t xml:space="preserve"> Innovative Job </w:t>
      </w:r>
      <w:r w:rsidR="000F1488" w:rsidRPr="0059724A">
        <w:t>Design</w:t>
      </w:r>
      <w:r w:rsidR="000F1488" w:rsidRPr="000F1488">
        <w:t xml:space="preserve"> Strategy</w:t>
      </w:r>
      <w:bookmarkEnd w:id="5"/>
    </w:p>
    <w:p w14:paraId="6C0F2396" w14:textId="0FC1A85B" w:rsidR="000F1488" w:rsidRPr="000F1488" w:rsidRDefault="000F1488" w:rsidP="000F1488">
      <w:pPr>
        <w:rPr>
          <w:lang w:val="en-IN"/>
        </w:rPr>
      </w:pPr>
      <w:r w:rsidRPr="000F1488">
        <w:rPr>
          <w:lang w:val="en-IN"/>
        </w:rPr>
        <w:t xml:space="preserve">Helios Urban Mobility operates in a rapidly evolving smart mobility industry where innovation, technological advancement and cross-functional collaboration are critical to achieving long-term competitive advantage. Despite its rapid expansion across London, Berlin and Singapore, the organisation is experiencing declining employee engagement, prolonged onboarding periods and increasing attrition among high-potential graduates. These challenges indicate that the existing job design no longer aligns with employee expectations or the strategic objectives of the organisation. Traditional job structures often focus on rigid job descriptions and </w:t>
      </w:r>
      <w:r w:rsidRPr="000F1488">
        <w:rPr>
          <w:lang w:val="en-IN"/>
        </w:rPr>
        <w:lastRenderedPageBreak/>
        <w:t xml:space="preserve">repetitive responsibilities, limiting employee creativity, flexibility and professional growth. Therefore, Helios requires an innovative job design strategy that motivates employees, enhances engagement and develops an agile workforce capable of adapting to continuous technological change. This section proposes an integrated job design strategy based on </w:t>
      </w:r>
      <w:r w:rsidRPr="00307C91">
        <w:rPr>
          <w:lang w:val="en-IN"/>
        </w:rPr>
        <w:t>the Job</w:t>
      </w:r>
      <w:r w:rsidRPr="000F1488">
        <w:rPr>
          <w:b/>
          <w:bCs/>
          <w:lang w:val="en-IN"/>
        </w:rPr>
        <w:t xml:space="preserve"> </w:t>
      </w:r>
      <w:r w:rsidRPr="00307C91">
        <w:rPr>
          <w:lang w:val="en-IN"/>
        </w:rPr>
        <w:t>Characteristics Model (JCM), Job Crafting Theory, Skills-Based Architecture and an Internal Talent Marketplace to strengthen employee motivation, innovation, retention and organisational performance.</w:t>
      </w:r>
    </w:p>
    <w:p w14:paraId="1BD51FCA" w14:textId="77777777" w:rsidR="000F1488" w:rsidRPr="000F1488" w:rsidRDefault="000F1488" w:rsidP="000F1488">
      <w:pPr>
        <w:pStyle w:val="Heading2"/>
      </w:pPr>
      <w:bookmarkStart w:id="6" w:name="_Toc234773635"/>
      <w:r w:rsidRPr="000F1488">
        <w:t>Applying the Job Characteristics Model</w:t>
      </w:r>
      <w:bookmarkEnd w:id="6"/>
    </w:p>
    <w:p w14:paraId="5A314A3E" w14:textId="77777777" w:rsidR="000F1488" w:rsidRPr="000F1488" w:rsidRDefault="000F1488" w:rsidP="000F1488">
      <w:pPr>
        <w:rPr>
          <w:lang w:val="en-IN"/>
        </w:rPr>
      </w:pPr>
      <w:r w:rsidRPr="000F1488">
        <w:rPr>
          <w:lang w:val="en-IN"/>
        </w:rPr>
        <w:t xml:space="preserve">The Job Characteristics Model (Hackman and Oldham) suggests that employees become intrinsically motivated when their jobs are designed around five core characteristics: </w:t>
      </w:r>
      <w:r w:rsidRPr="000F1488">
        <w:rPr>
          <w:b/>
          <w:bCs/>
          <w:lang w:val="en-IN"/>
        </w:rPr>
        <w:t xml:space="preserve">skill </w:t>
      </w:r>
      <w:r w:rsidRPr="00041658">
        <w:rPr>
          <w:lang w:val="en-IN"/>
        </w:rPr>
        <w:t>variety, task identity, task significance, autonomy and feedback. Implementing these characteristics at Helios would significantly improve employee engagement while reducing graduate turnover.</w:t>
      </w:r>
    </w:p>
    <w:p w14:paraId="2FFA1FC4" w14:textId="47464BC2" w:rsidR="000F1488" w:rsidRPr="000F1488" w:rsidRDefault="00AD4D9B" w:rsidP="000F1488">
      <w:pPr>
        <w:rPr>
          <w:lang w:val="en-IN"/>
        </w:rPr>
      </w:pPr>
      <w:r>
        <w:rPr>
          <w:b/>
          <w:bCs/>
          <w:lang w:val="en-IN"/>
        </w:rPr>
        <w:t>S</w:t>
      </w:r>
      <w:r w:rsidR="000F1488" w:rsidRPr="000F1488">
        <w:rPr>
          <w:b/>
          <w:bCs/>
          <w:lang w:val="en-IN"/>
        </w:rPr>
        <w:t>kill variety</w:t>
      </w:r>
      <w:r w:rsidR="000F1488" w:rsidRPr="000F1488">
        <w:rPr>
          <w:lang w:val="en-IN"/>
        </w:rPr>
        <w:t xml:space="preserve"> should be enhanced by allowing employees to participate in multidisciplinary projects involving artificial intelligence, software development, sustainability and urban infrastructure. Instead of performing repetitive technical activities, employees would gain exposure to multiple business functions, encouraging continuous learning and professional development</w:t>
      </w:r>
      <w:r>
        <w:rPr>
          <w:lang w:val="en-IN"/>
        </w:rPr>
        <w:t xml:space="preserve"> (</w:t>
      </w:r>
      <w:proofErr w:type="spellStart"/>
      <w:r w:rsidRPr="00AD4D9B">
        <w:t>Yertas</w:t>
      </w:r>
      <w:proofErr w:type="spellEnd"/>
      <w:r w:rsidRPr="00AD4D9B">
        <w:t>, 2024</w:t>
      </w:r>
      <w:r>
        <w:rPr>
          <w:lang w:val="en-IN"/>
        </w:rPr>
        <w:t>)</w:t>
      </w:r>
      <w:r w:rsidR="000F1488" w:rsidRPr="000F1488">
        <w:rPr>
          <w:lang w:val="en-IN"/>
        </w:rPr>
        <w:t>. Cross-functional collaboration also improves knowledge sharing and strengthens organisational capability.</w:t>
      </w:r>
    </w:p>
    <w:p w14:paraId="29A1639E" w14:textId="00EED41A" w:rsidR="000F1488" w:rsidRPr="000F1488" w:rsidRDefault="00465F35" w:rsidP="000F1488">
      <w:pPr>
        <w:rPr>
          <w:lang w:val="en-IN"/>
        </w:rPr>
      </w:pPr>
      <w:r>
        <w:rPr>
          <w:b/>
          <w:bCs/>
          <w:lang w:val="en-IN"/>
        </w:rPr>
        <w:t>T</w:t>
      </w:r>
      <w:r w:rsidR="000F1488" w:rsidRPr="000F1488">
        <w:rPr>
          <w:b/>
          <w:bCs/>
          <w:lang w:val="en-IN"/>
        </w:rPr>
        <w:t>ask identity</w:t>
      </w:r>
      <w:r w:rsidR="000F1488" w:rsidRPr="000F1488">
        <w:rPr>
          <w:lang w:val="en-IN"/>
        </w:rPr>
        <w:t xml:space="preserve"> should be increased by allowing employees to participate throughout the complete lifecycle of mobility projects, from planning and design to implementation and evaluation</w:t>
      </w:r>
      <w:r w:rsidR="008013A6">
        <w:rPr>
          <w:lang w:val="en-IN"/>
        </w:rPr>
        <w:t xml:space="preserve"> (</w:t>
      </w:r>
      <w:proofErr w:type="spellStart"/>
      <w:r w:rsidR="008013A6" w:rsidRPr="008013A6">
        <w:t>Vrščaj</w:t>
      </w:r>
      <w:proofErr w:type="spellEnd"/>
      <w:r w:rsidR="008013A6">
        <w:t xml:space="preserve"> </w:t>
      </w:r>
      <w:r w:rsidR="008013A6" w:rsidRPr="008013A6">
        <w:rPr>
          <w:i/>
          <w:iCs/>
        </w:rPr>
        <w:t>et al.,</w:t>
      </w:r>
      <w:r w:rsidR="008013A6">
        <w:t xml:space="preserve"> 2021</w:t>
      </w:r>
      <w:r w:rsidR="008013A6">
        <w:rPr>
          <w:lang w:val="en-IN"/>
        </w:rPr>
        <w:t>)</w:t>
      </w:r>
      <w:r w:rsidR="000F1488" w:rsidRPr="000F1488">
        <w:rPr>
          <w:lang w:val="en-IN"/>
        </w:rPr>
        <w:t>. Rather than contributing only to isolated technical activities, employees can observe the tangible outcomes of their work, creating a stronger sense of ownership and accomplishment.</w:t>
      </w:r>
    </w:p>
    <w:p w14:paraId="2F776DD4" w14:textId="4E295C28" w:rsidR="000F1488" w:rsidRPr="000F1488" w:rsidRDefault="005E4650" w:rsidP="000F1488">
      <w:pPr>
        <w:rPr>
          <w:lang w:val="en-IN"/>
        </w:rPr>
      </w:pPr>
      <w:r>
        <w:rPr>
          <w:b/>
          <w:bCs/>
          <w:lang w:val="en-IN"/>
        </w:rPr>
        <w:t>T</w:t>
      </w:r>
      <w:r w:rsidR="000F1488" w:rsidRPr="000F1488">
        <w:rPr>
          <w:b/>
          <w:bCs/>
          <w:lang w:val="en-IN"/>
        </w:rPr>
        <w:t>ask significance</w:t>
      </w:r>
      <w:r w:rsidR="000F1488" w:rsidRPr="000F1488">
        <w:rPr>
          <w:lang w:val="en-IN"/>
        </w:rPr>
        <w:t>, can be strengthened by communicating how individual contributions improve urban transportation systems, environmental sustainability and citizens' quality of life. Employees who understand the wider social impact of their work are more likely to remain committed and motivated because they perceive their roles as meaningful rather than simply completing assigned tasks</w:t>
      </w:r>
      <w:r w:rsidR="00B97C4D">
        <w:rPr>
          <w:lang w:val="en-IN"/>
        </w:rPr>
        <w:t xml:space="preserve"> (</w:t>
      </w:r>
      <w:r w:rsidR="00B97C4D" w:rsidRPr="00B97C4D">
        <w:t>Grant</w:t>
      </w:r>
      <w:r w:rsidR="00B97C4D">
        <w:t xml:space="preserve"> </w:t>
      </w:r>
      <w:r w:rsidR="00B97C4D" w:rsidRPr="00B97C4D">
        <w:t>and Shandell, 2022</w:t>
      </w:r>
      <w:r w:rsidR="00B97C4D">
        <w:rPr>
          <w:lang w:val="en-IN"/>
        </w:rPr>
        <w:t>)</w:t>
      </w:r>
      <w:r w:rsidR="000F1488" w:rsidRPr="000F1488">
        <w:rPr>
          <w:lang w:val="en-IN"/>
        </w:rPr>
        <w:t>.</w:t>
      </w:r>
    </w:p>
    <w:p w14:paraId="6734ABB0" w14:textId="2B2172E4" w:rsidR="000F1488" w:rsidRPr="000F1488" w:rsidRDefault="000F1488" w:rsidP="000F1488">
      <w:pPr>
        <w:rPr>
          <w:lang w:val="en-IN"/>
        </w:rPr>
      </w:pPr>
      <w:r w:rsidRPr="000F1488">
        <w:rPr>
          <w:lang w:val="en-IN"/>
        </w:rPr>
        <w:t xml:space="preserve">Helios should also increase </w:t>
      </w:r>
      <w:r w:rsidRPr="000F1488">
        <w:rPr>
          <w:b/>
          <w:bCs/>
          <w:lang w:val="en-IN"/>
        </w:rPr>
        <w:t>autonomy</w:t>
      </w:r>
      <w:r w:rsidRPr="000F1488">
        <w:rPr>
          <w:lang w:val="en-IN"/>
        </w:rPr>
        <w:t xml:space="preserve"> by empowering employees to make operational decisions, select innovative problem-solving approaches and manage aspects of their own projects. Instead of relying on close managerial supervision, employees should receive greater </w:t>
      </w:r>
      <w:r w:rsidRPr="000F1488">
        <w:rPr>
          <w:lang w:val="en-IN"/>
        </w:rPr>
        <w:lastRenderedPageBreak/>
        <w:t xml:space="preserve">responsibility for achieving agreed objectives. </w:t>
      </w:r>
      <w:r w:rsidR="008D1070">
        <w:rPr>
          <w:lang w:val="en-IN"/>
        </w:rPr>
        <w:t xml:space="preserve"> </w:t>
      </w:r>
      <w:r w:rsidR="00384B8F">
        <w:rPr>
          <w:lang w:val="en-IN"/>
        </w:rPr>
        <w:t>C</w:t>
      </w:r>
      <w:r w:rsidRPr="000F1488">
        <w:rPr>
          <w:lang w:val="en-IN"/>
        </w:rPr>
        <w:t xml:space="preserve">ontinuous </w:t>
      </w:r>
      <w:r w:rsidRPr="000F1488">
        <w:rPr>
          <w:b/>
          <w:bCs/>
          <w:lang w:val="en-IN"/>
        </w:rPr>
        <w:t>feedback</w:t>
      </w:r>
      <w:r w:rsidRPr="000F1488">
        <w:rPr>
          <w:lang w:val="en-IN"/>
        </w:rPr>
        <w:t xml:space="preserve"> should replace traditional annual performance appraisals</w:t>
      </w:r>
      <w:r w:rsidR="002F76E1">
        <w:rPr>
          <w:lang w:val="en-IN"/>
        </w:rPr>
        <w:t xml:space="preserve"> (</w:t>
      </w:r>
      <w:proofErr w:type="spellStart"/>
      <w:r w:rsidR="002F76E1" w:rsidRPr="002F76E1">
        <w:t>Idrus</w:t>
      </w:r>
      <w:proofErr w:type="spellEnd"/>
      <w:r w:rsidR="002F76E1" w:rsidRPr="002F76E1">
        <w:t>, 2025</w:t>
      </w:r>
      <w:r w:rsidR="002F76E1">
        <w:rPr>
          <w:lang w:val="en-IN"/>
        </w:rPr>
        <w:t>)</w:t>
      </w:r>
      <w:r w:rsidRPr="000F1488">
        <w:rPr>
          <w:lang w:val="en-IN"/>
        </w:rPr>
        <w:t xml:space="preserve">. Monthly coaching conversations, project reviews and peer feedback sessions would provide employees with regular developmental guidance. </w:t>
      </w:r>
    </w:p>
    <w:p w14:paraId="6AAB62F7" w14:textId="77777777" w:rsidR="000F1488" w:rsidRPr="000F1488" w:rsidRDefault="000F1488" w:rsidP="000F1488">
      <w:pPr>
        <w:pStyle w:val="Heading2"/>
      </w:pPr>
      <w:bookmarkStart w:id="7" w:name="_Toc234773636"/>
      <w:r w:rsidRPr="000F1488">
        <w:t>Implementing Job Crafting Theory</w:t>
      </w:r>
      <w:bookmarkEnd w:id="7"/>
    </w:p>
    <w:p w14:paraId="4C008A60" w14:textId="305950F2" w:rsidR="000F1488" w:rsidRPr="000F1488" w:rsidRDefault="000F1488" w:rsidP="000F1488">
      <w:pPr>
        <w:rPr>
          <w:lang w:val="en-IN"/>
        </w:rPr>
      </w:pPr>
      <w:r w:rsidRPr="000F1488">
        <w:rPr>
          <w:lang w:val="en-IN"/>
        </w:rPr>
        <w:t>Although well-designed jobs are essential, employees increasingly expect flexibility to shape their own work experiences. Job Crafting Theory recognises that employees actively redesign aspects of their jobs to align with their strengths, interests and career aspirations</w:t>
      </w:r>
      <w:r w:rsidR="00810767">
        <w:rPr>
          <w:lang w:val="en-IN"/>
        </w:rPr>
        <w:t xml:space="preserve"> (</w:t>
      </w:r>
      <w:r w:rsidR="00810767" w:rsidRPr="00810767">
        <w:t>Tims</w:t>
      </w:r>
      <w:r w:rsidR="00810767">
        <w:t xml:space="preserve"> </w:t>
      </w:r>
      <w:r w:rsidR="00810767" w:rsidRPr="00810767">
        <w:rPr>
          <w:i/>
          <w:iCs/>
        </w:rPr>
        <w:t>et al.,</w:t>
      </w:r>
      <w:r w:rsidR="00810767">
        <w:t xml:space="preserve"> 2022</w:t>
      </w:r>
      <w:r w:rsidR="00810767">
        <w:rPr>
          <w:lang w:val="en-IN"/>
        </w:rPr>
        <w:t>)</w:t>
      </w:r>
      <w:r w:rsidRPr="000F1488">
        <w:rPr>
          <w:lang w:val="en-IN"/>
        </w:rPr>
        <w:t>. Rather than assigning identical responsibilities to every employee, Helios should encourage individuals to personalise their roles while remaining aligned with organisational objectives.</w:t>
      </w:r>
    </w:p>
    <w:p w14:paraId="09710B11" w14:textId="5F1490F8" w:rsidR="000F1488" w:rsidRPr="000F1488" w:rsidRDefault="000F1488" w:rsidP="000F1488">
      <w:pPr>
        <w:rPr>
          <w:lang w:val="en-IN"/>
        </w:rPr>
      </w:pPr>
      <w:r w:rsidRPr="000F1488">
        <w:rPr>
          <w:lang w:val="en-IN"/>
        </w:rPr>
        <w:t>Employees should be given opportunities to participate in projects beyond their formal responsibilities</w:t>
      </w:r>
      <w:r w:rsidR="00813DD3">
        <w:rPr>
          <w:lang w:val="en-IN"/>
        </w:rPr>
        <w:t xml:space="preserve"> (</w:t>
      </w:r>
      <w:r w:rsidR="00813DD3" w:rsidRPr="00813DD3">
        <w:t>Coetzer</w:t>
      </w:r>
      <w:r w:rsidR="00813DD3">
        <w:t xml:space="preserve"> </w:t>
      </w:r>
      <w:r w:rsidR="00813DD3" w:rsidRPr="00813DD3">
        <w:rPr>
          <w:i/>
          <w:iCs/>
        </w:rPr>
        <w:t>et al.,</w:t>
      </w:r>
      <w:r w:rsidR="00813DD3">
        <w:t xml:space="preserve"> 2020</w:t>
      </w:r>
      <w:r w:rsidR="00813DD3">
        <w:rPr>
          <w:lang w:val="en-IN"/>
        </w:rPr>
        <w:t>)</w:t>
      </w:r>
      <w:r w:rsidRPr="000F1488">
        <w:rPr>
          <w:lang w:val="en-IN"/>
        </w:rPr>
        <w:t xml:space="preserve">. For example, software engineers interested in sustainability could contribute to environmental innovation initiatives, while data analysts with leadership potential could support project coordination or mentoring programmes. Job crafting should also encourage employees to develop stronger workplace relationships by collaborating across departments and international offices. Cross-functional networking enables knowledge sharing, improves communication and reduces organisational silos. </w:t>
      </w:r>
    </w:p>
    <w:p w14:paraId="651978AF" w14:textId="3A0A0D94" w:rsidR="000F1488" w:rsidRPr="000F1488" w:rsidRDefault="000F1488" w:rsidP="000F1488">
      <w:pPr>
        <w:rPr>
          <w:lang w:val="en-IN"/>
        </w:rPr>
      </w:pPr>
      <w:r w:rsidRPr="000F1488">
        <w:rPr>
          <w:lang w:val="en-IN"/>
        </w:rPr>
        <w:t>By introducing job crafting practices, Helios can create a more engaged, adaptable and resilient workforce capable of responding effectively to changing business demands.</w:t>
      </w:r>
    </w:p>
    <w:p w14:paraId="1D37BC46" w14:textId="77777777" w:rsidR="000F1488" w:rsidRPr="000F1488" w:rsidRDefault="000F1488" w:rsidP="000F1488">
      <w:pPr>
        <w:pStyle w:val="Heading2"/>
      </w:pPr>
      <w:bookmarkStart w:id="8" w:name="_Toc234773637"/>
      <w:r w:rsidRPr="000F1488">
        <w:t>Developing a Skills-Based Architecture</w:t>
      </w:r>
      <w:bookmarkEnd w:id="8"/>
    </w:p>
    <w:p w14:paraId="7E3E9614" w14:textId="05B5A7E8" w:rsidR="000F1488" w:rsidRPr="000F1488" w:rsidRDefault="000F1488" w:rsidP="000F1488">
      <w:pPr>
        <w:rPr>
          <w:lang w:val="en-IN"/>
        </w:rPr>
      </w:pPr>
      <w:r w:rsidRPr="000F1488">
        <w:rPr>
          <w:lang w:val="en-IN"/>
        </w:rPr>
        <w:t>Traditional organisations often organise work according to fixed job titles and hierarchical structures</w:t>
      </w:r>
      <w:r w:rsidR="00C212EA">
        <w:rPr>
          <w:lang w:val="en-IN"/>
        </w:rPr>
        <w:t xml:space="preserve"> (</w:t>
      </w:r>
      <w:proofErr w:type="spellStart"/>
      <w:r w:rsidR="00C212EA" w:rsidRPr="00C212EA">
        <w:t>Kondalkar</w:t>
      </w:r>
      <w:proofErr w:type="spellEnd"/>
      <w:r w:rsidR="00C212EA" w:rsidRPr="00C212EA">
        <w:t>, 2020</w:t>
      </w:r>
      <w:r w:rsidR="00C212EA">
        <w:rPr>
          <w:lang w:val="en-IN"/>
        </w:rPr>
        <w:t>)</w:t>
      </w:r>
      <w:r w:rsidRPr="000F1488">
        <w:rPr>
          <w:lang w:val="en-IN"/>
        </w:rPr>
        <w:t xml:space="preserve">. However, these approaches become less effective within rapidly changing industries where technological skills continuously evolve. Helios should therefore adopt a </w:t>
      </w:r>
      <w:r w:rsidRPr="000F1488">
        <w:rPr>
          <w:b/>
          <w:bCs/>
          <w:lang w:val="en-IN"/>
        </w:rPr>
        <w:t>Skills-Based Architecture</w:t>
      </w:r>
      <w:r w:rsidRPr="000F1488">
        <w:rPr>
          <w:lang w:val="en-IN"/>
        </w:rPr>
        <w:t>, focusing on employee capabilities rather than static job descriptions.</w:t>
      </w:r>
    </w:p>
    <w:p w14:paraId="7B7068C1" w14:textId="641A81D3" w:rsidR="000F1488" w:rsidRPr="000F1488" w:rsidRDefault="000F1488" w:rsidP="000F1488">
      <w:pPr>
        <w:rPr>
          <w:lang w:val="en-IN"/>
        </w:rPr>
      </w:pPr>
      <w:r w:rsidRPr="000F1488">
        <w:rPr>
          <w:lang w:val="en-IN"/>
        </w:rPr>
        <w:t>The organisation should develop a digital skills database that records employees' technical expertise, behavioural competencies, leadership capabilities and emerging skills. Managers can then allocate employees to projects based on their capabilities instead of departmental boundaries. This flexible approach ensures that the right talent is assigned to the right projects while increasing organisational agility.</w:t>
      </w:r>
      <w:r>
        <w:rPr>
          <w:lang w:val="en-IN"/>
        </w:rPr>
        <w:t xml:space="preserve"> </w:t>
      </w:r>
      <w:r w:rsidRPr="000F1488">
        <w:rPr>
          <w:lang w:val="en-IN"/>
        </w:rPr>
        <w:t xml:space="preserve">Skills-based architecture also promotes continuous learning. Employees should receive personalised development plans identifying future competencies required for career progression. </w:t>
      </w:r>
    </w:p>
    <w:p w14:paraId="226F9D8A" w14:textId="77777777" w:rsidR="000F1488" w:rsidRPr="000F1488" w:rsidRDefault="000F1488" w:rsidP="000F1488">
      <w:pPr>
        <w:pStyle w:val="Heading2"/>
      </w:pPr>
      <w:bookmarkStart w:id="9" w:name="_Toc234773638"/>
      <w:r w:rsidRPr="000F1488">
        <w:lastRenderedPageBreak/>
        <w:t>Establishing an Internal Talent Marketplace</w:t>
      </w:r>
      <w:bookmarkEnd w:id="9"/>
    </w:p>
    <w:p w14:paraId="2EFB807D" w14:textId="77777777" w:rsidR="000F1488" w:rsidRPr="000F1488" w:rsidRDefault="000F1488" w:rsidP="000F1488">
      <w:pPr>
        <w:rPr>
          <w:lang w:val="en-IN"/>
        </w:rPr>
      </w:pPr>
      <w:r w:rsidRPr="000F1488">
        <w:rPr>
          <w:lang w:val="en-IN"/>
        </w:rPr>
        <w:t xml:space="preserve">To maximise workforce utilisation, Helios should implement an </w:t>
      </w:r>
      <w:r w:rsidRPr="000F1488">
        <w:rPr>
          <w:b/>
          <w:bCs/>
          <w:lang w:val="en-IN"/>
        </w:rPr>
        <w:t>Internal Talent Marketplace</w:t>
      </w:r>
      <w:r w:rsidRPr="000F1488">
        <w:rPr>
          <w:lang w:val="en-IN"/>
        </w:rPr>
        <w:t>, allowing employees to apply for internal projects, temporary assignments, innovation initiatives and leadership opportunities. Rather than filling every vacancy through external recruitment, managers can identify existing employees whose skills and interests match organisational requirements.</w:t>
      </w:r>
    </w:p>
    <w:p w14:paraId="35A5356F" w14:textId="05ADA892" w:rsidR="000F1488" w:rsidRPr="000F1488" w:rsidRDefault="000F1488" w:rsidP="000F1488">
      <w:pPr>
        <w:rPr>
          <w:lang w:val="en-IN"/>
        </w:rPr>
      </w:pPr>
      <w:r w:rsidRPr="000F1488">
        <w:rPr>
          <w:lang w:val="en-IN"/>
        </w:rPr>
        <w:t>This digital platform would increase employee visibility across the organisation while providing equal access to career development opportunities. Employees could explore different departments, participate in international collaborations and develop broader professional experience without changing employers.</w:t>
      </w:r>
      <w:r w:rsidR="00197231">
        <w:rPr>
          <w:lang w:val="en-IN"/>
        </w:rPr>
        <w:t xml:space="preserve"> </w:t>
      </w:r>
      <w:r w:rsidRPr="000F1488">
        <w:rPr>
          <w:lang w:val="en-IN"/>
        </w:rPr>
        <w:t>An internal talent marketplace also encourages continuous skill development because employees become motivated to acquire new competencies that qualify them for future projects</w:t>
      </w:r>
      <w:r w:rsidR="00FE6F32">
        <w:rPr>
          <w:lang w:val="en-IN"/>
        </w:rPr>
        <w:t xml:space="preserve"> (</w:t>
      </w:r>
      <w:r w:rsidR="00FE6F32" w:rsidRPr="00FE6F32">
        <w:t>Hancock</w:t>
      </w:r>
      <w:r w:rsidR="00FE6F32">
        <w:t xml:space="preserve"> </w:t>
      </w:r>
      <w:r w:rsidR="00FE6F32" w:rsidRPr="00FE6F32">
        <w:rPr>
          <w:i/>
          <w:iCs/>
        </w:rPr>
        <w:t>et al.,</w:t>
      </w:r>
      <w:r w:rsidR="00FE6F32">
        <w:t xml:space="preserve"> 2020</w:t>
      </w:r>
      <w:r w:rsidR="00FE6F32">
        <w:rPr>
          <w:lang w:val="en-IN"/>
        </w:rPr>
        <w:t>)</w:t>
      </w:r>
      <w:r w:rsidRPr="000F1488">
        <w:rPr>
          <w:lang w:val="en-IN"/>
        </w:rPr>
        <w:t>. Managers benefit by accessing internal talent quickly, reducing recruitment costs and retaining valuable organisational knowledge.</w:t>
      </w:r>
    </w:p>
    <w:p w14:paraId="26CC5452" w14:textId="77777777" w:rsidR="000F1488" w:rsidRPr="000F1488" w:rsidRDefault="000F1488" w:rsidP="000F1488">
      <w:pPr>
        <w:pStyle w:val="Heading2"/>
      </w:pPr>
      <w:bookmarkStart w:id="10" w:name="_Toc234773639"/>
      <w:r w:rsidRPr="000F1488">
        <w:t>How the Proposed Job Design Improves Organisational Performance</w:t>
      </w:r>
      <w:bookmarkEnd w:id="10"/>
    </w:p>
    <w:p w14:paraId="07CBA7EE" w14:textId="0B06BF06" w:rsidR="000F1488" w:rsidRPr="000F1488" w:rsidRDefault="000F1488" w:rsidP="000F1488">
      <w:pPr>
        <w:rPr>
          <w:lang w:val="en-IN"/>
        </w:rPr>
      </w:pPr>
      <w:r w:rsidRPr="000F1488">
        <w:rPr>
          <w:lang w:val="en-IN"/>
        </w:rPr>
        <w:t xml:space="preserve">The integrated job design strategy substantially enhances </w:t>
      </w:r>
      <w:r w:rsidRPr="000F1488">
        <w:rPr>
          <w:b/>
          <w:bCs/>
          <w:lang w:val="en-IN"/>
        </w:rPr>
        <w:t>intrinsic motivation</w:t>
      </w:r>
      <w:r w:rsidRPr="000F1488">
        <w:rPr>
          <w:lang w:val="en-IN"/>
        </w:rPr>
        <w:t xml:space="preserve"> by creating meaningful, autonomous and challenging work</w:t>
      </w:r>
      <w:r w:rsidR="001014E5">
        <w:rPr>
          <w:lang w:val="en-IN"/>
        </w:rPr>
        <w:t xml:space="preserve"> (</w:t>
      </w:r>
      <w:r w:rsidR="001014E5" w:rsidRPr="001014E5">
        <w:t>Judge</w:t>
      </w:r>
      <w:r w:rsidR="001014E5">
        <w:t xml:space="preserve"> </w:t>
      </w:r>
      <w:r w:rsidR="001014E5" w:rsidRPr="001B4B97">
        <w:rPr>
          <w:i/>
          <w:iCs/>
        </w:rPr>
        <w:t>et al.,</w:t>
      </w:r>
      <w:r w:rsidR="001014E5">
        <w:t xml:space="preserve"> 2023</w:t>
      </w:r>
      <w:r w:rsidR="001014E5">
        <w:rPr>
          <w:lang w:val="en-IN"/>
        </w:rPr>
        <w:t>)</w:t>
      </w:r>
      <w:r w:rsidRPr="000F1488">
        <w:rPr>
          <w:lang w:val="en-IN"/>
        </w:rPr>
        <w:t>. Employees experience greater responsibility, continuous learning opportunities and stronger connections between their work and organisational objectives. These factors naturally increase commitment without relying solely on financial incentives.</w:t>
      </w:r>
    </w:p>
    <w:p w14:paraId="2AF61CA5" w14:textId="51EFBE1E" w:rsidR="000F1488" w:rsidRPr="000F1488" w:rsidRDefault="000F1488" w:rsidP="000F1488">
      <w:pPr>
        <w:rPr>
          <w:lang w:val="en-IN"/>
        </w:rPr>
      </w:pPr>
      <w:r w:rsidRPr="000F1488">
        <w:rPr>
          <w:lang w:val="en-IN"/>
        </w:rPr>
        <w:t xml:space="preserve">The proposed strategy also stimulates </w:t>
      </w:r>
      <w:r w:rsidRPr="000F1488">
        <w:rPr>
          <w:b/>
          <w:bCs/>
          <w:lang w:val="en-IN"/>
        </w:rPr>
        <w:t>innovation</w:t>
      </w:r>
      <w:r w:rsidRPr="000F1488">
        <w:rPr>
          <w:lang w:val="en-IN"/>
        </w:rPr>
        <w:t xml:space="preserve"> through multidisciplinary collaboration, flexible project allocation and employee empowerment</w:t>
      </w:r>
      <w:r w:rsidR="00F53CEE">
        <w:rPr>
          <w:lang w:val="en-IN"/>
        </w:rPr>
        <w:t xml:space="preserve"> (</w:t>
      </w:r>
      <w:r w:rsidR="00F53CEE" w:rsidRPr="00F53CEE">
        <w:t>Saputra</w:t>
      </w:r>
      <w:r w:rsidR="00F53CEE">
        <w:t xml:space="preserve"> </w:t>
      </w:r>
      <w:r w:rsidR="00F53CEE" w:rsidRPr="00F53CEE">
        <w:rPr>
          <w:i/>
          <w:iCs/>
        </w:rPr>
        <w:t>et al.,</w:t>
      </w:r>
      <w:r w:rsidR="00F53CEE">
        <w:t xml:space="preserve"> 2025</w:t>
      </w:r>
      <w:r w:rsidR="00F53CEE">
        <w:rPr>
          <w:lang w:val="en-IN"/>
        </w:rPr>
        <w:t>)</w:t>
      </w:r>
      <w:r w:rsidRPr="000F1488">
        <w:rPr>
          <w:lang w:val="en-IN"/>
        </w:rPr>
        <w:t>. Cross-functional teams generate diverse perspectives, while autonomy encourages experimentation and creative problem-solving. Employees become active contributors to organisational improvement rather than passive task performers.</w:t>
      </w:r>
    </w:p>
    <w:p w14:paraId="3EB5AED9" w14:textId="0C304598" w:rsidR="000F1488" w:rsidRPr="000F1488" w:rsidRDefault="000F1488" w:rsidP="000F1488">
      <w:pPr>
        <w:rPr>
          <w:lang w:val="en-IN"/>
        </w:rPr>
      </w:pPr>
      <w:r w:rsidRPr="000F1488">
        <w:rPr>
          <w:lang w:val="en-IN"/>
        </w:rPr>
        <w:t xml:space="preserve">Employee </w:t>
      </w:r>
      <w:r w:rsidRPr="000F1488">
        <w:rPr>
          <w:b/>
          <w:bCs/>
          <w:lang w:val="en-IN"/>
        </w:rPr>
        <w:t>engagement</w:t>
      </w:r>
      <w:r w:rsidRPr="000F1488">
        <w:rPr>
          <w:lang w:val="en-IN"/>
        </w:rPr>
        <w:t xml:space="preserve"> is expected to improve significantly because redesigned jobs provide purpose, recognition, development opportunities and continuous managerial support</w:t>
      </w:r>
      <w:r w:rsidR="00F83AC7">
        <w:rPr>
          <w:lang w:val="en-IN"/>
        </w:rPr>
        <w:t xml:space="preserve"> (</w:t>
      </w:r>
      <w:r w:rsidR="00F83AC7" w:rsidRPr="00F83AC7">
        <w:t>Burnett</w:t>
      </w:r>
      <w:r w:rsidR="00F83AC7">
        <w:t xml:space="preserve"> </w:t>
      </w:r>
      <w:r w:rsidR="00F83AC7" w:rsidRPr="00F83AC7">
        <w:t>and Lisk, 2021</w:t>
      </w:r>
      <w:r w:rsidR="00F83AC7">
        <w:rPr>
          <w:lang w:val="en-IN"/>
        </w:rPr>
        <w:t>)</w:t>
      </w:r>
      <w:r w:rsidRPr="000F1488">
        <w:rPr>
          <w:lang w:val="en-IN"/>
        </w:rPr>
        <w:t>. Employees who feel valued and involved are more likely to demonstrate discretionary effort, collaborate effectively and support organisational goals.</w:t>
      </w:r>
    </w:p>
    <w:p w14:paraId="652D4D9D" w14:textId="6CFCA69F" w:rsidR="000F1488" w:rsidRPr="000F1488" w:rsidRDefault="006F2C65" w:rsidP="000F1488">
      <w:pPr>
        <w:rPr>
          <w:lang w:val="en-IN"/>
        </w:rPr>
      </w:pPr>
      <w:r>
        <w:rPr>
          <w:lang w:val="en-IN"/>
        </w:rPr>
        <w:t>The</w:t>
      </w:r>
      <w:r w:rsidR="000F1488" w:rsidRPr="000F1488">
        <w:rPr>
          <w:lang w:val="en-IN"/>
        </w:rPr>
        <w:t xml:space="preserve"> strategy strengthens </w:t>
      </w:r>
      <w:r w:rsidR="000F1488" w:rsidRPr="000F1488">
        <w:rPr>
          <w:b/>
          <w:bCs/>
          <w:lang w:val="en-IN"/>
        </w:rPr>
        <w:t>employee retention</w:t>
      </w:r>
      <w:r w:rsidR="000F1488" w:rsidRPr="000F1488">
        <w:rPr>
          <w:lang w:val="en-IN"/>
        </w:rPr>
        <w:t xml:space="preserve"> by addressing the primary reasons talented employees leave organisations, including limited career development, repetitive work and restricted learning opportunities. Skills-based career pathways, internal mobility, mentoring </w:t>
      </w:r>
      <w:r w:rsidR="000F1488" w:rsidRPr="000F1488">
        <w:rPr>
          <w:lang w:val="en-IN"/>
        </w:rPr>
        <w:lastRenderedPageBreak/>
        <w:t>and continuous professional development create an environment where employees can achieve long-term career success within Helios rather than seeking opportunities elsewhere</w:t>
      </w:r>
      <w:r w:rsidR="00D7721C">
        <w:rPr>
          <w:lang w:val="en-IN"/>
        </w:rPr>
        <w:t xml:space="preserve"> (</w:t>
      </w:r>
      <w:r w:rsidR="00D7721C" w:rsidRPr="00D7721C">
        <w:t>Okafor</w:t>
      </w:r>
      <w:r w:rsidR="00D7721C">
        <w:t xml:space="preserve"> </w:t>
      </w:r>
      <w:r w:rsidR="00D7721C" w:rsidRPr="00D7721C">
        <w:rPr>
          <w:i/>
          <w:iCs/>
        </w:rPr>
        <w:t>et al.,</w:t>
      </w:r>
      <w:r w:rsidR="00D7721C">
        <w:t xml:space="preserve"> 2025</w:t>
      </w:r>
      <w:r w:rsidR="00D7721C">
        <w:rPr>
          <w:lang w:val="en-IN"/>
        </w:rPr>
        <w:t>)</w:t>
      </w:r>
      <w:r w:rsidR="000F1488" w:rsidRPr="000F1488">
        <w:rPr>
          <w:lang w:val="en-IN"/>
        </w:rPr>
        <w:t>.</w:t>
      </w:r>
    </w:p>
    <w:p w14:paraId="35E13796" w14:textId="246E4DCD" w:rsidR="000F1488" w:rsidRPr="000F1488" w:rsidRDefault="000736A4" w:rsidP="000F1488">
      <w:pPr>
        <w:rPr>
          <w:lang w:val="en-IN"/>
        </w:rPr>
      </w:pPr>
      <w:r>
        <w:rPr>
          <w:lang w:val="en-IN"/>
        </w:rPr>
        <w:t>It has been critically analysed that</w:t>
      </w:r>
      <w:r w:rsidR="00B345A9">
        <w:rPr>
          <w:lang w:val="en-IN"/>
        </w:rPr>
        <w:t xml:space="preserve"> a</w:t>
      </w:r>
      <w:r w:rsidR="000F1488" w:rsidRPr="00BE5DEC">
        <w:rPr>
          <w:lang w:val="en-IN"/>
        </w:rPr>
        <w:t xml:space="preserve">n integrated job design strategy combining the Job Characteristics Model, Job Crafting Theory, Skills-Based Architecture and an Internal Talent Marketplace </w:t>
      </w:r>
      <w:r w:rsidR="0059724A" w:rsidRPr="00BE5DEC">
        <w:rPr>
          <w:lang w:val="en-IN"/>
        </w:rPr>
        <w:t>provide</w:t>
      </w:r>
      <w:r w:rsidR="000F1488" w:rsidRPr="000F1488">
        <w:rPr>
          <w:lang w:val="en-IN"/>
        </w:rPr>
        <w:t xml:space="preserve"> a sustainable solution to Helios Urban Mobility's current workforce challenges. Unlike traditional job structures that emphasise rigid responsibilities, the proposed approach focuses on employee capability, flexibility, continuous learning and career development. By redesigning jobs around autonomy, meaningful work, skills development and internal mobility, Helios can significantly improve employee motivation, engagement, innovation and retention. </w:t>
      </w:r>
    </w:p>
    <w:p w14:paraId="7D16CDAA" w14:textId="1B17524F" w:rsidR="0059724A" w:rsidRPr="0059724A" w:rsidRDefault="004B6ABE" w:rsidP="0059724A">
      <w:pPr>
        <w:pStyle w:val="Heading1"/>
      </w:pPr>
      <w:bookmarkStart w:id="11" w:name="_Toc234773640"/>
      <w:r>
        <w:t>TASK</w:t>
      </w:r>
      <w:r w:rsidR="0059724A" w:rsidRPr="0059724A">
        <w:t xml:space="preserve"> C: Reflective Report</w:t>
      </w:r>
      <w:bookmarkEnd w:id="11"/>
    </w:p>
    <w:p w14:paraId="6EDCDCDB" w14:textId="77777777" w:rsidR="0059724A" w:rsidRPr="0059724A" w:rsidRDefault="0059724A" w:rsidP="0059724A">
      <w:pPr>
        <w:rPr>
          <w:lang w:val="en-IN"/>
        </w:rPr>
      </w:pPr>
      <w:r w:rsidRPr="0059724A">
        <w:rPr>
          <w:lang w:val="en-IN"/>
        </w:rPr>
        <w:t>The increasing integration of Artificial Intelligence (AI) into Human Resource Management has significantly transformed the way organisations make strategic decisions. Throughout this module, I have realised that AI has the potential to improve efficiency by analysing large volumes of workforce data, identifying recruitment trends, predicting employee turnover and supporting talent management decisions. However, I also recognise that AI should never replace human judgement because many HR decisions require ethical reasoning, empathy, emotional intelligence and contextual understanding that technology cannot fully replicate.</w:t>
      </w:r>
    </w:p>
    <w:p w14:paraId="2A119F31" w14:textId="7266ECED" w:rsidR="0059724A" w:rsidRPr="0059724A" w:rsidRDefault="0059724A" w:rsidP="0059724A">
      <w:pPr>
        <w:rPr>
          <w:lang w:val="en-IN"/>
        </w:rPr>
      </w:pPr>
      <w:r w:rsidRPr="0059724A">
        <w:rPr>
          <w:lang w:val="en-IN"/>
        </w:rPr>
        <w:t xml:space="preserve">In my future career, I intend to use AI as a decision-support tool rather than a decision-maker. For example, I would use AI to screen job applications, analyse employee engagement surveys and identify workforce skill gaps because these activities involve processing large amounts of information quickly and accurately. I would always critically evaluate AI-generated recommendations before making final decisions. During recruitment, I believe that interviews, communication skills, cultural fit and leadership potential should always be assessed by HR professionals instead of relying solely on automated systems. </w:t>
      </w:r>
    </w:p>
    <w:p w14:paraId="0114E85B" w14:textId="77777777" w:rsidR="0059724A" w:rsidRPr="0059724A" w:rsidRDefault="0059724A" w:rsidP="0059724A">
      <w:pPr>
        <w:rPr>
          <w:lang w:val="en-IN"/>
        </w:rPr>
      </w:pPr>
      <w:r w:rsidRPr="0059724A">
        <w:rPr>
          <w:lang w:val="en-IN"/>
        </w:rPr>
        <w:t xml:space="preserve">To remain effective as a future HR professional, I recognise the importance of continuously developing my capabilities. My first priority is to improve my </w:t>
      </w:r>
      <w:r w:rsidRPr="0059724A">
        <w:rPr>
          <w:b/>
          <w:bCs/>
          <w:lang w:val="en-IN"/>
        </w:rPr>
        <w:t>data literacy</w:t>
      </w:r>
      <w:r w:rsidRPr="0059724A">
        <w:rPr>
          <w:lang w:val="en-IN"/>
        </w:rPr>
        <w:t xml:space="preserve"> by learning how to analyse HR metrics, workforce analytics and business intelligence dashboards to support evidence-based decision-making. Secondly, I plan to strengthen my understanding of </w:t>
      </w:r>
      <w:r w:rsidRPr="0059724A">
        <w:rPr>
          <w:b/>
          <w:bCs/>
          <w:lang w:val="en-IN"/>
        </w:rPr>
        <w:t>AI augmentation in HR</w:t>
      </w:r>
      <w:r w:rsidRPr="0059724A">
        <w:rPr>
          <w:lang w:val="en-IN"/>
        </w:rPr>
        <w:t xml:space="preserve"> by developing practical knowledge of AI-powered recruitment systems, predictive analytics and digital HR technologies while understanding their ethical limitations.</w:t>
      </w:r>
    </w:p>
    <w:p w14:paraId="1A229E76" w14:textId="77777777" w:rsidR="0059724A" w:rsidRPr="0059724A" w:rsidRDefault="0059724A" w:rsidP="0059724A">
      <w:pPr>
        <w:rPr>
          <w:lang w:val="en-IN"/>
        </w:rPr>
      </w:pPr>
      <w:r w:rsidRPr="0059724A">
        <w:rPr>
          <w:lang w:val="en-IN"/>
        </w:rPr>
        <w:lastRenderedPageBreak/>
        <w:t xml:space="preserve">Another important area for my professional development is improving my </w:t>
      </w:r>
      <w:r w:rsidRPr="0059724A">
        <w:rPr>
          <w:b/>
          <w:bCs/>
          <w:lang w:val="en-IN"/>
        </w:rPr>
        <w:t>strategic influencing skills</w:t>
      </w:r>
      <w:r w:rsidRPr="0059724A">
        <w:rPr>
          <w:lang w:val="en-IN"/>
        </w:rPr>
        <w:t>. I understand that HR professionals must communicate effectively with senior leaders, persuade stakeholders and contribute to organisational strategy. Therefore, I intend to enhance my communication, presentation, negotiation and leadership abilities through continuous learning and practical experience.</w:t>
      </w:r>
    </w:p>
    <w:p w14:paraId="3D25DF93" w14:textId="77777777" w:rsidR="0059724A" w:rsidRPr="0059724A" w:rsidRDefault="0059724A" w:rsidP="0059724A">
      <w:pPr>
        <w:rPr>
          <w:lang w:val="en-IN"/>
        </w:rPr>
      </w:pPr>
      <w:r w:rsidRPr="0059724A">
        <w:rPr>
          <w:lang w:val="en-IN"/>
        </w:rPr>
        <w:t xml:space="preserve">Finally, I aim to develop greater </w:t>
      </w:r>
      <w:r w:rsidRPr="0059724A">
        <w:rPr>
          <w:b/>
          <w:bCs/>
          <w:lang w:val="en-IN"/>
        </w:rPr>
        <w:t>global mobility awareness</w:t>
      </w:r>
      <w:r w:rsidRPr="0059724A">
        <w:rPr>
          <w:lang w:val="en-IN"/>
        </w:rPr>
        <w:t xml:space="preserve"> because modern organisations operate across different countries and cultures. I will increase my understanding of international HR practices, cross-cultural communication and global workforce management to prepare myself for working in diverse organisational environments.</w:t>
      </w:r>
    </w:p>
    <w:p w14:paraId="70FECD0C" w14:textId="77777777" w:rsidR="0059724A" w:rsidRPr="0059724A" w:rsidRDefault="0059724A" w:rsidP="0059724A">
      <w:pPr>
        <w:rPr>
          <w:lang w:val="en-IN"/>
        </w:rPr>
      </w:pPr>
      <w:r w:rsidRPr="0059724A">
        <w:rPr>
          <w:lang w:val="en-IN"/>
        </w:rPr>
        <w:t>Overall, this module has reinforced my belief that successful HR professionals must combine technological capability with critical thinking, ethical decision-making and continuous personal development. By using AI responsibly while continuously enhancing my professional competencies, I believe I will be better prepared to make balanced, informed and strategic HR decisions throughout my future career.</w:t>
      </w:r>
    </w:p>
    <w:p w14:paraId="2D17236A" w14:textId="62A06819" w:rsidR="001661B5" w:rsidRDefault="00D904D2" w:rsidP="00627C25">
      <w:pPr>
        <w:pStyle w:val="Heading1"/>
      </w:pPr>
      <w:bookmarkStart w:id="12" w:name="_Toc234773641"/>
      <w:r>
        <w:t>CONCLUSION</w:t>
      </w:r>
      <w:bookmarkEnd w:id="12"/>
    </w:p>
    <w:p w14:paraId="58D0B1BF" w14:textId="7B02299F" w:rsidR="00627C25" w:rsidRPr="00627C25" w:rsidRDefault="00627C25" w:rsidP="001661B5">
      <w:r w:rsidRPr="00627C25">
        <w:t>Helios Urban Mobility can address its current human capital challenges by adopting a strategic approach to organisational socialisation, innovative job design and continuous employee development. A structured socialisation framework will accelerate employee integration, strengthen organisational identification and improve retention, while an integrated job design based on autonomy, skills development and internal mobility will enhance motivation, engagement and innovation. Furthermore, the responsible use of Artificial Intelligence, supported by ethical human judgement and ongoing professional development, will enable more effective HR decision-making. Collectively, these recommendations will help Helios build a resilient, highly skilled and future-ready workforce capable of supporting sustainable organisational growth and maintaining long-term competitive advantage.</w:t>
      </w:r>
    </w:p>
    <w:p w14:paraId="5426D6EC" w14:textId="77777777" w:rsidR="00D50E1E" w:rsidRDefault="00D50E1E"/>
    <w:p w14:paraId="1F69E407" w14:textId="3C5D9AD6" w:rsidR="00764772" w:rsidRDefault="00764772">
      <w:pPr>
        <w:spacing w:before="0" w:after="160" w:line="259" w:lineRule="auto"/>
        <w:jc w:val="left"/>
      </w:pPr>
      <w:r>
        <w:br w:type="page"/>
      </w:r>
    </w:p>
    <w:p w14:paraId="6E09E9B8" w14:textId="3DF9EEF2" w:rsidR="00764772" w:rsidRDefault="00764772" w:rsidP="00764772">
      <w:pPr>
        <w:pStyle w:val="Heading1"/>
      </w:pPr>
      <w:bookmarkStart w:id="13" w:name="_Toc234773642"/>
      <w:r>
        <w:lastRenderedPageBreak/>
        <w:t>REFERENCES</w:t>
      </w:r>
      <w:bookmarkEnd w:id="13"/>
    </w:p>
    <w:p w14:paraId="2E4787FD" w14:textId="77777777" w:rsidR="00036DA3" w:rsidRDefault="00036DA3" w:rsidP="00036DA3">
      <w:r w:rsidRPr="00EA3D3F">
        <w:t>Aguinis, H. and Burgi-Tian, J., 2021. Talent management challenges during COVID-19 and beyond: Performance management to the rescue. </w:t>
      </w:r>
      <w:r w:rsidRPr="00036DA3">
        <w:rPr>
          <w:i/>
          <w:iCs/>
        </w:rPr>
        <w:t>BRQ Business Research Quarterly</w:t>
      </w:r>
      <w:r w:rsidRPr="00EA3D3F">
        <w:t>, </w:t>
      </w:r>
      <w:r w:rsidRPr="00036DA3">
        <w:rPr>
          <w:i/>
          <w:iCs/>
        </w:rPr>
        <w:t>24</w:t>
      </w:r>
      <w:r w:rsidRPr="00EA3D3F">
        <w:t>(3), pp.233-240.</w:t>
      </w:r>
    </w:p>
    <w:p w14:paraId="0938D01A" w14:textId="77777777" w:rsidR="00036DA3" w:rsidRDefault="00036DA3" w:rsidP="00036DA3">
      <w:r w:rsidRPr="00622B7F">
        <w:t>Burnett, J.R. and Lisk, T.C., 2021. The future of employee engagement: Real-time monitoring and digital tools for engaging a workforce. In </w:t>
      </w:r>
      <w:r w:rsidRPr="00036DA3">
        <w:rPr>
          <w:i/>
          <w:iCs/>
        </w:rPr>
        <w:t>International perspectives on employee engagement</w:t>
      </w:r>
      <w:r w:rsidRPr="00622B7F">
        <w:t> (pp. 117-128). Routledge.</w:t>
      </w:r>
    </w:p>
    <w:p w14:paraId="63942B18" w14:textId="77777777" w:rsidR="00036DA3" w:rsidRDefault="00036DA3" w:rsidP="00036DA3">
      <w:r w:rsidRPr="00F83AC7">
        <w:t>Burnett, J.R. and Lisk, T.C., 2021. The future of employee engagement: Real-time monitoring and digital tools for engaging a workforce. In </w:t>
      </w:r>
      <w:r w:rsidRPr="00036DA3">
        <w:rPr>
          <w:i/>
          <w:iCs/>
        </w:rPr>
        <w:t>International perspectives on employee engagement</w:t>
      </w:r>
      <w:r w:rsidRPr="00F83AC7">
        <w:t> (pp. 117-128). Routledge.</w:t>
      </w:r>
    </w:p>
    <w:p w14:paraId="464613A8" w14:textId="77777777" w:rsidR="00036DA3" w:rsidRDefault="00036DA3" w:rsidP="00036DA3">
      <w:r w:rsidRPr="00813DD3">
        <w:t xml:space="preserve">Coetzer, A., </w:t>
      </w:r>
      <w:proofErr w:type="spellStart"/>
      <w:r w:rsidRPr="00813DD3">
        <w:t>Susomrith</w:t>
      </w:r>
      <w:proofErr w:type="spellEnd"/>
      <w:r w:rsidRPr="00813DD3">
        <w:t>, P. and Ampofo, E.T., 2020. Opportunities to participate in formal and informal vocational learning activities and work-related outcomes in small professional services businesses. </w:t>
      </w:r>
      <w:r w:rsidRPr="00036DA3">
        <w:rPr>
          <w:i/>
          <w:iCs/>
        </w:rPr>
        <w:t>Journal of Vocational Education &amp; Training</w:t>
      </w:r>
      <w:r w:rsidRPr="00813DD3">
        <w:t>, </w:t>
      </w:r>
      <w:r w:rsidRPr="00036DA3">
        <w:rPr>
          <w:i/>
          <w:iCs/>
        </w:rPr>
        <w:t>72</w:t>
      </w:r>
      <w:r w:rsidRPr="00813DD3">
        <w:t>(1), pp.88-114.</w:t>
      </w:r>
    </w:p>
    <w:p w14:paraId="096CE901" w14:textId="77777777" w:rsidR="00036DA3" w:rsidRDefault="00036DA3" w:rsidP="00036DA3">
      <w:r w:rsidRPr="00934057">
        <w:t xml:space="preserve">Gagné, M., Parker, S.K., Griffin, M.A., Dunlop, P.D., Knight, C., </w:t>
      </w:r>
      <w:proofErr w:type="spellStart"/>
      <w:r w:rsidRPr="00934057">
        <w:t>Klonek</w:t>
      </w:r>
      <w:proofErr w:type="spellEnd"/>
      <w:r w:rsidRPr="00934057">
        <w:t>, F.E. and Parent-Rocheleau, X., 2022. Understanding and shaping the future of work with self-determination theory. </w:t>
      </w:r>
      <w:r w:rsidRPr="00036DA3">
        <w:rPr>
          <w:i/>
          <w:iCs/>
        </w:rPr>
        <w:t>Nature reviews psychology</w:t>
      </w:r>
      <w:r w:rsidRPr="00934057">
        <w:t>, </w:t>
      </w:r>
      <w:r w:rsidRPr="00036DA3">
        <w:rPr>
          <w:i/>
          <w:iCs/>
        </w:rPr>
        <w:t>1</w:t>
      </w:r>
      <w:r w:rsidRPr="00934057">
        <w:t>(7), pp.378-392.</w:t>
      </w:r>
    </w:p>
    <w:p w14:paraId="32337E17" w14:textId="77777777" w:rsidR="00036DA3" w:rsidRDefault="00036DA3" w:rsidP="00036DA3">
      <w:proofErr w:type="spellStart"/>
      <w:r w:rsidRPr="00BB4999">
        <w:t>Gandrita</w:t>
      </w:r>
      <w:proofErr w:type="spellEnd"/>
      <w:r w:rsidRPr="00BB4999">
        <w:t>, D.M., 2023. Improving strategic planning: The crucial role of enhancing relationships between management levels. </w:t>
      </w:r>
      <w:r w:rsidRPr="00036DA3">
        <w:rPr>
          <w:i/>
          <w:iCs/>
        </w:rPr>
        <w:t>Administrative Sciences</w:t>
      </w:r>
      <w:r w:rsidRPr="00BB4999">
        <w:t>, </w:t>
      </w:r>
      <w:r w:rsidRPr="00036DA3">
        <w:rPr>
          <w:i/>
          <w:iCs/>
        </w:rPr>
        <w:t>13</w:t>
      </w:r>
      <w:r w:rsidRPr="00BB4999">
        <w:t>(10), p.211.</w:t>
      </w:r>
    </w:p>
    <w:p w14:paraId="7C791111" w14:textId="77777777" w:rsidR="00036DA3" w:rsidRDefault="00036DA3" w:rsidP="00036DA3">
      <w:r w:rsidRPr="00F5609D">
        <w:t>Godinho, T., Reis, I.P., Carvalho, R. and Martinho, F., 2023. Onboarding handbook: An indispensable tool for onboarding processes. </w:t>
      </w:r>
      <w:r w:rsidRPr="00036DA3">
        <w:rPr>
          <w:i/>
          <w:iCs/>
        </w:rPr>
        <w:t>Administrative sciences</w:t>
      </w:r>
      <w:r w:rsidRPr="00F5609D">
        <w:t>, </w:t>
      </w:r>
      <w:r w:rsidRPr="00036DA3">
        <w:rPr>
          <w:i/>
          <w:iCs/>
        </w:rPr>
        <w:t>13</w:t>
      </w:r>
      <w:r w:rsidRPr="00F5609D">
        <w:t>(3), p.79.</w:t>
      </w:r>
    </w:p>
    <w:p w14:paraId="4B90BBC7" w14:textId="77777777" w:rsidR="00036DA3" w:rsidRDefault="00036DA3" w:rsidP="00036DA3">
      <w:r w:rsidRPr="00B97C4D">
        <w:t>Grant, A.M. and Shandell, M.S., 2022. Social motivation at work: The organizational psychology of effort for, against, and with others. </w:t>
      </w:r>
      <w:r w:rsidRPr="00036DA3">
        <w:rPr>
          <w:i/>
          <w:iCs/>
        </w:rPr>
        <w:t>Annual review of psychology</w:t>
      </w:r>
      <w:r w:rsidRPr="00B97C4D">
        <w:t>, </w:t>
      </w:r>
      <w:r w:rsidRPr="00036DA3">
        <w:rPr>
          <w:i/>
          <w:iCs/>
        </w:rPr>
        <w:t>73</w:t>
      </w:r>
      <w:r w:rsidRPr="00B97C4D">
        <w:t>, pp.301-326.</w:t>
      </w:r>
    </w:p>
    <w:p w14:paraId="0A808BDA" w14:textId="77777777" w:rsidR="00036DA3" w:rsidRDefault="00036DA3" w:rsidP="00036DA3">
      <w:r w:rsidRPr="00FE6F32">
        <w:t>Hancock, B., Lazaroff-Puck, K. and Rutherford, S., 2020. Getting practical about the future of work. </w:t>
      </w:r>
      <w:r w:rsidRPr="00036DA3">
        <w:rPr>
          <w:i/>
          <w:iCs/>
        </w:rPr>
        <w:t>McKinsey Quarterly</w:t>
      </w:r>
      <w:r w:rsidRPr="00FE6F32">
        <w:t>, </w:t>
      </w:r>
      <w:r w:rsidRPr="00036DA3">
        <w:rPr>
          <w:i/>
          <w:iCs/>
        </w:rPr>
        <w:t>1</w:t>
      </w:r>
      <w:r w:rsidRPr="00FE6F32">
        <w:t>, pp.65-73.</w:t>
      </w:r>
    </w:p>
    <w:p w14:paraId="0081D369" w14:textId="77777777" w:rsidR="00036DA3" w:rsidRDefault="00036DA3" w:rsidP="00036DA3">
      <w:proofErr w:type="spellStart"/>
      <w:r w:rsidRPr="002F76E1">
        <w:t>Idrus</w:t>
      </w:r>
      <w:proofErr w:type="spellEnd"/>
      <w:r w:rsidRPr="002F76E1">
        <w:t>, S., 2025. Performance management reimagined: Moving beyond annual reviews to continuous feedback. </w:t>
      </w:r>
      <w:r w:rsidRPr="00036DA3">
        <w:rPr>
          <w:i/>
          <w:iCs/>
        </w:rPr>
        <w:t>The Journal of Academic Science</w:t>
      </w:r>
      <w:r w:rsidRPr="002F76E1">
        <w:t>, </w:t>
      </w:r>
      <w:r w:rsidRPr="00036DA3">
        <w:rPr>
          <w:i/>
          <w:iCs/>
        </w:rPr>
        <w:t>2</w:t>
      </w:r>
      <w:r w:rsidRPr="002F76E1">
        <w:t>(1), pp.222-231.</w:t>
      </w:r>
    </w:p>
    <w:p w14:paraId="0F9812E1" w14:textId="77777777" w:rsidR="00036DA3" w:rsidRDefault="00036DA3" w:rsidP="00036DA3">
      <w:r w:rsidRPr="003E5DB2">
        <w:t xml:space="preserve">Ispiryan, A., </w:t>
      </w:r>
      <w:proofErr w:type="spellStart"/>
      <w:r w:rsidRPr="003E5DB2">
        <w:t>Pakeltiene</w:t>
      </w:r>
      <w:proofErr w:type="spellEnd"/>
      <w:r w:rsidRPr="003E5DB2">
        <w:t>, R., Ispiryan, O. and Giedraitis, A., 2024. Fostering organizational sustainability through employee collaboration: An integrative approach to environmental, social, and economic dimensions. </w:t>
      </w:r>
      <w:proofErr w:type="spellStart"/>
      <w:r w:rsidRPr="00036DA3">
        <w:rPr>
          <w:i/>
          <w:iCs/>
        </w:rPr>
        <w:t>Encyclopedia</w:t>
      </w:r>
      <w:proofErr w:type="spellEnd"/>
      <w:r w:rsidRPr="003E5DB2">
        <w:t>, </w:t>
      </w:r>
      <w:r w:rsidRPr="00036DA3">
        <w:rPr>
          <w:i/>
          <w:iCs/>
        </w:rPr>
        <w:t>4</w:t>
      </w:r>
      <w:r w:rsidRPr="003E5DB2">
        <w:t>(4), pp.1806-1826.</w:t>
      </w:r>
    </w:p>
    <w:p w14:paraId="5818E9E6" w14:textId="77777777" w:rsidR="00036DA3" w:rsidRDefault="00036DA3" w:rsidP="00036DA3">
      <w:r w:rsidRPr="001014E5">
        <w:lastRenderedPageBreak/>
        <w:t>Judge, T.A., Klinger, R. and Li, M., 2023. Promote job satisfaction through mental challenge. </w:t>
      </w:r>
      <w:r w:rsidRPr="00036DA3">
        <w:rPr>
          <w:i/>
          <w:iCs/>
        </w:rPr>
        <w:t>Principles of Organizational Behavior: The Handbook of Evidence‐Based Management 3rd Edition</w:t>
      </w:r>
      <w:r w:rsidRPr="001014E5">
        <w:t>, pp.161-178.</w:t>
      </w:r>
    </w:p>
    <w:p w14:paraId="4ED20FAE" w14:textId="77777777" w:rsidR="00036DA3" w:rsidRDefault="00036DA3" w:rsidP="00036DA3">
      <w:proofErr w:type="spellStart"/>
      <w:r w:rsidRPr="00C212EA">
        <w:t>Kondalkar</w:t>
      </w:r>
      <w:proofErr w:type="spellEnd"/>
      <w:r w:rsidRPr="00C212EA">
        <w:t>, V.G., 2020. </w:t>
      </w:r>
      <w:r w:rsidRPr="00036DA3">
        <w:rPr>
          <w:i/>
          <w:iCs/>
        </w:rPr>
        <w:t>Organizational behaviour</w:t>
      </w:r>
      <w:r w:rsidRPr="00C212EA">
        <w:t>. New Age.</w:t>
      </w:r>
    </w:p>
    <w:p w14:paraId="6BB076C0" w14:textId="77777777" w:rsidR="00036DA3" w:rsidRDefault="00036DA3" w:rsidP="00036DA3">
      <w:r w:rsidRPr="00E807F5">
        <w:t>MacKay, B., Chia, R. and Nair, A.K., 2021. Strategy-in-Practices: A process philosophical approach to understanding strategy emergence and organizational outcomes. </w:t>
      </w:r>
      <w:r w:rsidRPr="00036DA3">
        <w:rPr>
          <w:i/>
          <w:iCs/>
        </w:rPr>
        <w:t>Human Relations</w:t>
      </w:r>
      <w:r w:rsidRPr="00E807F5">
        <w:t>, </w:t>
      </w:r>
      <w:r w:rsidRPr="00036DA3">
        <w:rPr>
          <w:i/>
          <w:iCs/>
        </w:rPr>
        <w:t>74</w:t>
      </w:r>
      <w:r w:rsidRPr="00E807F5">
        <w:t>(9), pp.1337-1369.</w:t>
      </w:r>
    </w:p>
    <w:p w14:paraId="6BC89D35" w14:textId="77777777" w:rsidR="00036DA3" w:rsidRDefault="00036DA3" w:rsidP="00036DA3">
      <w:r w:rsidRPr="00993813">
        <w:t xml:space="preserve">Nikolić, T.M., </w:t>
      </w:r>
      <w:proofErr w:type="spellStart"/>
      <w:r w:rsidRPr="00993813">
        <w:t>Perić</w:t>
      </w:r>
      <w:proofErr w:type="spellEnd"/>
      <w:r w:rsidRPr="00993813">
        <w:t>, N. and Bovan, A., 2020. The role of feedback as a management tool in performance management program. </w:t>
      </w:r>
      <w:proofErr w:type="spellStart"/>
      <w:r w:rsidRPr="00036DA3">
        <w:rPr>
          <w:i/>
          <w:iCs/>
        </w:rPr>
        <w:t>Calitatea</w:t>
      </w:r>
      <w:proofErr w:type="spellEnd"/>
      <w:r w:rsidRPr="00993813">
        <w:t>, </w:t>
      </w:r>
      <w:r w:rsidRPr="00036DA3">
        <w:rPr>
          <w:i/>
          <w:iCs/>
        </w:rPr>
        <w:t>21</w:t>
      </w:r>
      <w:r w:rsidRPr="00993813">
        <w:t>(177), pp.3-8.</w:t>
      </w:r>
    </w:p>
    <w:p w14:paraId="0A43E508" w14:textId="77777777" w:rsidR="00036DA3" w:rsidRDefault="00036DA3" w:rsidP="00036DA3">
      <w:r w:rsidRPr="00D7721C">
        <w:t xml:space="preserve">Okafor, C.M., </w:t>
      </w:r>
      <w:proofErr w:type="spellStart"/>
      <w:r w:rsidRPr="00D7721C">
        <w:t>Wedraogo</w:t>
      </w:r>
      <w:proofErr w:type="spellEnd"/>
      <w:r w:rsidRPr="00D7721C">
        <w:t xml:space="preserve">, L., </w:t>
      </w:r>
      <w:proofErr w:type="spellStart"/>
      <w:r w:rsidRPr="00D7721C">
        <w:t>Essandoh</w:t>
      </w:r>
      <w:proofErr w:type="spellEnd"/>
      <w:r w:rsidRPr="00D7721C">
        <w:t>, S., Sakyi, J.K., Ibrahim, A.K., Babalola, A.S. and Adenuga, M.A., 2025. Analysis of Human Resource Development Initiatives and Employee Career Progression.</w:t>
      </w:r>
    </w:p>
    <w:p w14:paraId="69B6113C" w14:textId="77777777" w:rsidR="00036DA3" w:rsidRDefault="00036DA3" w:rsidP="00036DA3">
      <w:r w:rsidRPr="00F53CEE">
        <w:t xml:space="preserve">Saputra, A.N., Lubis, R.A., </w:t>
      </w:r>
      <w:proofErr w:type="spellStart"/>
      <w:r w:rsidRPr="00F53CEE">
        <w:t>Wijayakusuma</w:t>
      </w:r>
      <w:proofErr w:type="spellEnd"/>
      <w:r w:rsidRPr="00F53CEE">
        <w:t xml:space="preserve">, L.A. and Andriani, R., 2025, July. Empowering Innovation </w:t>
      </w:r>
      <w:proofErr w:type="gramStart"/>
      <w:r w:rsidRPr="00F53CEE">
        <w:t>And</w:t>
      </w:r>
      <w:proofErr w:type="gramEnd"/>
      <w:r w:rsidRPr="00F53CEE">
        <w:t xml:space="preserve"> Collaboration </w:t>
      </w:r>
      <w:proofErr w:type="gramStart"/>
      <w:r w:rsidRPr="00F53CEE">
        <w:t>In</w:t>
      </w:r>
      <w:proofErr w:type="gramEnd"/>
      <w:r w:rsidRPr="00F53CEE">
        <w:t xml:space="preserve"> </w:t>
      </w:r>
      <w:proofErr w:type="gramStart"/>
      <w:r w:rsidRPr="00F53CEE">
        <w:t>The</w:t>
      </w:r>
      <w:proofErr w:type="gramEnd"/>
      <w:r w:rsidRPr="00F53CEE">
        <w:t xml:space="preserve"> Digital Era: Strategic Approaches </w:t>
      </w:r>
      <w:proofErr w:type="gramStart"/>
      <w:r w:rsidRPr="00F53CEE">
        <w:t>For</w:t>
      </w:r>
      <w:proofErr w:type="gramEnd"/>
      <w:r w:rsidRPr="00F53CEE">
        <w:t xml:space="preserve"> Sustainable Transformation. In </w:t>
      </w:r>
      <w:r w:rsidRPr="00036DA3">
        <w:rPr>
          <w:i/>
          <w:iCs/>
        </w:rPr>
        <w:t>Proceeding of International Conference on Economics, Technology, Management, Accounting, Education, and Social Science (ICETEA)</w:t>
      </w:r>
      <w:r w:rsidRPr="00F53CEE">
        <w:t> (Vol. 1, pp. 520-528).</w:t>
      </w:r>
    </w:p>
    <w:p w14:paraId="08C026E2" w14:textId="77777777" w:rsidR="00036DA3" w:rsidRDefault="00036DA3" w:rsidP="00036DA3">
      <w:r w:rsidRPr="00810767">
        <w:t>Tims, M., Twemlow, M. and Fong, C.Y.M., 2022. A state-of-the-art overview of job-crafting research: current trends and future research directions. </w:t>
      </w:r>
      <w:r w:rsidRPr="00036DA3">
        <w:rPr>
          <w:i/>
          <w:iCs/>
        </w:rPr>
        <w:t>Career Development International</w:t>
      </w:r>
      <w:r w:rsidRPr="00810767">
        <w:t>, </w:t>
      </w:r>
      <w:r w:rsidRPr="00036DA3">
        <w:rPr>
          <w:i/>
          <w:iCs/>
        </w:rPr>
        <w:t>27</w:t>
      </w:r>
      <w:r w:rsidRPr="00810767">
        <w:t>(1), pp.54-78.</w:t>
      </w:r>
    </w:p>
    <w:p w14:paraId="4EA057C9" w14:textId="77777777" w:rsidR="00036DA3" w:rsidRDefault="00036DA3" w:rsidP="00036DA3">
      <w:r w:rsidRPr="00605E73">
        <w:t>Varshney, D., 2022. Understanding virtual employee onboarding (VEO): The new normal and beyond. </w:t>
      </w:r>
      <w:r w:rsidRPr="00036DA3">
        <w:rPr>
          <w:i/>
          <w:iCs/>
        </w:rPr>
        <w:t>Emirati Journal of Business, Economics and Social Studies</w:t>
      </w:r>
      <w:r w:rsidRPr="00605E73">
        <w:t>, </w:t>
      </w:r>
      <w:r w:rsidRPr="00036DA3">
        <w:rPr>
          <w:i/>
          <w:iCs/>
        </w:rPr>
        <w:t>1</w:t>
      </w:r>
      <w:r w:rsidRPr="00605E73">
        <w:t>(1), pp.58-80.</w:t>
      </w:r>
    </w:p>
    <w:p w14:paraId="78548FE2" w14:textId="77777777" w:rsidR="00036DA3" w:rsidRDefault="00036DA3" w:rsidP="00036DA3">
      <w:proofErr w:type="spellStart"/>
      <w:r w:rsidRPr="008013A6">
        <w:t>Vrščaj</w:t>
      </w:r>
      <w:proofErr w:type="spellEnd"/>
      <w:r w:rsidRPr="008013A6">
        <w:t xml:space="preserve">, D., Nyholm, S. and </w:t>
      </w:r>
      <w:proofErr w:type="spellStart"/>
      <w:r w:rsidRPr="008013A6">
        <w:t>Verbong</w:t>
      </w:r>
      <w:proofErr w:type="spellEnd"/>
      <w:r w:rsidRPr="008013A6">
        <w:t>, G.P., 2021. Smart mobility innovation policy as boundary work: identifying the challenges of user involvement. </w:t>
      </w:r>
      <w:r w:rsidRPr="00036DA3">
        <w:rPr>
          <w:i/>
          <w:iCs/>
        </w:rPr>
        <w:t>Transport Reviews</w:t>
      </w:r>
      <w:r w:rsidRPr="008013A6">
        <w:t>, </w:t>
      </w:r>
      <w:r w:rsidRPr="00036DA3">
        <w:rPr>
          <w:i/>
          <w:iCs/>
        </w:rPr>
        <w:t>41</w:t>
      </w:r>
      <w:r w:rsidRPr="008013A6">
        <w:t>(2), pp.210-229.</w:t>
      </w:r>
    </w:p>
    <w:p w14:paraId="5F20D772" w14:textId="77777777" w:rsidR="00036DA3" w:rsidRDefault="00036DA3" w:rsidP="00036DA3">
      <w:r w:rsidRPr="0036131C">
        <w:t xml:space="preserve">Wolniak, R. and </w:t>
      </w:r>
      <w:proofErr w:type="spellStart"/>
      <w:r w:rsidRPr="0036131C">
        <w:t>Stecuła</w:t>
      </w:r>
      <w:proofErr w:type="spellEnd"/>
      <w:r w:rsidRPr="0036131C">
        <w:t>, K., 2024. Artificial intelligence in smart cities—applications, barriers, and future directions: a review. </w:t>
      </w:r>
      <w:r w:rsidRPr="00036DA3">
        <w:rPr>
          <w:i/>
          <w:iCs/>
        </w:rPr>
        <w:t>Smart cities</w:t>
      </w:r>
      <w:r w:rsidRPr="0036131C">
        <w:t>, </w:t>
      </w:r>
      <w:r w:rsidRPr="00036DA3">
        <w:rPr>
          <w:i/>
          <w:iCs/>
        </w:rPr>
        <w:t>7</w:t>
      </w:r>
      <w:r w:rsidRPr="0036131C">
        <w:t>(3), pp.1346-1389.</w:t>
      </w:r>
    </w:p>
    <w:p w14:paraId="09F6247B" w14:textId="77777777" w:rsidR="00036DA3" w:rsidRDefault="00036DA3" w:rsidP="00036DA3">
      <w:proofErr w:type="spellStart"/>
      <w:r w:rsidRPr="00AD4D9B">
        <w:t>Yertas</w:t>
      </w:r>
      <w:proofErr w:type="spellEnd"/>
      <w:r w:rsidRPr="00AD4D9B">
        <w:t>, M., 2024. The role of training and continuous development in improving employee productivity and its impact on company financial performance. </w:t>
      </w:r>
      <w:proofErr w:type="spellStart"/>
      <w:r w:rsidRPr="00036DA3">
        <w:rPr>
          <w:i/>
          <w:iCs/>
        </w:rPr>
        <w:t>Atestasi</w:t>
      </w:r>
      <w:proofErr w:type="spellEnd"/>
      <w:r w:rsidRPr="00036DA3">
        <w:rPr>
          <w:i/>
          <w:iCs/>
        </w:rPr>
        <w:t xml:space="preserve">: </w:t>
      </w:r>
      <w:proofErr w:type="spellStart"/>
      <w:r w:rsidRPr="00036DA3">
        <w:rPr>
          <w:i/>
          <w:iCs/>
        </w:rPr>
        <w:t>Jurnal</w:t>
      </w:r>
      <w:proofErr w:type="spellEnd"/>
      <w:r w:rsidRPr="00036DA3">
        <w:rPr>
          <w:i/>
          <w:iCs/>
        </w:rPr>
        <w:t xml:space="preserve"> </w:t>
      </w:r>
      <w:proofErr w:type="spellStart"/>
      <w:r w:rsidRPr="00036DA3">
        <w:rPr>
          <w:i/>
          <w:iCs/>
        </w:rPr>
        <w:t>Ilmiah</w:t>
      </w:r>
      <w:proofErr w:type="spellEnd"/>
      <w:r w:rsidRPr="00036DA3">
        <w:rPr>
          <w:i/>
          <w:iCs/>
        </w:rPr>
        <w:t xml:space="preserve"> Akuntansi</w:t>
      </w:r>
      <w:r w:rsidRPr="00AD4D9B">
        <w:t>, </w:t>
      </w:r>
      <w:r w:rsidRPr="00036DA3">
        <w:rPr>
          <w:i/>
          <w:iCs/>
        </w:rPr>
        <w:t>7</w:t>
      </w:r>
      <w:r w:rsidRPr="00AD4D9B">
        <w:t>(2), pp.1362-1379.</w:t>
      </w:r>
    </w:p>
    <w:p w14:paraId="55225005" w14:textId="77777777" w:rsidR="00F83AC7" w:rsidRDefault="00F83AC7"/>
    <w:sectPr w:rsidR="00F83AC7" w:rsidSect="003B5CC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70B9E" w14:textId="77777777" w:rsidR="001E3E06" w:rsidRDefault="001E3E06" w:rsidP="003B5CC3">
      <w:pPr>
        <w:spacing w:before="0" w:after="0" w:line="240" w:lineRule="auto"/>
      </w:pPr>
      <w:r>
        <w:separator/>
      </w:r>
    </w:p>
  </w:endnote>
  <w:endnote w:type="continuationSeparator" w:id="0">
    <w:p w14:paraId="6900AD07" w14:textId="77777777" w:rsidR="001E3E06" w:rsidRDefault="001E3E06" w:rsidP="003B5C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8733265"/>
      <w:docPartObj>
        <w:docPartGallery w:val="Page Numbers (Bottom of Page)"/>
        <w:docPartUnique/>
      </w:docPartObj>
    </w:sdtPr>
    <w:sdtEndPr>
      <w:rPr>
        <w:noProof/>
      </w:rPr>
    </w:sdtEndPr>
    <w:sdtContent>
      <w:p w14:paraId="50B2CA56" w14:textId="59923C6D" w:rsidR="003B5CC3" w:rsidRDefault="003B5C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D2CAED" w14:textId="77777777" w:rsidR="003B5CC3" w:rsidRDefault="003B5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C8C10" w14:textId="77777777" w:rsidR="001E3E06" w:rsidRDefault="001E3E06" w:rsidP="003B5CC3">
      <w:pPr>
        <w:spacing w:before="0" w:after="0" w:line="240" w:lineRule="auto"/>
      </w:pPr>
      <w:r>
        <w:separator/>
      </w:r>
    </w:p>
  </w:footnote>
  <w:footnote w:type="continuationSeparator" w:id="0">
    <w:p w14:paraId="057CF2FC" w14:textId="77777777" w:rsidR="001E3E06" w:rsidRDefault="001E3E06" w:rsidP="003B5CC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679E2"/>
    <w:multiLevelType w:val="hybridMultilevel"/>
    <w:tmpl w:val="179AB54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85C557C"/>
    <w:multiLevelType w:val="hybridMultilevel"/>
    <w:tmpl w:val="59AC90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98897009">
    <w:abstractNumId w:val="1"/>
  </w:num>
  <w:num w:numId="2" w16cid:durableId="549414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2NjIwN7c0MzSwNDNV0lEKTi0uzszPAykwrAUAzM1DcCwAAAA="/>
  </w:docVars>
  <w:rsids>
    <w:rsidRoot w:val="003B5CC3"/>
    <w:rsid w:val="00020503"/>
    <w:rsid w:val="000242F5"/>
    <w:rsid w:val="00036DA3"/>
    <w:rsid w:val="00041658"/>
    <w:rsid w:val="000736A4"/>
    <w:rsid w:val="000A182D"/>
    <w:rsid w:val="000F1488"/>
    <w:rsid w:val="001014E5"/>
    <w:rsid w:val="00104E32"/>
    <w:rsid w:val="00153ABA"/>
    <w:rsid w:val="001661B5"/>
    <w:rsid w:val="00181A84"/>
    <w:rsid w:val="00186824"/>
    <w:rsid w:val="00197231"/>
    <w:rsid w:val="001B4B97"/>
    <w:rsid w:val="001B53F0"/>
    <w:rsid w:val="001E1119"/>
    <w:rsid w:val="001E3E06"/>
    <w:rsid w:val="00217F67"/>
    <w:rsid w:val="00225642"/>
    <w:rsid w:val="00225823"/>
    <w:rsid w:val="002260E5"/>
    <w:rsid w:val="0023607C"/>
    <w:rsid w:val="002467FB"/>
    <w:rsid w:val="002861B4"/>
    <w:rsid w:val="002C6781"/>
    <w:rsid w:val="002F76E1"/>
    <w:rsid w:val="00307C91"/>
    <w:rsid w:val="003542E2"/>
    <w:rsid w:val="0036131C"/>
    <w:rsid w:val="00384B8F"/>
    <w:rsid w:val="0039134C"/>
    <w:rsid w:val="003B5CC3"/>
    <w:rsid w:val="003E5DB2"/>
    <w:rsid w:val="004556DD"/>
    <w:rsid w:val="00465F35"/>
    <w:rsid w:val="004B6ABE"/>
    <w:rsid w:val="005512BC"/>
    <w:rsid w:val="00557861"/>
    <w:rsid w:val="0059494D"/>
    <w:rsid w:val="0059724A"/>
    <w:rsid w:val="005A7B24"/>
    <w:rsid w:val="005E4650"/>
    <w:rsid w:val="005F6B77"/>
    <w:rsid w:val="00600139"/>
    <w:rsid w:val="00605E73"/>
    <w:rsid w:val="00622B7F"/>
    <w:rsid w:val="00627C25"/>
    <w:rsid w:val="00646C9A"/>
    <w:rsid w:val="006A70C3"/>
    <w:rsid w:val="006F2C65"/>
    <w:rsid w:val="006F366A"/>
    <w:rsid w:val="00724FD6"/>
    <w:rsid w:val="007251E7"/>
    <w:rsid w:val="00740FAB"/>
    <w:rsid w:val="00746C28"/>
    <w:rsid w:val="00764772"/>
    <w:rsid w:val="007A3ED3"/>
    <w:rsid w:val="008013A6"/>
    <w:rsid w:val="00810767"/>
    <w:rsid w:val="008134E5"/>
    <w:rsid w:val="00813DD3"/>
    <w:rsid w:val="00880B2C"/>
    <w:rsid w:val="008D1070"/>
    <w:rsid w:val="00904ED9"/>
    <w:rsid w:val="00934057"/>
    <w:rsid w:val="009645A7"/>
    <w:rsid w:val="00993813"/>
    <w:rsid w:val="009A48FA"/>
    <w:rsid w:val="009B583A"/>
    <w:rsid w:val="009C12B2"/>
    <w:rsid w:val="009C5F17"/>
    <w:rsid w:val="00A504C8"/>
    <w:rsid w:val="00A97E74"/>
    <w:rsid w:val="00AC67C8"/>
    <w:rsid w:val="00AD4D9B"/>
    <w:rsid w:val="00B345A9"/>
    <w:rsid w:val="00B97C4D"/>
    <w:rsid w:val="00BB4999"/>
    <w:rsid w:val="00BE2315"/>
    <w:rsid w:val="00BE5DEC"/>
    <w:rsid w:val="00BF306B"/>
    <w:rsid w:val="00C00724"/>
    <w:rsid w:val="00C03DA5"/>
    <w:rsid w:val="00C212EA"/>
    <w:rsid w:val="00C3225F"/>
    <w:rsid w:val="00C50280"/>
    <w:rsid w:val="00C77653"/>
    <w:rsid w:val="00CF020C"/>
    <w:rsid w:val="00D50E1E"/>
    <w:rsid w:val="00D7721C"/>
    <w:rsid w:val="00D904D2"/>
    <w:rsid w:val="00D93AA0"/>
    <w:rsid w:val="00E02C72"/>
    <w:rsid w:val="00E272F5"/>
    <w:rsid w:val="00E807F5"/>
    <w:rsid w:val="00EA3D3F"/>
    <w:rsid w:val="00ED0800"/>
    <w:rsid w:val="00F4539D"/>
    <w:rsid w:val="00F53CEE"/>
    <w:rsid w:val="00F5609D"/>
    <w:rsid w:val="00F83AC7"/>
    <w:rsid w:val="00F979CB"/>
    <w:rsid w:val="00FE6F32"/>
    <w:rsid w:val="00FE7772"/>
    <w:rsid w:val="00FF5E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29019"/>
  <w15:chartTrackingRefBased/>
  <w15:docId w15:val="{93227A85-2139-438B-82FF-28DF8073A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724"/>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59724A"/>
    <w:pPr>
      <w:keepNext/>
      <w:keepLines/>
      <w:outlineLvl w:val="0"/>
    </w:pPr>
    <w:rPr>
      <w:rFonts w:eastAsiaTheme="majorEastAsia"/>
      <w:b/>
      <w:bCs/>
      <w:color w:val="000000" w:themeColor="text1"/>
      <w:kern w:val="36"/>
      <w:szCs w:val="48"/>
      <w:lang w:val="en-IN" w:eastAsia="en-IN"/>
    </w:rPr>
  </w:style>
  <w:style w:type="paragraph" w:styleId="Heading2">
    <w:name w:val="heading 2"/>
    <w:basedOn w:val="Normal"/>
    <w:next w:val="Normal"/>
    <w:link w:val="Heading2Char"/>
    <w:autoRedefine/>
    <w:uiPriority w:val="9"/>
    <w:unhideWhenUsed/>
    <w:qFormat/>
    <w:rsid w:val="003B5CC3"/>
    <w:pPr>
      <w:keepNext/>
      <w:keepLines/>
      <w:outlineLvl w:val="1"/>
    </w:pPr>
    <w:rPr>
      <w:rFonts w:eastAsiaTheme="majorEastAsia" w:cstheme="majorBidi"/>
      <w:szCs w:val="32"/>
      <w:u w:val="single"/>
      <w:lang w:val="en-IN"/>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3B5CC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B5CC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B5C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B5C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B5CC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B5CC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24A"/>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3B5CC3"/>
    <w:rPr>
      <w:rFonts w:ascii="Times New Roman" w:eastAsiaTheme="majorEastAsia" w:hAnsi="Times New Roman" w:cstheme="majorBid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3B5CC3"/>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3B5CC3"/>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3B5CC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B5CC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B5CC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B5CC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3B5CC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CC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B5CC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CC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B5CC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5CC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3B5CC3"/>
    <w:pPr>
      <w:ind w:left="720"/>
      <w:contextualSpacing/>
    </w:pPr>
  </w:style>
  <w:style w:type="character" w:styleId="IntenseEmphasis">
    <w:name w:val="Intense Emphasis"/>
    <w:basedOn w:val="DefaultParagraphFont"/>
    <w:uiPriority w:val="21"/>
    <w:qFormat/>
    <w:rsid w:val="003B5CC3"/>
    <w:rPr>
      <w:i/>
      <w:iCs/>
      <w:color w:val="0F4761" w:themeColor="accent1" w:themeShade="BF"/>
    </w:rPr>
  </w:style>
  <w:style w:type="paragraph" w:styleId="IntenseQuote">
    <w:name w:val="Intense Quote"/>
    <w:basedOn w:val="Normal"/>
    <w:next w:val="Normal"/>
    <w:link w:val="IntenseQuoteChar"/>
    <w:uiPriority w:val="30"/>
    <w:qFormat/>
    <w:rsid w:val="003B5C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CC3"/>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3B5CC3"/>
    <w:rPr>
      <w:b/>
      <w:bCs/>
      <w:smallCaps/>
      <w:color w:val="0F4761" w:themeColor="accent1" w:themeShade="BF"/>
      <w:spacing w:val="5"/>
    </w:rPr>
  </w:style>
  <w:style w:type="paragraph" w:styleId="Header">
    <w:name w:val="header"/>
    <w:basedOn w:val="Normal"/>
    <w:link w:val="HeaderChar"/>
    <w:uiPriority w:val="99"/>
    <w:unhideWhenUsed/>
    <w:rsid w:val="003B5C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B5CC3"/>
    <w:rPr>
      <w:rFonts w:ascii="Times New Roman" w:hAnsi="Times New Roman"/>
      <w:sz w:val="24"/>
      <w:lang w:val="en-GB"/>
    </w:rPr>
  </w:style>
  <w:style w:type="paragraph" w:styleId="Footer">
    <w:name w:val="footer"/>
    <w:basedOn w:val="Normal"/>
    <w:link w:val="FooterChar"/>
    <w:uiPriority w:val="99"/>
    <w:unhideWhenUsed/>
    <w:rsid w:val="003B5C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5CC3"/>
    <w:rPr>
      <w:rFonts w:ascii="Times New Roman" w:hAnsi="Times New Roman"/>
      <w:sz w:val="24"/>
      <w:lang w:val="en-GB"/>
    </w:rPr>
  </w:style>
  <w:style w:type="paragraph" w:styleId="TOCHeading">
    <w:name w:val="TOC Heading"/>
    <w:basedOn w:val="Heading1"/>
    <w:next w:val="Normal"/>
    <w:uiPriority w:val="39"/>
    <w:unhideWhenUsed/>
    <w:qFormat/>
    <w:rsid w:val="00F4539D"/>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F4539D"/>
    <w:pPr>
      <w:spacing w:after="100"/>
    </w:pPr>
  </w:style>
  <w:style w:type="paragraph" w:styleId="TOC2">
    <w:name w:val="toc 2"/>
    <w:basedOn w:val="Normal"/>
    <w:next w:val="Normal"/>
    <w:autoRedefine/>
    <w:uiPriority w:val="39"/>
    <w:unhideWhenUsed/>
    <w:rsid w:val="00F4539D"/>
    <w:pPr>
      <w:spacing w:after="100"/>
      <w:ind w:left="240"/>
    </w:pPr>
  </w:style>
  <w:style w:type="character" w:styleId="Hyperlink">
    <w:name w:val="Hyperlink"/>
    <w:basedOn w:val="DefaultParagraphFont"/>
    <w:uiPriority w:val="99"/>
    <w:unhideWhenUsed/>
    <w:rsid w:val="00F4539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8BDF5-CD51-44D7-A6AC-3597FB3B5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4276</Words>
  <Characters>24377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Kailash Odedra</cp:lastModifiedBy>
  <cp:revision>2</cp:revision>
  <dcterms:created xsi:type="dcterms:W3CDTF">2026-07-12T19:00:00Z</dcterms:created>
  <dcterms:modified xsi:type="dcterms:W3CDTF">2026-07-12T19:00:00Z</dcterms:modified>
</cp:coreProperties>
</file>