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47335576"/>
        <w:docPartObj>
          <w:docPartGallery w:val="Cover Pages"/>
          <w:docPartUnique/>
        </w:docPartObj>
      </w:sdtPr>
      <w:sdtContent>
        <w:p w14:paraId="65622662" w14:textId="2F43825E" w:rsidR="0017271D" w:rsidRDefault="0017271D">
          <w:r>
            <w:rPr>
              <w:noProof/>
            </w:rPr>
            <mc:AlternateContent>
              <mc:Choice Requires="wps">
                <w:drawing>
                  <wp:anchor distT="0" distB="0" distL="114300" distR="114300" simplePos="0" relativeHeight="251659264" behindDoc="1" locked="0" layoutInCell="1" allowOverlap="0" wp14:anchorId="0167636F" wp14:editId="765E4707">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7271D" w14:paraId="2A35A12A" w14:textId="77777777">
                                  <w:trPr>
                                    <w:trHeight w:hRule="exact" w:val="9360"/>
                                  </w:trPr>
                                  <w:tc>
                                    <w:tcPr>
                                      <w:tcW w:w="9350" w:type="dxa"/>
                                    </w:tcPr>
                                    <w:p w14:paraId="27BA1EA0" w14:textId="77777777" w:rsidR="0017271D" w:rsidRDefault="0017271D">
                                      <w:r>
                                        <w:rPr>
                                          <w:noProof/>
                                        </w:rPr>
                                        <w:drawing>
                                          <wp:inline distT="0" distB="0" distL="0" distR="0" wp14:anchorId="72C0E977" wp14:editId="6DC97A35">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7271D" w14:paraId="396C224F" w14:textId="77777777">
                                  <w:trPr>
                                    <w:trHeight w:hRule="exact" w:val="4320"/>
                                  </w:trPr>
                                  <w:tc>
                                    <w:tcPr>
                                      <w:tcW w:w="9350" w:type="dxa"/>
                                      <w:shd w:val="clear" w:color="auto" w:fill="0E2841" w:themeFill="text2"/>
                                      <w:vAlign w:val="center"/>
                                    </w:tcPr>
                                    <w:p w14:paraId="66749535" w14:textId="03EDB886" w:rsidR="0017271D" w:rsidRDefault="00000000" w:rsidP="00E20C64">
                                      <w:pPr>
                                        <w:pStyle w:val="NoSpacing"/>
                                        <w:spacing w:before="200" w:line="216" w:lineRule="auto"/>
                                        <w:ind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0EF5AF58C46446128691EB6496DAE3B1"/>
                                          </w:placeholder>
                                          <w:showingPlcHdr/>
                                          <w:dataBinding w:prefixMappings="xmlns:ns0='http://purl.org/dc/elements/1.1/' xmlns:ns1='http://schemas.openxmlformats.org/package/2006/metadata/core-properties' " w:xpath="/ns1:coreProperties[1]/ns0:title[1]" w:storeItemID="{6C3C8BC8-F283-45AE-878A-BAB7291924A1}"/>
                                          <w:text/>
                                        </w:sdtPr>
                                        <w:sdtContent>
                                          <w:r w:rsidR="00E20C64">
                                            <w:rPr>
                                              <w:rFonts w:asciiTheme="majorHAnsi" w:hAnsiTheme="majorHAnsi"/>
                                              <w:color w:val="FFFFFF" w:themeColor="background1"/>
                                              <w:sz w:val="96"/>
                                              <w:szCs w:val="96"/>
                                            </w:rPr>
                                            <w:t>[Document title]</w:t>
                                          </w:r>
                                        </w:sdtContent>
                                      </w:sdt>
                                      <w:r w:rsidR="0017271D" w:rsidRPr="0017271D">
                                        <w:rPr>
                                          <w:rFonts w:asciiTheme="majorHAnsi" w:hAnsiTheme="majorHAnsi"/>
                                          <w:color w:val="FFFFFF" w:themeColor="background1"/>
                                          <w:sz w:val="96"/>
                                          <w:szCs w:val="96"/>
                                        </w:rPr>
                                        <w:t>Hotels and Hospitality businesses becoming more aware of Green issue</w:t>
                                      </w:r>
                                    </w:p>
                                    <w:p w14:paraId="218D0100" w14:textId="77777777" w:rsidR="0017271D"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545F0660B11D44BBB8763C13D0657762"/>
                                          </w:placeholder>
                                          <w:showingPlcHdr/>
                                          <w:dataBinding w:prefixMappings="xmlns:ns0='http://purl.org/dc/elements/1.1/' xmlns:ns1='http://schemas.openxmlformats.org/package/2006/metadata/core-properties' " w:xpath="/ns1:coreProperties[1]/ns0:subject[1]" w:storeItemID="{6C3C8BC8-F283-45AE-878A-BAB7291924A1}"/>
                                          <w:text/>
                                        </w:sdtPr>
                                        <w:sdtContent>
                                          <w:r w:rsidR="0017271D">
                                            <w:rPr>
                                              <w:color w:val="FFFFFF" w:themeColor="background1"/>
                                              <w:sz w:val="32"/>
                                              <w:szCs w:val="32"/>
                                            </w:rPr>
                                            <w:t>[Document subtitle]</w:t>
                                          </w:r>
                                        </w:sdtContent>
                                      </w:sdt>
                                    </w:p>
                                  </w:tc>
                                </w:tr>
                                <w:tr w:rsidR="0017271D" w14:paraId="497068EC"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7271D" w14:paraId="61F7121E" w14:textId="77777777">
                                        <w:trPr>
                                          <w:trHeight w:hRule="exact" w:val="720"/>
                                        </w:trPr>
                                        <w:tc>
                                          <w:tcPr>
                                            <w:tcW w:w="3590" w:type="dxa"/>
                                            <w:vAlign w:val="center"/>
                                          </w:tcPr>
                                          <w:p w14:paraId="046D0B37" w14:textId="66530D4A" w:rsidR="0017271D" w:rsidRDefault="00000000">
                                            <w:pPr>
                                              <w:pStyle w:val="NoSpacing"/>
                                              <w:ind w:left="720" w:right="144"/>
                                              <w:rPr>
                                                <w:color w:val="FFFFFF" w:themeColor="background1"/>
                                              </w:rPr>
                                            </w:pPr>
                                            <w:sdt>
                                              <w:sdtPr>
                                                <w:rPr>
                                                  <w:color w:val="FFFFFF" w:themeColor="background1"/>
                                                </w:rPr>
                                                <w:alias w:val="Author"/>
                                                <w:tag w:val=""/>
                                                <w:id w:val="942812742"/>
                                                <w:placeholder>
                                                  <w:docPart w:val="31C0FFDE097346449785E2D71B198B1B"/>
                                                </w:placeholder>
                                                <w:dataBinding w:prefixMappings="xmlns:ns0='http://purl.org/dc/elements/1.1/' xmlns:ns1='http://schemas.openxmlformats.org/package/2006/metadata/core-properties' " w:xpath="/ns1:coreProperties[1]/ns0:creator[1]" w:storeItemID="{6C3C8BC8-F283-45AE-878A-BAB7291924A1}"/>
                                                <w:text/>
                                              </w:sdtPr>
                                              <w:sdtContent>
                                                <w:r w:rsidR="0017271D">
                                                  <w:rPr>
                                                    <w:color w:val="FFFFFF" w:themeColor="background1"/>
                                                  </w:rPr>
                                                  <w:t>Cecilia Maria Cojocaru</w:t>
                                                </w:r>
                                              </w:sdtContent>
                                            </w:sdt>
                                          </w:p>
                                        </w:tc>
                                        <w:tc>
                                          <w:tcPr>
                                            <w:tcW w:w="3591" w:type="dxa"/>
                                            <w:vAlign w:val="center"/>
                                          </w:tcPr>
                                          <w:sdt>
                                            <w:sdtPr>
                                              <w:rPr>
                                                <w:color w:val="FFFFFF" w:themeColor="background1"/>
                                              </w:rPr>
                                              <w:alias w:val="Date"/>
                                              <w:tag w:val=""/>
                                              <w:id w:val="748164578"/>
                                              <w:placeholder>
                                                <w:docPart w:val="1B47D3DC22BC4767A6EAD6B45B720FD1"/>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65400A4" w14:textId="68A90DDE" w:rsidR="0017271D" w:rsidRDefault="0017271D">
                                                <w:pPr>
                                                  <w:pStyle w:val="NoSpacing"/>
                                                  <w:ind w:left="144" w:right="144"/>
                                                  <w:jc w:val="center"/>
                                                  <w:rPr>
                                                    <w:color w:val="FFFFFF" w:themeColor="background1"/>
                                                  </w:rPr>
                                                </w:pPr>
                                                <w:r>
                                                  <w:rPr>
                                                    <w:color w:val="FFFFFF" w:themeColor="background1"/>
                                                  </w:rPr>
                                                  <w:t>Lectures:Ruth Taylor</w:t>
                                                </w:r>
                                              </w:p>
                                            </w:sdtContent>
                                          </w:sdt>
                                        </w:tc>
                                        <w:sdt>
                                          <w:sdtPr>
                                            <w:rPr>
                                              <w:color w:val="FFFFFF" w:themeColor="background1"/>
                                            </w:rPr>
                                            <w:alias w:val="Course title"/>
                                            <w:tag w:val=""/>
                                            <w:id w:val="-15923909"/>
                                            <w:placeholder>
                                              <w:docPart w:val="A5252AA49C214FD49E76E0330CF14F2C"/>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FA96E3E" w14:textId="37090107" w:rsidR="0017271D" w:rsidRDefault="0017271D">
                                                <w:pPr>
                                                  <w:pStyle w:val="NoSpacing"/>
                                                  <w:ind w:left="144" w:right="720"/>
                                                  <w:jc w:val="right"/>
                                                  <w:rPr>
                                                    <w:color w:val="FFFFFF" w:themeColor="background1"/>
                                                  </w:rPr>
                                                </w:pPr>
                                                <w:r>
                                                  <w:rPr>
                                                    <w:color w:val="FFFFFF" w:themeColor="background1"/>
                                                  </w:rPr>
                                                  <w:t>Sustainable Hospitality &amp;Turism(BMI5006)</w:t>
                                                </w:r>
                                              </w:p>
                                            </w:tc>
                                          </w:sdtContent>
                                        </w:sdt>
                                      </w:tr>
                                    </w:tbl>
                                    <w:p w14:paraId="5E7F01AE" w14:textId="77777777" w:rsidR="0017271D" w:rsidRDefault="0017271D"/>
                                  </w:tc>
                                </w:tr>
                              </w:tbl>
                              <w:p w14:paraId="7875F11C" w14:textId="77777777" w:rsidR="0017271D" w:rsidRDefault="0017271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167636F"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7271D" w14:paraId="2A35A12A" w14:textId="77777777">
                            <w:trPr>
                              <w:trHeight w:hRule="exact" w:val="9360"/>
                            </w:trPr>
                            <w:tc>
                              <w:tcPr>
                                <w:tcW w:w="9350" w:type="dxa"/>
                              </w:tcPr>
                              <w:p w14:paraId="27BA1EA0" w14:textId="77777777" w:rsidR="0017271D" w:rsidRDefault="0017271D">
                                <w:r>
                                  <w:rPr>
                                    <w:noProof/>
                                  </w:rPr>
                                  <w:drawing>
                                    <wp:inline distT="0" distB="0" distL="0" distR="0" wp14:anchorId="72C0E977" wp14:editId="6DC97A35">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17271D" w14:paraId="396C224F" w14:textId="77777777">
                            <w:trPr>
                              <w:trHeight w:hRule="exact" w:val="4320"/>
                            </w:trPr>
                            <w:tc>
                              <w:tcPr>
                                <w:tcW w:w="9350" w:type="dxa"/>
                                <w:shd w:val="clear" w:color="auto" w:fill="0E2841" w:themeFill="text2"/>
                                <w:vAlign w:val="center"/>
                              </w:tcPr>
                              <w:p w14:paraId="66749535" w14:textId="03EDB886" w:rsidR="0017271D" w:rsidRDefault="00000000" w:rsidP="00E20C64">
                                <w:pPr>
                                  <w:pStyle w:val="NoSpacing"/>
                                  <w:spacing w:before="200" w:line="216" w:lineRule="auto"/>
                                  <w:ind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0EF5AF58C46446128691EB6496DAE3B1"/>
                                    </w:placeholder>
                                    <w:showingPlcHdr/>
                                    <w:dataBinding w:prefixMappings="xmlns:ns0='http://purl.org/dc/elements/1.1/' xmlns:ns1='http://schemas.openxmlformats.org/package/2006/metadata/core-properties' " w:xpath="/ns1:coreProperties[1]/ns0:title[1]" w:storeItemID="{6C3C8BC8-F283-45AE-878A-BAB7291924A1}"/>
                                    <w:text/>
                                  </w:sdtPr>
                                  <w:sdtContent>
                                    <w:r w:rsidR="00E20C64">
                                      <w:rPr>
                                        <w:rFonts w:asciiTheme="majorHAnsi" w:hAnsiTheme="majorHAnsi"/>
                                        <w:color w:val="FFFFFF" w:themeColor="background1"/>
                                        <w:sz w:val="96"/>
                                        <w:szCs w:val="96"/>
                                      </w:rPr>
                                      <w:t>[Document title]</w:t>
                                    </w:r>
                                  </w:sdtContent>
                                </w:sdt>
                                <w:r w:rsidR="0017271D" w:rsidRPr="0017271D">
                                  <w:rPr>
                                    <w:rFonts w:asciiTheme="majorHAnsi" w:hAnsiTheme="majorHAnsi"/>
                                    <w:color w:val="FFFFFF" w:themeColor="background1"/>
                                    <w:sz w:val="96"/>
                                    <w:szCs w:val="96"/>
                                  </w:rPr>
                                  <w:t>Hotels and Hospitality businesses becoming more aware of Green issue</w:t>
                                </w:r>
                              </w:p>
                              <w:p w14:paraId="218D0100" w14:textId="77777777" w:rsidR="0017271D"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545F0660B11D44BBB8763C13D0657762"/>
                                    </w:placeholder>
                                    <w:showingPlcHdr/>
                                    <w:dataBinding w:prefixMappings="xmlns:ns0='http://purl.org/dc/elements/1.1/' xmlns:ns1='http://schemas.openxmlformats.org/package/2006/metadata/core-properties' " w:xpath="/ns1:coreProperties[1]/ns0:subject[1]" w:storeItemID="{6C3C8BC8-F283-45AE-878A-BAB7291924A1}"/>
                                    <w:text/>
                                  </w:sdtPr>
                                  <w:sdtContent>
                                    <w:r w:rsidR="0017271D">
                                      <w:rPr>
                                        <w:color w:val="FFFFFF" w:themeColor="background1"/>
                                        <w:sz w:val="32"/>
                                        <w:szCs w:val="32"/>
                                      </w:rPr>
                                      <w:t>[Document subtitle]</w:t>
                                    </w:r>
                                  </w:sdtContent>
                                </w:sdt>
                              </w:p>
                            </w:tc>
                          </w:tr>
                          <w:tr w:rsidR="0017271D" w14:paraId="497068EC"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7271D" w14:paraId="61F7121E" w14:textId="77777777">
                                  <w:trPr>
                                    <w:trHeight w:hRule="exact" w:val="720"/>
                                  </w:trPr>
                                  <w:tc>
                                    <w:tcPr>
                                      <w:tcW w:w="3590" w:type="dxa"/>
                                      <w:vAlign w:val="center"/>
                                    </w:tcPr>
                                    <w:p w14:paraId="046D0B37" w14:textId="66530D4A" w:rsidR="0017271D" w:rsidRDefault="00000000">
                                      <w:pPr>
                                        <w:pStyle w:val="NoSpacing"/>
                                        <w:ind w:left="720" w:right="144"/>
                                        <w:rPr>
                                          <w:color w:val="FFFFFF" w:themeColor="background1"/>
                                        </w:rPr>
                                      </w:pPr>
                                      <w:sdt>
                                        <w:sdtPr>
                                          <w:rPr>
                                            <w:color w:val="FFFFFF" w:themeColor="background1"/>
                                          </w:rPr>
                                          <w:alias w:val="Author"/>
                                          <w:tag w:val=""/>
                                          <w:id w:val="942812742"/>
                                          <w:placeholder>
                                            <w:docPart w:val="31C0FFDE097346449785E2D71B198B1B"/>
                                          </w:placeholder>
                                          <w:dataBinding w:prefixMappings="xmlns:ns0='http://purl.org/dc/elements/1.1/' xmlns:ns1='http://schemas.openxmlformats.org/package/2006/metadata/core-properties' " w:xpath="/ns1:coreProperties[1]/ns0:creator[1]" w:storeItemID="{6C3C8BC8-F283-45AE-878A-BAB7291924A1}"/>
                                          <w:text/>
                                        </w:sdtPr>
                                        <w:sdtContent>
                                          <w:r w:rsidR="0017271D">
                                            <w:rPr>
                                              <w:color w:val="FFFFFF" w:themeColor="background1"/>
                                            </w:rPr>
                                            <w:t>Cecilia Maria Cojocaru</w:t>
                                          </w:r>
                                        </w:sdtContent>
                                      </w:sdt>
                                    </w:p>
                                  </w:tc>
                                  <w:tc>
                                    <w:tcPr>
                                      <w:tcW w:w="3591" w:type="dxa"/>
                                      <w:vAlign w:val="center"/>
                                    </w:tcPr>
                                    <w:sdt>
                                      <w:sdtPr>
                                        <w:rPr>
                                          <w:color w:val="FFFFFF" w:themeColor="background1"/>
                                        </w:rPr>
                                        <w:alias w:val="Date"/>
                                        <w:tag w:val=""/>
                                        <w:id w:val="748164578"/>
                                        <w:placeholder>
                                          <w:docPart w:val="1B47D3DC22BC4767A6EAD6B45B720FD1"/>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65400A4" w14:textId="68A90DDE" w:rsidR="0017271D" w:rsidRDefault="0017271D">
                                          <w:pPr>
                                            <w:pStyle w:val="NoSpacing"/>
                                            <w:ind w:left="144" w:right="144"/>
                                            <w:jc w:val="center"/>
                                            <w:rPr>
                                              <w:color w:val="FFFFFF" w:themeColor="background1"/>
                                            </w:rPr>
                                          </w:pPr>
                                          <w:r>
                                            <w:rPr>
                                              <w:color w:val="FFFFFF" w:themeColor="background1"/>
                                            </w:rPr>
                                            <w:t>Lectures:Ruth Taylor</w:t>
                                          </w:r>
                                        </w:p>
                                      </w:sdtContent>
                                    </w:sdt>
                                  </w:tc>
                                  <w:sdt>
                                    <w:sdtPr>
                                      <w:rPr>
                                        <w:color w:val="FFFFFF" w:themeColor="background1"/>
                                      </w:rPr>
                                      <w:alias w:val="Course title"/>
                                      <w:tag w:val=""/>
                                      <w:id w:val="-15923909"/>
                                      <w:placeholder>
                                        <w:docPart w:val="A5252AA49C214FD49E76E0330CF14F2C"/>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FA96E3E" w14:textId="37090107" w:rsidR="0017271D" w:rsidRDefault="0017271D">
                                          <w:pPr>
                                            <w:pStyle w:val="NoSpacing"/>
                                            <w:ind w:left="144" w:right="720"/>
                                            <w:jc w:val="right"/>
                                            <w:rPr>
                                              <w:color w:val="FFFFFF" w:themeColor="background1"/>
                                            </w:rPr>
                                          </w:pPr>
                                          <w:r>
                                            <w:rPr>
                                              <w:color w:val="FFFFFF" w:themeColor="background1"/>
                                            </w:rPr>
                                            <w:t>Sustainable Hospitality &amp;Turism(BMI5006)</w:t>
                                          </w:r>
                                        </w:p>
                                      </w:tc>
                                    </w:sdtContent>
                                  </w:sdt>
                                </w:tr>
                              </w:tbl>
                              <w:p w14:paraId="5E7F01AE" w14:textId="77777777" w:rsidR="0017271D" w:rsidRDefault="0017271D"/>
                            </w:tc>
                          </w:tr>
                        </w:tbl>
                        <w:p w14:paraId="7875F11C" w14:textId="77777777" w:rsidR="0017271D" w:rsidRDefault="0017271D"/>
                      </w:txbxContent>
                    </v:textbox>
                    <w10:wrap anchorx="page" anchory="page"/>
                  </v:shape>
                </w:pict>
              </mc:Fallback>
            </mc:AlternateContent>
          </w:r>
        </w:p>
        <w:p w14:paraId="7483A1E7" w14:textId="73345F84" w:rsidR="0017271D" w:rsidRDefault="0017271D">
          <w:r>
            <w:br w:type="page"/>
          </w:r>
        </w:p>
      </w:sdtContent>
    </w:sdt>
    <w:sdt>
      <w:sdtPr>
        <w:rPr>
          <w:rFonts w:asciiTheme="minorHAnsi" w:eastAsiaTheme="minorHAnsi" w:hAnsiTheme="minorHAnsi" w:cstheme="minorBidi"/>
          <w:color w:val="auto"/>
          <w:kern w:val="2"/>
          <w:sz w:val="22"/>
          <w:szCs w:val="22"/>
          <w:lang w:val="en-GB"/>
          <w14:ligatures w14:val="standardContextual"/>
        </w:rPr>
        <w:id w:val="1336570915"/>
        <w:docPartObj>
          <w:docPartGallery w:val="Table of Contents"/>
          <w:docPartUnique/>
        </w:docPartObj>
      </w:sdtPr>
      <w:sdtEndPr>
        <w:rPr>
          <w:b/>
          <w:bCs/>
          <w:noProof/>
        </w:rPr>
      </w:sdtEndPr>
      <w:sdtContent>
        <w:p w14:paraId="6595F44C" w14:textId="10F87CB7" w:rsidR="0017271D" w:rsidRDefault="0017271D">
          <w:pPr>
            <w:pStyle w:val="TOCHeading"/>
          </w:pPr>
          <w:r>
            <w:t>Contents</w:t>
          </w:r>
        </w:p>
        <w:p w14:paraId="08B53C7A" w14:textId="021147EB" w:rsidR="00E95E8A" w:rsidRDefault="0017271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8089262" w:history="1">
            <w:r w:rsidR="00E95E8A" w:rsidRPr="00C62BF2">
              <w:rPr>
                <w:rStyle w:val="Hyperlink"/>
                <w:noProof/>
              </w:rPr>
              <w:t>Executive summary</w:t>
            </w:r>
            <w:r w:rsidR="00E95E8A">
              <w:rPr>
                <w:noProof/>
                <w:webHidden/>
              </w:rPr>
              <w:tab/>
            </w:r>
            <w:r w:rsidR="00E95E8A">
              <w:rPr>
                <w:noProof/>
                <w:webHidden/>
              </w:rPr>
              <w:fldChar w:fldCharType="begin"/>
            </w:r>
            <w:r w:rsidR="00E95E8A">
              <w:rPr>
                <w:noProof/>
                <w:webHidden/>
              </w:rPr>
              <w:instrText xml:space="preserve"> PAGEREF _Toc168089262 \h </w:instrText>
            </w:r>
            <w:r w:rsidR="00E95E8A">
              <w:rPr>
                <w:noProof/>
                <w:webHidden/>
              </w:rPr>
            </w:r>
            <w:r w:rsidR="00E95E8A">
              <w:rPr>
                <w:noProof/>
                <w:webHidden/>
              </w:rPr>
              <w:fldChar w:fldCharType="separate"/>
            </w:r>
            <w:r w:rsidR="00E95E8A">
              <w:rPr>
                <w:noProof/>
                <w:webHidden/>
              </w:rPr>
              <w:t>1</w:t>
            </w:r>
            <w:r w:rsidR="00E95E8A">
              <w:rPr>
                <w:noProof/>
                <w:webHidden/>
              </w:rPr>
              <w:fldChar w:fldCharType="end"/>
            </w:r>
          </w:hyperlink>
        </w:p>
        <w:p w14:paraId="2BDDB870" w14:textId="5B77F9DD" w:rsidR="00E95E8A" w:rsidRDefault="00000000">
          <w:pPr>
            <w:pStyle w:val="TOC1"/>
            <w:tabs>
              <w:tab w:val="right" w:leader="dot" w:pos="9016"/>
            </w:tabs>
            <w:rPr>
              <w:rFonts w:eastAsiaTheme="minorEastAsia"/>
              <w:noProof/>
              <w:sz w:val="24"/>
              <w:szCs w:val="24"/>
              <w:lang w:eastAsia="en-GB"/>
            </w:rPr>
          </w:pPr>
          <w:hyperlink w:anchor="_Toc168089263" w:history="1">
            <w:r w:rsidR="00E95E8A" w:rsidRPr="00C62BF2">
              <w:rPr>
                <w:rStyle w:val="Hyperlink"/>
                <w:noProof/>
              </w:rPr>
              <w:t>Hotels and Hospitality businesses becoming more aware of Green issues</w:t>
            </w:r>
            <w:r w:rsidR="00E95E8A">
              <w:rPr>
                <w:noProof/>
                <w:webHidden/>
              </w:rPr>
              <w:tab/>
            </w:r>
            <w:r w:rsidR="00E95E8A">
              <w:rPr>
                <w:noProof/>
                <w:webHidden/>
              </w:rPr>
              <w:fldChar w:fldCharType="begin"/>
            </w:r>
            <w:r w:rsidR="00E95E8A">
              <w:rPr>
                <w:noProof/>
                <w:webHidden/>
              </w:rPr>
              <w:instrText xml:space="preserve"> PAGEREF _Toc168089263 \h </w:instrText>
            </w:r>
            <w:r w:rsidR="00E95E8A">
              <w:rPr>
                <w:noProof/>
                <w:webHidden/>
              </w:rPr>
            </w:r>
            <w:r w:rsidR="00E95E8A">
              <w:rPr>
                <w:noProof/>
                <w:webHidden/>
              </w:rPr>
              <w:fldChar w:fldCharType="separate"/>
            </w:r>
            <w:r w:rsidR="00E95E8A">
              <w:rPr>
                <w:noProof/>
                <w:webHidden/>
              </w:rPr>
              <w:t>3</w:t>
            </w:r>
            <w:r w:rsidR="00E95E8A">
              <w:rPr>
                <w:noProof/>
                <w:webHidden/>
              </w:rPr>
              <w:fldChar w:fldCharType="end"/>
            </w:r>
          </w:hyperlink>
        </w:p>
        <w:p w14:paraId="73F9694A" w14:textId="1FA9A321" w:rsidR="00E95E8A" w:rsidRDefault="00000000">
          <w:pPr>
            <w:pStyle w:val="TOC1"/>
            <w:tabs>
              <w:tab w:val="right" w:leader="dot" w:pos="9016"/>
            </w:tabs>
            <w:rPr>
              <w:rFonts w:eastAsiaTheme="minorEastAsia"/>
              <w:noProof/>
              <w:sz w:val="24"/>
              <w:szCs w:val="24"/>
              <w:lang w:eastAsia="en-GB"/>
            </w:rPr>
          </w:pPr>
          <w:hyperlink w:anchor="_Toc168089264" w:history="1">
            <w:r w:rsidR="00E95E8A" w:rsidRPr="00C62BF2">
              <w:rPr>
                <w:rStyle w:val="Hyperlink"/>
                <w:noProof/>
              </w:rPr>
              <w:t>Introduction</w:t>
            </w:r>
            <w:r w:rsidR="00E95E8A">
              <w:rPr>
                <w:noProof/>
                <w:webHidden/>
              </w:rPr>
              <w:tab/>
            </w:r>
            <w:r w:rsidR="00E95E8A">
              <w:rPr>
                <w:noProof/>
                <w:webHidden/>
              </w:rPr>
              <w:fldChar w:fldCharType="begin"/>
            </w:r>
            <w:r w:rsidR="00E95E8A">
              <w:rPr>
                <w:noProof/>
                <w:webHidden/>
              </w:rPr>
              <w:instrText xml:space="preserve"> PAGEREF _Toc168089264 \h </w:instrText>
            </w:r>
            <w:r w:rsidR="00E95E8A">
              <w:rPr>
                <w:noProof/>
                <w:webHidden/>
              </w:rPr>
            </w:r>
            <w:r w:rsidR="00E95E8A">
              <w:rPr>
                <w:noProof/>
                <w:webHidden/>
              </w:rPr>
              <w:fldChar w:fldCharType="separate"/>
            </w:r>
            <w:r w:rsidR="00E95E8A">
              <w:rPr>
                <w:noProof/>
                <w:webHidden/>
              </w:rPr>
              <w:t>3</w:t>
            </w:r>
            <w:r w:rsidR="00E95E8A">
              <w:rPr>
                <w:noProof/>
                <w:webHidden/>
              </w:rPr>
              <w:fldChar w:fldCharType="end"/>
            </w:r>
          </w:hyperlink>
        </w:p>
        <w:p w14:paraId="42493C76" w14:textId="1FF2B6C9" w:rsidR="00E95E8A" w:rsidRDefault="00000000">
          <w:pPr>
            <w:pStyle w:val="TOC2"/>
            <w:tabs>
              <w:tab w:val="right" w:leader="dot" w:pos="9016"/>
            </w:tabs>
            <w:rPr>
              <w:rFonts w:eastAsiaTheme="minorEastAsia"/>
              <w:noProof/>
              <w:sz w:val="24"/>
              <w:szCs w:val="24"/>
              <w:lang w:eastAsia="en-GB"/>
            </w:rPr>
          </w:pPr>
          <w:hyperlink w:anchor="_Toc168089265" w:history="1">
            <w:r w:rsidR="00E95E8A" w:rsidRPr="00C62BF2">
              <w:rPr>
                <w:rStyle w:val="Hyperlink"/>
                <w:noProof/>
              </w:rPr>
              <w:t>Technology</w:t>
            </w:r>
            <w:r w:rsidR="00E95E8A">
              <w:rPr>
                <w:noProof/>
                <w:webHidden/>
              </w:rPr>
              <w:tab/>
            </w:r>
            <w:r w:rsidR="00E95E8A">
              <w:rPr>
                <w:noProof/>
                <w:webHidden/>
              </w:rPr>
              <w:fldChar w:fldCharType="begin"/>
            </w:r>
            <w:r w:rsidR="00E95E8A">
              <w:rPr>
                <w:noProof/>
                <w:webHidden/>
              </w:rPr>
              <w:instrText xml:space="preserve"> PAGEREF _Toc168089265 \h </w:instrText>
            </w:r>
            <w:r w:rsidR="00E95E8A">
              <w:rPr>
                <w:noProof/>
                <w:webHidden/>
              </w:rPr>
            </w:r>
            <w:r w:rsidR="00E95E8A">
              <w:rPr>
                <w:noProof/>
                <w:webHidden/>
              </w:rPr>
              <w:fldChar w:fldCharType="separate"/>
            </w:r>
            <w:r w:rsidR="00E95E8A">
              <w:rPr>
                <w:noProof/>
                <w:webHidden/>
              </w:rPr>
              <w:t>4</w:t>
            </w:r>
            <w:r w:rsidR="00E95E8A">
              <w:rPr>
                <w:noProof/>
                <w:webHidden/>
              </w:rPr>
              <w:fldChar w:fldCharType="end"/>
            </w:r>
          </w:hyperlink>
        </w:p>
        <w:p w14:paraId="0EA14905" w14:textId="6D6249E6" w:rsidR="00E95E8A" w:rsidRDefault="00000000">
          <w:pPr>
            <w:pStyle w:val="TOC2"/>
            <w:tabs>
              <w:tab w:val="right" w:leader="dot" w:pos="9016"/>
            </w:tabs>
            <w:rPr>
              <w:rFonts w:eastAsiaTheme="minorEastAsia"/>
              <w:noProof/>
              <w:sz w:val="24"/>
              <w:szCs w:val="24"/>
              <w:lang w:eastAsia="en-GB"/>
            </w:rPr>
          </w:pPr>
          <w:hyperlink w:anchor="_Toc168089266" w:history="1">
            <w:r w:rsidR="00E95E8A" w:rsidRPr="00C62BF2">
              <w:rPr>
                <w:rStyle w:val="Hyperlink"/>
                <w:noProof/>
              </w:rPr>
              <w:t>Cost</w:t>
            </w:r>
            <w:r w:rsidR="00E95E8A">
              <w:rPr>
                <w:noProof/>
                <w:webHidden/>
              </w:rPr>
              <w:tab/>
            </w:r>
            <w:r w:rsidR="00E95E8A">
              <w:rPr>
                <w:noProof/>
                <w:webHidden/>
              </w:rPr>
              <w:fldChar w:fldCharType="begin"/>
            </w:r>
            <w:r w:rsidR="00E95E8A">
              <w:rPr>
                <w:noProof/>
                <w:webHidden/>
              </w:rPr>
              <w:instrText xml:space="preserve"> PAGEREF _Toc168089266 \h </w:instrText>
            </w:r>
            <w:r w:rsidR="00E95E8A">
              <w:rPr>
                <w:noProof/>
                <w:webHidden/>
              </w:rPr>
            </w:r>
            <w:r w:rsidR="00E95E8A">
              <w:rPr>
                <w:noProof/>
                <w:webHidden/>
              </w:rPr>
              <w:fldChar w:fldCharType="separate"/>
            </w:r>
            <w:r w:rsidR="00E95E8A">
              <w:rPr>
                <w:noProof/>
                <w:webHidden/>
              </w:rPr>
              <w:t>4</w:t>
            </w:r>
            <w:r w:rsidR="00E95E8A">
              <w:rPr>
                <w:noProof/>
                <w:webHidden/>
              </w:rPr>
              <w:fldChar w:fldCharType="end"/>
            </w:r>
          </w:hyperlink>
        </w:p>
        <w:p w14:paraId="5C7B0999" w14:textId="517F9D90" w:rsidR="00E95E8A" w:rsidRDefault="00000000">
          <w:pPr>
            <w:pStyle w:val="TOC2"/>
            <w:tabs>
              <w:tab w:val="right" w:leader="dot" w:pos="9016"/>
            </w:tabs>
            <w:rPr>
              <w:rFonts w:eastAsiaTheme="minorEastAsia"/>
              <w:noProof/>
              <w:sz w:val="24"/>
              <w:szCs w:val="24"/>
              <w:lang w:eastAsia="en-GB"/>
            </w:rPr>
          </w:pPr>
          <w:hyperlink w:anchor="_Toc168089267" w:history="1">
            <w:r w:rsidR="00E95E8A" w:rsidRPr="00C62BF2">
              <w:rPr>
                <w:rStyle w:val="Hyperlink"/>
                <w:noProof/>
              </w:rPr>
              <w:t>Brand reputation</w:t>
            </w:r>
            <w:r w:rsidR="00E95E8A">
              <w:rPr>
                <w:noProof/>
                <w:webHidden/>
              </w:rPr>
              <w:tab/>
            </w:r>
            <w:r w:rsidR="00E95E8A">
              <w:rPr>
                <w:noProof/>
                <w:webHidden/>
              </w:rPr>
              <w:fldChar w:fldCharType="begin"/>
            </w:r>
            <w:r w:rsidR="00E95E8A">
              <w:rPr>
                <w:noProof/>
                <w:webHidden/>
              </w:rPr>
              <w:instrText xml:space="preserve"> PAGEREF _Toc168089267 \h </w:instrText>
            </w:r>
            <w:r w:rsidR="00E95E8A">
              <w:rPr>
                <w:noProof/>
                <w:webHidden/>
              </w:rPr>
            </w:r>
            <w:r w:rsidR="00E95E8A">
              <w:rPr>
                <w:noProof/>
                <w:webHidden/>
              </w:rPr>
              <w:fldChar w:fldCharType="separate"/>
            </w:r>
            <w:r w:rsidR="00E95E8A">
              <w:rPr>
                <w:noProof/>
                <w:webHidden/>
              </w:rPr>
              <w:t>6</w:t>
            </w:r>
            <w:r w:rsidR="00E95E8A">
              <w:rPr>
                <w:noProof/>
                <w:webHidden/>
              </w:rPr>
              <w:fldChar w:fldCharType="end"/>
            </w:r>
          </w:hyperlink>
        </w:p>
        <w:p w14:paraId="772C290A" w14:textId="403B965F" w:rsidR="00E95E8A" w:rsidRDefault="00000000">
          <w:pPr>
            <w:pStyle w:val="TOC2"/>
            <w:tabs>
              <w:tab w:val="right" w:leader="dot" w:pos="9016"/>
            </w:tabs>
            <w:rPr>
              <w:rFonts w:eastAsiaTheme="minorEastAsia"/>
              <w:noProof/>
              <w:sz w:val="24"/>
              <w:szCs w:val="24"/>
              <w:lang w:eastAsia="en-GB"/>
            </w:rPr>
          </w:pPr>
          <w:hyperlink w:anchor="_Toc168089268" w:history="1">
            <w:r w:rsidR="00E95E8A" w:rsidRPr="00C62BF2">
              <w:rPr>
                <w:rStyle w:val="Hyperlink"/>
                <w:noProof/>
              </w:rPr>
              <w:t>Consumer trust</w:t>
            </w:r>
            <w:r w:rsidR="00E95E8A">
              <w:rPr>
                <w:noProof/>
                <w:webHidden/>
              </w:rPr>
              <w:tab/>
            </w:r>
            <w:r w:rsidR="00E95E8A">
              <w:rPr>
                <w:noProof/>
                <w:webHidden/>
              </w:rPr>
              <w:fldChar w:fldCharType="begin"/>
            </w:r>
            <w:r w:rsidR="00E95E8A">
              <w:rPr>
                <w:noProof/>
                <w:webHidden/>
              </w:rPr>
              <w:instrText xml:space="preserve"> PAGEREF _Toc168089268 \h </w:instrText>
            </w:r>
            <w:r w:rsidR="00E95E8A">
              <w:rPr>
                <w:noProof/>
                <w:webHidden/>
              </w:rPr>
            </w:r>
            <w:r w:rsidR="00E95E8A">
              <w:rPr>
                <w:noProof/>
                <w:webHidden/>
              </w:rPr>
              <w:fldChar w:fldCharType="separate"/>
            </w:r>
            <w:r w:rsidR="00E95E8A">
              <w:rPr>
                <w:noProof/>
                <w:webHidden/>
              </w:rPr>
              <w:t>7</w:t>
            </w:r>
            <w:r w:rsidR="00E95E8A">
              <w:rPr>
                <w:noProof/>
                <w:webHidden/>
              </w:rPr>
              <w:fldChar w:fldCharType="end"/>
            </w:r>
          </w:hyperlink>
        </w:p>
        <w:p w14:paraId="742F6B80" w14:textId="7D76D0DB" w:rsidR="00E95E8A" w:rsidRDefault="00000000">
          <w:pPr>
            <w:pStyle w:val="TOC2"/>
            <w:tabs>
              <w:tab w:val="right" w:leader="dot" w:pos="9016"/>
            </w:tabs>
            <w:rPr>
              <w:rFonts w:eastAsiaTheme="minorEastAsia"/>
              <w:noProof/>
              <w:sz w:val="24"/>
              <w:szCs w:val="24"/>
              <w:lang w:eastAsia="en-GB"/>
            </w:rPr>
          </w:pPr>
          <w:hyperlink w:anchor="_Toc168089269" w:history="1">
            <w:r w:rsidR="00E95E8A" w:rsidRPr="00C62BF2">
              <w:rPr>
                <w:rStyle w:val="Hyperlink"/>
                <w:noProof/>
              </w:rPr>
              <w:t>Long-term business resilience</w:t>
            </w:r>
            <w:r w:rsidR="00E95E8A">
              <w:rPr>
                <w:noProof/>
                <w:webHidden/>
              </w:rPr>
              <w:tab/>
            </w:r>
            <w:r w:rsidR="00E95E8A">
              <w:rPr>
                <w:noProof/>
                <w:webHidden/>
              </w:rPr>
              <w:fldChar w:fldCharType="begin"/>
            </w:r>
            <w:r w:rsidR="00E95E8A">
              <w:rPr>
                <w:noProof/>
                <w:webHidden/>
              </w:rPr>
              <w:instrText xml:space="preserve"> PAGEREF _Toc168089269 \h </w:instrText>
            </w:r>
            <w:r w:rsidR="00E95E8A">
              <w:rPr>
                <w:noProof/>
                <w:webHidden/>
              </w:rPr>
            </w:r>
            <w:r w:rsidR="00E95E8A">
              <w:rPr>
                <w:noProof/>
                <w:webHidden/>
              </w:rPr>
              <w:fldChar w:fldCharType="separate"/>
            </w:r>
            <w:r w:rsidR="00E95E8A">
              <w:rPr>
                <w:noProof/>
                <w:webHidden/>
              </w:rPr>
              <w:t>8</w:t>
            </w:r>
            <w:r w:rsidR="00E95E8A">
              <w:rPr>
                <w:noProof/>
                <w:webHidden/>
              </w:rPr>
              <w:fldChar w:fldCharType="end"/>
            </w:r>
          </w:hyperlink>
        </w:p>
        <w:p w14:paraId="5A3C0BE7" w14:textId="5CD54D70" w:rsidR="00E95E8A" w:rsidRDefault="00000000">
          <w:pPr>
            <w:pStyle w:val="TOC1"/>
            <w:tabs>
              <w:tab w:val="right" w:leader="dot" w:pos="9016"/>
            </w:tabs>
            <w:rPr>
              <w:rFonts w:eastAsiaTheme="minorEastAsia"/>
              <w:noProof/>
              <w:sz w:val="24"/>
              <w:szCs w:val="24"/>
              <w:lang w:eastAsia="en-GB"/>
            </w:rPr>
          </w:pPr>
          <w:hyperlink w:anchor="_Toc168089270" w:history="1">
            <w:r w:rsidR="00E95E8A" w:rsidRPr="00C62BF2">
              <w:rPr>
                <w:rStyle w:val="Hyperlink"/>
                <w:noProof/>
              </w:rPr>
              <w:t>Conclusion</w:t>
            </w:r>
            <w:r w:rsidR="00E95E8A">
              <w:rPr>
                <w:noProof/>
                <w:webHidden/>
              </w:rPr>
              <w:tab/>
            </w:r>
            <w:r w:rsidR="00E95E8A">
              <w:rPr>
                <w:noProof/>
                <w:webHidden/>
              </w:rPr>
              <w:fldChar w:fldCharType="begin"/>
            </w:r>
            <w:r w:rsidR="00E95E8A">
              <w:rPr>
                <w:noProof/>
                <w:webHidden/>
              </w:rPr>
              <w:instrText xml:space="preserve"> PAGEREF _Toc168089270 \h </w:instrText>
            </w:r>
            <w:r w:rsidR="00E95E8A">
              <w:rPr>
                <w:noProof/>
                <w:webHidden/>
              </w:rPr>
            </w:r>
            <w:r w:rsidR="00E95E8A">
              <w:rPr>
                <w:noProof/>
                <w:webHidden/>
              </w:rPr>
              <w:fldChar w:fldCharType="separate"/>
            </w:r>
            <w:r w:rsidR="00E95E8A">
              <w:rPr>
                <w:noProof/>
                <w:webHidden/>
              </w:rPr>
              <w:t>8</w:t>
            </w:r>
            <w:r w:rsidR="00E95E8A">
              <w:rPr>
                <w:noProof/>
                <w:webHidden/>
              </w:rPr>
              <w:fldChar w:fldCharType="end"/>
            </w:r>
          </w:hyperlink>
        </w:p>
        <w:p w14:paraId="4CA1873E" w14:textId="283FCDF8" w:rsidR="00E95E8A" w:rsidRDefault="00000000">
          <w:pPr>
            <w:pStyle w:val="TOC1"/>
            <w:tabs>
              <w:tab w:val="right" w:leader="dot" w:pos="9016"/>
            </w:tabs>
            <w:rPr>
              <w:rFonts w:eastAsiaTheme="minorEastAsia"/>
              <w:noProof/>
              <w:sz w:val="24"/>
              <w:szCs w:val="24"/>
              <w:lang w:eastAsia="en-GB"/>
            </w:rPr>
          </w:pPr>
          <w:hyperlink w:anchor="_Toc168089271" w:history="1">
            <w:r w:rsidR="00E95E8A" w:rsidRPr="00C62BF2">
              <w:rPr>
                <w:rStyle w:val="Hyperlink"/>
                <w:noProof/>
              </w:rPr>
              <w:t>Recommendation</w:t>
            </w:r>
            <w:r w:rsidR="00E95E8A">
              <w:rPr>
                <w:noProof/>
                <w:webHidden/>
              </w:rPr>
              <w:tab/>
            </w:r>
            <w:r w:rsidR="00E95E8A">
              <w:rPr>
                <w:noProof/>
                <w:webHidden/>
              </w:rPr>
              <w:fldChar w:fldCharType="begin"/>
            </w:r>
            <w:r w:rsidR="00E95E8A">
              <w:rPr>
                <w:noProof/>
                <w:webHidden/>
              </w:rPr>
              <w:instrText xml:space="preserve"> PAGEREF _Toc168089271 \h </w:instrText>
            </w:r>
            <w:r w:rsidR="00E95E8A">
              <w:rPr>
                <w:noProof/>
                <w:webHidden/>
              </w:rPr>
            </w:r>
            <w:r w:rsidR="00E95E8A">
              <w:rPr>
                <w:noProof/>
                <w:webHidden/>
              </w:rPr>
              <w:fldChar w:fldCharType="separate"/>
            </w:r>
            <w:r w:rsidR="00E95E8A">
              <w:rPr>
                <w:noProof/>
                <w:webHidden/>
              </w:rPr>
              <w:t>9</w:t>
            </w:r>
            <w:r w:rsidR="00E95E8A">
              <w:rPr>
                <w:noProof/>
                <w:webHidden/>
              </w:rPr>
              <w:fldChar w:fldCharType="end"/>
            </w:r>
          </w:hyperlink>
        </w:p>
        <w:p w14:paraId="6BCE25B2" w14:textId="3257EED2" w:rsidR="00E95E8A" w:rsidRDefault="00000000">
          <w:pPr>
            <w:pStyle w:val="TOC1"/>
            <w:tabs>
              <w:tab w:val="right" w:leader="dot" w:pos="9016"/>
            </w:tabs>
            <w:rPr>
              <w:rFonts w:eastAsiaTheme="minorEastAsia"/>
              <w:noProof/>
              <w:sz w:val="24"/>
              <w:szCs w:val="24"/>
              <w:lang w:eastAsia="en-GB"/>
            </w:rPr>
          </w:pPr>
          <w:hyperlink w:anchor="_Toc168089272" w:history="1">
            <w:r w:rsidR="00E95E8A" w:rsidRPr="00C62BF2">
              <w:rPr>
                <w:rStyle w:val="Hyperlink"/>
                <w:noProof/>
              </w:rPr>
              <w:t>Reference List</w:t>
            </w:r>
            <w:r w:rsidR="00E95E8A">
              <w:rPr>
                <w:noProof/>
                <w:webHidden/>
              </w:rPr>
              <w:tab/>
            </w:r>
            <w:r w:rsidR="00E95E8A">
              <w:rPr>
                <w:noProof/>
                <w:webHidden/>
              </w:rPr>
              <w:fldChar w:fldCharType="begin"/>
            </w:r>
            <w:r w:rsidR="00E95E8A">
              <w:rPr>
                <w:noProof/>
                <w:webHidden/>
              </w:rPr>
              <w:instrText xml:space="preserve"> PAGEREF _Toc168089272 \h </w:instrText>
            </w:r>
            <w:r w:rsidR="00E95E8A">
              <w:rPr>
                <w:noProof/>
                <w:webHidden/>
              </w:rPr>
            </w:r>
            <w:r w:rsidR="00E95E8A">
              <w:rPr>
                <w:noProof/>
                <w:webHidden/>
              </w:rPr>
              <w:fldChar w:fldCharType="separate"/>
            </w:r>
            <w:r w:rsidR="00E95E8A">
              <w:rPr>
                <w:noProof/>
                <w:webHidden/>
              </w:rPr>
              <w:t>10</w:t>
            </w:r>
            <w:r w:rsidR="00E95E8A">
              <w:rPr>
                <w:noProof/>
                <w:webHidden/>
              </w:rPr>
              <w:fldChar w:fldCharType="end"/>
            </w:r>
          </w:hyperlink>
        </w:p>
        <w:p w14:paraId="36BE33F6" w14:textId="5E890523" w:rsidR="0017271D" w:rsidRDefault="0017271D" w:rsidP="0017271D">
          <w:r>
            <w:rPr>
              <w:b/>
              <w:bCs/>
              <w:noProof/>
            </w:rPr>
            <w:fldChar w:fldCharType="end"/>
          </w:r>
        </w:p>
      </w:sdtContent>
    </w:sdt>
    <w:p w14:paraId="29A76B93" w14:textId="77777777" w:rsidR="00E95E8A" w:rsidRPr="00E95E8A" w:rsidRDefault="00E95E8A" w:rsidP="00E95E8A">
      <w:pPr>
        <w:pStyle w:val="Heading1"/>
      </w:pPr>
      <w:bookmarkStart w:id="0" w:name="_Toc168089262"/>
      <w:r w:rsidRPr="00E95E8A">
        <w:t>Executive summary</w:t>
      </w:r>
      <w:bookmarkEnd w:id="0"/>
    </w:p>
    <w:p w14:paraId="16D6A0C6"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In recent years, the hotel and hospitality industry has increasingly recognized the importance of environmental responsibility, driven by the need for resource conservation, pollution reduction, and improved operational efficiency (Moise, Gil-Saura, and Ruiz Molina, 2021). This shift is further influenced by the societal demand for sustainability, leading many hotels to embrace eco-friendly practices and seek eco-certifications such as the Green Key certificate (Foundation for Environmental Education, 2023).</w:t>
      </w:r>
    </w:p>
    <w:p w14:paraId="42E29283"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Achieving eco-certifications has become a priority, as these benchmarks guide hotels in energy and water conservation, waste management, and responsible procurement. These certifications not only ensure compliance but also enhance a hotel's market competitiveness by attracting eco-conscious consumers (Bianco, Bernard, and Singal, 2023). The role of technology in promoting sustainability has evolved significantly. Initially focused on monitoring consumption, today’s technology enhances sustainability reporting, streamlines operations, and improves guest communication, ultimately achieving cost savings (Marshall, 2024). Digital tools reduce reliance on paper, optimize property management, and facilitate guest preferences for eco-friendly services. Additionally, 74% of hotels have implemented water conservation measures such as low-flow systems, demonstrating the industry's commitment to reducing waste (Marshall, 2024). Global experts </w:t>
      </w:r>
      <w:r w:rsidRPr="00E95E8A">
        <w:rPr>
          <w:rFonts w:ascii="Arial" w:hAnsi="Arial" w:cs="Arial"/>
          <w:sz w:val="24"/>
          <w:szCs w:val="24"/>
        </w:rPr>
        <w:lastRenderedPageBreak/>
        <w:t>emphasize the necessity of reducing greenhouse gas emissions to zero by 2050, with the hospitality industry playing a critical role due to its environmental impact (UNFCCC, 2024). The industry faces challenges from natural disasters and rising temperatures, which increase operational costs and reduce tourist numbers (Dickinson, 2023). However, adopting sustainable practices offers significant economic benefits, including cost savings, improved brand reputation, and increased employee retention. The Sustainable Hospitality Alliance and the International Finance Corporation (IFC) provide valuable tools, such as EDGE and BRI, to support hotels in achieving these goals (EDGE, 2024; BRI, 2024).</w:t>
      </w:r>
    </w:p>
    <w:p w14:paraId="091B897B"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Implementing environmental strategies positions hotels as leaders in sustainability, enhancing their market appeal to eco-conscious consumers (Kannangara, Shamil, and Surangi, 2024). Corporate Social Responsibility (CSR) strategies focusing on sustainability boost a hotel's reputation and foster long-term loyalty. Transparent reporting of sustainable practices through marketing materials and sustainability reports further strengthens consumer trust (Chen, 2015). To become eco-friendly, hotels must adopt practices like energy efficiency, sustainable sourcing, waste reduction, eco-friendly transportation, and carbon emission offsetting (Stringer, 2024). These initiatives not only align with societal demands but also ensure competitive advantage, operational efficiency, and brand longevity (Bianco, Bernard, and Singal, 2023; Rao et al., 2024).</w:t>
      </w:r>
    </w:p>
    <w:p w14:paraId="0075D7A7"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The hospitality industry's shift towards sustainability aligns with global efforts to mitigate climate change, offering significant economic, environmental, and reputational benefits. Eco-certifications like Green Key and EDGE guide hotels towards achieving these goals, supported by technological advancements and strategic collaborations (Foundation for Environmental Education, 2023; EDGE, 2024). Despite the initial investment, the returns on sustainability are substantial, positioning environmentally conscious hotels as industry leaders (Dickinson, 2023).</w:t>
      </w:r>
    </w:p>
    <w:p w14:paraId="43DEDC56"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br w:type="page"/>
      </w:r>
    </w:p>
    <w:p w14:paraId="3A34221F" w14:textId="77777777" w:rsidR="00E95E8A" w:rsidRPr="00E95E8A" w:rsidRDefault="00E95E8A" w:rsidP="00E95E8A">
      <w:pPr>
        <w:spacing w:line="360" w:lineRule="auto"/>
        <w:rPr>
          <w:rFonts w:ascii="Arial" w:hAnsi="Arial" w:cs="Arial"/>
          <w:sz w:val="24"/>
          <w:szCs w:val="24"/>
        </w:rPr>
      </w:pPr>
    </w:p>
    <w:p w14:paraId="7D0DD520" w14:textId="77777777" w:rsidR="00E95E8A" w:rsidRPr="00E95E8A" w:rsidRDefault="00E95E8A" w:rsidP="00E95E8A">
      <w:pPr>
        <w:pStyle w:val="Heading1"/>
      </w:pPr>
      <w:bookmarkStart w:id="1" w:name="_Toc168089263"/>
      <w:r w:rsidRPr="00E95E8A">
        <w:t>Hotels and Hospitality businesses becoming more aware of Green issues</w:t>
      </w:r>
      <w:bookmarkEnd w:id="1"/>
    </w:p>
    <w:p w14:paraId="16B632F9" w14:textId="77777777" w:rsidR="00E95E8A" w:rsidRPr="00E95E8A" w:rsidRDefault="00E95E8A" w:rsidP="00E95E8A">
      <w:pPr>
        <w:spacing w:line="360" w:lineRule="auto"/>
        <w:rPr>
          <w:rFonts w:ascii="Arial" w:hAnsi="Arial" w:cs="Arial"/>
          <w:sz w:val="24"/>
          <w:szCs w:val="24"/>
        </w:rPr>
      </w:pPr>
    </w:p>
    <w:p w14:paraId="66CE4828" w14:textId="77777777" w:rsidR="00E95E8A" w:rsidRPr="00E95E8A" w:rsidRDefault="00E95E8A" w:rsidP="00E95E8A">
      <w:pPr>
        <w:pStyle w:val="Heading1"/>
      </w:pPr>
      <w:bookmarkStart w:id="2" w:name="_Toc166235904"/>
      <w:bookmarkStart w:id="3" w:name="_Toc168089264"/>
      <w:r w:rsidRPr="00E95E8A">
        <w:t>Introduction</w:t>
      </w:r>
      <w:bookmarkEnd w:id="2"/>
      <w:bookmarkEnd w:id="3"/>
    </w:p>
    <w:p w14:paraId="12B30E3C" w14:textId="77777777" w:rsidR="00E95E8A" w:rsidRPr="00E95E8A" w:rsidRDefault="00E95E8A" w:rsidP="00E95E8A">
      <w:pPr>
        <w:spacing w:line="360" w:lineRule="auto"/>
        <w:rPr>
          <w:rFonts w:ascii="Arial" w:hAnsi="Arial" w:cs="Arial"/>
          <w:sz w:val="24"/>
          <w:szCs w:val="24"/>
        </w:rPr>
      </w:pPr>
    </w:p>
    <w:p w14:paraId="7A35D641"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In recent years, there has been a growing awareness among hotel and hospitality providers regarding the importance of environmental responsibility. This shift is driven by the recognition that eco-friendly practices offer significant benefits, such as resource conservation, reduced pollution, and improved operational efficiency discussed by Moise, Gil-Saura and Ruiz Molina (2021) result, many hotels are embracing sustainable methods, actively reducing their ecological footprint to align with the increasing societal demand for sustainability.</w:t>
      </w:r>
    </w:p>
    <w:p w14:paraId="7E69803C"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Achieving an eco-certification, such as the Green Key certificate, has become a priority for many hotels (Foundation for Environmental Education, 2023). These certifications serve as a benchmark for sustainable practices, guiding hotels in energy and water conservation, waste management, and responsible procurement. Beyond compliance, such certifications demonstrate a hotel’s commitment to environmental stewardship, helping them stand out in a competitive market by attracting eco-conscious consumers (Bianco, Bernard and Singal, 2023).</w:t>
      </w:r>
    </w:p>
    <w:p w14:paraId="30696B1E"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This report explores the sustainability movement in the hospitality industry, focusing on how hotels can implement eco-friendly practices and the benefits they can derive from obtaining eco-certifications like Green Key, as according to Marshal (2024) Initially, hotel technology primarily focused on monitoring water and energy consumption, however, today, hotels of all sizes leverage technology to enhance sustainability reporting, streamline operations, achieve cost savings, improve communication with travellers, and bolster marketing campaigns. This report it will delve into the specific criteria and challenges of achieving these standards while </w:t>
      </w:r>
      <w:r w:rsidRPr="00E95E8A">
        <w:rPr>
          <w:rFonts w:ascii="Arial" w:hAnsi="Arial" w:cs="Arial"/>
          <w:sz w:val="24"/>
          <w:szCs w:val="24"/>
        </w:rPr>
        <w:lastRenderedPageBreak/>
        <w:t>highlighting the tangible impact on brand reputation, consumer trust, and long-term business resilience.</w:t>
      </w:r>
    </w:p>
    <w:p w14:paraId="573F3856" w14:textId="77777777" w:rsidR="00E95E8A" w:rsidRPr="00E95E8A" w:rsidRDefault="00E95E8A" w:rsidP="00E95E8A">
      <w:pPr>
        <w:spacing w:line="360" w:lineRule="auto"/>
        <w:rPr>
          <w:rFonts w:ascii="Arial" w:hAnsi="Arial" w:cs="Arial"/>
          <w:sz w:val="24"/>
          <w:szCs w:val="24"/>
        </w:rPr>
      </w:pPr>
    </w:p>
    <w:p w14:paraId="2F611E4C" w14:textId="77777777" w:rsidR="00E95E8A" w:rsidRPr="00E95E8A" w:rsidRDefault="00E95E8A" w:rsidP="00E95E8A">
      <w:pPr>
        <w:spacing w:line="360" w:lineRule="auto"/>
        <w:rPr>
          <w:rFonts w:ascii="Arial" w:hAnsi="Arial" w:cs="Arial"/>
          <w:sz w:val="24"/>
          <w:szCs w:val="24"/>
        </w:rPr>
      </w:pPr>
    </w:p>
    <w:p w14:paraId="3BD42865" w14:textId="77777777" w:rsidR="00E95E8A" w:rsidRPr="00E95E8A" w:rsidRDefault="00E95E8A" w:rsidP="00E95E8A">
      <w:pPr>
        <w:pStyle w:val="Heading2"/>
      </w:pPr>
      <w:bookmarkStart w:id="4" w:name="_Toc166235905"/>
      <w:bookmarkStart w:id="5" w:name="_Toc168089265"/>
      <w:r w:rsidRPr="00E95E8A">
        <w:t>Technology</w:t>
      </w:r>
      <w:bookmarkEnd w:id="4"/>
      <w:bookmarkEnd w:id="5"/>
    </w:p>
    <w:p w14:paraId="551E7BEA" w14:textId="77777777" w:rsidR="00E95E8A" w:rsidRPr="00E95E8A" w:rsidRDefault="00E95E8A" w:rsidP="00E95E8A">
      <w:pPr>
        <w:spacing w:line="360" w:lineRule="auto"/>
        <w:rPr>
          <w:rFonts w:ascii="Arial" w:hAnsi="Arial" w:cs="Arial"/>
          <w:sz w:val="24"/>
          <w:szCs w:val="24"/>
        </w:rPr>
      </w:pPr>
    </w:p>
    <w:p w14:paraId="0D8495F4"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Marshall (2024) goes into details and research studies about the Consumer preferences and the shift, with more travellers prioritising sustainability over traditional luxury, according to a </w:t>
      </w:r>
      <w:proofErr w:type="spellStart"/>
      <w:r w:rsidRPr="00E95E8A">
        <w:rPr>
          <w:rFonts w:ascii="Arial" w:hAnsi="Arial" w:cs="Arial"/>
          <w:sz w:val="24"/>
          <w:szCs w:val="24"/>
        </w:rPr>
        <w:t>TrustYou</w:t>
      </w:r>
      <w:proofErr w:type="spellEnd"/>
      <w:r w:rsidRPr="00E95E8A">
        <w:rPr>
          <w:rFonts w:ascii="Arial" w:hAnsi="Arial" w:cs="Arial"/>
          <w:sz w:val="24"/>
          <w:szCs w:val="24"/>
        </w:rPr>
        <w:t xml:space="preserve"> study, by Branza (2024) 52% of travellers in the Asia-Pacific region actively seek eco-friendly accommodations and features like environmentally conscious design, waste reduction initiatives, and eco-friendly cleaning are now key to guest satisfaction. Furthermore, digitalization reduces hotels' reliance on paper, property management systems (PMS) streamline processes like check-in and amenity booking, while reducing paper waste and enabling efficient tracking of guest preferences. </w:t>
      </w:r>
    </w:p>
    <w:p w14:paraId="3279723B"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Another key aspect is the water conservation, which is crucial, with 74% of hotels implementing low-flow or dual flush systems in guestroom toilets. Digital chat technology empowers guests to communicate preferences about towel and sheet reuse, while other initiatives in kitchens, bathrooms, and pools further reduce waste (Marshall, 2024).</w:t>
      </w:r>
    </w:p>
    <w:p w14:paraId="78200AEF"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The future of sustainable hotels involves a holistic approach to environmental responsibility according to Constantin et al. (I2023) other factors which impacts are technological innovation, and community engagement, by adopting these practices, hotels will not only minimise their environmental impact but also cater to the preferences of modern </w:t>
      </w:r>
      <w:proofErr w:type="spellStart"/>
      <w:r w:rsidRPr="00E95E8A">
        <w:rPr>
          <w:rFonts w:ascii="Arial" w:hAnsi="Arial" w:cs="Arial"/>
          <w:sz w:val="24"/>
          <w:szCs w:val="24"/>
        </w:rPr>
        <w:t>travelers</w:t>
      </w:r>
      <w:proofErr w:type="spellEnd"/>
      <w:r w:rsidRPr="00E95E8A">
        <w:rPr>
          <w:rFonts w:ascii="Arial" w:hAnsi="Arial" w:cs="Arial"/>
          <w:sz w:val="24"/>
          <w:szCs w:val="24"/>
        </w:rPr>
        <w:t xml:space="preserve"> who prioritise sustainability. This forward-thinking approach will position hotels as leaders in the green hospitality movement, ensuring a positive impact on both the planet and their business.</w:t>
      </w:r>
    </w:p>
    <w:p w14:paraId="00507A4C" w14:textId="77777777" w:rsidR="00E95E8A" w:rsidRPr="00E95E8A" w:rsidRDefault="00E95E8A" w:rsidP="00E95E8A">
      <w:pPr>
        <w:pStyle w:val="Heading2"/>
      </w:pPr>
      <w:bookmarkStart w:id="6" w:name="_Toc166235906"/>
      <w:bookmarkStart w:id="7" w:name="_Toc168089266"/>
      <w:r w:rsidRPr="00E95E8A">
        <w:t>Cost</w:t>
      </w:r>
      <w:bookmarkEnd w:id="6"/>
      <w:bookmarkEnd w:id="7"/>
    </w:p>
    <w:p w14:paraId="2A7078AC" w14:textId="77777777" w:rsidR="00E95E8A" w:rsidRPr="00E95E8A" w:rsidRDefault="00E95E8A" w:rsidP="00E95E8A">
      <w:pPr>
        <w:spacing w:line="360" w:lineRule="auto"/>
        <w:rPr>
          <w:rFonts w:ascii="Arial" w:hAnsi="Arial" w:cs="Arial"/>
          <w:sz w:val="24"/>
          <w:szCs w:val="24"/>
        </w:rPr>
      </w:pPr>
    </w:p>
    <w:p w14:paraId="37D227C4"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lastRenderedPageBreak/>
        <w:t xml:space="preserve">Global experts have emphasised that in order to achieve the goals of the Paris Agreement, it is necessary to cut global greenhouse gas emissions to a level that is equal to zero by the year 2050. As a result of its influence on the environment and its dependence on holiday locations, the hotel industry must prioritise sustainability in order to remain competitive (UNFCCC, 2024). </w:t>
      </w:r>
    </w:p>
    <w:p w14:paraId="144C64CB"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According to Dickinson (2023), the sector is already being impacted by natural disasters, rising global temperatures, and extreme weather, which are causing an increase in operational expenses and a decrease in the number of tourists travelling. "The Business Case for Sustainable Hotels," which was published in 2020, was a collaborative effort between the Sustainable Hospitality Alliance and the International Finance Corporation (IFC). This report emphasised the reasons why hotels should prioritise environmentally friendly practises. </w:t>
      </w:r>
    </w:p>
    <w:p w14:paraId="51C38A60"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Hotels are responsible for around one percent of the world's carbon emissions, and the hospitality industry is responsible for the annual waste of eighteen percent of the food that it purchases (Dickinson, 2023). Furthermore, in certain regions, the sector consumes eight times more water per person than the local population does. The International Finance Corporation (IFC) offers mitigation strategies such as EDGE, which stands for Excellence in Design for Greater Efficiencies.</w:t>
      </w:r>
    </w:p>
    <w:p w14:paraId="55A05B6B"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A certification programme that offers a framework for evaluating buildings based on three primary criteria: energy efficiency, water conservation, and the amount of carbon that is embodied in the materials used (EDGE, 2024). In order for a building to be eligible for EDGE certification, it must achieve a savings of at least twenty percent in terms of energy, water, and embodied carbon as compared to a local baseline.  BRI, 2021 stands for the Building Resilience Index. In order to enable buildings to adequately identify and manage climate hazards, a web-based hazard mapping and climate resilience assessment tool has been developed for the construction industry. When you go green with technologies such as EDGE and BRI, you attract guests and investors who are environmentally sensitive. </w:t>
      </w:r>
    </w:p>
    <w:p w14:paraId="03DFE9D9"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A survey conducted by Booking.com (2024) found that seventy percent of vacationers would rather stay at hotels that are environmentally conscious, sustainable techniques also save operating expenses, improve the reputation of the brand, and increase the number of employees who remain with the company. The </w:t>
      </w:r>
      <w:r w:rsidRPr="00E95E8A">
        <w:rPr>
          <w:rFonts w:ascii="Arial" w:hAnsi="Arial" w:cs="Arial"/>
          <w:sz w:val="24"/>
          <w:szCs w:val="24"/>
        </w:rPr>
        <w:lastRenderedPageBreak/>
        <w:t>Sustainable Hospitality Alliance's "Pathway to Net Positive Hospitality" provides hotels with tools such as carbon, water, and waste assessment, as well as the Destination Water Risk Index, which places an emphasis on water stewardship (Cousins, 2023). These tools assist hotels in achieving a net positive effect. In spite of the fact that transitioning to sustainable practices requires a substantial financial investment, the advantages significantly outweigh the costs. The payback period for EDGE-certified buildings can happen in as little as three years, and hotels that place an emphasis on sustainability can reduce their operating costs by as much as thirty percent. In order to stop the cycle of emissions and severe climate dangers, it has been a pioneer in the promotion of environmentally friendly and robust structures in developing economies. Collaborations with institutions such as the International Finance Corporation (IFC) will speed up the transition of the hospitality industry to Net Positive Hospitality. In order to address these concerns, the International Finance Corporation (IFC) and the Sustainable Hospitality Alliance are presenting a webinar series with the title "unlocking investments for green and resilient hotels." By leveraging technologies such as EDGE and BRI, hotels have the potential to accelerate their journey towards sustainability for people, planet, location, and prosperity. When compared to a local baseline, EDGE offers a framework that may be utilised to improve energy efficiency, conserve water, and reduce embodied carbon. This framework can result in a savings of twenty percent in these areas. BRI (2024) is a tool for assessing climate resilience that was developed by the UNFCCC (2024). The initial investment required for sustainability is substantial, but the returns on that investment are substantial. The payback period for EDGE-certified buildings can be as short as three years, and hotels that place an emphasis on sustainability can potentially lower their operating costs by as much as thirty percent. According to Dickinson (2023), every dollar invested in resilience results in a savings of four dollars in climate hazard costs.</w:t>
      </w:r>
    </w:p>
    <w:p w14:paraId="401AD25E" w14:textId="77777777" w:rsidR="00E95E8A" w:rsidRPr="00E95E8A" w:rsidRDefault="00E95E8A" w:rsidP="00E95E8A">
      <w:pPr>
        <w:pStyle w:val="Heading2"/>
      </w:pPr>
      <w:bookmarkStart w:id="8" w:name="_Toc166235907"/>
      <w:bookmarkStart w:id="9" w:name="_Toc168089267"/>
      <w:r w:rsidRPr="00E95E8A">
        <w:t>Brand reputation</w:t>
      </w:r>
      <w:bookmarkEnd w:id="8"/>
      <w:bookmarkEnd w:id="9"/>
    </w:p>
    <w:p w14:paraId="60054440" w14:textId="77777777" w:rsidR="00E95E8A" w:rsidRPr="00E95E8A" w:rsidRDefault="00E95E8A" w:rsidP="00E95E8A">
      <w:pPr>
        <w:spacing w:line="360" w:lineRule="auto"/>
        <w:rPr>
          <w:rFonts w:ascii="Arial" w:hAnsi="Arial" w:cs="Arial"/>
          <w:sz w:val="24"/>
          <w:szCs w:val="24"/>
        </w:rPr>
      </w:pPr>
    </w:p>
    <w:p w14:paraId="45183EDD"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Companies that actively implement environmental strategies are seen as leaders in sustainability, which can significantly enhance their market positioning and appeal to consumers who are environmentally conscious (Kannangara, Shamil, and Surangi, 2024). Corporate Social Responsibility (CSR) strategies that focus on environmental </w:t>
      </w:r>
      <w:r w:rsidRPr="00E95E8A">
        <w:rPr>
          <w:rFonts w:ascii="Arial" w:hAnsi="Arial" w:cs="Arial"/>
          <w:sz w:val="24"/>
          <w:szCs w:val="24"/>
        </w:rPr>
        <w:lastRenderedPageBreak/>
        <w:t>sustainability are becoming increasingly important in the process of shaping a hotel's reputation.</w:t>
      </w:r>
    </w:p>
    <w:p w14:paraId="4E30888A"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The use of renewable energy sources and the implementation of cutting-edge technology that save energy are two examples of the energy efficiency measures that are frequently included in these programmes (Brinza, 2023). Additionally, it is essential to make efforts to conserve water, which include the installation of water-saving fixtures as well as the treatment and reuse of wastewater (Rao et al., 2024).</w:t>
      </w:r>
    </w:p>
    <w:p w14:paraId="36F2F152"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The sourcing of materials and food also plays a significant role; more hotels are now opting for locally sourced and organic products in order to minimise their carbon footprint and support local communities (Lawson, 2023). Waste reduction is another critical area, and because hotels have adopted comprehensive recycling programmes, they are minimising food waste, and they are reducing their use of single-use plastics. To add insult to injury, the hotel's reputation as a responsible enterprise is further strengthened by the clear reporting of these practices through marketing materials and sustainability reports, which helps educate and engage customers (Chen, 2015). This commitment to environmental corporate social responsibility not only draws in customers who place a high value on sustainability, but it also fosters long-term loyalty and increases the entire worth of the brand in a market that is very competitive. </w:t>
      </w:r>
    </w:p>
    <w:p w14:paraId="2120B2CE" w14:textId="77777777" w:rsidR="00E95E8A" w:rsidRPr="00E95E8A" w:rsidRDefault="00E95E8A" w:rsidP="00E95E8A">
      <w:pPr>
        <w:pStyle w:val="Heading2"/>
      </w:pPr>
      <w:bookmarkStart w:id="10" w:name="_Toc166235908"/>
      <w:bookmarkStart w:id="11" w:name="_Toc168089268"/>
      <w:r w:rsidRPr="00E95E8A">
        <w:t>Consumer trust</w:t>
      </w:r>
      <w:bookmarkEnd w:id="10"/>
      <w:bookmarkEnd w:id="11"/>
    </w:p>
    <w:p w14:paraId="7E783E68" w14:textId="77777777" w:rsidR="00E95E8A" w:rsidRPr="00E95E8A" w:rsidRDefault="00E95E8A" w:rsidP="00E95E8A">
      <w:pPr>
        <w:spacing w:line="360" w:lineRule="auto"/>
        <w:rPr>
          <w:rFonts w:ascii="Arial" w:hAnsi="Arial" w:cs="Arial"/>
          <w:sz w:val="24"/>
          <w:szCs w:val="24"/>
        </w:rPr>
      </w:pPr>
    </w:p>
    <w:p w14:paraId="65FF171C"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Sustainable practices can attract environmentally conscious guests and investors while reducing costs and improving brand reputation (Dickinson, 2023). The Sustainable Hospitality Alliance's Pathway to Net Positive Hospitality helps hotels contribute positively to destinations through measurement initiatives and the Destination Water Risk Index.  In the hospitality industry, guest trust and loyalty are pivotal for sustainable growth, particularly in green hotel businesses. A strong green brand image, which represents a hotel's commitment to environmental stewardship, is instrumental in building these crucial relationships (CBRE, 2023), Eco-certifications like Green Key (Foundation for Environmental Education, 2023) or EDGE (2024) validate a hotel's sustainability claims, providing transparency and fostering trust among eco-conscious travellers. By openly sharing their eco-friendly </w:t>
      </w:r>
      <w:r w:rsidRPr="00E95E8A">
        <w:rPr>
          <w:rFonts w:ascii="Arial" w:hAnsi="Arial" w:cs="Arial"/>
          <w:sz w:val="24"/>
          <w:szCs w:val="24"/>
        </w:rPr>
        <w:lastRenderedPageBreak/>
        <w:t>practices, hotels can demonstrate a genuine dedication to reducing their environmental impact. This transparency aligns with the values of environmentally conscious guests, enhancing their trust in the brand.  Involving guests in sustainability initiatives, such as towel and linen reuse programs or local conservation activities, creates a shared sense of purpose, offering personalized eco-friendly amenities and supporting local communities further strengthens this bond (</w:t>
      </w:r>
      <w:proofErr w:type="spellStart"/>
      <w:r w:rsidRPr="00E95E8A">
        <w:rPr>
          <w:rFonts w:ascii="Arial" w:hAnsi="Arial" w:cs="Arial"/>
          <w:sz w:val="24"/>
          <w:szCs w:val="24"/>
        </w:rPr>
        <w:t>BalderasCejudo</w:t>
      </w:r>
      <w:proofErr w:type="spellEnd"/>
      <w:r w:rsidRPr="00E95E8A">
        <w:rPr>
          <w:rFonts w:ascii="Arial" w:hAnsi="Arial" w:cs="Arial"/>
          <w:sz w:val="24"/>
          <w:szCs w:val="24"/>
        </w:rPr>
        <w:t xml:space="preserve"> and López, 2023). According to Abdou, Hassan and Moustafa (2020) Consistent implementation of green practices ensures guests receive reliable quality in both service and sustainability, this consistency encourages guests to return, even when competitors offer similar features, furthermore, a strong green brand image fosters positive word-of-mouth, turning loyal guests into brand advocates.</w:t>
      </w:r>
    </w:p>
    <w:p w14:paraId="06268CC7" w14:textId="77777777" w:rsidR="00E95E8A" w:rsidRPr="00E95E8A" w:rsidRDefault="00E95E8A" w:rsidP="00E95E8A">
      <w:pPr>
        <w:pStyle w:val="Heading2"/>
      </w:pPr>
      <w:bookmarkStart w:id="12" w:name="_Toc166235909"/>
      <w:bookmarkStart w:id="13" w:name="_Toc168089269"/>
      <w:r w:rsidRPr="00E95E8A">
        <w:t>Long-term business resilience</w:t>
      </w:r>
      <w:bookmarkEnd w:id="12"/>
      <w:bookmarkEnd w:id="13"/>
      <w:r w:rsidRPr="00E95E8A">
        <w:tab/>
      </w:r>
    </w:p>
    <w:p w14:paraId="0FF36E96" w14:textId="77777777" w:rsidR="00E95E8A" w:rsidRPr="00E95E8A" w:rsidRDefault="00E95E8A" w:rsidP="00E95E8A">
      <w:pPr>
        <w:spacing w:line="360" w:lineRule="auto"/>
        <w:rPr>
          <w:rFonts w:ascii="Arial" w:hAnsi="Arial" w:cs="Arial"/>
          <w:sz w:val="24"/>
          <w:szCs w:val="24"/>
        </w:rPr>
      </w:pPr>
    </w:p>
    <w:p w14:paraId="08E61E21"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To become eco-friendly, hotels need to adopt several sustainable practices, as outlined in an article by Stringer (2024) like Energy efficiency, sustainable sourcing and local partnerships, Reduced waste and eco-friendly transportations as well as countering carbon emissions.</w:t>
      </w:r>
    </w:p>
    <w:p w14:paraId="7F1E7CD9" w14:textId="77777777" w:rsidR="00E95E8A" w:rsidRPr="00E95E8A" w:rsidRDefault="00E95E8A" w:rsidP="00E95E8A">
      <w:pPr>
        <w:spacing w:line="360" w:lineRule="auto"/>
        <w:rPr>
          <w:rFonts w:ascii="Arial" w:hAnsi="Arial" w:cs="Arial"/>
          <w:sz w:val="24"/>
          <w:szCs w:val="24"/>
        </w:rPr>
      </w:pPr>
    </w:p>
    <w:p w14:paraId="4FA89F1F" w14:textId="77777777" w:rsidR="00E95E8A" w:rsidRPr="00E95E8A" w:rsidRDefault="00E95E8A" w:rsidP="00E95E8A">
      <w:pPr>
        <w:pStyle w:val="Heading1"/>
      </w:pPr>
      <w:bookmarkStart w:id="14" w:name="_Toc166235910"/>
      <w:bookmarkStart w:id="15" w:name="_Toc168089270"/>
      <w:r w:rsidRPr="00E95E8A">
        <w:t>Conclusion</w:t>
      </w:r>
      <w:bookmarkEnd w:id="14"/>
      <w:bookmarkEnd w:id="15"/>
    </w:p>
    <w:p w14:paraId="12ED3FB5"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In an era where environmental responsibility is increasingly crucial, hotels and hospitality businesses are recognizing the value of adopting sustainable practices. Eco-certifications like Green Key and EDGE have become benchmarks, guiding hotels toward resource conservation, waste reduction, and responsible procurement (Foundation for Environmental Education, 2023; EDGE, 2024).</w:t>
      </w:r>
    </w:p>
    <w:p w14:paraId="32B1B542"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Technology has reshaped the hospitality landscape, integrating sustainability with energy-saving measures and operational efficiency. By maximizing sustainability through tech solutions, hotels enhance the guest experience while achieving environmental and economic benefits (Marshall, 2024). Technological advancements </w:t>
      </w:r>
      <w:r w:rsidRPr="00E95E8A">
        <w:rPr>
          <w:rFonts w:ascii="Arial" w:hAnsi="Arial" w:cs="Arial"/>
          <w:sz w:val="24"/>
          <w:szCs w:val="24"/>
        </w:rPr>
        <w:lastRenderedPageBreak/>
        <w:t>also play a significant role in enabling efficient sustainability reporting and streamlined operations while enhancing guest communication.</w:t>
      </w:r>
    </w:p>
    <w:p w14:paraId="668368C9"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The economic benefits of sustainability are evident, with significant cost savings, improved brand reputation, and increased consumer trust (Dickinson, 2023; Kannangara, Shamil, and Surangi, 2024). The Sustainable Hospitality Alliance and the International Finance Corporation (IFC) provide valuable tools, such as the Destination Water Risk Index and BRI, that help hotels achieve a net positive impact (UNFCCC, 2024; Cousins, 2023). IFC leads efforts in emerging markets to support green and resilient buildings, and collaborations with organizations using tools such as EDGE (2024) and BRI (2024) will accelerate the hospitality industry's path to a net-positive impact for people, planet, place, and prosperity (Dickinson, 2023).</w:t>
      </w:r>
    </w:p>
    <w:p w14:paraId="5A57CF9E"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Ultimately, a commitment to Corporate Social Responsibility (CSR) and transparent communication fosters guest loyalty and attracts eco-conscious </w:t>
      </w:r>
      <w:proofErr w:type="spellStart"/>
      <w:r w:rsidRPr="00E95E8A">
        <w:rPr>
          <w:rFonts w:ascii="Arial" w:hAnsi="Arial" w:cs="Arial"/>
          <w:sz w:val="24"/>
          <w:szCs w:val="24"/>
        </w:rPr>
        <w:t>traveller’s</w:t>
      </w:r>
      <w:proofErr w:type="spellEnd"/>
      <w:r w:rsidRPr="00E95E8A">
        <w:rPr>
          <w:rFonts w:ascii="Arial" w:hAnsi="Arial" w:cs="Arial"/>
          <w:sz w:val="24"/>
          <w:szCs w:val="24"/>
        </w:rPr>
        <w:t>, leading to long-term business resilience. Despite the initial investment required, the returns on sustainability are substantial, positioning environmentally conscious hotels as industry leaders while contributing to the broader global effort to mitigate climate change. The hospitality industry's shift toward sustainability not only aligns with societal demands but also ensures competitive advantage, operational efficiency, and brand longevity (Bianco, Bernard, and Singal, 2023; Rao et al., 2024).</w:t>
      </w:r>
    </w:p>
    <w:p w14:paraId="75C4D01D" w14:textId="77777777" w:rsidR="00E95E8A" w:rsidRPr="00E95E8A" w:rsidRDefault="00E95E8A" w:rsidP="00E95E8A">
      <w:pPr>
        <w:pStyle w:val="Heading1"/>
      </w:pPr>
      <w:bookmarkStart w:id="16" w:name="_Toc166235911"/>
      <w:bookmarkStart w:id="17" w:name="_Toc168089271"/>
      <w:r w:rsidRPr="00E95E8A">
        <w:t>Recommendation</w:t>
      </w:r>
      <w:bookmarkEnd w:id="16"/>
      <w:bookmarkEnd w:id="17"/>
    </w:p>
    <w:p w14:paraId="1A70E212"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It is essential to train and equip staff members to actively participate in sustainability activities, Training programs should not only impart knowledge on the value of environmental preservation but also offer hands-on training for putting sustainable practices into daily work. Employees become actively participants in reaching eco-certification targets and enhancing overall operational efficiency by cultivating a sustainable culture.</w:t>
      </w:r>
    </w:p>
    <w:p w14:paraId="779D97FD" w14:textId="77777777" w:rsidR="00E95E8A" w:rsidRPr="00E95E8A" w:rsidRDefault="00E95E8A" w:rsidP="00E95E8A">
      <w:pPr>
        <w:spacing w:line="360" w:lineRule="auto"/>
        <w:rPr>
          <w:rFonts w:ascii="Arial" w:hAnsi="Arial" w:cs="Arial"/>
          <w:sz w:val="24"/>
          <w:szCs w:val="24"/>
        </w:rPr>
      </w:pPr>
    </w:p>
    <w:p w14:paraId="73DCC1BD"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br w:type="page"/>
      </w:r>
    </w:p>
    <w:p w14:paraId="7701612C" w14:textId="77777777" w:rsidR="00E95E8A" w:rsidRPr="00E95E8A" w:rsidRDefault="00E95E8A" w:rsidP="00E95E8A">
      <w:pPr>
        <w:pStyle w:val="Heading1"/>
      </w:pPr>
      <w:bookmarkStart w:id="18" w:name="_Toc166235912"/>
      <w:bookmarkStart w:id="19" w:name="_Toc168089272"/>
      <w:r w:rsidRPr="00E95E8A">
        <w:lastRenderedPageBreak/>
        <w:t>Reference List</w:t>
      </w:r>
      <w:bookmarkEnd w:id="18"/>
      <w:bookmarkEnd w:id="19"/>
      <w:r w:rsidRPr="00E95E8A">
        <w:t xml:space="preserve"> </w:t>
      </w:r>
    </w:p>
    <w:p w14:paraId="0AF9DC62" w14:textId="77777777" w:rsidR="00E95E8A" w:rsidRPr="00E95E8A" w:rsidRDefault="00E95E8A" w:rsidP="00E95E8A">
      <w:pPr>
        <w:spacing w:line="360" w:lineRule="auto"/>
        <w:rPr>
          <w:rFonts w:ascii="Arial" w:hAnsi="Arial" w:cs="Arial"/>
          <w:sz w:val="24"/>
          <w:szCs w:val="24"/>
        </w:rPr>
      </w:pPr>
    </w:p>
    <w:p w14:paraId="2E8857C5" w14:textId="70EADBA1"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Abdou, A.H., Hassan, T.H. and Moustafa, M. (2020) </w:t>
      </w:r>
      <w:r w:rsidRPr="00E95E8A">
        <w:rPr>
          <w:rFonts w:ascii="Arial" w:hAnsi="Arial" w:cs="Arial"/>
          <w:i/>
          <w:iCs/>
          <w:sz w:val="24"/>
          <w:szCs w:val="24"/>
        </w:rPr>
        <w:t>A description of green hotel practices and their role in achieving sustainable development.</w:t>
      </w:r>
      <w:r w:rsidRPr="00E95E8A">
        <w:rPr>
          <w:rFonts w:ascii="Arial" w:hAnsi="Arial" w:cs="Arial"/>
          <w:sz w:val="24"/>
          <w:szCs w:val="24"/>
        </w:rPr>
        <w:t xml:space="preserve"> Sustainability, 12(22), p.9624 </w:t>
      </w:r>
      <w:r w:rsidR="00F73AB4" w:rsidRPr="00F73AB4">
        <w:rPr>
          <w:rFonts w:ascii="Arial" w:hAnsi="Arial" w:cs="Arial"/>
          <w:sz w:val="24"/>
          <w:szCs w:val="24"/>
        </w:rPr>
        <w:t>(Accessed on 2</w:t>
      </w:r>
      <w:r w:rsidR="00F73AB4">
        <w:rPr>
          <w:rFonts w:ascii="Arial" w:hAnsi="Arial" w:cs="Arial"/>
          <w:sz w:val="24"/>
          <w:szCs w:val="24"/>
        </w:rPr>
        <w:t xml:space="preserve">1 </w:t>
      </w:r>
      <w:r w:rsidR="00F73AB4" w:rsidRPr="00F73AB4">
        <w:rPr>
          <w:rFonts w:ascii="Arial" w:hAnsi="Arial" w:cs="Arial"/>
          <w:sz w:val="24"/>
          <w:szCs w:val="24"/>
        </w:rPr>
        <w:t>May 2024)</w:t>
      </w:r>
    </w:p>
    <w:p w14:paraId="3F9BF4F0" w14:textId="18C8327F" w:rsidR="00E95E8A" w:rsidRPr="00E95E8A" w:rsidRDefault="00E95E8A" w:rsidP="00E95E8A">
      <w:pPr>
        <w:spacing w:line="360" w:lineRule="auto"/>
        <w:rPr>
          <w:rFonts w:ascii="Arial" w:hAnsi="Arial" w:cs="Arial"/>
          <w:sz w:val="24"/>
          <w:szCs w:val="24"/>
        </w:rPr>
      </w:pPr>
      <w:proofErr w:type="spellStart"/>
      <w:r w:rsidRPr="00E95E8A">
        <w:rPr>
          <w:rFonts w:ascii="Arial" w:hAnsi="Arial" w:cs="Arial"/>
          <w:sz w:val="24"/>
          <w:szCs w:val="24"/>
        </w:rPr>
        <w:t>BalderasCejudo</w:t>
      </w:r>
      <w:proofErr w:type="spellEnd"/>
      <w:r w:rsidRPr="00E95E8A">
        <w:rPr>
          <w:rFonts w:ascii="Arial" w:hAnsi="Arial" w:cs="Arial"/>
          <w:sz w:val="24"/>
          <w:szCs w:val="24"/>
        </w:rPr>
        <w:t xml:space="preserve">, A. and López, B. (2023) </w:t>
      </w:r>
      <w:r w:rsidRPr="00E95E8A">
        <w:rPr>
          <w:rFonts w:ascii="Arial" w:hAnsi="Arial" w:cs="Arial"/>
          <w:i/>
          <w:iCs/>
          <w:sz w:val="24"/>
          <w:szCs w:val="24"/>
        </w:rPr>
        <w:t>Engaging Guests in the Sustainability Experience.</w:t>
      </w:r>
      <w:r w:rsidRPr="00E95E8A">
        <w:rPr>
          <w:rFonts w:ascii="Arial" w:hAnsi="Arial" w:cs="Arial"/>
          <w:sz w:val="24"/>
          <w:szCs w:val="24"/>
        </w:rPr>
        <w:t xml:space="preserve"> Leading question, How can hotels engage guests in sustainability endeavours and experiences? In: Critical Questions in Sustainability and Hospitality. Routledge, pp.265–275. </w:t>
      </w:r>
      <w:r w:rsidR="00F73AB4" w:rsidRPr="00F73AB4">
        <w:rPr>
          <w:rFonts w:ascii="Arial" w:hAnsi="Arial" w:cs="Arial"/>
          <w:sz w:val="24"/>
          <w:szCs w:val="24"/>
        </w:rPr>
        <w:t>(Accessed on 2</w:t>
      </w:r>
      <w:r w:rsidR="00F73AB4">
        <w:rPr>
          <w:rFonts w:ascii="Arial" w:hAnsi="Arial" w:cs="Arial"/>
          <w:sz w:val="24"/>
          <w:szCs w:val="24"/>
        </w:rPr>
        <w:t xml:space="preserve">1 </w:t>
      </w:r>
      <w:r w:rsidR="00F73AB4" w:rsidRPr="00F73AB4">
        <w:rPr>
          <w:rFonts w:ascii="Arial" w:hAnsi="Arial" w:cs="Arial"/>
          <w:sz w:val="24"/>
          <w:szCs w:val="24"/>
        </w:rPr>
        <w:t>May 2024)</w:t>
      </w:r>
    </w:p>
    <w:p w14:paraId="5D1062E4" w14:textId="76F4789C"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Bianco, S., Bernard, S. and Singal, M. (2023) </w:t>
      </w:r>
      <w:r w:rsidRPr="00E95E8A">
        <w:rPr>
          <w:rFonts w:ascii="Arial" w:hAnsi="Arial" w:cs="Arial"/>
          <w:i/>
          <w:iCs/>
          <w:sz w:val="24"/>
          <w:szCs w:val="24"/>
        </w:rPr>
        <w:t xml:space="preserve">The impact of sustainability certifications on performance and competitive action in hotels. </w:t>
      </w:r>
      <w:r w:rsidRPr="00E95E8A">
        <w:rPr>
          <w:rFonts w:ascii="Arial" w:hAnsi="Arial" w:cs="Arial"/>
          <w:sz w:val="24"/>
          <w:szCs w:val="24"/>
        </w:rPr>
        <w:t xml:space="preserve">International Journal of Hospitality Management, [online] 108, p.103379. </w:t>
      </w:r>
      <w:proofErr w:type="spellStart"/>
      <w:r w:rsidRPr="00E95E8A">
        <w:rPr>
          <w:rFonts w:ascii="Arial" w:hAnsi="Arial" w:cs="Arial"/>
          <w:sz w:val="24"/>
          <w:szCs w:val="24"/>
        </w:rPr>
        <w:t>doi:https</w:t>
      </w:r>
      <w:proofErr w:type="spellEnd"/>
      <w:r w:rsidRPr="00E95E8A">
        <w:rPr>
          <w:rFonts w:ascii="Arial" w:hAnsi="Arial" w:cs="Arial"/>
          <w:sz w:val="24"/>
          <w:szCs w:val="24"/>
        </w:rPr>
        <w:t>://doi.org/10.1016/j.ijhm.2022.103379 (Accessed on 2</w:t>
      </w:r>
      <w:r w:rsidR="00F73AB4">
        <w:rPr>
          <w:rFonts w:ascii="Arial" w:hAnsi="Arial" w:cs="Arial"/>
          <w:sz w:val="24"/>
          <w:szCs w:val="24"/>
        </w:rPr>
        <w:t>1</w:t>
      </w:r>
      <w:r w:rsidR="00F73AB4">
        <w:rPr>
          <w:rFonts w:ascii="Arial" w:hAnsi="Arial" w:cs="Arial"/>
          <w:sz w:val="24"/>
          <w:szCs w:val="24"/>
          <w:vertAlign w:val="superscript"/>
        </w:rPr>
        <w:t xml:space="preserve"> </w:t>
      </w:r>
      <w:r w:rsidRPr="00E95E8A">
        <w:rPr>
          <w:rFonts w:ascii="Arial" w:hAnsi="Arial" w:cs="Arial"/>
          <w:sz w:val="24"/>
          <w:szCs w:val="24"/>
        </w:rPr>
        <w:t>May 2024).</w:t>
      </w:r>
    </w:p>
    <w:p w14:paraId="58AEBE83" w14:textId="54E6E1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Booking.com (2024) </w:t>
      </w:r>
      <w:r w:rsidRPr="00E95E8A">
        <w:rPr>
          <w:rFonts w:ascii="Arial" w:hAnsi="Arial" w:cs="Arial"/>
          <w:i/>
          <w:iCs/>
          <w:sz w:val="24"/>
          <w:szCs w:val="24"/>
        </w:rPr>
        <w:t xml:space="preserve">The largest selection of hotels, homes, and holiday rentals. </w:t>
      </w:r>
      <w:r w:rsidRPr="00E95E8A">
        <w:rPr>
          <w:rFonts w:ascii="Arial" w:hAnsi="Arial" w:cs="Arial"/>
          <w:sz w:val="24"/>
          <w:szCs w:val="24"/>
        </w:rPr>
        <w:t xml:space="preserve">[online] Booking.com. Available at: https://www.booking.com/index.en-gb.html?label=gen173nr-1BCAEoggI46AdIM1gEaFCIAQGYAQm4ARfIAQzYAQHoAQGIAgGoAgO4AsC897EGwAIB0gIkNjZjYjVhZjEtZTMwZC00ZWZlLTkzZTYtZWMyYWNhMDZkZWEx2AIF4AIB&amp;sid=6fcf615ec50675b954b65dea67f42d00&amp;keep_landing=1&amp;sb_price_type=total&amp; (Accessed </w:t>
      </w:r>
      <w:r w:rsidR="00F73AB4">
        <w:rPr>
          <w:rFonts w:ascii="Arial" w:hAnsi="Arial" w:cs="Arial"/>
          <w:sz w:val="24"/>
          <w:szCs w:val="24"/>
        </w:rPr>
        <w:t>23</w:t>
      </w:r>
      <w:r w:rsidRPr="00E95E8A">
        <w:rPr>
          <w:rFonts w:ascii="Arial" w:hAnsi="Arial" w:cs="Arial"/>
          <w:sz w:val="24"/>
          <w:szCs w:val="24"/>
        </w:rPr>
        <w:t xml:space="preserve"> May 2024).</w:t>
      </w:r>
    </w:p>
    <w:p w14:paraId="42CF80D4" w14:textId="53B04AA1"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Brinza, C. (2023) </w:t>
      </w:r>
      <w:r w:rsidRPr="00E95E8A">
        <w:rPr>
          <w:rFonts w:ascii="Arial" w:hAnsi="Arial" w:cs="Arial"/>
          <w:i/>
          <w:iCs/>
          <w:sz w:val="24"/>
          <w:szCs w:val="24"/>
        </w:rPr>
        <w:t>Travelers’ Choice: The APAC Countries Highly Rated by Guests for Hotel Sustainability.</w:t>
      </w:r>
      <w:r w:rsidRPr="00E95E8A">
        <w:rPr>
          <w:rFonts w:ascii="Arial" w:hAnsi="Arial" w:cs="Arial"/>
          <w:sz w:val="24"/>
          <w:szCs w:val="24"/>
        </w:rPr>
        <w:t xml:space="preserve"> [online] </w:t>
      </w:r>
      <w:proofErr w:type="spellStart"/>
      <w:r w:rsidRPr="00E95E8A">
        <w:rPr>
          <w:rFonts w:ascii="Arial" w:hAnsi="Arial" w:cs="Arial"/>
          <w:sz w:val="24"/>
          <w:szCs w:val="24"/>
        </w:rPr>
        <w:t>TrustYou</w:t>
      </w:r>
      <w:proofErr w:type="spellEnd"/>
      <w:r w:rsidRPr="00E95E8A">
        <w:rPr>
          <w:rFonts w:ascii="Arial" w:hAnsi="Arial" w:cs="Arial"/>
          <w:sz w:val="24"/>
          <w:szCs w:val="24"/>
        </w:rPr>
        <w:t xml:space="preserve">. Available at: https://www.trustyou.com/blog/trends-insights/apac-countries-highly-rated-sustainability (Accessed </w:t>
      </w:r>
      <w:r w:rsidR="00F73AB4">
        <w:rPr>
          <w:rFonts w:ascii="Arial" w:hAnsi="Arial" w:cs="Arial"/>
          <w:sz w:val="24"/>
          <w:szCs w:val="24"/>
        </w:rPr>
        <w:t>25</w:t>
      </w:r>
      <w:r w:rsidRPr="00E95E8A">
        <w:rPr>
          <w:rFonts w:ascii="Arial" w:hAnsi="Arial" w:cs="Arial"/>
          <w:sz w:val="24"/>
          <w:szCs w:val="24"/>
        </w:rPr>
        <w:t xml:space="preserve"> May 2024).</w:t>
      </w:r>
    </w:p>
    <w:p w14:paraId="2D8E2BAB" w14:textId="2D2BD62F"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Building Resilience Index (2024) </w:t>
      </w:r>
      <w:r w:rsidRPr="00E95E8A">
        <w:rPr>
          <w:rFonts w:ascii="Arial" w:hAnsi="Arial" w:cs="Arial"/>
          <w:i/>
          <w:iCs/>
          <w:sz w:val="24"/>
          <w:szCs w:val="24"/>
        </w:rPr>
        <w:t>Building Resilience Index.</w:t>
      </w:r>
      <w:r w:rsidRPr="00E95E8A">
        <w:rPr>
          <w:rFonts w:ascii="Arial" w:hAnsi="Arial" w:cs="Arial"/>
          <w:sz w:val="24"/>
          <w:szCs w:val="24"/>
        </w:rPr>
        <w:t xml:space="preserve"> [online] Building Resilience Index. Available at: https://www.resilienceindex.org/story/intro-to-bri (Accessed </w:t>
      </w:r>
      <w:r w:rsidR="00F73AB4">
        <w:rPr>
          <w:rFonts w:ascii="Arial" w:hAnsi="Arial" w:cs="Arial"/>
          <w:sz w:val="24"/>
          <w:szCs w:val="24"/>
        </w:rPr>
        <w:t>2</w:t>
      </w:r>
      <w:r w:rsidRPr="00E95E8A">
        <w:rPr>
          <w:rFonts w:ascii="Arial" w:hAnsi="Arial" w:cs="Arial"/>
          <w:sz w:val="24"/>
          <w:szCs w:val="24"/>
        </w:rPr>
        <w:t>8 May 2024).</w:t>
      </w:r>
    </w:p>
    <w:p w14:paraId="422E131E" w14:textId="2F99A488"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CBRE (2023) </w:t>
      </w:r>
      <w:r w:rsidRPr="00E95E8A">
        <w:rPr>
          <w:rFonts w:ascii="Arial" w:hAnsi="Arial" w:cs="Arial"/>
          <w:i/>
          <w:iCs/>
          <w:sz w:val="24"/>
          <w:szCs w:val="24"/>
        </w:rPr>
        <w:t>Sustainability and ESG Adoption in the Hotel Industry: A Global Status Update.</w:t>
      </w:r>
      <w:r w:rsidRPr="00E95E8A">
        <w:rPr>
          <w:rFonts w:ascii="Arial" w:hAnsi="Arial" w:cs="Arial"/>
          <w:sz w:val="24"/>
          <w:szCs w:val="24"/>
        </w:rPr>
        <w:t xml:space="preserve"> [online] www.cbre.com. Available at: </w:t>
      </w:r>
      <w:hyperlink r:id="rId7" w:history="1">
        <w:r w:rsidRPr="00E95E8A">
          <w:rPr>
            <w:rStyle w:val="Hyperlink"/>
            <w:rFonts w:ascii="Arial" w:hAnsi="Arial" w:cs="Arial"/>
            <w:sz w:val="24"/>
            <w:szCs w:val="24"/>
          </w:rPr>
          <w:t>https://www.cbre.com/insights/reports/sustainability-and-esg-adoption-in-the-hotel-industry</w:t>
        </w:r>
      </w:hyperlink>
      <w:r w:rsidRPr="00E95E8A">
        <w:rPr>
          <w:rFonts w:ascii="Arial" w:hAnsi="Arial" w:cs="Arial"/>
          <w:sz w:val="24"/>
          <w:szCs w:val="24"/>
        </w:rPr>
        <w:t xml:space="preserve"> (Accessed on 2</w:t>
      </w:r>
      <w:r w:rsidR="00F73AB4">
        <w:rPr>
          <w:rFonts w:ascii="Arial" w:hAnsi="Arial" w:cs="Arial"/>
          <w:sz w:val="24"/>
          <w:szCs w:val="24"/>
        </w:rPr>
        <w:t xml:space="preserve">8 </w:t>
      </w:r>
      <w:r w:rsidRPr="00E95E8A">
        <w:rPr>
          <w:rFonts w:ascii="Arial" w:hAnsi="Arial" w:cs="Arial"/>
          <w:sz w:val="24"/>
          <w:szCs w:val="24"/>
        </w:rPr>
        <w:t xml:space="preserve"> May 2024).</w:t>
      </w:r>
    </w:p>
    <w:p w14:paraId="7CA03120" w14:textId="45E7BFD0"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Chen, R.J.C. (2015) </w:t>
      </w:r>
      <w:r w:rsidRPr="00E95E8A">
        <w:rPr>
          <w:rFonts w:ascii="Arial" w:hAnsi="Arial" w:cs="Arial"/>
          <w:i/>
          <w:iCs/>
          <w:sz w:val="24"/>
          <w:szCs w:val="24"/>
        </w:rPr>
        <w:t xml:space="preserve">From sustainability to customer loyalty: A case of full service hotels’ guests. </w:t>
      </w:r>
      <w:r w:rsidRPr="00E95E8A">
        <w:rPr>
          <w:rFonts w:ascii="Arial" w:hAnsi="Arial" w:cs="Arial"/>
          <w:sz w:val="24"/>
          <w:szCs w:val="24"/>
        </w:rPr>
        <w:t xml:space="preserve">Journal of Retailing and Consumer Services, [online] 22, pp.261–265. </w:t>
      </w:r>
      <w:proofErr w:type="spellStart"/>
      <w:r w:rsidRPr="00E95E8A">
        <w:rPr>
          <w:rFonts w:ascii="Arial" w:hAnsi="Arial" w:cs="Arial"/>
          <w:sz w:val="24"/>
          <w:szCs w:val="24"/>
        </w:rPr>
        <w:t>doi:https</w:t>
      </w:r>
      <w:proofErr w:type="spellEnd"/>
      <w:r w:rsidRPr="00E95E8A">
        <w:rPr>
          <w:rFonts w:ascii="Arial" w:hAnsi="Arial" w:cs="Arial"/>
          <w:sz w:val="24"/>
          <w:szCs w:val="24"/>
        </w:rPr>
        <w:t>://doi.org/10.1016/j.jretconser.2014.08.007 (Accessed on 2</w:t>
      </w:r>
      <w:r w:rsidR="00F73AB4">
        <w:rPr>
          <w:rFonts w:ascii="Arial" w:hAnsi="Arial" w:cs="Arial"/>
          <w:sz w:val="24"/>
          <w:szCs w:val="24"/>
        </w:rPr>
        <w:t>8</w:t>
      </w:r>
      <w:r w:rsidRPr="00E95E8A">
        <w:rPr>
          <w:rFonts w:ascii="Arial" w:hAnsi="Arial" w:cs="Arial"/>
          <w:sz w:val="24"/>
          <w:szCs w:val="24"/>
        </w:rPr>
        <w:t xml:space="preserve"> May 2024).</w:t>
      </w:r>
    </w:p>
    <w:p w14:paraId="2889808D"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Constantin, M., Krishnan, V., Pacca, M., Saxon, S. and </w:t>
      </w:r>
      <w:proofErr w:type="spellStart"/>
      <w:r w:rsidRPr="00E95E8A">
        <w:rPr>
          <w:rFonts w:ascii="Arial" w:hAnsi="Arial" w:cs="Arial"/>
          <w:sz w:val="24"/>
          <w:szCs w:val="24"/>
        </w:rPr>
        <w:t>Tufft</w:t>
      </w:r>
      <w:proofErr w:type="spellEnd"/>
      <w:r w:rsidRPr="00E95E8A">
        <w:rPr>
          <w:rFonts w:ascii="Arial" w:hAnsi="Arial" w:cs="Arial"/>
          <w:sz w:val="24"/>
          <w:szCs w:val="24"/>
        </w:rPr>
        <w:t>, C. (2023). The hotel of the future | McKinsey. [online] www.mckinsey.com. Available at: https://www.mckinsey.com/industries/travel-logistics-and-infrastructure/our-insights/the-hotel-of-the-future (Accessed 31 May 2024).</w:t>
      </w:r>
    </w:p>
    <w:p w14:paraId="3E1578AA" w14:textId="349CB2C9"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Cousins, F. (2023) </w:t>
      </w:r>
      <w:r w:rsidRPr="00E95E8A">
        <w:rPr>
          <w:rFonts w:ascii="Arial" w:hAnsi="Arial" w:cs="Arial"/>
          <w:i/>
          <w:iCs/>
          <w:sz w:val="24"/>
          <w:szCs w:val="24"/>
        </w:rPr>
        <w:t>Sustainable Hospitality Alliance launches Pathway to Net Positive Hospitality – version 2.0</w:t>
      </w:r>
      <w:r w:rsidRPr="00E95E8A">
        <w:rPr>
          <w:rFonts w:ascii="Arial" w:hAnsi="Arial" w:cs="Arial"/>
          <w:sz w:val="24"/>
          <w:szCs w:val="24"/>
        </w:rPr>
        <w:t xml:space="preserve">. [online] Sustainable Hotel News. Available at: https://sustainablehotelnews.com/sustainable-hospitality-alliance-launches-pathway-to-net-positive-hospitality-version-2-0/ (Accessed </w:t>
      </w:r>
      <w:r w:rsidR="00F73AB4">
        <w:rPr>
          <w:rFonts w:ascii="Arial" w:hAnsi="Arial" w:cs="Arial"/>
          <w:sz w:val="24"/>
          <w:szCs w:val="24"/>
        </w:rPr>
        <w:t>2</w:t>
      </w:r>
      <w:r w:rsidRPr="00E95E8A">
        <w:rPr>
          <w:rFonts w:ascii="Arial" w:hAnsi="Arial" w:cs="Arial"/>
          <w:sz w:val="24"/>
          <w:szCs w:val="24"/>
        </w:rPr>
        <w:t>8 May 2024).</w:t>
      </w:r>
    </w:p>
    <w:p w14:paraId="58C2EA9F" w14:textId="7A8392F8"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Dickinson, L. (2023) </w:t>
      </w:r>
      <w:r w:rsidRPr="00E95E8A">
        <w:rPr>
          <w:rFonts w:ascii="Arial" w:hAnsi="Arial" w:cs="Arial"/>
          <w:i/>
          <w:iCs/>
          <w:sz w:val="24"/>
          <w:szCs w:val="24"/>
        </w:rPr>
        <w:t>Building Green and Resilient Hotel, Investing in our Planet.</w:t>
      </w:r>
      <w:r w:rsidRPr="00E95E8A">
        <w:rPr>
          <w:rFonts w:ascii="Arial" w:hAnsi="Arial" w:cs="Arial"/>
          <w:sz w:val="24"/>
          <w:szCs w:val="24"/>
        </w:rPr>
        <w:t xml:space="preserve"> [online] Sustainable Hospitality Alliance. Available at: https://sustainablehospitalityalliance.org/building-green-resilient-hotels-ifc/ (Accessed </w:t>
      </w:r>
      <w:r w:rsidR="00F73AB4">
        <w:rPr>
          <w:rFonts w:ascii="Arial" w:hAnsi="Arial" w:cs="Arial"/>
          <w:sz w:val="24"/>
          <w:szCs w:val="24"/>
        </w:rPr>
        <w:t>2</w:t>
      </w:r>
      <w:r w:rsidRPr="00E95E8A">
        <w:rPr>
          <w:rFonts w:ascii="Arial" w:hAnsi="Arial" w:cs="Arial"/>
          <w:sz w:val="24"/>
          <w:szCs w:val="24"/>
        </w:rPr>
        <w:t>8 May 2024).</w:t>
      </w:r>
    </w:p>
    <w:p w14:paraId="48AFBFEF" w14:textId="24AA3F03"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EDGE (2024a) </w:t>
      </w:r>
      <w:r w:rsidRPr="00E95E8A">
        <w:rPr>
          <w:rFonts w:ascii="Arial" w:hAnsi="Arial" w:cs="Arial"/>
          <w:i/>
          <w:iCs/>
          <w:sz w:val="24"/>
          <w:szCs w:val="24"/>
        </w:rPr>
        <w:t>About EDGE</w:t>
      </w:r>
      <w:r w:rsidRPr="00E95E8A">
        <w:rPr>
          <w:rFonts w:ascii="Arial" w:hAnsi="Arial" w:cs="Arial"/>
          <w:sz w:val="24"/>
          <w:szCs w:val="24"/>
        </w:rPr>
        <w:t xml:space="preserve">. [online] EDGE Buildings. Available at: https://edgebuildings.com/about/about-edge/ (Accessed </w:t>
      </w:r>
      <w:r w:rsidR="00F73AB4">
        <w:rPr>
          <w:rFonts w:ascii="Arial" w:hAnsi="Arial" w:cs="Arial"/>
          <w:sz w:val="24"/>
          <w:szCs w:val="24"/>
        </w:rPr>
        <w:t>2</w:t>
      </w:r>
      <w:r w:rsidRPr="00E95E8A">
        <w:rPr>
          <w:rFonts w:ascii="Arial" w:hAnsi="Arial" w:cs="Arial"/>
          <w:sz w:val="24"/>
          <w:szCs w:val="24"/>
        </w:rPr>
        <w:t>8 May 2024).</w:t>
      </w:r>
    </w:p>
    <w:p w14:paraId="19631C6D" w14:textId="144482EB"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EDGE (2024b)</w:t>
      </w:r>
      <w:r w:rsidRPr="00E95E8A">
        <w:rPr>
          <w:rFonts w:ascii="Arial" w:hAnsi="Arial" w:cs="Arial"/>
          <w:i/>
          <w:iCs/>
          <w:sz w:val="24"/>
          <w:szCs w:val="24"/>
        </w:rPr>
        <w:t xml:space="preserve"> EDGE</w:t>
      </w:r>
      <w:r w:rsidRPr="00E95E8A">
        <w:rPr>
          <w:rFonts w:ascii="Arial" w:hAnsi="Arial" w:cs="Arial"/>
          <w:sz w:val="24"/>
          <w:szCs w:val="24"/>
        </w:rPr>
        <w:t xml:space="preserve"> / Green building certification. [online] edge.gbci.org. Available at: </w:t>
      </w:r>
      <w:hyperlink r:id="rId8" w:history="1">
        <w:r w:rsidRPr="00E95E8A">
          <w:rPr>
            <w:rStyle w:val="Hyperlink"/>
            <w:rFonts w:ascii="Arial" w:hAnsi="Arial" w:cs="Arial"/>
            <w:sz w:val="24"/>
            <w:szCs w:val="24"/>
          </w:rPr>
          <w:t>https://edge.gbci.org/</w:t>
        </w:r>
      </w:hyperlink>
      <w:r w:rsidRPr="00E95E8A">
        <w:rPr>
          <w:rFonts w:ascii="Arial" w:hAnsi="Arial" w:cs="Arial"/>
          <w:sz w:val="24"/>
          <w:szCs w:val="24"/>
        </w:rPr>
        <w:t xml:space="preserve"> (Accessed on 2</w:t>
      </w:r>
      <w:r w:rsidR="00F73AB4">
        <w:rPr>
          <w:rFonts w:ascii="Arial" w:hAnsi="Arial" w:cs="Arial"/>
          <w:sz w:val="24"/>
          <w:szCs w:val="24"/>
        </w:rPr>
        <w:t>6</w:t>
      </w:r>
      <w:r w:rsidRPr="00E95E8A">
        <w:rPr>
          <w:rFonts w:ascii="Arial" w:hAnsi="Arial" w:cs="Arial"/>
          <w:sz w:val="24"/>
          <w:szCs w:val="24"/>
        </w:rPr>
        <w:t xml:space="preserve"> May 2024).</w:t>
      </w:r>
    </w:p>
    <w:p w14:paraId="0A464AF5" w14:textId="14087BBD"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Foundation for Environmental Education (2023) </w:t>
      </w:r>
      <w:r w:rsidRPr="00E95E8A">
        <w:rPr>
          <w:rFonts w:ascii="Arial" w:hAnsi="Arial" w:cs="Arial"/>
          <w:i/>
          <w:iCs/>
          <w:sz w:val="24"/>
          <w:szCs w:val="24"/>
        </w:rPr>
        <w:t>Green Key</w:t>
      </w:r>
      <w:r w:rsidRPr="00E95E8A">
        <w:rPr>
          <w:rFonts w:ascii="Arial" w:hAnsi="Arial" w:cs="Arial"/>
          <w:sz w:val="24"/>
          <w:szCs w:val="24"/>
        </w:rPr>
        <w:t xml:space="preserve"> / Green Key ecolabel criteria. [online] Green Key. Available at: </w:t>
      </w:r>
      <w:hyperlink r:id="rId9" w:history="1">
        <w:r w:rsidRPr="00E95E8A">
          <w:rPr>
            <w:rStyle w:val="Hyperlink"/>
            <w:rFonts w:ascii="Arial" w:hAnsi="Arial" w:cs="Arial"/>
            <w:sz w:val="24"/>
            <w:szCs w:val="24"/>
          </w:rPr>
          <w:t>https://www.greenkey.global/criteria/</w:t>
        </w:r>
      </w:hyperlink>
      <w:r w:rsidRPr="00E95E8A">
        <w:rPr>
          <w:rFonts w:ascii="Arial" w:hAnsi="Arial" w:cs="Arial"/>
          <w:sz w:val="24"/>
          <w:szCs w:val="24"/>
        </w:rPr>
        <w:t xml:space="preserve"> (Accessed on 2</w:t>
      </w:r>
      <w:r w:rsidR="00F73AB4">
        <w:rPr>
          <w:rFonts w:ascii="Arial" w:hAnsi="Arial" w:cs="Arial"/>
          <w:sz w:val="24"/>
          <w:szCs w:val="24"/>
        </w:rPr>
        <w:t>4</w:t>
      </w:r>
      <w:r w:rsidRPr="00E95E8A">
        <w:rPr>
          <w:rFonts w:ascii="Arial" w:hAnsi="Arial" w:cs="Arial"/>
          <w:sz w:val="24"/>
          <w:szCs w:val="24"/>
        </w:rPr>
        <w:t xml:space="preserve"> May 2024).</w:t>
      </w:r>
    </w:p>
    <w:p w14:paraId="45B645D0" w14:textId="2EA8636B"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Hyun, S. (2018) </w:t>
      </w:r>
      <w:r w:rsidRPr="00E95E8A">
        <w:rPr>
          <w:rFonts w:ascii="Arial" w:hAnsi="Arial" w:cs="Arial"/>
          <w:i/>
          <w:iCs/>
          <w:sz w:val="24"/>
          <w:szCs w:val="24"/>
        </w:rPr>
        <w:t xml:space="preserve">What influences water conservation and towel reuse practices of hotel guests? </w:t>
      </w:r>
      <w:r w:rsidRPr="00E95E8A">
        <w:rPr>
          <w:rFonts w:ascii="Arial" w:hAnsi="Arial" w:cs="Arial"/>
          <w:sz w:val="24"/>
          <w:szCs w:val="24"/>
        </w:rPr>
        <w:t xml:space="preserve">Tourism Management, 64, pp.87–97. </w:t>
      </w:r>
      <w:proofErr w:type="spellStart"/>
      <w:r w:rsidRPr="00E95E8A">
        <w:rPr>
          <w:rFonts w:ascii="Arial" w:hAnsi="Arial" w:cs="Arial"/>
          <w:sz w:val="24"/>
          <w:szCs w:val="24"/>
        </w:rPr>
        <w:t>doi:https</w:t>
      </w:r>
      <w:proofErr w:type="spellEnd"/>
      <w:r w:rsidRPr="00E95E8A">
        <w:rPr>
          <w:rFonts w:ascii="Arial" w:hAnsi="Arial" w:cs="Arial"/>
          <w:sz w:val="24"/>
          <w:szCs w:val="24"/>
        </w:rPr>
        <w:t>://doi.org/10.1016/j.tourman.2017.08.005 (Accessed on 2</w:t>
      </w:r>
      <w:r w:rsidR="00F73AB4">
        <w:rPr>
          <w:rFonts w:ascii="Arial" w:hAnsi="Arial" w:cs="Arial"/>
          <w:sz w:val="24"/>
          <w:szCs w:val="24"/>
        </w:rPr>
        <w:t xml:space="preserve">9 </w:t>
      </w:r>
      <w:r w:rsidRPr="00E95E8A">
        <w:rPr>
          <w:rFonts w:ascii="Arial" w:hAnsi="Arial" w:cs="Arial"/>
          <w:sz w:val="24"/>
          <w:szCs w:val="24"/>
        </w:rPr>
        <w:t>May 2024).</w:t>
      </w:r>
    </w:p>
    <w:p w14:paraId="7CA107DD" w14:textId="6345A20E"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Kannangara, C., Shamil, M. and Surangi, H. (2024) </w:t>
      </w:r>
      <w:r w:rsidRPr="00E95E8A">
        <w:rPr>
          <w:rFonts w:ascii="Arial" w:hAnsi="Arial" w:cs="Arial"/>
          <w:i/>
          <w:iCs/>
          <w:sz w:val="24"/>
          <w:szCs w:val="24"/>
        </w:rPr>
        <w:t>The Power of Change Champions.</w:t>
      </w:r>
      <w:r w:rsidRPr="00E95E8A">
        <w:rPr>
          <w:rFonts w:ascii="Arial" w:hAnsi="Arial" w:cs="Arial"/>
          <w:sz w:val="24"/>
          <w:szCs w:val="24"/>
        </w:rPr>
        <w:t xml:space="preserve"> Influencing Environmental Sustainability Strategies in Sri Lankan Hotels </w:t>
      </w:r>
      <w:r w:rsidR="00F73AB4" w:rsidRPr="00F73AB4">
        <w:rPr>
          <w:rFonts w:ascii="Arial" w:hAnsi="Arial" w:cs="Arial"/>
          <w:sz w:val="24"/>
          <w:szCs w:val="24"/>
        </w:rPr>
        <w:t>(Accessed on 2</w:t>
      </w:r>
      <w:r w:rsidR="00F73AB4">
        <w:rPr>
          <w:rFonts w:ascii="Arial" w:hAnsi="Arial" w:cs="Arial"/>
          <w:sz w:val="24"/>
          <w:szCs w:val="24"/>
        </w:rPr>
        <w:t>5</w:t>
      </w:r>
      <w:r w:rsidR="00F73AB4" w:rsidRPr="00F73AB4">
        <w:rPr>
          <w:rFonts w:ascii="Arial" w:hAnsi="Arial" w:cs="Arial"/>
          <w:sz w:val="24"/>
          <w:szCs w:val="24"/>
        </w:rPr>
        <w:t xml:space="preserve"> May 2024)</w:t>
      </w:r>
    </w:p>
    <w:p w14:paraId="48B7982E" w14:textId="102AF87A"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lastRenderedPageBreak/>
        <w:t xml:space="preserve">Lawson, E. (2023) </w:t>
      </w:r>
      <w:r w:rsidRPr="00E95E8A">
        <w:rPr>
          <w:rFonts w:ascii="Arial" w:hAnsi="Arial" w:cs="Arial"/>
          <w:i/>
          <w:iCs/>
          <w:sz w:val="24"/>
          <w:szCs w:val="24"/>
        </w:rPr>
        <w:t>Effective methods of waste management in the hotel industry and why it’s important</w:t>
      </w:r>
      <w:r w:rsidRPr="00E95E8A">
        <w:rPr>
          <w:rFonts w:ascii="Arial" w:hAnsi="Arial" w:cs="Arial"/>
          <w:sz w:val="24"/>
          <w:szCs w:val="24"/>
        </w:rPr>
        <w:t xml:space="preserve">. [online] Insights. Available at: https://insights.ehotelier.com/insights/2023/01/20/effective-methods-of-waste-management-in-the-hotel-industry-and-why-its-important/ (Accessed </w:t>
      </w:r>
      <w:r w:rsidR="00F73AB4">
        <w:rPr>
          <w:rFonts w:ascii="Arial" w:hAnsi="Arial" w:cs="Arial"/>
          <w:sz w:val="24"/>
          <w:szCs w:val="24"/>
        </w:rPr>
        <w:t>27</w:t>
      </w:r>
      <w:r w:rsidRPr="00E95E8A">
        <w:rPr>
          <w:rFonts w:ascii="Arial" w:hAnsi="Arial" w:cs="Arial"/>
          <w:sz w:val="24"/>
          <w:szCs w:val="24"/>
        </w:rPr>
        <w:t xml:space="preserve"> May 2024).</w:t>
      </w:r>
    </w:p>
    <w:p w14:paraId="4655EFF5" w14:textId="6CED67AA"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Marshall, T. (2024) </w:t>
      </w:r>
      <w:r w:rsidRPr="00E95E8A">
        <w:rPr>
          <w:rFonts w:ascii="Arial" w:hAnsi="Arial" w:cs="Arial"/>
          <w:i/>
          <w:iCs/>
          <w:sz w:val="24"/>
          <w:szCs w:val="24"/>
        </w:rPr>
        <w:t>Why sustainability matters to hotel guests, staff and the environment.</w:t>
      </w:r>
      <w:r w:rsidRPr="00E95E8A">
        <w:rPr>
          <w:rFonts w:ascii="Arial" w:hAnsi="Arial" w:cs="Arial"/>
          <w:sz w:val="24"/>
          <w:szCs w:val="24"/>
        </w:rPr>
        <w:t xml:space="preserve"> [online] </w:t>
      </w:r>
      <w:proofErr w:type="spellStart"/>
      <w:r w:rsidRPr="00E95E8A">
        <w:rPr>
          <w:rFonts w:ascii="Arial" w:hAnsi="Arial" w:cs="Arial"/>
          <w:sz w:val="24"/>
          <w:szCs w:val="24"/>
        </w:rPr>
        <w:t>eHotelier</w:t>
      </w:r>
      <w:proofErr w:type="spellEnd"/>
      <w:r w:rsidRPr="00E95E8A">
        <w:rPr>
          <w:rFonts w:ascii="Arial" w:hAnsi="Arial" w:cs="Arial"/>
          <w:sz w:val="24"/>
          <w:szCs w:val="24"/>
        </w:rPr>
        <w:t xml:space="preserve">. Available at: https://insights.ehotelier.com/insights/2024/03/01/why-sustainability-matters-to-hotel-guests-staff-and-the-environment/ (Accessed </w:t>
      </w:r>
      <w:r w:rsidR="00F73AB4">
        <w:rPr>
          <w:rFonts w:ascii="Arial" w:hAnsi="Arial" w:cs="Arial"/>
          <w:sz w:val="24"/>
          <w:szCs w:val="24"/>
        </w:rPr>
        <w:t>25</w:t>
      </w:r>
      <w:r w:rsidRPr="00E95E8A">
        <w:rPr>
          <w:rFonts w:ascii="Arial" w:hAnsi="Arial" w:cs="Arial"/>
          <w:sz w:val="24"/>
          <w:szCs w:val="24"/>
        </w:rPr>
        <w:t xml:space="preserve"> May 2024).</w:t>
      </w:r>
    </w:p>
    <w:p w14:paraId="69E35C46" w14:textId="73210D3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Moise, M.S., Gil-Saura, I. and Ruiz Molina, M.E. (2021) </w:t>
      </w:r>
      <w:r w:rsidRPr="00E95E8A">
        <w:rPr>
          <w:rFonts w:ascii="Arial" w:hAnsi="Arial" w:cs="Arial"/>
          <w:i/>
          <w:iCs/>
          <w:sz w:val="24"/>
          <w:szCs w:val="24"/>
        </w:rPr>
        <w:t>The importance of green practices for hotel guests: does gender matter?</w:t>
      </w:r>
      <w:r w:rsidRPr="00E95E8A">
        <w:rPr>
          <w:rFonts w:ascii="Arial" w:hAnsi="Arial" w:cs="Arial"/>
          <w:sz w:val="24"/>
          <w:szCs w:val="24"/>
        </w:rPr>
        <w:t xml:space="preserve"> Economic Research-</w:t>
      </w:r>
      <w:proofErr w:type="spellStart"/>
      <w:r w:rsidRPr="00E95E8A">
        <w:rPr>
          <w:rFonts w:ascii="Arial" w:hAnsi="Arial" w:cs="Arial"/>
          <w:sz w:val="24"/>
          <w:szCs w:val="24"/>
        </w:rPr>
        <w:t>Ekonomska</w:t>
      </w:r>
      <w:proofErr w:type="spellEnd"/>
      <w:r w:rsidRPr="00E95E8A">
        <w:rPr>
          <w:rFonts w:ascii="Arial" w:hAnsi="Arial" w:cs="Arial"/>
          <w:sz w:val="24"/>
          <w:szCs w:val="24"/>
        </w:rPr>
        <w:t xml:space="preserve"> </w:t>
      </w:r>
      <w:proofErr w:type="spellStart"/>
      <w:r w:rsidRPr="00E95E8A">
        <w:rPr>
          <w:rFonts w:ascii="Arial" w:hAnsi="Arial" w:cs="Arial"/>
          <w:sz w:val="24"/>
          <w:szCs w:val="24"/>
        </w:rPr>
        <w:t>Istraživanja</w:t>
      </w:r>
      <w:proofErr w:type="spellEnd"/>
      <w:r w:rsidRPr="00E95E8A">
        <w:rPr>
          <w:rFonts w:ascii="Arial" w:hAnsi="Arial" w:cs="Arial"/>
          <w:sz w:val="24"/>
          <w:szCs w:val="24"/>
        </w:rPr>
        <w:t xml:space="preserve">, 34(1), pp.1–22. </w:t>
      </w:r>
      <w:proofErr w:type="spellStart"/>
      <w:r w:rsidRPr="00E95E8A">
        <w:rPr>
          <w:rFonts w:ascii="Arial" w:hAnsi="Arial" w:cs="Arial"/>
          <w:sz w:val="24"/>
          <w:szCs w:val="24"/>
        </w:rPr>
        <w:t>doi:https</w:t>
      </w:r>
      <w:proofErr w:type="spellEnd"/>
      <w:r w:rsidRPr="00E95E8A">
        <w:rPr>
          <w:rFonts w:ascii="Arial" w:hAnsi="Arial" w:cs="Arial"/>
          <w:sz w:val="24"/>
          <w:szCs w:val="24"/>
        </w:rPr>
        <w:t>://doi.org/10.1080/1331677x.2021.1875863 (Accessed on 2</w:t>
      </w:r>
      <w:r w:rsidR="00F73AB4">
        <w:rPr>
          <w:rFonts w:ascii="Arial" w:hAnsi="Arial" w:cs="Arial"/>
          <w:sz w:val="24"/>
          <w:szCs w:val="24"/>
        </w:rPr>
        <w:t>7</w:t>
      </w:r>
      <w:r w:rsidRPr="00E95E8A">
        <w:rPr>
          <w:rFonts w:ascii="Arial" w:hAnsi="Arial" w:cs="Arial"/>
          <w:sz w:val="24"/>
          <w:szCs w:val="24"/>
        </w:rPr>
        <w:t xml:space="preserve"> May 2024).</w:t>
      </w:r>
    </w:p>
    <w:p w14:paraId="5257D434" w14:textId="229BF0AE"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Rao, A., Laura, J.S., Dhania, G., Dehghani, M.H., Karri, R.R., Tyagi, I. and Scholz, M. (2024) </w:t>
      </w:r>
      <w:r w:rsidRPr="00E95E8A">
        <w:rPr>
          <w:rFonts w:ascii="Arial" w:hAnsi="Arial" w:cs="Arial"/>
          <w:i/>
          <w:iCs/>
          <w:sz w:val="24"/>
          <w:szCs w:val="24"/>
        </w:rPr>
        <w:t>Chapter 4Water conservation for environmental sustainability</w:t>
      </w:r>
      <w:r w:rsidRPr="00E95E8A">
        <w:rPr>
          <w:rFonts w:ascii="Arial" w:hAnsi="Arial" w:cs="Arial"/>
          <w:sz w:val="24"/>
          <w:szCs w:val="24"/>
        </w:rPr>
        <w:t xml:space="preserve">. In: Water, The Environment, and the Sustainable Development Goals. [online] Elsevier, pp.85–106. </w:t>
      </w:r>
      <w:proofErr w:type="spellStart"/>
      <w:r w:rsidRPr="00E95E8A">
        <w:rPr>
          <w:rFonts w:ascii="Arial" w:hAnsi="Arial" w:cs="Arial"/>
          <w:sz w:val="24"/>
          <w:szCs w:val="24"/>
        </w:rPr>
        <w:t>doi:https</w:t>
      </w:r>
      <w:proofErr w:type="spellEnd"/>
      <w:r w:rsidRPr="00E95E8A">
        <w:rPr>
          <w:rFonts w:ascii="Arial" w:hAnsi="Arial" w:cs="Arial"/>
          <w:sz w:val="24"/>
          <w:szCs w:val="24"/>
        </w:rPr>
        <w:t xml:space="preserve">://doi.org/10.1016/B9780443153549.000128 (Accessed on </w:t>
      </w:r>
      <w:r w:rsidR="00F73AB4">
        <w:rPr>
          <w:rFonts w:ascii="Arial" w:hAnsi="Arial" w:cs="Arial"/>
          <w:sz w:val="24"/>
          <w:szCs w:val="24"/>
        </w:rPr>
        <w:t xml:space="preserve">30 </w:t>
      </w:r>
      <w:r w:rsidRPr="00E95E8A">
        <w:rPr>
          <w:rFonts w:ascii="Arial" w:hAnsi="Arial" w:cs="Arial"/>
          <w:sz w:val="24"/>
          <w:szCs w:val="24"/>
        </w:rPr>
        <w:t>May 2024).</w:t>
      </w:r>
    </w:p>
    <w:p w14:paraId="0E74A284" w14:textId="77777777"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Stringer, P. (2024). </w:t>
      </w:r>
      <w:r w:rsidRPr="00E95E8A">
        <w:rPr>
          <w:rFonts w:ascii="Arial" w:hAnsi="Arial" w:cs="Arial"/>
          <w:i/>
          <w:iCs/>
          <w:sz w:val="24"/>
          <w:szCs w:val="24"/>
        </w:rPr>
        <w:t xml:space="preserve">Green hospitality: 5 sustainable practices for eco-friendly hotels | </w:t>
      </w:r>
      <w:proofErr w:type="spellStart"/>
      <w:r w:rsidRPr="00E95E8A">
        <w:rPr>
          <w:rFonts w:ascii="Arial" w:hAnsi="Arial" w:cs="Arial"/>
          <w:i/>
          <w:iCs/>
          <w:sz w:val="24"/>
          <w:szCs w:val="24"/>
        </w:rPr>
        <w:t>SkootEco</w:t>
      </w:r>
      <w:proofErr w:type="spellEnd"/>
      <w:r w:rsidRPr="00E95E8A">
        <w:rPr>
          <w:rFonts w:ascii="Arial" w:hAnsi="Arial" w:cs="Arial"/>
          <w:i/>
          <w:iCs/>
          <w:sz w:val="24"/>
          <w:szCs w:val="24"/>
        </w:rPr>
        <w:t xml:space="preserve"> Blog</w:t>
      </w:r>
      <w:r w:rsidRPr="00E95E8A">
        <w:rPr>
          <w:rFonts w:ascii="Arial" w:hAnsi="Arial" w:cs="Arial"/>
          <w:sz w:val="24"/>
          <w:szCs w:val="24"/>
        </w:rPr>
        <w:t xml:space="preserve">. [online] </w:t>
      </w:r>
      <w:proofErr w:type="spellStart"/>
      <w:r w:rsidRPr="00E95E8A">
        <w:rPr>
          <w:rFonts w:ascii="Arial" w:hAnsi="Arial" w:cs="Arial"/>
          <w:sz w:val="24"/>
          <w:szCs w:val="24"/>
        </w:rPr>
        <w:t>skoot.eco</w:t>
      </w:r>
      <w:proofErr w:type="spellEnd"/>
      <w:r w:rsidRPr="00E95E8A">
        <w:rPr>
          <w:rFonts w:ascii="Arial" w:hAnsi="Arial" w:cs="Arial"/>
          <w:sz w:val="24"/>
          <w:szCs w:val="24"/>
        </w:rPr>
        <w:t>. Available at: https://skoot.eco/articles/5-sustainable-practices-for-eco-friendly-hotels#:~:text=Green%20hospitality%3A%205%20sustainable%20practices%20for%20eco-friendly%20hotels (Accessed 31 May 2024).</w:t>
      </w:r>
    </w:p>
    <w:p w14:paraId="2B8B4A57" w14:textId="3C2490E0" w:rsidR="00E95E8A" w:rsidRPr="00E95E8A" w:rsidRDefault="00E95E8A" w:rsidP="00E95E8A">
      <w:pPr>
        <w:spacing w:line="360" w:lineRule="auto"/>
        <w:rPr>
          <w:rFonts w:ascii="Arial" w:hAnsi="Arial" w:cs="Arial"/>
          <w:sz w:val="24"/>
          <w:szCs w:val="24"/>
        </w:rPr>
      </w:pPr>
      <w:r w:rsidRPr="00E95E8A">
        <w:rPr>
          <w:rFonts w:ascii="Arial" w:hAnsi="Arial" w:cs="Arial"/>
          <w:sz w:val="24"/>
          <w:szCs w:val="24"/>
        </w:rPr>
        <w:t xml:space="preserve">UNFCCC (2024) </w:t>
      </w:r>
      <w:r w:rsidRPr="00E95E8A">
        <w:rPr>
          <w:rFonts w:ascii="Arial" w:hAnsi="Arial" w:cs="Arial"/>
          <w:i/>
          <w:iCs/>
          <w:sz w:val="24"/>
          <w:szCs w:val="24"/>
        </w:rPr>
        <w:t>The Paris Agreement</w:t>
      </w:r>
      <w:r w:rsidRPr="00E95E8A">
        <w:rPr>
          <w:rFonts w:ascii="Arial" w:hAnsi="Arial" w:cs="Arial"/>
          <w:sz w:val="24"/>
          <w:szCs w:val="24"/>
        </w:rPr>
        <w:t xml:space="preserve">. [online] United Nations Climate Change. Available at: </w:t>
      </w:r>
      <w:hyperlink r:id="rId10" w:history="1">
        <w:r w:rsidRPr="00E95E8A">
          <w:rPr>
            <w:rStyle w:val="Hyperlink"/>
            <w:rFonts w:ascii="Arial" w:hAnsi="Arial" w:cs="Arial"/>
            <w:sz w:val="24"/>
            <w:szCs w:val="24"/>
          </w:rPr>
          <w:t>https://unfccc.int/process-and-meetings/the-paris-agreement</w:t>
        </w:r>
      </w:hyperlink>
      <w:r w:rsidRPr="00E95E8A">
        <w:rPr>
          <w:rFonts w:ascii="Arial" w:hAnsi="Arial" w:cs="Arial"/>
          <w:sz w:val="24"/>
          <w:szCs w:val="24"/>
        </w:rPr>
        <w:t xml:space="preserve"> (Accessed on </w:t>
      </w:r>
      <w:r w:rsidR="00F73AB4">
        <w:rPr>
          <w:rFonts w:ascii="Arial" w:hAnsi="Arial" w:cs="Arial"/>
          <w:sz w:val="24"/>
          <w:szCs w:val="24"/>
        </w:rPr>
        <w:t>31</w:t>
      </w:r>
      <w:r w:rsidRPr="00E95E8A">
        <w:rPr>
          <w:rFonts w:ascii="Arial" w:hAnsi="Arial" w:cs="Arial"/>
          <w:sz w:val="24"/>
          <w:szCs w:val="24"/>
        </w:rPr>
        <w:t xml:space="preserve"> May 2024).</w:t>
      </w:r>
    </w:p>
    <w:p w14:paraId="20EDA277" w14:textId="703D3EE2" w:rsidR="00AC084F" w:rsidRPr="00E20C64" w:rsidRDefault="00AC084F" w:rsidP="00E20C64">
      <w:pPr>
        <w:spacing w:line="360" w:lineRule="auto"/>
        <w:rPr>
          <w:rFonts w:ascii="Arial" w:hAnsi="Arial" w:cs="Arial"/>
          <w:sz w:val="24"/>
          <w:szCs w:val="24"/>
        </w:rPr>
      </w:pPr>
    </w:p>
    <w:sectPr w:rsidR="00AC084F" w:rsidRPr="00E20C64" w:rsidSect="001727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A0"/>
    <w:rsid w:val="000A1E5A"/>
    <w:rsid w:val="0017271D"/>
    <w:rsid w:val="004A59C7"/>
    <w:rsid w:val="00737F8E"/>
    <w:rsid w:val="00AC084F"/>
    <w:rsid w:val="00E20C64"/>
    <w:rsid w:val="00E651A0"/>
    <w:rsid w:val="00E95E8A"/>
    <w:rsid w:val="00F51015"/>
    <w:rsid w:val="00F73AB4"/>
    <w:rsid w:val="00FC0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BD6D0"/>
  <w15:chartTrackingRefBased/>
  <w15:docId w15:val="{9AA22942-C98B-4D3A-9D23-1A35EE888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1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51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51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1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1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1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1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1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1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1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51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51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1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1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1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1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1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1A0"/>
    <w:rPr>
      <w:rFonts w:eastAsiaTheme="majorEastAsia" w:cstheme="majorBidi"/>
      <w:color w:val="272727" w:themeColor="text1" w:themeTint="D8"/>
    </w:rPr>
  </w:style>
  <w:style w:type="paragraph" w:styleId="Title">
    <w:name w:val="Title"/>
    <w:basedOn w:val="Normal"/>
    <w:next w:val="Normal"/>
    <w:link w:val="TitleChar"/>
    <w:uiPriority w:val="10"/>
    <w:qFormat/>
    <w:rsid w:val="00E651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1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1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1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1A0"/>
    <w:pPr>
      <w:spacing w:before="160"/>
      <w:jc w:val="center"/>
    </w:pPr>
    <w:rPr>
      <w:i/>
      <w:iCs/>
      <w:color w:val="404040" w:themeColor="text1" w:themeTint="BF"/>
    </w:rPr>
  </w:style>
  <w:style w:type="character" w:customStyle="1" w:styleId="QuoteChar">
    <w:name w:val="Quote Char"/>
    <w:basedOn w:val="DefaultParagraphFont"/>
    <w:link w:val="Quote"/>
    <w:uiPriority w:val="29"/>
    <w:rsid w:val="00E651A0"/>
    <w:rPr>
      <w:i/>
      <w:iCs/>
      <w:color w:val="404040" w:themeColor="text1" w:themeTint="BF"/>
    </w:rPr>
  </w:style>
  <w:style w:type="paragraph" w:styleId="ListParagraph">
    <w:name w:val="List Paragraph"/>
    <w:basedOn w:val="Normal"/>
    <w:uiPriority w:val="34"/>
    <w:qFormat/>
    <w:rsid w:val="00E651A0"/>
    <w:pPr>
      <w:ind w:left="720"/>
      <w:contextualSpacing/>
    </w:pPr>
  </w:style>
  <w:style w:type="character" w:styleId="IntenseEmphasis">
    <w:name w:val="Intense Emphasis"/>
    <w:basedOn w:val="DefaultParagraphFont"/>
    <w:uiPriority w:val="21"/>
    <w:qFormat/>
    <w:rsid w:val="00E651A0"/>
    <w:rPr>
      <w:i/>
      <w:iCs/>
      <w:color w:val="0F4761" w:themeColor="accent1" w:themeShade="BF"/>
    </w:rPr>
  </w:style>
  <w:style w:type="paragraph" w:styleId="IntenseQuote">
    <w:name w:val="Intense Quote"/>
    <w:basedOn w:val="Normal"/>
    <w:next w:val="Normal"/>
    <w:link w:val="IntenseQuoteChar"/>
    <w:uiPriority w:val="30"/>
    <w:qFormat/>
    <w:rsid w:val="00E651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1A0"/>
    <w:rPr>
      <w:i/>
      <w:iCs/>
      <w:color w:val="0F4761" w:themeColor="accent1" w:themeShade="BF"/>
    </w:rPr>
  </w:style>
  <w:style w:type="character" w:styleId="IntenseReference">
    <w:name w:val="Intense Reference"/>
    <w:basedOn w:val="DefaultParagraphFont"/>
    <w:uiPriority w:val="32"/>
    <w:qFormat/>
    <w:rsid w:val="00E651A0"/>
    <w:rPr>
      <w:b/>
      <w:bCs/>
      <w:smallCaps/>
      <w:color w:val="0F4761" w:themeColor="accent1" w:themeShade="BF"/>
      <w:spacing w:val="5"/>
    </w:rPr>
  </w:style>
  <w:style w:type="paragraph" w:styleId="NoSpacing">
    <w:name w:val="No Spacing"/>
    <w:uiPriority w:val="1"/>
    <w:qFormat/>
    <w:rsid w:val="0017271D"/>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17271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7271D"/>
    <w:pPr>
      <w:spacing w:after="100"/>
    </w:pPr>
  </w:style>
  <w:style w:type="paragraph" w:styleId="TOC2">
    <w:name w:val="toc 2"/>
    <w:basedOn w:val="Normal"/>
    <w:next w:val="Normal"/>
    <w:autoRedefine/>
    <w:uiPriority w:val="39"/>
    <w:unhideWhenUsed/>
    <w:rsid w:val="0017271D"/>
    <w:pPr>
      <w:spacing w:after="100"/>
      <w:ind w:left="220"/>
    </w:pPr>
  </w:style>
  <w:style w:type="character" w:styleId="Hyperlink">
    <w:name w:val="Hyperlink"/>
    <w:basedOn w:val="DefaultParagraphFont"/>
    <w:uiPriority w:val="99"/>
    <w:unhideWhenUsed/>
    <w:rsid w:val="0017271D"/>
    <w:rPr>
      <w:color w:val="467886" w:themeColor="hyperlink"/>
      <w:u w:val="single"/>
    </w:rPr>
  </w:style>
  <w:style w:type="character" w:styleId="UnresolvedMention">
    <w:name w:val="Unresolved Mention"/>
    <w:basedOn w:val="DefaultParagraphFont"/>
    <w:uiPriority w:val="99"/>
    <w:semiHidden/>
    <w:unhideWhenUsed/>
    <w:rsid w:val="00E95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ge.gbci.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bre.com/insights/reports/sustainability-and-esg-adoption-in-the-hotel-industry" TargetMode="Externa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nfccc.int/process-and-meetings/the-paris-agreement" TargetMode="External"/><Relationship Id="rId4" Type="http://schemas.openxmlformats.org/officeDocument/2006/relationships/settings" Target="settings.xml"/><Relationship Id="rId9" Type="http://schemas.openxmlformats.org/officeDocument/2006/relationships/hyperlink" Target="https://www.greenkey.global/criteri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EF5AF58C46446128691EB6496DAE3B1"/>
        <w:category>
          <w:name w:val="General"/>
          <w:gallery w:val="placeholder"/>
        </w:category>
        <w:types>
          <w:type w:val="bbPlcHdr"/>
        </w:types>
        <w:behaviors>
          <w:behavior w:val="content"/>
        </w:behaviors>
        <w:guid w:val="{085F0FDB-2010-443D-A05B-6035EAF08D05}"/>
      </w:docPartPr>
      <w:docPartBody>
        <w:p w:rsidR="00E47EE3" w:rsidRDefault="00122809" w:rsidP="00122809">
          <w:pPr>
            <w:pStyle w:val="0EF5AF58C46446128691EB6496DAE3B1"/>
          </w:pPr>
          <w:r>
            <w:rPr>
              <w:rFonts w:asciiTheme="majorHAnsi" w:hAnsiTheme="majorHAnsi"/>
              <w:color w:val="FFFFFF" w:themeColor="background1"/>
              <w:sz w:val="96"/>
              <w:szCs w:val="96"/>
            </w:rPr>
            <w:t>[Document title]</w:t>
          </w:r>
        </w:p>
      </w:docPartBody>
    </w:docPart>
    <w:docPart>
      <w:docPartPr>
        <w:name w:val="545F0660B11D44BBB8763C13D0657762"/>
        <w:category>
          <w:name w:val="General"/>
          <w:gallery w:val="placeholder"/>
        </w:category>
        <w:types>
          <w:type w:val="bbPlcHdr"/>
        </w:types>
        <w:behaviors>
          <w:behavior w:val="content"/>
        </w:behaviors>
        <w:guid w:val="{853B3B48-54FE-402C-BEFF-CD692207BC5B}"/>
      </w:docPartPr>
      <w:docPartBody>
        <w:p w:rsidR="00E47EE3" w:rsidRDefault="00122809" w:rsidP="00122809">
          <w:pPr>
            <w:pStyle w:val="545F0660B11D44BBB8763C13D0657762"/>
          </w:pPr>
          <w:r>
            <w:rPr>
              <w:color w:val="FFFFFF" w:themeColor="background1"/>
              <w:sz w:val="32"/>
              <w:szCs w:val="32"/>
            </w:rPr>
            <w:t>[Document subtitle]</w:t>
          </w:r>
        </w:p>
      </w:docPartBody>
    </w:docPart>
    <w:docPart>
      <w:docPartPr>
        <w:name w:val="31C0FFDE097346449785E2D71B198B1B"/>
        <w:category>
          <w:name w:val="General"/>
          <w:gallery w:val="placeholder"/>
        </w:category>
        <w:types>
          <w:type w:val="bbPlcHdr"/>
        </w:types>
        <w:behaviors>
          <w:behavior w:val="content"/>
        </w:behaviors>
        <w:guid w:val="{4C56C472-5FE7-4437-8FD2-342DEE71C7A8}"/>
      </w:docPartPr>
      <w:docPartBody>
        <w:p w:rsidR="00E47EE3" w:rsidRDefault="00122809" w:rsidP="00122809">
          <w:pPr>
            <w:pStyle w:val="31C0FFDE097346449785E2D71B198B1B"/>
          </w:pPr>
          <w:r>
            <w:rPr>
              <w:color w:val="FFFFFF" w:themeColor="background1"/>
            </w:rPr>
            <w:t>[Author name]</w:t>
          </w:r>
        </w:p>
      </w:docPartBody>
    </w:docPart>
    <w:docPart>
      <w:docPartPr>
        <w:name w:val="1B47D3DC22BC4767A6EAD6B45B720FD1"/>
        <w:category>
          <w:name w:val="General"/>
          <w:gallery w:val="placeholder"/>
        </w:category>
        <w:types>
          <w:type w:val="bbPlcHdr"/>
        </w:types>
        <w:behaviors>
          <w:behavior w:val="content"/>
        </w:behaviors>
        <w:guid w:val="{A1897E7D-2CDE-4AE0-94BD-EB7FC93C0301}"/>
      </w:docPartPr>
      <w:docPartBody>
        <w:p w:rsidR="00E47EE3" w:rsidRDefault="00122809" w:rsidP="00122809">
          <w:pPr>
            <w:pStyle w:val="1B47D3DC22BC4767A6EAD6B45B720FD1"/>
          </w:pPr>
          <w:r>
            <w:rPr>
              <w:color w:val="FFFFFF" w:themeColor="background1"/>
            </w:rPr>
            <w:t>[Date]</w:t>
          </w:r>
        </w:p>
      </w:docPartBody>
    </w:docPart>
    <w:docPart>
      <w:docPartPr>
        <w:name w:val="A5252AA49C214FD49E76E0330CF14F2C"/>
        <w:category>
          <w:name w:val="General"/>
          <w:gallery w:val="placeholder"/>
        </w:category>
        <w:types>
          <w:type w:val="bbPlcHdr"/>
        </w:types>
        <w:behaviors>
          <w:behavior w:val="content"/>
        </w:behaviors>
        <w:guid w:val="{5605BFB0-586A-41CF-93C5-913509485E19}"/>
      </w:docPartPr>
      <w:docPartBody>
        <w:p w:rsidR="00E47EE3" w:rsidRDefault="00122809" w:rsidP="00122809">
          <w:pPr>
            <w:pStyle w:val="A5252AA49C214FD49E76E0330CF14F2C"/>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09"/>
    <w:rsid w:val="000A1E5A"/>
    <w:rsid w:val="00122809"/>
    <w:rsid w:val="00207F0C"/>
    <w:rsid w:val="004A59C7"/>
    <w:rsid w:val="006D5429"/>
    <w:rsid w:val="00737F8E"/>
    <w:rsid w:val="00E272B8"/>
    <w:rsid w:val="00E47EE3"/>
    <w:rsid w:val="00F35459"/>
    <w:rsid w:val="00FC0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EF5AF58C46446128691EB6496DAE3B1">
    <w:name w:val="0EF5AF58C46446128691EB6496DAE3B1"/>
    <w:rsid w:val="00122809"/>
  </w:style>
  <w:style w:type="paragraph" w:customStyle="1" w:styleId="545F0660B11D44BBB8763C13D0657762">
    <w:name w:val="545F0660B11D44BBB8763C13D0657762"/>
    <w:rsid w:val="00122809"/>
  </w:style>
  <w:style w:type="paragraph" w:customStyle="1" w:styleId="31C0FFDE097346449785E2D71B198B1B">
    <w:name w:val="31C0FFDE097346449785E2D71B198B1B"/>
    <w:rsid w:val="00122809"/>
  </w:style>
  <w:style w:type="paragraph" w:customStyle="1" w:styleId="1B47D3DC22BC4767A6EAD6B45B720FD1">
    <w:name w:val="1B47D3DC22BC4767A6EAD6B45B720FD1"/>
    <w:rsid w:val="00122809"/>
  </w:style>
  <w:style w:type="paragraph" w:customStyle="1" w:styleId="A5252AA49C214FD49E76E0330CF14F2C">
    <w:name w:val="A5252AA49C214FD49E76E0330CF14F2C"/>
    <w:rsid w:val="001228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Lectures:Ruth Taylor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F0B0F9-A8E9-4ED3-9A0C-3FBA657A3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1</Pages>
  <Words>3752</Words>
  <Characters>21390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Maria Cojocaru</dc:creator>
  <cp:keywords/>
  <dc:description/>
  <cp:lastModifiedBy>mary cojocaru</cp:lastModifiedBy>
  <cp:revision>8</cp:revision>
  <dcterms:created xsi:type="dcterms:W3CDTF">2024-05-21T08:30:00Z</dcterms:created>
  <dcterms:modified xsi:type="dcterms:W3CDTF">2024-05-31T22:13:00Z</dcterms:modified>
  <cp:category>Sustainable Hospitality &amp;Turism(BMI5006)</cp:category>
</cp:coreProperties>
</file>