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A6A87" w14:textId="117C1467" w:rsidR="0001453D" w:rsidRPr="00A728B8" w:rsidRDefault="00A728B8">
      <w:r w:rsidRPr="00A728B8">
        <w:t>Barker, R. (2022) Environment, Social and Government (ESG) Considerations: a seminar at UWTSD on 25</w:t>
      </w:r>
      <w:r w:rsidRPr="00A728B8">
        <w:rPr>
          <w:vertAlign w:val="superscript"/>
        </w:rPr>
        <w:t>th</w:t>
      </w:r>
      <w:r w:rsidRPr="00A728B8">
        <w:t xml:space="preserve"> October 2022. Dr Roger Barker, Director of Policy and Governance, Institute of Directors.</w:t>
      </w:r>
    </w:p>
    <w:p w14:paraId="378E8B97" w14:textId="5B0BDB57" w:rsidR="00A728B8" w:rsidRDefault="00A728B8">
      <w:r>
        <w:t>‘Is greed good?’ was something of a business mantra from the 1980s, from Michael Douglas in the film Wall Street’. We now have rather a different conception of business. ESG is a new acronym which concentrates attention on Environment, Social and Governmental considerations – much broader than the simple generation of profit often referred to in the work of Milton Friedman.</w:t>
      </w:r>
    </w:p>
    <w:p w14:paraId="055EB103" w14:textId="575AFDE0" w:rsidR="00A728B8" w:rsidRDefault="00A728B8">
      <w:r>
        <w:t>Then world has changed significantly in the last 20 years. Much more thoughtful and ethical than the profit-driven world of the 1980s and 1990s. Businesses should not be so narrow-minded and should help society.</w:t>
      </w:r>
    </w:p>
    <w:p w14:paraId="37E75CA7" w14:textId="58CA5CAE" w:rsidR="00A728B8" w:rsidRDefault="00A728B8">
      <w:r>
        <w:t>The IoD is an association for board members – we want better directors for a better world.</w:t>
      </w:r>
    </w:p>
    <w:p w14:paraId="66526509" w14:textId="390AAC27" w:rsidR="008C582B" w:rsidRDefault="008C582B">
      <w:r>
        <w:t xml:space="preserve">IoD has a dynamic new approach to help boards design their organisations and purpose in the </w:t>
      </w:r>
      <w:r w:rsidRPr="008C582B">
        <w:t>environmental, social and governance</w:t>
      </w:r>
      <w:r>
        <w:t xml:space="preserve"> (ESG) contexts:</w:t>
      </w:r>
    </w:p>
    <w:p w14:paraId="23D133B9" w14:textId="537BC33E" w:rsidR="008C582B" w:rsidRDefault="008C582B">
      <w:hyperlink r:id="rId5" w:history="1">
        <w:r w:rsidRPr="00592907">
          <w:rPr>
            <w:rStyle w:val="Hyperlink"/>
          </w:rPr>
          <w:t>https://www.iod.com/professional-development/cpd/company-purpose-and-esg/</w:t>
        </w:r>
      </w:hyperlink>
    </w:p>
    <w:p w14:paraId="725FD174" w14:textId="52F2A5B4" w:rsidR="008C582B" w:rsidRDefault="008C582B">
      <w:r>
        <w:t>A strong company profile is powerful and attractive; a weak profile is seen as a red flag. A weak profile may suggest your company is not aligned to the interests of wider society.</w:t>
      </w:r>
    </w:p>
    <w:p w14:paraId="41CBCCFF" w14:textId="63D6F065" w:rsidR="008C582B" w:rsidRDefault="008C582B">
      <w:r>
        <w:t>The ESG report highlights:</w:t>
      </w:r>
    </w:p>
    <w:p w14:paraId="1D80B0EA" w14:textId="55693288" w:rsidR="00093027" w:rsidRDefault="008C582B" w:rsidP="00093027">
      <w:pPr>
        <w:pStyle w:val="ListParagraph"/>
        <w:numPr>
          <w:ilvl w:val="0"/>
          <w:numId w:val="1"/>
        </w:numPr>
      </w:pPr>
      <w:r>
        <w:t>Balanced stakeholder orientation – not just shareholders, moving companies beyond the narrow confi</w:t>
      </w:r>
      <w:r w:rsidR="00093027">
        <w:t>nes of the Companies Act 2006. Company success = shareholder results. A focus for USA business leaders attached to large corporations like Berkshire Hathaway (Warren Buffet0, JP Morgan, Amazon and customer orientation.</w:t>
      </w:r>
    </w:p>
    <w:p w14:paraId="53EF1B2C" w14:textId="054C745E" w:rsidR="00093027" w:rsidRDefault="00093027" w:rsidP="00093027">
      <w:pPr>
        <w:pStyle w:val="ListParagraph"/>
        <w:numPr>
          <w:ilvl w:val="0"/>
          <w:numId w:val="1"/>
        </w:numPr>
      </w:pPr>
      <w:r>
        <w:t xml:space="preserve">Sustainability and climate change are essential considerations even though most companies use financial key performance indicators to assess performance. </w:t>
      </w:r>
    </w:p>
    <w:p w14:paraId="6118F497" w14:textId="269A1093" w:rsidR="00093027" w:rsidRDefault="00093027" w:rsidP="00093027">
      <w:pPr>
        <w:pStyle w:val="ListParagraph"/>
        <w:numPr>
          <w:ilvl w:val="0"/>
          <w:numId w:val="1"/>
        </w:numPr>
      </w:pPr>
      <w:r>
        <w:t>Inclusion and diversity: gender balance and ethnic diversity.</w:t>
      </w:r>
    </w:p>
    <w:p w14:paraId="6039DADD" w14:textId="77777777" w:rsidR="00093027" w:rsidRDefault="00093027" w:rsidP="00093027">
      <w:pPr>
        <w:pStyle w:val="ListParagraph"/>
        <w:numPr>
          <w:ilvl w:val="0"/>
          <w:numId w:val="1"/>
        </w:numPr>
      </w:pPr>
      <w:r>
        <w:t>Governance: separation of CEO/Chair roles is important; due diligence of supply chains (are you inadvertently supporting modern slavery?); Chairs and Boards should not remain unchanged for too long; ensure the development of the leadership and boardroom teams.</w:t>
      </w:r>
    </w:p>
    <w:p w14:paraId="7F7AA806" w14:textId="53C1B753" w:rsidR="00093027" w:rsidRDefault="00093027" w:rsidP="00093027">
      <w:pPr>
        <w:pStyle w:val="ListParagraph"/>
        <w:numPr>
          <w:ilvl w:val="0"/>
          <w:numId w:val="1"/>
        </w:numPr>
      </w:pPr>
      <w:r>
        <w:t>Executive pay to be related to performance.</w:t>
      </w:r>
    </w:p>
    <w:p w14:paraId="49A2C810" w14:textId="211DA409" w:rsidR="002160DA" w:rsidRDefault="002160DA" w:rsidP="002160DA">
      <w:r>
        <w:t>IoD seems to be inspiring an enlightened approach to business ethics where the needs of business are aligned to the needs of the planet and society</w:t>
      </w:r>
      <w:r w:rsidR="00E0105C">
        <w:t>. A strong ethical approach leads to a strong public persona, good reputation and better business.</w:t>
      </w:r>
    </w:p>
    <w:p w14:paraId="24345F4A" w14:textId="77777777" w:rsidR="00A728B8" w:rsidRDefault="00A728B8"/>
    <w:sectPr w:rsidR="00A728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22AC8"/>
    <w:multiLevelType w:val="hybridMultilevel"/>
    <w:tmpl w:val="638206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1531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1BCD"/>
    <w:rsid w:val="0001453D"/>
    <w:rsid w:val="00093027"/>
    <w:rsid w:val="002160DA"/>
    <w:rsid w:val="005A7C17"/>
    <w:rsid w:val="006E1E9A"/>
    <w:rsid w:val="008C582B"/>
    <w:rsid w:val="0097226F"/>
    <w:rsid w:val="00A728B8"/>
    <w:rsid w:val="00C2790D"/>
    <w:rsid w:val="00E0105C"/>
    <w:rsid w:val="00F51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C7C41"/>
  <w15:chartTrackingRefBased/>
  <w15:docId w15:val="{5F499301-7D58-451C-83BE-787A46119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28B8"/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58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82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930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iod.com/professional-development/cpd/company-purpose-and-es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</TotalTime>
  <Pages>1</Pages>
  <Words>369</Words>
  <Characters>2106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6</cp:revision>
  <dcterms:created xsi:type="dcterms:W3CDTF">2022-10-26T13:46:00Z</dcterms:created>
  <dcterms:modified xsi:type="dcterms:W3CDTF">2022-11-03T12:41:00Z</dcterms:modified>
</cp:coreProperties>
</file>