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61274358"/>
        <w:docPartObj>
          <w:docPartGallery w:val="Cover Pages"/>
          <w:docPartUnique/>
        </w:docPartObj>
      </w:sdtPr>
      <w:sdtContent>
        <w:p w14:paraId="61E5AE31" w14:textId="7D352C8B" w:rsidR="00C8203A" w:rsidRDefault="00C8203A"/>
        <w:tbl>
          <w:tblPr>
            <w:tblpPr w:leftFromText="187" w:rightFromText="187" w:horzAnchor="margin" w:tblpXSpec="center" w:tblpY="2881"/>
            <w:tblW w:w="4000" w:type="pct"/>
            <w:tblBorders>
              <w:left w:val="single" w:sz="12" w:space="0" w:color="000000" w:themeColor="accent1"/>
            </w:tblBorders>
            <w:tblCellMar>
              <w:left w:w="144" w:type="dxa"/>
              <w:right w:w="115" w:type="dxa"/>
            </w:tblCellMar>
            <w:tblLook w:val="04A0" w:firstRow="1" w:lastRow="0" w:firstColumn="1" w:lastColumn="0" w:noHBand="0" w:noVBand="1"/>
          </w:tblPr>
          <w:tblGrid>
            <w:gridCol w:w="7428"/>
          </w:tblGrid>
          <w:tr w:rsidR="00C8203A" w14:paraId="0DD22450" w14:textId="77777777" w:rsidTr="00C8203A">
            <w:tc>
              <w:tcPr>
                <w:tcW w:w="7209" w:type="dxa"/>
              </w:tcPr>
              <w:sdt>
                <w:sdtPr>
                  <w:rPr>
                    <w:rFonts w:asciiTheme="majorHAnsi" w:eastAsiaTheme="majorEastAsia" w:hAnsiTheme="majorHAnsi" w:cstheme="majorBidi"/>
                    <w:color w:val="000000" w:themeColor="accent1"/>
                    <w:sz w:val="88"/>
                    <w:szCs w:val="88"/>
                  </w:rPr>
                  <w:alias w:val="Title"/>
                  <w:id w:val="13406919"/>
                  <w:placeholder>
                    <w:docPart w:val="362C02752C6F4873BA6F7285FDEA75FA"/>
                  </w:placeholder>
                  <w:dataBinding w:prefixMappings="xmlns:ns0='http://schemas.openxmlformats.org/package/2006/metadata/core-properties' xmlns:ns1='http://purl.org/dc/elements/1.1/'" w:xpath="/ns0:coreProperties[1]/ns1:title[1]" w:storeItemID="{6C3C8BC8-F283-45AE-878A-BAB7291924A1}"/>
                  <w:text/>
                </w:sdtPr>
                <w:sdtContent>
                  <w:p w14:paraId="4C55ACC7" w14:textId="0EE0CB16" w:rsidR="00C8203A" w:rsidRDefault="008E7253">
                    <w:pPr>
                      <w:pStyle w:val="NoSpacing"/>
                      <w:spacing w:line="216" w:lineRule="auto"/>
                      <w:rPr>
                        <w:rFonts w:asciiTheme="majorHAnsi" w:eastAsiaTheme="majorEastAsia" w:hAnsiTheme="majorHAnsi" w:cstheme="majorBidi"/>
                        <w:color w:val="000000" w:themeColor="accent1"/>
                        <w:sz w:val="88"/>
                        <w:szCs w:val="88"/>
                      </w:rPr>
                    </w:pPr>
                    <w:r>
                      <w:rPr>
                        <w:rFonts w:asciiTheme="majorHAnsi" w:eastAsiaTheme="majorEastAsia" w:hAnsiTheme="majorHAnsi" w:cstheme="majorBidi"/>
                        <w:color w:val="000000" w:themeColor="accent1"/>
                        <w:sz w:val="88"/>
                        <w:szCs w:val="88"/>
                      </w:rPr>
                      <w:t>The theory and application of fuel-air explosions</w:t>
                    </w:r>
                  </w:p>
                </w:sdtContent>
              </w:sdt>
            </w:tc>
          </w:tr>
        </w:tbl>
        <w:tbl>
          <w:tblPr>
            <w:tblpPr w:leftFromText="187" w:rightFromText="187" w:horzAnchor="margin" w:tblpXSpec="center" w:tblpYSpec="bottom"/>
            <w:tblW w:w="3857" w:type="pct"/>
            <w:tblLook w:val="04A0" w:firstRow="1" w:lastRow="0" w:firstColumn="1" w:lastColumn="0" w:noHBand="0" w:noVBand="1"/>
          </w:tblPr>
          <w:tblGrid>
            <w:gridCol w:w="7140"/>
          </w:tblGrid>
          <w:tr w:rsidR="00C8203A" w14:paraId="20C2B595" w14:textId="77777777" w:rsidTr="00C8203A">
            <w:tc>
              <w:tcPr>
                <w:tcW w:w="6963" w:type="dxa"/>
                <w:tcMar>
                  <w:top w:w="216" w:type="dxa"/>
                  <w:left w:w="115" w:type="dxa"/>
                  <w:bottom w:w="216" w:type="dxa"/>
                  <w:right w:w="115" w:type="dxa"/>
                </w:tcMar>
              </w:tcPr>
              <w:sdt>
                <w:sdtPr>
                  <w:rPr>
                    <w:color w:val="000000" w:themeColor="accent1"/>
                    <w:sz w:val="28"/>
                    <w:szCs w:val="28"/>
                  </w:rPr>
                  <w:alias w:val="Author"/>
                  <w:id w:val="13406928"/>
                  <w:placeholder>
                    <w:docPart w:val="36A756335F4C4A69944B3F171CDD670B"/>
                  </w:placeholder>
                  <w:dataBinding w:prefixMappings="xmlns:ns0='http://schemas.openxmlformats.org/package/2006/metadata/core-properties' xmlns:ns1='http://purl.org/dc/elements/1.1/'" w:xpath="/ns0:coreProperties[1]/ns1:creator[1]" w:storeItemID="{6C3C8BC8-F283-45AE-878A-BAB7291924A1}"/>
                  <w:text/>
                </w:sdtPr>
                <w:sdtContent>
                  <w:p w14:paraId="4E7499EC" w14:textId="4E21AA68" w:rsidR="00C8203A" w:rsidRDefault="008E7253">
                    <w:pPr>
                      <w:pStyle w:val="NoSpacing"/>
                      <w:rPr>
                        <w:color w:val="000000" w:themeColor="accent1"/>
                        <w:sz w:val="28"/>
                        <w:szCs w:val="28"/>
                      </w:rPr>
                    </w:pPr>
                    <w:r>
                      <w:rPr>
                        <w:color w:val="000000" w:themeColor="accent1"/>
                        <w:sz w:val="28"/>
                        <w:szCs w:val="28"/>
                      </w:rPr>
                      <w:t>George Atkins (P144281)</w:t>
                    </w:r>
                  </w:p>
                </w:sdtContent>
              </w:sdt>
              <w:sdt>
                <w:sdtPr>
                  <w:rPr>
                    <w:color w:val="000000" w:themeColor="accent1"/>
                    <w:sz w:val="28"/>
                    <w:szCs w:val="28"/>
                  </w:rPr>
                  <w:alias w:val="Date"/>
                  <w:tag w:val="Date"/>
                  <w:id w:val="13406932"/>
                  <w:placeholder>
                    <w:docPart w:val="115D0BD7EC264EAD9F2B2071EEF06674"/>
                  </w:placeholder>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6A41D8B6" w14:textId="77777777" w:rsidR="00C8203A" w:rsidRDefault="00C8203A">
                    <w:pPr>
                      <w:pStyle w:val="NoSpacing"/>
                      <w:rPr>
                        <w:color w:val="000000" w:themeColor="accent1"/>
                        <w:sz w:val="28"/>
                        <w:szCs w:val="28"/>
                      </w:rPr>
                    </w:pPr>
                    <w:r>
                      <w:rPr>
                        <w:color w:val="000000" w:themeColor="accent1"/>
                        <w:sz w:val="28"/>
                        <w:szCs w:val="28"/>
                      </w:rPr>
                      <w:t>[Date]</w:t>
                    </w:r>
                  </w:p>
                </w:sdtContent>
              </w:sdt>
              <w:p w14:paraId="7B23A01F" w14:textId="77777777" w:rsidR="00C8203A" w:rsidRDefault="00C8203A">
                <w:pPr>
                  <w:pStyle w:val="NoSpacing"/>
                  <w:rPr>
                    <w:color w:val="000000" w:themeColor="accent1"/>
                  </w:rPr>
                </w:pPr>
              </w:p>
            </w:tc>
          </w:tr>
        </w:tbl>
        <w:p w14:paraId="1A64B8E5" w14:textId="350ADFB7" w:rsidR="00C8203A" w:rsidRDefault="00C8203A">
          <w:r>
            <w:br w:type="page"/>
          </w:r>
        </w:p>
      </w:sdtContent>
    </w:sdt>
    <w:sdt>
      <w:sdtPr>
        <w:rPr>
          <w:rFonts w:asciiTheme="minorHAnsi" w:eastAsiaTheme="minorEastAsia" w:hAnsiTheme="minorHAnsi" w:cstheme="minorBidi"/>
          <w:b w:val="0"/>
          <w:color w:val="auto"/>
          <w:sz w:val="21"/>
          <w:szCs w:val="21"/>
          <w:u w:val="none"/>
        </w:rPr>
        <w:id w:val="146486119"/>
        <w:docPartObj>
          <w:docPartGallery w:val="Table of Contents"/>
          <w:docPartUnique/>
        </w:docPartObj>
      </w:sdtPr>
      <w:sdtEndPr>
        <w:rPr>
          <w:rFonts w:ascii="Arial" w:hAnsi="Arial"/>
          <w:bCs/>
          <w:noProof/>
          <w:sz w:val="22"/>
        </w:rPr>
      </w:sdtEndPr>
      <w:sdtContent>
        <w:p w14:paraId="7A6F48E0" w14:textId="6381C489" w:rsidR="00C8203A" w:rsidRDefault="00C8203A">
          <w:pPr>
            <w:pStyle w:val="TOCHeading"/>
          </w:pPr>
          <w:r>
            <w:t>Contents</w:t>
          </w:r>
        </w:p>
        <w:p w14:paraId="10781772" w14:textId="632383B3" w:rsidR="00EF1E2B" w:rsidRDefault="00C8203A">
          <w:pPr>
            <w:pStyle w:val="TOC1"/>
            <w:tabs>
              <w:tab w:val="right" w:leader="dot" w:pos="9016"/>
            </w:tabs>
            <w:rPr>
              <w:rFonts w:asciiTheme="minorHAnsi" w:hAnsiTheme="minorHAnsi"/>
              <w:noProof/>
              <w:szCs w:val="22"/>
              <w:lang w:eastAsia="en-GB"/>
            </w:rPr>
          </w:pPr>
          <w:r>
            <w:fldChar w:fldCharType="begin"/>
          </w:r>
          <w:r>
            <w:instrText xml:space="preserve"> TOC \o "1-3" \h \z \u </w:instrText>
          </w:r>
          <w:r>
            <w:fldChar w:fldCharType="separate"/>
          </w:r>
          <w:hyperlink w:anchor="_Toc118906435" w:history="1">
            <w:r w:rsidR="00EF1E2B" w:rsidRPr="004E4DA2">
              <w:rPr>
                <w:rStyle w:val="Hyperlink"/>
                <w:noProof/>
              </w:rPr>
              <w:t>Introduction</w:t>
            </w:r>
            <w:r w:rsidR="00EF1E2B">
              <w:rPr>
                <w:noProof/>
                <w:webHidden/>
              </w:rPr>
              <w:tab/>
            </w:r>
            <w:r w:rsidR="00EF1E2B">
              <w:rPr>
                <w:noProof/>
                <w:webHidden/>
              </w:rPr>
              <w:fldChar w:fldCharType="begin"/>
            </w:r>
            <w:r w:rsidR="00EF1E2B">
              <w:rPr>
                <w:noProof/>
                <w:webHidden/>
              </w:rPr>
              <w:instrText xml:space="preserve"> PAGEREF _Toc118906435 \h </w:instrText>
            </w:r>
            <w:r w:rsidR="00EF1E2B">
              <w:rPr>
                <w:noProof/>
                <w:webHidden/>
              </w:rPr>
            </w:r>
            <w:r w:rsidR="00EF1E2B">
              <w:rPr>
                <w:noProof/>
                <w:webHidden/>
              </w:rPr>
              <w:fldChar w:fldCharType="separate"/>
            </w:r>
            <w:r w:rsidR="00EF1E2B">
              <w:rPr>
                <w:noProof/>
                <w:webHidden/>
              </w:rPr>
              <w:t>2</w:t>
            </w:r>
            <w:r w:rsidR="00EF1E2B">
              <w:rPr>
                <w:noProof/>
                <w:webHidden/>
              </w:rPr>
              <w:fldChar w:fldCharType="end"/>
            </w:r>
          </w:hyperlink>
        </w:p>
        <w:p w14:paraId="6A28351F" w14:textId="53A040D5" w:rsidR="00EF1E2B" w:rsidRDefault="00EF1E2B">
          <w:pPr>
            <w:pStyle w:val="TOC1"/>
            <w:tabs>
              <w:tab w:val="right" w:leader="dot" w:pos="9016"/>
            </w:tabs>
            <w:rPr>
              <w:rFonts w:asciiTheme="minorHAnsi" w:hAnsiTheme="minorHAnsi"/>
              <w:noProof/>
              <w:szCs w:val="22"/>
              <w:lang w:eastAsia="en-GB"/>
            </w:rPr>
          </w:pPr>
          <w:hyperlink w:anchor="_Toc118906436" w:history="1">
            <w:r w:rsidRPr="004E4DA2">
              <w:rPr>
                <w:rStyle w:val="Hyperlink"/>
                <w:noProof/>
              </w:rPr>
              <w:t>Theory of fuel-air explosions</w:t>
            </w:r>
            <w:r>
              <w:rPr>
                <w:noProof/>
                <w:webHidden/>
              </w:rPr>
              <w:tab/>
            </w:r>
            <w:r>
              <w:rPr>
                <w:noProof/>
                <w:webHidden/>
              </w:rPr>
              <w:fldChar w:fldCharType="begin"/>
            </w:r>
            <w:r>
              <w:rPr>
                <w:noProof/>
                <w:webHidden/>
              </w:rPr>
              <w:instrText xml:space="preserve"> PAGEREF _Toc118906436 \h </w:instrText>
            </w:r>
            <w:r>
              <w:rPr>
                <w:noProof/>
                <w:webHidden/>
              </w:rPr>
            </w:r>
            <w:r>
              <w:rPr>
                <w:noProof/>
                <w:webHidden/>
              </w:rPr>
              <w:fldChar w:fldCharType="separate"/>
            </w:r>
            <w:r>
              <w:rPr>
                <w:noProof/>
                <w:webHidden/>
              </w:rPr>
              <w:t>2</w:t>
            </w:r>
            <w:r>
              <w:rPr>
                <w:noProof/>
                <w:webHidden/>
              </w:rPr>
              <w:fldChar w:fldCharType="end"/>
            </w:r>
          </w:hyperlink>
        </w:p>
        <w:p w14:paraId="238AD5C2" w14:textId="66704016" w:rsidR="00EF1E2B" w:rsidRDefault="00EF1E2B">
          <w:pPr>
            <w:pStyle w:val="TOC1"/>
            <w:tabs>
              <w:tab w:val="right" w:leader="dot" w:pos="9016"/>
            </w:tabs>
            <w:rPr>
              <w:rFonts w:asciiTheme="minorHAnsi" w:hAnsiTheme="minorHAnsi"/>
              <w:noProof/>
              <w:szCs w:val="22"/>
              <w:lang w:eastAsia="en-GB"/>
            </w:rPr>
          </w:pPr>
          <w:hyperlink w:anchor="_Toc118906437" w:history="1">
            <w:r w:rsidRPr="004E4DA2">
              <w:rPr>
                <w:rStyle w:val="Hyperlink"/>
                <w:noProof/>
              </w:rPr>
              <w:t>Blast</w:t>
            </w:r>
            <w:r>
              <w:rPr>
                <w:noProof/>
                <w:webHidden/>
              </w:rPr>
              <w:tab/>
            </w:r>
            <w:r>
              <w:rPr>
                <w:noProof/>
                <w:webHidden/>
              </w:rPr>
              <w:fldChar w:fldCharType="begin"/>
            </w:r>
            <w:r>
              <w:rPr>
                <w:noProof/>
                <w:webHidden/>
              </w:rPr>
              <w:instrText xml:space="preserve"> PAGEREF _Toc118906437 \h </w:instrText>
            </w:r>
            <w:r>
              <w:rPr>
                <w:noProof/>
                <w:webHidden/>
              </w:rPr>
            </w:r>
            <w:r>
              <w:rPr>
                <w:noProof/>
                <w:webHidden/>
              </w:rPr>
              <w:fldChar w:fldCharType="separate"/>
            </w:r>
            <w:r>
              <w:rPr>
                <w:noProof/>
                <w:webHidden/>
              </w:rPr>
              <w:t>3</w:t>
            </w:r>
            <w:r>
              <w:rPr>
                <w:noProof/>
                <w:webHidden/>
              </w:rPr>
              <w:fldChar w:fldCharType="end"/>
            </w:r>
          </w:hyperlink>
        </w:p>
        <w:p w14:paraId="203731BF" w14:textId="43F96068" w:rsidR="00EF1E2B" w:rsidRDefault="00EF1E2B">
          <w:pPr>
            <w:pStyle w:val="TOC2"/>
            <w:tabs>
              <w:tab w:val="right" w:leader="dot" w:pos="9016"/>
            </w:tabs>
            <w:rPr>
              <w:rFonts w:asciiTheme="minorHAnsi" w:hAnsiTheme="minorHAnsi"/>
              <w:noProof/>
              <w:szCs w:val="22"/>
              <w:lang w:eastAsia="en-GB"/>
            </w:rPr>
          </w:pPr>
          <w:hyperlink w:anchor="_Toc118906438" w:history="1">
            <w:r w:rsidRPr="004E4DA2">
              <w:rPr>
                <w:rStyle w:val="Hyperlink"/>
                <w:noProof/>
              </w:rPr>
              <w:t>Peak Overpressure</w:t>
            </w:r>
            <w:r>
              <w:rPr>
                <w:noProof/>
                <w:webHidden/>
              </w:rPr>
              <w:tab/>
            </w:r>
            <w:r>
              <w:rPr>
                <w:noProof/>
                <w:webHidden/>
              </w:rPr>
              <w:fldChar w:fldCharType="begin"/>
            </w:r>
            <w:r>
              <w:rPr>
                <w:noProof/>
                <w:webHidden/>
              </w:rPr>
              <w:instrText xml:space="preserve"> PAGEREF _Toc118906438 \h </w:instrText>
            </w:r>
            <w:r>
              <w:rPr>
                <w:noProof/>
                <w:webHidden/>
              </w:rPr>
            </w:r>
            <w:r>
              <w:rPr>
                <w:noProof/>
                <w:webHidden/>
              </w:rPr>
              <w:fldChar w:fldCharType="separate"/>
            </w:r>
            <w:r>
              <w:rPr>
                <w:noProof/>
                <w:webHidden/>
              </w:rPr>
              <w:t>5</w:t>
            </w:r>
            <w:r>
              <w:rPr>
                <w:noProof/>
                <w:webHidden/>
              </w:rPr>
              <w:fldChar w:fldCharType="end"/>
            </w:r>
          </w:hyperlink>
        </w:p>
        <w:p w14:paraId="007C1DB2" w14:textId="049374F1" w:rsidR="00EF1E2B" w:rsidRDefault="00EF1E2B">
          <w:pPr>
            <w:pStyle w:val="TOC2"/>
            <w:tabs>
              <w:tab w:val="right" w:leader="dot" w:pos="9016"/>
            </w:tabs>
            <w:rPr>
              <w:rFonts w:asciiTheme="minorHAnsi" w:hAnsiTheme="minorHAnsi"/>
              <w:noProof/>
              <w:szCs w:val="22"/>
              <w:lang w:eastAsia="en-GB"/>
            </w:rPr>
          </w:pPr>
          <w:hyperlink w:anchor="_Toc118906439" w:history="1">
            <w:r w:rsidRPr="004E4DA2">
              <w:rPr>
                <w:rStyle w:val="Hyperlink"/>
                <w:noProof/>
              </w:rPr>
              <w:t>Impulse</w:t>
            </w:r>
            <w:r>
              <w:rPr>
                <w:noProof/>
                <w:webHidden/>
              </w:rPr>
              <w:tab/>
            </w:r>
            <w:r>
              <w:rPr>
                <w:noProof/>
                <w:webHidden/>
              </w:rPr>
              <w:fldChar w:fldCharType="begin"/>
            </w:r>
            <w:r>
              <w:rPr>
                <w:noProof/>
                <w:webHidden/>
              </w:rPr>
              <w:instrText xml:space="preserve"> PAGEREF _Toc118906439 \h </w:instrText>
            </w:r>
            <w:r>
              <w:rPr>
                <w:noProof/>
                <w:webHidden/>
              </w:rPr>
            </w:r>
            <w:r>
              <w:rPr>
                <w:noProof/>
                <w:webHidden/>
              </w:rPr>
              <w:fldChar w:fldCharType="separate"/>
            </w:r>
            <w:r>
              <w:rPr>
                <w:noProof/>
                <w:webHidden/>
              </w:rPr>
              <w:t>5</w:t>
            </w:r>
            <w:r>
              <w:rPr>
                <w:noProof/>
                <w:webHidden/>
              </w:rPr>
              <w:fldChar w:fldCharType="end"/>
            </w:r>
          </w:hyperlink>
        </w:p>
        <w:p w14:paraId="348BD6B5" w14:textId="4B9D5B80" w:rsidR="00EF1E2B" w:rsidRDefault="00EF1E2B">
          <w:pPr>
            <w:pStyle w:val="TOC2"/>
            <w:tabs>
              <w:tab w:val="right" w:leader="dot" w:pos="9016"/>
            </w:tabs>
            <w:rPr>
              <w:rFonts w:asciiTheme="minorHAnsi" w:hAnsiTheme="minorHAnsi"/>
              <w:noProof/>
              <w:szCs w:val="22"/>
              <w:lang w:eastAsia="en-GB"/>
            </w:rPr>
          </w:pPr>
          <w:hyperlink w:anchor="_Toc118906440" w:history="1">
            <w:r w:rsidRPr="004E4DA2">
              <w:rPr>
                <w:rStyle w:val="Hyperlink"/>
                <w:noProof/>
              </w:rPr>
              <w:t>Positive Phase</w:t>
            </w:r>
            <w:r>
              <w:rPr>
                <w:noProof/>
                <w:webHidden/>
              </w:rPr>
              <w:tab/>
            </w:r>
            <w:r>
              <w:rPr>
                <w:noProof/>
                <w:webHidden/>
              </w:rPr>
              <w:fldChar w:fldCharType="begin"/>
            </w:r>
            <w:r>
              <w:rPr>
                <w:noProof/>
                <w:webHidden/>
              </w:rPr>
              <w:instrText xml:space="preserve"> PAGEREF _Toc118906440 \h </w:instrText>
            </w:r>
            <w:r>
              <w:rPr>
                <w:noProof/>
                <w:webHidden/>
              </w:rPr>
            </w:r>
            <w:r>
              <w:rPr>
                <w:noProof/>
                <w:webHidden/>
              </w:rPr>
              <w:fldChar w:fldCharType="separate"/>
            </w:r>
            <w:r>
              <w:rPr>
                <w:noProof/>
                <w:webHidden/>
              </w:rPr>
              <w:t>5</w:t>
            </w:r>
            <w:r>
              <w:rPr>
                <w:noProof/>
                <w:webHidden/>
              </w:rPr>
              <w:fldChar w:fldCharType="end"/>
            </w:r>
          </w:hyperlink>
        </w:p>
        <w:p w14:paraId="73B8BB90" w14:textId="37CA7BD6" w:rsidR="00EF1E2B" w:rsidRDefault="00EF1E2B">
          <w:pPr>
            <w:pStyle w:val="TOC2"/>
            <w:tabs>
              <w:tab w:val="right" w:leader="dot" w:pos="9016"/>
            </w:tabs>
            <w:rPr>
              <w:rFonts w:asciiTheme="minorHAnsi" w:hAnsiTheme="minorHAnsi"/>
              <w:noProof/>
              <w:szCs w:val="22"/>
              <w:lang w:eastAsia="en-GB"/>
            </w:rPr>
          </w:pPr>
          <w:hyperlink w:anchor="_Toc118906441" w:history="1">
            <w:r w:rsidRPr="004E4DA2">
              <w:rPr>
                <w:rStyle w:val="Hyperlink"/>
                <w:noProof/>
              </w:rPr>
              <w:t>Negative Phase</w:t>
            </w:r>
            <w:r>
              <w:rPr>
                <w:noProof/>
                <w:webHidden/>
              </w:rPr>
              <w:tab/>
            </w:r>
            <w:r>
              <w:rPr>
                <w:noProof/>
                <w:webHidden/>
              </w:rPr>
              <w:fldChar w:fldCharType="begin"/>
            </w:r>
            <w:r>
              <w:rPr>
                <w:noProof/>
                <w:webHidden/>
              </w:rPr>
              <w:instrText xml:space="preserve"> PAGEREF _Toc118906441 \h </w:instrText>
            </w:r>
            <w:r>
              <w:rPr>
                <w:noProof/>
                <w:webHidden/>
              </w:rPr>
            </w:r>
            <w:r>
              <w:rPr>
                <w:noProof/>
                <w:webHidden/>
              </w:rPr>
              <w:fldChar w:fldCharType="separate"/>
            </w:r>
            <w:r>
              <w:rPr>
                <w:noProof/>
                <w:webHidden/>
              </w:rPr>
              <w:t>6</w:t>
            </w:r>
            <w:r>
              <w:rPr>
                <w:noProof/>
                <w:webHidden/>
              </w:rPr>
              <w:fldChar w:fldCharType="end"/>
            </w:r>
          </w:hyperlink>
        </w:p>
        <w:p w14:paraId="1100788A" w14:textId="76112A9B" w:rsidR="00EF1E2B" w:rsidRDefault="00EF1E2B">
          <w:pPr>
            <w:pStyle w:val="TOC1"/>
            <w:tabs>
              <w:tab w:val="right" w:leader="dot" w:pos="9016"/>
            </w:tabs>
            <w:rPr>
              <w:rFonts w:asciiTheme="minorHAnsi" w:hAnsiTheme="minorHAnsi"/>
              <w:noProof/>
              <w:szCs w:val="22"/>
              <w:lang w:eastAsia="en-GB"/>
            </w:rPr>
          </w:pPr>
          <w:hyperlink w:anchor="_Toc118906442" w:history="1">
            <w:r w:rsidRPr="004E4DA2">
              <w:rPr>
                <w:rStyle w:val="Hyperlink"/>
                <w:noProof/>
              </w:rPr>
              <w:t>Blast Generated by a Fuel-Air Explosive</w:t>
            </w:r>
            <w:r>
              <w:rPr>
                <w:noProof/>
                <w:webHidden/>
              </w:rPr>
              <w:tab/>
            </w:r>
            <w:r>
              <w:rPr>
                <w:noProof/>
                <w:webHidden/>
              </w:rPr>
              <w:fldChar w:fldCharType="begin"/>
            </w:r>
            <w:r>
              <w:rPr>
                <w:noProof/>
                <w:webHidden/>
              </w:rPr>
              <w:instrText xml:space="preserve"> PAGEREF _Toc118906442 \h </w:instrText>
            </w:r>
            <w:r>
              <w:rPr>
                <w:noProof/>
                <w:webHidden/>
              </w:rPr>
            </w:r>
            <w:r>
              <w:rPr>
                <w:noProof/>
                <w:webHidden/>
              </w:rPr>
              <w:fldChar w:fldCharType="separate"/>
            </w:r>
            <w:r>
              <w:rPr>
                <w:noProof/>
                <w:webHidden/>
              </w:rPr>
              <w:t>6</w:t>
            </w:r>
            <w:r>
              <w:rPr>
                <w:noProof/>
                <w:webHidden/>
              </w:rPr>
              <w:fldChar w:fldCharType="end"/>
            </w:r>
          </w:hyperlink>
        </w:p>
        <w:p w14:paraId="5A1D13AF" w14:textId="316E95DF" w:rsidR="00EF1E2B" w:rsidRDefault="00EF1E2B">
          <w:pPr>
            <w:pStyle w:val="TOC1"/>
            <w:tabs>
              <w:tab w:val="right" w:leader="dot" w:pos="9016"/>
            </w:tabs>
            <w:rPr>
              <w:rFonts w:asciiTheme="minorHAnsi" w:hAnsiTheme="minorHAnsi"/>
              <w:noProof/>
              <w:szCs w:val="22"/>
              <w:lang w:eastAsia="en-GB"/>
            </w:rPr>
          </w:pPr>
          <w:hyperlink w:anchor="_Toc118906443" w:history="1">
            <w:r w:rsidRPr="004E4DA2">
              <w:rPr>
                <w:rStyle w:val="Hyperlink"/>
                <w:noProof/>
              </w:rPr>
              <w:t>Military applications of fuel-air explosives</w:t>
            </w:r>
            <w:r>
              <w:rPr>
                <w:noProof/>
                <w:webHidden/>
              </w:rPr>
              <w:tab/>
            </w:r>
            <w:r>
              <w:rPr>
                <w:noProof/>
                <w:webHidden/>
              </w:rPr>
              <w:fldChar w:fldCharType="begin"/>
            </w:r>
            <w:r>
              <w:rPr>
                <w:noProof/>
                <w:webHidden/>
              </w:rPr>
              <w:instrText xml:space="preserve"> PAGEREF _Toc118906443 \h </w:instrText>
            </w:r>
            <w:r>
              <w:rPr>
                <w:noProof/>
                <w:webHidden/>
              </w:rPr>
            </w:r>
            <w:r>
              <w:rPr>
                <w:noProof/>
                <w:webHidden/>
              </w:rPr>
              <w:fldChar w:fldCharType="separate"/>
            </w:r>
            <w:r>
              <w:rPr>
                <w:noProof/>
                <w:webHidden/>
              </w:rPr>
              <w:t>7</w:t>
            </w:r>
            <w:r>
              <w:rPr>
                <w:noProof/>
                <w:webHidden/>
              </w:rPr>
              <w:fldChar w:fldCharType="end"/>
            </w:r>
          </w:hyperlink>
        </w:p>
        <w:p w14:paraId="2888FA57" w14:textId="21EF25AE" w:rsidR="00EF1E2B" w:rsidRDefault="00EF1E2B">
          <w:pPr>
            <w:pStyle w:val="TOC2"/>
            <w:tabs>
              <w:tab w:val="right" w:leader="dot" w:pos="9016"/>
            </w:tabs>
            <w:rPr>
              <w:rFonts w:asciiTheme="minorHAnsi" w:hAnsiTheme="minorHAnsi"/>
              <w:noProof/>
              <w:szCs w:val="22"/>
              <w:lang w:eastAsia="en-GB"/>
            </w:rPr>
          </w:pPr>
          <w:hyperlink w:anchor="_Toc118906444" w:history="1">
            <w:r w:rsidRPr="004E4DA2">
              <w:rPr>
                <w:rStyle w:val="Hyperlink"/>
                <w:noProof/>
              </w:rPr>
              <w:t>Armour</w:t>
            </w:r>
            <w:r>
              <w:rPr>
                <w:noProof/>
                <w:webHidden/>
              </w:rPr>
              <w:tab/>
            </w:r>
            <w:r>
              <w:rPr>
                <w:noProof/>
                <w:webHidden/>
              </w:rPr>
              <w:fldChar w:fldCharType="begin"/>
            </w:r>
            <w:r>
              <w:rPr>
                <w:noProof/>
                <w:webHidden/>
              </w:rPr>
              <w:instrText xml:space="preserve"> PAGEREF _Toc118906444 \h </w:instrText>
            </w:r>
            <w:r>
              <w:rPr>
                <w:noProof/>
                <w:webHidden/>
              </w:rPr>
            </w:r>
            <w:r>
              <w:rPr>
                <w:noProof/>
                <w:webHidden/>
              </w:rPr>
              <w:fldChar w:fldCharType="separate"/>
            </w:r>
            <w:r>
              <w:rPr>
                <w:noProof/>
                <w:webHidden/>
              </w:rPr>
              <w:t>7</w:t>
            </w:r>
            <w:r>
              <w:rPr>
                <w:noProof/>
                <w:webHidden/>
              </w:rPr>
              <w:fldChar w:fldCharType="end"/>
            </w:r>
          </w:hyperlink>
        </w:p>
        <w:p w14:paraId="29F8A650" w14:textId="6046D45A" w:rsidR="00EF1E2B" w:rsidRDefault="00EF1E2B">
          <w:pPr>
            <w:pStyle w:val="TOC2"/>
            <w:tabs>
              <w:tab w:val="right" w:leader="dot" w:pos="9016"/>
            </w:tabs>
            <w:rPr>
              <w:rFonts w:asciiTheme="minorHAnsi" w:hAnsiTheme="minorHAnsi"/>
              <w:noProof/>
              <w:szCs w:val="22"/>
              <w:lang w:eastAsia="en-GB"/>
            </w:rPr>
          </w:pPr>
          <w:hyperlink w:anchor="_Toc118906445" w:history="1">
            <w:r w:rsidRPr="004E4DA2">
              <w:rPr>
                <w:rStyle w:val="Hyperlink"/>
                <w:noProof/>
              </w:rPr>
              <w:t>Structures</w:t>
            </w:r>
            <w:r>
              <w:rPr>
                <w:noProof/>
                <w:webHidden/>
              </w:rPr>
              <w:tab/>
            </w:r>
            <w:r>
              <w:rPr>
                <w:noProof/>
                <w:webHidden/>
              </w:rPr>
              <w:fldChar w:fldCharType="begin"/>
            </w:r>
            <w:r>
              <w:rPr>
                <w:noProof/>
                <w:webHidden/>
              </w:rPr>
              <w:instrText xml:space="preserve"> PAGEREF _Toc118906445 \h </w:instrText>
            </w:r>
            <w:r>
              <w:rPr>
                <w:noProof/>
                <w:webHidden/>
              </w:rPr>
            </w:r>
            <w:r>
              <w:rPr>
                <w:noProof/>
                <w:webHidden/>
              </w:rPr>
              <w:fldChar w:fldCharType="separate"/>
            </w:r>
            <w:r>
              <w:rPr>
                <w:noProof/>
                <w:webHidden/>
              </w:rPr>
              <w:t>8</w:t>
            </w:r>
            <w:r>
              <w:rPr>
                <w:noProof/>
                <w:webHidden/>
              </w:rPr>
              <w:fldChar w:fldCharType="end"/>
            </w:r>
          </w:hyperlink>
        </w:p>
        <w:p w14:paraId="43110236" w14:textId="09F590B0" w:rsidR="00EF1E2B" w:rsidRDefault="00EF1E2B">
          <w:pPr>
            <w:pStyle w:val="TOC2"/>
            <w:tabs>
              <w:tab w:val="right" w:leader="dot" w:pos="9016"/>
            </w:tabs>
            <w:rPr>
              <w:rFonts w:asciiTheme="minorHAnsi" w:hAnsiTheme="minorHAnsi"/>
              <w:noProof/>
              <w:szCs w:val="22"/>
              <w:lang w:eastAsia="en-GB"/>
            </w:rPr>
          </w:pPr>
          <w:hyperlink w:anchor="_Toc118906446" w:history="1">
            <w:r w:rsidRPr="004E4DA2">
              <w:rPr>
                <w:rStyle w:val="Hyperlink"/>
                <w:noProof/>
              </w:rPr>
              <w:t>Personnel</w:t>
            </w:r>
            <w:r>
              <w:rPr>
                <w:noProof/>
                <w:webHidden/>
              </w:rPr>
              <w:tab/>
            </w:r>
            <w:r>
              <w:rPr>
                <w:noProof/>
                <w:webHidden/>
              </w:rPr>
              <w:fldChar w:fldCharType="begin"/>
            </w:r>
            <w:r>
              <w:rPr>
                <w:noProof/>
                <w:webHidden/>
              </w:rPr>
              <w:instrText xml:space="preserve"> PAGEREF _Toc118906446 \h </w:instrText>
            </w:r>
            <w:r>
              <w:rPr>
                <w:noProof/>
                <w:webHidden/>
              </w:rPr>
            </w:r>
            <w:r>
              <w:rPr>
                <w:noProof/>
                <w:webHidden/>
              </w:rPr>
              <w:fldChar w:fldCharType="separate"/>
            </w:r>
            <w:r>
              <w:rPr>
                <w:noProof/>
                <w:webHidden/>
              </w:rPr>
              <w:t>9</w:t>
            </w:r>
            <w:r>
              <w:rPr>
                <w:noProof/>
                <w:webHidden/>
              </w:rPr>
              <w:fldChar w:fldCharType="end"/>
            </w:r>
          </w:hyperlink>
        </w:p>
        <w:p w14:paraId="7E8E9F77" w14:textId="5EA21E3B" w:rsidR="00EF1E2B" w:rsidRDefault="00EF1E2B">
          <w:pPr>
            <w:pStyle w:val="TOC2"/>
            <w:tabs>
              <w:tab w:val="right" w:leader="dot" w:pos="9016"/>
            </w:tabs>
            <w:rPr>
              <w:rFonts w:asciiTheme="minorHAnsi" w:hAnsiTheme="minorHAnsi"/>
              <w:noProof/>
              <w:szCs w:val="22"/>
              <w:lang w:eastAsia="en-GB"/>
            </w:rPr>
          </w:pPr>
          <w:hyperlink w:anchor="_Toc118906447" w:history="1">
            <w:r w:rsidRPr="004E4DA2">
              <w:rPr>
                <w:rStyle w:val="Hyperlink"/>
                <w:noProof/>
              </w:rPr>
              <w:t>Aircraft</w:t>
            </w:r>
            <w:r>
              <w:rPr>
                <w:noProof/>
                <w:webHidden/>
              </w:rPr>
              <w:tab/>
            </w:r>
            <w:r>
              <w:rPr>
                <w:noProof/>
                <w:webHidden/>
              </w:rPr>
              <w:fldChar w:fldCharType="begin"/>
            </w:r>
            <w:r>
              <w:rPr>
                <w:noProof/>
                <w:webHidden/>
              </w:rPr>
              <w:instrText xml:space="preserve"> PAGEREF _Toc118906447 \h </w:instrText>
            </w:r>
            <w:r>
              <w:rPr>
                <w:noProof/>
                <w:webHidden/>
              </w:rPr>
            </w:r>
            <w:r>
              <w:rPr>
                <w:noProof/>
                <w:webHidden/>
              </w:rPr>
              <w:fldChar w:fldCharType="separate"/>
            </w:r>
            <w:r>
              <w:rPr>
                <w:noProof/>
                <w:webHidden/>
              </w:rPr>
              <w:t>9</w:t>
            </w:r>
            <w:r>
              <w:rPr>
                <w:noProof/>
                <w:webHidden/>
              </w:rPr>
              <w:fldChar w:fldCharType="end"/>
            </w:r>
          </w:hyperlink>
        </w:p>
        <w:p w14:paraId="40888DDE" w14:textId="1325616B" w:rsidR="00EF1E2B" w:rsidRDefault="00EF1E2B">
          <w:pPr>
            <w:pStyle w:val="TOC2"/>
            <w:tabs>
              <w:tab w:val="right" w:leader="dot" w:pos="9016"/>
            </w:tabs>
            <w:rPr>
              <w:rFonts w:asciiTheme="minorHAnsi" w:hAnsiTheme="minorHAnsi"/>
              <w:noProof/>
              <w:szCs w:val="22"/>
              <w:lang w:eastAsia="en-GB"/>
            </w:rPr>
          </w:pPr>
          <w:hyperlink w:anchor="_Toc118906448" w:history="1">
            <w:r w:rsidRPr="004E4DA2">
              <w:rPr>
                <w:rStyle w:val="Hyperlink"/>
                <w:noProof/>
              </w:rPr>
              <w:t>Counter Mobility Obstacles</w:t>
            </w:r>
            <w:r>
              <w:rPr>
                <w:noProof/>
                <w:webHidden/>
              </w:rPr>
              <w:tab/>
            </w:r>
            <w:r>
              <w:rPr>
                <w:noProof/>
                <w:webHidden/>
              </w:rPr>
              <w:fldChar w:fldCharType="begin"/>
            </w:r>
            <w:r>
              <w:rPr>
                <w:noProof/>
                <w:webHidden/>
              </w:rPr>
              <w:instrText xml:space="preserve"> PAGEREF _Toc118906448 \h </w:instrText>
            </w:r>
            <w:r>
              <w:rPr>
                <w:noProof/>
                <w:webHidden/>
              </w:rPr>
            </w:r>
            <w:r>
              <w:rPr>
                <w:noProof/>
                <w:webHidden/>
              </w:rPr>
              <w:fldChar w:fldCharType="separate"/>
            </w:r>
            <w:r>
              <w:rPr>
                <w:noProof/>
                <w:webHidden/>
              </w:rPr>
              <w:t>10</w:t>
            </w:r>
            <w:r>
              <w:rPr>
                <w:noProof/>
                <w:webHidden/>
              </w:rPr>
              <w:fldChar w:fldCharType="end"/>
            </w:r>
          </w:hyperlink>
        </w:p>
        <w:p w14:paraId="51B75E61" w14:textId="5B9ACE97" w:rsidR="00EF1E2B" w:rsidRDefault="00EF1E2B">
          <w:pPr>
            <w:pStyle w:val="TOC1"/>
            <w:tabs>
              <w:tab w:val="right" w:leader="dot" w:pos="9016"/>
            </w:tabs>
            <w:rPr>
              <w:rFonts w:asciiTheme="minorHAnsi" w:hAnsiTheme="minorHAnsi"/>
              <w:noProof/>
              <w:szCs w:val="22"/>
              <w:lang w:eastAsia="en-GB"/>
            </w:rPr>
          </w:pPr>
          <w:hyperlink w:anchor="_Toc118906449" w:history="1">
            <w:r w:rsidRPr="004E4DA2">
              <w:rPr>
                <w:rStyle w:val="Hyperlink"/>
                <w:noProof/>
              </w:rPr>
              <w:t>References</w:t>
            </w:r>
            <w:r>
              <w:rPr>
                <w:noProof/>
                <w:webHidden/>
              </w:rPr>
              <w:tab/>
            </w:r>
            <w:r>
              <w:rPr>
                <w:noProof/>
                <w:webHidden/>
              </w:rPr>
              <w:fldChar w:fldCharType="begin"/>
            </w:r>
            <w:r>
              <w:rPr>
                <w:noProof/>
                <w:webHidden/>
              </w:rPr>
              <w:instrText xml:space="preserve"> PAGEREF _Toc118906449 \h </w:instrText>
            </w:r>
            <w:r>
              <w:rPr>
                <w:noProof/>
                <w:webHidden/>
              </w:rPr>
            </w:r>
            <w:r>
              <w:rPr>
                <w:noProof/>
                <w:webHidden/>
              </w:rPr>
              <w:fldChar w:fldCharType="separate"/>
            </w:r>
            <w:r>
              <w:rPr>
                <w:noProof/>
                <w:webHidden/>
              </w:rPr>
              <w:t>10</w:t>
            </w:r>
            <w:r>
              <w:rPr>
                <w:noProof/>
                <w:webHidden/>
              </w:rPr>
              <w:fldChar w:fldCharType="end"/>
            </w:r>
          </w:hyperlink>
        </w:p>
        <w:p w14:paraId="1A4BAECA" w14:textId="02AC9C30" w:rsidR="00C8203A" w:rsidRDefault="00C8203A">
          <w:r>
            <w:rPr>
              <w:b/>
              <w:bCs/>
              <w:noProof/>
            </w:rPr>
            <w:fldChar w:fldCharType="end"/>
          </w:r>
        </w:p>
      </w:sdtContent>
    </w:sdt>
    <w:p w14:paraId="31DBACBD" w14:textId="163510F8" w:rsidR="00EF1E2B" w:rsidRDefault="001D6F19">
      <w:pPr>
        <w:pStyle w:val="TableofFigures"/>
        <w:tabs>
          <w:tab w:val="right" w:leader="dot" w:pos="9016"/>
        </w:tabs>
        <w:rPr>
          <w:rFonts w:asciiTheme="minorHAnsi" w:hAnsiTheme="minorHAnsi"/>
          <w:noProof/>
          <w:szCs w:val="22"/>
          <w:lang w:eastAsia="en-GB"/>
        </w:rPr>
      </w:pPr>
      <w:r>
        <w:rPr>
          <w:rFonts w:asciiTheme="minorHAnsi" w:hAnsiTheme="minorHAnsi"/>
          <w:sz w:val="21"/>
        </w:rPr>
        <w:fldChar w:fldCharType="begin"/>
      </w:r>
      <w:r>
        <w:instrText xml:space="preserve"> TOC \h \z \c "Figure" </w:instrText>
      </w:r>
      <w:r>
        <w:rPr>
          <w:rFonts w:asciiTheme="minorHAnsi" w:hAnsiTheme="minorHAnsi"/>
          <w:sz w:val="21"/>
        </w:rPr>
        <w:fldChar w:fldCharType="separate"/>
      </w:r>
      <w:hyperlink w:anchor="_Toc118906450" w:history="1">
        <w:r w:rsidR="00EF1E2B" w:rsidRPr="00C16128">
          <w:rPr>
            <w:rStyle w:val="Hyperlink"/>
            <w:noProof/>
          </w:rPr>
          <w:t>Figure 1 Fuel-Air Bomb</w:t>
        </w:r>
        <w:r w:rsidR="00EF1E2B">
          <w:rPr>
            <w:noProof/>
            <w:webHidden/>
          </w:rPr>
          <w:tab/>
        </w:r>
        <w:r w:rsidR="00EF1E2B">
          <w:rPr>
            <w:noProof/>
            <w:webHidden/>
          </w:rPr>
          <w:fldChar w:fldCharType="begin"/>
        </w:r>
        <w:r w:rsidR="00EF1E2B">
          <w:rPr>
            <w:noProof/>
            <w:webHidden/>
          </w:rPr>
          <w:instrText xml:space="preserve"> PAGEREF _Toc118906450 \h </w:instrText>
        </w:r>
        <w:r w:rsidR="00EF1E2B">
          <w:rPr>
            <w:noProof/>
            <w:webHidden/>
          </w:rPr>
        </w:r>
        <w:r w:rsidR="00EF1E2B">
          <w:rPr>
            <w:noProof/>
            <w:webHidden/>
          </w:rPr>
          <w:fldChar w:fldCharType="separate"/>
        </w:r>
        <w:r w:rsidR="00EF1E2B">
          <w:rPr>
            <w:noProof/>
            <w:webHidden/>
          </w:rPr>
          <w:t>2</w:t>
        </w:r>
        <w:r w:rsidR="00EF1E2B">
          <w:rPr>
            <w:noProof/>
            <w:webHidden/>
          </w:rPr>
          <w:fldChar w:fldCharType="end"/>
        </w:r>
      </w:hyperlink>
    </w:p>
    <w:p w14:paraId="537EA799" w14:textId="7C597DD4" w:rsidR="00EF1E2B" w:rsidRDefault="00EF1E2B">
      <w:pPr>
        <w:pStyle w:val="TableofFigures"/>
        <w:tabs>
          <w:tab w:val="right" w:leader="dot" w:pos="9016"/>
        </w:tabs>
        <w:rPr>
          <w:rFonts w:asciiTheme="minorHAnsi" w:hAnsiTheme="minorHAnsi"/>
          <w:noProof/>
          <w:szCs w:val="22"/>
          <w:lang w:eastAsia="en-GB"/>
        </w:rPr>
      </w:pPr>
      <w:hyperlink w:anchor="_Toc118906451" w:history="1">
        <w:r w:rsidRPr="00C16128">
          <w:rPr>
            <w:rStyle w:val="Hyperlink"/>
            <w:noProof/>
          </w:rPr>
          <w:t>[3] Figure 2 Shock Front</w:t>
        </w:r>
        <w:r>
          <w:rPr>
            <w:noProof/>
            <w:webHidden/>
          </w:rPr>
          <w:tab/>
        </w:r>
        <w:r>
          <w:rPr>
            <w:noProof/>
            <w:webHidden/>
          </w:rPr>
          <w:fldChar w:fldCharType="begin"/>
        </w:r>
        <w:r>
          <w:rPr>
            <w:noProof/>
            <w:webHidden/>
          </w:rPr>
          <w:instrText xml:space="preserve"> PAGEREF _Toc118906451 \h </w:instrText>
        </w:r>
        <w:r>
          <w:rPr>
            <w:noProof/>
            <w:webHidden/>
          </w:rPr>
        </w:r>
        <w:r>
          <w:rPr>
            <w:noProof/>
            <w:webHidden/>
          </w:rPr>
          <w:fldChar w:fldCharType="separate"/>
        </w:r>
        <w:r>
          <w:rPr>
            <w:noProof/>
            <w:webHidden/>
          </w:rPr>
          <w:t>4</w:t>
        </w:r>
        <w:r>
          <w:rPr>
            <w:noProof/>
            <w:webHidden/>
          </w:rPr>
          <w:fldChar w:fldCharType="end"/>
        </w:r>
      </w:hyperlink>
    </w:p>
    <w:p w14:paraId="3CF089B9" w14:textId="0F8A6021" w:rsidR="00EF1E2B" w:rsidRDefault="00EF1E2B">
      <w:pPr>
        <w:pStyle w:val="TableofFigures"/>
        <w:tabs>
          <w:tab w:val="right" w:leader="dot" w:pos="9016"/>
        </w:tabs>
        <w:rPr>
          <w:rFonts w:asciiTheme="minorHAnsi" w:hAnsiTheme="minorHAnsi"/>
          <w:noProof/>
          <w:szCs w:val="22"/>
          <w:lang w:eastAsia="en-GB"/>
        </w:rPr>
      </w:pPr>
      <w:hyperlink w:anchor="_Toc118906452" w:history="1">
        <w:r w:rsidRPr="00C16128">
          <w:rPr>
            <w:rStyle w:val="Hyperlink"/>
            <w:noProof/>
          </w:rPr>
          <w:t>[3] Figure 3 Ideal Blast Wave Curve</w:t>
        </w:r>
        <w:r>
          <w:rPr>
            <w:noProof/>
            <w:webHidden/>
          </w:rPr>
          <w:tab/>
        </w:r>
        <w:r>
          <w:rPr>
            <w:noProof/>
            <w:webHidden/>
          </w:rPr>
          <w:fldChar w:fldCharType="begin"/>
        </w:r>
        <w:r>
          <w:rPr>
            <w:noProof/>
            <w:webHidden/>
          </w:rPr>
          <w:instrText xml:space="preserve"> PAGEREF _Toc118906452 \h </w:instrText>
        </w:r>
        <w:r>
          <w:rPr>
            <w:noProof/>
            <w:webHidden/>
          </w:rPr>
        </w:r>
        <w:r>
          <w:rPr>
            <w:noProof/>
            <w:webHidden/>
          </w:rPr>
          <w:fldChar w:fldCharType="separate"/>
        </w:r>
        <w:r>
          <w:rPr>
            <w:noProof/>
            <w:webHidden/>
          </w:rPr>
          <w:t>4</w:t>
        </w:r>
        <w:r>
          <w:rPr>
            <w:noProof/>
            <w:webHidden/>
          </w:rPr>
          <w:fldChar w:fldCharType="end"/>
        </w:r>
      </w:hyperlink>
    </w:p>
    <w:p w14:paraId="72E062AF" w14:textId="108A2451" w:rsidR="00EF1E2B" w:rsidRDefault="00EF1E2B">
      <w:pPr>
        <w:pStyle w:val="TableofFigures"/>
        <w:tabs>
          <w:tab w:val="right" w:leader="dot" w:pos="9016"/>
        </w:tabs>
        <w:rPr>
          <w:rFonts w:asciiTheme="minorHAnsi" w:hAnsiTheme="minorHAnsi"/>
          <w:noProof/>
          <w:szCs w:val="22"/>
          <w:lang w:eastAsia="en-GB"/>
        </w:rPr>
      </w:pPr>
      <w:hyperlink w:anchor="_Toc118906453" w:history="1">
        <w:r w:rsidRPr="00C16128">
          <w:rPr>
            <w:rStyle w:val="Hyperlink"/>
            <w:noProof/>
          </w:rPr>
          <w:t>[9] Figure 4 FAE &amp; Conventional Explosive Overpressure Comparison</w:t>
        </w:r>
        <w:r>
          <w:rPr>
            <w:noProof/>
            <w:webHidden/>
          </w:rPr>
          <w:tab/>
        </w:r>
        <w:r>
          <w:rPr>
            <w:noProof/>
            <w:webHidden/>
          </w:rPr>
          <w:fldChar w:fldCharType="begin"/>
        </w:r>
        <w:r>
          <w:rPr>
            <w:noProof/>
            <w:webHidden/>
          </w:rPr>
          <w:instrText xml:space="preserve"> PAGEREF _Toc118906453 \h </w:instrText>
        </w:r>
        <w:r>
          <w:rPr>
            <w:noProof/>
            <w:webHidden/>
          </w:rPr>
        </w:r>
        <w:r>
          <w:rPr>
            <w:noProof/>
            <w:webHidden/>
          </w:rPr>
          <w:fldChar w:fldCharType="separate"/>
        </w:r>
        <w:r>
          <w:rPr>
            <w:noProof/>
            <w:webHidden/>
          </w:rPr>
          <w:t>6</w:t>
        </w:r>
        <w:r>
          <w:rPr>
            <w:noProof/>
            <w:webHidden/>
          </w:rPr>
          <w:fldChar w:fldCharType="end"/>
        </w:r>
      </w:hyperlink>
    </w:p>
    <w:p w14:paraId="2536C3AB" w14:textId="15BC5C33" w:rsidR="00EF1E2B" w:rsidRDefault="00EF1E2B">
      <w:pPr>
        <w:pStyle w:val="TableofFigures"/>
        <w:tabs>
          <w:tab w:val="right" w:leader="dot" w:pos="9016"/>
        </w:tabs>
        <w:rPr>
          <w:rFonts w:asciiTheme="minorHAnsi" w:hAnsiTheme="minorHAnsi"/>
          <w:noProof/>
          <w:szCs w:val="22"/>
          <w:lang w:eastAsia="en-GB"/>
        </w:rPr>
      </w:pPr>
      <w:hyperlink w:anchor="_Toc118906454" w:history="1">
        <w:r w:rsidRPr="00C16128">
          <w:rPr>
            <w:rStyle w:val="Hyperlink"/>
            <w:noProof/>
          </w:rPr>
          <w:t>Figure 5 Natural Period</w:t>
        </w:r>
        <w:r>
          <w:rPr>
            <w:noProof/>
            <w:webHidden/>
          </w:rPr>
          <w:tab/>
        </w:r>
        <w:r>
          <w:rPr>
            <w:noProof/>
            <w:webHidden/>
          </w:rPr>
          <w:fldChar w:fldCharType="begin"/>
        </w:r>
        <w:r>
          <w:rPr>
            <w:noProof/>
            <w:webHidden/>
          </w:rPr>
          <w:instrText xml:space="preserve"> PAGEREF _Toc118906454 \h </w:instrText>
        </w:r>
        <w:r>
          <w:rPr>
            <w:noProof/>
            <w:webHidden/>
          </w:rPr>
        </w:r>
        <w:r>
          <w:rPr>
            <w:noProof/>
            <w:webHidden/>
          </w:rPr>
          <w:fldChar w:fldCharType="separate"/>
        </w:r>
        <w:r>
          <w:rPr>
            <w:noProof/>
            <w:webHidden/>
          </w:rPr>
          <w:t>8</w:t>
        </w:r>
        <w:r>
          <w:rPr>
            <w:noProof/>
            <w:webHidden/>
          </w:rPr>
          <w:fldChar w:fldCharType="end"/>
        </w:r>
      </w:hyperlink>
    </w:p>
    <w:p w14:paraId="40FD46C5" w14:textId="31AFD652" w:rsidR="00EF1E2B" w:rsidRDefault="00EF1E2B">
      <w:pPr>
        <w:pStyle w:val="TableofFigures"/>
        <w:tabs>
          <w:tab w:val="right" w:leader="dot" w:pos="9016"/>
        </w:tabs>
        <w:rPr>
          <w:rFonts w:asciiTheme="minorHAnsi" w:hAnsiTheme="minorHAnsi"/>
          <w:noProof/>
          <w:szCs w:val="22"/>
          <w:lang w:eastAsia="en-GB"/>
        </w:rPr>
      </w:pPr>
      <w:hyperlink w:anchor="_Toc118906455" w:history="1">
        <w:r w:rsidRPr="00C16128">
          <w:rPr>
            <w:rStyle w:val="Hyperlink"/>
            <w:noProof/>
          </w:rPr>
          <w:t>Figure 6 Mach Stem Formation</w:t>
        </w:r>
        <w:r>
          <w:rPr>
            <w:noProof/>
            <w:webHidden/>
          </w:rPr>
          <w:tab/>
        </w:r>
        <w:r>
          <w:rPr>
            <w:noProof/>
            <w:webHidden/>
          </w:rPr>
          <w:fldChar w:fldCharType="begin"/>
        </w:r>
        <w:r>
          <w:rPr>
            <w:noProof/>
            <w:webHidden/>
          </w:rPr>
          <w:instrText xml:space="preserve"> PAGEREF _Toc118906455 \h </w:instrText>
        </w:r>
        <w:r>
          <w:rPr>
            <w:noProof/>
            <w:webHidden/>
          </w:rPr>
        </w:r>
        <w:r>
          <w:rPr>
            <w:noProof/>
            <w:webHidden/>
          </w:rPr>
          <w:fldChar w:fldCharType="separate"/>
        </w:r>
        <w:r>
          <w:rPr>
            <w:noProof/>
            <w:webHidden/>
          </w:rPr>
          <w:t>9</w:t>
        </w:r>
        <w:r>
          <w:rPr>
            <w:noProof/>
            <w:webHidden/>
          </w:rPr>
          <w:fldChar w:fldCharType="end"/>
        </w:r>
      </w:hyperlink>
    </w:p>
    <w:p w14:paraId="4F90D0A0" w14:textId="47B85161" w:rsidR="00EF1E2B" w:rsidRDefault="00EF1E2B">
      <w:pPr>
        <w:pStyle w:val="TableofFigures"/>
        <w:tabs>
          <w:tab w:val="right" w:leader="dot" w:pos="9016"/>
        </w:tabs>
        <w:rPr>
          <w:rFonts w:asciiTheme="minorHAnsi" w:hAnsiTheme="minorHAnsi"/>
          <w:noProof/>
          <w:szCs w:val="22"/>
          <w:lang w:eastAsia="en-GB"/>
        </w:rPr>
      </w:pPr>
      <w:hyperlink w:anchor="_Toc118906456" w:history="1">
        <w:r w:rsidRPr="00C16128">
          <w:rPr>
            <w:rStyle w:val="Hyperlink"/>
            <w:noProof/>
          </w:rPr>
          <w:t>[13] Figure 7 BLU-73A/B Bomb</w:t>
        </w:r>
        <w:r>
          <w:rPr>
            <w:noProof/>
            <w:webHidden/>
          </w:rPr>
          <w:tab/>
        </w:r>
        <w:r>
          <w:rPr>
            <w:noProof/>
            <w:webHidden/>
          </w:rPr>
          <w:fldChar w:fldCharType="begin"/>
        </w:r>
        <w:r>
          <w:rPr>
            <w:noProof/>
            <w:webHidden/>
          </w:rPr>
          <w:instrText xml:space="preserve"> PAGEREF _Toc118906456 \h </w:instrText>
        </w:r>
        <w:r>
          <w:rPr>
            <w:noProof/>
            <w:webHidden/>
          </w:rPr>
        </w:r>
        <w:r>
          <w:rPr>
            <w:noProof/>
            <w:webHidden/>
          </w:rPr>
          <w:fldChar w:fldCharType="separate"/>
        </w:r>
        <w:r>
          <w:rPr>
            <w:noProof/>
            <w:webHidden/>
          </w:rPr>
          <w:t>10</w:t>
        </w:r>
        <w:r>
          <w:rPr>
            <w:noProof/>
            <w:webHidden/>
          </w:rPr>
          <w:fldChar w:fldCharType="end"/>
        </w:r>
      </w:hyperlink>
    </w:p>
    <w:p w14:paraId="4CB48386" w14:textId="01A07AE5" w:rsidR="00AB145C" w:rsidRDefault="001D6F19" w:rsidP="00C8203A">
      <w:pPr>
        <w:pStyle w:val="Heading1"/>
        <w:rPr>
          <w:noProof/>
        </w:rPr>
      </w:pPr>
      <w:r>
        <w:fldChar w:fldCharType="end"/>
      </w:r>
      <w:r w:rsidR="00405599">
        <w:fldChar w:fldCharType="begin"/>
      </w:r>
      <w:r w:rsidR="00405599">
        <w:instrText xml:space="preserve"> TOC \h \z \c "Table" </w:instrText>
      </w:r>
      <w:r w:rsidR="00405599">
        <w:fldChar w:fldCharType="separate"/>
      </w:r>
    </w:p>
    <w:p w14:paraId="442695DA" w14:textId="6B8E36BC" w:rsidR="00AB145C" w:rsidRDefault="00000000">
      <w:pPr>
        <w:pStyle w:val="TableofFigures"/>
        <w:tabs>
          <w:tab w:val="right" w:leader="dot" w:pos="9016"/>
        </w:tabs>
        <w:rPr>
          <w:rFonts w:asciiTheme="minorHAnsi" w:hAnsiTheme="minorHAnsi"/>
          <w:noProof/>
          <w:szCs w:val="22"/>
          <w:lang w:eastAsia="en-GB"/>
        </w:rPr>
      </w:pPr>
      <w:hyperlink w:anchor="_Toc118293576" w:history="1">
        <w:r w:rsidR="00AB145C" w:rsidRPr="007B31D1">
          <w:rPr>
            <w:rStyle w:val="Hyperlink"/>
            <w:noProof/>
          </w:rPr>
          <w:t>Table 1 Overpressure damage to structures and humans</w:t>
        </w:r>
        <w:r w:rsidR="00AB145C">
          <w:rPr>
            <w:noProof/>
            <w:webHidden/>
          </w:rPr>
          <w:tab/>
        </w:r>
        <w:r w:rsidR="00AB145C">
          <w:rPr>
            <w:noProof/>
            <w:webHidden/>
          </w:rPr>
          <w:fldChar w:fldCharType="begin"/>
        </w:r>
        <w:r w:rsidR="00AB145C">
          <w:rPr>
            <w:noProof/>
            <w:webHidden/>
          </w:rPr>
          <w:instrText xml:space="preserve"> PAGEREF _Toc118293576 \h </w:instrText>
        </w:r>
        <w:r w:rsidR="00AB145C">
          <w:rPr>
            <w:noProof/>
            <w:webHidden/>
          </w:rPr>
        </w:r>
        <w:r w:rsidR="00AB145C">
          <w:rPr>
            <w:noProof/>
            <w:webHidden/>
          </w:rPr>
          <w:fldChar w:fldCharType="separate"/>
        </w:r>
        <w:r w:rsidR="00AB145C">
          <w:rPr>
            <w:noProof/>
            <w:webHidden/>
          </w:rPr>
          <w:t>5</w:t>
        </w:r>
        <w:r w:rsidR="00AB145C">
          <w:rPr>
            <w:noProof/>
            <w:webHidden/>
          </w:rPr>
          <w:fldChar w:fldCharType="end"/>
        </w:r>
      </w:hyperlink>
    </w:p>
    <w:p w14:paraId="6230E60D" w14:textId="5712D843" w:rsidR="008D557C" w:rsidRDefault="00405599" w:rsidP="00C8203A">
      <w:pPr>
        <w:pStyle w:val="Heading1"/>
      </w:pPr>
      <w:r>
        <w:fldChar w:fldCharType="end"/>
      </w:r>
    </w:p>
    <w:p w14:paraId="22A8BAFC" w14:textId="54FB58A1" w:rsidR="001D6F19" w:rsidRPr="008D557C" w:rsidRDefault="008D557C" w:rsidP="008D557C">
      <w:pPr>
        <w:rPr>
          <w:rFonts w:asciiTheme="majorHAnsi" w:eastAsiaTheme="majorEastAsia" w:hAnsiTheme="majorHAnsi" w:cstheme="majorBidi"/>
          <w:b/>
          <w:color w:val="000000" w:themeColor="accent6" w:themeShade="BF"/>
          <w:sz w:val="40"/>
          <w:szCs w:val="40"/>
          <w:u w:val="single"/>
        </w:rPr>
      </w:pPr>
      <w:r>
        <w:br w:type="page"/>
      </w:r>
    </w:p>
    <w:p w14:paraId="54873413" w14:textId="7533E04D" w:rsidR="00582BB7" w:rsidRDefault="00C8203A" w:rsidP="00C8203A">
      <w:pPr>
        <w:pStyle w:val="Heading1"/>
      </w:pPr>
      <w:bookmarkStart w:id="0" w:name="_Toc118906435"/>
      <w:r>
        <w:lastRenderedPageBreak/>
        <w:t>Introduction</w:t>
      </w:r>
      <w:bookmarkEnd w:id="0"/>
    </w:p>
    <w:p w14:paraId="138F8A36" w14:textId="23DF0425" w:rsidR="00C8203A" w:rsidRDefault="00C8203A" w:rsidP="00C8203A">
      <w:r>
        <w:t xml:space="preserve">The purpose of this paper is to explain the theory behind fuel-air explosions </w:t>
      </w:r>
      <w:r w:rsidR="001E0882">
        <w:t>and how the blast generated from such an explosion propagates in air. The paper shall also explore how a fuel-air explosion differs from conventional explosives such as TNT and RDX.</w:t>
      </w:r>
    </w:p>
    <w:p w14:paraId="3DAED2E9" w14:textId="133B144B" w:rsidR="001E0882" w:rsidRDefault="001E0882" w:rsidP="003E1A3B">
      <w:r>
        <w:t xml:space="preserve">Once the theory has been explained, the paper shall go on to identify how fuel-air explosives can be used </w:t>
      </w:r>
      <w:r w:rsidR="00657EA0">
        <w:t>militarily,</w:t>
      </w:r>
      <w:r>
        <w:t xml:space="preserve"> specifically for applications such as the defeat of: armour, structures, personnel, aircraft, and counter mobility obstacles. Once how fuel-air explosions may be used in military applications has been established, the suitability of</w:t>
      </w:r>
      <w:r w:rsidR="00334BCD">
        <w:t xml:space="preserve"> using fuel-air explosives to attack</w:t>
      </w:r>
      <w:r>
        <w:t xml:space="preserve"> the aforementioned targets shall be assessed.</w:t>
      </w:r>
      <w:r w:rsidR="00657EA0">
        <w:t xml:space="preserve"> </w:t>
      </w:r>
      <w:sdt>
        <w:sdtPr>
          <w:id w:val="1768037044"/>
          <w:citation/>
        </w:sdtPr>
        <w:sdtContent>
          <w:r w:rsidR="00657EA0">
            <w:fldChar w:fldCharType="begin"/>
          </w:r>
          <w:r w:rsidR="00657EA0">
            <w:instrText xml:space="preserve"> CITATION brief \l 2057 </w:instrText>
          </w:r>
          <w:r w:rsidR="00657EA0">
            <w:fldChar w:fldCharType="separate"/>
          </w:r>
          <w:r w:rsidR="00F00EA2" w:rsidRPr="00F00EA2">
            <w:rPr>
              <w:noProof/>
            </w:rPr>
            <w:t>[1]</w:t>
          </w:r>
          <w:r w:rsidR="00657EA0">
            <w:fldChar w:fldCharType="end"/>
          </w:r>
        </w:sdtContent>
      </w:sdt>
    </w:p>
    <w:p w14:paraId="5294C08B" w14:textId="3C990C5E" w:rsidR="00C8203A" w:rsidRDefault="00C8203A" w:rsidP="003E1A3B">
      <w:pPr>
        <w:pStyle w:val="Heading1"/>
      </w:pPr>
      <w:bookmarkStart w:id="1" w:name="_Toc118906436"/>
      <w:r>
        <w:t>Theory of fuel-air explosions</w:t>
      </w:r>
      <w:bookmarkEnd w:id="1"/>
    </w:p>
    <w:p w14:paraId="567C4D8F" w14:textId="3C868127" w:rsidR="00C8203A" w:rsidRDefault="001862AB" w:rsidP="00C8203A">
      <w:r>
        <w:t>Fuel-air explosi</w:t>
      </w:r>
      <w:r w:rsidR="00BC6FF2">
        <w:t>ves</w:t>
      </w:r>
      <w:r>
        <w:t xml:space="preserve"> are </w:t>
      </w:r>
      <w:r w:rsidR="00BC6FF2">
        <w:t>a type of explosive device that consist of two explosive charges and a container of fuel. The first of the explosive charges is for bursting the fuel container open</w:t>
      </w:r>
      <w:r w:rsidR="00CB3CEA">
        <w:t xml:space="preserve"> and spreading the fuel within out in a cloud which mixes with atmospheric oxygen.</w:t>
      </w:r>
      <w:r w:rsidR="008715F1">
        <w:t xml:space="preserve"> The second of the two charges detonates the fuel-air cloud, generating a massive blast wave. </w:t>
      </w:r>
      <w:sdt>
        <w:sdtPr>
          <w:id w:val="-566117187"/>
          <w:citation/>
        </w:sdtPr>
        <w:sdtContent>
          <w:r w:rsidR="008715F1">
            <w:fldChar w:fldCharType="begin"/>
          </w:r>
          <w:r w:rsidR="008715F1">
            <w:instrText xml:space="preserve"> CITATION FAEDEF \l 2057 </w:instrText>
          </w:r>
          <w:r w:rsidR="008715F1">
            <w:fldChar w:fldCharType="separate"/>
          </w:r>
          <w:r w:rsidR="00F00EA2" w:rsidRPr="00F00EA2">
            <w:rPr>
              <w:noProof/>
            </w:rPr>
            <w:t>[2]</w:t>
          </w:r>
          <w:r w:rsidR="008715F1">
            <w:fldChar w:fldCharType="end"/>
          </w:r>
        </w:sdtContent>
      </w:sdt>
      <w:r w:rsidR="008D557C">
        <w:t xml:space="preserve"> </w:t>
      </w:r>
      <w:r w:rsidR="00080C54">
        <w:t>S</w:t>
      </w:r>
      <w:r w:rsidR="008D557C">
        <w:t>ee Figure 1 for a simple graphical representation of how this works.</w:t>
      </w:r>
    </w:p>
    <w:p w14:paraId="756F7674" w14:textId="77777777" w:rsidR="008D557C" w:rsidRDefault="008D557C" w:rsidP="00080C54">
      <w:pPr>
        <w:keepNext/>
        <w:jc w:val="center"/>
      </w:pPr>
      <w:r>
        <w:rPr>
          <w:noProof/>
        </w:rPr>
        <w:drawing>
          <wp:inline distT="0" distB="0" distL="0" distR="0" wp14:anchorId="6827F9AC" wp14:editId="22215069">
            <wp:extent cx="5731510" cy="4542790"/>
            <wp:effectExtent l="19050" t="1905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4542790"/>
                    </a:xfrm>
                    <a:prstGeom prst="rect">
                      <a:avLst/>
                    </a:prstGeom>
                    <a:ln>
                      <a:solidFill>
                        <a:schemeClr val="tx1"/>
                      </a:solidFill>
                    </a:ln>
                  </pic:spPr>
                </pic:pic>
              </a:graphicData>
            </a:graphic>
          </wp:inline>
        </w:drawing>
      </w:r>
    </w:p>
    <w:p w14:paraId="42B9007E" w14:textId="4BF93ABF" w:rsidR="008D557C" w:rsidRPr="00080C54" w:rsidRDefault="008D557C" w:rsidP="008D557C">
      <w:pPr>
        <w:pStyle w:val="Caption"/>
        <w:rPr>
          <w:b w:val="0"/>
          <w:bCs w:val="0"/>
        </w:rPr>
      </w:pPr>
      <w:bookmarkStart w:id="2" w:name="_Toc118906450"/>
      <w:r w:rsidRPr="00080C54">
        <w:rPr>
          <w:b w:val="0"/>
          <w:bCs w:val="0"/>
        </w:rPr>
        <w:t xml:space="preserve">Figure </w:t>
      </w:r>
      <w:r w:rsidRPr="00080C54">
        <w:rPr>
          <w:b w:val="0"/>
          <w:bCs w:val="0"/>
        </w:rPr>
        <w:fldChar w:fldCharType="begin"/>
      </w:r>
      <w:r w:rsidRPr="00080C54">
        <w:rPr>
          <w:b w:val="0"/>
          <w:bCs w:val="0"/>
        </w:rPr>
        <w:instrText xml:space="preserve"> SEQ Figure \* ARABIC </w:instrText>
      </w:r>
      <w:r w:rsidRPr="00080C54">
        <w:rPr>
          <w:b w:val="0"/>
          <w:bCs w:val="0"/>
        </w:rPr>
        <w:fldChar w:fldCharType="separate"/>
      </w:r>
      <w:r w:rsidR="00E072E3">
        <w:rPr>
          <w:b w:val="0"/>
          <w:bCs w:val="0"/>
          <w:noProof/>
        </w:rPr>
        <w:t>1</w:t>
      </w:r>
      <w:r w:rsidRPr="00080C54">
        <w:rPr>
          <w:b w:val="0"/>
          <w:bCs w:val="0"/>
        </w:rPr>
        <w:fldChar w:fldCharType="end"/>
      </w:r>
      <w:r w:rsidR="00094DBF">
        <w:rPr>
          <w:b w:val="0"/>
          <w:bCs w:val="0"/>
        </w:rPr>
        <w:t xml:space="preserve"> </w:t>
      </w:r>
      <w:r w:rsidR="00C25D28">
        <w:rPr>
          <w:b w:val="0"/>
          <w:bCs w:val="0"/>
        </w:rPr>
        <w:t>F</w:t>
      </w:r>
      <w:r w:rsidR="00094DBF">
        <w:rPr>
          <w:b w:val="0"/>
          <w:bCs w:val="0"/>
        </w:rPr>
        <w:t>uel-</w:t>
      </w:r>
      <w:r w:rsidR="00C25D28">
        <w:rPr>
          <w:b w:val="0"/>
          <w:bCs w:val="0"/>
        </w:rPr>
        <w:t>A</w:t>
      </w:r>
      <w:r w:rsidR="00094DBF">
        <w:rPr>
          <w:b w:val="0"/>
          <w:bCs w:val="0"/>
        </w:rPr>
        <w:t xml:space="preserve">ir </w:t>
      </w:r>
      <w:r w:rsidR="00C25D28">
        <w:rPr>
          <w:b w:val="0"/>
          <w:bCs w:val="0"/>
        </w:rPr>
        <w:t>B</w:t>
      </w:r>
      <w:r w:rsidR="00094DBF">
        <w:rPr>
          <w:b w:val="0"/>
          <w:bCs w:val="0"/>
        </w:rPr>
        <w:t>omb</w:t>
      </w:r>
      <w:bookmarkEnd w:id="2"/>
    </w:p>
    <w:p w14:paraId="2B877B5A" w14:textId="77777777" w:rsidR="000A14AD" w:rsidRPr="003E1A3B" w:rsidRDefault="005961B1" w:rsidP="00080C54">
      <w:pPr>
        <w:rPr>
          <w:szCs w:val="22"/>
        </w:rPr>
      </w:pPr>
      <w:r w:rsidRPr="003E1A3B">
        <w:rPr>
          <w:szCs w:val="22"/>
        </w:rPr>
        <w:lastRenderedPageBreak/>
        <w:t>The fuel contained in the canister is a volatile liquid or dust with broad upper and lower explosive limits</w:t>
      </w:r>
      <w:r w:rsidR="00CF48CC" w:rsidRPr="003E1A3B">
        <w:rPr>
          <w:szCs w:val="22"/>
        </w:rPr>
        <w:t xml:space="preserve">. The lower explosive limit (LEL) is the lowest amount of fuel required in the mixture of fuel and air to produce the explosion. The upper explosive limit </w:t>
      </w:r>
      <w:r w:rsidRPr="003E1A3B">
        <w:rPr>
          <w:szCs w:val="22"/>
        </w:rPr>
        <w:t xml:space="preserve"> </w:t>
      </w:r>
      <w:r w:rsidR="00CF48CC" w:rsidRPr="003E1A3B">
        <w:rPr>
          <w:szCs w:val="22"/>
        </w:rPr>
        <w:t>(UEL) is the opposite, i.e. the highest concentration of fuel in the mixture that will allow an explosion to occur. A fuel with a broad gap between the LEL and UEL is required to give the best possible chance of creating the explosion desired</w:t>
      </w:r>
      <w:r w:rsidR="00E76631" w:rsidRPr="003E1A3B">
        <w:rPr>
          <w:szCs w:val="22"/>
        </w:rPr>
        <w:t>,</w:t>
      </w:r>
      <w:r w:rsidR="00CF48CC" w:rsidRPr="003E1A3B">
        <w:rPr>
          <w:szCs w:val="22"/>
        </w:rPr>
        <w:t xml:space="preserve"> as spreading a cloud of fuel into the atmosphere shall have differing fuel to air ratios each time</w:t>
      </w:r>
      <w:r w:rsidR="00E76631" w:rsidRPr="003E1A3B">
        <w:rPr>
          <w:szCs w:val="22"/>
        </w:rPr>
        <w:t xml:space="preserve"> it is done</w:t>
      </w:r>
      <w:r w:rsidR="00CF48CC" w:rsidRPr="003E1A3B">
        <w:rPr>
          <w:szCs w:val="22"/>
        </w:rPr>
        <w:t xml:space="preserve">. </w:t>
      </w:r>
    </w:p>
    <w:p w14:paraId="2EA7C9BA" w14:textId="4159A259" w:rsidR="00080C54" w:rsidRPr="003E1A3B" w:rsidRDefault="00E76631" w:rsidP="00080C54">
      <w:pPr>
        <w:rPr>
          <w:szCs w:val="22"/>
        </w:rPr>
      </w:pPr>
      <w:r w:rsidRPr="003E1A3B">
        <w:rPr>
          <w:szCs w:val="22"/>
        </w:rPr>
        <w:t>This is the major difference between fuel</w:t>
      </w:r>
      <w:r w:rsidR="00334BCD" w:rsidRPr="003E1A3B">
        <w:rPr>
          <w:szCs w:val="22"/>
        </w:rPr>
        <w:t>-</w:t>
      </w:r>
      <w:r w:rsidRPr="003E1A3B">
        <w:rPr>
          <w:szCs w:val="22"/>
        </w:rPr>
        <w:t>air and conventional explosives. Conventional explosives contain their own supply of oxygen to react with, TNT has formula C</w:t>
      </w:r>
      <w:r w:rsidRPr="003E1A3B">
        <w:rPr>
          <w:szCs w:val="22"/>
          <w:vertAlign w:val="subscript"/>
        </w:rPr>
        <w:t>7</w:t>
      </w:r>
      <w:r w:rsidRPr="003E1A3B">
        <w:rPr>
          <w:szCs w:val="22"/>
        </w:rPr>
        <w:t>H</w:t>
      </w:r>
      <w:r w:rsidRPr="003E1A3B">
        <w:rPr>
          <w:szCs w:val="22"/>
          <w:vertAlign w:val="subscript"/>
        </w:rPr>
        <w:t>5</w:t>
      </w:r>
      <w:r w:rsidRPr="003E1A3B">
        <w:rPr>
          <w:szCs w:val="22"/>
        </w:rPr>
        <w:t>N</w:t>
      </w:r>
      <w:r w:rsidRPr="003E1A3B">
        <w:rPr>
          <w:szCs w:val="22"/>
          <w:vertAlign w:val="subscript"/>
        </w:rPr>
        <w:t>3</w:t>
      </w:r>
      <w:r w:rsidRPr="003E1A3B">
        <w:rPr>
          <w:szCs w:val="22"/>
        </w:rPr>
        <w:t>O</w:t>
      </w:r>
      <w:r w:rsidRPr="003E1A3B">
        <w:rPr>
          <w:szCs w:val="22"/>
          <w:vertAlign w:val="subscript"/>
        </w:rPr>
        <w:t xml:space="preserve">6 </w:t>
      </w:r>
      <w:r w:rsidR="000A14AD" w:rsidRPr="003E1A3B">
        <w:rPr>
          <w:szCs w:val="22"/>
          <w:vertAlign w:val="subscript"/>
        </w:rPr>
        <w:t xml:space="preserve"> </w:t>
      </w:r>
      <w:r w:rsidRPr="003E1A3B">
        <w:rPr>
          <w:szCs w:val="22"/>
        </w:rPr>
        <w:t>for example</w:t>
      </w:r>
      <w:r w:rsidR="000A14AD" w:rsidRPr="003E1A3B">
        <w:rPr>
          <w:szCs w:val="22"/>
        </w:rPr>
        <w:t>.</w:t>
      </w:r>
      <w:r w:rsidRPr="003E1A3B">
        <w:rPr>
          <w:szCs w:val="22"/>
        </w:rPr>
        <w:t xml:space="preserve"> </w:t>
      </w:r>
      <w:r w:rsidR="000A14AD" w:rsidRPr="003E1A3B">
        <w:rPr>
          <w:szCs w:val="22"/>
        </w:rPr>
        <w:t>W</w:t>
      </w:r>
      <w:r w:rsidRPr="003E1A3B">
        <w:rPr>
          <w:szCs w:val="22"/>
        </w:rPr>
        <w:t xml:space="preserve">hereas </w:t>
      </w:r>
      <w:r w:rsidR="000A14AD" w:rsidRPr="003E1A3B">
        <w:rPr>
          <w:szCs w:val="22"/>
        </w:rPr>
        <w:t>fuel</w:t>
      </w:r>
      <w:r w:rsidR="00334BCD" w:rsidRPr="003E1A3B">
        <w:rPr>
          <w:szCs w:val="22"/>
        </w:rPr>
        <w:t>-</w:t>
      </w:r>
      <w:r w:rsidR="000A14AD" w:rsidRPr="003E1A3B">
        <w:rPr>
          <w:szCs w:val="22"/>
        </w:rPr>
        <w:t>air explosives rely on atmospheric oxygen, propane which can be used in fuel air explosives has the chemical formula C</w:t>
      </w:r>
      <w:r w:rsidR="000A14AD" w:rsidRPr="003E1A3B">
        <w:rPr>
          <w:szCs w:val="22"/>
          <w:vertAlign w:val="subscript"/>
        </w:rPr>
        <w:t>3</w:t>
      </w:r>
      <w:r w:rsidR="000A14AD" w:rsidRPr="003E1A3B">
        <w:rPr>
          <w:szCs w:val="22"/>
        </w:rPr>
        <w:t>H</w:t>
      </w:r>
      <w:r w:rsidR="000A14AD" w:rsidRPr="003E1A3B">
        <w:rPr>
          <w:szCs w:val="22"/>
          <w:vertAlign w:val="subscript"/>
        </w:rPr>
        <w:t>8</w:t>
      </w:r>
      <w:r w:rsidR="0092685B">
        <w:rPr>
          <w:szCs w:val="22"/>
        </w:rPr>
        <w:t>, note the lack of oxygen present in propane.</w:t>
      </w:r>
    </w:p>
    <w:p w14:paraId="46433DAA" w14:textId="0AA5BF92" w:rsidR="004A2680" w:rsidRPr="003E1A3B" w:rsidRDefault="004A2680" w:rsidP="00080C54">
      <w:pPr>
        <w:rPr>
          <w:szCs w:val="22"/>
        </w:rPr>
      </w:pPr>
      <w:r w:rsidRPr="003E1A3B">
        <w:rPr>
          <w:szCs w:val="22"/>
        </w:rPr>
        <w:t>In order to create the largest explosion possible, the fuel must be given time to propagate and mix with the atmospheric oxygen before being ignited. To facilitate this the charge which detonates the fuel must be on a delay.</w:t>
      </w:r>
      <w:r w:rsidR="000A14AD" w:rsidRPr="003E1A3B">
        <w:rPr>
          <w:szCs w:val="22"/>
        </w:rPr>
        <w:t xml:space="preserve"> This can be achieved by using a burn to detonation fuse.</w:t>
      </w:r>
    </w:p>
    <w:p w14:paraId="45C1C122" w14:textId="16DE463B" w:rsidR="00095CA7" w:rsidRDefault="00095CA7" w:rsidP="00E76631">
      <w:pPr>
        <w:pStyle w:val="Heading1"/>
      </w:pPr>
      <w:bookmarkStart w:id="3" w:name="_Toc118906437"/>
      <w:r>
        <w:t>Blast</w:t>
      </w:r>
      <w:bookmarkEnd w:id="3"/>
    </w:p>
    <w:p w14:paraId="67511CEE" w14:textId="2C2940BB" w:rsidR="00095CA7" w:rsidRDefault="003E1A3B" w:rsidP="00095CA7">
      <w:r>
        <w:t>When an explosive detonates in air the damage caused by the explosion depends on two things, the first is fragmentation which can come from the case of the explosive, pre-formed fragments in the case, or nearby material which can be projected. The second is the disturbance of the air itself which is known as blast. Fuel-air explosives generally don’t produce a lot of natural fragmentation and don’t contain pre-formed fragments and so rely on blast to cause damage to the target.</w:t>
      </w:r>
    </w:p>
    <w:p w14:paraId="45A51595" w14:textId="549C7696" w:rsidR="007709F8" w:rsidRPr="00660FD9" w:rsidRDefault="007709F8" w:rsidP="00095CA7">
      <w:pPr>
        <w:rPr>
          <w:rFonts w:cs="Arial"/>
        </w:rPr>
      </w:pPr>
      <w:r>
        <w:t xml:space="preserve">This paper shall first explain blast as a phenomena of a conventional explosion and then compare that to the blast </w:t>
      </w:r>
      <w:r w:rsidRPr="00660FD9">
        <w:rPr>
          <w:rFonts w:cs="Arial"/>
        </w:rPr>
        <w:t>generated by a fuel-air explosion.</w:t>
      </w:r>
    </w:p>
    <w:p w14:paraId="117E3CAD" w14:textId="1A96036A" w:rsidR="007E0EEC" w:rsidRDefault="007E0EEC" w:rsidP="00095CA7">
      <w:r w:rsidRPr="00660FD9">
        <w:rPr>
          <w:rFonts w:cs="Arial"/>
        </w:rPr>
        <w:t>When an explosive is detonated in air the detonation shock front travels away from the explosive faster than the expanding gaseous products of detonation</w:t>
      </w:r>
      <w:r w:rsidR="004902DE" w:rsidRPr="00660FD9">
        <w:rPr>
          <w:rFonts w:cs="Arial"/>
        </w:rPr>
        <w:t xml:space="preserve"> (figure </w:t>
      </w:r>
      <w:r w:rsidR="007B7967" w:rsidRPr="00660FD9">
        <w:rPr>
          <w:rFonts w:cs="Arial"/>
        </w:rPr>
        <w:t>2</w:t>
      </w:r>
      <w:r w:rsidR="004902DE" w:rsidRPr="00660FD9">
        <w:rPr>
          <w:rFonts w:cs="Arial"/>
        </w:rPr>
        <w:t>)</w:t>
      </w:r>
      <w:r w:rsidRPr="00660FD9">
        <w:rPr>
          <w:rFonts w:cs="Arial"/>
        </w:rPr>
        <w:t>. The air surrounding the explosive is first heated by the passage of the shockwave and is then immediately pushed outwards by the expanding hot gases. After a short distance of travel</w:t>
      </w:r>
      <w:r w:rsidR="001B42C8" w:rsidRPr="00660FD9">
        <w:rPr>
          <w:rFonts w:cs="Arial"/>
        </w:rPr>
        <w:t xml:space="preserve">, a new </w:t>
      </w:r>
      <w:r w:rsidR="004902DE" w:rsidRPr="00660FD9">
        <w:rPr>
          <w:rFonts w:cs="Arial"/>
        </w:rPr>
        <w:t xml:space="preserve">shock front is formed in the air, it has lower peak pressure and initial velocity than the detonation shockwave but a longer profile and has a zone of </w:t>
      </w:r>
      <w:r w:rsidR="004443F3" w:rsidRPr="00660FD9">
        <w:rPr>
          <w:rFonts w:cs="Arial"/>
        </w:rPr>
        <w:t>rarefied</w:t>
      </w:r>
      <w:r w:rsidR="004902DE" w:rsidRPr="00660FD9">
        <w:rPr>
          <w:rFonts w:cs="Arial"/>
        </w:rPr>
        <w:t xml:space="preserve"> air</w:t>
      </w:r>
      <w:r w:rsidR="004443F3" w:rsidRPr="00660FD9">
        <w:rPr>
          <w:rFonts w:cs="Arial"/>
        </w:rPr>
        <w:t xml:space="preserve"> (air of lower pressure</w:t>
      </w:r>
      <w:r w:rsidR="004902DE" w:rsidRPr="00660FD9">
        <w:rPr>
          <w:rFonts w:cs="Arial"/>
        </w:rPr>
        <w:t xml:space="preserve"> </w:t>
      </w:r>
      <w:r w:rsidR="004443F3" w:rsidRPr="00660FD9">
        <w:rPr>
          <w:rFonts w:cs="Arial"/>
        </w:rPr>
        <w:t xml:space="preserve">than usual) </w:t>
      </w:r>
      <w:r w:rsidR="004902DE" w:rsidRPr="00660FD9">
        <w:rPr>
          <w:rFonts w:cs="Arial"/>
        </w:rPr>
        <w:t>immediately behind the high pressure</w:t>
      </w:r>
      <w:r w:rsidR="004902DE">
        <w:t xml:space="preserve"> area. This wave is what is called the blast wave. </w:t>
      </w:r>
      <w:sdt>
        <w:sdtPr>
          <w:id w:val="1401016366"/>
          <w:citation/>
        </w:sdtPr>
        <w:sdtContent>
          <w:r w:rsidR="004443F3">
            <w:fldChar w:fldCharType="begin"/>
          </w:r>
          <w:r w:rsidR="004443F3">
            <w:instrText xml:space="preserve">CITATION shriv \l 2057 </w:instrText>
          </w:r>
          <w:r w:rsidR="004443F3">
            <w:fldChar w:fldCharType="separate"/>
          </w:r>
          <w:r w:rsidR="00F00EA2" w:rsidRPr="00F00EA2">
            <w:rPr>
              <w:noProof/>
            </w:rPr>
            <w:t>[3]</w:t>
          </w:r>
          <w:r w:rsidR="004443F3">
            <w:fldChar w:fldCharType="end"/>
          </w:r>
        </w:sdtContent>
      </w:sdt>
      <w:r w:rsidR="00390030">
        <w:t xml:space="preserve"> </w:t>
      </w:r>
    </w:p>
    <w:p w14:paraId="588353C8" w14:textId="08599697" w:rsidR="00390030" w:rsidRDefault="00390030" w:rsidP="00095CA7">
      <w:r>
        <w:t>There are several equations for modelling blast waves and defining the parameters but they are to</w:t>
      </w:r>
      <w:r w:rsidR="0092685B">
        <w:t>o</w:t>
      </w:r>
      <w:r>
        <w:t xml:space="preserve"> in depth for the purpose of this report.  “</w:t>
      </w:r>
      <w:r w:rsidRPr="00390030">
        <w:t>An Abridged Review of Blast Wave Parameters</w:t>
      </w:r>
      <w:r>
        <w:t xml:space="preserve">” journal article in the Defence Science Journal </w:t>
      </w:r>
      <w:sdt>
        <w:sdtPr>
          <w:id w:val="-307473032"/>
          <w:citation/>
        </w:sdtPr>
        <w:sdtContent>
          <w:r>
            <w:fldChar w:fldCharType="begin"/>
          </w:r>
          <w:r>
            <w:instrText xml:space="preserve"> CITATION Man12 \l 2057 </w:instrText>
          </w:r>
          <w:r>
            <w:fldChar w:fldCharType="separate"/>
          </w:r>
          <w:r w:rsidR="00F00EA2" w:rsidRPr="00F00EA2">
            <w:rPr>
              <w:noProof/>
            </w:rPr>
            <w:t>[4]</w:t>
          </w:r>
          <w:r>
            <w:fldChar w:fldCharType="end"/>
          </w:r>
        </w:sdtContent>
      </w:sdt>
      <w:r>
        <w:t xml:space="preserve"> covers these equations and explanations more than adequately.</w:t>
      </w:r>
    </w:p>
    <w:p w14:paraId="75FE97B8" w14:textId="77777777" w:rsidR="007B7967" w:rsidRDefault="00DF16CF" w:rsidP="007B7967">
      <w:pPr>
        <w:keepNext/>
        <w:spacing w:after="0"/>
      </w:pPr>
      <w:r>
        <w:rPr>
          <w:noProof/>
        </w:rPr>
        <w:lastRenderedPageBreak/>
        <w:drawing>
          <wp:inline distT="0" distB="0" distL="0" distR="0" wp14:anchorId="31887D79" wp14:editId="7AB87BF5">
            <wp:extent cx="2616334" cy="2941096"/>
            <wp:effectExtent l="171450" t="0" r="146050" b="0"/>
            <wp:docPr id="4" name="Picture 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schematic&#10;&#10;Description automatically generated"/>
                    <pic:cNvPicPr/>
                  </pic:nvPicPr>
                  <pic:blipFill rotWithShape="1">
                    <a:blip r:embed="rId8" cstate="print">
                      <a:extLst>
                        <a:ext uri="{28A0092B-C50C-407E-A947-70E740481C1C}">
                          <a14:useLocalDpi xmlns:a14="http://schemas.microsoft.com/office/drawing/2010/main" val="0"/>
                        </a:ext>
                      </a:extLst>
                    </a:blip>
                    <a:srcRect l="8504" t="11869" b="10992"/>
                    <a:stretch/>
                  </pic:blipFill>
                  <pic:spPr bwMode="auto">
                    <a:xfrm rot="16200000">
                      <a:off x="0" y="0"/>
                      <a:ext cx="2628446" cy="2954712"/>
                    </a:xfrm>
                    <a:prstGeom prst="rect">
                      <a:avLst/>
                    </a:prstGeom>
                    <a:ln>
                      <a:noFill/>
                    </a:ln>
                    <a:extLst>
                      <a:ext uri="{53640926-AAD7-44D8-BBD7-CCE9431645EC}">
                        <a14:shadowObscured xmlns:a14="http://schemas.microsoft.com/office/drawing/2010/main"/>
                      </a:ext>
                    </a:extLst>
                  </pic:spPr>
                </pic:pic>
              </a:graphicData>
            </a:graphic>
          </wp:inline>
        </w:drawing>
      </w:r>
    </w:p>
    <w:p w14:paraId="7EB2FEFD" w14:textId="0035CF89" w:rsidR="004443F3" w:rsidRPr="00FA4A6D" w:rsidRDefault="00000000" w:rsidP="007B7967">
      <w:pPr>
        <w:pStyle w:val="Caption"/>
        <w:rPr>
          <w:b w:val="0"/>
          <w:bCs w:val="0"/>
        </w:rPr>
      </w:pPr>
      <w:sdt>
        <w:sdtPr>
          <w:id w:val="-225998029"/>
          <w:citation/>
        </w:sdtPr>
        <w:sdtContent>
          <w:r w:rsidR="00C25D28" w:rsidRPr="00C25D28">
            <w:fldChar w:fldCharType="begin"/>
          </w:r>
          <w:r w:rsidR="00C25D28" w:rsidRPr="00C25D28">
            <w:instrText xml:space="preserve"> CITATION shriv \l 2057 </w:instrText>
          </w:r>
          <w:r w:rsidR="00C25D28" w:rsidRPr="00C25D28">
            <w:fldChar w:fldCharType="separate"/>
          </w:r>
          <w:bookmarkStart w:id="4" w:name="_Toc118906451"/>
          <w:r w:rsidR="00F00EA2" w:rsidRPr="00F00EA2">
            <w:rPr>
              <w:noProof/>
            </w:rPr>
            <w:t>[3]</w:t>
          </w:r>
          <w:r w:rsidR="00C25D28" w:rsidRPr="00C25D28">
            <w:fldChar w:fldCharType="end"/>
          </w:r>
        </w:sdtContent>
      </w:sdt>
      <w:r w:rsidR="00C25D28" w:rsidRPr="00FA4A6D">
        <w:rPr>
          <w:b w:val="0"/>
          <w:bCs w:val="0"/>
        </w:rPr>
        <w:t xml:space="preserve"> </w:t>
      </w:r>
      <w:r w:rsidR="007B7967" w:rsidRPr="00FA4A6D">
        <w:rPr>
          <w:b w:val="0"/>
          <w:bCs w:val="0"/>
        </w:rPr>
        <w:t xml:space="preserve">Figure </w:t>
      </w:r>
      <w:r w:rsidR="007B7967" w:rsidRPr="00FA4A6D">
        <w:rPr>
          <w:b w:val="0"/>
          <w:bCs w:val="0"/>
        </w:rPr>
        <w:fldChar w:fldCharType="begin"/>
      </w:r>
      <w:r w:rsidR="007B7967" w:rsidRPr="00FA4A6D">
        <w:rPr>
          <w:b w:val="0"/>
          <w:bCs w:val="0"/>
        </w:rPr>
        <w:instrText xml:space="preserve"> SEQ Figure \* ARABIC </w:instrText>
      </w:r>
      <w:r w:rsidR="007B7967" w:rsidRPr="00FA4A6D">
        <w:rPr>
          <w:b w:val="0"/>
          <w:bCs w:val="0"/>
        </w:rPr>
        <w:fldChar w:fldCharType="separate"/>
      </w:r>
      <w:r w:rsidR="00E072E3">
        <w:rPr>
          <w:b w:val="0"/>
          <w:bCs w:val="0"/>
          <w:noProof/>
        </w:rPr>
        <w:t>2</w:t>
      </w:r>
      <w:r w:rsidR="007B7967" w:rsidRPr="00FA4A6D">
        <w:rPr>
          <w:b w:val="0"/>
          <w:bCs w:val="0"/>
          <w:noProof/>
        </w:rPr>
        <w:fldChar w:fldCharType="end"/>
      </w:r>
      <w:r w:rsidR="00405599" w:rsidRPr="00FA4A6D">
        <w:rPr>
          <w:b w:val="0"/>
          <w:bCs w:val="0"/>
          <w:noProof/>
        </w:rPr>
        <w:t xml:space="preserve"> </w:t>
      </w:r>
      <w:r w:rsidR="00C25D28">
        <w:rPr>
          <w:b w:val="0"/>
          <w:bCs w:val="0"/>
          <w:noProof/>
        </w:rPr>
        <w:t>S</w:t>
      </w:r>
      <w:r w:rsidR="00405599" w:rsidRPr="00FA4A6D">
        <w:rPr>
          <w:b w:val="0"/>
          <w:bCs w:val="0"/>
          <w:noProof/>
        </w:rPr>
        <w:t xml:space="preserve">hock </w:t>
      </w:r>
      <w:r w:rsidR="00C25D28">
        <w:rPr>
          <w:b w:val="0"/>
          <w:bCs w:val="0"/>
          <w:noProof/>
        </w:rPr>
        <w:t>F</w:t>
      </w:r>
      <w:r w:rsidR="00405599" w:rsidRPr="00FA4A6D">
        <w:rPr>
          <w:b w:val="0"/>
          <w:bCs w:val="0"/>
          <w:noProof/>
        </w:rPr>
        <w:t>ront</w:t>
      </w:r>
      <w:bookmarkEnd w:id="4"/>
    </w:p>
    <w:p w14:paraId="2110488C" w14:textId="70F758F8" w:rsidR="00094DBF" w:rsidRDefault="00094DBF" w:rsidP="00095CA7">
      <w:r>
        <w:t xml:space="preserve">Figure </w:t>
      </w:r>
      <w:r w:rsidR="007B7967">
        <w:t>3</w:t>
      </w:r>
      <w:r>
        <w:t xml:space="preserve"> shows the pressure time curve for a</w:t>
      </w:r>
      <w:r w:rsidR="0024331E">
        <w:t>n</w:t>
      </w:r>
      <w:r>
        <w:t xml:space="preserve"> </w:t>
      </w:r>
      <w:r w:rsidR="0024331E">
        <w:t>ideal</w:t>
      </w:r>
      <w:r>
        <w:t xml:space="preserve"> blast wave produced by a conventional </w:t>
      </w:r>
      <w:r w:rsidR="0024331E">
        <w:t>explosive exhibiting spherical symmetry in the blast</w:t>
      </w:r>
      <w:r>
        <w:t>.</w:t>
      </w:r>
      <w:r w:rsidR="0024331E">
        <w:t xml:space="preserve"> (Clearly, reality will produce none ideal blast curves, but this model is sufficient for explaining the concepts of blast in air).</w:t>
      </w:r>
      <w:r>
        <w:t xml:space="preserve"> Pressure is on the y-axis and time on the x-axis</w:t>
      </w:r>
      <w:r w:rsidR="00950560">
        <w:t xml:space="preserve">, </w:t>
      </w:r>
      <w:r w:rsidR="007E0EEC">
        <w:t>there are four areas of interest on the graph these are: the peak over pressure; the impulse; the positive phase; and the negative phase.</w:t>
      </w:r>
      <w:r w:rsidR="004902DE">
        <w:t xml:space="preserve"> </w:t>
      </w:r>
      <w:r w:rsidR="00742CE1" w:rsidRPr="00742CE1">
        <w:t xml:space="preserve">The elements of the graph are illustrated in Figure 3 at a </w:t>
      </w:r>
      <w:r w:rsidR="00742CE1">
        <w:t xml:space="preserve">nominal </w:t>
      </w:r>
      <w:r w:rsidR="00742CE1" w:rsidRPr="00742CE1">
        <w:t>distance “X” from the epicentre of the blast</w:t>
      </w:r>
      <w:r w:rsidR="00742CE1">
        <w:t>.</w:t>
      </w:r>
    </w:p>
    <w:p w14:paraId="5D8D29D5" w14:textId="77777777" w:rsidR="007B7967" w:rsidRPr="00666EEE" w:rsidRDefault="007B7967" w:rsidP="007B7967">
      <w:pPr>
        <w:keepNext/>
      </w:pPr>
      <w:r w:rsidRPr="00666EEE">
        <w:rPr>
          <w:noProof/>
        </w:rPr>
        <w:drawing>
          <wp:inline distT="0" distB="0" distL="0" distR="0" wp14:anchorId="3C3AB6FE" wp14:editId="6E9FC126">
            <wp:extent cx="5503333" cy="376057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42526" cy="3787353"/>
                    </a:xfrm>
                    <a:prstGeom prst="rect">
                      <a:avLst/>
                    </a:prstGeom>
                    <a:noFill/>
                  </pic:spPr>
                </pic:pic>
              </a:graphicData>
            </a:graphic>
          </wp:inline>
        </w:drawing>
      </w:r>
    </w:p>
    <w:p w14:paraId="58A44D54" w14:textId="6CD82A40" w:rsidR="007B7967" w:rsidRPr="00FA4A6D" w:rsidRDefault="00000000" w:rsidP="007B7967">
      <w:pPr>
        <w:pStyle w:val="Caption"/>
        <w:rPr>
          <w:b w:val="0"/>
          <w:bCs w:val="0"/>
        </w:rPr>
      </w:pPr>
      <w:sdt>
        <w:sdtPr>
          <w:rPr>
            <w:b w:val="0"/>
            <w:bCs w:val="0"/>
            <w:noProof/>
          </w:rPr>
          <w:id w:val="528226084"/>
          <w:citation/>
        </w:sdtPr>
        <w:sdtContent>
          <w:r w:rsidR="00C25D28" w:rsidRPr="00FA4A6D">
            <w:rPr>
              <w:b w:val="0"/>
              <w:bCs w:val="0"/>
              <w:noProof/>
            </w:rPr>
            <w:fldChar w:fldCharType="begin"/>
          </w:r>
          <w:r w:rsidR="00C25D28" w:rsidRPr="00FA4A6D">
            <w:rPr>
              <w:b w:val="0"/>
              <w:bCs w:val="0"/>
              <w:noProof/>
            </w:rPr>
            <w:instrText xml:space="preserve"> CITATION shriv \l 2057 </w:instrText>
          </w:r>
          <w:r w:rsidR="00C25D28" w:rsidRPr="00FA4A6D">
            <w:rPr>
              <w:b w:val="0"/>
              <w:bCs w:val="0"/>
              <w:noProof/>
            </w:rPr>
            <w:fldChar w:fldCharType="separate"/>
          </w:r>
          <w:bookmarkStart w:id="5" w:name="_Toc118906452"/>
          <w:r w:rsidR="00F00EA2" w:rsidRPr="00F00EA2">
            <w:rPr>
              <w:noProof/>
            </w:rPr>
            <w:t>[3]</w:t>
          </w:r>
          <w:r w:rsidR="00C25D28" w:rsidRPr="00FA4A6D">
            <w:rPr>
              <w:b w:val="0"/>
              <w:bCs w:val="0"/>
              <w:noProof/>
            </w:rPr>
            <w:fldChar w:fldCharType="end"/>
          </w:r>
        </w:sdtContent>
      </w:sdt>
      <w:r w:rsidR="00C25D28" w:rsidRPr="00FA4A6D">
        <w:rPr>
          <w:b w:val="0"/>
          <w:bCs w:val="0"/>
        </w:rPr>
        <w:t xml:space="preserve"> </w:t>
      </w:r>
      <w:r w:rsidR="007B7967" w:rsidRPr="00FA4A6D">
        <w:rPr>
          <w:b w:val="0"/>
          <w:bCs w:val="0"/>
        </w:rPr>
        <w:t xml:space="preserve">Figure </w:t>
      </w:r>
      <w:r w:rsidR="007B7967" w:rsidRPr="00FA4A6D">
        <w:rPr>
          <w:b w:val="0"/>
          <w:bCs w:val="0"/>
        </w:rPr>
        <w:fldChar w:fldCharType="begin"/>
      </w:r>
      <w:r w:rsidR="007B7967" w:rsidRPr="00FA4A6D">
        <w:rPr>
          <w:b w:val="0"/>
          <w:bCs w:val="0"/>
        </w:rPr>
        <w:instrText xml:space="preserve"> SEQ Figure \* ARABIC </w:instrText>
      </w:r>
      <w:r w:rsidR="007B7967" w:rsidRPr="00FA4A6D">
        <w:rPr>
          <w:b w:val="0"/>
          <w:bCs w:val="0"/>
        </w:rPr>
        <w:fldChar w:fldCharType="separate"/>
      </w:r>
      <w:r w:rsidR="00E072E3">
        <w:rPr>
          <w:b w:val="0"/>
          <w:bCs w:val="0"/>
          <w:noProof/>
        </w:rPr>
        <w:t>3</w:t>
      </w:r>
      <w:r w:rsidR="007B7967" w:rsidRPr="00FA4A6D">
        <w:rPr>
          <w:b w:val="0"/>
          <w:bCs w:val="0"/>
          <w:noProof/>
        </w:rPr>
        <w:fldChar w:fldCharType="end"/>
      </w:r>
      <w:r w:rsidR="00405599" w:rsidRPr="00FA4A6D">
        <w:rPr>
          <w:b w:val="0"/>
          <w:bCs w:val="0"/>
          <w:noProof/>
        </w:rPr>
        <w:t xml:space="preserve"> Ideal </w:t>
      </w:r>
      <w:r w:rsidR="00C25D28">
        <w:rPr>
          <w:b w:val="0"/>
          <w:bCs w:val="0"/>
          <w:noProof/>
        </w:rPr>
        <w:t>B</w:t>
      </w:r>
      <w:r w:rsidR="00405599" w:rsidRPr="00FA4A6D">
        <w:rPr>
          <w:b w:val="0"/>
          <w:bCs w:val="0"/>
          <w:noProof/>
        </w:rPr>
        <w:t xml:space="preserve">last </w:t>
      </w:r>
      <w:r w:rsidR="00C25D28">
        <w:rPr>
          <w:b w:val="0"/>
          <w:bCs w:val="0"/>
          <w:noProof/>
        </w:rPr>
        <w:t>W</w:t>
      </w:r>
      <w:r w:rsidR="00405599" w:rsidRPr="00FA4A6D">
        <w:rPr>
          <w:b w:val="0"/>
          <w:bCs w:val="0"/>
          <w:noProof/>
        </w:rPr>
        <w:t xml:space="preserve">ave </w:t>
      </w:r>
      <w:r w:rsidR="00C25D28">
        <w:rPr>
          <w:b w:val="0"/>
          <w:bCs w:val="0"/>
          <w:noProof/>
        </w:rPr>
        <w:t>C</w:t>
      </w:r>
      <w:r w:rsidR="00405599" w:rsidRPr="00FA4A6D">
        <w:rPr>
          <w:b w:val="0"/>
          <w:bCs w:val="0"/>
          <w:noProof/>
        </w:rPr>
        <w:t>urve</w:t>
      </w:r>
      <w:bookmarkEnd w:id="5"/>
    </w:p>
    <w:p w14:paraId="6C865DBA" w14:textId="018E65B4" w:rsidR="00405599" w:rsidRDefault="00405599" w:rsidP="007B0033">
      <w:pPr>
        <w:pStyle w:val="Heading2"/>
      </w:pPr>
      <w:bookmarkStart w:id="6" w:name="_Toc118906438"/>
      <w:r>
        <w:lastRenderedPageBreak/>
        <w:t>Peak Overpressure</w:t>
      </w:r>
      <w:bookmarkEnd w:id="6"/>
    </w:p>
    <w:p w14:paraId="11638227" w14:textId="60FE1171" w:rsidR="00511C25" w:rsidRDefault="00636C3F" w:rsidP="00636C3F">
      <w:r>
        <w:t>The peak over pressure is</w:t>
      </w:r>
      <w:r w:rsidR="00B033F4">
        <w:t xml:space="preserve"> the maximum pressure above local atmospheric pressure where the graph abruptly rises from ambient pressure to its apex </w:t>
      </w:r>
      <w:sdt>
        <w:sdtPr>
          <w:id w:val="-1546751850"/>
          <w:citation/>
        </w:sdtPr>
        <w:sdtContent>
          <w:r w:rsidR="00B033F4">
            <w:fldChar w:fldCharType="begin"/>
          </w:r>
          <w:r w:rsidR="00B033F4">
            <w:instrText xml:space="preserve"> CITATION Nic13 \l 2057 </w:instrText>
          </w:r>
          <w:r w:rsidR="00B033F4">
            <w:fldChar w:fldCharType="separate"/>
          </w:r>
          <w:r w:rsidR="00F00EA2" w:rsidRPr="00F00EA2">
            <w:rPr>
              <w:noProof/>
            </w:rPr>
            <w:t>[5]</w:t>
          </w:r>
          <w:r w:rsidR="00B033F4">
            <w:fldChar w:fldCharType="end"/>
          </w:r>
        </w:sdtContent>
      </w:sdt>
      <w:r w:rsidR="00B033F4">
        <w:t xml:space="preserve"> this takes place over a timescale measured in </w:t>
      </w:r>
      <w:r w:rsidR="00B033F4">
        <w:rPr>
          <w:rFonts w:cs="Arial"/>
        </w:rPr>
        <w:t>µ</w:t>
      </w:r>
      <w:r w:rsidR="00B033F4">
        <w:t>s</w:t>
      </w:r>
      <w:r w:rsidR="0024331E">
        <w:t>.</w:t>
      </w:r>
      <w:r w:rsidR="00511C25">
        <w:t xml:space="preserve"> Peak over pressure is measured in a relevant pressure unit, psi or BAR for example. </w:t>
      </w:r>
    </w:p>
    <w:p w14:paraId="6DA2620B" w14:textId="7E260071" w:rsidR="00511C25" w:rsidRDefault="00511C25" w:rsidP="00405599">
      <w:r>
        <w:t>It is worth pointing out at this stage that the human body can survive relatively high blast overpressures without experiencing barotrauma (when your ears pop). The United States of America’s Department of Defence</w:t>
      </w:r>
      <w:r w:rsidR="00405599">
        <w:t xml:space="preserve"> (</w:t>
      </w:r>
      <w:r w:rsidR="00E7232D">
        <w:t>Glasstone</w:t>
      </w:r>
      <w:r w:rsidR="00405599">
        <w:t xml:space="preserve"> and Dolan (1977) and Sartori (1983)) ,</w:t>
      </w:r>
      <w:r>
        <w:t>has data which shows the effect of increasing the peak overpressure on both structures and the human body</w:t>
      </w:r>
      <w:r w:rsidR="00405599">
        <w:t xml:space="preserve">, this is shown in table 1. </w:t>
      </w:r>
      <w:sdt>
        <w:sdtPr>
          <w:id w:val="181943971"/>
          <w:citation/>
        </w:sdtPr>
        <w:sdtContent>
          <w:r w:rsidR="00405599">
            <w:fldChar w:fldCharType="begin"/>
          </w:r>
          <w:r w:rsidR="00405599">
            <w:instrText xml:space="preserve"> CITATION RKa \l 2057 </w:instrText>
          </w:r>
          <w:r w:rsidR="00405599">
            <w:fldChar w:fldCharType="separate"/>
          </w:r>
          <w:r w:rsidR="00F00EA2" w:rsidRPr="00F00EA2">
            <w:rPr>
              <w:noProof/>
            </w:rPr>
            <w:t>[6]</w:t>
          </w:r>
          <w:r w:rsidR="00405599">
            <w:fldChar w:fldCharType="end"/>
          </w:r>
        </w:sdtContent>
      </w:sdt>
      <w:r w:rsidR="0074198F">
        <w:t xml:space="preserve"> </w:t>
      </w:r>
    </w:p>
    <w:p w14:paraId="66873691" w14:textId="03A29DDD" w:rsidR="0074198F" w:rsidRDefault="0074198F" w:rsidP="00405599">
      <w:r>
        <w:t>The mechanism by which blast effects structures and humans shall be explained in their respective sections in the military applications of fuel-air explosives section of this report.</w:t>
      </w:r>
    </w:p>
    <w:p w14:paraId="06B2417E" w14:textId="3BF7BDB4" w:rsidR="00405599" w:rsidRPr="00405599" w:rsidRDefault="00405599" w:rsidP="00405599">
      <w:pPr>
        <w:pStyle w:val="Caption"/>
        <w:keepNext/>
        <w:rPr>
          <w:b w:val="0"/>
          <w:bCs w:val="0"/>
        </w:rPr>
      </w:pPr>
      <w:bookmarkStart w:id="7" w:name="_Toc118293576"/>
      <w:r w:rsidRPr="00405599">
        <w:rPr>
          <w:b w:val="0"/>
          <w:bCs w:val="0"/>
        </w:rPr>
        <w:t xml:space="preserve">Table </w:t>
      </w:r>
      <w:r w:rsidRPr="00405599">
        <w:rPr>
          <w:b w:val="0"/>
          <w:bCs w:val="0"/>
        </w:rPr>
        <w:fldChar w:fldCharType="begin"/>
      </w:r>
      <w:r w:rsidRPr="00405599">
        <w:rPr>
          <w:b w:val="0"/>
          <w:bCs w:val="0"/>
        </w:rPr>
        <w:instrText xml:space="preserve"> SEQ Table \* ARABIC </w:instrText>
      </w:r>
      <w:r w:rsidRPr="00405599">
        <w:rPr>
          <w:b w:val="0"/>
          <w:bCs w:val="0"/>
        </w:rPr>
        <w:fldChar w:fldCharType="separate"/>
      </w:r>
      <w:r w:rsidRPr="00405599">
        <w:rPr>
          <w:b w:val="0"/>
          <w:bCs w:val="0"/>
          <w:noProof/>
        </w:rPr>
        <w:t>1</w:t>
      </w:r>
      <w:r w:rsidRPr="00405599">
        <w:rPr>
          <w:b w:val="0"/>
          <w:bCs w:val="0"/>
        </w:rPr>
        <w:fldChar w:fldCharType="end"/>
      </w:r>
      <w:r w:rsidRPr="00405599">
        <w:rPr>
          <w:b w:val="0"/>
          <w:bCs w:val="0"/>
        </w:rPr>
        <w:t xml:space="preserve"> Overpressure </w:t>
      </w:r>
      <w:r w:rsidR="00341E9A">
        <w:rPr>
          <w:b w:val="0"/>
          <w:bCs w:val="0"/>
        </w:rPr>
        <w:t>D</w:t>
      </w:r>
      <w:r w:rsidRPr="00405599">
        <w:rPr>
          <w:b w:val="0"/>
          <w:bCs w:val="0"/>
        </w:rPr>
        <w:t xml:space="preserve">amage </w:t>
      </w:r>
      <w:r w:rsidR="00341E9A">
        <w:rPr>
          <w:b w:val="0"/>
          <w:bCs w:val="0"/>
        </w:rPr>
        <w:t>T</w:t>
      </w:r>
      <w:r w:rsidRPr="00405599">
        <w:rPr>
          <w:b w:val="0"/>
          <w:bCs w:val="0"/>
        </w:rPr>
        <w:t xml:space="preserve">o </w:t>
      </w:r>
      <w:r w:rsidR="00341E9A">
        <w:rPr>
          <w:b w:val="0"/>
          <w:bCs w:val="0"/>
        </w:rPr>
        <w:t>S</w:t>
      </w:r>
      <w:r w:rsidRPr="00405599">
        <w:rPr>
          <w:b w:val="0"/>
          <w:bCs w:val="0"/>
        </w:rPr>
        <w:t xml:space="preserve">tructures </w:t>
      </w:r>
      <w:r w:rsidR="00341E9A">
        <w:rPr>
          <w:b w:val="0"/>
          <w:bCs w:val="0"/>
        </w:rPr>
        <w:t>A</w:t>
      </w:r>
      <w:r w:rsidRPr="00405599">
        <w:rPr>
          <w:b w:val="0"/>
          <w:bCs w:val="0"/>
        </w:rPr>
        <w:t xml:space="preserve">nd </w:t>
      </w:r>
      <w:r w:rsidR="00341E9A">
        <w:rPr>
          <w:b w:val="0"/>
          <w:bCs w:val="0"/>
        </w:rPr>
        <w:t>H</w:t>
      </w:r>
      <w:r w:rsidRPr="00405599">
        <w:rPr>
          <w:b w:val="0"/>
          <w:bCs w:val="0"/>
        </w:rPr>
        <w:t>umans</w:t>
      </w:r>
      <w:bookmarkEnd w:id="7"/>
    </w:p>
    <w:tbl>
      <w:tblPr>
        <w:tblStyle w:val="GridTable1Light-Accent3"/>
        <w:tblW w:w="0" w:type="auto"/>
        <w:tblLook w:val="04A0" w:firstRow="1" w:lastRow="0" w:firstColumn="1" w:lastColumn="0" w:noHBand="0" w:noVBand="1"/>
      </w:tblPr>
      <w:tblGrid>
        <w:gridCol w:w="2093"/>
        <w:gridCol w:w="3544"/>
        <w:gridCol w:w="3260"/>
      </w:tblGrid>
      <w:tr w:rsidR="00511C25" w14:paraId="3B2B40CF" w14:textId="77777777" w:rsidTr="0040559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vAlign w:val="center"/>
          </w:tcPr>
          <w:p w14:paraId="05FE1152" w14:textId="3FB07C81" w:rsidR="00511C25" w:rsidRDefault="00511C25" w:rsidP="00405599">
            <w:pPr>
              <w:jc w:val="center"/>
            </w:pPr>
            <w:r>
              <w:t>Peak overpressure</w:t>
            </w:r>
          </w:p>
        </w:tc>
        <w:tc>
          <w:tcPr>
            <w:tcW w:w="3544" w:type="dxa"/>
            <w:vAlign w:val="center"/>
          </w:tcPr>
          <w:p w14:paraId="21846490" w14:textId="7B9C14F1" w:rsidR="00511C25" w:rsidRDefault="00511C25" w:rsidP="00405599">
            <w:pPr>
              <w:jc w:val="center"/>
              <w:cnfStyle w:val="100000000000" w:firstRow="1" w:lastRow="0" w:firstColumn="0" w:lastColumn="0" w:oddVBand="0" w:evenVBand="0" w:oddHBand="0" w:evenHBand="0" w:firstRowFirstColumn="0" w:firstRowLastColumn="0" w:lastRowFirstColumn="0" w:lastRowLastColumn="0"/>
            </w:pPr>
            <w:r>
              <w:t>Effect on structures</w:t>
            </w:r>
          </w:p>
        </w:tc>
        <w:tc>
          <w:tcPr>
            <w:tcW w:w="3260" w:type="dxa"/>
            <w:vAlign w:val="center"/>
          </w:tcPr>
          <w:p w14:paraId="6F12B15D" w14:textId="4F6EC6E0" w:rsidR="00511C25" w:rsidRDefault="00511C25" w:rsidP="00405599">
            <w:pPr>
              <w:jc w:val="center"/>
              <w:cnfStyle w:val="100000000000" w:firstRow="1" w:lastRow="0" w:firstColumn="0" w:lastColumn="0" w:oddVBand="0" w:evenVBand="0" w:oddHBand="0" w:evenHBand="0" w:firstRowFirstColumn="0" w:firstRowLastColumn="0" w:lastRowFirstColumn="0" w:lastRowLastColumn="0"/>
            </w:pPr>
            <w:r>
              <w:t>Effect on human body</w:t>
            </w:r>
          </w:p>
        </w:tc>
      </w:tr>
      <w:tr w:rsidR="00511C25" w14:paraId="0FC43A32" w14:textId="77777777" w:rsidTr="00405599">
        <w:tc>
          <w:tcPr>
            <w:cnfStyle w:val="001000000000" w:firstRow="0" w:lastRow="0" w:firstColumn="1" w:lastColumn="0" w:oddVBand="0" w:evenVBand="0" w:oddHBand="0" w:evenHBand="0" w:firstRowFirstColumn="0" w:firstRowLastColumn="0" w:lastRowFirstColumn="0" w:lastRowLastColumn="0"/>
            <w:tcW w:w="2093" w:type="dxa"/>
            <w:vAlign w:val="center"/>
          </w:tcPr>
          <w:p w14:paraId="05622124" w14:textId="01788F01" w:rsidR="00511C25" w:rsidRDefault="00405599" w:rsidP="00405599">
            <w:pPr>
              <w:jc w:val="center"/>
            </w:pPr>
            <w:r>
              <w:t>1 psi</w:t>
            </w:r>
          </w:p>
        </w:tc>
        <w:tc>
          <w:tcPr>
            <w:tcW w:w="3544" w:type="dxa"/>
            <w:vAlign w:val="center"/>
          </w:tcPr>
          <w:p w14:paraId="6AF2E2A9" w14:textId="0871346F" w:rsidR="00511C25" w:rsidRDefault="00405599" w:rsidP="00405599">
            <w:pPr>
              <w:jc w:val="center"/>
              <w:cnfStyle w:val="000000000000" w:firstRow="0" w:lastRow="0" w:firstColumn="0" w:lastColumn="0" w:oddVBand="0" w:evenVBand="0" w:oddHBand="0" w:evenHBand="0" w:firstRowFirstColumn="0" w:firstRowLastColumn="0" w:lastRowFirstColumn="0" w:lastRowLastColumn="0"/>
            </w:pPr>
            <w:r w:rsidRPr="00405599">
              <w:t>Window glass shatters</w:t>
            </w:r>
          </w:p>
        </w:tc>
        <w:tc>
          <w:tcPr>
            <w:tcW w:w="3260" w:type="dxa"/>
            <w:vAlign w:val="center"/>
          </w:tcPr>
          <w:p w14:paraId="43EEF2AB" w14:textId="5B5B3083" w:rsidR="00405599" w:rsidRDefault="00405599" w:rsidP="00405599">
            <w:pPr>
              <w:jc w:val="center"/>
              <w:cnfStyle w:val="000000000000" w:firstRow="0" w:lastRow="0" w:firstColumn="0" w:lastColumn="0" w:oddVBand="0" w:evenVBand="0" w:oddHBand="0" w:evenHBand="0" w:firstRowFirstColumn="0" w:firstRowLastColumn="0" w:lastRowFirstColumn="0" w:lastRowLastColumn="0"/>
            </w:pPr>
            <w:r>
              <w:t>Light injuries from</w:t>
            </w:r>
          </w:p>
          <w:p w14:paraId="02EE6C7A" w14:textId="40E055A6" w:rsidR="00511C25" w:rsidRDefault="00405599" w:rsidP="00405599">
            <w:pPr>
              <w:jc w:val="center"/>
              <w:cnfStyle w:val="000000000000" w:firstRow="0" w:lastRow="0" w:firstColumn="0" w:lastColumn="0" w:oddVBand="0" w:evenVBand="0" w:oddHBand="0" w:evenHBand="0" w:firstRowFirstColumn="0" w:firstRowLastColumn="0" w:lastRowFirstColumn="0" w:lastRowLastColumn="0"/>
            </w:pPr>
            <w:r>
              <w:t>fragments occur</w:t>
            </w:r>
          </w:p>
        </w:tc>
      </w:tr>
      <w:tr w:rsidR="00511C25" w14:paraId="48F4D7FD" w14:textId="77777777" w:rsidTr="00405599">
        <w:tc>
          <w:tcPr>
            <w:cnfStyle w:val="001000000000" w:firstRow="0" w:lastRow="0" w:firstColumn="1" w:lastColumn="0" w:oddVBand="0" w:evenVBand="0" w:oddHBand="0" w:evenHBand="0" w:firstRowFirstColumn="0" w:firstRowLastColumn="0" w:lastRowFirstColumn="0" w:lastRowLastColumn="0"/>
            <w:tcW w:w="2093" w:type="dxa"/>
            <w:vAlign w:val="center"/>
          </w:tcPr>
          <w:p w14:paraId="75F95AA4" w14:textId="780A7EB8" w:rsidR="00511C25" w:rsidRDefault="00405599" w:rsidP="00405599">
            <w:pPr>
              <w:jc w:val="center"/>
            </w:pPr>
            <w:r>
              <w:t>2 psi</w:t>
            </w:r>
          </w:p>
        </w:tc>
        <w:tc>
          <w:tcPr>
            <w:tcW w:w="3544" w:type="dxa"/>
            <w:vAlign w:val="center"/>
          </w:tcPr>
          <w:p w14:paraId="0A77443F" w14:textId="5460FC5D" w:rsidR="00405599" w:rsidRDefault="00405599" w:rsidP="00405599">
            <w:pPr>
              <w:jc w:val="center"/>
              <w:cnfStyle w:val="000000000000" w:firstRow="0" w:lastRow="0" w:firstColumn="0" w:lastColumn="0" w:oddVBand="0" w:evenVBand="0" w:oddHBand="0" w:evenHBand="0" w:firstRowFirstColumn="0" w:firstRowLastColumn="0" w:lastRowFirstColumn="0" w:lastRowLastColumn="0"/>
            </w:pPr>
            <w:r>
              <w:t>Moderate damage to houses</w:t>
            </w:r>
          </w:p>
          <w:p w14:paraId="1C81E062" w14:textId="27BE4F68" w:rsidR="00405599" w:rsidRDefault="00405599" w:rsidP="00405599">
            <w:pPr>
              <w:jc w:val="center"/>
              <w:cnfStyle w:val="000000000000" w:firstRow="0" w:lastRow="0" w:firstColumn="0" w:lastColumn="0" w:oddVBand="0" w:evenVBand="0" w:oddHBand="0" w:evenHBand="0" w:firstRowFirstColumn="0" w:firstRowLastColumn="0" w:lastRowFirstColumn="0" w:lastRowLastColumn="0"/>
            </w:pPr>
            <w:r>
              <w:t>(windows and doors blown out</w:t>
            </w:r>
          </w:p>
          <w:p w14:paraId="6ABA315E" w14:textId="3D89CB9F" w:rsidR="00511C25" w:rsidRDefault="00405599" w:rsidP="00405599">
            <w:pPr>
              <w:jc w:val="center"/>
              <w:cnfStyle w:val="000000000000" w:firstRow="0" w:lastRow="0" w:firstColumn="0" w:lastColumn="0" w:oddVBand="0" w:evenVBand="0" w:oddHBand="0" w:evenHBand="0" w:firstRowFirstColumn="0" w:firstRowLastColumn="0" w:lastRowFirstColumn="0" w:lastRowLastColumn="0"/>
            </w:pPr>
            <w:r>
              <w:t>and severe damage to roofs)</w:t>
            </w:r>
          </w:p>
        </w:tc>
        <w:tc>
          <w:tcPr>
            <w:tcW w:w="3260" w:type="dxa"/>
            <w:vAlign w:val="center"/>
          </w:tcPr>
          <w:p w14:paraId="47DCBF43" w14:textId="4AF91788" w:rsidR="00405599" w:rsidRDefault="00405599" w:rsidP="00405599">
            <w:pPr>
              <w:jc w:val="center"/>
              <w:cnfStyle w:val="000000000000" w:firstRow="0" w:lastRow="0" w:firstColumn="0" w:lastColumn="0" w:oddVBand="0" w:evenVBand="0" w:oddHBand="0" w:evenHBand="0" w:firstRowFirstColumn="0" w:firstRowLastColumn="0" w:lastRowFirstColumn="0" w:lastRowLastColumn="0"/>
            </w:pPr>
            <w:r>
              <w:t>People injured by flying</w:t>
            </w:r>
          </w:p>
          <w:p w14:paraId="0404D891" w14:textId="7AA24FDE" w:rsidR="00511C25" w:rsidRDefault="00405599" w:rsidP="00405599">
            <w:pPr>
              <w:jc w:val="center"/>
              <w:cnfStyle w:val="000000000000" w:firstRow="0" w:lastRow="0" w:firstColumn="0" w:lastColumn="0" w:oddVBand="0" w:evenVBand="0" w:oddHBand="0" w:evenHBand="0" w:firstRowFirstColumn="0" w:firstRowLastColumn="0" w:lastRowFirstColumn="0" w:lastRowLastColumn="0"/>
            </w:pPr>
            <w:r>
              <w:t>glass and debris</w:t>
            </w:r>
          </w:p>
        </w:tc>
      </w:tr>
      <w:tr w:rsidR="00511C25" w14:paraId="231F25AA" w14:textId="77777777" w:rsidTr="00405599">
        <w:tc>
          <w:tcPr>
            <w:cnfStyle w:val="001000000000" w:firstRow="0" w:lastRow="0" w:firstColumn="1" w:lastColumn="0" w:oddVBand="0" w:evenVBand="0" w:oddHBand="0" w:evenHBand="0" w:firstRowFirstColumn="0" w:firstRowLastColumn="0" w:lastRowFirstColumn="0" w:lastRowLastColumn="0"/>
            <w:tcW w:w="2093" w:type="dxa"/>
            <w:vAlign w:val="center"/>
          </w:tcPr>
          <w:p w14:paraId="740EF048" w14:textId="0E883F3F" w:rsidR="00511C25" w:rsidRDefault="00405599" w:rsidP="00405599">
            <w:pPr>
              <w:jc w:val="center"/>
            </w:pPr>
            <w:r>
              <w:t>3 psi</w:t>
            </w:r>
          </w:p>
        </w:tc>
        <w:tc>
          <w:tcPr>
            <w:tcW w:w="3544" w:type="dxa"/>
            <w:vAlign w:val="center"/>
          </w:tcPr>
          <w:p w14:paraId="2D91FC0A" w14:textId="7599A8F4" w:rsidR="00511C25" w:rsidRDefault="00405599" w:rsidP="00405599">
            <w:pPr>
              <w:jc w:val="center"/>
              <w:cnfStyle w:val="000000000000" w:firstRow="0" w:lastRow="0" w:firstColumn="0" w:lastColumn="0" w:oddVBand="0" w:evenVBand="0" w:oddHBand="0" w:evenHBand="0" w:firstRowFirstColumn="0" w:firstRowLastColumn="0" w:lastRowFirstColumn="0" w:lastRowLastColumn="0"/>
            </w:pPr>
            <w:r w:rsidRPr="00405599">
              <w:t>Residential structures collapse</w:t>
            </w:r>
          </w:p>
        </w:tc>
        <w:tc>
          <w:tcPr>
            <w:tcW w:w="3260" w:type="dxa"/>
            <w:vAlign w:val="center"/>
          </w:tcPr>
          <w:p w14:paraId="3DA4011B" w14:textId="51089293" w:rsidR="00405599" w:rsidRDefault="00405599" w:rsidP="00405599">
            <w:pPr>
              <w:jc w:val="center"/>
              <w:cnfStyle w:val="000000000000" w:firstRow="0" w:lastRow="0" w:firstColumn="0" w:lastColumn="0" w:oddVBand="0" w:evenVBand="0" w:oddHBand="0" w:evenHBand="0" w:firstRowFirstColumn="0" w:firstRowLastColumn="0" w:lastRowFirstColumn="0" w:lastRowLastColumn="0"/>
            </w:pPr>
            <w:r>
              <w:t>Serious injuries are</w:t>
            </w:r>
          </w:p>
          <w:p w14:paraId="57CB4053" w14:textId="50EBE6E5" w:rsidR="00405599" w:rsidRDefault="00405599" w:rsidP="00405599">
            <w:pPr>
              <w:jc w:val="center"/>
              <w:cnfStyle w:val="000000000000" w:firstRow="0" w:lastRow="0" w:firstColumn="0" w:lastColumn="0" w:oddVBand="0" w:evenVBand="0" w:oddHBand="0" w:evenHBand="0" w:firstRowFirstColumn="0" w:firstRowLastColumn="0" w:lastRowFirstColumn="0" w:lastRowLastColumn="0"/>
            </w:pPr>
            <w:r>
              <w:t>common, fatalities may</w:t>
            </w:r>
          </w:p>
          <w:p w14:paraId="547EE4DF" w14:textId="2B6F8FFD" w:rsidR="00511C25" w:rsidRDefault="00405599" w:rsidP="00405599">
            <w:pPr>
              <w:jc w:val="center"/>
              <w:cnfStyle w:val="000000000000" w:firstRow="0" w:lastRow="0" w:firstColumn="0" w:lastColumn="0" w:oddVBand="0" w:evenVBand="0" w:oddHBand="0" w:evenHBand="0" w:firstRowFirstColumn="0" w:firstRowLastColumn="0" w:lastRowFirstColumn="0" w:lastRowLastColumn="0"/>
            </w:pPr>
            <w:r>
              <w:t>occur</w:t>
            </w:r>
          </w:p>
        </w:tc>
      </w:tr>
      <w:tr w:rsidR="00511C25" w14:paraId="51E0BFD3" w14:textId="77777777" w:rsidTr="00405599">
        <w:tc>
          <w:tcPr>
            <w:cnfStyle w:val="001000000000" w:firstRow="0" w:lastRow="0" w:firstColumn="1" w:lastColumn="0" w:oddVBand="0" w:evenVBand="0" w:oddHBand="0" w:evenHBand="0" w:firstRowFirstColumn="0" w:firstRowLastColumn="0" w:lastRowFirstColumn="0" w:lastRowLastColumn="0"/>
            <w:tcW w:w="2093" w:type="dxa"/>
            <w:vAlign w:val="center"/>
          </w:tcPr>
          <w:p w14:paraId="7CF4BEC0" w14:textId="3AFC53F6" w:rsidR="00511C25" w:rsidRDefault="00405599" w:rsidP="00405599">
            <w:pPr>
              <w:jc w:val="center"/>
            </w:pPr>
            <w:r>
              <w:t>5 psi</w:t>
            </w:r>
          </w:p>
        </w:tc>
        <w:tc>
          <w:tcPr>
            <w:tcW w:w="3544" w:type="dxa"/>
            <w:vAlign w:val="center"/>
          </w:tcPr>
          <w:p w14:paraId="38DA9A88" w14:textId="7E5034D3" w:rsidR="00511C25" w:rsidRDefault="00405599" w:rsidP="00405599">
            <w:pPr>
              <w:jc w:val="center"/>
              <w:cnfStyle w:val="000000000000" w:firstRow="0" w:lastRow="0" w:firstColumn="0" w:lastColumn="0" w:oddVBand="0" w:evenVBand="0" w:oddHBand="0" w:evenHBand="0" w:firstRowFirstColumn="0" w:firstRowLastColumn="0" w:lastRowFirstColumn="0" w:lastRowLastColumn="0"/>
            </w:pPr>
            <w:r w:rsidRPr="00405599">
              <w:t>Most buildings collapse</w:t>
            </w:r>
          </w:p>
        </w:tc>
        <w:tc>
          <w:tcPr>
            <w:tcW w:w="3260" w:type="dxa"/>
            <w:vAlign w:val="center"/>
          </w:tcPr>
          <w:p w14:paraId="47B22BE3" w14:textId="0505C2B3" w:rsidR="00405599" w:rsidRDefault="00405599" w:rsidP="00405599">
            <w:pPr>
              <w:jc w:val="center"/>
              <w:cnfStyle w:val="000000000000" w:firstRow="0" w:lastRow="0" w:firstColumn="0" w:lastColumn="0" w:oddVBand="0" w:evenVBand="0" w:oddHBand="0" w:evenHBand="0" w:firstRowFirstColumn="0" w:firstRowLastColumn="0" w:lastRowFirstColumn="0" w:lastRowLastColumn="0"/>
            </w:pPr>
            <w:r>
              <w:t>Injuries are universal,</w:t>
            </w:r>
          </w:p>
          <w:p w14:paraId="35672AC6" w14:textId="194A7B82" w:rsidR="00511C25" w:rsidRDefault="00405599" w:rsidP="00405599">
            <w:pPr>
              <w:jc w:val="center"/>
              <w:cnfStyle w:val="000000000000" w:firstRow="0" w:lastRow="0" w:firstColumn="0" w:lastColumn="0" w:oddVBand="0" w:evenVBand="0" w:oddHBand="0" w:evenHBand="0" w:firstRowFirstColumn="0" w:firstRowLastColumn="0" w:lastRowFirstColumn="0" w:lastRowLastColumn="0"/>
            </w:pPr>
            <w:r>
              <w:t>fatalities are widespread</w:t>
            </w:r>
          </w:p>
        </w:tc>
      </w:tr>
      <w:tr w:rsidR="00511C25" w14:paraId="0FB7DE4E" w14:textId="77777777" w:rsidTr="00405599">
        <w:tc>
          <w:tcPr>
            <w:cnfStyle w:val="001000000000" w:firstRow="0" w:lastRow="0" w:firstColumn="1" w:lastColumn="0" w:oddVBand="0" w:evenVBand="0" w:oddHBand="0" w:evenHBand="0" w:firstRowFirstColumn="0" w:firstRowLastColumn="0" w:lastRowFirstColumn="0" w:lastRowLastColumn="0"/>
            <w:tcW w:w="2093" w:type="dxa"/>
            <w:vAlign w:val="center"/>
          </w:tcPr>
          <w:p w14:paraId="362BEFF3" w14:textId="2B860F78" w:rsidR="00511C25" w:rsidRDefault="00405599" w:rsidP="00405599">
            <w:pPr>
              <w:jc w:val="center"/>
            </w:pPr>
            <w:r>
              <w:t>10 psi</w:t>
            </w:r>
          </w:p>
        </w:tc>
        <w:tc>
          <w:tcPr>
            <w:tcW w:w="3544" w:type="dxa"/>
            <w:vAlign w:val="center"/>
          </w:tcPr>
          <w:p w14:paraId="1168D4F5" w14:textId="721F2299" w:rsidR="00511C25" w:rsidRDefault="00405599" w:rsidP="00405599">
            <w:pPr>
              <w:jc w:val="center"/>
              <w:cnfStyle w:val="000000000000" w:firstRow="0" w:lastRow="0" w:firstColumn="0" w:lastColumn="0" w:oddVBand="0" w:evenVBand="0" w:oddHBand="0" w:evenHBand="0" w:firstRowFirstColumn="0" w:firstRowLastColumn="0" w:lastRowFirstColumn="0" w:lastRowLastColumn="0"/>
            </w:pPr>
            <w:r>
              <w:t>Reinforced concrete buildings are severely damaged or demolished</w:t>
            </w:r>
          </w:p>
        </w:tc>
        <w:tc>
          <w:tcPr>
            <w:tcW w:w="3260" w:type="dxa"/>
            <w:vAlign w:val="center"/>
          </w:tcPr>
          <w:p w14:paraId="7DBE7C6A" w14:textId="6905D754" w:rsidR="00511C25" w:rsidRDefault="00405599" w:rsidP="00405599">
            <w:pPr>
              <w:jc w:val="center"/>
              <w:cnfStyle w:val="000000000000" w:firstRow="0" w:lastRow="0" w:firstColumn="0" w:lastColumn="0" w:oddVBand="0" w:evenVBand="0" w:oddHBand="0" w:evenHBand="0" w:firstRowFirstColumn="0" w:firstRowLastColumn="0" w:lastRowFirstColumn="0" w:lastRowLastColumn="0"/>
            </w:pPr>
            <w:r w:rsidRPr="00405599">
              <w:t>Most people are killed</w:t>
            </w:r>
          </w:p>
        </w:tc>
      </w:tr>
      <w:tr w:rsidR="00511C25" w14:paraId="042A5EFE" w14:textId="77777777" w:rsidTr="00405599">
        <w:tc>
          <w:tcPr>
            <w:cnfStyle w:val="001000000000" w:firstRow="0" w:lastRow="0" w:firstColumn="1" w:lastColumn="0" w:oddVBand="0" w:evenVBand="0" w:oddHBand="0" w:evenHBand="0" w:firstRowFirstColumn="0" w:firstRowLastColumn="0" w:lastRowFirstColumn="0" w:lastRowLastColumn="0"/>
            <w:tcW w:w="2093" w:type="dxa"/>
            <w:vAlign w:val="center"/>
          </w:tcPr>
          <w:p w14:paraId="1BD80A1D" w14:textId="0BF891D3" w:rsidR="00511C25" w:rsidRDefault="00405599" w:rsidP="00405599">
            <w:pPr>
              <w:jc w:val="center"/>
            </w:pPr>
            <w:r>
              <w:t>20 psi</w:t>
            </w:r>
          </w:p>
        </w:tc>
        <w:tc>
          <w:tcPr>
            <w:tcW w:w="3544" w:type="dxa"/>
            <w:vAlign w:val="center"/>
          </w:tcPr>
          <w:p w14:paraId="4CFC78C0" w14:textId="712F75C0" w:rsidR="00511C25" w:rsidRDefault="00405599" w:rsidP="00405599">
            <w:pPr>
              <w:jc w:val="center"/>
              <w:cnfStyle w:val="000000000000" w:firstRow="0" w:lastRow="0" w:firstColumn="0" w:lastColumn="0" w:oddVBand="0" w:evenVBand="0" w:oddHBand="0" w:evenHBand="0" w:firstRowFirstColumn="0" w:firstRowLastColumn="0" w:lastRowFirstColumn="0" w:lastRowLastColumn="0"/>
            </w:pPr>
            <w:r>
              <w:t>Heavily built concrete buildings are severely damaged or demolished</w:t>
            </w:r>
          </w:p>
        </w:tc>
        <w:tc>
          <w:tcPr>
            <w:tcW w:w="3260" w:type="dxa"/>
            <w:vAlign w:val="center"/>
          </w:tcPr>
          <w:p w14:paraId="0CB12D7A" w14:textId="5EF91A1C" w:rsidR="00511C25" w:rsidRDefault="00405599" w:rsidP="00405599">
            <w:pPr>
              <w:jc w:val="center"/>
              <w:cnfStyle w:val="000000000000" w:firstRow="0" w:lastRow="0" w:firstColumn="0" w:lastColumn="0" w:oddVBand="0" w:evenVBand="0" w:oddHBand="0" w:evenHBand="0" w:firstRowFirstColumn="0" w:firstRowLastColumn="0" w:lastRowFirstColumn="0" w:lastRowLastColumn="0"/>
            </w:pPr>
            <w:r w:rsidRPr="00405599">
              <w:t>Fatalities approach 100%</w:t>
            </w:r>
          </w:p>
        </w:tc>
      </w:tr>
    </w:tbl>
    <w:p w14:paraId="7D119E53" w14:textId="4EE05613" w:rsidR="00511C25" w:rsidRDefault="00511C25" w:rsidP="00636C3F"/>
    <w:p w14:paraId="0F52ECC6" w14:textId="0CD17112" w:rsidR="00405599" w:rsidRDefault="00405599" w:rsidP="007B0033">
      <w:pPr>
        <w:pStyle w:val="Heading2"/>
      </w:pPr>
      <w:bookmarkStart w:id="8" w:name="_Toc118906439"/>
      <w:r>
        <w:t>Impulse</w:t>
      </w:r>
      <w:bookmarkEnd w:id="8"/>
    </w:p>
    <w:p w14:paraId="3D78DD99" w14:textId="02BB6512" w:rsidR="0024331E" w:rsidRDefault="00E7232D" w:rsidP="00E7232D">
      <w:r>
        <w:t>Whilst peak overpressure is a convenient way of assessing damage potential of an explosive, it is more correctly assessed by knowing the impulse which depends not only on the peak overpressure but also on the duration of the positive overpressure.</w:t>
      </w:r>
      <w:sdt>
        <w:sdtPr>
          <w:id w:val="-1576207922"/>
          <w:citation/>
        </w:sdtPr>
        <w:sdtContent>
          <w:r>
            <w:fldChar w:fldCharType="begin"/>
          </w:r>
          <w:r>
            <w:instrText xml:space="preserve"> CITATION MOD20 \l 2057 </w:instrText>
          </w:r>
          <w:r>
            <w:fldChar w:fldCharType="separate"/>
          </w:r>
          <w:r w:rsidR="00F00EA2">
            <w:rPr>
              <w:noProof/>
            </w:rPr>
            <w:t xml:space="preserve"> </w:t>
          </w:r>
          <w:r w:rsidR="00F00EA2" w:rsidRPr="00F00EA2">
            <w:rPr>
              <w:noProof/>
            </w:rPr>
            <w:t>[7]</w:t>
          </w:r>
          <w:r>
            <w:fldChar w:fldCharType="end"/>
          </w:r>
        </w:sdtContent>
      </w:sdt>
      <w:r>
        <w:t xml:space="preserve"> </w:t>
      </w:r>
      <w:r w:rsidR="0024331E">
        <w:t xml:space="preserve">The Impulse is the area of the graph under the </w:t>
      </w:r>
      <w:r w:rsidR="00511C25">
        <w:t>curv</w:t>
      </w:r>
      <w:r w:rsidR="0024331E">
        <w:t>e during the positive phase (highlighted red for ease of identification)</w:t>
      </w:r>
      <w:r w:rsidR="00511C25">
        <w:t xml:space="preserve"> </w:t>
      </w:r>
      <w:r>
        <w:t xml:space="preserve">the impulse </w:t>
      </w:r>
      <w:r w:rsidR="00511C25">
        <w:t xml:space="preserve">timescale </w:t>
      </w:r>
      <w:r>
        <w:t xml:space="preserve">is </w:t>
      </w:r>
      <w:r w:rsidR="00511C25">
        <w:t>measured in ms</w:t>
      </w:r>
      <w:r>
        <w:t>.</w:t>
      </w:r>
      <w:r w:rsidR="00222B90">
        <w:t xml:space="preserve"> It is the impulse of a blast which causes death and destruction as it is not the instantaneous exposure to a pressure wave but the amount of time an object is subjected to the pressure.</w:t>
      </w:r>
    </w:p>
    <w:p w14:paraId="0641EF83" w14:textId="03503E6A" w:rsidR="00405599" w:rsidRDefault="00405599" w:rsidP="007B0033">
      <w:pPr>
        <w:pStyle w:val="Heading2"/>
      </w:pPr>
      <w:bookmarkStart w:id="9" w:name="_Toc118906440"/>
      <w:r>
        <w:t>Positive Phase</w:t>
      </w:r>
      <w:bookmarkEnd w:id="9"/>
    </w:p>
    <w:p w14:paraId="38772906" w14:textId="4912F198" w:rsidR="00405599" w:rsidRDefault="00222B90" w:rsidP="00405599">
      <w:r>
        <w:t xml:space="preserve">The positive phase is the duration of time for which the pressure is positive at a point “X”. The longer the positive phase is, the greater the impulse will be. </w:t>
      </w:r>
      <w:r w:rsidR="00AD6DA6">
        <w:t>It is this fact that means that overall, the positive phase is the more important factor in inflicting damage than peak over pressure.</w:t>
      </w:r>
    </w:p>
    <w:p w14:paraId="76CB3A09" w14:textId="77777777" w:rsidR="00A669E0" w:rsidRDefault="00A669E0" w:rsidP="00405599"/>
    <w:p w14:paraId="5BE2A1B6" w14:textId="0C2DB8F7" w:rsidR="00405599" w:rsidRDefault="00405599" w:rsidP="007B0033">
      <w:pPr>
        <w:pStyle w:val="Heading2"/>
      </w:pPr>
      <w:bookmarkStart w:id="10" w:name="_Toc118906441"/>
      <w:r>
        <w:t>Negative Phase</w:t>
      </w:r>
      <w:bookmarkEnd w:id="10"/>
    </w:p>
    <w:p w14:paraId="511D9A50" w14:textId="35D0362C" w:rsidR="0013199B" w:rsidRDefault="0013199B" w:rsidP="0013199B">
      <w:r>
        <w:t xml:space="preserve">The negative phase comes after the positive phase (highlighted blue on figure 3) and is a period where the pressure falls below local atmospheric levels. This results in a partial vacuum caused by over-expansion of the shocked air. </w:t>
      </w:r>
      <w:sdt>
        <w:sdtPr>
          <w:id w:val="2050643710"/>
          <w:citation/>
        </w:sdtPr>
        <w:sdtContent>
          <w:r>
            <w:fldChar w:fldCharType="begin"/>
          </w:r>
          <w:r>
            <w:instrText xml:space="preserve"> CITATION Sam14 \l 2057 </w:instrText>
          </w:r>
          <w:r>
            <w:fldChar w:fldCharType="separate"/>
          </w:r>
          <w:r w:rsidR="00F00EA2" w:rsidRPr="00F00EA2">
            <w:rPr>
              <w:noProof/>
            </w:rPr>
            <w:t>[8]</w:t>
          </w:r>
          <w:r>
            <w:fldChar w:fldCharType="end"/>
          </w:r>
        </w:sdtContent>
      </w:sdt>
      <w:r w:rsidR="00AD6DA6">
        <w:t xml:space="preserve"> This partial vacuum results in air and potentially objects being “sucked” back towards the origin of the blast.</w:t>
      </w:r>
    </w:p>
    <w:p w14:paraId="30733727" w14:textId="2D6E3BD7" w:rsidR="00A669E0" w:rsidRDefault="00A669E0" w:rsidP="00A669E0">
      <w:pPr>
        <w:pStyle w:val="Heading1"/>
      </w:pPr>
      <w:bookmarkStart w:id="11" w:name="_Toc118906442"/>
      <w:r>
        <w:t>Blast Generated by a Fuel-Air Explosive</w:t>
      </w:r>
      <w:bookmarkEnd w:id="11"/>
    </w:p>
    <w:p w14:paraId="78FA6734" w14:textId="51D43213" w:rsidR="00A669E0" w:rsidRDefault="00EA1D52" w:rsidP="00A669E0">
      <w:r>
        <w:t>The blast generated by fuel-air explosives is similar to the blast created by conventional explosives in that they both have a peak overpressure; impulse; positive phase; and negative phase. There are differences however, due to the fact t</w:t>
      </w:r>
      <w:r w:rsidR="00F029A9">
        <w:t>h</w:t>
      </w:r>
      <w:r>
        <w:t xml:space="preserve">at fuel-air explosions are rather inefficient when it comes to energy transfer. This is due to a lot of energy being absorbed by nitrogen in the air </w:t>
      </w:r>
      <w:r w:rsidR="00FA4A6D" w:rsidRPr="00FA4A6D">
        <w:t>which dilutes the system, and imparting motion to the explosion gases reduces the energy available to the blast wave.</w:t>
      </w:r>
      <w:r w:rsidR="00FA4A6D">
        <w:t xml:space="preserve"> </w:t>
      </w:r>
      <w:sdt>
        <w:sdtPr>
          <w:id w:val="1272742301"/>
          <w:citation/>
        </w:sdtPr>
        <w:sdtContent>
          <w:r w:rsidR="00FA4A6D">
            <w:fldChar w:fldCharType="begin"/>
          </w:r>
          <w:r w:rsidR="00FA4A6D">
            <w:instrText xml:space="preserve"> CITATION Gar22 \l 2057 </w:instrText>
          </w:r>
          <w:r w:rsidR="00FA4A6D">
            <w:fldChar w:fldCharType="separate"/>
          </w:r>
          <w:r w:rsidR="00F00EA2" w:rsidRPr="00F00EA2">
            <w:rPr>
              <w:noProof/>
            </w:rPr>
            <w:t>[9]</w:t>
          </w:r>
          <w:r w:rsidR="00FA4A6D">
            <w:fldChar w:fldCharType="end"/>
          </w:r>
        </w:sdtContent>
      </w:sdt>
      <w:r w:rsidR="00FA4A6D">
        <w:t xml:space="preserve"> This in turn results in a lower peak overpressure than an equivalent weight of conventional explosive</w:t>
      </w:r>
      <w:r w:rsidR="00341E9A">
        <w:t>, as shown in figure 4</w:t>
      </w:r>
      <w:r w:rsidR="00FA4A6D">
        <w:t>.</w:t>
      </w:r>
    </w:p>
    <w:p w14:paraId="3C6D5771" w14:textId="34997316" w:rsidR="00C25D28" w:rsidRDefault="00C25D28" w:rsidP="00C25D28">
      <w:pPr>
        <w:pStyle w:val="Caption"/>
        <w:rPr>
          <w:noProof/>
        </w:rPr>
      </w:pPr>
      <w:r>
        <w:rPr>
          <w:noProof/>
        </w:rPr>
        <w:drawing>
          <wp:inline distT="0" distB="0" distL="0" distR="0" wp14:anchorId="7DE0D779" wp14:editId="35B73DE9">
            <wp:extent cx="5672667" cy="4102933"/>
            <wp:effectExtent l="0" t="0" r="0" b="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06741" cy="4127578"/>
                    </a:xfrm>
                    <a:prstGeom prst="rect">
                      <a:avLst/>
                    </a:prstGeom>
                    <a:noFill/>
                  </pic:spPr>
                </pic:pic>
              </a:graphicData>
            </a:graphic>
          </wp:inline>
        </w:drawing>
      </w:r>
    </w:p>
    <w:p w14:paraId="67C731E6" w14:textId="54DAE042" w:rsidR="00FA4A6D" w:rsidRDefault="00000000" w:rsidP="00C25D28">
      <w:pPr>
        <w:pStyle w:val="Caption"/>
        <w:rPr>
          <w:b w:val="0"/>
          <w:bCs w:val="0"/>
        </w:rPr>
      </w:pPr>
      <w:sdt>
        <w:sdtPr>
          <w:id w:val="-772318501"/>
          <w:citation/>
        </w:sdtPr>
        <w:sdtContent>
          <w:r w:rsidR="00C25D28" w:rsidRPr="00C25D28">
            <w:fldChar w:fldCharType="begin"/>
          </w:r>
          <w:r w:rsidR="00C25D28" w:rsidRPr="00C25D28">
            <w:instrText xml:space="preserve"> CITATION Gar22 \l 2057 </w:instrText>
          </w:r>
          <w:r w:rsidR="00C25D28" w:rsidRPr="00C25D28">
            <w:fldChar w:fldCharType="separate"/>
          </w:r>
          <w:bookmarkStart w:id="12" w:name="_Toc118906453"/>
          <w:r w:rsidR="00F00EA2" w:rsidRPr="00F00EA2">
            <w:rPr>
              <w:noProof/>
            </w:rPr>
            <w:t>[9]</w:t>
          </w:r>
          <w:r w:rsidR="00C25D28" w:rsidRPr="00C25D28">
            <w:fldChar w:fldCharType="end"/>
          </w:r>
        </w:sdtContent>
      </w:sdt>
      <w:r w:rsidR="00C25D28" w:rsidRPr="00C25D28">
        <w:rPr>
          <w:b w:val="0"/>
          <w:bCs w:val="0"/>
        </w:rPr>
        <w:t xml:space="preserve"> Figure </w:t>
      </w:r>
      <w:r w:rsidR="00C25D28" w:rsidRPr="00C25D28">
        <w:rPr>
          <w:b w:val="0"/>
          <w:bCs w:val="0"/>
        </w:rPr>
        <w:fldChar w:fldCharType="begin"/>
      </w:r>
      <w:r w:rsidR="00C25D28" w:rsidRPr="00C25D28">
        <w:rPr>
          <w:b w:val="0"/>
          <w:bCs w:val="0"/>
        </w:rPr>
        <w:instrText xml:space="preserve"> SEQ Figure \* ARABIC </w:instrText>
      </w:r>
      <w:r w:rsidR="00C25D28" w:rsidRPr="00C25D28">
        <w:rPr>
          <w:b w:val="0"/>
          <w:bCs w:val="0"/>
        </w:rPr>
        <w:fldChar w:fldCharType="separate"/>
      </w:r>
      <w:r w:rsidR="00E072E3">
        <w:rPr>
          <w:b w:val="0"/>
          <w:bCs w:val="0"/>
          <w:noProof/>
        </w:rPr>
        <w:t>4</w:t>
      </w:r>
      <w:r w:rsidR="00C25D28" w:rsidRPr="00C25D28">
        <w:rPr>
          <w:b w:val="0"/>
          <w:bCs w:val="0"/>
        </w:rPr>
        <w:fldChar w:fldCharType="end"/>
      </w:r>
      <w:r w:rsidR="00C25D28" w:rsidRPr="00C25D28">
        <w:rPr>
          <w:b w:val="0"/>
          <w:bCs w:val="0"/>
        </w:rPr>
        <w:t xml:space="preserve"> FAE &amp; Conventional Explosive Overpressure Comparison</w:t>
      </w:r>
      <w:bookmarkEnd w:id="12"/>
    </w:p>
    <w:p w14:paraId="04B4186D" w14:textId="1E630BF5" w:rsidR="001D6F19" w:rsidRDefault="00F029A9" w:rsidP="00660FD9">
      <w:r>
        <w:t>Figure 4 also shows that whilst fuel-air explosives may have a lower peak overpressure, they maintain higher pressures for longer, resulting in a much larger impulse than a conventional munition of the same weight.</w:t>
      </w:r>
      <w:r w:rsidR="00563C6C">
        <w:t xml:space="preserve"> This is due to the compactness of the conventional munition, essentially a point source for the blast to propagate from, compared to the cloud of explosive </w:t>
      </w:r>
      <w:r w:rsidR="00563C6C">
        <w:lastRenderedPageBreak/>
        <w:t>material present in a fuel-air explosive</w:t>
      </w:r>
      <w:r w:rsidR="00CC6CF2">
        <w:t>, the effect of t</w:t>
      </w:r>
      <w:r w:rsidR="00563C6C">
        <w:t xml:space="preserve">his cloud </w:t>
      </w:r>
      <w:r w:rsidR="00CC6CF2">
        <w:t xml:space="preserve">is a less rapid decay in overpressure.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21"/>
        <w:gridCol w:w="4621"/>
      </w:tblGrid>
      <w:tr w:rsidR="00341E9A" w14:paraId="2A1DFB56" w14:textId="77777777" w:rsidTr="00C30241">
        <w:tc>
          <w:tcPr>
            <w:tcW w:w="4621" w:type="dxa"/>
          </w:tcPr>
          <w:p w14:paraId="43DB40DB" w14:textId="77777777" w:rsidR="00341E9A" w:rsidRDefault="00341E9A" w:rsidP="001D6F19"/>
        </w:tc>
        <w:tc>
          <w:tcPr>
            <w:tcW w:w="4621" w:type="dxa"/>
          </w:tcPr>
          <w:p w14:paraId="4D53FD01" w14:textId="77777777" w:rsidR="00341E9A" w:rsidRPr="009E7C58" w:rsidRDefault="00341E9A" w:rsidP="00C30241">
            <w:pPr>
              <w:pStyle w:val="Caption"/>
              <w:rPr>
                <w:b w:val="0"/>
                <w:bCs w:val="0"/>
                <w:noProof/>
              </w:rPr>
            </w:pPr>
          </w:p>
        </w:tc>
      </w:tr>
    </w:tbl>
    <w:p w14:paraId="71141915" w14:textId="64F61D55" w:rsidR="00334BCD" w:rsidRDefault="00334BCD" w:rsidP="00334BCD">
      <w:pPr>
        <w:pStyle w:val="Heading1"/>
      </w:pPr>
      <w:bookmarkStart w:id="13" w:name="_Toc118906443"/>
      <w:r>
        <w:t>Military applications of fuel-air explosives</w:t>
      </w:r>
      <w:bookmarkEnd w:id="13"/>
    </w:p>
    <w:p w14:paraId="3E6B1D85" w14:textId="0942CE90" w:rsidR="0064322C" w:rsidRDefault="00C87A26" w:rsidP="00C87A26">
      <w:r>
        <w:t>This section of the report shall identify how fuel-air explosives may be used to defeat several threats which are found on the battlefield including: armour, structures, personnel, aircraft, and counter mobility obstacles</w:t>
      </w:r>
      <w:r w:rsidR="0064322C">
        <w:t>. It shall also assess the suitability of fuel-air explosives to defeat these targets or if another method would be more suitable.</w:t>
      </w:r>
    </w:p>
    <w:p w14:paraId="50D03200" w14:textId="474C0AA4" w:rsidR="00C87A26" w:rsidRPr="00C87A26" w:rsidRDefault="0064322C" w:rsidP="00C87A26">
      <w:r>
        <w:t>This section is mostly formed of the authors opinions after applying knowledge of how fuel-air explosives work to defeating the various targets and knowledge of more conventional means of defeating the targets.</w:t>
      </w:r>
      <w:r w:rsidR="0074198F">
        <w:t xml:space="preserve"> There are also some examples of how fuel-air explosives have been used historically.</w:t>
      </w:r>
    </w:p>
    <w:p w14:paraId="78C3B7C3" w14:textId="2EFA3DFD" w:rsidR="00CC6CF2" w:rsidRPr="007B0033" w:rsidRDefault="00CC6CF2" w:rsidP="007B0033">
      <w:pPr>
        <w:pStyle w:val="Heading2"/>
      </w:pPr>
      <w:bookmarkStart w:id="14" w:name="_Toc118906444"/>
      <w:r w:rsidRPr="007B0033">
        <w:t>Armour</w:t>
      </w:r>
      <w:bookmarkEnd w:id="14"/>
    </w:p>
    <w:p w14:paraId="555F1CC9" w14:textId="77777777" w:rsidR="006C5823" w:rsidRDefault="005E04CC" w:rsidP="005E04CC">
      <w:r>
        <w:t>Armoured vehicles are a broad spectrum, ranging from “soft-skin” trucks up to main battle tanks with armoured personnel carriers, self-propelled guns, reconnaissance vehicles and many more in between, as such, there are many different thicknesses of armour present. A fuel-air explosive lacks the brisance</w:t>
      </w:r>
      <w:r w:rsidR="003D78CA">
        <w:t xml:space="preserve"> (the shattering capability caused by rapid detonation causing a high pressure shockwave)</w:t>
      </w:r>
      <w:r>
        <w:t xml:space="preserve"> of a conventional explosive</w:t>
      </w:r>
      <w:r w:rsidR="003D78CA">
        <w:t xml:space="preserve">, making it difficult to attack thick or sloped armour effectively. </w:t>
      </w:r>
    </w:p>
    <w:p w14:paraId="0546F91D" w14:textId="65D43E5E" w:rsidR="00B26C96" w:rsidRDefault="003D78CA" w:rsidP="005E04CC">
      <w:r>
        <w:t>However, an armoured vehicle and its crew do not need to be killed to put the vehicle out of action</w:t>
      </w:r>
      <w:r w:rsidR="005035F0">
        <w:t>.</w:t>
      </w:r>
      <w:r w:rsidR="00E327D0">
        <w:t xml:space="preserve"> </w:t>
      </w:r>
      <w:r w:rsidR="005035F0">
        <w:t>Mo</w:t>
      </w:r>
      <w:r w:rsidR="00E327D0">
        <w:t>bility kills, firepower kills and mission kills are all viable methods of removing armoured vehicles from the battlefield</w:t>
      </w:r>
      <w:r>
        <w:t>.</w:t>
      </w:r>
      <w:r w:rsidR="00E327D0">
        <w:t xml:space="preserve"> Fuel-air explosive</w:t>
      </w:r>
      <w:r w:rsidR="00660FD9">
        <w:t>s</w:t>
      </w:r>
      <w:r w:rsidR="00E327D0">
        <w:t xml:space="preserve"> are unlikely to damage the running gear of tracked vehicles.</w:t>
      </w:r>
      <w:r w:rsidR="00660FD9">
        <w:t xml:space="preserve"> But they may be able to achieve a firepower or mission kill due to the large blast &amp; impulse shattering target systems, sensors, cameras etc. which are becoming increasingly common on fighting vehicles. </w:t>
      </w:r>
    </w:p>
    <w:p w14:paraId="5128D97E" w14:textId="14D173D3" w:rsidR="005E04CC" w:rsidRDefault="005035F0" w:rsidP="005E04CC">
      <w:r>
        <w:t xml:space="preserve">A vehicle is nothing without its crew, so it is worth </w:t>
      </w:r>
      <w:r w:rsidR="00660FD9">
        <w:t>consider</w:t>
      </w:r>
      <w:r>
        <w:t>ing</w:t>
      </w:r>
      <w:r w:rsidR="00660FD9">
        <w:t xml:space="preserve"> the morale and fighting effectiveness of a crew who have just been hit by a massive</w:t>
      </w:r>
      <w:r w:rsidR="003D78CA">
        <w:t xml:space="preserve"> </w:t>
      </w:r>
      <w:r w:rsidR="00660FD9">
        <w:t xml:space="preserve">explosion which has rattled them around inside their vehicle, </w:t>
      </w:r>
      <w:r>
        <w:t xml:space="preserve">and </w:t>
      </w:r>
      <w:r w:rsidR="00660FD9">
        <w:t>potentially caused visibility issues</w:t>
      </w:r>
      <w:r w:rsidR="006C5823">
        <w:t xml:space="preserve"> </w:t>
      </w:r>
      <w:r w:rsidR="00540AC0">
        <w:t>due to smoke or loss of imaging equipment. That crew is not going to be fully effective for quite some time.</w:t>
      </w:r>
    </w:p>
    <w:p w14:paraId="35C7B255" w14:textId="77777777" w:rsidR="005035F0" w:rsidRDefault="008C5D01" w:rsidP="005E04CC">
      <w:r>
        <w:t xml:space="preserve">Fuel air explosives may be suitable for defeating armour in certain situations, soft skin vehicles, open topped vehicles (mortar carriers for example) may be killed outright by the blast from a fuel-air explosion. Other vehicles such as main battle tanks or APCs may not suffer the same fate, but could be knocked out as a result of losing their firepower or the crew/passengers being made ineffective by the effects of blast. </w:t>
      </w:r>
    </w:p>
    <w:p w14:paraId="11B98D5B" w14:textId="4D6CB0CD" w:rsidR="008C5D01" w:rsidRDefault="008C5D01" w:rsidP="005E04CC">
      <w:r>
        <w:t xml:space="preserve">Another scenario to consider is using fuel-air explosives to essentially “scrub” a main battle tank of </w:t>
      </w:r>
      <w:r w:rsidR="003E0EAF">
        <w:t>its</w:t>
      </w:r>
      <w:r>
        <w:t xml:space="preserve"> explosive reactive armour, leaving it vulnerable to strike from a more conventional method such as APFSDS or HESH.</w:t>
      </w:r>
    </w:p>
    <w:p w14:paraId="5918D179" w14:textId="2828F9A8" w:rsidR="005035F0" w:rsidRDefault="005035F0" w:rsidP="005E04CC"/>
    <w:p w14:paraId="46FE6EAF" w14:textId="5241BB45" w:rsidR="005035F0" w:rsidRDefault="005035F0" w:rsidP="005E04CC"/>
    <w:p w14:paraId="3EBA17D0" w14:textId="77777777" w:rsidR="005035F0" w:rsidRPr="005E04CC" w:rsidRDefault="005035F0" w:rsidP="005E04CC"/>
    <w:p w14:paraId="1741D481" w14:textId="569DEF8C" w:rsidR="00CC6CF2" w:rsidRDefault="00CC6CF2" w:rsidP="007B0033">
      <w:pPr>
        <w:pStyle w:val="Heading2"/>
      </w:pPr>
      <w:bookmarkStart w:id="15" w:name="_Toc118906445"/>
      <w:r>
        <w:t>S</w:t>
      </w:r>
      <w:r w:rsidRPr="00CC6CF2">
        <w:t>tructures</w:t>
      </w:r>
      <w:bookmarkEnd w:id="15"/>
    </w:p>
    <w:p w14:paraId="7028316E" w14:textId="19046FC3" w:rsidR="00DA4E20" w:rsidRDefault="0074198F" w:rsidP="00656895">
      <w:r>
        <w:t>Structures can be civilian (regular houses, office blocks etc.);</w:t>
      </w:r>
      <w:r w:rsidR="00321340">
        <w:t xml:space="preserve"> or</w:t>
      </w:r>
      <w:r>
        <w:t xml:space="preserve"> military (bunkers, aircraft hangers etc.). </w:t>
      </w:r>
      <w:r w:rsidR="00DA4E20">
        <w:t>Referring</w:t>
      </w:r>
      <w:r>
        <w:t xml:space="preserve"> back to table one it is evident that blast is capable of destroying all these types of structure. </w:t>
      </w:r>
      <w:r w:rsidR="00DA4E20">
        <w:t xml:space="preserve">Blast achieves the destruction of structures by essentially shaking them to pieces, this is where the criticality of impulse comes in. </w:t>
      </w:r>
    </w:p>
    <w:p w14:paraId="3B5862FF" w14:textId="0B2EC5DF" w:rsidR="0074198F" w:rsidRDefault="00DA4E20" w:rsidP="00656895">
      <w:r>
        <w:t>All structures will have a natural period of vibration, see figure 5, the natural period is the time between point a and point e. There is also a graphic showing what is happening to the building during this natural period of vibration.</w:t>
      </w:r>
    </w:p>
    <w:p w14:paraId="68EB75C9" w14:textId="77777777" w:rsidR="00DA4E20" w:rsidRDefault="00DA4E20" w:rsidP="00DA4E20">
      <w:pPr>
        <w:keepNext/>
      </w:pPr>
      <w:r w:rsidRPr="00DA4E20">
        <w:rPr>
          <w:noProof/>
        </w:rPr>
        <w:drawing>
          <wp:inline distT="0" distB="0" distL="0" distR="0" wp14:anchorId="741966AB" wp14:editId="413BE5A4">
            <wp:extent cx="3725044" cy="2530686"/>
            <wp:effectExtent l="0" t="0" r="0" b="0"/>
            <wp:docPr id="5" name="Picture 2" descr="Diagram&#10;&#10;Description automatically generated">
              <a:extLst xmlns:a="http://schemas.openxmlformats.org/drawingml/2006/main">
                <a:ext uri="{FF2B5EF4-FFF2-40B4-BE49-F238E27FC236}">
                  <a16:creationId xmlns:a16="http://schemas.microsoft.com/office/drawing/2014/main" id="{37B51305-242A-9717-0636-51CE78B24DE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Diagram&#10;&#10;Description automatically generated">
                      <a:extLst>
                        <a:ext uri="{FF2B5EF4-FFF2-40B4-BE49-F238E27FC236}">
                          <a16:creationId xmlns:a16="http://schemas.microsoft.com/office/drawing/2014/main" id="{37B51305-242A-9717-0636-51CE78B24DEE}"/>
                        </a:ext>
                      </a:extLst>
                    </pic:cNvPr>
                    <pic:cNvPicPr>
                      <a:picLocks noChangeAspect="1"/>
                    </pic:cNvPicPr>
                  </pic:nvPicPr>
                  <pic:blipFill>
                    <a:blip r:embed="rId11"/>
                    <a:stretch>
                      <a:fillRect/>
                    </a:stretch>
                  </pic:blipFill>
                  <pic:spPr>
                    <a:xfrm>
                      <a:off x="0" y="0"/>
                      <a:ext cx="3736690" cy="2538598"/>
                    </a:xfrm>
                    <a:prstGeom prst="rect">
                      <a:avLst/>
                    </a:prstGeom>
                  </pic:spPr>
                </pic:pic>
              </a:graphicData>
            </a:graphic>
          </wp:inline>
        </w:drawing>
      </w:r>
    </w:p>
    <w:p w14:paraId="4EB8E795" w14:textId="73FFD2B4" w:rsidR="00DA4E20" w:rsidRDefault="00DA4E20" w:rsidP="00DA4E20">
      <w:pPr>
        <w:pStyle w:val="Caption"/>
        <w:rPr>
          <w:b w:val="0"/>
          <w:bCs w:val="0"/>
        </w:rPr>
      </w:pPr>
      <w:bookmarkStart w:id="16" w:name="_Toc118906454"/>
      <w:r w:rsidRPr="00DA4E20">
        <w:rPr>
          <w:b w:val="0"/>
          <w:bCs w:val="0"/>
        </w:rPr>
        <w:t xml:space="preserve">Figure </w:t>
      </w:r>
      <w:r w:rsidRPr="00DA4E20">
        <w:rPr>
          <w:b w:val="0"/>
          <w:bCs w:val="0"/>
        </w:rPr>
        <w:fldChar w:fldCharType="begin"/>
      </w:r>
      <w:r w:rsidRPr="00DA4E20">
        <w:rPr>
          <w:b w:val="0"/>
          <w:bCs w:val="0"/>
        </w:rPr>
        <w:instrText xml:space="preserve"> SEQ Figure \* ARABIC </w:instrText>
      </w:r>
      <w:r w:rsidRPr="00DA4E20">
        <w:rPr>
          <w:b w:val="0"/>
          <w:bCs w:val="0"/>
        </w:rPr>
        <w:fldChar w:fldCharType="separate"/>
      </w:r>
      <w:r w:rsidR="00E072E3">
        <w:rPr>
          <w:b w:val="0"/>
          <w:bCs w:val="0"/>
          <w:noProof/>
        </w:rPr>
        <w:t>5</w:t>
      </w:r>
      <w:r w:rsidRPr="00DA4E20">
        <w:rPr>
          <w:b w:val="0"/>
          <w:bCs w:val="0"/>
        </w:rPr>
        <w:fldChar w:fldCharType="end"/>
      </w:r>
      <w:r w:rsidRPr="00DA4E20">
        <w:rPr>
          <w:b w:val="0"/>
          <w:bCs w:val="0"/>
        </w:rPr>
        <w:t xml:space="preserve"> Natural </w:t>
      </w:r>
      <w:r>
        <w:rPr>
          <w:b w:val="0"/>
          <w:bCs w:val="0"/>
        </w:rPr>
        <w:t>P</w:t>
      </w:r>
      <w:r w:rsidRPr="00DA4E20">
        <w:rPr>
          <w:b w:val="0"/>
          <w:bCs w:val="0"/>
        </w:rPr>
        <w:t>eriod</w:t>
      </w:r>
      <w:bookmarkEnd w:id="16"/>
    </w:p>
    <w:p w14:paraId="30800238" w14:textId="1C2254AC" w:rsidR="003711BA" w:rsidRDefault="00DA4E20" w:rsidP="003711BA">
      <w:r>
        <w:t xml:space="preserve">The duration of impulse which is most damaging to </w:t>
      </w:r>
      <w:r w:rsidR="00143573">
        <w:t xml:space="preserve">structures is ¼ of the value of the </w:t>
      </w:r>
      <w:r w:rsidR="00143573" w:rsidRPr="00143573">
        <w:t>this natural period of vibration.</w:t>
      </w:r>
      <w:r w:rsidR="00143573">
        <w:t xml:space="preserve"> Fuel-air explosions are well suited to this task as the impulse of a fuel-air explosion is longer than the impulse of a conventional explosive which is often too short to reach the critical duration of impulse of ¼ natural period of vibration.</w:t>
      </w:r>
      <w:r w:rsidR="003711BA">
        <w:t xml:space="preserve"> (for example the natural period of vibration of the</w:t>
      </w:r>
      <w:r w:rsidR="003711BA" w:rsidRPr="003711BA">
        <w:t xml:space="preserve"> </w:t>
      </w:r>
      <w:r w:rsidR="003711BA">
        <w:t>Transamerical building of San Francisco- California is 2.90 seconds</w:t>
      </w:r>
      <w:sdt>
        <w:sdtPr>
          <w:id w:val="-1234928461"/>
          <w:citation/>
        </w:sdtPr>
        <w:sdtContent>
          <w:r w:rsidR="003711BA">
            <w:fldChar w:fldCharType="begin"/>
          </w:r>
          <w:r w:rsidR="003711BA">
            <w:instrText xml:space="preserve"> CITATION Ani19 \l 2057 </w:instrText>
          </w:r>
          <w:r w:rsidR="003711BA">
            <w:fldChar w:fldCharType="separate"/>
          </w:r>
          <w:r w:rsidR="00F00EA2">
            <w:rPr>
              <w:noProof/>
            </w:rPr>
            <w:t xml:space="preserve"> </w:t>
          </w:r>
          <w:r w:rsidR="00F00EA2" w:rsidRPr="00F00EA2">
            <w:rPr>
              <w:noProof/>
            </w:rPr>
            <w:t>[10]</w:t>
          </w:r>
          <w:r w:rsidR="003711BA">
            <w:fldChar w:fldCharType="end"/>
          </w:r>
        </w:sdtContent>
      </w:sdt>
      <w:r w:rsidR="003711BA">
        <w:t>. ¼ of 2.9 is 0.725. A fuel air-explosive is far more likely to achieve an impulse lasting 0.725 seconds than a conventional munition, which usually measures its impulse in microseconds).</w:t>
      </w:r>
    </w:p>
    <w:p w14:paraId="208E4850" w14:textId="02D1A47D" w:rsidR="00143573" w:rsidRDefault="00143573" w:rsidP="00DA4E20">
      <w:r>
        <w:t xml:space="preserve">There are other factors which blast explosives exhibit which are perfect for the destruction of structures. The phenomena of </w:t>
      </w:r>
      <w:r w:rsidR="00E072E3">
        <w:t>Mach</w:t>
      </w:r>
      <w:r>
        <w:t xml:space="preserve"> </w:t>
      </w:r>
      <w:r w:rsidR="00E072E3">
        <w:t>S</w:t>
      </w:r>
      <w:r>
        <w:t>tem</w:t>
      </w:r>
      <w:r w:rsidR="00E072E3">
        <w:t xml:space="preserve"> formation can occur with any air bursting munition.</w:t>
      </w:r>
      <w:r w:rsidR="0042462B">
        <w:t xml:space="preserve"> Figure 6 shows how the Mach stem is formed by the incident wave of the explosion combining with waves reflected off the floor, the resultant of these two waves is the Mach Stem.</w:t>
      </w:r>
      <w:r w:rsidR="0042462B" w:rsidRPr="0042462B">
        <w:t xml:space="preserve"> </w:t>
      </w:r>
      <w:r w:rsidR="0042462B">
        <w:t>T</w:t>
      </w:r>
      <w:r w:rsidR="0042462B" w:rsidRPr="0042462B">
        <w:t xml:space="preserve">he overpressure at the front of the Mach </w:t>
      </w:r>
      <w:r w:rsidR="0042462B">
        <w:t xml:space="preserve">Stem </w:t>
      </w:r>
      <w:r w:rsidR="0042462B" w:rsidRPr="0042462B">
        <w:t xml:space="preserve">is generally about twice as great as that at the </w:t>
      </w:r>
      <w:r w:rsidR="0042462B">
        <w:t>incident</w:t>
      </w:r>
      <w:r w:rsidR="0042462B" w:rsidRPr="0042462B">
        <w:t xml:space="preserve"> blast wave front.</w:t>
      </w:r>
      <w:sdt>
        <w:sdtPr>
          <w:id w:val="1459684878"/>
          <w:citation/>
        </w:sdtPr>
        <w:sdtContent>
          <w:r w:rsidR="0042462B">
            <w:fldChar w:fldCharType="begin"/>
          </w:r>
          <w:r w:rsidR="0042462B">
            <w:instrText xml:space="preserve"> CITATION 2211 \l 2057 </w:instrText>
          </w:r>
          <w:r w:rsidR="0042462B">
            <w:fldChar w:fldCharType="separate"/>
          </w:r>
          <w:r w:rsidR="00F00EA2">
            <w:rPr>
              <w:noProof/>
            </w:rPr>
            <w:t xml:space="preserve"> </w:t>
          </w:r>
          <w:r w:rsidR="00F00EA2" w:rsidRPr="00F00EA2">
            <w:rPr>
              <w:noProof/>
            </w:rPr>
            <w:t>[11]</w:t>
          </w:r>
          <w:r w:rsidR="0042462B">
            <w:fldChar w:fldCharType="end"/>
          </w:r>
        </w:sdtContent>
      </w:sdt>
      <w:r w:rsidR="0042462B">
        <w:t xml:space="preserve"> meaning more chance of causing damage to buildings through direct overpressure, remembering that 20 psi overpressure can cause the most heavily built buildings to be destroyed. As a fuel-air explosive is an air bursting </w:t>
      </w:r>
      <w:r w:rsidR="0042462B">
        <w:lastRenderedPageBreak/>
        <w:t>munition, they have the potential to create Mach stems and cause damage to structures through application of overpressure.</w:t>
      </w:r>
    </w:p>
    <w:p w14:paraId="65CB79AC" w14:textId="77777777" w:rsidR="0042462B" w:rsidRDefault="0042462B" w:rsidP="00DA4E20"/>
    <w:p w14:paraId="1C849B47" w14:textId="77777777" w:rsidR="0042462B" w:rsidRDefault="0042462B" w:rsidP="00DA4E20"/>
    <w:p w14:paraId="09A9DC41" w14:textId="77777777" w:rsidR="00E072E3" w:rsidRDefault="00E072E3" w:rsidP="00E072E3">
      <w:pPr>
        <w:keepNext/>
      </w:pPr>
      <w:r>
        <w:rPr>
          <w:noProof/>
        </w:rPr>
        <w:drawing>
          <wp:inline distT="0" distB="0" distL="0" distR="0" wp14:anchorId="60FD2274" wp14:editId="65F2345D">
            <wp:extent cx="5325745" cy="244686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b="54056"/>
                    <a:stretch/>
                  </pic:blipFill>
                  <pic:spPr bwMode="auto">
                    <a:xfrm>
                      <a:off x="0" y="0"/>
                      <a:ext cx="5327335" cy="2447598"/>
                    </a:xfrm>
                    <a:prstGeom prst="rect">
                      <a:avLst/>
                    </a:prstGeom>
                    <a:noFill/>
                    <a:ln>
                      <a:noFill/>
                    </a:ln>
                    <a:extLst>
                      <a:ext uri="{53640926-AAD7-44D8-BBD7-CCE9431645EC}">
                        <a14:shadowObscured xmlns:a14="http://schemas.microsoft.com/office/drawing/2010/main"/>
                      </a:ext>
                    </a:extLst>
                  </pic:spPr>
                </pic:pic>
              </a:graphicData>
            </a:graphic>
          </wp:inline>
        </w:drawing>
      </w:r>
    </w:p>
    <w:p w14:paraId="427DFB35" w14:textId="79BBD499" w:rsidR="00E072E3" w:rsidRDefault="00E072E3" w:rsidP="006C6007">
      <w:pPr>
        <w:pStyle w:val="Caption"/>
        <w:rPr>
          <w:b w:val="0"/>
          <w:bCs w:val="0"/>
        </w:rPr>
      </w:pPr>
      <w:bookmarkStart w:id="17" w:name="_Toc118906455"/>
      <w:r w:rsidRPr="00E072E3">
        <w:rPr>
          <w:b w:val="0"/>
          <w:bCs w:val="0"/>
        </w:rPr>
        <w:t xml:space="preserve">Figure </w:t>
      </w:r>
      <w:r w:rsidRPr="00E072E3">
        <w:rPr>
          <w:b w:val="0"/>
          <w:bCs w:val="0"/>
        </w:rPr>
        <w:fldChar w:fldCharType="begin"/>
      </w:r>
      <w:r w:rsidRPr="00E072E3">
        <w:rPr>
          <w:b w:val="0"/>
          <w:bCs w:val="0"/>
        </w:rPr>
        <w:instrText xml:space="preserve"> SEQ Figure \* ARABIC </w:instrText>
      </w:r>
      <w:r w:rsidRPr="00E072E3">
        <w:rPr>
          <w:b w:val="0"/>
          <w:bCs w:val="0"/>
        </w:rPr>
        <w:fldChar w:fldCharType="separate"/>
      </w:r>
      <w:r w:rsidRPr="00E072E3">
        <w:rPr>
          <w:b w:val="0"/>
          <w:bCs w:val="0"/>
          <w:noProof/>
        </w:rPr>
        <w:t>6</w:t>
      </w:r>
      <w:r w:rsidRPr="00E072E3">
        <w:rPr>
          <w:b w:val="0"/>
          <w:bCs w:val="0"/>
        </w:rPr>
        <w:fldChar w:fldCharType="end"/>
      </w:r>
      <w:r w:rsidRPr="00E072E3">
        <w:rPr>
          <w:b w:val="0"/>
          <w:bCs w:val="0"/>
        </w:rPr>
        <w:t xml:space="preserve"> Mach Stem Formation</w:t>
      </w:r>
      <w:bookmarkEnd w:id="17"/>
    </w:p>
    <w:p w14:paraId="35D7DB28" w14:textId="7C9D092F" w:rsidR="00F00EA2" w:rsidRPr="00F00EA2" w:rsidRDefault="00F00EA2" w:rsidP="00F00EA2">
      <w:r>
        <w:t>Fuel air explosives have been used by the USA during</w:t>
      </w:r>
      <w:r w:rsidR="00C86EC9">
        <w:t xml:space="preserve"> operation desert storm in 2001 the second generation CBU-72 was supposedly used effectively against buildings.</w:t>
      </w:r>
    </w:p>
    <w:p w14:paraId="40034D10" w14:textId="21A1016D" w:rsidR="00CC6CF2" w:rsidRDefault="00CC6CF2" w:rsidP="007B0033">
      <w:pPr>
        <w:pStyle w:val="Heading2"/>
      </w:pPr>
      <w:bookmarkStart w:id="18" w:name="_Toc118906446"/>
      <w:r>
        <w:t>P</w:t>
      </w:r>
      <w:r w:rsidRPr="00CC6CF2">
        <w:t>ersonnel</w:t>
      </w:r>
      <w:bookmarkEnd w:id="18"/>
    </w:p>
    <w:p w14:paraId="2D074327" w14:textId="47B4AF74" w:rsidR="0074198F" w:rsidRDefault="00321340" w:rsidP="0074198F">
      <w:r>
        <w:t xml:space="preserve">Human targets are extremely vulnerable to the effects of fuel-air explosives. The blast and impulse created by a fuel air explosive </w:t>
      </w:r>
      <w:r w:rsidR="0071000F">
        <w:t xml:space="preserve">has been discussed at length and is more than adequate to kill humans. </w:t>
      </w:r>
      <w:r w:rsidR="00F00EA2">
        <w:t>Another element of the function of fuel-air explosives which is especially deadly to humans is the fact that atmospheric oxygen is used to generate the explosion, so if the blast doesn’t get you, suffocation due to lack of oxygen probably will. Couple this with the longer negative impulse phase which will suck air and objects back towards the source of the blast causing further suffocation or being struck by objects.</w:t>
      </w:r>
    </w:p>
    <w:p w14:paraId="38C06C12" w14:textId="2F7647E3" w:rsidR="00656895" w:rsidRPr="00656895" w:rsidRDefault="00F00EA2" w:rsidP="00656895">
      <w:r>
        <w:t xml:space="preserve">An example of the use of fuel-air explosives against human targets was during the Vietnam war. </w:t>
      </w:r>
      <w:r w:rsidR="0071000F">
        <w:t>One</w:t>
      </w:r>
      <w:r w:rsidR="0074198F">
        <w:t xml:space="preserve"> type of fuel-air bomb used in Vietnam was the BLU-82. </w:t>
      </w:r>
      <w:r w:rsidR="0071000F">
        <w:t>Developed by America, t</w:t>
      </w:r>
      <w:r w:rsidR="0074198F">
        <w:t>wo were dropped during the ARVN’s assault on</w:t>
      </w:r>
      <w:r w:rsidR="0074198F" w:rsidRPr="00E7264C">
        <w:t xml:space="preserve"> Xuân Lộc</w:t>
      </w:r>
      <w:r w:rsidR="0074198F">
        <w:t xml:space="preserve">, resulting in an estimated 200 PAVN soldiers deaths, </w:t>
      </w:r>
      <w:sdt>
        <w:sdtPr>
          <w:id w:val="-809162001"/>
          <w:citation/>
        </w:sdtPr>
        <w:sdtContent>
          <w:r w:rsidR="0074198F">
            <w:fldChar w:fldCharType="begin"/>
          </w:r>
          <w:r w:rsidR="0074198F">
            <w:instrText xml:space="preserve"> CITATION blu82 \l 2057 </w:instrText>
          </w:r>
          <w:r w:rsidR="0074198F">
            <w:fldChar w:fldCharType="separate"/>
          </w:r>
          <w:r w:rsidRPr="00F00EA2">
            <w:rPr>
              <w:noProof/>
            </w:rPr>
            <w:t>[12]</w:t>
          </w:r>
          <w:r w:rsidR="0074198F">
            <w:fldChar w:fldCharType="end"/>
          </w:r>
        </w:sdtContent>
      </w:sdt>
      <w:r w:rsidR="0074198F">
        <w:t xml:space="preserve"> demonstrating the deadly effectiveness of these weapons.</w:t>
      </w:r>
    </w:p>
    <w:p w14:paraId="362738F2" w14:textId="67B09406" w:rsidR="00CC6CF2" w:rsidRDefault="00CC6CF2" w:rsidP="007B0033">
      <w:pPr>
        <w:pStyle w:val="Heading2"/>
      </w:pPr>
      <w:bookmarkStart w:id="19" w:name="_Toc118906447"/>
      <w:r>
        <w:t>A</w:t>
      </w:r>
      <w:r w:rsidRPr="00CC6CF2">
        <w:t>ircraft</w:t>
      </w:r>
      <w:bookmarkEnd w:id="19"/>
    </w:p>
    <w:p w14:paraId="7C2B8BBC" w14:textId="41D861ED" w:rsidR="00C86EC9" w:rsidRDefault="00C86EC9" w:rsidP="00C86EC9">
      <w:r>
        <w:t xml:space="preserve">Fuel-air explosives would be ineffective against fast moving aerial targets as they’d be gone before the fuel could detonate for starters. Also, blast becomes less effective as altitude </w:t>
      </w:r>
      <w:r w:rsidR="000F2E71">
        <w:t>increases. This is due to the lower air pressure at higher altitudes,</w:t>
      </w:r>
      <w:r w:rsidR="00EF1E2B">
        <w:t xml:space="preserve"> the explosive has to do more work to force the air into a blast wave,</w:t>
      </w:r>
      <w:r w:rsidR="000F2E71">
        <w:t xml:space="preserve"> resulting in lower peak overpressures and therefore also </w:t>
      </w:r>
      <w:r w:rsidR="00EF1E2B">
        <w:t xml:space="preserve">reduced </w:t>
      </w:r>
      <w:r w:rsidR="000F2E71">
        <w:t>impulse.</w:t>
      </w:r>
    </w:p>
    <w:p w14:paraId="316EC77A" w14:textId="61EE46A7" w:rsidR="00EF1E2B" w:rsidRPr="00C86EC9" w:rsidRDefault="00EF1E2B" w:rsidP="00C86EC9">
      <w:r>
        <w:t xml:space="preserve">There is one example of using fuel-air explosives against aircraft the author found. In 1993 students of the No 33 Ammunition Technical Officers Course at the Royal Military College </w:t>
      </w:r>
      <w:r>
        <w:lastRenderedPageBreak/>
        <w:t xml:space="preserve">were tasked with designing a fuel air explosive anti-helicopter obstacle for their design project. In brief, the idea was to either destroy low flying helicopters or force them to increase their altitude and therefore be vulnerable to existing air defence systems. After testing a prototype it was found that the concept is sound and it was recommended that further research be conducted. However, the author is unaware of any in service fuel-air munition designed as an anti-helicopter device so assumes the research never happened and the device has not been used in anger. </w:t>
      </w:r>
    </w:p>
    <w:p w14:paraId="1CBC8319" w14:textId="740738BB" w:rsidR="008715F1" w:rsidRPr="008715F1" w:rsidRDefault="00CC6CF2" w:rsidP="007B0033">
      <w:pPr>
        <w:pStyle w:val="Heading2"/>
      </w:pPr>
      <w:bookmarkStart w:id="20" w:name="_Toc118906448"/>
      <w:r>
        <w:t>C</w:t>
      </w:r>
      <w:r w:rsidRPr="00CC6CF2">
        <w:t xml:space="preserve">ounter </w:t>
      </w:r>
      <w:r>
        <w:t>M</w:t>
      </w:r>
      <w:r w:rsidRPr="00CC6CF2">
        <w:t xml:space="preserve">obility </w:t>
      </w:r>
      <w:r>
        <w:t>O</w:t>
      </w:r>
      <w:r w:rsidRPr="00CC6CF2">
        <w:t>bstacles</w:t>
      </w:r>
      <w:bookmarkEnd w:id="20"/>
    </w:p>
    <w:p w14:paraId="25044411" w14:textId="18C359E3" w:rsidR="00C96D0A" w:rsidRDefault="00F60A6C" w:rsidP="00657EA0">
      <w:r>
        <w:t>The blast from fuel air explosives can be used in order to clear mine fields. This is achieved by the blast either causing the buried mines to detonate or otherwise be rendered inoperable.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21"/>
        <w:gridCol w:w="4621"/>
      </w:tblGrid>
      <w:tr w:rsidR="00660FD9" w14:paraId="42606B71" w14:textId="77777777" w:rsidTr="002C064B">
        <w:tc>
          <w:tcPr>
            <w:tcW w:w="4621" w:type="dxa"/>
          </w:tcPr>
          <w:p w14:paraId="36E4D497" w14:textId="699CB72E" w:rsidR="00660FD9" w:rsidRDefault="00F60A6C" w:rsidP="002C064B">
            <w:pPr>
              <w:rPr>
                <w:noProof/>
              </w:rPr>
            </w:pPr>
            <w:r>
              <w:t>T</w:t>
            </w:r>
            <w:r w:rsidR="00660FD9">
              <w:t xml:space="preserve">he United States of America </w:t>
            </w:r>
            <w:r>
              <w:t xml:space="preserve">used fuel-air explosives </w:t>
            </w:r>
            <w:r w:rsidR="00660FD9">
              <w:t>during the Vietnam war</w:t>
            </w:r>
            <w:r>
              <w:t xml:space="preserve"> to remove counter mobility obstacles</w:t>
            </w:r>
            <w:r w:rsidR="00660FD9">
              <w:t>. An example is the BLU-73A/B which was used to clear helicopter landing zones of mines, foliage, enemy personnel and anything else that could pose a threat to troops.</w:t>
            </w:r>
            <w:r w:rsidR="00660FD9" w:rsidRPr="001D6F19">
              <w:rPr>
                <w:noProof/>
              </w:rPr>
              <w:t xml:space="preserve"> </w:t>
            </w:r>
          </w:p>
          <w:p w14:paraId="03BC84EB" w14:textId="77777777" w:rsidR="00660FD9" w:rsidRDefault="00660FD9" w:rsidP="002C064B">
            <w:pPr>
              <w:rPr>
                <w:noProof/>
              </w:rPr>
            </w:pPr>
          </w:p>
          <w:p w14:paraId="7243D999" w14:textId="77777777" w:rsidR="00660FD9" w:rsidRDefault="00660FD9" w:rsidP="002C064B"/>
        </w:tc>
        <w:tc>
          <w:tcPr>
            <w:tcW w:w="4621" w:type="dxa"/>
          </w:tcPr>
          <w:p w14:paraId="024AC5E9" w14:textId="77777777" w:rsidR="00660FD9" w:rsidRDefault="00660FD9" w:rsidP="002C064B">
            <w:pPr>
              <w:pStyle w:val="Caption"/>
              <w:rPr>
                <w:b w:val="0"/>
                <w:bCs w:val="0"/>
              </w:rPr>
            </w:pPr>
            <w:r w:rsidRPr="009E7C58">
              <w:rPr>
                <w:b w:val="0"/>
                <w:bCs w:val="0"/>
                <w:noProof/>
              </w:rPr>
              <w:drawing>
                <wp:inline distT="0" distB="0" distL="0" distR="0" wp14:anchorId="0806ACF1" wp14:editId="032552CD">
                  <wp:extent cx="2598420" cy="1910276"/>
                  <wp:effectExtent l="0" t="0" r="0" b="0"/>
                  <wp:docPr id="1" name="Picture 1" descr="A picture containing grass, outdoor, lay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ss, outdoor, laying&#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70214" cy="1963056"/>
                          </a:xfrm>
                          <a:prstGeom prst="rect">
                            <a:avLst/>
                          </a:prstGeom>
                        </pic:spPr>
                      </pic:pic>
                    </a:graphicData>
                  </a:graphic>
                </wp:inline>
              </w:drawing>
            </w:r>
          </w:p>
          <w:p w14:paraId="09972FA6" w14:textId="7717D16F" w:rsidR="00660FD9" w:rsidRPr="00C30241" w:rsidRDefault="00000000" w:rsidP="002C064B">
            <w:pPr>
              <w:pStyle w:val="Caption"/>
              <w:rPr>
                <w:b w:val="0"/>
                <w:bCs w:val="0"/>
              </w:rPr>
            </w:pPr>
            <w:sdt>
              <w:sdtPr>
                <w:rPr>
                  <w:b w:val="0"/>
                  <w:bCs w:val="0"/>
                </w:rPr>
                <w:id w:val="-761604141"/>
                <w:citation/>
              </w:sdtPr>
              <w:sdtContent>
                <w:r w:rsidR="00660FD9" w:rsidRPr="00FA4A6D">
                  <w:rPr>
                    <w:b w:val="0"/>
                    <w:bCs w:val="0"/>
                  </w:rPr>
                  <w:fldChar w:fldCharType="begin"/>
                </w:r>
                <w:r w:rsidR="00660FD9" w:rsidRPr="00FA4A6D">
                  <w:rPr>
                    <w:b w:val="0"/>
                    <w:bCs w:val="0"/>
                    <w:noProof/>
                  </w:rPr>
                  <w:instrText xml:space="preserve">CITATION blu73 \l 2057 </w:instrText>
                </w:r>
                <w:r w:rsidR="00660FD9" w:rsidRPr="00FA4A6D">
                  <w:rPr>
                    <w:b w:val="0"/>
                    <w:bCs w:val="0"/>
                  </w:rPr>
                  <w:fldChar w:fldCharType="separate"/>
                </w:r>
                <w:bookmarkStart w:id="21" w:name="_Toc118906456"/>
                <w:r w:rsidR="00F00EA2" w:rsidRPr="00F00EA2">
                  <w:rPr>
                    <w:noProof/>
                  </w:rPr>
                  <w:t>[13]</w:t>
                </w:r>
                <w:r w:rsidR="00660FD9" w:rsidRPr="00FA4A6D">
                  <w:rPr>
                    <w:b w:val="0"/>
                    <w:bCs w:val="0"/>
                  </w:rPr>
                  <w:fldChar w:fldCharType="end"/>
                </w:r>
              </w:sdtContent>
            </w:sdt>
            <w:r w:rsidR="00660FD9">
              <w:rPr>
                <w:b w:val="0"/>
                <w:bCs w:val="0"/>
              </w:rPr>
              <w:t xml:space="preserve"> </w:t>
            </w:r>
            <w:r w:rsidR="00660FD9" w:rsidRPr="00C30241">
              <w:rPr>
                <w:b w:val="0"/>
                <w:bCs w:val="0"/>
              </w:rPr>
              <w:t xml:space="preserve">Figure </w:t>
            </w:r>
            <w:r w:rsidR="00660FD9" w:rsidRPr="00C30241">
              <w:rPr>
                <w:b w:val="0"/>
                <w:bCs w:val="0"/>
              </w:rPr>
              <w:fldChar w:fldCharType="begin"/>
            </w:r>
            <w:r w:rsidR="00660FD9" w:rsidRPr="00C30241">
              <w:rPr>
                <w:b w:val="0"/>
                <w:bCs w:val="0"/>
              </w:rPr>
              <w:instrText xml:space="preserve"> SEQ Figure \* ARABIC </w:instrText>
            </w:r>
            <w:r w:rsidR="00660FD9" w:rsidRPr="00C30241">
              <w:rPr>
                <w:b w:val="0"/>
                <w:bCs w:val="0"/>
              </w:rPr>
              <w:fldChar w:fldCharType="separate"/>
            </w:r>
            <w:r w:rsidR="00E072E3">
              <w:rPr>
                <w:b w:val="0"/>
                <w:bCs w:val="0"/>
                <w:noProof/>
              </w:rPr>
              <w:t>7</w:t>
            </w:r>
            <w:r w:rsidR="00660FD9" w:rsidRPr="00C30241">
              <w:rPr>
                <w:b w:val="0"/>
                <w:bCs w:val="0"/>
              </w:rPr>
              <w:fldChar w:fldCharType="end"/>
            </w:r>
            <w:r w:rsidR="00660FD9" w:rsidRPr="00C30241">
              <w:rPr>
                <w:b w:val="0"/>
                <w:bCs w:val="0"/>
              </w:rPr>
              <w:t xml:space="preserve"> BLU-73A/B Bomb</w:t>
            </w:r>
            <w:bookmarkEnd w:id="21"/>
            <w:r w:rsidR="00660FD9" w:rsidRPr="00C30241">
              <w:rPr>
                <w:b w:val="0"/>
                <w:bCs w:val="0"/>
              </w:rPr>
              <w:t xml:space="preserve">  </w:t>
            </w:r>
          </w:p>
          <w:p w14:paraId="080BA909" w14:textId="77777777" w:rsidR="00660FD9" w:rsidRPr="00C30241" w:rsidRDefault="00660FD9" w:rsidP="002C064B"/>
        </w:tc>
      </w:tr>
    </w:tbl>
    <w:p w14:paraId="6B14488C" w14:textId="77777777" w:rsidR="00660FD9" w:rsidRPr="00657EA0" w:rsidRDefault="00660FD9" w:rsidP="00657EA0"/>
    <w:bookmarkStart w:id="22" w:name="_Toc118906449" w:displacedByCustomXml="next"/>
    <w:sdt>
      <w:sdtPr>
        <w:rPr>
          <w:rFonts w:asciiTheme="minorHAnsi" w:eastAsiaTheme="minorEastAsia" w:hAnsiTheme="minorHAnsi" w:cstheme="minorBidi"/>
          <w:b w:val="0"/>
          <w:color w:val="auto"/>
          <w:sz w:val="21"/>
          <w:szCs w:val="21"/>
          <w:u w:val="none"/>
        </w:rPr>
        <w:id w:val="-1342005053"/>
        <w:docPartObj>
          <w:docPartGallery w:val="Bibliographies"/>
          <w:docPartUnique/>
        </w:docPartObj>
      </w:sdtPr>
      <w:sdtEndPr>
        <w:rPr>
          <w:rFonts w:ascii="Arial" w:hAnsi="Arial"/>
          <w:sz w:val="22"/>
        </w:rPr>
      </w:sdtEndPr>
      <w:sdtContent>
        <w:p w14:paraId="43EB5125" w14:textId="49F85C81" w:rsidR="001E0882" w:rsidRDefault="001E0882">
          <w:pPr>
            <w:pStyle w:val="Heading1"/>
          </w:pPr>
          <w:r>
            <w:t>References</w:t>
          </w:r>
          <w:bookmarkEnd w:id="22"/>
        </w:p>
        <w:sdt>
          <w:sdtPr>
            <w:id w:val="-573587230"/>
            <w:bibliography/>
          </w:sdtPr>
          <w:sdtContent>
            <w:p w14:paraId="123E12D7" w14:textId="77777777" w:rsidR="00F00EA2" w:rsidRDefault="001E0882">
              <w:pPr>
                <w:rPr>
                  <w:rFonts w:asciiTheme="minorHAnsi" w:hAnsiTheme="minorHAnsi"/>
                  <w:noProof/>
                  <w:sz w:val="21"/>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71"/>
                <w:gridCol w:w="8645"/>
              </w:tblGrid>
              <w:tr w:rsidR="00F00EA2" w14:paraId="30F428A4" w14:textId="77777777" w:rsidTr="00F00EA2">
                <w:trPr>
                  <w:divId w:val="2130584522"/>
                  <w:tblCellSpacing w:w="15" w:type="dxa"/>
                </w:trPr>
                <w:tc>
                  <w:tcPr>
                    <w:tcW w:w="234" w:type="pct"/>
                    <w:hideMark/>
                  </w:tcPr>
                  <w:p w14:paraId="0CFFF2FC" w14:textId="53FC5462" w:rsidR="00F00EA2" w:rsidRDefault="00F00EA2">
                    <w:pPr>
                      <w:pStyle w:val="Bibliography"/>
                      <w:rPr>
                        <w:noProof/>
                        <w:sz w:val="24"/>
                        <w:szCs w:val="24"/>
                      </w:rPr>
                    </w:pPr>
                    <w:r>
                      <w:rPr>
                        <w:noProof/>
                      </w:rPr>
                      <w:t xml:space="preserve">[1] </w:t>
                    </w:r>
                  </w:p>
                </w:tc>
                <w:tc>
                  <w:tcPr>
                    <w:tcW w:w="4717" w:type="pct"/>
                    <w:hideMark/>
                  </w:tcPr>
                  <w:p w14:paraId="5219558F" w14:textId="77777777" w:rsidR="00F00EA2" w:rsidRDefault="00F00EA2">
                    <w:pPr>
                      <w:pStyle w:val="Bibliography"/>
                      <w:rPr>
                        <w:noProof/>
                      </w:rPr>
                    </w:pPr>
                    <w:r>
                      <w:rPr>
                        <w:noProof/>
                      </w:rPr>
                      <w:t xml:space="preserve">G. Collett, </w:t>
                    </w:r>
                    <w:r>
                      <w:rPr>
                        <w:i/>
                        <w:iCs/>
                        <w:noProof/>
                      </w:rPr>
                      <w:t xml:space="preserve">Scientific Principles of OME Assignement Brief, </w:t>
                    </w:r>
                    <w:r>
                      <w:rPr>
                        <w:noProof/>
                      </w:rPr>
                      <w:t xml:space="preserve">Swansea: UWTSD, 2022. </w:t>
                    </w:r>
                  </w:p>
                </w:tc>
              </w:tr>
              <w:tr w:rsidR="00F00EA2" w14:paraId="1AB53724" w14:textId="77777777" w:rsidTr="00F00EA2">
                <w:trPr>
                  <w:divId w:val="2130584522"/>
                  <w:tblCellSpacing w:w="15" w:type="dxa"/>
                </w:trPr>
                <w:tc>
                  <w:tcPr>
                    <w:tcW w:w="234" w:type="pct"/>
                    <w:hideMark/>
                  </w:tcPr>
                  <w:p w14:paraId="21C7DF51" w14:textId="77777777" w:rsidR="00F00EA2" w:rsidRDefault="00F00EA2">
                    <w:pPr>
                      <w:pStyle w:val="Bibliography"/>
                      <w:rPr>
                        <w:noProof/>
                      </w:rPr>
                    </w:pPr>
                    <w:r>
                      <w:rPr>
                        <w:noProof/>
                      </w:rPr>
                      <w:t xml:space="preserve">[2] </w:t>
                    </w:r>
                  </w:p>
                </w:tc>
                <w:tc>
                  <w:tcPr>
                    <w:tcW w:w="4717" w:type="pct"/>
                    <w:hideMark/>
                  </w:tcPr>
                  <w:p w14:paraId="0BCEE1B3" w14:textId="77777777" w:rsidR="00F00EA2" w:rsidRDefault="00F00EA2">
                    <w:pPr>
                      <w:pStyle w:val="Bibliography"/>
                      <w:rPr>
                        <w:noProof/>
                      </w:rPr>
                    </w:pPr>
                    <w:r>
                      <w:rPr>
                        <w:noProof/>
                      </w:rPr>
                      <w:t>“vocabulary.com,” [Online]. Available: https://www.vocabulary.com/dictionary/fuel-air%20explosive. [Accessed 12 10 2022].</w:t>
                    </w:r>
                  </w:p>
                </w:tc>
              </w:tr>
              <w:tr w:rsidR="00F00EA2" w14:paraId="0797A3AB" w14:textId="77777777" w:rsidTr="00F00EA2">
                <w:trPr>
                  <w:divId w:val="2130584522"/>
                  <w:tblCellSpacing w:w="15" w:type="dxa"/>
                </w:trPr>
                <w:tc>
                  <w:tcPr>
                    <w:tcW w:w="234" w:type="pct"/>
                    <w:hideMark/>
                  </w:tcPr>
                  <w:p w14:paraId="351132E0" w14:textId="77777777" w:rsidR="00F00EA2" w:rsidRDefault="00F00EA2">
                    <w:pPr>
                      <w:pStyle w:val="Bibliography"/>
                      <w:rPr>
                        <w:noProof/>
                      </w:rPr>
                    </w:pPr>
                    <w:r>
                      <w:rPr>
                        <w:noProof/>
                      </w:rPr>
                      <w:t xml:space="preserve">[3] </w:t>
                    </w:r>
                  </w:p>
                </w:tc>
                <w:tc>
                  <w:tcPr>
                    <w:tcW w:w="4717" w:type="pct"/>
                    <w:hideMark/>
                  </w:tcPr>
                  <w:p w14:paraId="6FD98A32" w14:textId="77777777" w:rsidR="00F00EA2" w:rsidRDefault="00F00EA2">
                    <w:pPr>
                      <w:pStyle w:val="Bibliography"/>
                      <w:rPr>
                        <w:noProof/>
                      </w:rPr>
                    </w:pPr>
                    <w:r>
                      <w:rPr>
                        <w:noProof/>
                      </w:rPr>
                      <w:t>T. J.H and W. K, “Explosions in air and in water,” The Royal Military College of Science, Shrivenham, 1982.</w:t>
                    </w:r>
                  </w:p>
                </w:tc>
              </w:tr>
              <w:tr w:rsidR="00F00EA2" w14:paraId="064B0041" w14:textId="77777777" w:rsidTr="00F00EA2">
                <w:trPr>
                  <w:divId w:val="2130584522"/>
                  <w:tblCellSpacing w:w="15" w:type="dxa"/>
                </w:trPr>
                <w:tc>
                  <w:tcPr>
                    <w:tcW w:w="234" w:type="pct"/>
                    <w:hideMark/>
                  </w:tcPr>
                  <w:p w14:paraId="5F6E8234" w14:textId="77777777" w:rsidR="00F00EA2" w:rsidRDefault="00F00EA2">
                    <w:pPr>
                      <w:pStyle w:val="Bibliography"/>
                      <w:rPr>
                        <w:noProof/>
                      </w:rPr>
                    </w:pPr>
                    <w:r>
                      <w:rPr>
                        <w:noProof/>
                      </w:rPr>
                      <w:t xml:space="preserve">[4] </w:t>
                    </w:r>
                  </w:p>
                </w:tc>
                <w:tc>
                  <w:tcPr>
                    <w:tcW w:w="4717" w:type="pct"/>
                    <w:hideMark/>
                  </w:tcPr>
                  <w:p w14:paraId="2D85EFBD" w14:textId="77777777" w:rsidR="00F00EA2" w:rsidRDefault="00F00EA2">
                    <w:pPr>
                      <w:pStyle w:val="Bibliography"/>
                      <w:rPr>
                        <w:noProof/>
                      </w:rPr>
                    </w:pPr>
                    <w:r>
                      <w:rPr>
                        <w:noProof/>
                      </w:rPr>
                      <w:t xml:space="preserve">M. D. Goel, V. Matsagar, A. Gupta and S. Marburg, “An Abridged Review of Blast Wave Parameters,” </w:t>
                    </w:r>
                    <w:r>
                      <w:rPr>
                        <w:i/>
                        <w:iCs/>
                        <w:noProof/>
                      </w:rPr>
                      <w:t xml:space="preserve">Defence Science Journal, </w:t>
                    </w:r>
                    <w:r>
                      <w:rPr>
                        <w:noProof/>
                      </w:rPr>
                      <w:t xml:space="preserve">vol. 62, no. 5, pp. 300-306, 2012. </w:t>
                    </w:r>
                  </w:p>
                </w:tc>
              </w:tr>
              <w:tr w:rsidR="00F00EA2" w14:paraId="44BB5B21" w14:textId="77777777" w:rsidTr="00F00EA2">
                <w:trPr>
                  <w:divId w:val="2130584522"/>
                  <w:tblCellSpacing w:w="15" w:type="dxa"/>
                </w:trPr>
                <w:tc>
                  <w:tcPr>
                    <w:tcW w:w="234" w:type="pct"/>
                    <w:hideMark/>
                  </w:tcPr>
                  <w:p w14:paraId="065561E2" w14:textId="77777777" w:rsidR="00F00EA2" w:rsidRDefault="00F00EA2">
                    <w:pPr>
                      <w:pStyle w:val="Bibliography"/>
                      <w:rPr>
                        <w:noProof/>
                      </w:rPr>
                    </w:pPr>
                    <w:r>
                      <w:rPr>
                        <w:noProof/>
                      </w:rPr>
                      <w:t xml:space="preserve">[5] </w:t>
                    </w:r>
                  </w:p>
                </w:tc>
                <w:tc>
                  <w:tcPr>
                    <w:tcW w:w="4717" w:type="pct"/>
                    <w:hideMark/>
                  </w:tcPr>
                  <w:p w14:paraId="1498CB49" w14:textId="77777777" w:rsidR="00F00EA2" w:rsidRDefault="00F00EA2">
                    <w:pPr>
                      <w:pStyle w:val="Bibliography"/>
                      <w:rPr>
                        <w:noProof/>
                      </w:rPr>
                    </w:pPr>
                    <w:r>
                      <w:rPr>
                        <w:noProof/>
                      </w:rPr>
                      <w:t>N. Coward, “A Study of Blast Characteristics and TNT Equivalence of Propellants,” Cranfield University, 2013.</w:t>
                    </w:r>
                  </w:p>
                </w:tc>
              </w:tr>
              <w:tr w:rsidR="00F00EA2" w14:paraId="450D7D4A" w14:textId="77777777" w:rsidTr="00F00EA2">
                <w:trPr>
                  <w:divId w:val="2130584522"/>
                  <w:tblCellSpacing w:w="15" w:type="dxa"/>
                </w:trPr>
                <w:tc>
                  <w:tcPr>
                    <w:tcW w:w="234" w:type="pct"/>
                    <w:hideMark/>
                  </w:tcPr>
                  <w:p w14:paraId="62A3CFE3" w14:textId="77777777" w:rsidR="00F00EA2" w:rsidRDefault="00F00EA2">
                    <w:pPr>
                      <w:pStyle w:val="Bibliography"/>
                      <w:rPr>
                        <w:noProof/>
                      </w:rPr>
                    </w:pPr>
                    <w:r>
                      <w:rPr>
                        <w:noProof/>
                      </w:rPr>
                      <w:t xml:space="preserve">[6] </w:t>
                    </w:r>
                  </w:p>
                </w:tc>
                <w:tc>
                  <w:tcPr>
                    <w:tcW w:w="4717" w:type="pct"/>
                    <w:hideMark/>
                  </w:tcPr>
                  <w:p w14:paraId="416B1B92" w14:textId="77777777" w:rsidR="00F00EA2" w:rsidRDefault="00F00EA2">
                    <w:pPr>
                      <w:pStyle w:val="Bibliography"/>
                      <w:rPr>
                        <w:noProof/>
                      </w:rPr>
                    </w:pPr>
                    <w:r>
                      <w:rPr>
                        <w:noProof/>
                      </w:rPr>
                      <w:t>R. Karl and K. Casdollar, “Explosions and Refuge Chambers”.</w:t>
                    </w:r>
                  </w:p>
                </w:tc>
              </w:tr>
              <w:tr w:rsidR="00F00EA2" w14:paraId="498712EE" w14:textId="77777777" w:rsidTr="00F00EA2">
                <w:trPr>
                  <w:divId w:val="2130584522"/>
                  <w:tblCellSpacing w:w="15" w:type="dxa"/>
                </w:trPr>
                <w:tc>
                  <w:tcPr>
                    <w:tcW w:w="234" w:type="pct"/>
                    <w:hideMark/>
                  </w:tcPr>
                  <w:p w14:paraId="318C6423" w14:textId="77777777" w:rsidR="00F00EA2" w:rsidRDefault="00F00EA2">
                    <w:pPr>
                      <w:pStyle w:val="Bibliography"/>
                      <w:rPr>
                        <w:noProof/>
                      </w:rPr>
                    </w:pPr>
                    <w:r>
                      <w:rPr>
                        <w:noProof/>
                      </w:rPr>
                      <w:lastRenderedPageBreak/>
                      <w:t xml:space="preserve">[7] </w:t>
                    </w:r>
                  </w:p>
                </w:tc>
                <w:tc>
                  <w:tcPr>
                    <w:tcW w:w="4717" w:type="pct"/>
                    <w:hideMark/>
                  </w:tcPr>
                  <w:p w14:paraId="71EA6DE6" w14:textId="77777777" w:rsidR="00F00EA2" w:rsidRDefault="00F00EA2">
                    <w:pPr>
                      <w:pStyle w:val="Bibliography"/>
                      <w:rPr>
                        <w:noProof/>
                      </w:rPr>
                    </w:pPr>
                    <w:r>
                      <w:rPr>
                        <w:noProof/>
                      </w:rPr>
                      <w:t>MOD, “Services Textbook of Explosives (JSP333),” DE&amp;S, 2020.</w:t>
                    </w:r>
                  </w:p>
                </w:tc>
              </w:tr>
              <w:tr w:rsidR="00F00EA2" w14:paraId="12733546" w14:textId="77777777" w:rsidTr="00F00EA2">
                <w:trPr>
                  <w:divId w:val="2130584522"/>
                  <w:tblCellSpacing w:w="15" w:type="dxa"/>
                </w:trPr>
                <w:tc>
                  <w:tcPr>
                    <w:tcW w:w="234" w:type="pct"/>
                    <w:hideMark/>
                  </w:tcPr>
                  <w:p w14:paraId="5DEE1065" w14:textId="77777777" w:rsidR="00F00EA2" w:rsidRDefault="00F00EA2">
                    <w:pPr>
                      <w:pStyle w:val="Bibliography"/>
                      <w:rPr>
                        <w:noProof/>
                      </w:rPr>
                    </w:pPr>
                    <w:r>
                      <w:rPr>
                        <w:noProof/>
                      </w:rPr>
                      <w:t xml:space="preserve">[8] </w:t>
                    </w:r>
                  </w:p>
                </w:tc>
                <w:tc>
                  <w:tcPr>
                    <w:tcW w:w="4717" w:type="pct"/>
                    <w:hideMark/>
                  </w:tcPr>
                  <w:p w14:paraId="10F7EE07" w14:textId="77777777" w:rsidR="00F00EA2" w:rsidRDefault="00F00EA2">
                    <w:pPr>
                      <w:pStyle w:val="Bibliography"/>
                      <w:rPr>
                        <w:noProof/>
                      </w:rPr>
                    </w:pPr>
                    <w:r>
                      <w:rPr>
                        <w:noProof/>
                      </w:rPr>
                      <w:t xml:space="preserve">S. Rigby, A. Tyas, T. Bennett, S. Clarke and S. Fay, “The Negative Phase of the Blast Load,” </w:t>
                    </w:r>
                    <w:r>
                      <w:rPr>
                        <w:i/>
                        <w:iCs/>
                        <w:noProof/>
                      </w:rPr>
                      <w:t xml:space="preserve">International Journal of Protective Structures, </w:t>
                    </w:r>
                    <w:r>
                      <w:rPr>
                        <w:noProof/>
                      </w:rPr>
                      <w:t xml:space="preserve">vol. 5, no. 1, pp. 1-3, 2014. </w:t>
                    </w:r>
                  </w:p>
                </w:tc>
              </w:tr>
              <w:tr w:rsidR="00F00EA2" w14:paraId="55C50FAB" w14:textId="77777777" w:rsidTr="00F00EA2">
                <w:trPr>
                  <w:divId w:val="2130584522"/>
                  <w:tblCellSpacing w:w="15" w:type="dxa"/>
                </w:trPr>
                <w:tc>
                  <w:tcPr>
                    <w:tcW w:w="234" w:type="pct"/>
                    <w:hideMark/>
                  </w:tcPr>
                  <w:p w14:paraId="68CF70C8" w14:textId="77777777" w:rsidR="00F00EA2" w:rsidRDefault="00F00EA2">
                    <w:pPr>
                      <w:pStyle w:val="Bibliography"/>
                      <w:rPr>
                        <w:noProof/>
                      </w:rPr>
                    </w:pPr>
                    <w:r>
                      <w:rPr>
                        <w:noProof/>
                      </w:rPr>
                      <w:t xml:space="preserve">[9] </w:t>
                    </w:r>
                  </w:p>
                </w:tc>
                <w:tc>
                  <w:tcPr>
                    <w:tcW w:w="4717" w:type="pct"/>
                    <w:hideMark/>
                  </w:tcPr>
                  <w:p w14:paraId="792684E4" w14:textId="77777777" w:rsidR="00F00EA2" w:rsidRDefault="00F00EA2">
                    <w:pPr>
                      <w:pStyle w:val="Bibliography"/>
                      <w:rPr>
                        <w:noProof/>
                      </w:rPr>
                    </w:pPr>
                    <w:r>
                      <w:rPr>
                        <w:noProof/>
                      </w:rPr>
                      <w:t xml:space="preserve">G. Collett, </w:t>
                    </w:r>
                    <w:r>
                      <w:rPr>
                        <w:i/>
                        <w:iCs/>
                        <w:noProof/>
                      </w:rPr>
                      <w:t xml:space="preserve">Explosions in AIr Presentation, </w:t>
                    </w:r>
                    <w:r>
                      <w:rPr>
                        <w:noProof/>
                      </w:rPr>
                      <w:t xml:space="preserve">Swansea, 2022. </w:t>
                    </w:r>
                  </w:p>
                </w:tc>
              </w:tr>
              <w:tr w:rsidR="00F00EA2" w14:paraId="2F4DB0F9" w14:textId="77777777" w:rsidTr="00F00EA2">
                <w:trPr>
                  <w:divId w:val="2130584522"/>
                  <w:tblCellSpacing w:w="15" w:type="dxa"/>
                </w:trPr>
                <w:tc>
                  <w:tcPr>
                    <w:tcW w:w="234" w:type="pct"/>
                    <w:hideMark/>
                  </w:tcPr>
                  <w:p w14:paraId="03F7023E" w14:textId="77777777" w:rsidR="00F00EA2" w:rsidRDefault="00F00EA2">
                    <w:pPr>
                      <w:pStyle w:val="Bibliography"/>
                      <w:rPr>
                        <w:noProof/>
                      </w:rPr>
                    </w:pPr>
                    <w:r>
                      <w:rPr>
                        <w:noProof/>
                      </w:rPr>
                      <w:t xml:space="preserve">[10] </w:t>
                    </w:r>
                  </w:p>
                </w:tc>
                <w:tc>
                  <w:tcPr>
                    <w:tcW w:w="4717" w:type="pct"/>
                    <w:hideMark/>
                  </w:tcPr>
                  <w:p w14:paraId="361DC650" w14:textId="77777777" w:rsidR="00F00EA2" w:rsidRDefault="00F00EA2">
                    <w:pPr>
                      <w:pStyle w:val="Bibliography"/>
                      <w:rPr>
                        <w:noProof/>
                      </w:rPr>
                    </w:pPr>
                    <w:r>
                      <w:rPr>
                        <w:noProof/>
                      </w:rPr>
                      <w:t xml:space="preserve">A. Chopra, Dynamics of structures, Pearson, 2019. </w:t>
                    </w:r>
                  </w:p>
                </w:tc>
              </w:tr>
              <w:tr w:rsidR="00F00EA2" w14:paraId="35A0362D" w14:textId="77777777" w:rsidTr="00F00EA2">
                <w:trPr>
                  <w:divId w:val="2130584522"/>
                  <w:tblCellSpacing w:w="15" w:type="dxa"/>
                </w:trPr>
                <w:tc>
                  <w:tcPr>
                    <w:tcW w:w="234" w:type="pct"/>
                    <w:hideMark/>
                  </w:tcPr>
                  <w:p w14:paraId="528B05FD" w14:textId="77777777" w:rsidR="00F00EA2" w:rsidRDefault="00F00EA2">
                    <w:pPr>
                      <w:pStyle w:val="Bibliography"/>
                      <w:rPr>
                        <w:noProof/>
                      </w:rPr>
                    </w:pPr>
                    <w:r>
                      <w:rPr>
                        <w:noProof/>
                      </w:rPr>
                      <w:t xml:space="preserve">[11] </w:t>
                    </w:r>
                  </w:p>
                </w:tc>
                <w:tc>
                  <w:tcPr>
                    <w:tcW w:w="4717" w:type="pct"/>
                    <w:hideMark/>
                  </w:tcPr>
                  <w:p w14:paraId="3A71AA54" w14:textId="77777777" w:rsidR="00F00EA2" w:rsidRDefault="00F00EA2">
                    <w:pPr>
                      <w:pStyle w:val="Bibliography"/>
                      <w:rPr>
                        <w:noProof/>
                      </w:rPr>
                    </w:pPr>
                    <w:r>
                      <w:rPr>
                        <w:noProof/>
                      </w:rPr>
                      <w:t>[Online]. Available: https://www.atomicarchive.com/science/effects/mach-stem.html#:~:text=The%20reflected%20blast%20wave%20merges%20with%20the%20incident,wave%20front.%20A%20diagram%20of%20the%20Mach%20effect.. [Accessed 09 11 2022].</w:t>
                    </w:r>
                  </w:p>
                </w:tc>
              </w:tr>
              <w:tr w:rsidR="00F00EA2" w14:paraId="76DA49B7" w14:textId="77777777" w:rsidTr="00F00EA2">
                <w:trPr>
                  <w:divId w:val="2130584522"/>
                  <w:tblCellSpacing w:w="15" w:type="dxa"/>
                </w:trPr>
                <w:tc>
                  <w:tcPr>
                    <w:tcW w:w="234" w:type="pct"/>
                    <w:hideMark/>
                  </w:tcPr>
                  <w:p w14:paraId="5E4B3822" w14:textId="77777777" w:rsidR="00F00EA2" w:rsidRDefault="00F00EA2">
                    <w:pPr>
                      <w:pStyle w:val="Bibliography"/>
                      <w:rPr>
                        <w:noProof/>
                      </w:rPr>
                    </w:pPr>
                    <w:r>
                      <w:rPr>
                        <w:noProof/>
                      </w:rPr>
                      <w:t xml:space="preserve">[12] </w:t>
                    </w:r>
                  </w:p>
                </w:tc>
                <w:tc>
                  <w:tcPr>
                    <w:tcW w:w="4717" w:type="pct"/>
                    <w:hideMark/>
                  </w:tcPr>
                  <w:p w14:paraId="06B55DC0" w14:textId="77777777" w:rsidR="00F00EA2" w:rsidRDefault="00F00EA2">
                    <w:pPr>
                      <w:pStyle w:val="Bibliography"/>
                      <w:rPr>
                        <w:noProof/>
                      </w:rPr>
                    </w:pPr>
                    <w:r>
                      <w:rPr>
                        <w:noProof/>
                      </w:rPr>
                      <w:t xml:space="preserve">N. T. Pham and K. Ho, History of the war of resistance against America (8th edn), National Politics Publishing House, 2008. </w:t>
                    </w:r>
                  </w:p>
                </w:tc>
              </w:tr>
              <w:tr w:rsidR="00F00EA2" w14:paraId="43D0EAC0" w14:textId="77777777" w:rsidTr="00F00EA2">
                <w:trPr>
                  <w:divId w:val="2130584522"/>
                  <w:tblCellSpacing w:w="15" w:type="dxa"/>
                </w:trPr>
                <w:tc>
                  <w:tcPr>
                    <w:tcW w:w="234" w:type="pct"/>
                    <w:hideMark/>
                  </w:tcPr>
                  <w:p w14:paraId="2F4AEFD0" w14:textId="77777777" w:rsidR="00F00EA2" w:rsidRDefault="00F00EA2">
                    <w:pPr>
                      <w:pStyle w:val="Bibliography"/>
                      <w:rPr>
                        <w:noProof/>
                      </w:rPr>
                    </w:pPr>
                    <w:r>
                      <w:rPr>
                        <w:noProof/>
                      </w:rPr>
                      <w:t xml:space="preserve">[13] </w:t>
                    </w:r>
                  </w:p>
                </w:tc>
                <w:tc>
                  <w:tcPr>
                    <w:tcW w:w="4717" w:type="pct"/>
                    <w:hideMark/>
                  </w:tcPr>
                  <w:p w14:paraId="68DEBBA0" w14:textId="77777777" w:rsidR="00F00EA2" w:rsidRDefault="00F00EA2">
                    <w:pPr>
                      <w:pStyle w:val="Bibliography"/>
                      <w:rPr>
                        <w:noProof/>
                      </w:rPr>
                    </w:pPr>
                    <w:r>
                      <w:rPr>
                        <w:noProof/>
                      </w:rPr>
                      <w:t>[Online]. Available: https://bulletpicker.com/bomb_-fuel-air-explosive_-blu-.html. [Accessed 12 10 2022].</w:t>
                    </w:r>
                  </w:p>
                </w:tc>
              </w:tr>
              <w:tr w:rsidR="00F00EA2" w14:paraId="5E715E17" w14:textId="77777777" w:rsidTr="00F00EA2">
                <w:trPr>
                  <w:divId w:val="2130584522"/>
                  <w:tblCellSpacing w:w="15" w:type="dxa"/>
                </w:trPr>
                <w:tc>
                  <w:tcPr>
                    <w:tcW w:w="234" w:type="pct"/>
                    <w:hideMark/>
                  </w:tcPr>
                  <w:p w14:paraId="40CAAABB" w14:textId="77777777" w:rsidR="00F00EA2" w:rsidRDefault="00F00EA2">
                    <w:pPr>
                      <w:pStyle w:val="Bibliography"/>
                      <w:rPr>
                        <w:noProof/>
                      </w:rPr>
                    </w:pPr>
                    <w:r>
                      <w:rPr>
                        <w:noProof/>
                      </w:rPr>
                      <w:t xml:space="preserve">[14] </w:t>
                    </w:r>
                  </w:p>
                </w:tc>
                <w:tc>
                  <w:tcPr>
                    <w:tcW w:w="4717" w:type="pct"/>
                    <w:hideMark/>
                  </w:tcPr>
                  <w:p w14:paraId="3A049FC0" w14:textId="77777777" w:rsidR="00F00EA2" w:rsidRDefault="00F00EA2">
                    <w:pPr>
                      <w:pStyle w:val="Bibliography"/>
                      <w:rPr>
                        <w:noProof/>
                      </w:rPr>
                    </w:pPr>
                    <w:r>
                      <w:rPr>
                        <w:noProof/>
                      </w:rPr>
                      <w:t>[Online]. Available: https://dbpedia.org/page/CBU-55. [Accessed 12 10 2022].</w:t>
                    </w:r>
                  </w:p>
                </w:tc>
              </w:tr>
            </w:tbl>
            <w:p w14:paraId="3E33944A" w14:textId="77777777" w:rsidR="00F00EA2" w:rsidRDefault="00F00EA2">
              <w:pPr>
                <w:divId w:val="2130584522"/>
                <w:rPr>
                  <w:rFonts w:eastAsia="Times New Roman"/>
                  <w:noProof/>
                </w:rPr>
              </w:pPr>
            </w:p>
            <w:p w14:paraId="3594C4DF" w14:textId="4E3A84C0" w:rsidR="001E0882" w:rsidRDefault="001E0882">
              <w:r>
                <w:rPr>
                  <w:b/>
                  <w:bCs/>
                  <w:noProof/>
                </w:rPr>
                <w:fldChar w:fldCharType="end"/>
              </w:r>
            </w:p>
          </w:sdtContent>
        </w:sdt>
      </w:sdtContent>
    </w:sdt>
    <w:sectPr w:rsidR="001E0882" w:rsidSect="00C8203A">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243A4E" w14:textId="77777777" w:rsidR="00F56E2D" w:rsidRDefault="00F56E2D" w:rsidP="00C8203A">
      <w:pPr>
        <w:spacing w:after="0" w:line="240" w:lineRule="auto"/>
      </w:pPr>
      <w:r>
        <w:separator/>
      </w:r>
    </w:p>
  </w:endnote>
  <w:endnote w:type="continuationSeparator" w:id="0">
    <w:p w14:paraId="08CC74ED" w14:textId="77777777" w:rsidR="00F56E2D" w:rsidRDefault="00F56E2D" w:rsidP="00C820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9115321"/>
      <w:docPartObj>
        <w:docPartGallery w:val="Page Numbers (Bottom of Page)"/>
        <w:docPartUnique/>
      </w:docPartObj>
    </w:sdtPr>
    <w:sdtContent>
      <w:sdt>
        <w:sdtPr>
          <w:id w:val="1728636285"/>
          <w:docPartObj>
            <w:docPartGallery w:val="Page Numbers (Top of Page)"/>
            <w:docPartUnique/>
          </w:docPartObj>
        </w:sdtPr>
        <w:sdtContent>
          <w:p w14:paraId="01F77274" w14:textId="357D183F" w:rsidR="00C8203A" w:rsidRDefault="00C8203A">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C586B6" w14:textId="77777777" w:rsidR="00C8203A" w:rsidRDefault="00C820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27FCBC" w14:textId="77777777" w:rsidR="00F56E2D" w:rsidRDefault="00F56E2D" w:rsidP="00C8203A">
      <w:pPr>
        <w:spacing w:after="0" w:line="240" w:lineRule="auto"/>
      </w:pPr>
      <w:r>
        <w:separator/>
      </w:r>
    </w:p>
  </w:footnote>
  <w:footnote w:type="continuationSeparator" w:id="0">
    <w:p w14:paraId="30E1E45D" w14:textId="77777777" w:rsidR="00F56E2D" w:rsidRDefault="00F56E2D" w:rsidP="00C820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C8203A"/>
    <w:rsid w:val="00080C54"/>
    <w:rsid w:val="00094DBF"/>
    <w:rsid w:val="00095CA7"/>
    <w:rsid w:val="000A14AD"/>
    <w:rsid w:val="000F2E71"/>
    <w:rsid w:val="0013199B"/>
    <w:rsid w:val="00143573"/>
    <w:rsid w:val="001862AB"/>
    <w:rsid w:val="001B42C8"/>
    <w:rsid w:val="001D6F19"/>
    <w:rsid w:val="001E0882"/>
    <w:rsid w:val="001F1B84"/>
    <w:rsid w:val="00222B90"/>
    <w:rsid w:val="0024331E"/>
    <w:rsid w:val="00260E97"/>
    <w:rsid w:val="00321340"/>
    <w:rsid w:val="00332C44"/>
    <w:rsid w:val="00334BCD"/>
    <w:rsid w:val="00341E9A"/>
    <w:rsid w:val="00342253"/>
    <w:rsid w:val="00347CBB"/>
    <w:rsid w:val="00360030"/>
    <w:rsid w:val="003711BA"/>
    <w:rsid w:val="00390030"/>
    <w:rsid w:val="003D78CA"/>
    <w:rsid w:val="003E0EAF"/>
    <w:rsid w:val="003E1A3B"/>
    <w:rsid w:val="003F34D6"/>
    <w:rsid w:val="00405599"/>
    <w:rsid w:val="0042462B"/>
    <w:rsid w:val="004443F3"/>
    <w:rsid w:val="0047764B"/>
    <w:rsid w:val="004902DE"/>
    <w:rsid w:val="004A2680"/>
    <w:rsid w:val="004B334B"/>
    <w:rsid w:val="005035F0"/>
    <w:rsid w:val="00511C25"/>
    <w:rsid w:val="00540AC0"/>
    <w:rsid w:val="00563C6C"/>
    <w:rsid w:val="00582BB7"/>
    <w:rsid w:val="005961B1"/>
    <w:rsid w:val="005E04CC"/>
    <w:rsid w:val="00636C3F"/>
    <w:rsid w:val="0064322C"/>
    <w:rsid w:val="006444E7"/>
    <w:rsid w:val="00656895"/>
    <w:rsid w:val="00657EA0"/>
    <w:rsid w:val="00660FD9"/>
    <w:rsid w:val="00666EEE"/>
    <w:rsid w:val="006C5823"/>
    <w:rsid w:val="006C6007"/>
    <w:rsid w:val="00704359"/>
    <w:rsid w:val="0071000F"/>
    <w:rsid w:val="0074198F"/>
    <w:rsid w:val="00742CE1"/>
    <w:rsid w:val="007709F8"/>
    <w:rsid w:val="007B0033"/>
    <w:rsid w:val="007B7967"/>
    <w:rsid w:val="007D1EB3"/>
    <w:rsid w:val="007E0EEC"/>
    <w:rsid w:val="007E4282"/>
    <w:rsid w:val="008715F1"/>
    <w:rsid w:val="008C5D01"/>
    <w:rsid w:val="008D557C"/>
    <w:rsid w:val="008E33EE"/>
    <w:rsid w:val="008E7253"/>
    <w:rsid w:val="0092685B"/>
    <w:rsid w:val="00931CB2"/>
    <w:rsid w:val="00950560"/>
    <w:rsid w:val="009E7C58"/>
    <w:rsid w:val="00A669E0"/>
    <w:rsid w:val="00AA7DAA"/>
    <w:rsid w:val="00AB145C"/>
    <w:rsid w:val="00AD6DA6"/>
    <w:rsid w:val="00B033F4"/>
    <w:rsid w:val="00B26C96"/>
    <w:rsid w:val="00B35873"/>
    <w:rsid w:val="00B56339"/>
    <w:rsid w:val="00BA6FDD"/>
    <w:rsid w:val="00BC6FF2"/>
    <w:rsid w:val="00C25D28"/>
    <w:rsid w:val="00C30241"/>
    <w:rsid w:val="00C8203A"/>
    <w:rsid w:val="00C86EC9"/>
    <w:rsid w:val="00C87A26"/>
    <w:rsid w:val="00C91900"/>
    <w:rsid w:val="00C96D0A"/>
    <w:rsid w:val="00C97270"/>
    <w:rsid w:val="00C97ACB"/>
    <w:rsid w:val="00CA725E"/>
    <w:rsid w:val="00CB3CEA"/>
    <w:rsid w:val="00CC6CF2"/>
    <w:rsid w:val="00CF48CC"/>
    <w:rsid w:val="00D85AEF"/>
    <w:rsid w:val="00D86493"/>
    <w:rsid w:val="00D93CCA"/>
    <w:rsid w:val="00DA4E20"/>
    <w:rsid w:val="00DB044C"/>
    <w:rsid w:val="00DF16CF"/>
    <w:rsid w:val="00E072E3"/>
    <w:rsid w:val="00E327D0"/>
    <w:rsid w:val="00E571F2"/>
    <w:rsid w:val="00E7232D"/>
    <w:rsid w:val="00E7264C"/>
    <w:rsid w:val="00E76631"/>
    <w:rsid w:val="00EA1D52"/>
    <w:rsid w:val="00EF1E2B"/>
    <w:rsid w:val="00F00EA2"/>
    <w:rsid w:val="00F029A9"/>
    <w:rsid w:val="00F56E2D"/>
    <w:rsid w:val="00F60A6C"/>
    <w:rsid w:val="00F77CF9"/>
    <w:rsid w:val="00FA4A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31D617"/>
  <w15:docId w15:val="{99915DBA-88C7-4493-AD5A-ED04F5C117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1A3B"/>
    <w:rPr>
      <w:rFonts w:ascii="Arial" w:hAnsi="Arial"/>
      <w:sz w:val="22"/>
    </w:rPr>
  </w:style>
  <w:style w:type="paragraph" w:styleId="Heading1">
    <w:name w:val="heading 1"/>
    <w:basedOn w:val="Normal"/>
    <w:next w:val="Normal"/>
    <w:link w:val="Heading1Char"/>
    <w:uiPriority w:val="9"/>
    <w:qFormat/>
    <w:rsid w:val="003E1A3B"/>
    <w:pPr>
      <w:keepNext/>
      <w:keepLines/>
      <w:spacing w:before="360" w:after="40" w:line="240" w:lineRule="auto"/>
      <w:outlineLvl w:val="0"/>
    </w:pPr>
    <w:rPr>
      <w:rFonts w:eastAsiaTheme="majorEastAsia" w:cstheme="majorBidi"/>
      <w:b/>
      <w:color w:val="000000" w:themeColor="accent6" w:themeShade="BF"/>
      <w:sz w:val="40"/>
      <w:szCs w:val="40"/>
      <w:u w:val="single"/>
    </w:rPr>
  </w:style>
  <w:style w:type="paragraph" w:styleId="Heading2">
    <w:name w:val="heading 2"/>
    <w:basedOn w:val="Normal"/>
    <w:next w:val="Normal"/>
    <w:link w:val="Heading2Char"/>
    <w:uiPriority w:val="9"/>
    <w:unhideWhenUsed/>
    <w:qFormat/>
    <w:rsid w:val="00DA4E20"/>
    <w:pPr>
      <w:keepNext/>
      <w:keepLines/>
      <w:spacing w:before="80" w:after="0" w:line="240" w:lineRule="auto"/>
      <w:outlineLvl w:val="1"/>
    </w:pPr>
    <w:rPr>
      <w:rFonts w:asciiTheme="majorHAnsi" w:eastAsiaTheme="majorEastAsia" w:hAnsiTheme="majorHAnsi" w:cstheme="majorBidi"/>
      <w:color w:val="000000" w:themeColor="accent6" w:themeShade="BF"/>
      <w:sz w:val="28"/>
      <w:szCs w:val="28"/>
      <w:u w:val="single"/>
    </w:rPr>
  </w:style>
  <w:style w:type="paragraph" w:styleId="Heading3">
    <w:name w:val="heading 3"/>
    <w:basedOn w:val="Normal"/>
    <w:next w:val="Normal"/>
    <w:link w:val="Heading3Char"/>
    <w:uiPriority w:val="9"/>
    <w:semiHidden/>
    <w:unhideWhenUsed/>
    <w:qFormat/>
    <w:rsid w:val="00C8203A"/>
    <w:pPr>
      <w:keepNext/>
      <w:keepLines/>
      <w:spacing w:before="80" w:after="0" w:line="240" w:lineRule="auto"/>
      <w:outlineLvl w:val="2"/>
    </w:pPr>
    <w:rPr>
      <w:rFonts w:asciiTheme="majorHAnsi" w:eastAsiaTheme="majorEastAsia" w:hAnsiTheme="majorHAnsi" w:cstheme="majorBidi"/>
      <w:color w:val="000000" w:themeColor="accent6" w:themeShade="BF"/>
      <w:sz w:val="24"/>
      <w:szCs w:val="24"/>
    </w:rPr>
  </w:style>
  <w:style w:type="paragraph" w:styleId="Heading4">
    <w:name w:val="heading 4"/>
    <w:basedOn w:val="Normal"/>
    <w:next w:val="Normal"/>
    <w:link w:val="Heading4Char"/>
    <w:uiPriority w:val="9"/>
    <w:semiHidden/>
    <w:unhideWhenUsed/>
    <w:qFormat/>
    <w:rsid w:val="00C8203A"/>
    <w:pPr>
      <w:keepNext/>
      <w:keepLines/>
      <w:spacing w:before="80" w:after="0"/>
      <w:outlineLvl w:val="3"/>
    </w:pPr>
    <w:rPr>
      <w:rFonts w:asciiTheme="majorHAnsi" w:eastAsiaTheme="majorEastAsia" w:hAnsiTheme="majorHAnsi" w:cstheme="majorBidi"/>
      <w:color w:val="000000" w:themeColor="accent6"/>
      <w:szCs w:val="22"/>
    </w:rPr>
  </w:style>
  <w:style w:type="paragraph" w:styleId="Heading5">
    <w:name w:val="heading 5"/>
    <w:basedOn w:val="Normal"/>
    <w:next w:val="Normal"/>
    <w:link w:val="Heading5Char"/>
    <w:uiPriority w:val="9"/>
    <w:semiHidden/>
    <w:unhideWhenUsed/>
    <w:qFormat/>
    <w:rsid w:val="00C8203A"/>
    <w:pPr>
      <w:keepNext/>
      <w:keepLines/>
      <w:spacing w:before="40" w:after="0"/>
      <w:outlineLvl w:val="4"/>
    </w:pPr>
    <w:rPr>
      <w:rFonts w:asciiTheme="majorHAnsi" w:eastAsiaTheme="majorEastAsia" w:hAnsiTheme="majorHAnsi" w:cstheme="majorBidi"/>
      <w:i/>
      <w:iCs/>
      <w:color w:val="000000" w:themeColor="accent6"/>
      <w:szCs w:val="22"/>
    </w:rPr>
  </w:style>
  <w:style w:type="paragraph" w:styleId="Heading6">
    <w:name w:val="heading 6"/>
    <w:basedOn w:val="Normal"/>
    <w:next w:val="Normal"/>
    <w:link w:val="Heading6Char"/>
    <w:uiPriority w:val="9"/>
    <w:semiHidden/>
    <w:unhideWhenUsed/>
    <w:qFormat/>
    <w:rsid w:val="00C8203A"/>
    <w:pPr>
      <w:keepNext/>
      <w:keepLines/>
      <w:spacing w:before="40" w:after="0"/>
      <w:outlineLvl w:val="5"/>
    </w:pPr>
    <w:rPr>
      <w:rFonts w:asciiTheme="majorHAnsi" w:eastAsiaTheme="majorEastAsia" w:hAnsiTheme="majorHAnsi" w:cstheme="majorBidi"/>
      <w:color w:val="000000" w:themeColor="accent6"/>
    </w:rPr>
  </w:style>
  <w:style w:type="paragraph" w:styleId="Heading7">
    <w:name w:val="heading 7"/>
    <w:basedOn w:val="Normal"/>
    <w:next w:val="Normal"/>
    <w:link w:val="Heading7Char"/>
    <w:uiPriority w:val="9"/>
    <w:semiHidden/>
    <w:unhideWhenUsed/>
    <w:qFormat/>
    <w:rsid w:val="00C8203A"/>
    <w:pPr>
      <w:keepNext/>
      <w:keepLines/>
      <w:spacing w:before="40" w:after="0"/>
      <w:outlineLvl w:val="6"/>
    </w:pPr>
    <w:rPr>
      <w:rFonts w:asciiTheme="majorHAnsi" w:eastAsiaTheme="majorEastAsia" w:hAnsiTheme="majorHAnsi" w:cstheme="majorBidi"/>
      <w:b/>
      <w:bCs/>
      <w:color w:val="000000" w:themeColor="accent6"/>
    </w:rPr>
  </w:style>
  <w:style w:type="paragraph" w:styleId="Heading8">
    <w:name w:val="heading 8"/>
    <w:basedOn w:val="Normal"/>
    <w:next w:val="Normal"/>
    <w:link w:val="Heading8Char"/>
    <w:uiPriority w:val="9"/>
    <w:semiHidden/>
    <w:unhideWhenUsed/>
    <w:qFormat/>
    <w:rsid w:val="00C8203A"/>
    <w:pPr>
      <w:keepNext/>
      <w:keepLines/>
      <w:spacing w:before="40" w:after="0"/>
      <w:outlineLvl w:val="7"/>
    </w:pPr>
    <w:rPr>
      <w:rFonts w:asciiTheme="majorHAnsi" w:eastAsiaTheme="majorEastAsia" w:hAnsiTheme="majorHAnsi" w:cstheme="majorBidi"/>
      <w:b/>
      <w:bCs/>
      <w:i/>
      <w:iCs/>
      <w:color w:val="000000" w:themeColor="accent6"/>
      <w:sz w:val="20"/>
      <w:szCs w:val="20"/>
    </w:rPr>
  </w:style>
  <w:style w:type="paragraph" w:styleId="Heading9">
    <w:name w:val="heading 9"/>
    <w:basedOn w:val="Normal"/>
    <w:next w:val="Normal"/>
    <w:link w:val="Heading9Char"/>
    <w:uiPriority w:val="9"/>
    <w:semiHidden/>
    <w:unhideWhenUsed/>
    <w:qFormat/>
    <w:rsid w:val="00C8203A"/>
    <w:pPr>
      <w:keepNext/>
      <w:keepLines/>
      <w:spacing w:before="40" w:after="0"/>
      <w:outlineLvl w:val="8"/>
    </w:pPr>
    <w:rPr>
      <w:rFonts w:asciiTheme="majorHAnsi" w:eastAsiaTheme="majorEastAsia" w:hAnsiTheme="majorHAnsi" w:cstheme="majorBidi"/>
      <w:i/>
      <w:iCs/>
      <w:color w:val="000000"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8203A"/>
    <w:pPr>
      <w:spacing w:after="0" w:line="240" w:lineRule="auto"/>
    </w:pPr>
  </w:style>
  <w:style w:type="character" w:customStyle="1" w:styleId="NoSpacingChar">
    <w:name w:val="No Spacing Char"/>
    <w:basedOn w:val="DefaultParagraphFont"/>
    <w:link w:val="NoSpacing"/>
    <w:uiPriority w:val="1"/>
    <w:rsid w:val="00C8203A"/>
  </w:style>
  <w:style w:type="character" w:customStyle="1" w:styleId="Heading1Char">
    <w:name w:val="Heading 1 Char"/>
    <w:basedOn w:val="DefaultParagraphFont"/>
    <w:link w:val="Heading1"/>
    <w:uiPriority w:val="9"/>
    <w:rsid w:val="003E1A3B"/>
    <w:rPr>
      <w:rFonts w:ascii="Arial" w:eastAsiaTheme="majorEastAsia" w:hAnsi="Arial" w:cstheme="majorBidi"/>
      <w:b/>
      <w:color w:val="000000" w:themeColor="accent6" w:themeShade="BF"/>
      <w:sz w:val="40"/>
      <w:szCs w:val="40"/>
      <w:u w:val="single"/>
    </w:rPr>
  </w:style>
  <w:style w:type="character" w:customStyle="1" w:styleId="Heading2Char">
    <w:name w:val="Heading 2 Char"/>
    <w:basedOn w:val="DefaultParagraphFont"/>
    <w:link w:val="Heading2"/>
    <w:uiPriority w:val="9"/>
    <w:rsid w:val="00DA4E20"/>
    <w:rPr>
      <w:rFonts w:asciiTheme="majorHAnsi" w:eastAsiaTheme="majorEastAsia" w:hAnsiTheme="majorHAnsi" w:cstheme="majorBidi"/>
      <w:color w:val="000000" w:themeColor="accent6" w:themeShade="BF"/>
      <w:sz w:val="28"/>
      <w:szCs w:val="28"/>
      <w:u w:val="single"/>
    </w:rPr>
  </w:style>
  <w:style w:type="character" w:customStyle="1" w:styleId="Heading3Char">
    <w:name w:val="Heading 3 Char"/>
    <w:basedOn w:val="DefaultParagraphFont"/>
    <w:link w:val="Heading3"/>
    <w:uiPriority w:val="9"/>
    <w:semiHidden/>
    <w:rsid w:val="00C8203A"/>
    <w:rPr>
      <w:rFonts w:asciiTheme="majorHAnsi" w:eastAsiaTheme="majorEastAsia" w:hAnsiTheme="majorHAnsi" w:cstheme="majorBidi"/>
      <w:color w:val="000000" w:themeColor="accent6" w:themeShade="BF"/>
      <w:sz w:val="24"/>
      <w:szCs w:val="24"/>
    </w:rPr>
  </w:style>
  <w:style w:type="character" w:customStyle="1" w:styleId="Heading4Char">
    <w:name w:val="Heading 4 Char"/>
    <w:basedOn w:val="DefaultParagraphFont"/>
    <w:link w:val="Heading4"/>
    <w:uiPriority w:val="9"/>
    <w:semiHidden/>
    <w:rsid w:val="00C8203A"/>
    <w:rPr>
      <w:rFonts w:asciiTheme="majorHAnsi" w:eastAsiaTheme="majorEastAsia" w:hAnsiTheme="majorHAnsi" w:cstheme="majorBidi"/>
      <w:color w:val="000000" w:themeColor="accent6"/>
      <w:sz w:val="22"/>
      <w:szCs w:val="22"/>
    </w:rPr>
  </w:style>
  <w:style w:type="character" w:customStyle="1" w:styleId="Heading5Char">
    <w:name w:val="Heading 5 Char"/>
    <w:basedOn w:val="DefaultParagraphFont"/>
    <w:link w:val="Heading5"/>
    <w:uiPriority w:val="9"/>
    <w:semiHidden/>
    <w:rsid w:val="00C8203A"/>
    <w:rPr>
      <w:rFonts w:asciiTheme="majorHAnsi" w:eastAsiaTheme="majorEastAsia" w:hAnsiTheme="majorHAnsi" w:cstheme="majorBidi"/>
      <w:i/>
      <w:iCs/>
      <w:color w:val="000000" w:themeColor="accent6"/>
      <w:sz w:val="22"/>
      <w:szCs w:val="22"/>
    </w:rPr>
  </w:style>
  <w:style w:type="character" w:customStyle="1" w:styleId="Heading6Char">
    <w:name w:val="Heading 6 Char"/>
    <w:basedOn w:val="DefaultParagraphFont"/>
    <w:link w:val="Heading6"/>
    <w:uiPriority w:val="9"/>
    <w:semiHidden/>
    <w:rsid w:val="00C8203A"/>
    <w:rPr>
      <w:rFonts w:asciiTheme="majorHAnsi" w:eastAsiaTheme="majorEastAsia" w:hAnsiTheme="majorHAnsi" w:cstheme="majorBidi"/>
      <w:color w:val="000000" w:themeColor="accent6"/>
    </w:rPr>
  </w:style>
  <w:style w:type="character" w:customStyle="1" w:styleId="Heading7Char">
    <w:name w:val="Heading 7 Char"/>
    <w:basedOn w:val="DefaultParagraphFont"/>
    <w:link w:val="Heading7"/>
    <w:uiPriority w:val="9"/>
    <w:semiHidden/>
    <w:rsid w:val="00C8203A"/>
    <w:rPr>
      <w:rFonts w:asciiTheme="majorHAnsi" w:eastAsiaTheme="majorEastAsia" w:hAnsiTheme="majorHAnsi" w:cstheme="majorBidi"/>
      <w:b/>
      <w:bCs/>
      <w:color w:val="000000" w:themeColor="accent6"/>
    </w:rPr>
  </w:style>
  <w:style w:type="character" w:customStyle="1" w:styleId="Heading8Char">
    <w:name w:val="Heading 8 Char"/>
    <w:basedOn w:val="DefaultParagraphFont"/>
    <w:link w:val="Heading8"/>
    <w:uiPriority w:val="9"/>
    <w:semiHidden/>
    <w:rsid w:val="00C8203A"/>
    <w:rPr>
      <w:rFonts w:asciiTheme="majorHAnsi" w:eastAsiaTheme="majorEastAsia" w:hAnsiTheme="majorHAnsi" w:cstheme="majorBidi"/>
      <w:b/>
      <w:bCs/>
      <w:i/>
      <w:iCs/>
      <w:color w:val="000000" w:themeColor="accent6"/>
      <w:sz w:val="20"/>
      <w:szCs w:val="20"/>
    </w:rPr>
  </w:style>
  <w:style w:type="character" w:customStyle="1" w:styleId="Heading9Char">
    <w:name w:val="Heading 9 Char"/>
    <w:basedOn w:val="DefaultParagraphFont"/>
    <w:link w:val="Heading9"/>
    <w:uiPriority w:val="9"/>
    <w:semiHidden/>
    <w:rsid w:val="00C8203A"/>
    <w:rPr>
      <w:rFonts w:asciiTheme="majorHAnsi" w:eastAsiaTheme="majorEastAsia" w:hAnsiTheme="majorHAnsi" w:cstheme="majorBidi"/>
      <w:i/>
      <w:iCs/>
      <w:color w:val="000000" w:themeColor="accent6"/>
      <w:sz w:val="20"/>
      <w:szCs w:val="20"/>
    </w:rPr>
  </w:style>
  <w:style w:type="paragraph" w:styleId="Caption">
    <w:name w:val="caption"/>
    <w:basedOn w:val="Normal"/>
    <w:next w:val="Normal"/>
    <w:uiPriority w:val="35"/>
    <w:unhideWhenUsed/>
    <w:qFormat/>
    <w:rsid w:val="00C8203A"/>
    <w:pPr>
      <w:spacing w:line="240" w:lineRule="auto"/>
    </w:pPr>
    <w:rPr>
      <w:b/>
      <w:bCs/>
      <w:smallCaps/>
      <w:color w:val="595959" w:themeColor="text1" w:themeTint="A6"/>
    </w:rPr>
  </w:style>
  <w:style w:type="paragraph" w:styleId="Title">
    <w:name w:val="Title"/>
    <w:basedOn w:val="Normal"/>
    <w:next w:val="Normal"/>
    <w:link w:val="TitleChar"/>
    <w:uiPriority w:val="10"/>
    <w:qFormat/>
    <w:rsid w:val="00C8203A"/>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C8203A"/>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C8203A"/>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C8203A"/>
    <w:rPr>
      <w:rFonts w:asciiTheme="majorHAnsi" w:eastAsiaTheme="majorEastAsia" w:hAnsiTheme="majorHAnsi" w:cstheme="majorBidi"/>
      <w:sz w:val="30"/>
      <w:szCs w:val="30"/>
    </w:rPr>
  </w:style>
  <w:style w:type="character" w:styleId="Strong">
    <w:name w:val="Strong"/>
    <w:basedOn w:val="DefaultParagraphFont"/>
    <w:uiPriority w:val="22"/>
    <w:qFormat/>
    <w:rsid w:val="00C8203A"/>
    <w:rPr>
      <w:b/>
      <w:bCs/>
    </w:rPr>
  </w:style>
  <w:style w:type="character" w:styleId="Emphasis">
    <w:name w:val="Emphasis"/>
    <w:basedOn w:val="DefaultParagraphFont"/>
    <w:uiPriority w:val="20"/>
    <w:qFormat/>
    <w:rsid w:val="00C8203A"/>
    <w:rPr>
      <w:i/>
      <w:iCs/>
      <w:color w:val="000000" w:themeColor="accent6"/>
    </w:rPr>
  </w:style>
  <w:style w:type="paragraph" w:styleId="Quote">
    <w:name w:val="Quote"/>
    <w:basedOn w:val="Normal"/>
    <w:next w:val="Normal"/>
    <w:link w:val="QuoteChar"/>
    <w:uiPriority w:val="29"/>
    <w:qFormat/>
    <w:rsid w:val="00C8203A"/>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C8203A"/>
    <w:rPr>
      <w:i/>
      <w:iCs/>
      <w:color w:val="262626" w:themeColor="text1" w:themeTint="D9"/>
    </w:rPr>
  </w:style>
  <w:style w:type="paragraph" w:styleId="IntenseQuote">
    <w:name w:val="Intense Quote"/>
    <w:basedOn w:val="Normal"/>
    <w:next w:val="Normal"/>
    <w:link w:val="IntenseQuoteChar"/>
    <w:uiPriority w:val="30"/>
    <w:qFormat/>
    <w:rsid w:val="00C8203A"/>
    <w:pPr>
      <w:spacing w:before="160" w:after="160" w:line="264" w:lineRule="auto"/>
      <w:ind w:left="720" w:right="720"/>
      <w:jc w:val="center"/>
    </w:pPr>
    <w:rPr>
      <w:rFonts w:asciiTheme="majorHAnsi" w:eastAsiaTheme="majorEastAsia" w:hAnsiTheme="majorHAnsi" w:cstheme="majorBidi"/>
      <w:i/>
      <w:iCs/>
      <w:color w:val="000000" w:themeColor="accent6"/>
      <w:sz w:val="32"/>
      <w:szCs w:val="32"/>
    </w:rPr>
  </w:style>
  <w:style w:type="character" w:customStyle="1" w:styleId="IntenseQuoteChar">
    <w:name w:val="Intense Quote Char"/>
    <w:basedOn w:val="DefaultParagraphFont"/>
    <w:link w:val="IntenseQuote"/>
    <w:uiPriority w:val="30"/>
    <w:rsid w:val="00C8203A"/>
    <w:rPr>
      <w:rFonts w:asciiTheme="majorHAnsi" w:eastAsiaTheme="majorEastAsia" w:hAnsiTheme="majorHAnsi" w:cstheme="majorBidi"/>
      <w:i/>
      <w:iCs/>
      <w:color w:val="000000" w:themeColor="accent6"/>
      <w:sz w:val="32"/>
      <w:szCs w:val="32"/>
    </w:rPr>
  </w:style>
  <w:style w:type="character" w:styleId="SubtleEmphasis">
    <w:name w:val="Subtle Emphasis"/>
    <w:basedOn w:val="DefaultParagraphFont"/>
    <w:uiPriority w:val="19"/>
    <w:qFormat/>
    <w:rsid w:val="00C8203A"/>
    <w:rPr>
      <w:i/>
      <w:iCs/>
    </w:rPr>
  </w:style>
  <w:style w:type="character" w:styleId="IntenseEmphasis">
    <w:name w:val="Intense Emphasis"/>
    <w:basedOn w:val="DefaultParagraphFont"/>
    <w:uiPriority w:val="21"/>
    <w:qFormat/>
    <w:rsid w:val="00C8203A"/>
    <w:rPr>
      <w:b/>
      <w:bCs/>
      <w:i/>
      <w:iCs/>
    </w:rPr>
  </w:style>
  <w:style w:type="character" w:styleId="SubtleReference">
    <w:name w:val="Subtle Reference"/>
    <w:basedOn w:val="DefaultParagraphFont"/>
    <w:uiPriority w:val="31"/>
    <w:qFormat/>
    <w:rsid w:val="00C8203A"/>
    <w:rPr>
      <w:smallCaps/>
      <w:color w:val="595959" w:themeColor="text1" w:themeTint="A6"/>
    </w:rPr>
  </w:style>
  <w:style w:type="character" w:styleId="IntenseReference">
    <w:name w:val="Intense Reference"/>
    <w:basedOn w:val="DefaultParagraphFont"/>
    <w:uiPriority w:val="32"/>
    <w:qFormat/>
    <w:rsid w:val="00C8203A"/>
    <w:rPr>
      <w:b/>
      <w:bCs/>
      <w:smallCaps/>
      <w:color w:val="000000" w:themeColor="accent6"/>
    </w:rPr>
  </w:style>
  <w:style w:type="character" w:styleId="BookTitle">
    <w:name w:val="Book Title"/>
    <w:basedOn w:val="DefaultParagraphFont"/>
    <w:uiPriority w:val="33"/>
    <w:qFormat/>
    <w:rsid w:val="00C8203A"/>
    <w:rPr>
      <w:b/>
      <w:bCs/>
      <w:caps w:val="0"/>
      <w:smallCaps/>
      <w:spacing w:val="7"/>
      <w:sz w:val="21"/>
      <w:szCs w:val="21"/>
    </w:rPr>
  </w:style>
  <w:style w:type="paragraph" w:styleId="TOCHeading">
    <w:name w:val="TOC Heading"/>
    <w:basedOn w:val="Heading1"/>
    <w:next w:val="Normal"/>
    <w:uiPriority w:val="39"/>
    <w:unhideWhenUsed/>
    <w:qFormat/>
    <w:rsid w:val="00C8203A"/>
    <w:pPr>
      <w:outlineLvl w:val="9"/>
    </w:pPr>
  </w:style>
  <w:style w:type="paragraph" w:styleId="Header">
    <w:name w:val="header"/>
    <w:basedOn w:val="Normal"/>
    <w:link w:val="HeaderChar"/>
    <w:uiPriority w:val="99"/>
    <w:unhideWhenUsed/>
    <w:rsid w:val="00C820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03A"/>
  </w:style>
  <w:style w:type="paragraph" w:styleId="Footer">
    <w:name w:val="footer"/>
    <w:basedOn w:val="Normal"/>
    <w:link w:val="FooterChar"/>
    <w:uiPriority w:val="99"/>
    <w:unhideWhenUsed/>
    <w:rsid w:val="00C820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03A"/>
  </w:style>
  <w:style w:type="paragraph" w:styleId="TOC1">
    <w:name w:val="toc 1"/>
    <w:basedOn w:val="Normal"/>
    <w:next w:val="Normal"/>
    <w:autoRedefine/>
    <w:uiPriority w:val="39"/>
    <w:unhideWhenUsed/>
    <w:rsid w:val="001E0882"/>
    <w:pPr>
      <w:spacing w:after="100"/>
    </w:pPr>
  </w:style>
  <w:style w:type="character" w:styleId="Hyperlink">
    <w:name w:val="Hyperlink"/>
    <w:basedOn w:val="DefaultParagraphFont"/>
    <w:uiPriority w:val="99"/>
    <w:unhideWhenUsed/>
    <w:rsid w:val="001E0882"/>
    <w:rPr>
      <w:color w:val="0000FF" w:themeColor="hyperlink"/>
      <w:u w:val="single"/>
    </w:rPr>
  </w:style>
  <w:style w:type="paragraph" w:styleId="Bibliography">
    <w:name w:val="Bibliography"/>
    <w:basedOn w:val="Normal"/>
    <w:next w:val="Normal"/>
    <w:uiPriority w:val="37"/>
    <w:unhideWhenUsed/>
    <w:rsid w:val="008715F1"/>
  </w:style>
  <w:style w:type="paragraph" w:styleId="TableofFigures">
    <w:name w:val="table of figures"/>
    <w:basedOn w:val="Normal"/>
    <w:next w:val="Normal"/>
    <w:uiPriority w:val="99"/>
    <w:unhideWhenUsed/>
    <w:rsid w:val="001D6F19"/>
    <w:pPr>
      <w:spacing w:after="0"/>
    </w:pPr>
  </w:style>
  <w:style w:type="table" w:styleId="TableGrid">
    <w:name w:val="Table Grid"/>
    <w:basedOn w:val="TableNormal"/>
    <w:uiPriority w:val="39"/>
    <w:rsid w:val="001D6F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40559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1Light-Accent3">
    <w:name w:val="Grid Table 1 Light Accent 3"/>
    <w:basedOn w:val="TableNormal"/>
    <w:uiPriority w:val="46"/>
    <w:rsid w:val="00405599"/>
    <w:pPr>
      <w:spacing w:after="0" w:line="240" w:lineRule="auto"/>
    </w:pPr>
    <w:tblPr>
      <w:tblStyleRowBandSize w:val="1"/>
      <w:tblStyleColBandSize w:val="1"/>
      <w:tblBorders>
        <w:top w:val="single" w:sz="4" w:space="0" w:color="999999" w:themeColor="accent3" w:themeTint="66"/>
        <w:left w:val="single" w:sz="4" w:space="0" w:color="999999" w:themeColor="accent3" w:themeTint="66"/>
        <w:bottom w:val="single" w:sz="4" w:space="0" w:color="999999" w:themeColor="accent3" w:themeTint="66"/>
        <w:right w:val="single" w:sz="4" w:space="0" w:color="999999" w:themeColor="accent3" w:themeTint="66"/>
        <w:insideH w:val="single" w:sz="4" w:space="0" w:color="999999" w:themeColor="accent3" w:themeTint="66"/>
        <w:insideV w:val="single" w:sz="4" w:space="0" w:color="999999" w:themeColor="accent3" w:themeTint="66"/>
      </w:tblBorders>
    </w:tblPr>
    <w:tblStylePr w:type="firstRow">
      <w:rPr>
        <w:b/>
        <w:bCs/>
      </w:rPr>
      <w:tblPr/>
      <w:tcPr>
        <w:tcBorders>
          <w:bottom w:val="single" w:sz="12" w:space="0" w:color="666666" w:themeColor="accent3" w:themeTint="99"/>
        </w:tcBorders>
      </w:tcPr>
    </w:tblStylePr>
    <w:tblStylePr w:type="lastRow">
      <w:rPr>
        <w:b/>
        <w:bCs/>
      </w:rPr>
      <w:tblPr/>
      <w:tcPr>
        <w:tcBorders>
          <w:top w:val="double" w:sz="2" w:space="0" w:color="666666" w:themeColor="accent3" w:themeTint="99"/>
        </w:tcBorders>
      </w:tcPr>
    </w:tblStylePr>
    <w:tblStylePr w:type="firstCol">
      <w:rPr>
        <w:b/>
        <w:bCs/>
      </w:rPr>
    </w:tblStylePr>
    <w:tblStylePr w:type="lastCol">
      <w:rPr>
        <w:b/>
        <w:bCs/>
      </w:rPr>
    </w:tblStylePr>
  </w:style>
  <w:style w:type="paragraph" w:styleId="TOC2">
    <w:name w:val="toc 2"/>
    <w:basedOn w:val="Normal"/>
    <w:next w:val="Normal"/>
    <w:autoRedefine/>
    <w:uiPriority w:val="39"/>
    <w:unhideWhenUsed/>
    <w:rsid w:val="007B003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5879">
      <w:bodyDiv w:val="1"/>
      <w:marLeft w:val="0"/>
      <w:marRight w:val="0"/>
      <w:marTop w:val="0"/>
      <w:marBottom w:val="0"/>
      <w:divBdr>
        <w:top w:val="none" w:sz="0" w:space="0" w:color="auto"/>
        <w:left w:val="none" w:sz="0" w:space="0" w:color="auto"/>
        <w:bottom w:val="none" w:sz="0" w:space="0" w:color="auto"/>
        <w:right w:val="none" w:sz="0" w:space="0" w:color="auto"/>
      </w:divBdr>
    </w:div>
    <w:div w:id="3216879">
      <w:bodyDiv w:val="1"/>
      <w:marLeft w:val="0"/>
      <w:marRight w:val="0"/>
      <w:marTop w:val="0"/>
      <w:marBottom w:val="0"/>
      <w:divBdr>
        <w:top w:val="none" w:sz="0" w:space="0" w:color="auto"/>
        <w:left w:val="none" w:sz="0" w:space="0" w:color="auto"/>
        <w:bottom w:val="none" w:sz="0" w:space="0" w:color="auto"/>
        <w:right w:val="none" w:sz="0" w:space="0" w:color="auto"/>
      </w:divBdr>
    </w:div>
    <w:div w:id="48264482">
      <w:bodyDiv w:val="1"/>
      <w:marLeft w:val="0"/>
      <w:marRight w:val="0"/>
      <w:marTop w:val="0"/>
      <w:marBottom w:val="0"/>
      <w:divBdr>
        <w:top w:val="none" w:sz="0" w:space="0" w:color="auto"/>
        <w:left w:val="none" w:sz="0" w:space="0" w:color="auto"/>
        <w:bottom w:val="none" w:sz="0" w:space="0" w:color="auto"/>
        <w:right w:val="none" w:sz="0" w:space="0" w:color="auto"/>
      </w:divBdr>
    </w:div>
    <w:div w:id="90131153">
      <w:bodyDiv w:val="1"/>
      <w:marLeft w:val="0"/>
      <w:marRight w:val="0"/>
      <w:marTop w:val="0"/>
      <w:marBottom w:val="0"/>
      <w:divBdr>
        <w:top w:val="none" w:sz="0" w:space="0" w:color="auto"/>
        <w:left w:val="none" w:sz="0" w:space="0" w:color="auto"/>
        <w:bottom w:val="none" w:sz="0" w:space="0" w:color="auto"/>
        <w:right w:val="none" w:sz="0" w:space="0" w:color="auto"/>
      </w:divBdr>
    </w:div>
    <w:div w:id="95299182">
      <w:bodyDiv w:val="1"/>
      <w:marLeft w:val="0"/>
      <w:marRight w:val="0"/>
      <w:marTop w:val="0"/>
      <w:marBottom w:val="0"/>
      <w:divBdr>
        <w:top w:val="none" w:sz="0" w:space="0" w:color="auto"/>
        <w:left w:val="none" w:sz="0" w:space="0" w:color="auto"/>
        <w:bottom w:val="none" w:sz="0" w:space="0" w:color="auto"/>
        <w:right w:val="none" w:sz="0" w:space="0" w:color="auto"/>
      </w:divBdr>
    </w:div>
    <w:div w:id="106435039">
      <w:bodyDiv w:val="1"/>
      <w:marLeft w:val="0"/>
      <w:marRight w:val="0"/>
      <w:marTop w:val="0"/>
      <w:marBottom w:val="0"/>
      <w:divBdr>
        <w:top w:val="none" w:sz="0" w:space="0" w:color="auto"/>
        <w:left w:val="none" w:sz="0" w:space="0" w:color="auto"/>
        <w:bottom w:val="none" w:sz="0" w:space="0" w:color="auto"/>
        <w:right w:val="none" w:sz="0" w:space="0" w:color="auto"/>
      </w:divBdr>
    </w:div>
    <w:div w:id="113059429">
      <w:bodyDiv w:val="1"/>
      <w:marLeft w:val="0"/>
      <w:marRight w:val="0"/>
      <w:marTop w:val="0"/>
      <w:marBottom w:val="0"/>
      <w:divBdr>
        <w:top w:val="none" w:sz="0" w:space="0" w:color="auto"/>
        <w:left w:val="none" w:sz="0" w:space="0" w:color="auto"/>
        <w:bottom w:val="none" w:sz="0" w:space="0" w:color="auto"/>
        <w:right w:val="none" w:sz="0" w:space="0" w:color="auto"/>
      </w:divBdr>
    </w:div>
    <w:div w:id="119689778">
      <w:bodyDiv w:val="1"/>
      <w:marLeft w:val="0"/>
      <w:marRight w:val="0"/>
      <w:marTop w:val="0"/>
      <w:marBottom w:val="0"/>
      <w:divBdr>
        <w:top w:val="none" w:sz="0" w:space="0" w:color="auto"/>
        <w:left w:val="none" w:sz="0" w:space="0" w:color="auto"/>
        <w:bottom w:val="none" w:sz="0" w:space="0" w:color="auto"/>
        <w:right w:val="none" w:sz="0" w:space="0" w:color="auto"/>
      </w:divBdr>
    </w:div>
    <w:div w:id="121970865">
      <w:bodyDiv w:val="1"/>
      <w:marLeft w:val="0"/>
      <w:marRight w:val="0"/>
      <w:marTop w:val="0"/>
      <w:marBottom w:val="0"/>
      <w:divBdr>
        <w:top w:val="none" w:sz="0" w:space="0" w:color="auto"/>
        <w:left w:val="none" w:sz="0" w:space="0" w:color="auto"/>
        <w:bottom w:val="none" w:sz="0" w:space="0" w:color="auto"/>
        <w:right w:val="none" w:sz="0" w:space="0" w:color="auto"/>
      </w:divBdr>
    </w:div>
    <w:div w:id="128134220">
      <w:bodyDiv w:val="1"/>
      <w:marLeft w:val="0"/>
      <w:marRight w:val="0"/>
      <w:marTop w:val="0"/>
      <w:marBottom w:val="0"/>
      <w:divBdr>
        <w:top w:val="none" w:sz="0" w:space="0" w:color="auto"/>
        <w:left w:val="none" w:sz="0" w:space="0" w:color="auto"/>
        <w:bottom w:val="none" w:sz="0" w:space="0" w:color="auto"/>
        <w:right w:val="none" w:sz="0" w:space="0" w:color="auto"/>
      </w:divBdr>
    </w:div>
    <w:div w:id="150173173">
      <w:bodyDiv w:val="1"/>
      <w:marLeft w:val="0"/>
      <w:marRight w:val="0"/>
      <w:marTop w:val="0"/>
      <w:marBottom w:val="0"/>
      <w:divBdr>
        <w:top w:val="none" w:sz="0" w:space="0" w:color="auto"/>
        <w:left w:val="none" w:sz="0" w:space="0" w:color="auto"/>
        <w:bottom w:val="none" w:sz="0" w:space="0" w:color="auto"/>
        <w:right w:val="none" w:sz="0" w:space="0" w:color="auto"/>
      </w:divBdr>
    </w:div>
    <w:div w:id="176702099">
      <w:bodyDiv w:val="1"/>
      <w:marLeft w:val="0"/>
      <w:marRight w:val="0"/>
      <w:marTop w:val="0"/>
      <w:marBottom w:val="0"/>
      <w:divBdr>
        <w:top w:val="none" w:sz="0" w:space="0" w:color="auto"/>
        <w:left w:val="none" w:sz="0" w:space="0" w:color="auto"/>
        <w:bottom w:val="none" w:sz="0" w:space="0" w:color="auto"/>
        <w:right w:val="none" w:sz="0" w:space="0" w:color="auto"/>
      </w:divBdr>
    </w:div>
    <w:div w:id="186650229">
      <w:bodyDiv w:val="1"/>
      <w:marLeft w:val="0"/>
      <w:marRight w:val="0"/>
      <w:marTop w:val="0"/>
      <w:marBottom w:val="0"/>
      <w:divBdr>
        <w:top w:val="none" w:sz="0" w:space="0" w:color="auto"/>
        <w:left w:val="none" w:sz="0" w:space="0" w:color="auto"/>
        <w:bottom w:val="none" w:sz="0" w:space="0" w:color="auto"/>
        <w:right w:val="none" w:sz="0" w:space="0" w:color="auto"/>
      </w:divBdr>
    </w:div>
    <w:div w:id="189152384">
      <w:bodyDiv w:val="1"/>
      <w:marLeft w:val="0"/>
      <w:marRight w:val="0"/>
      <w:marTop w:val="0"/>
      <w:marBottom w:val="0"/>
      <w:divBdr>
        <w:top w:val="none" w:sz="0" w:space="0" w:color="auto"/>
        <w:left w:val="none" w:sz="0" w:space="0" w:color="auto"/>
        <w:bottom w:val="none" w:sz="0" w:space="0" w:color="auto"/>
        <w:right w:val="none" w:sz="0" w:space="0" w:color="auto"/>
      </w:divBdr>
    </w:div>
    <w:div w:id="195121125">
      <w:bodyDiv w:val="1"/>
      <w:marLeft w:val="0"/>
      <w:marRight w:val="0"/>
      <w:marTop w:val="0"/>
      <w:marBottom w:val="0"/>
      <w:divBdr>
        <w:top w:val="none" w:sz="0" w:space="0" w:color="auto"/>
        <w:left w:val="none" w:sz="0" w:space="0" w:color="auto"/>
        <w:bottom w:val="none" w:sz="0" w:space="0" w:color="auto"/>
        <w:right w:val="none" w:sz="0" w:space="0" w:color="auto"/>
      </w:divBdr>
    </w:div>
    <w:div w:id="195899145">
      <w:bodyDiv w:val="1"/>
      <w:marLeft w:val="0"/>
      <w:marRight w:val="0"/>
      <w:marTop w:val="0"/>
      <w:marBottom w:val="0"/>
      <w:divBdr>
        <w:top w:val="none" w:sz="0" w:space="0" w:color="auto"/>
        <w:left w:val="none" w:sz="0" w:space="0" w:color="auto"/>
        <w:bottom w:val="none" w:sz="0" w:space="0" w:color="auto"/>
        <w:right w:val="none" w:sz="0" w:space="0" w:color="auto"/>
      </w:divBdr>
    </w:div>
    <w:div w:id="196361538">
      <w:bodyDiv w:val="1"/>
      <w:marLeft w:val="0"/>
      <w:marRight w:val="0"/>
      <w:marTop w:val="0"/>
      <w:marBottom w:val="0"/>
      <w:divBdr>
        <w:top w:val="none" w:sz="0" w:space="0" w:color="auto"/>
        <w:left w:val="none" w:sz="0" w:space="0" w:color="auto"/>
        <w:bottom w:val="none" w:sz="0" w:space="0" w:color="auto"/>
        <w:right w:val="none" w:sz="0" w:space="0" w:color="auto"/>
      </w:divBdr>
    </w:div>
    <w:div w:id="196823507">
      <w:bodyDiv w:val="1"/>
      <w:marLeft w:val="0"/>
      <w:marRight w:val="0"/>
      <w:marTop w:val="0"/>
      <w:marBottom w:val="0"/>
      <w:divBdr>
        <w:top w:val="none" w:sz="0" w:space="0" w:color="auto"/>
        <w:left w:val="none" w:sz="0" w:space="0" w:color="auto"/>
        <w:bottom w:val="none" w:sz="0" w:space="0" w:color="auto"/>
        <w:right w:val="none" w:sz="0" w:space="0" w:color="auto"/>
      </w:divBdr>
    </w:div>
    <w:div w:id="201868731">
      <w:bodyDiv w:val="1"/>
      <w:marLeft w:val="0"/>
      <w:marRight w:val="0"/>
      <w:marTop w:val="0"/>
      <w:marBottom w:val="0"/>
      <w:divBdr>
        <w:top w:val="none" w:sz="0" w:space="0" w:color="auto"/>
        <w:left w:val="none" w:sz="0" w:space="0" w:color="auto"/>
        <w:bottom w:val="none" w:sz="0" w:space="0" w:color="auto"/>
        <w:right w:val="none" w:sz="0" w:space="0" w:color="auto"/>
      </w:divBdr>
    </w:div>
    <w:div w:id="211499443">
      <w:bodyDiv w:val="1"/>
      <w:marLeft w:val="0"/>
      <w:marRight w:val="0"/>
      <w:marTop w:val="0"/>
      <w:marBottom w:val="0"/>
      <w:divBdr>
        <w:top w:val="none" w:sz="0" w:space="0" w:color="auto"/>
        <w:left w:val="none" w:sz="0" w:space="0" w:color="auto"/>
        <w:bottom w:val="none" w:sz="0" w:space="0" w:color="auto"/>
        <w:right w:val="none" w:sz="0" w:space="0" w:color="auto"/>
      </w:divBdr>
    </w:div>
    <w:div w:id="216086663">
      <w:bodyDiv w:val="1"/>
      <w:marLeft w:val="0"/>
      <w:marRight w:val="0"/>
      <w:marTop w:val="0"/>
      <w:marBottom w:val="0"/>
      <w:divBdr>
        <w:top w:val="none" w:sz="0" w:space="0" w:color="auto"/>
        <w:left w:val="none" w:sz="0" w:space="0" w:color="auto"/>
        <w:bottom w:val="none" w:sz="0" w:space="0" w:color="auto"/>
        <w:right w:val="none" w:sz="0" w:space="0" w:color="auto"/>
      </w:divBdr>
    </w:div>
    <w:div w:id="242375696">
      <w:bodyDiv w:val="1"/>
      <w:marLeft w:val="0"/>
      <w:marRight w:val="0"/>
      <w:marTop w:val="0"/>
      <w:marBottom w:val="0"/>
      <w:divBdr>
        <w:top w:val="none" w:sz="0" w:space="0" w:color="auto"/>
        <w:left w:val="none" w:sz="0" w:space="0" w:color="auto"/>
        <w:bottom w:val="none" w:sz="0" w:space="0" w:color="auto"/>
        <w:right w:val="none" w:sz="0" w:space="0" w:color="auto"/>
      </w:divBdr>
    </w:div>
    <w:div w:id="249583070">
      <w:bodyDiv w:val="1"/>
      <w:marLeft w:val="0"/>
      <w:marRight w:val="0"/>
      <w:marTop w:val="0"/>
      <w:marBottom w:val="0"/>
      <w:divBdr>
        <w:top w:val="none" w:sz="0" w:space="0" w:color="auto"/>
        <w:left w:val="none" w:sz="0" w:space="0" w:color="auto"/>
        <w:bottom w:val="none" w:sz="0" w:space="0" w:color="auto"/>
        <w:right w:val="none" w:sz="0" w:space="0" w:color="auto"/>
      </w:divBdr>
    </w:div>
    <w:div w:id="252516252">
      <w:bodyDiv w:val="1"/>
      <w:marLeft w:val="0"/>
      <w:marRight w:val="0"/>
      <w:marTop w:val="0"/>
      <w:marBottom w:val="0"/>
      <w:divBdr>
        <w:top w:val="none" w:sz="0" w:space="0" w:color="auto"/>
        <w:left w:val="none" w:sz="0" w:space="0" w:color="auto"/>
        <w:bottom w:val="none" w:sz="0" w:space="0" w:color="auto"/>
        <w:right w:val="none" w:sz="0" w:space="0" w:color="auto"/>
      </w:divBdr>
    </w:div>
    <w:div w:id="255948367">
      <w:bodyDiv w:val="1"/>
      <w:marLeft w:val="0"/>
      <w:marRight w:val="0"/>
      <w:marTop w:val="0"/>
      <w:marBottom w:val="0"/>
      <w:divBdr>
        <w:top w:val="none" w:sz="0" w:space="0" w:color="auto"/>
        <w:left w:val="none" w:sz="0" w:space="0" w:color="auto"/>
        <w:bottom w:val="none" w:sz="0" w:space="0" w:color="auto"/>
        <w:right w:val="none" w:sz="0" w:space="0" w:color="auto"/>
      </w:divBdr>
    </w:div>
    <w:div w:id="270816996">
      <w:bodyDiv w:val="1"/>
      <w:marLeft w:val="0"/>
      <w:marRight w:val="0"/>
      <w:marTop w:val="0"/>
      <w:marBottom w:val="0"/>
      <w:divBdr>
        <w:top w:val="none" w:sz="0" w:space="0" w:color="auto"/>
        <w:left w:val="none" w:sz="0" w:space="0" w:color="auto"/>
        <w:bottom w:val="none" w:sz="0" w:space="0" w:color="auto"/>
        <w:right w:val="none" w:sz="0" w:space="0" w:color="auto"/>
      </w:divBdr>
    </w:div>
    <w:div w:id="270864896">
      <w:bodyDiv w:val="1"/>
      <w:marLeft w:val="0"/>
      <w:marRight w:val="0"/>
      <w:marTop w:val="0"/>
      <w:marBottom w:val="0"/>
      <w:divBdr>
        <w:top w:val="none" w:sz="0" w:space="0" w:color="auto"/>
        <w:left w:val="none" w:sz="0" w:space="0" w:color="auto"/>
        <w:bottom w:val="none" w:sz="0" w:space="0" w:color="auto"/>
        <w:right w:val="none" w:sz="0" w:space="0" w:color="auto"/>
      </w:divBdr>
    </w:div>
    <w:div w:id="287781370">
      <w:bodyDiv w:val="1"/>
      <w:marLeft w:val="0"/>
      <w:marRight w:val="0"/>
      <w:marTop w:val="0"/>
      <w:marBottom w:val="0"/>
      <w:divBdr>
        <w:top w:val="none" w:sz="0" w:space="0" w:color="auto"/>
        <w:left w:val="none" w:sz="0" w:space="0" w:color="auto"/>
        <w:bottom w:val="none" w:sz="0" w:space="0" w:color="auto"/>
        <w:right w:val="none" w:sz="0" w:space="0" w:color="auto"/>
      </w:divBdr>
    </w:div>
    <w:div w:id="288895994">
      <w:bodyDiv w:val="1"/>
      <w:marLeft w:val="0"/>
      <w:marRight w:val="0"/>
      <w:marTop w:val="0"/>
      <w:marBottom w:val="0"/>
      <w:divBdr>
        <w:top w:val="none" w:sz="0" w:space="0" w:color="auto"/>
        <w:left w:val="none" w:sz="0" w:space="0" w:color="auto"/>
        <w:bottom w:val="none" w:sz="0" w:space="0" w:color="auto"/>
        <w:right w:val="none" w:sz="0" w:space="0" w:color="auto"/>
      </w:divBdr>
    </w:div>
    <w:div w:id="299773168">
      <w:bodyDiv w:val="1"/>
      <w:marLeft w:val="0"/>
      <w:marRight w:val="0"/>
      <w:marTop w:val="0"/>
      <w:marBottom w:val="0"/>
      <w:divBdr>
        <w:top w:val="none" w:sz="0" w:space="0" w:color="auto"/>
        <w:left w:val="none" w:sz="0" w:space="0" w:color="auto"/>
        <w:bottom w:val="none" w:sz="0" w:space="0" w:color="auto"/>
        <w:right w:val="none" w:sz="0" w:space="0" w:color="auto"/>
      </w:divBdr>
    </w:div>
    <w:div w:id="301156636">
      <w:bodyDiv w:val="1"/>
      <w:marLeft w:val="0"/>
      <w:marRight w:val="0"/>
      <w:marTop w:val="0"/>
      <w:marBottom w:val="0"/>
      <w:divBdr>
        <w:top w:val="none" w:sz="0" w:space="0" w:color="auto"/>
        <w:left w:val="none" w:sz="0" w:space="0" w:color="auto"/>
        <w:bottom w:val="none" w:sz="0" w:space="0" w:color="auto"/>
        <w:right w:val="none" w:sz="0" w:space="0" w:color="auto"/>
      </w:divBdr>
    </w:div>
    <w:div w:id="334112181">
      <w:bodyDiv w:val="1"/>
      <w:marLeft w:val="0"/>
      <w:marRight w:val="0"/>
      <w:marTop w:val="0"/>
      <w:marBottom w:val="0"/>
      <w:divBdr>
        <w:top w:val="none" w:sz="0" w:space="0" w:color="auto"/>
        <w:left w:val="none" w:sz="0" w:space="0" w:color="auto"/>
        <w:bottom w:val="none" w:sz="0" w:space="0" w:color="auto"/>
        <w:right w:val="none" w:sz="0" w:space="0" w:color="auto"/>
      </w:divBdr>
    </w:div>
    <w:div w:id="334462179">
      <w:bodyDiv w:val="1"/>
      <w:marLeft w:val="0"/>
      <w:marRight w:val="0"/>
      <w:marTop w:val="0"/>
      <w:marBottom w:val="0"/>
      <w:divBdr>
        <w:top w:val="none" w:sz="0" w:space="0" w:color="auto"/>
        <w:left w:val="none" w:sz="0" w:space="0" w:color="auto"/>
        <w:bottom w:val="none" w:sz="0" w:space="0" w:color="auto"/>
        <w:right w:val="none" w:sz="0" w:space="0" w:color="auto"/>
      </w:divBdr>
    </w:div>
    <w:div w:id="383872336">
      <w:bodyDiv w:val="1"/>
      <w:marLeft w:val="0"/>
      <w:marRight w:val="0"/>
      <w:marTop w:val="0"/>
      <w:marBottom w:val="0"/>
      <w:divBdr>
        <w:top w:val="none" w:sz="0" w:space="0" w:color="auto"/>
        <w:left w:val="none" w:sz="0" w:space="0" w:color="auto"/>
        <w:bottom w:val="none" w:sz="0" w:space="0" w:color="auto"/>
        <w:right w:val="none" w:sz="0" w:space="0" w:color="auto"/>
      </w:divBdr>
    </w:div>
    <w:div w:id="412511742">
      <w:bodyDiv w:val="1"/>
      <w:marLeft w:val="0"/>
      <w:marRight w:val="0"/>
      <w:marTop w:val="0"/>
      <w:marBottom w:val="0"/>
      <w:divBdr>
        <w:top w:val="none" w:sz="0" w:space="0" w:color="auto"/>
        <w:left w:val="none" w:sz="0" w:space="0" w:color="auto"/>
        <w:bottom w:val="none" w:sz="0" w:space="0" w:color="auto"/>
        <w:right w:val="none" w:sz="0" w:space="0" w:color="auto"/>
      </w:divBdr>
    </w:div>
    <w:div w:id="427314938">
      <w:bodyDiv w:val="1"/>
      <w:marLeft w:val="0"/>
      <w:marRight w:val="0"/>
      <w:marTop w:val="0"/>
      <w:marBottom w:val="0"/>
      <w:divBdr>
        <w:top w:val="none" w:sz="0" w:space="0" w:color="auto"/>
        <w:left w:val="none" w:sz="0" w:space="0" w:color="auto"/>
        <w:bottom w:val="none" w:sz="0" w:space="0" w:color="auto"/>
        <w:right w:val="none" w:sz="0" w:space="0" w:color="auto"/>
      </w:divBdr>
    </w:div>
    <w:div w:id="428815061">
      <w:bodyDiv w:val="1"/>
      <w:marLeft w:val="0"/>
      <w:marRight w:val="0"/>
      <w:marTop w:val="0"/>
      <w:marBottom w:val="0"/>
      <w:divBdr>
        <w:top w:val="none" w:sz="0" w:space="0" w:color="auto"/>
        <w:left w:val="none" w:sz="0" w:space="0" w:color="auto"/>
        <w:bottom w:val="none" w:sz="0" w:space="0" w:color="auto"/>
        <w:right w:val="none" w:sz="0" w:space="0" w:color="auto"/>
      </w:divBdr>
    </w:div>
    <w:div w:id="437217632">
      <w:bodyDiv w:val="1"/>
      <w:marLeft w:val="0"/>
      <w:marRight w:val="0"/>
      <w:marTop w:val="0"/>
      <w:marBottom w:val="0"/>
      <w:divBdr>
        <w:top w:val="none" w:sz="0" w:space="0" w:color="auto"/>
        <w:left w:val="none" w:sz="0" w:space="0" w:color="auto"/>
        <w:bottom w:val="none" w:sz="0" w:space="0" w:color="auto"/>
        <w:right w:val="none" w:sz="0" w:space="0" w:color="auto"/>
      </w:divBdr>
    </w:div>
    <w:div w:id="446899916">
      <w:bodyDiv w:val="1"/>
      <w:marLeft w:val="0"/>
      <w:marRight w:val="0"/>
      <w:marTop w:val="0"/>
      <w:marBottom w:val="0"/>
      <w:divBdr>
        <w:top w:val="none" w:sz="0" w:space="0" w:color="auto"/>
        <w:left w:val="none" w:sz="0" w:space="0" w:color="auto"/>
        <w:bottom w:val="none" w:sz="0" w:space="0" w:color="auto"/>
        <w:right w:val="none" w:sz="0" w:space="0" w:color="auto"/>
      </w:divBdr>
    </w:div>
    <w:div w:id="458307614">
      <w:bodyDiv w:val="1"/>
      <w:marLeft w:val="0"/>
      <w:marRight w:val="0"/>
      <w:marTop w:val="0"/>
      <w:marBottom w:val="0"/>
      <w:divBdr>
        <w:top w:val="none" w:sz="0" w:space="0" w:color="auto"/>
        <w:left w:val="none" w:sz="0" w:space="0" w:color="auto"/>
        <w:bottom w:val="none" w:sz="0" w:space="0" w:color="auto"/>
        <w:right w:val="none" w:sz="0" w:space="0" w:color="auto"/>
      </w:divBdr>
    </w:div>
    <w:div w:id="477722384">
      <w:bodyDiv w:val="1"/>
      <w:marLeft w:val="0"/>
      <w:marRight w:val="0"/>
      <w:marTop w:val="0"/>
      <w:marBottom w:val="0"/>
      <w:divBdr>
        <w:top w:val="none" w:sz="0" w:space="0" w:color="auto"/>
        <w:left w:val="none" w:sz="0" w:space="0" w:color="auto"/>
        <w:bottom w:val="none" w:sz="0" w:space="0" w:color="auto"/>
        <w:right w:val="none" w:sz="0" w:space="0" w:color="auto"/>
      </w:divBdr>
    </w:div>
    <w:div w:id="488446372">
      <w:bodyDiv w:val="1"/>
      <w:marLeft w:val="0"/>
      <w:marRight w:val="0"/>
      <w:marTop w:val="0"/>
      <w:marBottom w:val="0"/>
      <w:divBdr>
        <w:top w:val="none" w:sz="0" w:space="0" w:color="auto"/>
        <w:left w:val="none" w:sz="0" w:space="0" w:color="auto"/>
        <w:bottom w:val="none" w:sz="0" w:space="0" w:color="auto"/>
        <w:right w:val="none" w:sz="0" w:space="0" w:color="auto"/>
      </w:divBdr>
    </w:div>
    <w:div w:id="516696564">
      <w:bodyDiv w:val="1"/>
      <w:marLeft w:val="0"/>
      <w:marRight w:val="0"/>
      <w:marTop w:val="0"/>
      <w:marBottom w:val="0"/>
      <w:divBdr>
        <w:top w:val="none" w:sz="0" w:space="0" w:color="auto"/>
        <w:left w:val="none" w:sz="0" w:space="0" w:color="auto"/>
        <w:bottom w:val="none" w:sz="0" w:space="0" w:color="auto"/>
        <w:right w:val="none" w:sz="0" w:space="0" w:color="auto"/>
      </w:divBdr>
    </w:div>
    <w:div w:id="525749742">
      <w:bodyDiv w:val="1"/>
      <w:marLeft w:val="0"/>
      <w:marRight w:val="0"/>
      <w:marTop w:val="0"/>
      <w:marBottom w:val="0"/>
      <w:divBdr>
        <w:top w:val="none" w:sz="0" w:space="0" w:color="auto"/>
        <w:left w:val="none" w:sz="0" w:space="0" w:color="auto"/>
        <w:bottom w:val="none" w:sz="0" w:space="0" w:color="auto"/>
        <w:right w:val="none" w:sz="0" w:space="0" w:color="auto"/>
      </w:divBdr>
    </w:div>
    <w:div w:id="533268714">
      <w:bodyDiv w:val="1"/>
      <w:marLeft w:val="0"/>
      <w:marRight w:val="0"/>
      <w:marTop w:val="0"/>
      <w:marBottom w:val="0"/>
      <w:divBdr>
        <w:top w:val="none" w:sz="0" w:space="0" w:color="auto"/>
        <w:left w:val="none" w:sz="0" w:space="0" w:color="auto"/>
        <w:bottom w:val="none" w:sz="0" w:space="0" w:color="auto"/>
        <w:right w:val="none" w:sz="0" w:space="0" w:color="auto"/>
      </w:divBdr>
    </w:div>
    <w:div w:id="534925171">
      <w:bodyDiv w:val="1"/>
      <w:marLeft w:val="0"/>
      <w:marRight w:val="0"/>
      <w:marTop w:val="0"/>
      <w:marBottom w:val="0"/>
      <w:divBdr>
        <w:top w:val="none" w:sz="0" w:space="0" w:color="auto"/>
        <w:left w:val="none" w:sz="0" w:space="0" w:color="auto"/>
        <w:bottom w:val="none" w:sz="0" w:space="0" w:color="auto"/>
        <w:right w:val="none" w:sz="0" w:space="0" w:color="auto"/>
      </w:divBdr>
    </w:div>
    <w:div w:id="538057409">
      <w:bodyDiv w:val="1"/>
      <w:marLeft w:val="0"/>
      <w:marRight w:val="0"/>
      <w:marTop w:val="0"/>
      <w:marBottom w:val="0"/>
      <w:divBdr>
        <w:top w:val="none" w:sz="0" w:space="0" w:color="auto"/>
        <w:left w:val="none" w:sz="0" w:space="0" w:color="auto"/>
        <w:bottom w:val="none" w:sz="0" w:space="0" w:color="auto"/>
        <w:right w:val="none" w:sz="0" w:space="0" w:color="auto"/>
      </w:divBdr>
    </w:div>
    <w:div w:id="549000802">
      <w:bodyDiv w:val="1"/>
      <w:marLeft w:val="0"/>
      <w:marRight w:val="0"/>
      <w:marTop w:val="0"/>
      <w:marBottom w:val="0"/>
      <w:divBdr>
        <w:top w:val="none" w:sz="0" w:space="0" w:color="auto"/>
        <w:left w:val="none" w:sz="0" w:space="0" w:color="auto"/>
        <w:bottom w:val="none" w:sz="0" w:space="0" w:color="auto"/>
        <w:right w:val="none" w:sz="0" w:space="0" w:color="auto"/>
      </w:divBdr>
    </w:div>
    <w:div w:id="552348264">
      <w:bodyDiv w:val="1"/>
      <w:marLeft w:val="0"/>
      <w:marRight w:val="0"/>
      <w:marTop w:val="0"/>
      <w:marBottom w:val="0"/>
      <w:divBdr>
        <w:top w:val="none" w:sz="0" w:space="0" w:color="auto"/>
        <w:left w:val="none" w:sz="0" w:space="0" w:color="auto"/>
        <w:bottom w:val="none" w:sz="0" w:space="0" w:color="auto"/>
        <w:right w:val="none" w:sz="0" w:space="0" w:color="auto"/>
      </w:divBdr>
    </w:div>
    <w:div w:id="562912000">
      <w:bodyDiv w:val="1"/>
      <w:marLeft w:val="0"/>
      <w:marRight w:val="0"/>
      <w:marTop w:val="0"/>
      <w:marBottom w:val="0"/>
      <w:divBdr>
        <w:top w:val="none" w:sz="0" w:space="0" w:color="auto"/>
        <w:left w:val="none" w:sz="0" w:space="0" w:color="auto"/>
        <w:bottom w:val="none" w:sz="0" w:space="0" w:color="auto"/>
        <w:right w:val="none" w:sz="0" w:space="0" w:color="auto"/>
      </w:divBdr>
    </w:div>
    <w:div w:id="582840358">
      <w:bodyDiv w:val="1"/>
      <w:marLeft w:val="0"/>
      <w:marRight w:val="0"/>
      <w:marTop w:val="0"/>
      <w:marBottom w:val="0"/>
      <w:divBdr>
        <w:top w:val="none" w:sz="0" w:space="0" w:color="auto"/>
        <w:left w:val="none" w:sz="0" w:space="0" w:color="auto"/>
        <w:bottom w:val="none" w:sz="0" w:space="0" w:color="auto"/>
        <w:right w:val="none" w:sz="0" w:space="0" w:color="auto"/>
      </w:divBdr>
    </w:div>
    <w:div w:id="589772648">
      <w:bodyDiv w:val="1"/>
      <w:marLeft w:val="0"/>
      <w:marRight w:val="0"/>
      <w:marTop w:val="0"/>
      <w:marBottom w:val="0"/>
      <w:divBdr>
        <w:top w:val="none" w:sz="0" w:space="0" w:color="auto"/>
        <w:left w:val="none" w:sz="0" w:space="0" w:color="auto"/>
        <w:bottom w:val="none" w:sz="0" w:space="0" w:color="auto"/>
        <w:right w:val="none" w:sz="0" w:space="0" w:color="auto"/>
      </w:divBdr>
    </w:div>
    <w:div w:id="592587203">
      <w:bodyDiv w:val="1"/>
      <w:marLeft w:val="0"/>
      <w:marRight w:val="0"/>
      <w:marTop w:val="0"/>
      <w:marBottom w:val="0"/>
      <w:divBdr>
        <w:top w:val="none" w:sz="0" w:space="0" w:color="auto"/>
        <w:left w:val="none" w:sz="0" w:space="0" w:color="auto"/>
        <w:bottom w:val="none" w:sz="0" w:space="0" w:color="auto"/>
        <w:right w:val="none" w:sz="0" w:space="0" w:color="auto"/>
      </w:divBdr>
    </w:div>
    <w:div w:id="605650443">
      <w:bodyDiv w:val="1"/>
      <w:marLeft w:val="0"/>
      <w:marRight w:val="0"/>
      <w:marTop w:val="0"/>
      <w:marBottom w:val="0"/>
      <w:divBdr>
        <w:top w:val="none" w:sz="0" w:space="0" w:color="auto"/>
        <w:left w:val="none" w:sz="0" w:space="0" w:color="auto"/>
        <w:bottom w:val="none" w:sz="0" w:space="0" w:color="auto"/>
        <w:right w:val="none" w:sz="0" w:space="0" w:color="auto"/>
      </w:divBdr>
    </w:div>
    <w:div w:id="608590174">
      <w:bodyDiv w:val="1"/>
      <w:marLeft w:val="0"/>
      <w:marRight w:val="0"/>
      <w:marTop w:val="0"/>
      <w:marBottom w:val="0"/>
      <w:divBdr>
        <w:top w:val="none" w:sz="0" w:space="0" w:color="auto"/>
        <w:left w:val="none" w:sz="0" w:space="0" w:color="auto"/>
        <w:bottom w:val="none" w:sz="0" w:space="0" w:color="auto"/>
        <w:right w:val="none" w:sz="0" w:space="0" w:color="auto"/>
      </w:divBdr>
    </w:div>
    <w:div w:id="611935353">
      <w:bodyDiv w:val="1"/>
      <w:marLeft w:val="0"/>
      <w:marRight w:val="0"/>
      <w:marTop w:val="0"/>
      <w:marBottom w:val="0"/>
      <w:divBdr>
        <w:top w:val="none" w:sz="0" w:space="0" w:color="auto"/>
        <w:left w:val="none" w:sz="0" w:space="0" w:color="auto"/>
        <w:bottom w:val="none" w:sz="0" w:space="0" w:color="auto"/>
        <w:right w:val="none" w:sz="0" w:space="0" w:color="auto"/>
      </w:divBdr>
    </w:div>
    <w:div w:id="629942642">
      <w:bodyDiv w:val="1"/>
      <w:marLeft w:val="0"/>
      <w:marRight w:val="0"/>
      <w:marTop w:val="0"/>
      <w:marBottom w:val="0"/>
      <w:divBdr>
        <w:top w:val="none" w:sz="0" w:space="0" w:color="auto"/>
        <w:left w:val="none" w:sz="0" w:space="0" w:color="auto"/>
        <w:bottom w:val="none" w:sz="0" w:space="0" w:color="auto"/>
        <w:right w:val="none" w:sz="0" w:space="0" w:color="auto"/>
      </w:divBdr>
    </w:div>
    <w:div w:id="663583960">
      <w:bodyDiv w:val="1"/>
      <w:marLeft w:val="0"/>
      <w:marRight w:val="0"/>
      <w:marTop w:val="0"/>
      <w:marBottom w:val="0"/>
      <w:divBdr>
        <w:top w:val="none" w:sz="0" w:space="0" w:color="auto"/>
        <w:left w:val="none" w:sz="0" w:space="0" w:color="auto"/>
        <w:bottom w:val="none" w:sz="0" w:space="0" w:color="auto"/>
        <w:right w:val="none" w:sz="0" w:space="0" w:color="auto"/>
      </w:divBdr>
    </w:div>
    <w:div w:id="678435130">
      <w:bodyDiv w:val="1"/>
      <w:marLeft w:val="0"/>
      <w:marRight w:val="0"/>
      <w:marTop w:val="0"/>
      <w:marBottom w:val="0"/>
      <w:divBdr>
        <w:top w:val="none" w:sz="0" w:space="0" w:color="auto"/>
        <w:left w:val="none" w:sz="0" w:space="0" w:color="auto"/>
        <w:bottom w:val="none" w:sz="0" w:space="0" w:color="auto"/>
        <w:right w:val="none" w:sz="0" w:space="0" w:color="auto"/>
      </w:divBdr>
    </w:div>
    <w:div w:id="680357121">
      <w:bodyDiv w:val="1"/>
      <w:marLeft w:val="0"/>
      <w:marRight w:val="0"/>
      <w:marTop w:val="0"/>
      <w:marBottom w:val="0"/>
      <w:divBdr>
        <w:top w:val="none" w:sz="0" w:space="0" w:color="auto"/>
        <w:left w:val="none" w:sz="0" w:space="0" w:color="auto"/>
        <w:bottom w:val="none" w:sz="0" w:space="0" w:color="auto"/>
        <w:right w:val="none" w:sz="0" w:space="0" w:color="auto"/>
      </w:divBdr>
    </w:div>
    <w:div w:id="683169519">
      <w:bodyDiv w:val="1"/>
      <w:marLeft w:val="0"/>
      <w:marRight w:val="0"/>
      <w:marTop w:val="0"/>
      <w:marBottom w:val="0"/>
      <w:divBdr>
        <w:top w:val="none" w:sz="0" w:space="0" w:color="auto"/>
        <w:left w:val="none" w:sz="0" w:space="0" w:color="auto"/>
        <w:bottom w:val="none" w:sz="0" w:space="0" w:color="auto"/>
        <w:right w:val="none" w:sz="0" w:space="0" w:color="auto"/>
      </w:divBdr>
    </w:div>
    <w:div w:id="685785623">
      <w:bodyDiv w:val="1"/>
      <w:marLeft w:val="0"/>
      <w:marRight w:val="0"/>
      <w:marTop w:val="0"/>
      <w:marBottom w:val="0"/>
      <w:divBdr>
        <w:top w:val="none" w:sz="0" w:space="0" w:color="auto"/>
        <w:left w:val="none" w:sz="0" w:space="0" w:color="auto"/>
        <w:bottom w:val="none" w:sz="0" w:space="0" w:color="auto"/>
        <w:right w:val="none" w:sz="0" w:space="0" w:color="auto"/>
      </w:divBdr>
    </w:div>
    <w:div w:id="690685678">
      <w:bodyDiv w:val="1"/>
      <w:marLeft w:val="0"/>
      <w:marRight w:val="0"/>
      <w:marTop w:val="0"/>
      <w:marBottom w:val="0"/>
      <w:divBdr>
        <w:top w:val="none" w:sz="0" w:space="0" w:color="auto"/>
        <w:left w:val="none" w:sz="0" w:space="0" w:color="auto"/>
        <w:bottom w:val="none" w:sz="0" w:space="0" w:color="auto"/>
        <w:right w:val="none" w:sz="0" w:space="0" w:color="auto"/>
      </w:divBdr>
    </w:div>
    <w:div w:id="715743828">
      <w:bodyDiv w:val="1"/>
      <w:marLeft w:val="0"/>
      <w:marRight w:val="0"/>
      <w:marTop w:val="0"/>
      <w:marBottom w:val="0"/>
      <w:divBdr>
        <w:top w:val="none" w:sz="0" w:space="0" w:color="auto"/>
        <w:left w:val="none" w:sz="0" w:space="0" w:color="auto"/>
        <w:bottom w:val="none" w:sz="0" w:space="0" w:color="auto"/>
        <w:right w:val="none" w:sz="0" w:space="0" w:color="auto"/>
      </w:divBdr>
    </w:div>
    <w:div w:id="722292370">
      <w:bodyDiv w:val="1"/>
      <w:marLeft w:val="0"/>
      <w:marRight w:val="0"/>
      <w:marTop w:val="0"/>
      <w:marBottom w:val="0"/>
      <w:divBdr>
        <w:top w:val="none" w:sz="0" w:space="0" w:color="auto"/>
        <w:left w:val="none" w:sz="0" w:space="0" w:color="auto"/>
        <w:bottom w:val="none" w:sz="0" w:space="0" w:color="auto"/>
        <w:right w:val="none" w:sz="0" w:space="0" w:color="auto"/>
      </w:divBdr>
    </w:div>
    <w:div w:id="729695159">
      <w:bodyDiv w:val="1"/>
      <w:marLeft w:val="0"/>
      <w:marRight w:val="0"/>
      <w:marTop w:val="0"/>
      <w:marBottom w:val="0"/>
      <w:divBdr>
        <w:top w:val="none" w:sz="0" w:space="0" w:color="auto"/>
        <w:left w:val="none" w:sz="0" w:space="0" w:color="auto"/>
        <w:bottom w:val="none" w:sz="0" w:space="0" w:color="auto"/>
        <w:right w:val="none" w:sz="0" w:space="0" w:color="auto"/>
      </w:divBdr>
    </w:div>
    <w:div w:id="735518735">
      <w:bodyDiv w:val="1"/>
      <w:marLeft w:val="0"/>
      <w:marRight w:val="0"/>
      <w:marTop w:val="0"/>
      <w:marBottom w:val="0"/>
      <w:divBdr>
        <w:top w:val="none" w:sz="0" w:space="0" w:color="auto"/>
        <w:left w:val="none" w:sz="0" w:space="0" w:color="auto"/>
        <w:bottom w:val="none" w:sz="0" w:space="0" w:color="auto"/>
        <w:right w:val="none" w:sz="0" w:space="0" w:color="auto"/>
      </w:divBdr>
    </w:div>
    <w:div w:id="746683954">
      <w:bodyDiv w:val="1"/>
      <w:marLeft w:val="0"/>
      <w:marRight w:val="0"/>
      <w:marTop w:val="0"/>
      <w:marBottom w:val="0"/>
      <w:divBdr>
        <w:top w:val="none" w:sz="0" w:space="0" w:color="auto"/>
        <w:left w:val="none" w:sz="0" w:space="0" w:color="auto"/>
        <w:bottom w:val="none" w:sz="0" w:space="0" w:color="auto"/>
        <w:right w:val="none" w:sz="0" w:space="0" w:color="auto"/>
      </w:divBdr>
    </w:div>
    <w:div w:id="768476441">
      <w:bodyDiv w:val="1"/>
      <w:marLeft w:val="0"/>
      <w:marRight w:val="0"/>
      <w:marTop w:val="0"/>
      <w:marBottom w:val="0"/>
      <w:divBdr>
        <w:top w:val="none" w:sz="0" w:space="0" w:color="auto"/>
        <w:left w:val="none" w:sz="0" w:space="0" w:color="auto"/>
        <w:bottom w:val="none" w:sz="0" w:space="0" w:color="auto"/>
        <w:right w:val="none" w:sz="0" w:space="0" w:color="auto"/>
      </w:divBdr>
    </w:div>
    <w:div w:id="771895347">
      <w:bodyDiv w:val="1"/>
      <w:marLeft w:val="0"/>
      <w:marRight w:val="0"/>
      <w:marTop w:val="0"/>
      <w:marBottom w:val="0"/>
      <w:divBdr>
        <w:top w:val="none" w:sz="0" w:space="0" w:color="auto"/>
        <w:left w:val="none" w:sz="0" w:space="0" w:color="auto"/>
        <w:bottom w:val="none" w:sz="0" w:space="0" w:color="auto"/>
        <w:right w:val="none" w:sz="0" w:space="0" w:color="auto"/>
      </w:divBdr>
    </w:div>
    <w:div w:id="775713112">
      <w:bodyDiv w:val="1"/>
      <w:marLeft w:val="0"/>
      <w:marRight w:val="0"/>
      <w:marTop w:val="0"/>
      <w:marBottom w:val="0"/>
      <w:divBdr>
        <w:top w:val="none" w:sz="0" w:space="0" w:color="auto"/>
        <w:left w:val="none" w:sz="0" w:space="0" w:color="auto"/>
        <w:bottom w:val="none" w:sz="0" w:space="0" w:color="auto"/>
        <w:right w:val="none" w:sz="0" w:space="0" w:color="auto"/>
      </w:divBdr>
    </w:div>
    <w:div w:id="800227295">
      <w:bodyDiv w:val="1"/>
      <w:marLeft w:val="0"/>
      <w:marRight w:val="0"/>
      <w:marTop w:val="0"/>
      <w:marBottom w:val="0"/>
      <w:divBdr>
        <w:top w:val="none" w:sz="0" w:space="0" w:color="auto"/>
        <w:left w:val="none" w:sz="0" w:space="0" w:color="auto"/>
        <w:bottom w:val="none" w:sz="0" w:space="0" w:color="auto"/>
        <w:right w:val="none" w:sz="0" w:space="0" w:color="auto"/>
      </w:divBdr>
    </w:div>
    <w:div w:id="800615294">
      <w:bodyDiv w:val="1"/>
      <w:marLeft w:val="0"/>
      <w:marRight w:val="0"/>
      <w:marTop w:val="0"/>
      <w:marBottom w:val="0"/>
      <w:divBdr>
        <w:top w:val="none" w:sz="0" w:space="0" w:color="auto"/>
        <w:left w:val="none" w:sz="0" w:space="0" w:color="auto"/>
        <w:bottom w:val="none" w:sz="0" w:space="0" w:color="auto"/>
        <w:right w:val="none" w:sz="0" w:space="0" w:color="auto"/>
      </w:divBdr>
    </w:div>
    <w:div w:id="825515461">
      <w:bodyDiv w:val="1"/>
      <w:marLeft w:val="0"/>
      <w:marRight w:val="0"/>
      <w:marTop w:val="0"/>
      <w:marBottom w:val="0"/>
      <w:divBdr>
        <w:top w:val="none" w:sz="0" w:space="0" w:color="auto"/>
        <w:left w:val="none" w:sz="0" w:space="0" w:color="auto"/>
        <w:bottom w:val="none" w:sz="0" w:space="0" w:color="auto"/>
        <w:right w:val="none" w:sz="0" w:space="0" w:color="auto"/>
      </w:divBdr>
    </w:div>
    <w:div w:id="837307240">
      <w:bodyDiv w:val="1"/>
      <w:marLeft w:val="0"/>
      <w:marRight w:val="0"/>
      <w:marTop w:val="0"/>
      <w:marBottom w:val="0"/>
      <w:divBdr>
        <w:top w:val="none" w:sz="0" w:space="0" w:color="auto"/>
        <w:left w:val="none" w:sz="0" w:space="0" w:color="auto"/>
        <w:bottom w:val="none" w:sz="0" w:space="0" w:color="auto"/>
        <w:right w:val="none" w:sz="0" w:space="0" w:color="auto"/>
      </w:divBdr>
    </w:div>
    <w:div w:id="837430296">
      <w:bodyDiv w:val="1"/>
      <w:marLeft w:val="0"/>
      <w:marRight w:val="0"/>
      <w:marTop w:val="0"/>
      <w:marBottom w:val="0"/>
      <w:divBdr>
        <w:top w:val="none" w:sz="0" w:space="0" w:color="auto"/>
        <w:left w:val="none" w:sz="0" w:space="0" w:color="auto"/>
        <w:bottom w:val="none" w:sz="0" w:space="0" w:color="auto"/>
        <w:right w:val="none" w:sz="0" w:space="0" w:color="auto"/>
      </w:divBdr>
    </w:div>
    <w:div w:id="862937194">
      <w:bodyDiv w:val="1"/>
      <w:marLeft w:val="0"/>
      <w:marRight w:val="0"/>
      <w:marTop w:val="0"/>
      <w:marBottom w:val="0"/>
      <w:divBdr>
        <w:top w:val="none" w:sz="0" w:space="0" w:color="auto"/>
        <w:left w:val="none" w:sz="0" w:space="0" w:color="auto"/>
        <w:bottom w:val="none" w:sz="0" w:space="0" w:color="auto"/>
        <w:right w:val="none" w:sz="0" w:space="0" w:color="auto"/>
      </w:divBdr>
    </w:div>
    <w:div w:id="875003445">
      <w:bodyDiv w:val="1"/>
      <w:marLeft w:val="0"/>
      <w:marRight w:val="0"/>
      <w:marTop w:val="0"/>
      <w:marBottom w:val="0"/>
      <w:divBdr>
        <w:top w:val="none" w:sz="0" w:space="0" w:color="auto"/>
        <w:left w:val="none" w:sz="0" w:space="0" w:color="auto"/>
        <w:bottom w:val="none" w:sz="0" w:space="0" w:color="auto"/>
        <w:right w:val="none" w:sz="0" w:space="0" w:color="auto"/>
      </w:divBdr>
    </w:div>
    <w:div w:id="878511632">
      <w:bodyDiv w:val="1"/>
      <w:marLeft w:val="0"/>
      <w:marRight w:val="0"/>
      <w:marTop w:val="0"/>
      <w:marBottom w:val="0"/>
      <w:divBdr>
        <w:top w:val="none" w:sz="0" w:space="0" w:color="auto"/>
        <w:left w:val="none" w:sz="0" w:space="0" w:color="auto"/>
        <w:bottom w:val="none" w:sz="0" w:space="0" w:color="auto"/>
        <w:right w:val="none" w:sz="0" w:space="0" w:color="auto"/>
      </w:divBdr>
    </w:div>
    <w:div w:id="884757065">
      <w:bodyDiv w:val="1"/>
      <w:marLeft w:val="0"/>
      <w:marRight w:val="0"/>
      <w:marTop w:val="0"/>
      <w:marBottom w:val="0"/>
      <w:divBdr>
        <w:top w:val="none" w:sz="0" w:space="0" w:color="auto"/>
        <w:left w:val="none" w:sz="0" w:space="0" w:color="auto"/>
        <w:bottom w:val="none" w:sz="0" w:space="0" w:color="auto"/>
        <w:right w:val="none" w:sz="0" w:space="0" w:color="auto"/>
      </w:divBdr>
    </w:div>
    <w:div w:id="923956016">
      <w:bodyDiv w:val="1"/>
      <w:marLeft w:val="0"/>
      <w:marRight w:val="0"/>
      <w:marTop w:val="0"/>
      <w:marBottom w:val="0"/>
      <w:divBdr>
        <w:top w:val="none" w:sz="0" w:space="0" w:color="auto"/>
        <w:left w:val="none" w:sz="0" w:space="0" w:color="auto"/>
        <w:bottom w:val="none" w:sz="0" w:space="0" w:color="auto"/>
        <w:right w:val="none" w:sz="0" w:space="0" w:color="auto"/>
      </w:divBdr>
    </w:div>
    <w:div w:id="933633690">
      <w:bodyDiv w:val="1"/>
      <w:marLeft w:val="0"/>
      <w:marRight w:val="0"/>
      <w:marTop w:val="0"/>
      <w:marBottom w:val="0"/>
      <w:divBdr>
        <w:top w:val="none" w:sz="0" w:space="0" w:color="auto"/>
        <w:left w:val="none" w:sz="0" w:space="0" w:color="auto"/>
        <w:bottom w:val="none" w:sz="0" w:space="0" w:color="auto"/>
        <w:right w:val="none" w:sz="0" w:space="0" w:color="auto"/>
      </w:divBdr>
    </w:div>
    <w:div w:id="946813415">
      <w:bodyDiv w:val="1"/>
      <w:marLeft w:val="0"/>
      <w:marRight w:val="0"/>
      <w:marTop w:val="0"/>
      <w:marBottom w:val="0"/>
      <w:divBdr>
        <w:top w:val="none" w:sz="0" w:space="0" w:color="auto"/>
        <w:left w:val="none" w:sz="0" w:space="0" w:color="auto"/>
        <w:bottom w:val="none" w:sz="0" w:space="0" w:color="auto"/>
        <w:right w:val="none" w:sz="0" w:space="0" w:color="auto"/>
      </w:divBdr>
    </w:div>
    <w:div w:id="951017487">
      <w:bodyDiv w:val="1"/>
      <w:marLeft w:val="0"/>
      <w:marRight w:val="0"/>
      <w:marTop w:val="0"/>
      <w:marBottom w:val="0"/>
      <w:divBdr>
        <w:top w:val="none" w:sz="0" w:space="0" w:color="auto"/>
        <w:left w:val="none" w:sz="0" w:space="0" w:color="auto"/>
        <w:bottom w:val="none" w:sz="0" w:space="0" w:color="auto"/>
        <w:right w:val="none" w:sz="0" w:space="0" w:color="auto"/>
      </w:divBdr>
    </w:div>
    <w:div w:id="952127933">
      <w:bodyDiv w:val="1"/>
      <w:marLeft w:val="0"/>
      <w:marRight w:val="0"/>
      <w:marTop w:val="0"/>
      <w:marBottom w:val="0"/>
      <w:divBdr>
        <w:top w:val="none" w:sz="0" w:space="0" w:color="auto"/>
        <w:left w:val="none" w:sz="0" w:space="0" w:color="auto"/>
        <w:bottom w:val="none" w:sz="0" w:space="0" w:color="auto"/>
        <w:right w:val="none" w:sz="0" w:space="0" w:color="auto"/>
      </w:divBdr>
    </w:div>
    <w:div w:id="954749363">
      <w:bodyDiv w:val="1"/>
      <w:marLeft w:val="0"/>
      <w:marRight w:val="0"/>
      <w:marTop w:val="0"/>
      <w:marBottom w:val="0"/>
      <w:divBdr>
        <w:top w:val="none" w:sz="0" w:space="0" w:color="auto"/>
        <w:left w:val="none" w:sz="0" w:space="0" w:color="auto"/>
        <w:bottom w:val="none" w:sz="0" w:space="0" w:color="auto"/>
        <w:right w:val="none" w:sz="0" w:space="0" w:color="auto"/>
      </w:divBdr>
    </w:div>
    <w:div w:id="959142056">
      <w:bodyDiv w:val="1"/>
      <w:marLeft w:val="0"/>
      <w:marRight w:val="0"/>
      <w:marTop w:val="0"/>
      <w:marBottom w:val="0"/>
      <w:divBdr>
        <w:top w:val="none" w:sz="0" w:space="0" w:color="auto"/>
        <w:left w:val="none" w:sz="0" w:space="0" w:color="auto"/>
        <w:bottom w:val="none" w:sz="0" w:space="0" w:color="auto"/>
        <w:right w:val="none" w:sz="0" w:space="0" w:color="auto"/>
      </w:divBdr>
    </w:div>
    <w:div w:id="965935227">
      <w:bodyDiv w:val="1"/>
      <w:marLeft w:val="0"/>
      <w:marRight w:val="0"/>
      <w:marTop w:val="0"/>
      <w:marBottom w:val="0"/>
      <w:divBdr>
        <w:top w:val="none" w:sz="0" w:space="0" w:color="auto"/>
        <w:left w:val="none" w:sz="0" w:space="0" w:color="auto"/>
        <w:bottom w:val="none" w:sz="0" w:space="0" w:color="auto"/>
        <w:right w:val="none" w:sz="0" w:space="0" w:color="auto"/>
      </w:divBdr>
    </w:div>
    <w:div w:id="981621926">
      <w:bodyDiv w:val="1"/>
      <w:marLeft w:val="0"/>
      <w:marRight w:val="0"/>
      <w:marTop w:val="0"/>
      <w:marBottom w:val="0"/>
      <w:divBdr>
        <w:top w:val="none" w:sz="0" w:space="0" w:color="auto"/>
        <w:left w:val="none" w:sz="0" w:space="0" w:color="auto"/>
        <w:bottom w:val="none" w:sz="0" w:space="0" w:color="auto"/>
        <w:right w:val="none" w:sz="0" w:space="0" w:color="auto"/>
      </w:divBdr>
    </w:div>
    <w:div w:id="1002465951">
      <w:bodyDiv w:val="1"/>
      <w:marLeft w:val="0"/>
      <w:marRight w:val="0"/>
      <w:marTop w:val="0"/>
      <w:marBottom w:val="0"/>
      <w:divBdr>
        <w:top w:val="none" w:sz="0" w:space="0" w:color="auto"/>
        <w:left w:val="none" w:sz="0" w:space="0" w:color="auto"/>
        <w:bottom w:val="none" w:sz="0" w:space="0" w:color="auto"/>
        <w:right w:val="none" w:sz="0" w:space="0" w:color="auto"/>
      </w:divBdr>
    </w:div>
    <w:div w:id="1003044432">
      <w:bodyDiv w:val="1"/>
      <w:marLeft w:val="0"/>
      <w:marRight w:val="0"/>
      <w:marTop w:val="0"/>
      <w:marBottom w:val="0"/>
      <w:divBdr>
        <w:top w:val="none" w:sz="0" w:space="0" w:color="auto"/>
        <w:left w:val="none" w:sz="0" w:space="0" w:color="auto"/>
        <w:bottom w:val="none" w:sz="0" w:space="0" w:color="auto"/>
        <w:right w:val="none" w:sz="0" w:space="0" w:color="auto"/>
      </w:divBdr>
    </w:div>
    <w:div w:id="1015234548">
      <w:bodyDiv w:val="1"/>
      <w:marLeft w:val="0"/>
      <w:marRight w:val="0"/>
      <w:marTop w:val="0"/>
      <w:marBottom w:val="0"/>
      <w:divBdr>
        <w:top w:val="none" w:sz="0" w:space="0" w:color="auto"/>
        <w:left w:val="none" w:sz="0" w:space="0" w:color="auto"/>
        <w:bottom w:val="none" w:sz="0" w:space="0" w:color="auto"/>
        <w:right w:val="none" w:sz="0" w:space="0" w:color="auto"/>
      </w:divBdr>
    </w:div>
    <w:div w:id="1041907458">
      <w:bodyDiv w:val="1"/>
      <w:marLeft w:val="0"/>
      <w:marRight w:val="0"/>
      <w:marTop w:val="0"/>
      <w:marBottom w:val="0"/>
      <w:divBdr>
        <w:top w:val="none" w:sz="0" w:space="0" w:color="auto"/>
        <w:left w:val="none" w:sz="0" w:space="0" w:color="auto"/>
        <w:bottom w:val="none" w:sz="0" w:space="0" w:color="auto"/>
        <w:right w:val="none" w:sz="0" w:space="0" w:color="auto"/>
      </w:divBdr>
    </w:div>
    <w:div w:id="1047990893">
      <w:bodyDiv w:val="1"/>
      <w:marLeft w:val="0"/>
      <w:marRight w:val="0"/>
      <w:marTop w:val="0"/>
      <w:marBottom w:val="0"/>
      <w:divBdr>
        <w:top w:val="none" w:sz="0" w:space="0" w:color="auto"/>
        <w:left w:val="none" w:sz="0" w:space="0" w:color="auto"/>
        <w:bottom w:val="none" w:sz="0" w:space="0" w:color="auto"/>
        <w:right w:val="none" w:sz="0" w:space="0" w:color="auto"/>
      </w:divBdr>
    </w:div>
    <w:div w:id="1050416961">
      <w:bodyDiv w:val="1"/>
      <w:marLeft w:val="0"/>
      <w:marRight w:val="0"/>
      <w:marTop w:val="0"/>
      <w:marBottom w:val="0"/>
      <w:divBdr>
        <w:top w:val="none" w:sz="0" w:space="0" w:color="auto"/>
        <w:left w:val="none" w:sz="0" w:space="0" w:color="auto"/>
        <w:bottom w:val="none" w:sz="0" w:space="0" w:color="auto"/>
        <w:right w:val="none" w:sz="0" w:space="0" w:color="auto"/>
      </w:divBdr>
    </w:div>
    <w:div w:id="1061169919">
      <w:bodyDiv w:val="1"/>
      <w:marLeft w:val="0"/>
      <w:marRight w:val="0"/>
      <w:marTop w:val="0"/>
      <w:marBottom w:val="0"/>
      <w:divBdr>
        <w:top w:val="none" w:sz="0" w:space="0" w:color="auto"/>
        <w:left w:val="none" w:sz="0" w:space="0" w:color="auto"/>
        <w:bottom w:val="none" w:sz="0" w:space="0" w:color="auto"/>
        <w:right w:val="none" w:sz="0" w:space="0" w:color="auto"/>
      </w:divBdr>
    </w:div>
    <w:div w:id="1068261189">
      <w:bodyDiv w:val="1"/>
      <w:marLeft w:val="0"/>
      <w:marRight w:val="0"/>
      <w:marTop w:val="0"/>
      <w:marBottom w:val="0"/>
      <w:divBdr>
        <w:top w:val="none" w:sz="0" w:space="0" w:color="auto"/>
        <w:left w:val="none" w:sz="0" w:space="0" w:color="auto"/>
        <w:bottom w:val="none" w:sz="0" w:space="0" w:color="auto"/>
        <w:right w:val="none" w:sz="0" w:space="0" w:color="auto"/>
      </w:divBdr>
    </w:div>
    <w:div w:id="1081101567">
      <w:bodyDiv w:val="1"/>
      <w:marLeft w:val="0"/>
      <w:marRight w:val="0"/>
      <w:marTop w:val="0"/>
      <w:marBottom w:val="0"/>
      <w:divBdr>
        <w:top w:val="none" w:sz="0" w:space="0" w:color="auto"/>
        <w:left w:val="none" w:sz="0" w:space="0" w:color="auto"/>
        <w:bottom w:val="none" w:sz="0" w:space="0" w:color="auto"/>
        <w:right w:val="none" w:sz="0" w:space="0" w:color="auto"/>
      </w:divBdr>
    </w:div>
    <w:div w:id="1091508492">
      <w:bodyDiv w:val="1"/>
      <w:marLeft w:val="0"/>
      <w:marRight w:val="0"/>
      <w:marTop w:val="0"/>
      <w:marBottom w:val="0"/>
      <w:divBdr>
        <w:top w:val="none" w:sz="0" w:space="0" w:color="auto"/>
        <w:left w:val="none" w:sz="0" w:space="0" w:color="auto"/>
        <w:bottom w:val="none" w:sz="0" w:space="0" w:color="auto"/>
        <w:right w:val="none" w:sz="0" w:space="0" w:color="auto"/>
      </w:divBdr>
    </w:div>
    <w:div w:id="1094744555">
      <w:bodyDiv w:val="1"/>
      <w:marLeft w:val="0"/>
      <w:marRight w:val="0"/>
      <w:marTop w:val="0"/>
      <w:marBottom w:val="0"/>
      <w:divBdr>
        <w:top w:val="none" w:sz="0" w:space="0" w:color="auto"/>
        <w:left w:val="none" w:sz="0" w:space="0" w:color="auto"/>
        <w:bottom w:val="none" w:sz="0" w:space="0" w:color="auto"/>
        <w:right w:val="none" w:sz="0" w:space="0" w:color="auto"/>
      </w:divBdr>
    </w:div>
    <w:div w:id="1103039884">
      <w:bodyDiv w:val="1"/>
      <w:marLeft w:val="0"/>
      <w:marRight w:val="0"/>
      <w:marTop w:val="0"/>
      <w:marBottom w:val="0"/>
      <w:divBdr>
        <w:top w:val="none" w:sz="0" w:space="0" w:color="auto"/>
        <w:left w:val="none" w:sz="0" w:space="0" w:color="auto"/>
        <w:bottom w:val="none" w:sz="0" w:space="0" w:color="auto"/>
        <w:right w:val="none" w:sz="0" w:space="0" w:color="auto"/>
      </w:divBdr>
    </w:div>
    <w:div w:id="1123960147">
      <w:bodyDiv w:val="1"/>
      <w:marLeft w:val="0"/>
      <w:marRight w:val="0"/>
      <w:marTop w:val="0"/>
      <w:marBottom w:val="0"/>
      <w:divBdr>
        <w:top w:val="none" w:sz="0" w:space="0" w:color="auto"/>
        <w:left w:val="none" w:sz="0" w:space="0" w:color="auto"/>
        <w:bottom w:val="none" w:sz="0" w:space="0" w:color="auto"/>
        <w:right w:val="none" w:sz="0" w:space="0" w:color="auto"/>
      </w:divBdr>
    </w:div>
    <w:div w:id="1130199909">
      <w:bodyDiv w:val="1"/>
      <w:marLeft w:val="0"/>
      <w:marRight w:val="0"/>
      <w:marTop w:val="0"/>
      <w:marBottom w:val="0"/>
      <w:divBdr>
        <w:top w:val="none" w:sz="0" w:space="0" w:color="auto"/>
        <w:left w:val="none" w:sz="0" w:space="0" w:color="auto"/>
        <w:bottom w:val="none" w:sz="0" w:space="0" w:color="auto"/>
        <w:right w:val="none" w:sz="0" w:space="0" w:color="auto"/>
      </w:divBdr>
    </w:div>
    <w:div w:id="1137140119">
      <w:bodyDiv w:val="1"/>
      <w:marLeft w:val="0"/>
      <w:marRight w:val="0"/>
      <w:marTop w:val="0"/>
      <w:marBottom w:val="0"/>
      <w:divBdr>
        <w:top w:val="none" w:sz="0" w:space="0" w:color="auto"/>
        <w:left w:val="none" w:sz="0" w:space="0" w:color="auto"/>
        <w:bottom w:val="none" w:sz="0" w:space="0" w:color="auto"/>
        <w:right w:val="none" w:sz="0" w:space="0" w:color="auto"/>
      </w:divBdr>
    </w:div>
    <w:div w:id="1137257557">
      <w:bodyDiv w:val="1"/>
      <w:marLeft w:val="0"/>
      <w:marRight w:val="0"/>
      <w:marTop w:val="0"/>
      <w:marBottom w:val="0"/>
      <w:divBdr>
        <w:top w:val="none" w:sz="0" w:space="0" w:color="auto"/>
        <w:left w:val="none" w:sz="0" w:space="0" w:color="auto"/>
        <w:bottom w:val="none" w:sz="0" w:space="0" w:color="auto"/>
        <w:right w:val="none" w:sz="0" w:space="0" w:color="auto"/>
      </w:divBdr>
    </w:div>
    <w:div w:id="1144274931">
      <w:bodyDiv w:val="1"/>
      <w:marLeft w:val="0"/>
      <w:marRight w:val="0"/>
      <w:marTop w:val="0"/>
      <w:marBottom w:val="0"/>
      <w:divBdr>
        <w:top w:val="none" w:sz="0" w:space="0" w:color="auto"/>
        <w:left w:val="none" w:sz="0" w:space="0" w:color="auto"/>
        <w:bottom w:val="none" w:sz="0" w:space="0" w:color="auto"/>
        <w:right w:val="none" w:sz="0" w:space="0" w:color="auto"/>
      </w:divBdr>
    </w:div>
    <w:div w:id="1150290451">
      <w:bodyDiv w:val="1"/>
      <w:marLeft w:val="0"/>
      <w:marRight w:val="0"/>
      <w:marTop w:val="0"/>
      <w:marBottom w:val="0"/>
      <w:divBdr>
        <w:top w:val="none" w:sz="0" w:space="0" w:color="auto"/>
        <w:left w:val="none" w:sz="0" w:space="0" w:color="auto"/>
        <w:bottom w:val="none" w:sz="0" w:space="0" w:color="auto"/>
        <w:right w:val="none" w:sz="0" w:space="0" w:color="auto"/>
      </w:divBdr>
    </w:div>
    <w:div w:id="1150630293">
      <w:bodyDiv w:val="1"/>
      <w:marLeft w:val="0"/>
      <w:marRight w:val="0"/>
      <w:marTop w:val="0"/>
      <w:marBottom w:val="0"/>
      <w:divBdr>
        <w:top w:val="none" w:sz="0" w:space="0" w:color="auto"/>
        <w:left w:val="none" w:sz="0" w:space="0" w:color="auto"/>
        <w:bottom w:val="none" w:sz="0" w:space="0" w:color="auto"/>
        <w:right w:val="none" w:sz="0" w:space="0" w:color="auto"/>
      </w:divBdr>
    </w:div>
    <w:div w:id="1157722763">
      <w:bodyDiv w:val="1"/>
      <w:marLeft w:val="0"/>
      <w:marRight w:val="0"/>
      <w:marTop w:val="0"/>
      <w:marBottom w:val="0"/>
      <w:divBdr>
        <w:top w:val="none" w:sz="0" w:space="0" w:color="auto"/>
        <w:left w:val="none" w:sz="0" w:space="0" w:color="auto"/>
        <w:bottom w:val="none" w:sz="0" w:space="0" w:color="auto"/>
        <w:right w:val="none" w:sz="0" w:space="0" w:color="auto"/>
      </w:divBdr>
    </w:div>
    <w:div w:id="1168520011">
      <w:bodyDiv w:val="1"/>
      <w:marLeft w:val="0"/>
      <w:marRight w:val="0"/>
      <w:marTop w:val="0"/>
      <w:marBottom w:val="0"/>
      <w:divBdr>
        <w:top w:val="none" w:sz="0" w:space="0" w:color="auto"/>
        <w:left w:val="none" w:sz="0" w:space="0" w:color="auto"/>
        <w:bottom w:val="none" w:sz="0" w:space="0" w:color="auto"/>
        <w:right w:val="none" w:sz="0" w:space="0" w:color="auto"/>
      </w:divBdr>
    </w:div>
    <w:div w:id="1170560371">
      <w:bodyDiv w:val="1"/>
      <w:marLeft w:val="0"/>
      <w:marRight w:val="0"/>
      <w:marTop w:val="0"/>
      <w:marBottom w:val="0"/>
      <w:divBdr>
        <w:top w:val="none" w:sz="0" w:space="0" w:color="auto"/>
        <w:left w:val="none" w:sz="0" w:space="0" w:color="auto"/>
        <w:bottom w:val="none" w:sz="0" w:space="0" w:color="auto"/>
        <w:right w:val="none" w:sz="0" w:space="0" w:color="auto"/>
      </w:divBdr>
    </w:div>
    <w:div w:id="1189757576">
      <w:bodyDiv w:val="1"/>
      <w:marLeft w:val="0"/>
      <w:marRight w:val="0"/>
      <w:marTop w:val="0"/>
      <w:marBottom w:val="0"/>
      <w:divBdr>
        <w:top w:val="none" w:sz="0" w:space="0" w:color="auto"/>
        <w:left w:val="none" w:sz="0" w:space="0" w:color="auto"/>
        <w:bottom w:val="none" w:sz="0" w:space="0" w:color="auto"/>
        <w:right w:val="none" w:sz="0" w:space="0" w:color="auto"/>
      </w:divBdr>
    </w:div>
    <w:div w:id="1207449142">
      <w:bodyDiv w:val="1"/>
      <w:marLeft w:val="0"/>
      <w:marRight w:val="0"/>
      <w:marTop w:val="0"/>
      <w:marBottom w:val="0"/>
      <w:divBdr>
        <w:top w:val="none" w:sz="0" w:space="0" w:color="auto"/>
        <w:left w:val="none" w:sz="0" w:space="0" w:color="auto"/>
        <w:bottom w:val="none" w:sz="0" w:space="0" w:color="auto"/>
        <w:right w:val="none" w:sz="0" w:space="0" w:color="auto"/>
      </w:divBdr>
    </w:div>
    <w:div w:id="1224024588">
      <w:bodyDiv w:val="1"/>
      <w:marLeft w:val="0"/>
      <w:marRight w:val="0"/>
      <w:marTop w:val="0"/>
      <w:marBottom w:val="0"/>
      <w:divBdr>
        <w:top w:val="none" w:sz="0" w:space="0" w:color="auto"/>
        <w:left w:val="none" w:sz="0" w:space="0" w:color="auto"/>
        <w:bottom w:val="none" w:sz="0" w:space="0" w:color="auto"/>
        <w:right w:val="none" w:sz="0" w:space="0" w:color="auto"/>
      </w:divBdr>
    </w:div>
    <w:div w:id="1226254981">
      <w:bodyDiv w:val="1"/>
      <w:marLeft w:val="0"/>
      <w:marRight w:val="0"/>
      <w:marTop w:val="0"/>
      <w:marBottom w:val="0"/>
      <w:divBdr>
        <w:top w:val="none" w:sz="0" w:space="0" w:color="auto"/>
        <w:left w:val="none" w:sz="0" w:space="0" w:color="auto"/>
        <w:bottom w:val="none" w:sz="0" w:space="0" w:color="auto"/>
        <w:right w:val="none" w:sz="0" w:space="0" w:color="auto"/>
      </w:divBdr>
    </w:div>
    <w:div w:id="1243946851">
      <w:bodyDiv w:val="1"/>
      <w:marLeft w:val="0"/>
      <w:marRight w:val="0"/>
      <w:marTop w:val="0"/>
      <w:marBottom w:val="0"/>
      <w:divBdr>
        <w:top w:val="none" w:sz="0" w:space="0" w:color="auto"/>
        <w:left w:val="none" w:sz="0" w:space="0" w:color="auto"/>
        <w:bottom w:val="none" w:sz="0" w:space="0" w:color="auto"/>
        <w:right w:val="none" w:sz="0" w:space="0" w:color="auto"/>
      </w:divBdr>
    </w:div>
    <w:div w:id="1288045553">
      <w:bodyDiv w:val="1"/>
      <w:marLeft w:val="0"/>
      <w:marRight w:val="0"/>
      <w:marTop w:val="0"/>
      <w:marBottom w:val="0"/>
      <w:divBdr>
        <w:top w:val="none" w:sz="0" w:space="0" w:color="auto"/>
        <w:left w:val="none" w:sz="0" w:space="0" w:color="auto"/>
        <w:bottom w:val="none" w:sz="0" w:space="0" w:color="auto"/>
        <w:right w:val="none" w:sz="0" w:space="0" w:color="auto"/>
      </w:divBdr>
    </w:div>
    <w:div w:id="1296445005">
      <w:bodyDiv w:val="1"/>
      <w:marLeft w:val="0"/>
      <w:marRight w:val="0"/>
      <w:marTop w:val="0"/>
      <w:marBottom w:val="0"/>
      <w:divBdr>
        <w:top w:val="none" w:sz="0" w:space="0" w:color="auto"/>
        <w:left w:val="none" w:sz="0" w:space="0" w:color="auto"/>
        <w:bottom w:val="none" w:sz="0" w:space="0" w:color="auto"/>
        <w:right w:val="none" w:sz="0" w:space="0" w:color="auto"/>
      </w:divBdr>
    </w:div>
    <w:div w:id="1347635506">
      <w:bodyDiv w:val="1"/>
      <w:marLeft w:val="0"/>
      <w:marRight w:val="0"/>
      <w:marTop w:val="0"/>
      <w:marBottom w:val="0"/>
      <w:divBdr>
        <w:top w:val="none" w:sz="0" w:space="0" w:color="auto"/>
        <w:left w:val="none" w:sz="0" w:space="0" w:color="auto"/>
        <w:bottom w:val="none" w:sz="0" w:space="0" w:color="auto"/>
        <w:right w:val="none" w:sz="0" w:space="0" w:color="auto"/>
      </w:divBdr>
    </w:div>
    <w:div w:id="1348022213">
      <w:bodyDiv w:val="1"/>
      <w:marLeft w:val="0"/>
      <w:marRight w:val="0"/>
      <w:marTop w:val="0"/>
      <w:marBottom w:val="0"/>
      <w:divBdr>
        <w:top w:val="none" w:sz="0" w:space="0" w:color="auto"/>
        <w:left w:val="none" w:sz="0" w:space="0" w:color="auto"/>
        <w:bottom w:val="none" w:sz="0" w:space="0" w:color="auto"/>
        <w:right w:val="none" w:sz="0" w:space="0" w:color="auto"/>
      </w:divBdr>
    </w:div>
    <w:div w:id="1351906514">
      <w:bodyDiv w:val="1"/>
      <w:marLeft w:val="0"/>
      <w:marRight w:val="0"/>
      <w:marTop w:val="0"/>
      <w:marBottom w:val="0"/>
      <w:divBdr>
        <w:top w:val="none" w:sz="0" w:space="0" w:color="auto"/>
        <w:left w:val="none" w:sz="0" w:space="0" w:color="auto"/>
        <w:bottom w:val="none" w:sz="0" w:space="0" w:color="auto"/>
        <w:right w:val="none" w:sz="0" w:space="0" w:color="auto"/>
      </w:divBdr>
    </w:div>
    <w:div w:id="1369376319">
      <w:bodyDiv w:val="1"/>
      <w:marLeft w:val="0"/>
      <w:marRight w:val="0"/>
      <w:marTop w:val="0"/>
      <w:marBottom w:val="0"/>
      <w:divBdr>
        <w:top w:val="none" w:sz="0" w:space="0" w:color="auto"/>
        <w:left w:val="none" w:sz="0" w:space="0" w:color="auto"/>
        <w:bottom w:val="none" w:sz="0" w:space="0" w:color="auto"/>
        <w:right w:val="none" w:sz="0" w:space="0" w:color="auto"/>
      </w:divBdr>
    </w:div>
    <w:div w:id="1372221401">
      <w:bodyDiv w:val="1"/>
      <w:marLeft w:val="0"/>
      <w:marRight w:val="0"/>
      <w:marTop w:val="0"/>
      <w:marBottom w:val="0"/>
      <w:divBdr>
        <w:top w:val="none" w:sz="0" w:space="0" w:color="auto"/>
        <w:left w:val="none" w:sz="0" w:space="0" w:color="auto"/>
        <w:bottom w:val="none" w:sz="0" w:space="0" w:color="auto"/>
        <w:right w:val="none" w:sz="0" w:space="0" w:color="auto"/>
      </w:divBdr>
    </w:div>
    <w:div w:id="1382903981">
      <w:bodyDiv w:val="1"/>
      <w:marLeft w:val="0"/>
      <w:marRight w:val="0"/>
      <w:marTop w:val="0"/>
      <w:marBottom w:val="0"/>
      <w:divBdr>
        <w:top w:val="none" w:sz="0" w:space="0" w:color="auto"/>
        <w:left w:val="none" w:sz="0" w:space="0" w:color="auto"/>
        <w:bottom w:val="none" w:sz="0" w:space="0" w:color="auto"/>
        <w:right w:val="none" w:sz="0" w:space="0" w:color="auto"/>
      </w:divBdr>
    </w:div>
    <w:div w:id="1413356596">
      <w:bodyDiv w:val="1"/>
      <w:marLeft w:val="0"/>
      <w:marRight w:val="0"/>
      <w:marTop w:val="0"/>
      <w:marBottom w:val="0"/>
      <w:divBdr>
        <w:top w:val="none" w:sz="0" w:space="0" w:color="auto"/>
        <w:left w:val="none" w:sz="0" w:space="0" w:color="auto"/>
        <w:bottom w:val="none" w:sz="0" w:space="0" w:color="auto"/>
        <w:right w:val="none" w:sz="0" w:space="0" w:color="auto"/>
      </w:divBdr>
    </w:div>
    <w:div w:id="1425683794">
      <w:bodyDiv w:val="1"/>
      <w:marLeft w:val="0"/>
      <w:marRight w:val="0"/>
      <w:marTop w:val="0"/>
      <w:marBottom w:val="0"/>
      <w:divBdr>
        <w:top w:val="none" w:sz="0" w:space="0" w:color="auto"/>
        <w:left w:val="none" w:sz="0" w:space="0" w:color="auto"/>
        <w:bottom w:val="none" w:sz="0" w:space="0" w:color="auto"/>
        <w:right w:val="none" w:sz="0" w:space="0" w:color="auto"/>
      </w:divBdr>
    </w:div>
    <w:div w:id="1441224404">
      <w:bodyDiv w:val="1"/>
      <w:marLeft w:val="0"/>
      <w:marRight w:val="0"/>
      <w:marTop w:val="0"/>
      <w:marBottom w:val="0"/>
      <w:divBdr>
        <w:top w:val="none" w:sz="0" w:space="0" w:color="auto"/>
        <w:left w:val="none" w:sz="0" w:space="0" w:color="auto"/>
        <w:bottom w:val="none" w:sz="0" w:space="0" w:color="auto"/>
        <w:right w:val="none" w:sz="0" w:space="0" w:color="auto"/>
      </w:divBdr>
    </w:div>
    <w:div w:id="1443695084">
      <w:bodyDiv w:val="1"/>
      <w:marLeft w:val="0"/>
      <w:marRight w:val="0"/>
      <w:marTop w:val="0"/>
      <w:marBottom w:val="0"/>
      <w:divBdr>
        <w:top w:val="none" w:sz="0" w:space="0" w:color="auto"/>
        <w:left w:val="none" w:sz="0" w:space="0" w:color="auto"/>
        <w:bottom w:val="none" w:sz="0" w:space="0" w:color="auto"/>
        <w:right w:val="none" w:sz="0" w:space="0" w:color="auto"/>
      </w:divBdr>
    </w:div>
    <w:div w:id="1467819828">
      <w:bodyDiv w:val="1"/>
      <w:marLeft w:val="0"/>
      <w:marRight w:val="0"/>
      <w:marTop w:val="0"/>
      <w:marBottom w:val="0"/>
      <w:divBdr>
        <w:top w:val="none" w:sz="0" w:space="0" w:color="auto"/>
        <w:left w:val="none" w:sz="0" w:space="0" w:color="auto"/>
        <w:bottom w:val="none" w:sz="0" w:space="0" w:color="auto"/>
        <w:right w:val="none" w:sz="0" w:space="0" w:color="auto"/>
      </w:divBdr>
    </w:div>
    <w:div w:id="1469396240">
      <w:bodyDiv w:val="1"/>
      <w:marLeft w:val="0"/>
      <w:marRight w:val="0"/>
      <w:marTop w:val="0"/>
      <w:marBottom w:val="0"/>
      <w:divBdr>
        <w:top w:val="none" w:sz="0" w:space="0" w:color="auto"/>
        <w:left w:val="none" w:sz="0" w:space="0" w:color="auto"/>
        <w:bottom w:val="none" w:sz="0" w:space="0" w:color="auto"/>
        <w:right w:val="none" w:sz="0" w:space="0" w:color="auto"/>
      </w:divBdr>
    </w:div>
    <w:div w:id="1485511976">
      <w:bodyDiv w:val="1"/>
      <w:marLeft w:val="0"/>
      <w:marRight w:val="0"/>
      <w:marTop w:val="0"/>
      <w:marBottom w:val="0"/>
      <w:divBdr>
        <w:top w:val="none" w:sz="0" w:space="0" w:color="auto"/>
        <w:left w:val="none" w:sz="0" w:space="0" w:color="auto"/>
        <w:bottom w:val="none" w:sz="0" w:space="0" w:color="auto"/>
        <w:right w:val="none" w:sz="0" w:space="0" w:color="auto"/>
      </w:divBdr>
    </w:div>
    <w:div w:id="1488667325">
      <w:bodyDiv w:val="1"/>
      <w:marLeft w:val="0"/>
      <w:marRight w:val="0"/>
      <w:marTop w:val="0"/>
      <w:marBottom w:val="0"/>
      <w:divBdr>
        <w:top w:val="none" w:sz="0" w:space="0" w:color="auto"/>
        <w:left w:val="none" w:sz="0" w:space="0" w:color="auto"/>
        <w:bottom w:val="none" w:sz="0" w:space="0" w:color="auto"/>
        <w:right w:val="none" w:sz="0" w:space="0" w:color="auto"/>
      </w:divBdr>
    </w:div>
    <w:div w:id="1497916804">
      <w:bodyDiv w:val="1"/>
      <w:marLeft w:val="0"/>
      <w:marRight w:val="0"/>
      <w:marTop w:val="0"/>
      <w:marBottom w:val="0"/>
      <w:divBdr>
        <w:top w:val="none" w:sz="0" w:space="0" w:color="auto"/>
        <w:left w:val="none" w:sz="0" w:space="0" w:color="auto"/>
        <w:bottom w:val="none" w:sz="0" w:space="0" w:color="auto"/>
        <w:right w:val="none" w:sz="0" w:space="0" w:color="auto"/>
      </w:divBdr>
    </w:div>
    <w:div w:id="1534998701">
      <w:bodyDiv w:val="1"/>
      <w:marLeft w:val="0"/>
      <w:marRight w:val="0"/>
      <w:marTop w:val="0"/>
      <w:marBottom w:val="0"/>
      <w:divBdr>
        <w:top w:val="none" w:sz="0" w:space="0" w:color="auto"/>
        <w:left w:val="none" w:sz="0" w:space="0" w:color="auto"/>
        <w:bottom w:val="none" w:sz="0" w:space="0" w:color="auto"/>
        <w:right w:val="none" w:sz="0" w:space="0" w:color="auto"/>
      </w:divBdr>
    </w:div>
    <w:div w:id="1549565169">
      <w:bodyDiv w:val="1"/>
      <w:marLeft w:val="0"/>
      <w:marRight w:val="0"/>
      <w:marTop w:val="0"/>
      <w:marBottom w:val="0"/>
      <w:divBdr>
        <w:top w:val="none" w:sz="0" w:space="0" w:color="auto"/>
        <w:left w:val="none" w:sz="0" w:space="0" w:color="auto"/>
        <w:bottom w:val="none" w:sz="0" w:space="0" w:color="auto"/>
        <w:right w:val="none" w:sz="0" w:space="0" w:color="auto"/>
      </w:divBdr>
    </w:div>
    <w:div w:id="1549803972">
      <w:bodyDiv w:val="1"/>
      <w:marLeft w:val="0"/>
      <w:marRight w:val="0"/>
      <w:marTop w:val="0"/>
      <w:marBottom w:val="0"/>
      <w:divBdr>
        <w:top w:val="none" w:sz="0" w:space="0" w:color="auto"/>
        <w:left w:val="none" w:sz="0" w:space="0" w:color="auto"/>
        <w:bottom w:val="none" w:sz="0" w:space="0" w:color="auto"/>
        <w:right w:val="none" w:sz="0" w:space="0" w:color="auto"/>
      </w:divBdr>
    </w:div>
    <w:div w:id="1572038016">
      <w:bodyDiv w:val="1"/>
      <w:marLeft w:val="0"/>
      <w:marRight w:val="0"/>
      <w:marTop w:val="0"/>
      <w:marBottom w:val="0"/>
      <w:divBdr>
        <w:top w:val="none" w:sz="0" w:space="0" w:color="auto"/>
        <w:left w:val="none" w:sz="0" w:space="0" w:color="auto"/>
        <w:bottom w:val="none" w:sz="0" w:space="0" w:color="auto"/>
        <w:right w:val="none" w:sz="0" w:space="0" w:color="auto"/>
      </w:divBdr>
    </w:div>
    <w:div w:id="1609191977">
      <w:bodyDiv w:val="1"/>
      <w:marLeft w:val="0"/>
      <w:marRight w:val="0"/>
      <w:marTop w:val="0"/>
      <w:marBottom w:val="0"/>
      <w:divBdr>
        <w:top w:val="none" w:sz="0" w:space="0" w:color="auto"/>
        <w:left w:val="none" w:sz="0" w:space="0" w:color="auto"/>
        <w:bottom w:val="none" w:sz="0" w:space="0" w:color="auto"/>
        <w:right w:val="none" w:sz="0" w:space="0" w:color="auto"/>
      </w:divBdr>
    </w:div>
    <w:div w:id="1609196723">
      <w:bodyDiv w:val="1"/>
      <w:marLeft w:val="0"/>
      <w:marRight w:val="0"/>
      <w:marTop w:val="0"/>
      <w:marBottom w:val="0"/>
      <w:divBdr>
        <w:top w:val="none" w:sz="0" w:space="0" w:color="auto"/>
        <w:left w:val="none" w:sz="0" w:space="0" w:color="auto"/>
        <w:bottom w:val="none" w:sz="0" w:space="0" w:color="auto"/>
        <w:right w:val="none" w:sz="0" w:space="0" w:color="auto"/>
      </w:divBdr>
    </w:div>
    <w:div w:id="1625035596">
      <w:bodyDiv w:val="1"/>
      <w:marLeft w:val="0"/>
      <w:marRight w:val="0"/>
      <w:marTop w:val="0"/>
      <w:marBottom w:val="0"/>
      <w:divBdr>
        <w:top w:val="none" w:sz="0" w:space="0" w:color="auto"/>
        <w:left w:val="none" w:sz="0" w:space="0" w:color="auto"/>
        <w:bottom w:val="none" w:sz="0" w:space="0" w:color="auto"/>
        <w:right w:val="none" w:sz="0" w:space="0" w:color="auto"/>
      </w:divBdr>
    </w:div>
    <w:div w:id="1636789213">
      <w:bodyDiv w:val="1"/>
      <w:marLeft w:val="0"/>
      <w:marRight w:val="0"/>
      <w:marTop w:val="0"/>
      <w:marBottom w:val="0"/>
      <w:divBdr>
        <w:top w:val="none" w:sz="0" w:space="0" w:color="auto"/>
        <w:left w:val="none" w:sz="0" w:space="0" w:color="auto"/>
        <w:bottom w:val="none" w:sz="0" w:space="0" w:color="auto"/>
        <w:right w:val="none" w:sz="0" w:space="0" w:color="auto"/>
      </w:divBdr>
    </w:div>
    <w:div w:id="1660378771">
      <w:bodyDiv w:val="1"/>
      <w:marLeft w:val="0"/>
      <w:marRight w:val="0"/>
      <w:marTop w:val="0"/>
      <w:marBottom w:val="0"/>
      <w:divBdr>
        <w:top w:val="none" w:sz="0" w:space="0" w:color="auto"/>
        <w:left w:val="none" w:sz="0" w:space="0" w:color="auto"/>
        <w:bottom w:val="none" w:sz="0" w:space="0" w:color="auto"/>
        <w:right w:val="none" w:sz="0" w:space="0" w:color="auto"/>
      </w:divBdr>
    </w:div>
    <w:div w:id="1660882628">
      <w:bodyDiv w:val="1"/>
      <w:marLeft w:val="0"/>
      <w:marRight w:val="0"/>
      <w:marTop w:val="0"/>
      <w:marBottom w:val="0"/>
      <w:divBdr>
        <w:top w:val="none" w:sz="0" w:space="0" w:color="auto"/>
        <w:left w:val="none" w:sz="0" w:space="0" w:color="auto"/>
        <w:bottom w:val="none" w:sz="0" w:space="0" w:color="auto"/>
        <w:right w:val="none" w:sz="0" w:space="0" w:color="auto"/>
      </w:divBdr>
    </w:div>
    <w:div w:id="1665204421">
      <w:bodyDiv w:val="1"/>
      <w:marLeft w:val="0"/>
      <w:marRight w:val="0"/>
      <w:marTop w:val="0"/>
      <w:marBottom w:val="0"/>
      <w:divBdr>
        <w:top w:val="none" w:sz="0" w:space="0" w:color="auto"/>
        <w:left w:val="none" w:sz="0" w:space="0" w:color="auto"/>
        <w:bottom w:val="none" w:sz="0" w:space="0" w:color="auto"/>
        <w:right w:val="none" w:sz="0" w:space="0" w:color="auto"/>
      </w:divBdr>
    </w:div>
    <w:div w:id="1675457117">
      <w:bodyDiv w:val="1"/>
      <w:marLeft w:val="0"/>
      <w:marRight w:val="0"/>
      <w:marTop w:val="0"/>
      <w:marBottom w:val="0"/>
      <w:divBdr>
        <w:top w:val="none" w:sz="0" w:space="0" w:color="auto"/>
        <w:left w:val="none" w:sz="0" w:space="0" w:color="auto"/>
        <w:bottom w:val="none" w:sz="0" w:space="0" w:color="auto"/>
        <w:right w:val="none" w:sz="0" w:space="0" w:color="auto"/>
      </w:divBdr>
    </w:div>
    <w:div w:id="1675573237">
      <w:bodyDiv w:val="1"/>
      <w:marLeft w:val="0"/>
      <w:marRight w:val="0"/>
      <w:marTop w:val="0"/>
      <w:marBottom w:val="0"/>
      <w:divBdr>
        <w:top w:val="none" w:sz="0" w:space="0" w:color="auto"/>
        <w:left w:val="none" w:sz="0" w:space="0" w:color="auto"/>
        <w:bottom w:val="none" w:sz="0" w:space="0" w:color="auto"/>
        <w:right w:val="none" w:sz="0" w:space="0" w:color="auto"/>
      </w:divBdr>
    </w:div>
    <w:div w:id="1693022621">
      <w:bodyDiv w:val="1"/>
      <w:marLeft w:val="0"/>
      <w:marRight w:val="0"/>
      <w:marTop w:val="0"/>
      <w:marBottom w:val="0"/>
      <w:divBdr>
        <w:top w:val="none" w:sz="0" w:space="0" w:color="auto"/>
        <w:left w:val="none" w:sz="0" w:space="0" w:color="auto"/>
        <w:bottom w:val="none" w:sz="0" w:space="0" w:color="auto"/>
        <w:right w:val="none" w:sz="0" w:space="0" w:color="auto"/>
      </w:divBdr>
    </w:div>
    <w:div w:id="1698118774">
      <w:bodyDiv w:val="1"/>
      <w:marLeft w:val="0"/>
      <w:marRight w:val="0"/>
      <w:marTop w:val="0"/>
      <w:marBottom w:val="0"/>
      <w:divBdr>
        <w:top w:val="none" w:sz="0" w:space="0" w:color="auto"/>
        <w:left w:val="none" w:sz="0" w:space="0" w:color="auto"/>
        <w:bottom w:val="none" w:sz="0" w:space="0" w:color="auto"/>
        <w:right w:val="none" w:sz="0" w:space="0" w:color="auto"/>
      </w:divBdr>
    </w:div>
    <w:div w:id="1700081869">
      <w:bodyDiv w:val="1"/>
      <w:marLeft w:val="0"/>
      <w:marRight w:val="0"/>
      <w:marTop w:val="0"/>
      <w:marBottom w:val="0"/>
      <w:divBdr>
        <w:top w:val="none" w:sz="0" w:space="0" w:color="auto"/>
        <w:left w:val="none" w:sz="0" w:space="0" w:color="auto"/>
        <w:bottom w:val="none" w:sz="0" w:space="0" w:color="auto"/>
        <w:right w:val="none" w:sz="0" w:space="0" w:color="auto"/>
      </w:divBdr>
    </w:div>
    <w:div w:id="1735810117">
      <w:bodyDiv w:val="1"/>
      <w:marLeft w:val="0"/>
      <w:marRight w:val="0"/>
      <w:marTop w:val="0"/>
      <w:marBottom w:val="0"/>
      <w:divBdr>
        <w:top w:val="none" w:sz="0" w:space="0" w:color="auto"/>
        <w:left w:val="none" w:sz="0" w:space="0" w:color="auto"/>
        <w:bottom w:val="none" w:sz="0" w:space="0" w:color="auto"/>
        <w:right w:val="none" w:sz="0" w:space="0" w:color="auto"/>
      </w:divBdr>
    </w:div>
    <w:div w:id="1758669451">
      <w:bodyDiv w:val="1"/>
      <w:marLeft w:val="0"/>
      <w:marRight w:val="0"/>
      <w:marTop w:val="0"/>
      <w:marBottom w:val="0"/>
      <w:divBdr>
        <w:top w:val="none" w:sz="0" w:space="0" w:color="auto"/>
        <w:left w:val="none" w:sz="0" w:space="0" w:color="auto"/>
        <w:bottom w:val="none" w:sz="0" w:space="0" w:color="auto"/>
        <w:right w:val="none" w:sz="0" w:space="0" w:color="auto"/>
      </w:divBdr>
    </w:div>
    <w:div w:id="1779329374">
      <w:bodyDiv w:val="1"/>
      <w:marLeft w:val="0"/>
      <w:marRight w:val="0"/>
      <w:marTop w:val="0"/>
      <w:marBottom w:val="0"/>
      <w:divBdr>
        <w:top w:val="none" w:sz="0" w:space="0" w:color="auto"/>
        <w:left w:val="none" w:sz="0" w:space="0" w:color="auto"/>
        <w:bottom w:val="none" w:sz="0" w:space="0" w:color="auto"/>
        <w:right w:val="none" w:sz="0" w:space="0" w:color="auto"/>
      </w:divBdr>
    </w:div>
    <w:div w:id="1781949271">
      <w:bodyDiv w:val="1"/>
      <w:marLeft w:val="0"/>
      <w:marRight w:val="0"/>
      <w:marTop w:val="0"/>
      <w:marBottom w:val="0"/>
      <w:divBdr>
        <w:top w:val="none" w:sz="0" w:space="0" w:color="auto"/>
        <w:left w:val="none" w:sz="0" w:space="0" w:color="auto"/>
        <w:bottom w:val="none" w:sz="0" w:space="0" w:color="auto"/>
        <w:right w:val="none" w:sz="0" w:space="0" w:color="auto"/>
      </w:divBdr>
    </w:div>
    <w:div w:id="1797672317">
      <w:bodyDiv w:val="1"/>
      <w:marLeft w:val="0"/>
      <w:marRight w:val="0"/>
      <w:marTop w:val="0"/>
      <w:marBottom w:val="0"/>
      <w:divBdr>
        <w:top w:val="none" w:sz="0" w:space="0" w:color="auto"/>
        <w:left w:val="none" w:sz="0" w:space="0" w:color="auto"/>
        <w:bottom w:val="none" w:sz="0" w:space="0" w:color="auto"/>
        <w:right w:val="none" w:sz="0" w:space="0" w:color="auto"/>
      </w:divBdr>
    </w:div>
    <w:div w:id="1797793132">
      <w:bodyDiv w:val="1"/>
      <w:marLeft w:val="0"/>
      <w:marRight w:val="0"/>
      <w:marTop w:val="0"/>
      <w:marBottom w:val="0"/>
      <w:divBdr>
        <w:top w:val="none" w:sz="0" w:space="0" w:color="auto"/>
        <w:left w:val="none" w:sz="0" w:space="0" w:color="auto"/>
        <w:bottom w:val="none" w:sz="0" w:space="0" w:color="auto"/>
        <w:right w:val="none" w:sz="0" w:space="0" w:color="auto"/>
      </w:divBdr>
    </w:div>
    <w:div w:id="1797984598">
      <w:bodyDiv w:val="1"/>
      <w:marLeft w:val="0"/>
      <w:marRight w:val="0"/>
      <w:marTop w:val="0"/>
      <w:marBottom w:val="0"/>
      <w:divBdr>
        <w:top w:val="none" w:sz="0" w:space="0" w:color="auto"/>
        <w:left w:val="none" w:sz="0" w:space="0" w:color="auto"/>
        <w:bottom w:val="none" w:sz="0" w:space="0" w:color="auto"/>
        <w:right w:val="none" w:sz="0" w:space="0" w:color="auto"/>
      </w:divBdr>
    </w:div>
    <w:div w:id="1817331131">
      <w:bodyDiv w:val="1"/>
      <w:marLeft w:val="0"/>
      <w:marRight w:val="0"/>
      <w:marTop w:val="0"/>
      <w:marBottom w:val="0"/>
      <w:divBdr>
        <w:top w:val="none" w:sz="0" w:space="0" w:color="auto"/>
        <w:left w:val="none" w:sz="0" w:space="0" w:color="auto"/>
        <w:bottom w:val="none" w:sz="0" w:space="0" w:color="auto"/>
        <w:right w:val="none" w:sz="0" w:space="0" w:color="auto"/>
      </w:divBdr>
    </w:div>
    <w:div w:id="1829129007">
      <w:bodyDiv w:val="1"/>
      <w:marLeft w:val="0"/>
      <w:marRight w:val="0"/>
      <w:marTop w:val="0"/>
      <w:marBottom w:val="0"/>
      <w:divBdr>
        <w:top w:val="none" w:sz="0" w:space="0" w:color="auto"/>
        <w:left w:val="none" w:sz="0" w:space="0" w:color="auto"/>
        <w:bottom w:val="none" w:sz="0" w:space="0" w:color="auto"/>
        <w:right w:val="none" w:sz="0" w:space="0" w:color="auto"/>
      </w:divBdr>
    </w:div>
    <w:div w:id="1856840999">
      <w:bodyDiv w:val="1"/>
      <w:marLeft w:val="0"/>
      <w:marRight w:val="0"/>
      <w:marTop w:val="0"/>
      <w:marBottom w:val="0"/>
      <w:divBdr>
        <w:top w:val="none" w:sz="0" w:space="0" w:color="auto"/>
        <w:left w:val="none" w:sz="0" w:space="0" w:color="auto"/>
        <w:bottom w:val="none" w:sz="0" w:space="0" w:color="auto"/>
        <w:right w:val="none" w:sz="0" w:space="0" w:color="auto"/>
      </w:divBdr>
    </w:div>
    <w:div w:id="1912278198">
      <w:bodyDiv w:val="1"/>
      <w:marLeft w:val="0"/>
      <w:marRight w:val="0"/>
      <w:marTop w:val="0"/>
      <w:marBottom w:val="0"/>
      <w:divBdr>
        <w:top w:val="none" w:sz="0" w:space="0" w:color="auto"/>
        <w:left w:val="none" w:sz="0" w:space="0" w:color="auto"/>
        <w:bottom w:val="none" w:sz="0" w:space="0" w:color="auto"/>
        <w:right w:val="none" w:sz="0" w:space="0" w:color="auto"/>
      </w:divBdr>
    </w:div>
    <w:div w:id="1932617063">
      <w:bodyDiv w:val="1"/>
      <w:marLeft w:val="0"/>
      <w:marRight w:val="0"/>
      <w:marTop w:val="0"/>
      <w:marBottom w:val="0"/>
      <w:divBdr>
        <w:top w:val="none" w:sz="0" w:space="0" w:color="auto"/>
        <w:left w:val="none" w:sz="0" w:space="0" w:color="auto"/>
        <w:bottom w:val="none" w:sz="0" w:space="0" w:color="auto"/>
        <w:right w:val="none" w:sz="0" w:space="0" w:color="auto"/>
      </w:divBdr>
    </w:div>
    <w:div w:id="1948654086">
      <w:bodyDiv w:val="1"/>
      <w:marLeft w:val="0"/>
      <w:marRight w:val="0"/>
      <w:marTop w:val="0"/>
      <w:marBottom w:val="0"/>
      <w:divBdr>
        <w:top w:val="none" w:sz="0" w:space="0" w:color="auto"/>
        <w:left w:val="none" w:sz="0" w:space="0" w:color="auto"/>
        <w:bottom w:val="none" w:sz="0" w:space="0" w:color="auto"/>
        <w:right w:val="none" w:sz="0" w:space="0" w:color="auto"/>
      </w:divBdr>
    </w:div>
    <w:div w:id="1949433982">
      <w:bodyDiv w:val="1"/>
      <w:marLeft w:val="0"/>
      <w:marRight w:val="0"/>
      <w:marTop w:val="0"/>
      <w:marBottom w:val="0"/>
      <w:divBdr>
        <w:top w:val="none" w:sz="0" w:space="0" w:color="auto"/>
        <w:left w:val="none" w:sz="0" w:space="0" w:color="auto"/>
        <w:bottom w:val="none" w:sz="0" w:space="0" w:color="auto"/>
        <w:right w:val="none" w:sz="0" w:space="0" w:color="auto"/>
      </w:divBdr>
    </w:div>
    <w:div w:id="1970940799">
      <w:bodyDiv w:val="1"/>
      <w:marLeft w:val="0"/>
      <w:marRight w:val="0"/>
      <w:marTop w:val="0"/>
      <w:marBottom w:val="0"/>
      <w:divBdr>
        <w:top w:val="none" w:sz="0" w:space="0" w:color="auto"/>
        <w:left w:val="none" w:sz="0" w:space="0" w:color="auto"/>
        <w:bottom w:val="none" w:sz="0" w:space="0" w:color="auto"/>
        <w:right w:val="none" w:sz="0" w:space="0" w:color="auto"/>
      </w:divBdr>
    </w:div>
    <w:div w:id="1995640993">
      <w:bodyDiv w:val="1"/>
      <w:marLeft w:val="0"/>
      <w:marRight w:val="0"/>
      <w:marTop w:val="0"/>
      <w:marBottom w:val="0"/>
      <w:divBdr>
        <w:top w:val="none" w:sz="0" w:space="0" w:color="auto"/>
        <w:left w:val="none" w:sz="0" w:space="0" w:color="auto"/>
        <w:bottom w:val="none" w:sz="0" w:space="0" w:color="auto"/>
        <w:right w:val="none" w:sz="0" w:space="0" w:color="auto"/>
      </w:divBdr>
    </w:div>
    <w:div w:id="1996177089">
      <w:bodyDiv w:val="1"/>
      <w:marLeft w:val="0"/>
      <w:marRight w:val="0"/>
      <w:marTop w:val="0"/>
      <w:marBottom w:val="0"/>
      <w:divBdr>
        <w:top w:val="none" w:sz="0" w:space="0" w:color="auto"/>
        <w:left w:val="none" w:sz="0" w:space="0" w:color="auto"/>
        <w:bottom w:val="none" w:sz="0" w:space="0" w:color="auto"/>
        <w:right w:val="none" w:sz="0" w:space="0" w:color="auto"/>
      </w:divBdr>
    </w:div>
    <w:div w:id="2016107792">
      <w:bodyDiv w:val="1"/>
      <w:marLeft w:val="0"/>
      <w:marRight w:val="0"/>
      <w:marTop w:val="0"/>
      <w:marBottom w:val="0"/>
      <w:divBdr>
        <w:top w:val="none" w:sz="0" w:space="0" w:color="auto"/>
        <w:left w:val="none" w:sz="0" w:space="0" w:color="auto"/>
        <w:bottom w:val="none" w:sz="0" w:space="0" w:color="auto"/>
        <w:right w:val="none" w:sz="0" w:space="0" w:color="auto"/>
      </w:divBdr>
    </w:div>
    <w:div w:id="2021275400">
      <w:bodyDiv w:val="1"/>
      <w:marLeft w:val="0"/>
      <w:marRight w:val="0"/>
      <w:marTop w:val="0"/>
      <w:marBottom w:val="0"/>
      <w:divBdr>
        <w:top w:val="none" w:sz="0" w:space="0" w:color="auto"/>
        <w:left w:val="none" w:sz="0" w:space="0" w:color="auto"/>
        <w:bottom w:val="none" w:sz="0" w:space="0" w:color="auto"/>
        <w:right w:val="none" w:sz="0" w:space="0" w:color="auto"/>
      </w:divBdr>
    </w:div>
    <w:div w:id="2021854800">
      <w:bodyDiv w:val="1"/>
      <w:marLeft w:val="0"/>
      <w:marRight w:val="0"/>
      <w:marTop w:val="0"/>
      <w:marBottom w:val="0"/>
      <w:divBdr>
        <w:top w:val="none" w:sz="0" w:space="0" w:color="auto"/>
        <w:left w:val="none" w:sz="0" w:space="0" w:color="auto"/>
        <w:bottom w:val="none" w:sz="0" w:space="0" w:color="auto"/>
        <w:right w:val="none" w:sz="0" w:space="0" w:color="auto"/>
      </w:divBdr>
    </w:div>
    <w:div w:id="2044866162">
      <w:bodyDiv w:val="1"/>
      <w:marLeft w:val="0"/>
      <w:marRight w:val="0"/>
      <w:marTop w:val="0"/>
      <w:marBottom w:val="0"/>
      <w:divBdr>
        <w:top w:val="none" w:sz="0" w:space="0" w:color="auto"/>
        <w:left w:val="none" w:sz="0" w:space="0" w:color="auto"/>
        <w:bottom w:val="none" w:sz="0" w:space="0" w:color="auto"/>
        <w:right w:val="none" w:sz="0" w:space="0" w:color="auto"/>
      </w:divBdr>
    </w:div>
    <w:div w:id="2075737312">
      <w:bodyDiv w:val="1"/>
      <w:marLeft w:val="0"/>
      <w:marRight w:val="0"/>
      <w:marTop w:val="0"/>
      <w:marBottom w:val="0"/>
      <w:divBdr>
        <w:top w:val="none" w:sz="0" w:space="0" w:color="auto"/>
        <w:left w:val="none" w:sz="0" w:space="0" w:color="auto"/>
        <w:bottom w:val="none" w:sz="0" w:space="0" w:color="auto"/>
        <w:right w:val="none" w:sz="0" w:space="0" w:color="auto"/>
      </w:divBdr>
    </w:div>
    <w:div w:id="2088653419">
      <w:bodyDiv w:val="1"/>
      <w:marLeft w:val="0"/>
      <w:marRight w:val="0"/>
      <w:marTop w:val="0"/>
      <w:marBottom w:val="0"/>
      <w:divBdr>
        <w:top w:val="none" w:sz="0" w:space="0" w:color="auto"/>
        <w:left w:val="none" w:sz="0" w:space="0" w:color="auto"/>
        <w:bottom w:val="none" w:sz="0" w:space="0" w:color="auto"/>
        <w:right w:val="none" w:sz="0" w:space="0" w:color="auto"/>
      </w:divBdr>
    </w:div>
    <w:div w:id="2105606724">
      <w:bodyDiv w:val="1"/>
      <w:marLeft w:val="0"/>
      <w:marRight w:val="0"/>
      <w:marTop w:val="0"/>
      <w:marBottom w:val="0"/>
      <w:divBdr>
        <w:top w:val="none" w:sz="0" w:space="0" w:color="auto"/>
        <w:left w:val="none" w:sz="0" w:space="0" w:color="auto"/>
        <w:bottom w:val="none" w:sz="0" w:space="0" w:color="auto"/>
        <w:right w:val="none" w:sz="0" w:space="0" w:color="auto"/>
      </w:divBdr>
    </w:div>
    <w:div w:id="2114477836">
      <w:bodyDiv w:val="1"/>
      <w:marLeft w:val="0"/>
      <w:marRight w:val="0"/>
      <w:marTop w:val="0"/>
      <w:marBottom w:val="0"/>
      <w:divBdr>
        <w:top w:val="none" w:sz="0" w:space="0" w:color="auto"/>
        <w:left w:val="none" w:sz="0" w:space="0" w:color="auto"/>
        <w:bottom w:val="none" w:sz="0" w:space="0" w:color="auto"/>
        <w:right w:val="none" w:sz="0" w:space="0" w:color="auto"/>
      </w:divBdr>
    </w:div>
    <w:div w:id="2130389464">
      <w:bodyDiv w:val="1"/>
      <w:marLeft w:val="0"/>
      <w:marRight w:val="0"/>
      <w:marTop w:val="0"/>
      <w:marBottom w:val="0"/>
      <w:divBdr>
        <w:top w:val="none" w:sz="0" w:space="0" w:color="auto"/>
        <w:left w:val="none" w:sz="0" w:space="0" w:color="auto"/>
        <w:bottom w:val="none" w:sz="0" w:space="0" w:color="auto"/>
        <w:right w:val="none" w:sz="0" w:space="0" w:color="auto"/>
      </w:divBdr>
    </w:div>
    <w:div w:id="2130584522">
      <w:bodyDiv w:val="1"/>
      <w:marLeft w:val="0"/>
      <w:marRight w:val="0"/>
      <w:marTop w:val="0"/>
      <w:marBottom w:val="0"/>
      <w:divBdr>
        <w:top w:val="none" w:sz="0" w:space="0" w:color="auto"/>
        <w:left w:val="none" w:sz="0" w:space="0" w:color="auto"/>
        <w:bottom w:val="none" w:sz="0" w:space="0" w:color="auto"/>
        <w:right w:val="none" w:sz="0" w:space="0" w:color="auto"/>
      </w:divBdr>
    </w:div>
    <w:div w:id="2130663521">
      <w:bodyDiv w:val="1"/>
      <w:marLeft w:val="0"/>
      <w:marRight w:val="0"/>
      <w:marTop w:val="0"/>
      <w:marBottom w:val="0"/>
      <w:divBdr>
        <w:top w:val="none" w:sz="0" w:space="0" w:color="auto"/>
        <w:left w:val="none" w:sz="0" w:space="0" w:color="auto"/>
        <w:bottom w:val="none" w:sz="0" w:space="0" w:color="auto"/>
        <w:right w:val="none" w:sz="0" w:space="0" w:color="auto"/>
      </w:divBdr>
    </w:div>
    <w:div w:id="21384456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62C02752C6F4873BA6F7285FDEA75FA"/>
        <w:category>
          <w:name w:val="General"/>
          <w:gallery w:val="placeholder"/>
        </w:category>
        <w:types>
          <w:type w:val="bbPlcHdr"/>
        </w:types>
        <w:behaviors>
          <w:behavior w:val="content"/>
        </w:behaviors>
        <w:guid w:val="{246F228F-BE5E-4A7D-838D-0B8E136CA2D1}"/>
      </w:docPartPr>
      <w:docPartBody>
        <w:p w:rsidR="00524173" w:rsidRDefault="00524173" w:rsidP="00524173">
          <w:pPr>
            <w:pStyle w:val="362C02752C6F4873BA6F7285FDEA75FA"/>
          </w:pPr>
          <w:r>
            <w:rPr>
              <w:rFonts w:asciiTheme="majorHAnsi" w:eastAsiaTheme="majorEastAsia" w:hAnsiTheme="majorHAnsi" w:cstheme="majorBidi"/>
              <w:color w:val="4472C4" w:themeColor="accent1"/>
              <w:sz w:val="88"/>
              <w:szCs w:val="88"/>
            </w:rPr>
            <w:t>[Document title]</w:t>
          </w:r>
        </w:p>
      </w:docPartBody>
    </w:docPart>
    <w:docPart>
      <w:docPartPr>
        <w:name w:val="36A756335F4C4A69944B3F171CDD670B"/>
        <w:category>
          <w:name w:val="General"/>
          <w:gallery w:val="placeholder"/>
        </w:category>
        <w:types>
          <w:type w:val="bbPlcHdr"/>
        </w:types>
        <w:behaviors>
          <w:behavior w:val="content"/>
        </w:behaviors>
        <w:guid w:val="{ECB82434-0BEC-47B4-9687-BAAF4C67108B}"/>
      </w:docPartPr>
      <w:docPartBody>
        <w:p w:rsidR="00524173" w:rsidRDefault="00524173" w:rsidP="00524173">
          <w:pPr>
            <w:pStyle w:val="36A756335F4C4A69944B3F171CDD670B"/>
          </w:pPr>
          <w:r>
            <w:rPr>
              <w:color w:val="4472C4" w:themeColor="accent1"/>
              <w:sz w:val="28"/>
              <w:szCs w:val="28"/>
            </w:rPr>
            <w:t>[Author name]</w:t>
          </w:r>
        </w:p>
      </w:docPartBody>
    </w:docPart>
    <w:docPart>
      <w:docPartPr>
        <w:name w:val="115D0BD7EC264EAD9F2B2071EEF06674"/>
        <w:category>
          <w:name w:val="General"/>
          <w:gallery w:val="placeholder"/>
        </w:category>
        <w:types>
          <w:type w:val="bbPlcHdr"/>
        </w:types>
        <w:behaviors>
          <w:behavior w:val="content"/>
        </w:behaviors>
        <w:guid w:val="{A01E55DB-81DE-4A3C-A245-67CB8004FD6F}"/>
      </w:docPartPr>
      <w:docPartBody>
        <w:p w:rsidR="00524173" w:rsidRDefault="00524173" w:rsidP="00524173">
          <w:pPr>
            <w:pStyle w:val="115D0BD7EC264EAD9F2B2071EEF06674"/>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173"/>
    <w:rsid w:val="001F5B3E"/>
    <w:rsid w:val="00230BFB"/>
    <w:rsid w:val="00344BA8"/>
    <w:rsid w:val="00500586"/>
    <w:rsid w:val="00524173"/>
    <w:rsid w:val="00593FE5"/>
    <w:rsid w:val="0066687E"/>
    <w:rsid w:val="007D5D06"/>
    <w:rsid w:val="00AE0B71"/>
    <w:rsid w:val="00C021E8"/>
    <w:rsid w:val="00E530E1"/>
    <w:rsid w:val="00E82B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62C02752C6F4873BA6F7285FDEA75FA">
    <w:name w:val="362C02752C6F4873BA6F7285FDEA75FA"/>
    <w:rsid w:val="00524173"/>
  </w:style>
  <w:style w:type="paragraph" w:customStyle="1" w:styleId="36A756335F4C4A69944B3F171CDD670B">
    <w:name w:val="36A756335F4C4A69944B3F171CDD670B"/>
    <w:rsid w:val="00524173"/>
  </w:style>
  <w:style w:type="paragraph" w:customStyle="1" w:styleId="115D0BD7EC264EAD9F2B2071EEF06674">
    <w:name w:val="115D0BD7EC264EAD9F2B2071EEF06674"/>
    <w:rsid w:val="0052417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Custom 2">
      <a:dk1>
        <a:sysClr val="windowText" lastClr="000000"/>
      </a:dk1>
      <a:lt1>
        <a:sysClr val="window" lastClr="FFFFFF"/>
      </a:lt1>
      <a:dk2>
        <a:srgbClr val="000000"/>
      </a:dk2>
      <a:lt2>
        <a:srgbClr val="000000"/>
      </a:lt2>
      <a:accent1>
        <a:srgbClr val="000000"/>
      </a:accent1>
      <a:accent2>
        <a:srgbClr val="000000"/>
      </a:accent2>
      <a:accent3>
        <a:srgbClr val="000000"/>
      </a:accent3>
      <a:accent4>
        <a:srgbClr val="000000"/>
      </a:accent4>
      <a:accent5>
        <a:srgbClr val="000000"/>
      </a:accent5>
      <a:accent6>
        <a:srgbClr val="000000"/>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brief</b:Tag>
    <b:SourceType>Misc</b:SourceType>
    <b:Guid>{EBA6DA6B-F14D-41F7-A77A-8EA8A80D3FAD}</b:Guid>
    <b:Title>Scientific Principles of OME Assignement Brief</b:Title>
    <b:Year>2022</b:Year>
    <b:City>Swansea</b:City>
    <b:Publisher>UWTSD</b:Publisher>
    <b:Author>
      <b:Author>
        <b:NameList>
          <b:Person>
            <b:Last>Collett</b:Last>
            <b:First>Gareth</b:First>
          </b:Person>
        </b:NameList>
      </b:Author>
    </b:Author>
    <b:RefOrder>1</b:RefOrder>
  </b:Source>
  <b:Source>
    <b:Tag>FAEDEF</b:Tag>
    <b:SourceType>InternetSite</b:SourceType>
    <b:Guid>{6946516B-74C9-4ED0-B8C7-A497DBF4672D}</b:Guid>
    <b:Title>vocabulary.com</b:Title>
    <b:YearAccessed>2022</b:YearAccessed>
    <b:MonthAccessed>10</b:MonthAccessed>
    <b:DayAccessed>12</b:DayAccessed>
    <b:URL>https://www.vocabulary.com/dictionary/fuel-air%20explosive</b:URL>
    <b:RefOrder>2</b:RefOrder>
  </b:Source>
  <b:Source>
    <b:Tag>cbu55</b:Tag>
    <b:SourceType>InternetSite</b:SourceType>
    <b:Guid>{19AE4C04-54D2-4006-8926-D65A6721D6DB}</b:Guid>
    <b:YearAccessed>2022</b:YearAccessed>
    <b:MonthAccessed>10</b:MonthAccessed>
    <b:DayAccessed>12</b:DayAccessed>
    <b:URL>https://dbpedia.org/page/CBU-55</b:URL>
    <b:RefOrder>14</b:RefOrder>
  </b:Source>
  <b:Source>
    <b:Tag>blu73</b:Tag>
    <b:SourceType>InternetSite</b:SourceType>
    <b:Guid>{6F611C6D-1B4F-48E7-96E9-FE79F4883BF7}</b:Guid>
    <b:YearAccessed>2022</b:YearAccessed>
    <b:MonthAccessed>10</b:MonthAccessed>
    <b:DayAccessed>12</b:DayAccessed>
    <b:URL>https://bulletpicker.com/bomb_-fuel-air-explosive_-blu-.html</b:URL>
    <b:RefOrder>13</b:RefOrder>
  </b:Source>
  <b:Source>
    <b:Tag>blu82</b:Tag>
    <b:SourceType>Book</b:SourceType>
    <b:Guid>{3DF6396A-CDE1-4959-BD1E-AA2E240DBD74}</b:Guid>
    <b:Title>History of the war of resistance against America (8th edn)</b:Title>
    <b:Year>2008</b:Year>
    <b:Author>
      <b:Author>
        <b:NameList>
          <b:Person>
            <b:Last>Pham</b:Last>
            <b:First>Ngoc</b:First>
            <b:Middle>Thach</b:Middle>
          </b:Person>
          <b:Person>
            <b:Last>Ho</b:Last>
            <b:First>Khang</b:First>
          </b:Person>
        </b:NameList>
      </b:Author>
    </b:Author>
    <b:Publisher>National Politics Publishing House</b:Publisher>
    <b:RefOrder>12</b:RefOrder>
  </b:Source>
  <b:Source>
    <b:Tag>shriv</b:Tag>
    <b:SourceType>Report</b:SourceType>
    <b:Guid>{287C81FD-D978-405C-95B5-B25906D37A6B}</b:Guid>
    <b:Title>Explosions in air and in water</b:Title>
    <b:Year>1982</b:Year>
    <b:City>Shrivenham</b:City>
    <b:Publisher>The Royal Military College of Science</b:Publisher>
    <b:Author>
      <b:Author>
        <b:NameList>
          <b:Person>
            <b:Last>J.H</b:Last>
            <b:First>Turnbull</b:First>
          </b:Person>
          <b:Person>
            <b:Last>K</b:Last>
            <b:First>Walter</b:First>
          </b:Person>
        </b:NameList>
      </b:Author>
    </b:Author>
    <b:RefOrder>3</b:RefOrder>
  </b:Source>
  <b:Source>
    <b:Tag>Nic13</b:Tag>
    <b:SourceType>Report</b:SourceType>
    <b:Guid>{0215538C-49BC-43A4-8B07-7240309A75F9}</b:Guid>
    <b:Author>
      <b:Author>
        <b:NameList>
          <b:Person>
            <b:Last>Coward</b:Last>
            <b:First>Nicholas</b:First>
          </b:Person>
        </b:NameList>
      </b:Author>
    </b:Author>
    <b:Title>A Study of Blast Characteristics and TNT Equivalence of Propellants</b:Title>
    <b:Year>2013</b:Year>
    <b:Publisher>Cranfield University</b:Publisher>
    <b:RefOrder>5</b:RefOrder>
  </b:Source>
  <b:Source>
    <b:Tag>RKa</b:Tag>
    <b:SourceType>Report</b:SourceType>
    <b:Guid>{C772620C-30A2-4F5E-B3A1-3F4093737971}</b:Guid>
    <b:Author>
      <b:Author>
        <b:NameList>
          <b:Person>
            <b:Last>Karl</b:Last>
            <b:First>R</b:First>
          </b:Person>
          <b:Person>
            <b:Last>Casdollar</b:Last>
            <b:First>Kenneth</b:First>
          </b:Person>
        </b:NameList>
      </b:Author>
    </b:Author>
    <b:Title>Explosions and Refuge Chambers</b:Title>
    <b:RefOrder>6</b:RefOrder>
  </b:Source>
  <b:Source>
    <b:Tag>MOD20</b:Tag>
    <b:SourceType>Report</b:SourceType>
    <b:Guid>{A23F4804-4E35-4F86-8841-5CA17B08D1A6}</b:Guid>
    <b:Title>Services Textbook of Explosives (JSP333)</b:Title>
    <b:Year>2020</b:Year>
    <b:Publisher>DE&amp;S</b:Publisher>
    <b:Author>
      <b:Author>
        <b:Corporate>MOD</b:Corporate>
      </b:Author>
    </b:Author>
    <b:RefOrder>7</b:RefOrder>
  </b:Source>
  <b:Source>
    <b:Tag>Sam14</b:Tag>
    <b:SourceType>JournalArticle</b:SourceType>
    <b:Guid>{E32E9AC3-C0CC-4DF7-883F-1362299F30FC}</b:Guid>
    <b:Title>The Negative Phase of the Blast Load</b:Title>
    <b:Year>2014</b:Year>
    <b:Author>
      <b:Author>
        <b:NameList>
          <b:Person>
            <b:Last>Rigby</b:Last>
            <b:First>Sam</b:First>
          </b:Person>
          <b:Person>
            <b:Last>Tyas</b:Last>
            <b:First>Andrew</b:First>
          </b:Person>
          <b:Person>
            <b:Last>Bennett</b:Last>
            <b:First>Terry</b:First>
          </b:Person>
          <b:Person>
            <b:Last>Clarke</b:Last>
            <b:First>Sam</b:First>
          </b:Person>
          <b:Person>
            <b:Last>Fay</b:Last>
            <b:First>Stephen</b:First>
          </b:Person>
        </b:NameList>
      </b:Author>
    </b:Author>
    <b:JournalName>International Journal of Protective Structures</b:JournalName>
    <b:Pages>1-3</b:Pages>
    <b:Volume>5</b:Volume>
    <b:Issue>1</b:Issue>
    <b:RefOrder>8</b:RefOrder>
  </b:Source>
  <b:Source>
    <b:Tag>Man12</b:Tag>
    <b:SourceType>JournalArticle</b:SourceType>
    <b:Guid>{9CB882B8-EEE9-46B8-97A7-312B69E1E3B1}</b:Guid>
    <b:Author>
      <b:Author>
        <b:NameList>
          <b:Person>
            <b:Last>Goel</b:Last>
            <b:First>Manmohan</b:First>
            <b:Middle>Dass</b:Middle>
          </b:Person>
          <b:Person>
            <b:Last>Matsagar</b:Last>
            <b:First>Vasant</b:First>
          </b:Person>
          <b:Person>
            <b:Last>Gupta</b:Last>
            <b:First>Anil</b:First>
          </b:Person>
          <b:Person>
            <b:Last>Marburg</b:Last>
            <b:First>Steffen</b:First>
          </b:Person>
        </b:NameList>
      </b:Author>
    </b:Author>
    <b:Title>An Abridged Review of Blast Wave Parameters</b:Title>
    <b:JournalName>Defence Science Journal</b:JournalName>
    <b:Year>2012</b:Year>
    <b:Pages>300-306</b:Pages>
    <b:Volume>62</b:Volume>
    <b:Issue>5</b:Issue>
    <b:RefOrder>4</b:RefOrder>
  </b:Source>
  <b:Source>
    <b:Tag>Gar22</b:Tag>
    <b:SourceType>Misc</b:SourceType>
    <b:Guid>{C041823F-C4DA-405D-B619-57C8FFAEDEA0}</b:Guid>
    <b:Title>Explosions in AIr Presentation </b:Title>
    <b:Year>2022</b:Year>
    <b:Author>
      <b:Author>
        <b:NameList>
          <b:Person>
            <b:Last>Collett</b:Last>
            <b:First>Gareth</b:First>
          </b:Person>
        </b:NameList>
      </b:Author>
    </b:Author>
    <b:City>Swansea</b:City>
    <b:RefOrder>9</b:RefOrder>
  </b:Source>
  <b:Source>
    <b:Tag>2211</b:Tag>
    <b:SourceType>InternetSite</b:SourceType>
    <b:Guid>{F5B1224D-A519-4FCD-95FB-F3387F397002}</b:Guid>
    <b:YearAccessed>2022</b:YearAccessed>
    <b:MonthAccessed>11</b:MonthAccessed>
    <b:DayAccessed>09</b:DayAccessed>
    <b:URL>https://www.atomicarchive.com/science/effects/mach-stem.html#:~:text=The%20reflected%20blast%20wave%20merges%20with%20the%20incident,wave%20front.%20A%20diagram%20of%20the%20Mach%20effect.</b:URL>
    <b:RefOrder>11</b:RefOrder>
  </b:Source>
  <b:Source>
    <b:Tag>Ani19</b:Tag>
    <b:SourceType>Book</b:SourceType>
    <b:Guid>{70CE4F54-57B0-4DC7-8C5B-186E3021EA50}</b:Guid>
    <b:Title>Dynamics of structures</b:Title>
    <b:Year>2019</b:Year>
    <b:Author>
      <b:Author>
        <b:NameList>
          <b:Person>
            <b:Last>Chopra</b:Last>
            <b:First>Anil</b:First>
          </b:Person>
        </b:NameList>
      </b:Author>
    </b:Author>
    <b:Publisher>Pearson</b:Publisher>
    <b:RefOrder>10</b:RefOrder>
  </b:Source>
</b:Sources>
</file>

<file path=customXml/itemProps1.xml><?xml version="1.0" encoding="utf-8"?>
<ds:datastoreItem xmlns:ds="http://schemas.openxmlformats.org/officeDocument/2006/customXml" ds:itemID="{BE3BCDD0-1489-42B2-8FC7-366C1F9DA8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3146</Words>
  <Characters>17934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The theory and application of fuel-air explosions</vt:lpstr>
    </vt:vector>
  </TitlesOfParts>
  <Company/>
  <LinksUpToDate>false</LinksUpToDate>
  <CharactersWithSpaces>21038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theory and application of fuel-air explosions</dc:title>
  <dc:subject/>
  <dc:creator>George Atkins (P144281)</dc:creator>
  <cp:keywords/>
  <dc:description/>
  <cp:lastModifiedBy>George Atkins (P144281)</cp:lastModifiedBy>
  <cp:revision>42</cp:revision>
  <dcterms:created xsi:type="dcterms:W3CDTF">2022-10-11T18:41:00Z</dcterms:created>
  <dcterms:modified xsi:type="dcterms:W3CDTF">2022-11-09T17:20:00Z</dcterms:modified>
</cp:coreProperties>
</file>