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0D5B59B" w:rsidR="00B44CF3" w:rsidRDefault="30BEE9A0" w:rsidP="30BEE9A0">
      <w:r>
        <w:rPr>
          <w:noProof/>
        </w:rPr>
        <w:drawing>
          <wp:inline distT="0" distB="0" distL="0" distR="0" wp14:anchorId="728ABA23" wp14:editId="02D196E8">
            <wp:extent cx="3238500" cy="1299883"/>
            <wp:effectExtent l="0" t="0" r="0" b="0"/>
            <wp:docPr id="1971742528" name="Picture 1971742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38500" cy="1299883"/>
                    </a:xfrm>
                    <a:prstGeom prst="rect">
                      <a:avLst/>
                    </a:prstGeom>
                  </pic:spPr>
                </pic:pic>
              </a:graphicData>
            </a:graphic>
          </wp:inline>
        </w:drawing>
      </w:r>
    </w:p>
    <w:p w14:paraId="5F98AC85" w14:textId="5CCADC89" w:rsidR="30BEE9A0" w:rsidRDefault="30BEE9A0" w:rsidP="30BEE9A0">
      <w:pPr>
        <w:spacing w:line="360" w:lineRule="auto"/>
      </w:pPr>
    </w:p>
    <w:p w14:paraId="2BD963AC" w14:textId="28D30750" w:rsidR="30BEE9A0" w:rsidRDefault="30BEE9A0" w:rsidP="30BEE9A0">
      <w:pPr>
        <w:spacing w:line="360" w:lineRule="auto"/>
        <w:jc w:val="center"/>
        <w:rPr>
          <w:rFonts w:ascii="Arial" w:eastAsia="Arial" w:hAnsi="Arial" w:cs="Arial"/>
          <w:b/>
          <w:bCs/>
          <w:u w:val="single"/>
        </w:rPr>
      </w:pPr>
    </w:p>
    <w:p w14:paraId="0FF5B511" w14:textId="77777777" w:rsidR="007311E1" w:rsidRDefault="007311E1" w:rsidP="30BEE9A0">
      <w:pPr>
        <w:spacing w:line="360" w:lineRule="auto"/>
        <w:jc w:val="center"/>
        <w:rPr>
          <w:rFonts w:ascii="Arial" w:eastAsia="Arial" w:hAnsi="Arial" w:cs="Arial"/>
          <w:b/>
          <w:bCs/>
          <w:u w:val="single"/>
        </w:rPr>
      </w:pPr>
    </w:p>
    <w:p w14:paraId="2EC37F41" w14:textId="77777777" w:rsidR="007311E1" w:rsidRDefault="007311E1" w:rsidP="30BEE9A0">
      <w:pPr>
        <w:spacing w:line="360" w:lineRule="auto"/>
        <w:jc w:val="center"/>
        <w:rPr>
          <w:rFonts w:ascii="Arial" w:eastAsia="Arial" w:hAnsi="Arial" w:cs="Arial"/>
          <w:b/>
          <w:bCs/>
          <w:u w:val="single"/>
        </w:rPr>
      </w:pPr>
    </w:p>
    <w:p w14:paraId="15197E34" w14:textId="77777777" w:rsidR="007311E1" w:rsidRDefault="007311E1" w:rsidP="30BEE9A0">
      <w:pPr>
        <w:spacing w:line="360" w:lineRule="auto"/>
        <w:jc w:val="center"/>
        <w:rPr>
          <w:rFonts w:ascii="Arial" w:eastAsia="Arial" w:hAnsi="Arial" w:cs="Arial"/>
          <w:b/>
          <w:bCs/>
          <w:u w:val="single"/>
        </w:rPr>
      </w:pPr>
    </w:p>
    <w:p w14:paraId="34D10412" w14:textId="1CF599C9" w:rsidR="30BEE9A0" w:rsidRDefault="30BEE9A0" w:rsidP="30BEE9A0">
      <w:pPr>
        <w:spacing w:line="360" w:lineRule="auto"/>
        <w:jc w:val="center"/>
        <w:rPr>
          <w:rFonts w:ascii="Arial" w:eastAsia="Arial" w:hAnsi="Arial" w:cs="Arial"/>
          <w:b/>
          <w:bCs/>
          <w:u w:val="single"/>
        </w:rPr>
      </w:pPr>
      <w:r w:rsidRPr="30BEE9A0">
        <w:rPr>
          <w:rFonts w:ascii="Arial" w:eastAsia="Arial" w:hAnsi="Arial" w:cs="Arial"/>
          <w:b/>
          <w:bCs/>
          <w:u w:val="single"/>
        </w:rPr>
        <w:t>The Impacts of Virtual Learning Environment (Moodle) in Students of University of Wales Trinity Saint David (London Campus)</w:t>
      </w:r>
      <w:r w:rsidRPr="30BEE9A0">
        <w:rPr>
          <w:rFonts w:ascii="Arial" w:eastAsia="Arial" w:hAnsi="Arial" w:cs="Arial"/>
          <w:b/>
          <w:bCs/>
        </w:rPr>
        <w:t xml:space="preserve"> </w:t>
      </w:r>
    </w:p>
    <w:p w14:paraId="15B561CF" w14:textId="1CDE9C2B" w:rsidR="30BEE9A0" w:rsidRDefault="30BEE9A0" w:rsidP="30BEE9A0">
      <w:pPr>
        <w:spacing w:line="360" w:lineRule="auto"/>
        <w:jc w:val="center"/>
        <w:rPr>
          <w:rFonts w:ascii="Arial" w:eastAsia="Arial" w:hAnsi="Arial" w:cs="Arial"/>
          <w:b/>
          <w:bCs/>
        </w:rPr>
      </w:pPr>
    </w:p>
    <w:p w14:paraId="4E1D3A6A" w14:textId="005CEAF0" w:rsidR="30BEE9A0" w:rsidRDefault="30BEE9A0" w:rsidP="30BEE9A0">
      <w:pPr>
        <w:spacing w:line="360" w:lineRule="auto"/>
        <w:jc w:val="center"/>
        <w:rPr>
          <w:rFonts w:ascii="Arial" w:eastAsia="Arial" w:hAnsi="Arial" w:cs="Arial"/>
          <w:b/>
          <w:bCs/>
        </w:rPr>
      </w:pPr>
      <w:r w:rsidRPr="30BEE9A0">
        <w:rPr>
          <w:rFonts w:ascii="Arial" w:eastAsia="Arial" w:hAnsi="Arial" w:cs="Arial"/>
          <w:b/>
          <w:bCs/>
        </w:rPr>
        <w:t xml:space="preserve">Module: </w:t>
      </w:r>
      <w:r w:rsidRPr="30BEE9A0">
        <w:rPr>
          <w:rFonts w:ascii="Arial" w:eastAsia="Arial" w:hAnsi="Arial" w:cs="Arial"/>
        </w:rPr>
        <w:t xml:space="preserve">Digital Skills and Research Methods (BMSW4003) </w:t>
      </w:r>
    </w:p>
    <w:p w14:paraId="780812D4" w14:textId="5ACA079D" w:rsidR="30BEE9A0" w:rsidRDefault="30BEE9A0" w:rsidP="30BEE9A0">
      <w:pPr>
        <w:spacing w:line="360" w:lineRule="auto"/>
        <w:jc w:val="center"/>
        <w:rPr>
          <w:rFonts w:ascii="Arial" w:eastAsia="Arial" w:hAnsi="Arial" w:cs="Arial"/>
        </w:rPr>
      </w:pPr>
      <w:r w:rsidRPr="30BEE9A0">
        <w:rPr>
          <w:rFonts w:ascii="Arial" w:eastAsia="Arial" w:hAnsi="Arial" w:cs="Arial"/>
          <w:b/>
          <w:bCs/>
        </w:rPr>
        <w:t xml:space="preserve">Student: </w:t>
      </w:r>
      <w:r w:rsidRPr="30BEE9A0">
        <w:rPr>
          <w:rFonts w:ascii="Arial" w:eastAsia="Arial" w:hAnsi="Arial" w:cs="Arial"/>
        </w:rPr>
        <w:t xml:space="preserve">Kristian Aleksandrov (2123366) </w:t>
      </w:r>
    </w:p>
    <w:p w14:paraId="17EB5064" w14:textId="193CB9D1" w:rsidR="30BEE9A0" w:rsidRDefault="30BEE9A0" w:rsidP="30BEE9A0">
      <w:pPr>
        <w:spacing w:line="360" w:lineRule="auto"/>
        <w:jc w:val="center"/>
        <w:rPr>
          <w:rFonts w:ascii="Arial" w:eastAsia="Arial" w:hAnsi="Arial" w:cs="Arial"/>
          <w:b/>
          <w:bCs/>
        </w:rPr>
      </w:pPr>
      <w:r w:rsidRPr="30BEE9A0">
        <w:rPr>
          <w:rFonts w:ascii="Arial" w:eastAsia="Arial" w:hAnsi="Arial" w:cs="Arial"/>
          <w:b/>
          <w:bCs/>
        </w:rPr>
        <w:t xml:space="preserve">Lecturer: </w:t>
      </w:r>
      <w:r w:rsidRPr="30BEE9A0">
        <w:rPr>
          <w:rFonts w:ascii="Arial" w:eastAsia="Arial" w:hAnsi="Arial" w:cs="Arial"/>
        </w:rPr>
        <w:t xml:space="preserve">Koushik Modak </w:t>
      </w:r>
    </w:p>
    <w:p w14:paraId="2436F8E8" w14:textId="72B68C70" w:rsidR="30BEE9A0" w:rsidRDefault="30BEE9A0" w:rsidP="30BEE9A0">
      <w:pPr>
        <w:spacing w:line="360" w:lineRule="auto"/>
        <w:jc w:val="center"/>
        <w:rPr>
          <w:rFonts w:ascii="Arial" w:eastAsia="Arial" w:hAnsi="Arial" w:cs="Arial"/>
        </w:rPr>
      </w:pPr>
      <w:r w:rsidRPr="30BEE9A0">
        <w:rPr>
          <w:rFonts w:ascii="Arial" w:eastAsia="Arial" w:hAnsi="Arial" w:cs="Arial"/>
        </w:rPr>
        <w:t>3</w:t>
      </w:r>
      <w:r w:rsidRPr="30BEE9A0">
        <w:rPr>
          <w:rFonts w:ascii="Arial" w:eastAsia="Arial" w:hAnsi="Arial" w:cs="Arial"/>
          <w:vertAlign w:val="superscript"/>
        </w:rPr>
        <w:t>rd</w:t>
      </w:r>
      <w:r w:rsidRPr="30BEE9A0">
        <w:rPr>
          <w:rFonts w:ascii="Arial" w:eastAsia="Arial" w:hAnsi="Arial" w:cs="Arial"/>
        </w:rPr>
        <w:t xml:space="preserve"> of May 2022</w:t>
      </w:r>
    </w:p>
    <w:p w14:paraId="0FC5EEC4" w14:textId="10291FB8" w:rsidR="30BEE9A0" w:rsidRDefault="30BEE9A0" w:rsidP="30BEE9A0">
      <w:pPr>
        <w:spacing w:line="360" w:lineRule="auto"/>
        <w:jc w:val="center"/>
        <w:rPr>
          <w:rFonts w:ascii="Arial" w:eastAsia="Arial" w:hAnsi="Arial" w:cs="Arial"/>
        </w:rPr>
      </w:pPr>
    </w:p>
    <w:p w14:paraId="034459A2" w14:textId="0F33571B" w:rsidR="30BEE9A0" w:rsidRDefault="30BEE9A0" w:rsidP="30BEE9A0">
      <w:pPr>
        <w:spacing w:line="360" w:lineRule="auto"/>
        <w:jc w:val="center"/>
        <w:rPr>
          <w:rFonts w:ascii="Arial" w:eastAsia="Arial" w:hAnsi="Arial" w:cs="Arial"/>
        </w:rPr>
      </w:pPr>
    </w:p>
    <w:p w14:paraId="3A25A388" w14:textId="25EEE15D" w:rsidR="30BEE9A0" w:rsidRDefault="30BEE9A0" w:rsidP="30BEE9A0">
      <w:pPr>
        <w:spacing w:line="360" w:lineRule="auto"/>
        <w:jc w:val="center"/>
        <w:rPr>
          <w:rFonts w:ascii="Arial" w:eastAsia="Arial" w:hAnsi="Arial" w:cs="Arial"/>
        </w:rPr>
      </w:pPr>
    </w:p>
    <w:p w14:paraId="060A2845" w14:textId="57D6A568" w:rsidR="30BEE9A0" w:rsidRDefault="30BEE9A0" w:rsidP="30BEE9A0">
      <w:pPr>
        <w:spacing w:line="360" w:lineRule="auto"/>
        <w:jc w:val="center"/>
        <w:rPr>
          <w:rFonts w:ascii="Arial" w:eastAsia="Arial" w:hAnsi="Arial" w:cs="Arial"/>
        </w:rPr>
      </w:pPr>
    </w:p>
    <w:p w14:paraId="6745E144" w14:textId="03C930E9" w:rsidR="30BEE9A0" w:rsidRDefault="30BEE9A0" w:rsidP="30BEE9A0">
      <w:pPr>
        <w:spacing w:line="360" w:lineRule="auto"/>
        <w:jc w:val="center"/>
        <w:rPr>
          <w:rFonts w:ascii="Arial" w:eastAsia="Arial" w:hAnsi="Arial" w:cs="Arial"/>
        </w:rPr>
      </w:pPr>
    </w:p>
    <w:p w14:paraId="61F37EAC" w14:textId="4DBF25C4" w:rsidR="30BEE9A0" w:rsidRDefault="30BEE9A0" w:rsidP="30BEE9A0">
      <w:pPr>
        <w:spacing w:line="360" w:lineRule="auto"/>
        <w:jc w:val="center"/>
        <w:rPr>
          <w:rFonts w:ascii="Arial" w:eastAsia="Arial" w:hAnsi="Arial" w:cs="Arial"/>
        </w:rPr>
      </w:pPr>
    </w:p>
    <w:p w14:paraId="21842723" w14:textId="28404C82" w:rsidR="30BEE9A0" w:rsidRDefault="30BEE9A0" w:rsidP="30BEE9A0">
      <w:pPr>
        <w:spacing w:line="360" w:lineRule="auto"/>
        <w:jc w:val="center"/>
        <w:rPr>
          <w:rFonts w:ascii="Arial" w:eastAsia="Arial" w:hAnsi="Arial" w:cs="Arial"/>
        </w:rPr>
      </w:pPr>
    </w:p>
    <w:p w14:paraId="0AE12262" w14:textId="09BADCE0" w:rsidR="30BEE9A0" w:rsidRDefault="30BEE9A0" w:rsidP="30BEE9A0">
      <w:pPr>
        <w:spacing w:line="360" w:lineRule="auto"/>
        <w:jc w:val="center"/>
        <w:rPr>
          <w:rFonts w:ascii="Arial" w:eastAsia="Arial" w:hAnsi="Arial" w:cs="Arial"/>
        </w:rPr>
      </w:pPr>
    </w:p>
    <w:p w14:paraId="17833181" w14:textId="6785F57F" w:rsidR="30BEE9A0" w:rsidRDefault="30BEE9A0" w:rsidP="30BEE9A0">
      <w:pPr>
        <w:spacing w:line="360" w:lineRule="auto"/>
        <w:rPr>
          <w:rFonts w:ascii="Arial" w:eastAsia="Arial" w:hAnsi="Arial" w:cs="Arial"/>
        </w:rPr>
      </w:pPr>
    </w:p>
    <w:p w14:paraId="49467458" w14:textId="1E5311F7" w:rsidR="30BEE9A0" w:rsidRDefault="30BEE9A0" w:rsidP="30BEE9A0">
      <w:pPr>
        <w:spacing w:line="360" w:lineRule="auto"/>
        <w:rPr>
          <w:rFonts w:ascii="Arial" w:eastAsia="Arial" w:hAnsi="Arial" w:cs="Arial"/>
        </w:rPr>
      </w:pPr>
    </w:p>
    <w:sdt>
      <w:sdtPr>
        <w:id w:val="1001700140"/>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1ADDFF0B" w14:textId="79D93BDC" w:rsidR="00E86743" w:rsidRDefault="00E86743">
          <w:pPr>
            <w:pStyle w:val="TOCHeading"/>
          </w:pPr>
          <w:r>
            <w:t>Table of Contents</w:t>
          </w:r>
        </w:p>
        <w:p w14:paraId="3D524236" w14:textId="6AF546B5" w:rsidR="00E86743" w:rsidRDefault="00E8674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596641" w:history="1">
            <w:r w:rsidRPr="00EC1C7F">
              <w:rPr>
                <w:rStyle w:val="Hyperlink"/>
                <w:rFonts w:ascii="Arial" w:eastAsia="Arial" w:hAnsi="Arial" w:cs="Arial"/>
                <w:noProof/>
              </w:rPr>
              <w:t>Introducti</w:t>
            </w:r>
            <w:r w:rsidRPr="00EC1C7F">
              <w:rPr>
                <w:rStyle w:val="Hyperlink"/>
                <w:rFonts w:ascii="Arial" w:eastAsia="Arial" w:hAnsi="Arial" w:cs="Arial"/>
                <w:noProof/>
              </w:rPr>
              <w:t>o</w:t>
            </w:r>
            <w:r w:rsidRPr="00EC1C7F">
              <w:rPr>
                <w:rStyle w:val="Hyperlink"/>
                <w:rFonts w:ascii="Arial" w:eastAsia="Arial" w:hAnsi="Arial" w:cs="Arial"/>
                <w:noProof/>
              </w:rPr>
              <w:t>n</w:t>
            </w:r>
            <w:r>
              <w:rPr>
                <w:noProof/>
                <w:webHidden/>
              </w:rPr>
              <w:tab/>
            </w:r>
            <w:r>
              <w:rPr>
                <w:noProof/>
                <w:webHidden/>
              </w:rPr>
              <w:fldChar w:fldCharType="begin"/>
            </w:r>
            <w:r>
              <w:rPr>
                <w:noProof/>
                <w:webHidden/>
              </w:rPr>
              <w:instrText xml:space="preserve"> PAGEREF _Toc102596641 \h </w:instrText>
            </w:r>
            <w:r>
              <w:rPr>
                <w:noProof/>
                <w:webHidden/>
              </w:rPr>
            </w:r>
            <w:r>
              <w:rPr>
                <w:noProof/>
                <w:webHidden/>
              </w:rPr>
              <w:fldChar w:fldCharType="separate"/>
            </w:r>
            <w:r>
              <w:rPr>
                <w:noProof/>
                <w:webHidden/>
              </w:rPr>
              <w:t>3</w:t>
            </w:r>
            <w:r>
              <w:rPr>
                <w:noProof/>
                <w:webHidden/>
              </w:rPr>
              <w:fldChar w:fldCharType="end"/>
            </w:r>
          </w:hyperlink>
        </w:p>
        <w:p w14:paraId="17C2E637" w14:textId="3FB9ED8D" w:rsidR="00E86743" w:rsidRDefault="00E86743">
          <w:pPr>
            <w:pStyle w:val="TOC1"/>
            <w:tabs>
              <w:tab w:val="right" w:leader="dot" w:pos="9016"/>
            </w:tabs>
            <w:rPr>
              <w:rFonts w:eastAsiaTheme="minorEastAsia" w:cstheme="minorBidi"/>
              <w:b w:val="0"/>
              <w:bCs w:val="0"/>
              <w:i w:val="0"/>
              <w:iCs w:val="0"/>
              <w:noProof/>
              <w:lang w:eastAsia="en-GB"/>
            </w:rPr>
          </w:pPr>
          <w:hyperlink w:anchor="_Toc102596642" w:history="1">
            <w:r w:rsidRPr="00EC1C7F">
              <w:rPr>
                <w:rStyle w:val="Hyperlink"/>
                <w:rFonts w:ascii="Arial" w:hAnsi="Arial" w:cs="Arial"/>
                <w:noProof/>
              </w:rPr>
              <w:t>Rationale</w:t>
            </w:r>
            <w:r>
              <w:rPr>
                <w:noProof/>
                <w:webHidden/>
              </w:rPr>
              <w:tab/>
            </w:r>
            <w:r>
              <w:rPr>
                <w:noProof/>
                <w:webHidden/>
              </w:rPr>
              <w:fldChar w:fldCharType="begin"/>
            </w:r>
            <w:r>
              <w:rPr>
                <w:noProof/>
                <w:webHidden/>
              </w:rPr>
              <w:instrText xml:space="preserve"> PAGEREF _Toc102596642 \h </w:instrText>
            </w:r>
            <w:r>
              <w:rPr>
                <w:noProof/>
                <w:webHidden/>
              </w:rPr>
            </w:r>
            <w:r>
              <w:rPr>
                <w:noProof/>
                <w:webHidden/>
              </w:rPr>
              <w:fldChar w:fldCharType="separate"/>
            </w:r>
            <w:r>
              <w:rPr>
                <w:noProof/>
                <w:webHidden/>
              </w:rPr>
              <w:t>3</w:t>
            </w:r>
            <w:r>
              <w:rPr>
                <w:noProof/>
                <w:webHidden/>
              </w:rPr>
              <w:fldChar w:fldCharType="end"/>
            </w:r>
          </w:hyperlink>
        </w:p>
        <w:p w14:paraId="2B06823B" w14:textId="2AF4D9BA" w:rsidR="00E86743" w:rsidRDefault="00E86743">
          <w:pPr>
            <w:pStyle w:val="TOC1"/>
            <w:tabs>
              <w:tab w:val="right" w:leader="dot" w:pos="9016"/>
            </w:tabs>
            <w:rPr>
              <w:rFonts w:eastAsiaTheme="minorEastAsia" w:cstheme="minorBidi"/>
              <w:b w:val="0"/>
              <w:bCs w:val="0"/>
              <w:i w:val="0"/>
              <w:iCs w:val="0"/>
              <w:noProof/>
              <w:lang w:eastAsia="en-GB"/>
            </w:rPr>
          </w:pPr>
          <w:hyperlink w:anchor="_Toc102596643" w:history="1">
            <w:r w:rsidRPr="00EC1C7F">
              <w:rPr>
                <w:rStyle w:val="Hyperlink"/>
                <w:rFonts w:ascii="Arial" w:hAnsi="Arial" w:cs="Arial"/>
                <w:noProof/>
              </w:rPr>
              <w:t>Research Objecti</w:t>
            </w:r>
            <w:r w:rsidRPr="00EC1C7F">
              <w:rPr>
                <w:rStyle w:val="Hyperlink"/>
                <w:rFonts w:ascii="Arial" w:hAnsi="Arial" w:cs="Arial"/>
                <w:noProof/>
              </w:rPr>
              <w:t>v</w:t>
            </w:r>
            <w:r w:rsidRPr="00EC1C7F">
              <w:rPr>
                <w:rStyle w:val="Hyperlink"/>
                <w:rFonts w:ascii="Arial" w:hAnsi="Arial" w:cs="Arial"/>
                <w:noProof/>
              </w:rPr>
              <w:t>es</w:t>
            </w:r>
            <w:r>
              <w:rPr>
                <w:noProof/>
                <w:webHidden/>
              </w:rPr>
              <w:tab/>
            </w:r>
            <w:r>
              <w:rPr>
                <w:noProof/>
                <w:webHidden/>
              </w:rPr>
              <w:fldChar w:fldCharType="begin"/>
            </w:r>
            <w:r>
              <w:rPr>
                <w:noProof/>
                <w:webHidden/>
              </w:rPr>
              <w:instrText xml:space="preserve"> PAGEREF _Toc102596643 \h </w:instrText>
            </w:r>
            <w:r>
              <w:rPr>
                <w:noProof/>
                <w:webHidden/>
              </w:rPr>
            </w:r>
            <w:r>
              <w:rPr>
                <w:noProof/>
                <w:webHidden/>
              </w:rPr>
              <w:fldChar w:fldCharType="separate"/>
            </w:r>
            <w:r>
              <w:rPr>
                <w:noProof/>
                <w:webHidden/>
              </w:rPr>
              <w:t>3</w:t>
            </w:r>
            <w:r>
              <w:rPr>
                <w:noProof/>
                <w:webHidden/>
              </w:rPr>
              <w:fldChar w:fldCharType="end"/>
            </w:r>
          </w:hyperlink>
        </w:p>
        <w:p w14:paraId="33BED864" w14:textId="6A31BC90" w:rsidR="00E86743" w:rsidRDefault="00E86743">
          <w:pPr>
            <w:pStyle w:val="TOC1"/>
            <w:tabs>
              <w:tab w:val="right" w:leader="dot" w:pos="9016"/>
            </w:tabs>
            <w:rPr>
              <w:rFonts w:eastAsiaTheme="minorEastAsia" w:cstheme="minorBidi"/>
              <w:b w:val="0"/>
              <w:bCs w:val="0"/>
              <w:i w:val="0"/>
              <w:iCs w:val="0"/>
              <w:noProof/>
              <w:lang w:eastAsia="en-GB"/>
            </w:rPr>
          </w:pPr>
          <w:hyperlink w:anchor="_Toc102596644" w:history="1">
            <w:r w:rsidRPr="00EC1C7F">
              <w:rPr>
                <w:rStyle w:val="Hyperlink"/>
                <w:rFonts w:ascii="Arial" w:hAnsi="Arial" w:cs="Arial"/>
                <w:noProof/>
              </w:rPr>
              <w:t>Review of existing literature</w:t>
            </w:r>
            <w:r>
              <w:rPr>
                <w:noProof/>
                <w:webHidden/>
              </w:rPr>
              <w:tab/>
            </w:r>
            <w:r>
              <w:rPr>
                <w:noProof/>
                <w:webHidden/>
              </w:rPr>
              <w:fldChar w:fldCharType="begin"/>
            </w:r>
            <w:r>
              <w:rPr>
                <w:noProof/>
                <w:webHidden/>
              </w:rPr>
              <w:instrText xml:space="preserve"> PAGEREF _Toc102596644 \h </w:instrText>
            </w:r>
            <w:r>
              <w:rPr>
                <w:noProof/>
                <w:webHidden/>
              </w:rPr>
            </w:r>
            <w:r>
              <w:rPr>
                <w:noProof/>
                <w:webHidden/>
              </w:rPr>
              <w:fldChar w:fldCharType="separate"/>
            </w:r>
            <w:r>
              <w:rPr>
                <w:noProof/>
                <w:webHidden/>
              </w:rPr>
              <w:t>4</w:t>
            </w:r>
            <w:r>
              <w:rPr>
                <w:noProof/>
                <w:webHidden/>
              </w:rPr>
              <w:fldChar w:fldCharType="end"/>
            </w:r>
          </w:hyperlink>
        </w:p>
        <w:p w14:paraId="3B804EB1" w14:textId="315C1237" w:rsidR="00E86743" w:rsidRDefault="00E86743">
          <w:pPr>
            <w:pStyle w:val="TOC1"/>
            <w:tabs>
              <w:tab w:val="right" w:leader="dot" w:pos="9016"/>
            </w:tabs>
            <w:rPr>
              <w:rFonts w:eastAsiaTheme="minorEastAsia" w:cstheme="minorBidi"/>
              <w:b w:val="0"/>
              <w:bCs w:val="0"/>
              <w:i w:val="0"/>
              <w:iCs w:val="0"/>
              <w:noProof/>
              <w:lang w:eastAsia="en-GB"/>
            </w:rPr>
          </w:pPr>
          <w:hyperlink w:anchor="_Toc102596645" w:history="1">
            <w:r w:rsidRPr="00EC1C7F">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_Toc102596645 \h </w:instrText>
            </w:r>
            <w:r>
              <w:rPr>
                <w:noProof/>
                <w:webHidden/>
              </w:rPr>
            </w:r>
            <w:r>
              <w:rPr>
                <w:noProof/>
                <w:webHidden/>
              </w:rPr>
              <w:fldChar w:fldCharType="separate"/>
            </w:r>
            <w:r>
              <w:rPr>
                <w:noProof/>
                <w:webHidden/>
              </w:rPr>
              <w:t>4</w:t>
            </w:r>
            <w:r>
              <w:rPr>
                <w:noProof/>
                <w:webHidden/>
              </w:rPr>
              <w:fldChar w:fldCharType="end"/>
            </w:r>
          </w:hyperlink>
        </w:p>
        <w:p w14:paraId="4457B863" w14:textId="4C814960" w:rsidR="00E86743" w:rsidRDefault="00E86743">
          <w:pPr>
            <w:pStyle w:val="TOC1"/>
            <w:tabs>
              <w:tab w:val="right" w:leader="dot" w:pos="9016"/>
            </w:tabs>
            <w:rPr>
              <w:rFonts w:eastAsiaTheme="minorEastAsia" w:cstheme="minorBidi"/>
              <w:b w:val="0"/>
              <w:bCs w:val="0"/>
              <w:i w:val="0"/>
              <w:iCs w:val="0"/>
              <w:noProof/>
              <w:lang w:eastAsia="en-GB"/>
            </w:rPr>
          </w:pPr>
          <w:hyperlink w:anchor="_Toc102596646" w:history="1">
            <w:r w:rsidRPr="00EC1C7F">
              <w:rPr>
                <w:rStyle w:val="Hyperlink"/>
                <w:rFonts w:ascii="Arial" w:hAnsi="Arial" w:cs="Arial"/>
                <w:noProof/>
              </w:rPr>
              <w:t>Data and Data</w:t>
            </w:r>
            <w:r w:rsidRPr="00EC1C7F">
              <w:rPr>
                <w:rStyle w:val="Hyperlink"/>
                <w:rFonts w:ascii="Arial" w:hAnsi="Arial" w:cs="Arial"/>
                <w:noProof/>
              </w:rPr>
              <w:t xml:space="preserve"> </w:t>
            </w:r>
            <w:r w:rsidRPr="00EC1C7F">
              <w:rPr>
                <w:rStyle w:val="Hyperlink"/>
                <w:rFonts w:ascii="Arial" w:hAnsi="Arial" w:cs="Arial"/>
                <w:noProof/>
              </w:rPr>
              <w:t>collection</w:t>
            </w:r>
            <w:r>
              <w:rPr>
                <w:noProof/>
                <w:webHidden/>
              </w:rPr>
              <w:tab/>
            </w:r>
            <w:r>
              <w:rPr>
                <w:noProof/>
                <w:webHidden/>
              </w:rPr>
              <w:fldChar w:fldCharType="begin"/>
            </w:r>
            <w:r>
              <w:rPr>
                <w:noProof/>
                <w:webHidden/>
              </w:rPr>
              <w:instrText xml:space="preserve"> PAGEREF _Toc102596646 \h </w:instrText>
            </w:r>
            <w:r>
              <w:rPr>
                <w:noProof/>
                <w:webHidden/>
              </w:rPr>
            </w:r>
            <w:r>
              <w:rPr>
                <w:noProof/>
                <w:webHidden/>
              </w:rPr>
              <w:fldChar w:fldCharType="separate"/>
            </w:r>
            <w:r>
              <w:rPr>
                <w:noProof/>
                <w:webHidden/>
              </w:rPr>
              <w:t>5</w:t>
            </w:r>
            <w:r>
              <w:rPr>
                <w:noProof/>
                <w:webHidden/>
              </w:rPr>
              <w:fldChar w:fldCharType="end"/>
            </w:r>
          </w:hyperlink>
        </w:p>
        <w:p w14:paraId="744990DE" w14:textId="2D9F3312" w:rsidR="00E86743" w:rsidRDefault="00E86743">
          <w:pPr>
            <w:pStyle w:val="TOC1"/>
            <w:tabs>
              <w:tab w:val="right" w:leader="dot" w:pos="9016"/>
            </w:tabs>
            <w:rPr>
              <w:rFonts w:eastAsiaTheme="minorEastAsia" w:cstheme="minorBidi"/>
              <w:b w:val="0"/>
              <w:bCs w:val="0"/>
              <w:i w:val="0"/>
              <w:iCs w:val="0"/>
              <w:noProof/>
              <w:lang w:eastAsia="en-GB"/>
            </w:rPr>
          </w:pPr>
          <w:hyperlink w:anchor="_Toc102596647" w:history="1">
            <w:r w:rsidRPr="00EC1C7F">
              <w:rPr>
                <w:rStyle w:val="Hyperlink"/>
                <w:rFonts w:ascii="Arial" w:hAnsi="Arial" w:cs="Arial"/>
                <w:noProof/>
              </w:rPr>
              <w:t>Findings, Analysis and Discussions</w:t>
            </w:r>
            <w:r>
              <w:rPr>
                <w:noProof/>
                <w:webHidden/>
              </w:rPr>
              <w:tab/>
            </w:r>
            <w:r>
              <w:rPr>
                <w:noProof/>
                <w:webHidden/>
              </w:rPr>
              <w:fldChar w:fldCharType="begin"/>
            </w:r>
            <w:r>
              <w:rPr>
                <w:noProof/>
                <w:webHidden/>
              </w:rPr>
              <w:instrText xml:space="preserve"> PAGEREF _Toc102596647 \h </w:instrText>
            </w:r>
            <w:r>
              <w:rPr>
                <w:noProof/>
                <w:webHidden/>
              </w:rPr>
            </w:r>
            <w:r>
              <w:rPr>
                <w:noProof/>
                <w:webHidden/>
              </w:rPr>
              <w:fldChar w:fldCharType="separate"/>
            </w:r>
            <w:r>
              <w:rPr>
                <w:noProof/>
                <w:webHidden/>
              </w:rPr>
              <w:t>6</w:t>
            </w:r>
            <w:r>
              <w:rPr>
                <w:noProof/>
                <w:webHidden/>
              </w:rPr>
              <w:fldChar w:fldCharType="end"/>
            </w:r>
          </w:hyperlink>
        </w:p>
        <w:p w14:paraId="45478BDC" w14:textId="1E67F371" w:rsidR="00E86743" w:rsidRDefault="00E86743">
          <w:pPr>
            <w:pStyle w:val="TOC1"/>
            <w:tabs>
              <w:tab w:val="right" w:leader="dot" w:pos="9016"/>
            </w:tabs>
            <w:rPr>
              <w:rFonts w:eastAsiaTheme="minorEastAsia" w:cstheme="minorBidi"/>
              <w:b w:val="0"/>
              <w:bCs w:val="0"/>
              <w:i w:val="0"/>
              <w:iCs w:val="0"/>
              <w:noProof/>
              <w:lang w:eastAsia="en-GB"/>
            </w:rPr>
          </w:pPr>
          <w:hyperlink w:anchor="_Toc102596648" w:history="1">
            <w:r w:rsidRPr="00EC1C7F">
              <w:rPr>
                <w:rStyle w:val="Hyperlink"/>
                <w:rFonts w:ascii="Arial" w:hAnsi="Arial" w:cs="Arial"/>
                <w:noProof/>
              </w:rPr>
              <w:t>Summary of the Findings</w:t>
            </w:r>
            <w:r>
              <w:rPr>
                <w:noProof/>
                <w:webHidden/>
              </w:rPr>
              <w:tab/>
            </w:r>
            <w:r>
              <w:rPr>
                <w:noProof/>
                <w:webHidden/>
              </w:rPr>
              <w:fldChar w:fldCharType="begin"/>
            </w:r>
            <w:r>
              <w:rPr>
                <w:noProof/>
                <w:webHidden/>
              </w:rPr>
              <w:instrText xml:space="preserve"> PAGEREF _Toc102596648 \h </w:instrText>
            </w:r>
            <w:r>
              <w:rPr>
                <w:noProof/>
                <w:webHidden/>
              </w:rPr>
            </w:r>
            <w:r>
              <w:rPr>
                <w:noProof/>
                <w:webHidden/>
              </w:rPr>
              <w:fldChar w:fldCharType="separate"/>
            </w:r>
            <w:r>
              <w:rPr>
                <w:noProof/>
                <w:webHidden/>
              </w:rPr>
              <w:t>9</w:t>
            </w:r>
            <w:r>
              <w:rPr>
                <w:noProof/>
                <w:webHidden/>
              </w:rPr>
              <w:fldChar w:fldCharType="end"/>
            </w:r>
          </w:hyperlink>
        </w:p>
        <w:p w14:paraId="64CD5076" w14:textId="56483C6D" w:rsidR="00E86743" w:rsidRDefault="00E86743">
          <w:pPr>
            <w:pStyle w:val="TOC1"/>
            <w:tabs>
              <w:tab w:val="right" w:leader="dot" w:pos="9016"/>
            </w:tabs>
            <w:rPr>
              <w:rFonts w:eastAsiaTheme="minorEastAsia" w:cstheme="minorBidi"/>
              <w:b w:val="0"/>
              <w:bCs w:val="0"/>
              <w:i w:val="0"/>
              <w:iCs w:val="0"/>
              <w:noProof/>
              <w:lang w:eastAsia="en-GB"/>
            </w:rPr>
          </w:pPr>
          <w:hyperlink w:anchor="_Toc102596649" w:history="1">
            <w:r w:rsidRPr="00EC1C7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_Toc102596649 \h </w:instrText>
            </w:r>
            <w:r>
              <w:rPr>
                <w:noProof/>
                <w:webHidden/>
              </w:rPr>
            </w:r>
            <w:r>
              <w:rPr>
                <w:noProof/>
                <w:webHidden/>
              </w:rPr>
              <w:fldChar w:fldCharType="separate"/>
            </w:r>
            <w:r>
              <w:rPr>
                <w:noProof/>
                <w:webHidden/>
              </w:rPr>
              <w:t>9</w:t>
            </w:r>
            <w:r>
              <w:rPr>
                <w:noProof/>
                <w:webHidden/>
              </w:rPr>
              <w:fldChar w:fldCharType="end"/>
            </w:r>
          </w:hyperlink>
        </w:p>
        <w:p w14:paraId="33949B08" w14:textId="5C2DA522" w:rsidR="00E86743" w:rsidRDefault="00E86743">
          <w:pPr>
            <w:pStyle w:val="TOC1"/>
            <w:tabs>
              <w:tab w:val="right" w:leader="dot" w:pos="9016"/>
            </w:tabs>
            <w:rPr>
              <w:rFonts w:eastAsiaTheme="minorEastAsia" w:cstheme="minorBidi"/>
              <w:b w:val="0"/>
              <w:bCs w:val="0"/>
              <w:i w:val="0"/>
              <w:iCs w:val="0"/>
              <w:noProof/>
              <w:lang w:eastAsia="en-GB"/>
            </w:rPr>
          </w:pPr>
          <w:hyperlink w:anchor="_Toc102596650" w:history="1">
            <w:r w:rsidRPr="00EC1C7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_Toc102596650 \h </w:instrText>
            </w:r>
            <w:r>
              <w:rPr>
                <w:noProof/>
                <w:webHidden/>
              </w:rPr>
            </w:r>
            <w:r>
              <w:rPr>
                <w:noProof/>
                <w:webHidden/>
              </w:rPr>
              <w:fldChar w:fldCharType="separate"/>
            </w:r>
            <w:r>
              <w:rPr>
                <w:noProof/>
                <w:webHidden/>
              </w:rPr>
              <w:t>10</w:t>
            </w:r>
            <w:r>
              <w:rPr>
                <w:noProof/>
                <w:webHidden/>
              </w:rPr>
              <w:fldChar w:fldCharType="end"/>
            </w:r>
          </w:hyperlink>
        </w:p>
        <w:p w14:paraId="518E16C5" w14:textId="670C456A" w:rsidR="00E86743" w:rsidRDefault="00E86743">
          <w:r>
            <w:rPr>
              <w:b/>
              <w:bCs/>
              <w:noProof/>
            </w:rPr>
            <w:fldChar w:fldCharType="end"/>
          </w:r>
        </w:p>
      </w:sdtContent>
    </w:sdt>
    <w:p w14:paraId="29EF4786" w14:textId="6E599E2B" w:rsidR="0056338F" w:rsidRDefault="0056338F" w:rsidP="00221ABD">
      <w:pPr>
        <w:pStyle w:val="NormalWeb"/>
        <w:spacing w:before="0" w:beforeAutospacing="0" w:after="240" w:afterAutospacing="0" w:line="360" w:lineRule="auto"/>
      </w:pPr>
    </w:p>
    <w:p w14:paraId="7F15CB02" w14:textId="021A0171" w:rsidR="00E86743" w:rsidRDefault="00E86743" w:rsidP="00221ABD">
      <w:pPr>
        <w:pStyle w:val="NormalWeb"/>
        <w:spacing w:before="0" w:beforeAutospacing="0" w:after="240" w:afterAutospacing="0" w:line="360" w:lineRule="auto"/>
      </w:pPr>
    </w:p>
    <w:p w14:paraId="3AB60D50" w14:textId="752997EB" w:rsidR="00E86743" w:rsidRDefault="00E86743" w:rsidP="00221ABD">
      <w:pPr>
        <w:pStyle w:val="NormalWeb"/>
        <w:spacing w:before="0" w:beforeAutospacing="0" w:after="240" w:afterAutospacing="0" w:line="360" w:lineRule="auto"/>
      </w:pPr>
    </w:p>
    <w:p w14:paraId="57B60BC1" w14:textId="7DEDCED7" w:rsidR="00E86743" w:rsidRDefault="00E86743" w:rsidP="00221ABD">
      <w:pPr>
        <w:pStyle w:val="NormalWeb"/>
        <w:spacing w:before="0" w:beforeAutospacing="0" w:after="240" w:afterAutospacing="0" w:line="360" w:lineRule="auto"/>
      </w:pPr>
    </w:p>
    <w:p w14:paraId="2725053E" w14:textId="5246EE2B" w:rsidR="00E86743" w:rsidRDefault="00E86743" w:rsidP="00221ABD">
      <w:pPr>
        <w:pStyle w:val="NormalWeb"/>
        <w:spacing w:before="0" w:beforeAutospacing="0" w:after="240" w:afterAutospacing="0" w:line="360" w:lineRule="auto"/>
      </w:pPr>
    </w:p>
    <w:p w14:paraId="062BCEE0" w14:textId="59AC2663" w:rsidR="00E86743" w:rsidRDefault="00E86743" w:rsidP="00221ABD">
      <w:pPr>
        <w:pStyle w:val="NormalWeb"/>
        <w:spacing w:before="0" w:beforeAutospacing="0" w:after="240" w:afterAutospacing="0" w:line="360" w:lineRule="auto"/>
      </w:pPr>
    </w:p>
    <w:p w14:paraId="3C499AF4" w14:textId="6ECA4733" w:rsidR="00E86743" w:rsidRDefault="00E86743" w:rsidP="00221ABD">
      <w:pPr>
        <w:pStyle w:val="NormalWeb"/>
        <w:spacing w:before="0" w:beforeAutospacing="0" w:after="240" w:afterAutospacing="0" w:line="360" w:lineRule="auto"/>
      </w:pPr>
    </w:p>
    <w:p w14:paraId="611A5115" w14:textId="49A57FA6" w:rsidR="00E86743" w:rsidRDefault="00E86743" w:rsidP="00221ABD">
      <w:pPr>
        <w:pStyle w:val="NormalWeb"/>
        <w:spacing w:before="0" w:beforeAutospacing="0" w:after="240" w:afterAutospacing="0" w:line="360" w:lineRule="auto"/>
      </w:pPr>
    </w:p>
    <w:p w14:paraId="6D1EE828" w14:textId="55BD331A" w:rsidR="00E86743" w:rsidRDefault="00E86743" w:rsidP="00221ABD">
      <w:pPr>
        <w:pStyle w:val="NormalWeb"/>
        <w:spacing w:before="0" w:beforeAutospacing="0" w:after="240" w:afterAutospacing="0" w:line="360" w:lineRule="auto"/>
      </w:pPr>
    </w:p>
    <w:p w14:paraId="565E4DED" w14:textId="7AE062FF" w:rsidR="00E86743" w:rsidRDefault="00E86743" w:rsidP="00221ABD">
      <w:pPr>
        <w:pStyle w:val="NormalWeb"/>
        <w:spacing w:before="0" w:beforeAutospacing="0" w:after="240" w:afterAutospacing="0" w:line="360" w:lineRule="auto"/>
      </w:pPr>
    </w:p>
    <w:p w14:paraId="0D42D20B" w14:textId="578097C8" w:rsidR="00E86743" w:rsidRDefault="00E86743" w:rsidP="00221ABD">
      <w:pPr>
        <w:pStyle w:val="NormalWeb"/>
        <w:spacing w:before="0" w:beforeAutospacing="0" w:after="240" w:afterAutospacing="0" w:line="360" w:lineRule="auto"/>
      </w:pPr>
    </w:p>
    <w:p w14:paraId="7B4BBECD" w14:textId="23E3B4F0" w:rsidR="00E86743" w:rsidRDefault="00E86743" w:rsidP="00221ABD">
      <w:pPr>
        <w:pStyle w:val="NormalWeb"/>
        <w:spacing w:before="0" w:beforeAutospacing="0" w:after="240" w:afterAutospacing="0" w:line="360" w:lineRule="auto"/>
      </w:pPr>
    </w:p>
    <w:p w14:paraId="3E25C068" w14:textId="49532821" w:rsidR="00753ED9" w:rsidRDefault="00753ED9" w:rsidP="00753ED9"/>
    <w:p w14:paraId="1637455E" w14:textId="77777777" w:rsidR="00753ED9" w:rsidRPr="00753ED9" w:rsidRDefault="00753ED9" w:rsidP="00753ED9"/>
    <w:p w14:paraId="6101CA48" w14:textId="1EF7C339" w:rsidR="006274C5" w:rsidRDefault="007E2ADD" w:rsidP="006274C5">
      <w:pPr>
        <w:pStyle w:val="Heading1"/>
        <w:rPr>
          <w:rFonts w:ascii="Arial" w:eastAsia="Arial" w:hAnsi="Arial" w:cs="Arial"/>
          <w:b/>
          <w:bCs/>
          <w:sz w:val="24"/>
          <w:szCs w:val="24"/>
        </w:rPr>
      </w:pPr>
      <w:bookmarkStart w:id="0" w:name="_Toc102596641"/>
      <w:r w:rsidRPr="007E2ADD">
        <w:rPr>
          <w:rFonts w:ascii="Arial" w:eastAsia="Arial" w:hAnsi="Arial" w:cs="Arial"/>
          <w:b/>
          <w:bCs/>
          <w:sz w:val="24"/>
          <w:szCs w:val="24"/>
        </w:rPr>
        <w:lastRenderedPageBreak/>
        <w:t>Introduction</w:t>
      </w:r>
      <w:bookmarkEnd w:id="0"/>
      <w:r w:rsidRPr="007E2ADD">
        <w:rPr>
          <w:rFonts w:ascii="Arial" w:eastAsia="Arial" w:hAnsi="Arial" w:cs="Arial"/>
          <w:b/>
          <w:bCs/>
          <w:sz w:val="24"/>
          <w:szCs w:val="24"/>
        </w:rPr>
        <w:t xml:space="preserve"> </w:t>
      </w:r>
    </w:p>
    <w:p w14:paraId="72DF378B" w14:textId="77777777" w:rsidR="00013FD9" w:rsidRDefault="00013FD9" w:rsidP="00F56A1B">
      <w:pPr>
        <w:rPr>
          <w:rFonts w:ascii="Arial" w:hAnsi="Arial" w:cs="Arial"/>
        </w:rPr>
      </w:pPr>
    </w:p>
    <w:p w14:paraId="00CAF6F9" w14:textId="4E41E56E" w:rsidR="30BEE9A0" w:rsidRDefault="006274C5" w:rsidP="00432213">
      <w:pPr>
        <w:spacing w:line="360" w:lineRule="auto"/>
        <w:rPr>
          <w:rFonts w:ascii="Arial" w:hAnsi="Arial" w:cs="Arial"/>
        </w:rPr>
      </w:pPr>
      <w:r>
        <w:rPr>
          <w:rFonts w:ascii="Arial" w:hAnsi="Arial" w:cs="Arial"/>
        </w:rPr>
        <w:t>In this report I will be talking about the impact of the Virtual Learning Platform (Moodle)</w:t>
      </w:r>
      <w:r w:rsidR="00432213">
        <w:rPr>
          <w:rFonts w:ascii="Arial" w:hAnsi="Arial" w:cs="Arial"/>
        </w:rPr>
        <w:t xml:space="preserve"> of the students in University of Wales Trinity Saint David (London Campus). </w:t>
      </w:r>
    </w:p>
    <w:p w14:paraId="674CC830" w14:textId="49D75FD7" w:rsidR="00F56A1B" w:rsidRDefault="00013FD9" w:rsidP="00013FD9">
      <w:pPr>
        <w:spacing w:line="360" w:lineRule="auto"/>
        <w:rPr>
          <w:rFonts w:ascii="Arial" w:hAnsi="Arial" w:cs="Arial"/>
        </w:rPr>
      </w:pPr>
      <w:r w:rsidRPr="00013FD9">
        <w:rPr>
          <w:rFonts w:ascii="Arial" w:hAnsi="Arial" w:cs="Arial"/>
        </w:rPr>
        <w:t>The coronavirus outbreak has altered the way we interact and communicate in today's world. This has had an impact on how institutions engage with students and professors. Virtual learning required the educational system to change and adapt.</w:t>
      </w:r>
      <w:r>
        <w:rPr>
          <w:rFonts w:ascii="Arial" w:hAnsi="Arial" w:cs="Arial"/>
        </w:rPr>
        <w:t xml:space="preserve"> In accordance with Dr. Veronica Racheva </w:t>
      </w:r>
      <w:r w:rsidR="005E5C9C">
        <w:rPr>
          <w:rFonts w:ascii="Arial" w:hAnsi="Arial" w:cs="Arial"/>
        </w:rPr>
        <w:t>v</w:t>
      </w:r>
      <w:r w:rsidR="005E5C9C" w:rsidRPr="005E5C9C">
        <w:rPr>
          <w:rFonts w:ascii="Arial" w:hAnsi="Arial" w:cs="Arial"/>
        </w:rPr>
        <w:t>irtual learning is commonly connected with online environments, but it encompasses much more</w:t>
      </w:r>
      <w:r w:rsidR="005E5C9C">
        <w:rPr>
          <w:rFonts w:ascii="Arial" w:hAnsi="Arial" w:cs="Arial"/>
        </w:rPr>
        <w:t xml:space="preserve"> (Racheva</w:t>
      </w:r>
      <w:r w:rsidR="002D4133">
        <w:rPr>
          <w:rFonts w:ascii="Arial" w:hAnsi="Arial" w:cs="Arial"/>
        </w:rPr>
        <w:t xml:space="preserve">, </w:t>
      </w:r>
      <w:r w:rsidR="005E5C9C">
        <w:rPr>
          <w:rFonts w:ascii="Arial" w:hAnsi="Arial" w:cs="Arial"/>
        </w:rPr>
        <w:t xml:space="preserve">2017). </w:t>
      </w:r>
    </w:p>
    <w:p w14:paraId="10FBB842" w14:textId="1EBD2D78" w:rsidR="005E5C9C" w:rsidRDefault="005E5C9C" w:rsidP="00013FD9">
      <w:pPr>
        <w:spacing w:line="360" w:lineRule="auto"/>
        <w:rPr>
          <w:rFonts w:ascii="Arial" w:hAnsi="Arial" w:cs="Arial"/>
        </w:rPr>
      </w:pPr>
      <w:r>
        <w:rPr>
          <w:rFonts w:ascii="Arial" w:hAnsi="Arial" w:cs="Arial"/>
        </w:rPr>
        <w:t xml:space="preserve">According to Dr. Veronica Racheva, Virtual Learning is </w:t>
      </w:r>
      <w:r w:rsidRPr="005E5C9C">
        <w:rPr>
          <w:rFonts w:ascii="Arial" w:hAnsi="Arial" w:cs="Arial"/>
        </w:rPr>
        <w:t>a type of learning that is enhanced by the use of computers and/or the internet both outside and within the educational institution's facilities.</w:t>
      </w:r>
      <w:r w:rsidR="001A2C5B">
        <w:rPr>
          <w:rFonts w:ascii="Arial" w:hAnsi="Arial" w:cs="Arial"/>
        </w:rPr>
        <w:t xml:space="preserve"> All of the teaching and the activities are done in a virtual learning classroom (Racheva</w:t>
      </w:r>
      <w:r w:rsidR="002D4133">
        <w:rPr>
          <w:rFonts w:ascii="Arial" w:hAnsi="Arial" w:cs="Arial"/>
        </w:rPr>
        <w:t xml:space="preserve">, </w:t>
      </w:r>
      <w:r w:rsidR="001A2C5B">
        <w:rPr>
          <w:rFonts w:ascii="Arial" w:hAnsi="Arial" w:cs="Arial"/>
        </w:rPr>
        <w:t>2017)</w:t>
      </w:r>
      <w:r w:rsidR="00221ABD">
        <w:rPr>
          <w:rFonts w:ascii="Arial" w:hAnsi="Arial" w:cs="Arial"/>
        </w:rPr>
        <w:t xml:space="preserve">. </w:t>
      </w:r>
      <w:r w:rsidR="001A2C5B">
        <w:rPr>
          <w:rFonts w:ascii="Arial" w:hAnsi="Arial" w:cs="Arial"/>
        </w:rPr>
        <w:t xml:space="preserve"> </w:t>
      </w:r>
    </w:p>
    <w:p w14:paraId="5CDBA586" w14:textId="77777777" w:rsidR="00432213" w:rsidRDefault="001A2C5B" w:rsidP="00013FD9">
      <w:pPr>
        <w:spacing w:line="360" w:lineRule="auto"/>
        <w:rPr>
          <w:rFonts w:ascii="Arial" w:hAnsi="Arial" w:cs="Arial"/>
        </w:rPr>
      </w:pPr>
      <w:r>
        <w:rPr>
          <w:rFonts w:ascii="Arial" w:hAnsi="Arial" w:cs="Arial"/>
        </w:rPr>
        <w:t>In this report I will be conducting a research which will consist of both primary and secondary data research. The primary data research will include both qualitive and quantitative research and will include a survey type of questionnaire answered by the students of UWTSD</w:t>
      </w:r>
      <w:r w:rsidR="00432213">
        <w:rPr>
          <w:rFonts w:ascii="Arial" w:hAnsi="Arial" w:cs="Arial"/>
        </w:rPr>
        <w:t xml:space="preserve">. For the secondary data research I will have reports, articles, books and different studies. </w:t>
      </w:r>
    </w:p>
    <w:p w14:paraId="0166121C" w14:textId="3048EBCC" w:rsidR="001A2C5B" w:rsidRPr="005D1DBA" w:rsidRDefault="00432213" w:rsidP="00432213">
      <w:pPr>
        <w:pStyle w:val="Heading1"/>
        <w:rPr>
          <w:rFonts w:ascii="Arial" w:hAnsi="Arial" w:cs="Arial"/>
          <w:b/>
          <w:bCs/>
          <w:sz w:val="24"/>
          <w:szCs w:val="24"/>
        </w:rPr>
      </w:pPr>
      <w:bookmarkStart w:id="1" w:name="_Toc102596642"/>
      <w:r w:rsidRPr="005D1DBA">
        <w:rPr>
          <w:rFonts w:ascii="Arial" w:hAnsi="Arial" w:cs="Arial"/>
          <w:b/>
          <w:bCs/>
          <w:sz w:val="24"/>
          <w:szCs w:val="24"/>
        </w:rPr>
        <w:t>Rationale</w:t>
      </w:r>
      <w:bookmarkEnd w:id="1"/>
    </w:p>
    <w:p w14:paraId="788AB7FD" w14:textId="7CC15EAA" w:rsidR="005D1DBA" w:rsidRDefault="005D1DBA" w:rsidP="005D1DBA"/>
    <w:p w14:paraId="2159A668" w14:textId="62AE22E8" w:rsidR="005D1DBA" w:rsidRDefault="005D1DBA" w:rsidP="0037751A">
      <w:pPr>
        <w:spacing w:line="360" w:lineRule="auto"/>
        <w:rPr>
          <w:rFonts w:ascii="Arial" w:hAnsi="Arial" w:cs="Arial"/>
        </w:rPr>
      </w:pPr>
      <w:r>
        <w:rPr>
          <w:rFonts w:ascii="Arial" w:hAnsi="Arial" w:cs="Arial"/>
        </w:rPr>
        <w:t xml:space="preserve">The main focus of this report is to identify the impacts of virtual learning environment within the UWTSD university, gather the opinion of the students and their thoughts on it. To support my arguments I will be using both primary and secondary methods of research. This way everything that I write in this report will be justified. </w:t>
      </w:r>
    </w:p>
    <w:p w14:paraId="4D7E096E" w14:textId="5A4B1D3B" w:rsidR="005D1DBA" w:rsidRDefault="005D1DBA" w:rsidP="005D1DBA">
      <w:pPr>
        <w:pStyle w:val="Heading1"/>
        <w:rPr>
          <w:rFonts w:ascii="Arial" w:hAnsi="Arial" w:cs="Arial"/>
          <w:b/>
          <w:bCs/>
          <w:sz w:val="24"/>
          <w:szCs w:val="24"/>
        </w:rPr>
      </w:pPr>
      <w:bookmarkStart w:id="2" w:name="_Toc102596643"/>
      <w:r>
        <w:rPr>
          <w:rFonts w:ascii="Arial" w:hAnsi="Arial" w:cs="Arial"/>
          <w:b/>
          <w:bCs/>
          <w:sz w:val="24"/>
          <w:szCs w:val="24"/>
        </w:rPr>
        <w:t>Research Objectives</w:t>
      </w:r>
      <w:bookmarkEnd w:id="2"/>
      <w:r>
        <w:rPr>
          <w:rFonts w:ascii="Arial" w:hAnsi="Arial" w:cs="Arial"/>
          <w:b/>
          <w:bCs/>
          <w:sz w:val="24"/>
          <w:szCs w:val="24"/>
        </w:rPr>
        <w:t xml:space="preserve"> </w:t>
      </w:r>
    </w:p>
    <w:p w14:paraId="2B36BCF4" w14:textId="6DFBA3D2" w:rsidR="005D1DBA" w:rsidRDefault="005D1DBA" w:rsidP="005D1DBA"/>
    <w:p w14:paraId="07392067" w14:textId="2649979A" w:rsidR="0037751A" w:rsidRPr="005D1DBA" w:rsidRDefault="005D1DBA" w:rsidP="0037751A">
      <w:pPr>
        <w:spacing w:line="360" w:lineRule="auto"/>
        <w:rPr>
          <w:rFonts w:ascii="Arial" w:hAnsi="Arial" w:cs="Arial"/>
        </w:rPr>
      </w:pPr>
      <w:r>
        <w:rPr>
          <w:rFonts w:ascii="Arial" w:hAnsi="Arial" w:cs="Arial"/>
        </w:rPr>
        <w:t xml:space="preserve">Virtual learning </w:t>
      </w:r>
      <w:r w:rsidR="00A87F85">
        <w:rPr>
          <w:rFonts w:ascii="Arial" w:hAnsi="Arial" w:cs="Arial"/>
        </w:rPr>
        <w:t>can be quite challenging for some people although it has its benefits there are still few cons to it. According to Anna Klawitter</w:t>
      </w:r>
      <w:r w:rsidR="0037751A">
        <w:rPr>
          <w:rFonts w:ascii="Arial" w:hAnsi="Arial" w:cs="Arial"/>
        </w:rPr>
        <w:t xml:space="preserve">, </w:t>
      </w:r>
      <w:r w:rsidR="00A87F85">
        <w:rPr>
          <w:rFonts w:ascii="Arial" w:hAnsi="Arial" w:cs="Arial"/>
        </w:rPr>
        <w:t xml:space="preserve"> w</w:t>
      </w:r>
      <w:r w:rsidR="00A87F85" w:rsidRPr="00A87F85">
        <w:rPr>
          <w:rFonts w:ascii="Arial" w:hAnsi="Arial" w:cs="Arial"/>
        </w:rPr>
        <w:t>hen you're in the middle of a virtual classroom session, distractions are inevitable. A delivery or something as simple as a puppy running into the home office can cause havoc for everyone involved.</w:t>
      </w:r>
      <w:r w:rsidR="0037751A">
        <w:rPr>
          <w:rFonts w:ascii="Arial" w:hAnsi="Arial" w:cs="Arial"/>
        </w:rPr>
        <w:t xml:space="preserve"> As a result of that time management could be quite challenging (Klawitter</w:t>
      </w:r>
      <w:r w:rsidR="00286F49">
        <w:rPr>
          <w:rFonts w:ascii="Arial" w:hAnsi="Arial" w:cs="Arial"/>
        </w:rPr>
        <w:t xml:space="preserve">, </w:t>
      </w:r>
      <w:r w:rsidR="0037751A">
        <w:rPr>
          <w:rFonts w:ascii="Arial" w:hAnsi="Arial" w:cs="Arial"/>
        </w:rPr>
        <w:t xml:space="preserve">2022). In this research I will try to gather the opinion on the student and what issues they are facing with it and see whether they prefer it to traditional learning on campus. </w:t>
      </w:r>
    </w:p>
    <w:p w14:paraId="5D54FEC6" w14:textId="437E0EAD" w:rsidR="005D1DBA" w:rsidRDefault="0037751A" w:rsidP="0037751A">
      <w:pPr>
        <w:pStyle w:val="Heading1"/>
        <w:rPr>
          <w:rFonts w:ascii="Arial" w:hAnsi="Arial" w:cs="Arial"/>
          <w:b/>
          <w:bCs/>
          <w:sz w:val="24"/>
          <w:szCs w:val="24"/>
        </w:rPr>
      </w:pPr>
      <w:bookmarkStart w:id="3" w:name="_Toc102596644"/>
      <w:r>
        <w:rPr>
          <w:rFonts w:ascii="Arial" w:hAnsi="Arial" w:cs="Arial"/>
          <w:b/>
          <w:bCs/>
          <w:sz w:val="24"/>
          <w:szCs w:val="24"/>
        </w:rPr>
        <w:lastRenderedPageBreak/>
        <w:t>Review of existing literature</w:t>
      </w:r>
      <w:bookmarkEnd w:id="3"/>
      <w:r>
        <w:rPr>
          <w:rFonts w:ascii="Arial" w:hAnsi="Arial" w:cs="Arial"/>
          <w:b/>
          <w:bCs/>
          <w:sz w:val="24"/>
          <w:szCs w:val="24"/>
        </w:rPr>
        <w:t xml:space="preserve"> </w:t>
      </w:r>
    </w:p>
    <w:p w14:paraId="761A8AC9" w14:textId="40E0F6C5" w:rsidR="0037751A" w:rsidRDefault="0037751A" w:rsidP="0037751A">
      <w:pPr>
        <w:spacing w:line="360" w:lineRule="auto"/>
      </w:pPr>
    </w:p>
    <w:p w14:paraId="1167A8CE" w14:textId="5FB7B4B4" w:rsidR="00EA383C" w:rsidRDefault="00EA383C" w:rsidP="0037751A">
      <w:pPr>
        <w:spacing w:line="360" w:lineRule="auto"/>
        <w:rPr>
          <w:rFonts w:ascii="Arial" w:hAnsi="Arial" w:cs="Arial"/>
        </w:rPr>
      </w:pPr>
      <w:r>
        <w:rPr>
          <w:rFonts w:ascii="Arial" w:hAnsi="Arial" w:cs="Arial"/>
        </w:rPr>
        <w:t>I have chosen to review the book called</w:t>
      </w:r>
      <w:r w:rsidR="004D0DBE">
        <w:rPr>
          <w:rFonts w:ascii="Arial" w:hAnsi="Arial" w:cs="Arial"/>
        </w:rPr>
        <w:t xml:space="preserve"> “The Art of Teaching Online: How to start and succeed as online instructor” written by Larry Cooperman. </w:t>
      </w:r>
      <w:r w:rsidR="00361246" w:rsidRPr="00361246">
        <w:rPr>
          <w:rFonts w:ascii="Arial" w:hAnsi="Arial" w:cs="Arial"/>
        </w:rPr>
        <w:t xml:space="preserve">This book is aimed at professionals who are not teachers but want to work as instructors in online education in their </w:t>
      </w:r>
      <w:r w:rsidR="00361246">
        <w:rPr>
          <w:rFonts w:ascii="Arial" w:hAnsi="Arial" w:cs="Arial"/>
        </w:rPr>
        <w:t xml:space="preserve">subjects. The book itself focuses mainly on how the future online lecturers could create and maintain face to face education as well as the human aspects of live in the online environment in order to be able to successfully deliver their lessons and educate their students. </w:t>
      </w:r>
      <w:r w:rsidR="005C6B18">
        <w:rPr>
          <w:rFonts w:ascii="Arial" w:hAnsi="Arial" w:cs="Arial"/>
        </w:rPr>
        <w:t>The author used primary research method in the form of interviews to provide information to his readers</w:t>
      </w:r>
      <w:r w:rsidR="005C6B18">
        <w:rPr>
          <w:rFonts w:ascii="Arial" w:hAnsi="Arial" w:cs="Arial"/>
        </w:rPr>
        <w:t xml:space="preserve">. </w:t>
      </w:r>
      <w:r w:rsidR="00361246">
        <w:rPr>
          <w:rFonts w:ascii="Arial" w:hAnsi="Arial" w:cs="Arial"/>
        </w:rPr>
        <w:t xml:space="preserve">The book </w:t>
      </w:r>
      <w:r w:rsidR="005C6B18">
        <w:rPr>
          <w:rFonts w:ascii="Arial" w:hAnsi="Arial" w:cs="Arial"/>
        </w:rPr>
        <w:t xml:space="preserve">itself </w:t>
      </w:r>
      <w:r w:rsidR="00361246">
        <w:rPr>
          <w:rFonts w:ascii="Arial" w:hAnsi="Arial" w:cs="Arial"/>
        </w:rPr>
        <w:t xml:space="preserve">is very fascinating and the reason for that is the in the book you find loads of interviews with very experienced online lecturers </w:t>
      </w:r>
      <w:r w:rsidR="00CA27EE">
        <w:rPr>
          <w:rFonts w:ascii="Arial" w:hAnsi="Arial" w:cs="Arial"/>
        </w:rPr>
        <w:t xml:space="preserve">who are able to present their instruction skills as well as their emotional intelligence skills in order to teach their students as successfully as possible. </w:t>
      </w:r>
      <w:r w:rsidR="005C6B18">
        <w:rPr>
          <w:rFonts w:ascii="Arial" w:hAnsi="Arial" w:cs="Arial"/>
        </w:rPr>
        <w:t xml:space="preserve">The author used primary research method in the form of interviews to provide information to his readers. </w:t>
      </w:r>
    </w:p>
    <w:p w14:paraId="3A02BCEC" w14:textId="77777777" w:rsidR="00487099" w:rsidRDefault="00487099" w:rsidP="00292147">
      <w:pPr>
        <w:pStyle w:val="Heading1"/>
        <w:rPr>
          <w:rFonts w:ascii="Arial" w:hAnsi="Arial" w:cs="Arial"/>
          <w:b/>
          <w:bCs/>
          <w:sz w:val="24"/>
          <w:szCs w:val="24"/>
        </w:rPr>
      </w:pPr>
    </w:p>
    <w:p w14:paraId="259C5461" w14:textId="0A45FCDF" w:rsidR="00292147" w:rsidRDefault="00292147" w:rsidP="00292147">
      <w:pPr>
        <w:pStyle w:val="Heading1"/>
        <w:rPr>
          <w:rFonts w:ascii="Arial" w:hAnsi="Arial" w:cs="Arial"/>
          <w:b/>
          <w:bCs/>
          <w:sz w:val="24"/>
          <w:szCs w:val="24"/>
        </w:rPr>
      </w:pPr>
      <w:bookmarkStart w:id="4" w:name="_Toc102596645"/>
      <w:r>
        <w:rPr>
          <w:rFonts w:ascii="Arial" w:hAnsi="Arial" w:cs="Arial"/>
          <w:b/>
          <w:bCs/>
          <w:sz w:val="24"/>
          <w:szCs w:val="24"/>
        </w:rPr>
        <w:t>Research Methodology</w:t>
      </w:r>
      <w:bookmarkEnd w:id="4"/>
      <w:r>
        <w:rPr>
          <w:rFonts w:ascii="Arial" w:hAnsi="Arial" w:cs="Arial"/>
          <w:b/>
          <w:bCs/>
          <w:sz w:val="24"/>
          <w:szCs w:val="24"/>
        </w:rPr>
        <w:t xml:space="preserve"> </w:t>
      </w:r>
    </w:p>
    <w:p w14:paraId="636978DF" w14:textId="604EED7C" w:rsidR="00292147" w:rsidRDefault="00292147" w:rsidP="00292147">
      <w:pPr>
        <w:rPr>
          <w:rFonts w:ascii="Arial" w:hAnsi="Arial" w:cs="Arial"/>
        </w:rPr>
      </w:pPr>
    </w:p>
    <w:p w14:paraId="4EF98C28" w14:textId="5A622AF5" w:rsidR="00292147" w:rsidRDefault="004C2F68" w:rsidP="004C2F68">
      <w:pPr>
        <w:spacing w:line="360" w:lineRule="auto"/>
        <w:rPr>
          <w:rFonts w:ascii="Arial" w:hAnsi="Arial" w:cs="Arial"/>
        </w:rPr>
      </w:pPr>
      <w:r>
        <w:rPr>
          <w:rFonts w:ascii="Arial" w:hAnsi="Arial" w:cs="Arial"/>
        </w:rPr>
        <w:t>According to PhD Kerryn Warren and MBA Derek Jansen, Research methodology is t</w:t>
      </w:r>
      <w:r w:rsidRPr="004C2F68">
        <w:rPr>
          <w:rFonts w:ascii="Arial" w:hAnsi="Arial" w:cs="Arial"/>
        </w:rPr>
        <w:t>he practical "how" of any piece of research is referred to as research technique. It's about how a researcher designs a study in a systematic way to produce accurate and reliable results that address the study's goals and objectives</w:t>
      </w:r>
      <w:r>
        <w:rPr>
          <w:rFonts w:ascii="Arial" w:hAnsi="Arial" w:cs="Arial"/>
        </w:rPr>
        <w:t xml:space="preserve"> (Jansen D. and Warren K. 2020)</w:t>
      </w:r>
      <w:r w:rsidR="00221ABD">
        <w:rPr>
          <w:rFonts w:ascii="Arial" w:hAnsi="Arial" w:cs="Arial"/>
        </w:rPr>
        <w:t xml:space="preserve">. </w:t>
      </w:r>
    </w:p>
    <w:p w14:paraId="632984CC" w14:textId="6A296AE8" w:rsidR="004C2F68" w:rsidRDefault="004C2F68" w:rsidP="004C2F68">
      <w:pPr>
        <w:spacing w:line="360" w:lineRule="auto"/>
        <w:rPr>
          <w:rFonts w:ascii="Arial" w:hAnsi="Arial" w:cs="Arial"/>
        </w:rPr>
      </w:pPr>
      <w:r>
        <w:rPr>
          <w:rFonts w:ascii="Arial" w:hAnsi="Arial" w:cs="Arial"/>
        </w:rPr>
        <w:t xml:space="preserve">There are three different types of research methodology: </w:t>
      </w:r>
    </w:p>
    <w:p w14:paraId="4FC3959A" w14:textId="77777777" w:rsidR="00694524" w:rsidRDefault="004C2F68" w:rsidP="004C2F68">
      <w:pPr>
        <w:spacing w:line="360" w:lineRule="auto"/>
        <w:rPr>
          <w:rFonts w:ascii="Arial" w:hAnsi="Arial" w:cs="Arial"/>
        </w:rPr>
      </w:pPr>
      <w:r>
        <w:rPr>
          <w:rFonts w:ascii="Arial" w:hAnsi="Arial" w:cs="Arial"/>
        </w:rPr>
        <w:t xml:space="preserve">1) Quantitative </w:t>
      </w:r>
    </w:p>
    <w:p w14:paraId="6F5AE184" w14:textId="4B9B51DB" w:rsidR="004C2F68" w:rsidRDefault="004C2F68" w:rsidP="004C2F68">
      <w:pPr>
        <w:spacing w:line="360" w:lineRule="auto"/>
        <w:rPr>
          <w:rFonts w:ascii="Arial" w:hAnsi="Arial" w:cs="Arial"/>
        </w:rPr>
      </w:pPr>
      <w:r>
        <w:rPr>
          <w:rFonts w:ascii="Arial" w:hAnsi="Arial" w:cs="Arial"/>
        </w:rPr>
        <w:t>2) Quali</w:t>
      </w:r>
      <w:r w:rsidR="001B3A4A">
        <w:rPr>
          <w:rFonts w:ascii="Arial" w:hAnsi="Arial" w:cs="Arial"/>
        </w:rPr>
        <w:t xml:space="preserve">tative </w:t>
      </w:r>
    </w:p>
    <w:p w14:paraId="5D117715" w14:textId="3993E615" w:rsidR="004C2F68" w:rsidRDefault="004C2F68" w:rsidP="004C2F68">
      <w:pPr>
        <w:spacing w:line="360" w:lineRule="auto"/>
        <w:rPr>
          <w:rFonts w:ascii="Arial" w:hAnsi="Arial" w:cs="Arial"/>
        </w:rPr>
      </w:pPr>
      <w:r>
        <w:rPr>
          <w:rFonts w:ascii="Arial" w:hAnsi="Arial" w:cs="Arial"/>
        </w:rPr>
        <w:t xml:space="preserve">3) Combined </w:t>
      </w:r>
    </w:p>
    <w:p w14:paraId="79EE7C28" w14:textId="0FC914CE" w:rsidR="004C2F68" w:rsidRDefault="00694524" w:rsidP="00694524">
      <w:pPr>
        <w:spacing w:line="360" w:lineRule="auto"/>
        <w:rPr>
          <w:rFonts w:ascii="Arial" w:hAnsi="Arial" w:cs="Arial"/>
        </w:rPr>
      </w:pPr>
      <w:r w:rsidRPr="00694524">
        <w:rPr>
          <w:rFonts w:ascii="Arial" w:hAnsi="Arial" w:cs="Arial"/>
          <w:b/>
          <w:bCs/>
        </w:rPr>
        <w:t>Quantitative research method</w:t>
      </w:r>
      <w:r>
        <w:rPr>
          <w:rFonts w:ascii="Arial" w:hAnsi="Arial" w:cs="Arial"/>
          <w:b/>
          <w:bCs/>
        </w:rPr>
        <w:t xml:space="preserve">- </w:t>
      </w:r>
      <w:r>
        <w:rPr>
          <w:rFonts w:ascii="Arial" w:hAnsi="Arial" w:cs="Arial"/>
        </w:rPr>
        <w:t>Now according to Pritha Bandari</w:t>
      </w:r>
      <w:r w:rsidR="00487099">
        <w:rPr>
          <w:rFonts w:ascii="Arial" w:hAnsi="Arial" w:cs="Arial"/>
        </w:rPr>
        <w:t xml:space="preserve">, </w:t>
      </w:r>
      <w:r>
        <w:rPr>
          <w:rFonts w:ascii="Arial" w:hAnsi="Arial" w:cs="Arial"/>
        </w:rPr>
        <w:t xml:space="preserve">the definition of quantitative research method is the process of </w:t>
      </w:r>
      <w:r w:rsidR="008243BE">
        <w:rPr>
          <w:rFonts w:ascii="Arial" w:hAnsi="Arial" w:cs="Arial"/>
        </w:rPr>
        <w:t>analysing and collecting numerical type of data. It can be used to look for different patterns and averages, it can make predictions, test casual linkages and it could also extrapolate results to larger groups (Bhandari</w:t>
      </w:r>
      <w:r w:rsidR="00286F49">
        <w:rPr>
          <w:rFonts w:ascii="Arial" w:hAnsi="Arial" w:cs="Arial"/>
        </w:rPr>
        <w:t xml:space="preserve">, </w:t>
      </w:r>
      <w:r w:rsidR="008243BE">
        <w:rPr>
          <w:rFonts w:ascii="Arial" w:hAnsi="Arial" w:cs="Arial"/>
        </w:rPr>
        <w:t>2020)</w:t>
      </w:r>
      <w:r w:rsidR="00221ABD">
        <w:rPr>
          <w:rFonts w:ascii="Arial" w:hAnsi="Arial" w:cs="Arial"/>
        </w:rPr>
        <w:t xml:space="preserve">. </w:t>
      </w:r>
      <w:r w:rsidR="008243BE">
        <w:rPr>
          <w:rFonts w:ascii="Arial" w:hAnsi="Arial" w:cs="Arial"/>
        </w:rPr>
        <w:t xml:space="preserve"> </w:t>
      </w:r>
    </w:p>
    <w:p w14:paraId="321490D0" w14:textId="32BAED46" w:rsidR="008243BE" w:rsidRDefault="008243BE" w:rsidP="00694524">
      <w:pPr>
        <w:spacing w:line="360" w:lineRule="auto"/>
        <w:rPr>
          <w:rFonts w:ascii="Arial" w:hAnsi="Arial" w:cs="Arial"/>
        </w:rPr>
      </w:pPr>
      <w:r>
        <w:rPr>
          <w:rFonts w:ascii="Arial" w:hAnsi="Arial" w:cs="Arial"/>
          <w:b/>
          <w:bCs/>
        </w:rPr>
        <w:t xml:space="preserve">Qualitative research method- </w:t>
      </w:r>
      <w:r>
        <w:rPr>
          <w:rFonts w:ascii="Arial" w:hAnsi="Arial" w:cs="Arial"/>
        </w:rPr>
        <w:t xml:space="preserve">According to </w:t>
      </w:r>
      <w:r w:rsidR="00487099">
        <w:rPr>
          <w:rFonts w:ascii="Arial" w:hAnsi="Arial" w:cs="Arial"/>
        </w:rPr>
        <w:t>Pritha Bandari, the definition of qualitative research is  t</w:t>
      </w:r>
      <w:r w:rsidR="00487099" w:rsidRPr="00487099">
        <w:rPr>
          <w:rFonts w:ascii="Arial" w:hAnsi="Arial" w:cs="Arial"/>
        </w:rPr>
        <w:t>o understand concepts, opinions, or experiences, qualitative research entails gathering and analysing non-numerical data (e.g., text, video, or audio). It can be utilised to get in-depth understanding of a subject or to develop fresh research ideas</w:t>
      </w:r>
      <w:r w:rsidR="00487099">
        <w:rPr>
          <w:rFonts w:ascii="Arial" w:hAnsi="Arial" w:cs="Arial"/>
        </w:rPr>
        <w:t xml:space="preserve"> (Bhandari</w:t>
      </w:r>
      <w:r w:rsidR="00286F49">
        <w:rPr>
          <w:rFonts w:ascii="Arial" w:hAnsi="Arial" w:cs="Arial"/>
        </w:rPr>
        <w:t xml:space="preserve">, </w:t>
      </w:r>
      <w:r w:rsidR="00487099">
        <w:rPr>
          <w:rFonts w:ascii="Arial" w:hAnsi="Arial" w:cs="Arial"/>
        </w:rPr>
        <w:t>2022)</w:t>
      </w:r>
      <w:r w:rsidR="00221ABD">
        <w:rPr>
          <w:rFonts w:ascii="Arial" w:hAnsi="Arial" w:cs="Arial"/>
        </w:rPr>
        <w:t xml:space="preserve">. </w:t>
      </w:r>
    </w:p>
    <w:p w14:paraId="14F5E36C" w14:textId="614813D3" w:rsidR="00487099" w:rsidRDefault="00487099" w:rsidP="00694524">
      <w:pPr>
        <w:spacing w:line="360" w:lineRule="auto"/>
        <w:rPr>
          <w:rFonts w:ascii="Arial" w:hAnsi="Arial" w:cs="Arial"/>
        </w:rPr>
      </w:pPr>
      <w:r>
        <w:rPr>
          <w:rFonts w:ascii="Arial" w:hAnsi="Arial" w:cs="Arial"/>
          <w:b/>
          <w:bCs/>
        </w:rPr>
        <w:lastRenderedPageBreak/>
        <w:t xml:space="preserve">Combined research method- </w:t>
      </w:r>
      <w:r w:rsidR="002E5012">
        <w:rPr>
          <w:rFonts w:ascii="Arial" w:hAnsi="Arial" w:cs="Arial"/>
        </w:rPr>
        <w:t xml:space="preserve">According to Tegan George, </w:t>
      </w:r>
      <w:r w:rsidR="0074563C" w:rsidRPr="0074563C">
        <w:rPr>
          <w:rFonts w:ascii="Arial" w:hAnsi="Arial" w:cs="Arial"/>
        </w:rPr>
        <w:t xml:space="preserve">In order to answer your research topic, mixed methodologies research combines parts of </w:t>
      </w:r>
      <w:r w:rsidR="0074563C">
        <w:rPr>
          <w:rFonts w:ascii="Arial" w:hAnsi="Arial" w:cs="Arial"/>
        </w:rPr>
        <w:t>qualitative</w:t>
      </w:r>
      <w:r w:rsidR="0074563C" w:rsidRPr="0074563C">
        <w:rPr>
          <w:rFonts w:ascii="Arial" w:hAnsi="Arial" w:cs="Arial"/>
        </w:rPr>
        <w:t xml:space="preserve"> and </w:t>
      </w:r>
      <w:r w:rsidR="0074563C">
        <w:rPr>
          <w:rFonts w:ascii="Arial" w:hAnsi="Arial" w:cs="Arial"/>
        </w:rPr>
        <w:t>quantitative</w:t>
      </w:r>
      <w:r w:rsidR="0074563C" w:rsidRPr="0074563C">
        <w:rPr>
          <w:rFonts w:ascii="Arial" w:hAnsi="Arial" w:cs="Arial"/>
        </w:rPr>
        <w:t xml:space="preserve"> research. Because it combines the advantages of both </w:t>
      </w:r>
      <w:r w:rsidR="0074563C">
        <w:rPr>
          <w:rFonts w:ascii="Arial" w:hAnsi="Arial" w:cs="Arial"/>
        </w:rPr>
        <w:t>qualitative</w:t>
      </w:r>
      <w:r w:rsidR="0074563C" w:rsidRPr="0074563C">
        <w:rPr>
          <w:rFonts w:ascii="Arial" w:hAnsi="Arial" w:cs="Arial"/>
        </w:rPr>
        <w:t xml:space="preserve"> and </w:t>
      </w:r>
      <w:r w:rsidR="0074563C">
        <w:rPr>
          <w:rFonts w:ascii="Arial" w:hAnsi="Arial" w:cs="Arial"/>
        </w:rPr>
        <w:t>quantitative</w:t>
      </w:r>
      <w:r w:rsidR="0074563C" w:rsidRPr="0074563C">
        <w:rPr>
          <w:rFonts w:ascii="Arial" w:hAnsi="Arial" w:cs="Arial"/>
        </w:rPr>
        <w:t xml:space="preserve"> research</w:t>
      </w:r>
      <w:r w:rsidR="0074563C">
        <w:rPr>
          <w:rFonts w:ascii="Arial" w:hAnsi="Arial" w:cs="Arial"/>
        </w:rPr>
        <w:t>.</w:t>
      </w:r>
      <w:r w:rsidR="0074563C" w:rsidRPr="0074563C">
        <w:rPr>
          <w:rFonts w:ascii="Arial" w:hAnsi="Arial" w:cs="Arial"/>
        </w:rPr>
        <w:t xml:space="preserve"> </w:t>
      </w:r>
      <w:r w:rsidR="0074563C">
        <w:rPr>
          <w:rFonts w:ascii="Arial" w:hAnsi="Arial" w:cs="Arial"/>
        </w:rPr>
        <w:t>M</w:t>
      </w:r>
      <w:r w:rsidR="0074563C" w:rsidRPr="0074563C">
        <w:rPr>
          <w:rFonts w:ascii="Arial" w:hAnsi="Arial" w:cs="Arial"/>
        </w:rPr>
        <w:t xml:space="preserve">ixed methods can help you get a more complete picture than </w:t>
      </w:r>
      <w:r w:rsidR="0074563C">
        <w:rPr>
          <w:rFonts w:ascii="Arial" w:hAnsi="Arial" w:cs="Arial"/>
        </w:rPr>
        <w:t>just one of the two different types of research methods</w:t>
      </w:r>
      <w:r w:rsidR="002E5012">
        <w:rPr>
          <w:rFonts w:ascii="Arial" w:hAnsi="Arial" w:cs="Arial"/>
        </w:rPr>
        <w:t xml:space="preserve"> (</w:t>
      </w:r>
      <w:r w:rsidR="00286F49">
        <w:rPr>
          <w:rFonts w:ascii="Arial" w:hAnsi="Arial" w:cs="Arial"/>
        </w:rPr>
        <w:t xml:space="preserve">Tegan, </w:t>
      </w:r>
      <w:r w:rsidR="002E5012">
        <w:rPr>
          <w:rFonts w:ascii="Arial" w:hAnsi="Arial" w:cs="Arial"/>
        </w:rPr>
        <w:t>2021)</w:t>
      </w:r>
      <w:r w:rsidR="00221ABD">
        <w:rPr>
          <w:rFonts w:ascii="Arial" w:hAnsi="Arial" w:cs="Arial"/>
        </w:rPr>
        <w:t xml:space="preserve">. </w:t>
      </w:r>
    </w:p>
    <w:p w14:paraId="252D6869" w14:textId="21353DC6" w:rsidR="00C569FE" w:rsidRDefault="00C569FE" w:rsidP="00694524">
      <w:pPr>
        <w:spacing w:line="360" w:lineRule="auto"/>
        <w:rPr>
          <w:rFonts w:ascii="Arial" w:hAnsi="Arial" w:cs="Arial"/>
        </w:rPr>
      </w:pPr>
      <w:r>
        <w:rPr>
          <w:rFonts w:ascii="Arial" w:hAnsi="Arial" w:cs="Arial"/>
        </w:rPr>
        <w:t xml:space="preserve">In this report I used both research methods primary and secondary. Primary research method was used on the questionnaire that I handed out to the students of UWTSD. </w:t>
      </w:r>
      <w:r w:rsidR="003928F1">
        <w:rPr>
          <w:rFonts w:ascii="Arial" w:hAnsi="Arial" w:cs="Arial"/>
        </w:rPr>
        <w:t xml:space="preserve">The secondary research method was used in my literature review. </w:t>
      </w:r>
    </w:p>
    <w:p w14:paraId="22A5B6A0" w14:textId="22F3C332" w:rsidR="002E5012" w:rsidRDefault="002E5012" w:rsidP="00694524">
      <w:pPr>
        <w:spacing w:line="360" w:lineRule="auto"/>
        <w:rPr>
          <w:rFonts w:ascii="Arial" w:hAnsi="Arial" w:cs="Arial"/>
        </w:rPr>
      </w:pPr>
      <w:r>
        <w:rPr>
          <w:rFonts w:ascii="Arial" w:hAnsi="Arial" w:cs="Arial"/>
          <w:b/>
          <w:bCs/>
        </w:rPr>
        <w:t xml:space="preserve">Population- </w:t>
      </w:r>
      <w:r>
        <w:rPr>
          <w:rFonts w:ascii="Arial" w:hAnsi="Arial" w:cs="Arial"/>
        </w:rPr>
        <w:t xml:space="preserve">is every single person that </w:t>
      </w:r>
      <w:r w:rsidR="00AD3363">
        <w:rPr>
          <w:rFonts w:ascii="Arial" w:hAnsi="Arial" w:cs="Arial"/>
        </w:rPr>
        <w:t xml:space="preserve">you wish to draw any type of conclusions about. </w:t>
      </w:r>
      <w:r w:rsidR="00AD3363" w:rsidRPr="00AD3363">
        <w:rPr>
          <w:rFonts w:ascii="Arial" w:hAnsi="Arial" w:cs="Arial"/>
        </w:rPr>
        <w:t>A population in research does not usually relate to individuals. It can refer to a set of items from whatever you're studying, such as objects, events, organisations, countries, species, organisms, and so on</w:t>
      </w:r>
      <w:r w:rsidR="00AD3363">
        <w:rPr>
          <w:rFonts w:ascii="Arial" w:hAnsi="Arial" w:cs="Arial"/>
        </w:rPr>
        <w:t xml:space="preserve"> (Bhandari</w:t>
      </w:r>
      <w:r w:rsidR="00286F49">
        <w:rPr>
          <w:rFonts w:ascii="Arial" w:hAnsi="Arial" w:cs="Arial"/>
        </w:rPr>
        <w:t xml:space="preserve">, </w:t>
      </w:r>
      <w:r w:rsidR="00AD3363">
        <w:rPr>
          <w:rFonts w:ascii="Arial" w:hAnsi="Arial" w:cs="Arial"/>
        </w:rPr>
        <w:t>2020)</w:t>
      </w:r>
      <w:r w:rsidR="00221ABD">
        <w:rPr>
          <w:rFonts w:ascii="Arial" w:hAnsi="Arial" w:cs="Arial"/>
        </w:rPr>
        <w:t xml:space="preserve">. </w:t>
      </w:r>
    </w:p>
    <w:p w14:paraId="31B6D712" w14:textId="517C2AD9" w:rsidR="00AD3363" w:rsidRDefault="00AD3363" w:rsidP="00694524">
      <w:pPr>
        <w:spacing w:line="360" w:lineRule="auto"/>
        <w:rPr>
          <w:rFonts w:ascii="Arial" w:hAnsi="Arial" w:cs="Arial"/>
        </w:rPr>
      </w:pPr>
      <w:r w:rsidRPr="00AD3363">
        <w:rPr>
          <w:rFonts w:ascii="Arial" w:hAnsi="Arial" w:cs="Arial"/>
          <w:b/>
          <w:bCs/>
        </w:rPr>
        <w:t>Sample</w:t>
      </w:r>
      <w:r>
        <w:rPr>
          <w:rFonts w:ascii="Arial" w:hAnsi="Arial" w:cs="Arial"/>
          <w:b/>
          <w:bCs/>
        </w:rPr>
        <w:t xml:space="preserve">- </w:t>
      </w:r>
      <w:r>
        <w:rPr>
          <w:rFonts w:ascii="Arial" w:hAnsi="Arial" w:cs="Arial"/>
        </w:rPr>
        <w:t xml:space="preserve">is a specific number that you will gather information from. </w:t>
      </w:r>
      <w:r w:rsidR="00946791">
        <w:rPr>
          <w:rFonts w:ascii="Arial" w:hAnsi="Arial" w:cs="Arial"/>
        </w:rPr>
        <w:t>The sample size is always a lower number compared to the total size of the population (Bhandari</w:t>
      </w:r>
      <w:r w:rsidR="00286F49">
        <w:rPr>
          <w:rFonts w:ascii="Arial" w:hAnsi="Arial" w:cs="Arial"/>
        </w:rPr>
        <w:t xml:space="preserve">, </w:t>
      </w:r>
      <w:r w:rsidR="00946791">
        <w:rPr>
          <w:rFonts w:ascii="Arial" w:hAnsi="Arial" w:cs="Arial"/>
        </w:rPr>
        <w:t xml:space="preserve"> 2020)</w:t>
      </w:r>
      <w:r w:rsidR="00221ABD">
        <w:rPr>
          <w:rFonts w:ascii="Arial" w:hAnsi="Arial" w:cs="Arial"/>
        </w:rPr>
        <w:t xml:space="preserve">. </w:t>
      </w:r>
    </w:p>
    <w:p w14:paraId="2384ABEA" w14:textId="6DC6A4E4" w:rsidR="006A2E39" w:rsidRDefault="003928F1" w:rsidP="00694524">
      <w:pPr>
        <w:spacing w:line="360" w:lineRule="auto"/>
        <w:rPr>
          <w:rFonts w:ascii="Arial" w:hAnsi="Arial" w:cs="Arial"/>
        </w:rPr>
      </w:pPr>
      <w:r w:rsidRPr="003928F1">
        <w:rPr>
          <w:rFonts w:ascii="Arial" w:hAnsi="Arial" w:cs="Arial"/>
          <w:b/>
          <w:bCs/>
        </w:rPr>
        <w:t>Sample size-</w:t>
      </w:r>
      <w:r>
        <w:rPr>
          <w:rFonts w:ascii="Arial" w:hAnsi="Arial" w:cs="Arial"/>
          <w:b/>
          <w:bCs/>
        </w:rPr>
        <w:t xml:space="preserve"> </w:t>
      </w:r>
      <w:r w:rsidR="00C569FE">
        <w:rPr>
          <w:rFonts w:ascii="Arial" w:hAnsi="Arial" w:cs="Arial"/>
        </w:rPr>
        <w:t xml:space="preserve">Having say that the questionnaire that I have formulated can technically be answered by quite a lot of students in different universities however for this particular study I had to present my questionnaire only to the students of UWTSD and more specifically the London campus. In a total of 16 students took part in my questionnaire and answered all the questions proposed by me. </w:t>
      </w:r>
    </w:p>
    <w:p w14:paraId="3276B786" w14:textId="5E225117" w:rsidR="00946791" w:rsidRDefault="00564262" w:rsidP="00564262">
      <w:pPr>
        <w:pStyle w:val="Heading1"/>
        <w:rPr>
          <w:rFonts w:ascii="Arial" w:hAnsi="Arial" w:cs="Arial"/>
          <w:b/>
          <w:bCs/>
          <w:sz w:val="24"/>
          <w:szCs w:val="24"/>
        </w:rPr>
      </w:pPr>
      <w:bookmarkStart w:id="5" w:name="_Toc102596646"/>
      <w:r>
        <w:rPr>
          <w:rFonts w:ascii="Arial" w:hAnsi="Arial" w:cs="Arial"/>
          <w:b/>
          <w:bCs/>
          <w:sz w:val="24"/>
          <w:szCs w:val="24"/>
        </w:rPr>
        <w:t>Data and Data collection</w:t>
      </w:r>
      <w:bookmarkEnd w:id="5"/>
      <w:r>
        <w:rPr>
          <w:rFonts w:ascii="Arial" w:hAnsi="Arial" w:cs="Arial"/>
          <w:b/>
          <w:bCs/>
          <w:sz w:val="24"/>
          <w:szCs w:val="24"/>
        </w:rPr>
        <w:t xml:space="preserve"> </w:t>
      </w:r>
    </w:p>
    <w:p w14:paraId="658DB4D9" w14:textId="085FCC57" w:rsidR="00564262" w:rsidRDefault="00564262" w:rsidP="00564262">
      <w:pPr>
        <w:rPr>
          <w:rFonts w:ascii="Arial" w:hAnsi="Arial" w:cs="Arial"/>
        </w:rPr>
      </w:pPr>
    </w:p>
    <w:p w14:paraId="2A784F80" w14:textId="6C5C73B8" w:rsidR="0023466F" w:rsidRDefault="00564262" w:rsidP="00564262">
      <w:pPr>
        <w:spacing w:line="360" w:lineRule="auto"/>
        <w:rPr>
          <w:rFonts w:ascii="Arial" w:hAnsi="Arial" w:cs="Arial"/>
        </w:rPr>
      </w:pPr>
      <w:r>
        <w:rPr>
          <w:rFonts w:ascii="Arial" w:hAnsi="Arial" w:cs="Arial"/>
        </w:rPr>
        <w:t xml:space="preserve">Research data isn’t the same as computer data. </w:t>
      </w:r>
      <w:r w:rsidR="0023466F">
        <w:rPr>
          <w:rFonts w:ascii="Arial" w:hAnsi="Arial" w:cs="Arial"/>
        </w:rPr>
        <w:t>A collection of information such as numbers, measurements, observations, words or simply just a description of objects could be classified as research data. Research data can also be qualitative and quantitative (Rod, 2020)</w:t>
      </w:r>
      <w:r w:rsidR="00221ABD">
        <w:rPr>
          <w:rFonts w:ascii="Arial" w:hAnsi="Arial" w:cs="Arial"/>
        </w:rPr>
        <w:t xml:space="preserve">. </w:t>
      </w:r>
    </w:p>
    <w:p w14:paraId="20D21FB4" w14:textId="13F08B26" w:rsidR="0023466F" w:rsidRDefault="0023466F" w:rsidP="00564262">
      <w:pPr>
        <w:spacing w:line="360" w:lineRule="auto"/>
        <w:rPr>
          <w:rFonts w:ascii="Arial" w:hAnsi="Arial" w:cs="Arial"/>
        </w:rPr>
      </w:pPr>
      <w:r>
        <w:rPr>
          <w:rFonts w:ascii="Arial" w:hAnsi="Arial" w:cs="Arial"/>
        </w:rPr>
        <w:t xml:space="preserve">Data could be collected in numerous of ways. </w:t>
      </w:r>
      <w:r w:rsidR="00286F49">
        <w:rPr>
          <w:rFonts w:ascii="Arial" w:hAnsi="Arial" w:cs="Arial"/>
        </w:rPr>
        <w:t xml:space="preserve">Data collection is the systematic procedure of obtaining measurements or observations. </w:t>
      </w:r>
      <w:r w:rsidR="00286F49" w:rsidRPr="00286F49">
        <w:rPr>
          <w:rFonts w:ascii="Arial" w:hAnsi="Arial" w:cs="Arial"/>
        </w:rPr>
        <w:t>Data collecting allows you to get first-hand expertise and unique insights into your study challenge, whether you're conducting research for industry, government, or academia</w:t>
      </w:r>
      <w:r w:rsidR="00286F49">
        <w:rPr>
          <w:rFonts w:ascii="Arial" w:hAnsi="Arial" w:cs="Arial"/>
        </w:rPr>
        <w:t xml:space="preserve"> (Bhandari, 2020)</w:t>
      </w:r>
      <w:r w:rsidR="00221ABD">
        <w:rPr>
          <w:rFonts w:ascii="Arial" w:hAnsi="Arial" w:cs="Arial"/>
        </w:rPr>
        <w:t xml:space="preserve">. </w:t>
      </w:r>
    </w:p>
    <w:p w14:paraId="2D429D23" w14:textId="779A9DFA" w:rsidR="00224F50" w:rsidRDefault="00224F50" w:rsidP="00564262">
      <w:pPr>
        <w:spacing w:line="360" w:lineRule="auto"/>
        <w:rPr>
          <w:rFonts w:ascii="Arial" w:hAnsi="Arial" w:cs="Arial"/>
        </w:rPr>
      </w:pPr>
      <w:r>
        <w:rPr>
          <w:rFonts w:ascii="Arial" w:hAnsi="Arial" w:cs="Arial"/>
        </w:rPr>
        <w:t xml:space="preserve">There are two different types of data collection: </w:t>
      </w:r>
    </w:p>
    <w:p w14:paraId="01AB770A" w14:textId="6F738C3C" w:rsidR="00224F50" w:rsidRDefault="00224F50" w:rsidP="00564262">
      <w:pPr>
        <w:spacing w:line="360" w:lineRule="auto"/>
        <w:rPr>
          <w:rFonts w:ascii="Arial" w:hAnsi="Arial" w:cs="Arial"/>
        </w:rPr>
      </w:pPr>
      <w:r>
        <w:rPr>
          <w:rFonts w:ascii="Arial" w:hAnsi="Arial" w:cs="Arial"/>
        </w:rPr>
        <w:t>1. Primary Data</w:t>
      </w:r>
    </w:p>
    <w:p w14:paraId="3ED7CC5D" w14:textId="303EF1AA" w:rsidR="00224F50" w:rsidRDefault="00224F50" w:rsidP="00564262">
      <w:pPr>
        <w:spacing w:line="360" w:lineRule="auto"/>
        <w:rPr>
          <w:rFonts w:ascii="Arial" w:hAnsi="Arial" w:cs="Arial"/>
        </w:rPr>
      </w:pPr>
      <w:r>
        <w:rPr>
          <w:rFonts w:ascii="Arial" w:hAnsi="Arial" w:cs="Arial"/>
        </w:rPr>
        <w:t xml:space="preserve">2. Secondary Data </w:t>
      </w:r>
    </w:p>
    <w:p w14:paraId="79C9E158" w14:textId="77056A6F" w:rsidR="00224F50" w:rsidRDefault="00224F50" w:rsidP="00564262">
      <w:pPr>
        <w:spacing w:line="360" w:lineRule="auto"/>
        <w:rPr>
          <w:rFonts w:ascii="Arial" w:hAnsi="Arial" w:cs="Arial"/>
        </w:rPr>
      </w:pPr>
      <w:r>
        <w:rPr>
          <w:rFonts w:ascii="Arial" w:hAnsi="Arial" w:cs="Arial"/>
          <w:b/>
          <w:bCs/>
        </w:rPr>
        <w:lastRenderedPageBreak/>
        <w:t xml:space="preserve">Primary Data- </w:t>
      </w:r>
      <w:r w:rsidRPr="00224F50">
        <w:rPr>
          <w:rFonts w:ascii="Arial" w:hAnsi="Arial" w:cs="Arial"/>
        </w:rPr>
        <w:t>Information gathered directly from first-hand experience is referred to as primary data. This is the information you collect for the aim of a certain research endeavour. The original data from the first source  is referred to as primary data. It's equivalent to raw materials</w:t>
      </w:r>
      <w:r w:rsidR="00221ABD">
        <w:rPr>
          <w:rFonts w:ascii="Arial" w:hAnsi="Arial" w:cs="Arial"/>
        </w:rPr>
        <w:t xml:space="preserve"> (Valcheva, 2017). </w:t>
      </w:r>
      <w:r w:rsidR="00221ABD" w:rsidRPr="00221ABD">
        <w:rPr>
          <w:rFonts w:ascii="Arial" w:hAnsi="Arial" w:cs="Arial"/>
        </w:rPr>
        <w:t>Because the marketer or research team must start from the beginning, obtaining primary data collection methods could be quite pricey. It implies that they must adhere to the entire study approach, including materials organisation, process, and so on</w:t>
      </w:r>
      <w:r w:rsidR="00221ABD">
        <w:rPr>
          <w:rFonts w:ascii="Arial" w:hAnsi="Arial" w:cs="Arial"/>
        </w:rPr>
        <w:t xml:space="preserve"> (Valcheva, 2017) </w:t>
      </w:r>
    </w:p>
    <w:p w14:paraId="246D4783" w14:textId="5AD75C18" w:rsidR="00EA383C" w:rsidRDefault="00221ABD" w:rsidP="00264096">
      <w:pPr>
        <w:spacing w:line="360" w:lineRule="auto"/>
        <w:rPr>
          <w:rFonts w:ascii="Arial" w:hAnsi="Arial" w:cs="Arial"/>
        </w:rPr>
      </w:pPr>
      <w:r>
        <w:rPr>
          <w:rFonts w:ascii="Arial" w:hAnsi="Arial" w:cs="Arial"/>
          <w:b/>
          <w:bCs/>
        </w:rPr>
        <w:t xml:space="preserve">Secondary Data: </w:t>
      </w:r>
      <w:r w:rsidR="005C2AF2" w:rsidRPr="005C2AF2">
        <w:rPr>
          <w:rFonts w:ascii="Arial" w:hAnsi="Arial" w:cs="Arial"/>
        </w:rPr>
        <w:t>Secondary data is information that has already been gathered for another purpose but is relevant to your investigation. Additionally, the data is collected by someone other than the researcher</w:t>
      </w:r>
      <w:r w:rsidR="005C2AF2">
        <w:rPr>
          <w:rFonts w:ascii="Arial" w:hAnsi="Arial" w:cs="Arial"/>
        </w:rPr>
        <w:t xml:space="preserve"> (Valcheva, 2017). Usually secondary data was gathered in the past </w:t>
      </w:r>
      <w:r w:rsidR="00264096">
        <w:rPr>
          <w:rFonts w:ascii="Arial" w:hAnsi="Arial" w:cs="Arial"/>
        </w:rPr>
        <w:t xml:space="preserve">therefore most of the time it might be irrelevant to your needs. This is a problem that could potentially be critical in a variety of settings (Valcheva, 2017). </w:t>
      </w:r>
    </w:p>
    <w:p w14:paraId="12F4E60E" w14:textId="0C118412" w:rsidR="00264096" w:rsidRDefault="003928F1" w:rsidP="00264096">
      <w:pPr>
        <w:spacing w:line="360" w:lineRule="auto"/>
        <w:rPr>
          <w:rFonts w:ascii="Arial" w:hAnsi="Arial" w:cs="Arial"/>
        </w:rPr>
      </w:pPr>
      <w:r w:rsidRPr="008B6838">
        <w:rPr>
          <w:rFonts w:ascii="Arial" w:hAnsi="Arial" w:cs="Arial"/>
          <w:b/>
          <w:bCs/>
        </w:rPr>
        <w:t>Ethics in Data collection</w:t>
      </w:r>
      <w:r w:rsidR="008B6838">
        <w:rPr>
          <w:rFonts w:ascii="Arial" w:hAnsi="Arial" w:cs="Arial"/>
          <w:b/>
          <w:bCs/>
        </w:rPr>
        <w:t xml:space="preserve">- </w:t>
      </w:r>
      <w:r w:rsidR="008B6838" w:rsidRPr="008B6838">
        <w:rPr>
          <w:rFonts w:ascii="Arial" w:hAnsi="Arial" w:cs="Arial"/>
        </w:rPr>
        <w:t>The ethical practises of how data is acquired, handled, and disseminated are referred to as ethical considerations. These can involve things like obtaining clear and informed consent, storing data safely, and acquiring authorization to use or share data</w:t>
      </w:r>
      <w:r w:rsidR="008B6838">
        <w:rPr>
          <w:rFonts w:ascii="Arial" w:hAnsi="Arial" w:cs="Arial"/>
        </w:rPr>
        <w:t xml:space="preserve"> </w:t>
      </w:r>
      <w:r w:rsidR="0040440A" w:rsidRPr="0040440A">
        <w:rPr>
          <w:rFonts w:ascii="Arial" w:hAnsi="Arial" w:cs="Arial"/>
        </w:rPr>
        <w:t>(Centre for Innovation in Campus Mental Health, n.d.)</w:t>
      </w:r>
      <w:r w:rsidR="0040440A">
        <w:rPr>
          <w:rFonts w:ascii="Arial" w:hAnsi="Arial" w:cs="Arial"/>
        </w:rPr>
        <w:t xml:space="preserve">. </w:t>
      </w:r>
    </w:p>
    <w:p w14:paraId="17045991" w14:textId="30F37FD9" w:rsidR="0040440A" w:rsidRPr="008B6838" w:rsidRDefault="0040440A" w:rsidP="00264096">
      <w:pPr>
        <w:spacing w:line="360" w:lineRule="auto"/>
        <w:rPr>
          <w:rFonts w:ascii="Arial" w:hAnsi="Arial" w:cs="Arial"/>
        </w:rPr>
      </w:pPr>
      <w:r>
        <w:rPr>
          <w:rFonts w:ascii="Arial" w:hAnsi="Arial" w:cs="Arial"/>
        </w:rPr>
        <w:t>My fellow students and the institution gave me their consent to conduct such a research to support my report. It is vital to consider the ethics of data collection because all the students have given me their opinion and thoughts in the questionnaire and all of that I will be using in my report</w:t>
      </w:r>
      <w:r w:rsidR="0056338F">
        <w:rPr>
          <w:rFonts w:ascii="Arial" w:hAnsi="Arial" w:cs="Arial"/>
        </w:rPr>
        <w:t xml:space="preserve">. Therefore it was crucial to make it clear to them that all of their information will be kept safe. </w:t>
      </w:r>
    </w:p>
    <w:p w14:paraId="6B993B37" w14:textId="5929571F" w:rsidR="00264096" w:rsidRDefault="00264096" w:rsidP="00264096">
      <w:pPr>
        <w:pStyle w:val="Heading1"/>
        <w:rPr>
          <w:rFonts w:ascii="Arial" w:hAnsi="Arial" w:cs="Arial"/>
          <w:b/>
          <w:bCs/>
          <w:sz w:val="24"/>
          <w:szCs w:val="24"/>
        </w:rPr>
      </w:pPr>
      <w:bookmarkStart w:id="6" w:name="_Toc102596647"/>
      <w:r>
        <w:rPr>
          <w:rFonts w:ascii="Arial" w:hAnsi="Arial" w:cs="Arial"/>
          <w:b/>
          <w:bCs/>
          <w:sz w:val="24"/>
          <w:szCs w:val="24"/>
        </w:rPr>
        <w:t>Findings, Analysis and Discussions</w:t>
      </w:r>
      <w:bookmarkEnd w:id="6"/>
      <w:r>
        <w:rPr>
          <w:rFonts w:ascii="Arial" w:hAnsi="Arial" w:cs="Arial"/>
          <w:b/>
          <w:bCs/>
          <w:sz w:val="24"/>
          <w:szCs w:val="24"/>
        </w:rPr>
        <w:t xml:space="preserve"> </w:t>
      </w:r>
    </w:p>
    <w:p w14:paraId="22001FDF" w14:textId="4DF42DDF" w:rsidR="00264096" w:rsidRDefault="00264096" w:rsidP="00264096"/>
    <w:p w14:paraId="2B909B14" w14:textId="37682FA9" w:rsidR="00264096" w:rsidRDefault="00264096" w:rsidP="005E19D5">
      <w:pPr>
        <w:spacing w:line="360" w:lineRule="auto"/>
        <w:rPr>
          <w:rFonts w:ascii="Arial" w:hAnsi="Arial" w:cs="Arial"/>
        </w:rPr>
      </w:pPr>
      <w:r>
        <w:rPr>
          <w:rFonts w:ascii="Arial" w:hAnsi="Arial" w:cs="Arial"/>
        </w:rPr>
        <w:t xml:space="preserve">My findings </w:t>
      </w:r>
      <w:r w:rsidR="004E3C3B">
        <w:rPr>
          <w:rFonts w:ascii="Arial" w:hAnsi="Arial" w:cs="Arial"/>
        </w:rPr>
        <w:t xml:space="preserve">that I have included in this report are five different tables extracted from the questionnaire I conducted between my classmates few weeks ago. The questionnaire was about “The Impact of Virtual Learning Environment (Moodle) on the students at University of Wales Trinity Saint David (London Campus)”. </w:t>
      </w:r>
    </w:p>
    <w:p w14:paraId="32F946D4" w14:textId="56EE6724" w:rsidR="004E3C3B" w:rsidRDefault="004E3C3B" w:rsidP="00264096">
      <w:pPr>
        <w:rPr>
          <w:rFonts w:ascii="Arial" w:hAnsi="Arial" w:cs="Arial"/>
        </w:rPr>
      </w:pPr>
      <w:r>
        <w:rPr>
          <w:rFonts w:ascii="Arial" w:hAnsi="Arial" w:cs="Arial"/>
        </w:rPr>
        <w:t xml:space="preserve">The results are as following: </w:t>
      </w:r>
    </w:p>
    <w:tbl>
      <w:tblPr>
        <w:tblW w:w="6720" w:type="dxa"/>
        <w:tblCellMar>
          <w:top w:w="15" w:type="dxa"/>
          <w:bottom w:w="15" w:type="dxa"/>
        </w:tblCellMar>
        <w:tblLook w:val="04A0" w:firstRow="1" w:lastRow="0" w:firstColumn="1" w:lastColumn="0" w:noHBand="0" w:noVBand="1"/>
      </w:tblPr>
      <w:tblGrid>
        <w:gridCol w:w="2822"/>
        <w:gridCol w:w="2418"/>
        <w:gridCol w:w="296"/>
        <w:gridCol w:w="296"/>
        <w:gridCol w:w="296"/>
        <w:gridCol w:w="296"/>
        <w:gridCol w:w="296"/>
      </w:tblGrid>
      <w:tr w:rsidR="006A2E39" w:rsidRPr="006A2E39" w14:paraId="5818CBBF" w14:textId="77777777" w:rsidTr="006A2E39">
        <w:trPr>
          <w:trHeight w:val="300"/>
        </w:trPr>
        <w:tc>
          <w:tcPr>
            <w:tcW w:w="6720" w:type="dxa"/>
            <w:gridSpan w:val="7"/>
            <w:tcBorders>
              <w:top w:val="nil"/>
              <w:left w:val="nil"/>
              <w:bottom w:val="nil"/>
              <w:right w:val="nil"/>
            </w:tcBorders>
            <w:noWrap/>
            <w:vAlign w:val="bottom"/>
            <w:hideMark/>
          </w:tcPr>
          <w:p w14:paraId="5A1E5110" w14:textId="77777777" w:rsidR="006A2E39" w:rsidRPr="006A2E39" w:rsidRDefault="006A2E39" w:rsidP="006A2E39">
            <w:pPr>
              <w:spacing w:after="0" w:line="240" w:lineRule="auto"/>
              <w:jc w:val="center"/>
              <w:rPr>
                <w:rFonts w:ascii="Calibri" w:eastAsia="Times New Roman" w:hAnsi="Calibri" w:cs="Calibri"/>
                <w:b/>
                <w:bCs/>
                <w:color w:val="000000"/>
                <w:lang w:eastAsia="en-GB"/>
              </w:rPr>
            </w:pPr>
            <w:r w:rsidRPr="006A2E39">
              <w:rPr>
                <w:rFonts w:ascii="Calibri" w:eastAsia="Times New Roman" w:hAnsi="Calibri" w:cs="Calibri"/>
                <w:b/>
                <w:bCs/>
                <w:color w:val="000000"/>
                <w:lang w:eastAsia="en-GB"/>
              </w:rPr>
              <w:t>1. Are you familiar with the Virtual Learning Platform (Moodle)?</w:t>
            </w:r>
          </w:p>
        </w:tc>
      </w:tr>
      <w:tr w:rsidR="006A2E39" w:rsidRPr="006A2E39" w14:paraId="64E3C78C" w14:textId="77777777" w:rsidTr="006A2E39">
        <w:trPr>
          <w:trHeight w:val="300"/>
        </w:trPr>
        <w:tc>
          <w:tcPr>
            <w:tcW w:w="2822" w:type="dxa"/>
            <w:tcBorders>
              <w:top w:val="single" w:sz="8" w:space="0" w:color="000000"/>
              <w:left w:val="single" w:sz="8" w:space="0" w:color="000000"/>
              <w:bottom w:val="single" w:sz="4" w:space="0" w:color="000000"/>
              <w:right w:val="single" w:sz="4" w:space="0" w:color="000000"/>
            </w:tcBorders>
            <w:shd w:val="clear" w:color="000000" w:fill="B4C6E7"/>
            <w:noWrap/>
            <w:vAlign w:val="bottom"/>
            <w:hideMark/>
          </w:tcPr>
          <w:p w14:paraId="4A4D3EAB" w14:textId="77777777" w:rsidR="006A2E39" w:rsidRPr="006A2E39" w:rsidRDefault="006A2E39" w:rsidP="006A2E39">
            <w:pPr>
              <w:spacing w:after="0" w:line="240" w:lineRule="auto"/>
              <w:jc w:val="center"/>
              <w:rPr>
                <w:rFonts w:ascii="Calibri" w:eastAsia="Times New Roman" w:hAnsi="Calibri" w:cs="Calibri"/>
                <w:b/>
                <w:bCs/>
                <w:color w:val="000000"/>
                <w:lang w:eastAsia="en-GB"/>
              </w:rPr>
            </w:pPr>
            <w:r w:rsidRPr="006A2E39">
              <w:rPr>
                <w:rFonts w:ascii="Calibri" w:eastAsia="Times New Roman" w:hAnsi="Calibri" w:cs="Calibri"/>
                <w:b/>
                <w:bCs/>
                <w:color w:val="000000"/>
                <w:lang w:eastAsia="en-GB"/>
              </w:rPr>
              <w:t>Yes</w:t>
            </w:r>
          </w:p>
        </w:tc>
        <w:tc>
          <w:tcPr>
            <w:tcW w:w="2418" w:type="dxa"/>
            <w:tcBorders>
              <w:top w:val="single" w:sz="8" w:space="0" w:color="000000"/>
              <w:left w:val="single" w:sz="4" w:space="0" w:color="000000"/>
              <w:bottom w:val="single" w:sz="4" w:space="0" w:color="000000"/>
              <w:right w:val="single" w:sz="8" w:space="0" w:color="000000"/>
            </w:tcBorders>
            <w:shd w:val="clear" w:color="000000" w:fill="B4C6E7"/>
            <w:noWrap/>
            <w:vAlign w:val="bottom"/>
            <w:hideMark/>
          </w:tcPr>
          <w:p w14:paraId="106A0FA0" w14:textId="77777777" w:rsidR="006A2E39" w:rsidRPr="006A2E39" w:rsidRDefault="006A2E39" w:rsidP="006A2E39">
            <w:pPr>
              <w:spacing w:after="0" w:line="240" w:lineRule="auto"/>
              <w:jc w:val="center"/>
              <w:rPr>
                <w:rFonts w:ascii="Calibri" w:eastAsia="Times New Roman" w:hAnsi="Calibri" w:cs="Calibri"/>
                <w:b/>
                <w:bCs/>
                <w:color w:val="000000"/>
                <w:lang w:eastAsia="en-GB"/>
              </w:rPr>
            </w:pPr>
            <w:r w:rsidRPr="006A2E39">
              <w:rPr>
                <w:rFonts w:ascii="Calibri" w:eastAsia="Times New Roman" w:hAnsi="Calibri" w:cs="Calibri"/>
                <w:b/>
                <w:bCs/>
                <w:color w:val="000000"/>
                <w:lang w:eastAsia="en-GB"/>
              </w:rPr>
              <w:t>No</w:t>
            </w:r>
          </w:p>
        </w:tc>
        <w:tc>
          <w:tcPr>
            <w:tcW w:w="296" w:type="dxa"/>
            <w:tcBorders>
              <w:top w:val="nil"/>
              <w:left w:val="nil"/>
              <w:bottom w:val="nil"/>
              <w:right w:val="nil"/>
            </w:tcBorders>
            <w:noWrap/>
            <w:vAlign w:val="bottom"/>
            <w:hideMark/>
          </w:tcPr>
          <w:p w14:paraId="4FE61702" w14:textId="77777777" w:rsidR="006A2E39" w:rsidRPr="006A2E39" w:rsidRDefault="006A2E39" w:rsidP="006A2E39">
            <w:pPr>
              <w:spacing w:after="0" w:line="240" w:lineRule="auto"/>
              <w:jc w:val="center"/>
              <w:rPr>
                <w:rFonts w:ascii="Calibri" w:eastAsia="Times New Roman" w:hAnsi="Calibri" w:cs="Calibri"/>
                <w:b/>
                <w:bCs/>
                <w:color w:val="000000"/>
                <w:lang w:eastAsia="en-GB"/>
              </w:rPr>
            </w:pPr>
          </w:p>
        </w:tc>
        <w:tc>
          <w:tcPr>
            <w:tcW w:w="296" w:type="dxa"/>
            <w:tcBorders>
              <w:top w:val="nil"/>
              <w:left w:val="nil"/>
              <w:bottom w:val="nil"/>
              <w:right w:val="nil"/>
            </w:tcBorders>
            <w:noWrap/>
            <w:vAlign w:val="bottom"/>
            <w:hideMark/>
          </w:tcPr>
          <w:p w14:paraId="490D962C" w14:textId="77777777" w:rsidR="006A2E39" w:rsidRPr="006A2E39" w:rsidRDefault="006A2E39" w:rsidP="006A2E39">
            <w:pPr>
              <w:spacing w:after="0" w:line="240" w:lineRule="auto"/>
              <w:rPr>
                <w:rFonts w:ascii="Times New Roman" w:eastAsia="Times New Roman" w:hAnsi="Times New Roman" w:cs="Times New Roman"/>
                <w:sz w:val="20"/>
                <w:szCs w:val="20"/>
                <w:lang w:eastAsia="en-GB"/>
              </w:rPr>
            </w:pPr>
          </w:p>
        </w:tc>
        <w:tc>
          <w:tcPr>
            <w:tcW w:w="296" w:type="dxa"/>
            <w:tcBorders>
              <w:top w:val="nil"/>
              <w:left w:val="nil"/>
              <w:bottom w:val="nil"/>
              <w:right w:val="nil"/>
            </w:tcBorders>
            <w:noWrap/>
            <w:vAlign w:val="bottom"/>
            <w:hideMark/>
          </w:tcPr>
          <w:p w14:paraId="2946E5C9" w14:textId="77777777" w:rsidR="006A2E39" w:rsidRPr="006A2E39" w:rsidRDefault="006A2E39" w:rsidP="006A2E39">
            <w:pPr>
              <w:spacing w:after="0" w:line="240" w:lineRule="auto"/>
              <w:rPr>
                <w:rFonts w:ascii="Times New Roman" w:eastAsia="Times New Roman" w:hAnsi="Times New Roman" w:cs="Times New Roman"/>
                <w:sz w:val="20"/>
                <w:szCs w:val="20"/>
                <w:lang w:eastAsia="en-GB"/>
              </w:rPr>
            </w:pPr>
          </w:p>
        </w:tc>
        <w:tc>
          <w:tcPr>
            <w:tcW w:w="296" w:type="dxa"/>
            <w:tcBorders>
              <w:top w:val="nil"/>
              <w:left w:val="nil"/>
              <w:bottom w:val="nil"/>
              <w:right w:val="nil"/>
            </w:tcBorders>
            <w:noWrap/>
            <w:vAlign w:val="bottom"/>
            <w:hideMark/>
          </w:tcPr>
          <w:p w14:paraId="1FEA14A8" w14:textId="77777777" w:rsidR="006A2E39" w:rsidRPr="006A2E39" w:rsidRDefault="006A2E39" w:rsidP="006A2E39">
            <w:pPr>
              <w:spacing w:after="0" w:line="240" w:lineRule="auto"/>
              <w:rPr>
                <w:rFonts w:ascii="Times New Roman" w:eastAsia="Times New Roman" w:hAnsi="Times New Roman" w:cs="Times New Roman"/>
                <w:sz w:val="20"/>
                <w:szCs w:val="20"/>
                <w:lang w:eastAsia="en-GB"/>
              </w:rPr>
            </w:pPr>
          </w:p>
        </w:tc>
        <w:tc>
          <w:tcPr>
            <w:tcW w:w="296" w:type="dxa"/>
            <w:tcBorders>
              <w:top w:val="nil"/>
              <w:left w:val="nil"/>
              <w:bottom w:val="nil"/>
              <w:right w:val="nil"/>
            </w:tcBorders>
            <w:noWrap/>
            <w:vAlign w:val="bottom"/>
            <w:hideMark/>
          </w:tcPr>
          <w:p w14:paraId="72273331" w14:textId="77777777" w:rsidR="006A2E39" w:rsidRPr="006A2E39" w:rsidRDefault="006A2E39" w:rsidP="006A2E39">
            <w:pPr>
              <w:spacing w:after="0" w:line="240" w:lineRule="auto"/>
              <w:rPr>
                <w:rFonts w:ascii="Times New Roman" w:eastAsia="Times New Roman" w:hAnsi="Times New Roman" w:cs="Times New Roman"/>
                <w:sz w:val="20"/>
                <w:szCs w:val="20"/>
                <w:lang w:eastAsia="en-GB"/>
              </w:rPr>
            </w:pPr>
          </w:p>
        </w:tc>
      </w:tr>
      <w:tr w:rsidR="006A2E39" w:rsidRPr="006A2E39" w14:paraId="56DA1B7B" w14:textId="77777777" w:rsidTr="006A2E39">
        <w:trPr>
          <w:trHeight w:val="300"/>
        </w:trPr>
        <w:tc>
          <w:tcPr>
            <w:tcW w:w="2822" w:type="dxa"/>
            <w:tcBorders>
              <w:top w:val="single" w:sz="4" w:space="0" w:color="000000"/>
              <w:left w:val="single" w:sz="8" w:space="0" w:color="000000"/>
              <w:bottom w:val="single" w:sz="8" w:space="0" w:color="000000"/>
              <w:right w:val="single" w:sz="4" w:space="0" w:color="000000"/>
            </w:tcBorders>
            <w:noWrap/>
            <w:vAlign w:val="bottom"/>
            <w:hideMark/>
          </w:tcPr>
          <w:p w14:paraId="116B43AB" w14:textId="77777777" w:rsidR="006A2E39" w:rsidRPr="006A2E39" w:rsidRDefault="006A2E39" w:rsidP="006A2E39">
            <w:pPr>
              <w:spacing w:after="0" w:line="240" w:lineRule="auto"/>
              <w:jc w:val="center"/>
              <w:rPr>
                <w:rFonts w:ascii="Calibri" w:eastAsia="Times New Roman" w:hAnsi="Calibri" w:cs="Calibri"/>
                <w:color w:val="000000"/>
                <w:lang w:eastAsia="en-GB"/>
              </w:rPr>
            </w:pPr>
            <w:r w:rsidRPr="006A2E39">
              <w:rPr>
                <w:rFonts w:ascii="Calibri" w:eastAsia="Times New Roman" w:hAnsi="Calibri" w:cs="Calibri"/>
                <w:color w:val="000000"/>
                <w:lang w:eastAsia="en-GB"/>
              </w:rPr>
              <w:t>15</w:t>
            </w:r>
          </w:p>
        </w:tc>
        <w:tc>
          <w:tcPr>
            <w:tcW w:w="2418" w:type="dxa"/>
            <w:tcBorders>
              <w:top w:val="single" w:sz="4" w:space="0" w:color="000000"/>
              <w:left w:val="single" w:sz="4" w:space="0" w:color="000000"/>
              <w:bottom w:val="single" w:sz="8" w:space="0" w:color="000000"/>
              <w:right w:val="single" w:sz="8" w:space="0" w:color="000000"/>
            </w:tcBorders>
            <w:noWrap/>
            <w:vAlign w:val="bottom"/>
            <w:hideMark/>
          </w:tcPr>
          <w:p w14:paraId="5B0FA99F" w14:textId="77777777" w:rsidR="006A2E39" w:rsidRPr="006A2E39" w:rsidRDefault="006A2E39" w:rsidP="006A2E39">
            <w:pPr>
              <w:spacing w:after="0" w:line="240" w:lineRule="auto"/>
              <w:jc w:val="center"/>
              <w:rPr>
                <w:rFonts w:ascii="Calibri" w:eastAsia="Times New Roman" w:hAnsi="Calibri" w:cs="Calibri"/>
                <w:color w:val="000000"/>
                <w:lang w:eastAsia="en-GB"/>
              </w:rPr>
            </w:pPr>
            <w:r w:rsidRPr="006A2E39">
              <w:rPr>
                <w:rFonts w:ascii="Calibri" w:eastAsia="Times New Roman" w:hAnsi="Calibri" w:cs="Calibri"/>
                <w:color w:val="000000"/>
                <w:lang w:eastAsia="en-GB"/>
              </w:rPr>
              <w:t>1</w:t>
            </w:r>
          </w:p>
        </w:tc>
        <w:tc>
          <w:tcPr>
            <w:tcW w:w="296" w:type="dxa"/>
            <w:tcBorders>
              <w:top w:val="nil"/>
              <w:left w:val="nil"/>
              <w:bottom w:val="nil"/>
              <w:right w:val="nil"/>
            </w:tcBorders>
            <w:noWrap/>
            <w:vAlign w:val="bottom"/>
            <w:hideMark/>
          </w:tcPr>
          <w:p w14:paraId="02EB22F0" w14:textId="77777777" w:rsidR="006A2E39" w:rsidRPr="006A2E39" w:rsidRDefault="006A2E39" w:rsidP="006A2E39">
            <w:pPr>
              <w:spacing w:after="0" w:line="240" w:lineRule="auto"/>
              <w:jc w:val="center"/>
              <w:rPr>
                <w:rFonts w:ascii="Calibri" w:eastAsia="Times New Roman" w:hAnsi="Calibri" w:cs="Calibri"/>
                <w:color w:val="000000"/>
                <w:lang w:eastAsia="en-GB"/>
              </w:rPr>
            </w:pPr>
          </w:p>
        </w:tc>
        <w:tc>
          <w:tcPr>
            <w:tcW w:w="296" w:type="dxa"/>
            <w:tcBorders>
              <w:top w:val="nil"/>
              <w:left w:val="nil"/>
              <w:bottom w:val="nil"/>
              <w:right w:val="nil"/>
            </w:tcBorders>
            <w:noWrap/>
            <w:vAlign w:val="bottom"/>
            <w:hideMark/>
          </w:tcPr>
          <w:p w14:paraId="11A8136D" w14:textId="77777777" w:rsidR="006A2E39" w:rsidRPr="006A2E39" w:rsidRDefault="006A2E39" w:rsidP="006A2E39">
            <w:pPr>
              <w:spacing w:after="0" w:line="240" w:lineRule="auto"/>
              <w:rPr>
                <w:rFonts w:ascii="Times New Roman" w:eastAsia="Times New Roman" w:hAnsi="Times New Roman" w:cs="Times New Roman"/>
                <w:sz w:val="20"/>
                <w:szCs w:val="20"/>
                <w:lang w:eastAsia="en-GB"/>
              </w:rPr>
            </w:pPr>
          </w:p>
        </w:tc>
        <w:tc>
          <w:tcPr>
            <w:tcW w:w="296" w:type="dxa"/>
            <w:tcBorders>
              <w:top w:val="nil"/>
              <w:left w:val="nil"/>
              <w:bottom w:val="nil"/>
              <w:right w:val="nil"/>
            </w:tcBorders>
            <w:noWrap/>
            <w:vAlign w:val="bottom"/>
            <w:hideMark/>
          </w:tcPr>
          <w:p w14:paraId="77FE05F4" w14:textId="77777777" w:rsidR="006A2E39" w:rsidRPr="006A2E39" w:rsidRDefault="006A2E39" w:rsidP="006A2E39">
            <w:pPr>
              <w:spacing w:after="0" w:line="240" w:lineRule="auto"/>
              <w:rPr>
                <w:rFonts w:ascii="Times New Roman" w:eastAsia="Times New Roman" w:hAnsi="Times New Roman" w:cs="Times New Roman"/>
                <w:sz w:val="20"/>
                <w:szCs w:val="20"/>
                <w:lang w:eastAsia="en-GB"/>
              </w:rPr>
            </w:pPr>
          </w:p>
        </w:tc>
        <w:tc>
          <w:tcPr>
            <w:tcW w:w="296" w:type="dxa"/>
            <w:tcBorders>
              <w:top w:val="nil"/>
              <w:left w:val="nil"/>
              <w:bottom w:val="nil"/>
              <w:right w:val="nil"/>
            </w:tcBorders>
            <w:noWrap/>
            <w:vAlign w:val="bottom"/>
            <w:hideMark/>
          </w:tcPr>
          <w:p w14:paraId="67374BD0" w14:textId="77777777" w:rsidR="006A2E39" w:rsidRPr="006A2E39" w:rsidRDefault="006A2E39" w:rsidP="006A2E39">
            <w:pPr>
              <w:spacing w:after="0" w:line="240" w:lineRule="auto"/>
              <w:rPr>
                <w:rFonts w:ascii="Times New Roman" w:eastAsia="Times New Roman" w:hAnsi="Times New Roman" w:cs="Times New Roman"/>
                <w:sz w:val="20"/>
                <w:szCs w:val="20"/>
                <w:lang w:eastAsia="en-GB"/>
              </w:rPr>
            </w:pPr>
          </w:p>
        </w:tc>
        <w:tc>
          <w:tcPr>
            <w:tcW w:w="296" w:type="dxa"/>
            <w:tcBorders>
              <w:top w:val="nil"/>
              <w:left w:val="nil"/>
              <w:bottom w:val="nil"/>
              <w:right w:val="nil"/>
            </w:tcBorders>
            <w:noWrap/>
            <w:vAlign w:val="bottom"/>
            <w:hideMark/>
          </w:tcPr>
          <w:p w14:paraId="4F64533D" w14:textId="77777777" w:rsidR="006A2E39" w:rsidRPr="006A2E39" w:rsidRDefault="006A2E39" w:rsidP="006A2E39">
            <w:pPr>
              <w:spacing w:after="0" w:line="240" w:lineRule="auto"/>
              <w:rPr>
                <w:rFonts w:ascii="Times New Roman" w:eastAsia="Times New Roman" w:hAnsi="Times New Roman" w:cs="Times New Roman"/>
                <w:sz w:val="20"/>
                <w:szCs w:val="20"/>
                <w:lang w:eastAsia="en-GB"/>
              </w:rPr>
            </w:pPr>
          </w:p>
        </w:tc>
      </w:tr>
    </w:tbl>
    <w:p w14:paraId="12F7BA7B" w14:textId="085D331A" w:rsidR="004E3C3B" w:rsidRDefault="004E3C3B" w:rsidP="00264096">
      <w:pPr>
        <w:rPr>
          <w:rFonts w:ascii="Arial" w:hAnsi="Arial" w:cs="Arial"/>
        </w:rPr>
      </w:pPr>
    </w:p>
    <w:p w14:paraId="7A7E11C2" w14:textId="473B8839" w:rsidR="006A2E39" w:rsidRDefault="0056338F" w:rsidP="005E19D5">
      <w:pPr>
        <w:spacing w:line="360" w:lineRule="auto"/>
        <w:rPr>
          <w:rFonts w:ascii="Arial" w:hAnsi="Arial" w:cs="Arial"/>
        </w:rPr>
      </w:pPr>
      <w:r>
        <w:rPr>
          <w:rFonts w:ascii="Arial" w:hAnsi="Arial" w:cs="Arial"/>
        </w:rPr>
        <w:t xml:space="preserve">This table has shown us that the majority of the students are familiar with the platform Moodle, out of 16 students only one has answered that they are not familiar with Moodle. </w:t>
      </w:r>
      <w:r>
        <w:rPr>
          <w:rFonts w:ascii="Arial" w:hAnsi="Arial" w:cs="Arial"/>
        </w:rPr>
        <w:lastRenderedPageBreak/>
        <w:t xml:space="preserve">Now having say that this is a really great result because it means that pretty much everyone is using Moodle for whatever reasons. </w:t>
      </w:r>
    </w:p>
    <w:p w14:paraId="51E5BBE9" w14:textId="1A2056FB" w:rsidR="005E19D5" w:rsidRDefault="005E19D5" w:rsidP="005E19D5">
      <w:pPr>
        <w:spacing w:line="360" w:lineRule="auto"/>
        <w:rPr>
          <w:rFonts w:ascii="Arial" w:hAnsi="Arial" w:cs="Arial"/>
        </w:rPr>
      </w:pPr>
      <w:r>
        <w:rPr>
          <w:rFonts w:ascii="Arial" w:hAnsi="Arial" w:cs="Arial"/>
        </w:rPr>
        <w:t xml:space="preserve">Looking at the table we see that we have one student who has answered with “No” however I do believe that every student is somewhat familiar with Moodle as that is the platform where most of our assignments are submitted which makes it almost impossible not to have any knowledge about it. </w:t>
      </w:r>
    </w:p>
    <w:tbl>
      <w:tblPr>
        <w:tblW w:w="7680" w:type="dxa"/>
        <w:tblCellMar>
          <w:top w:w="15" w:type="dxa"/>
          <w:bottom w:w="15" w:type="dxa"/>
        </w:tblCellMar>
        <w:tblLook w:val="04A0" w:firstRow="1" w:lastRow="0" w:firstColumn="1" w:lastColumn="0" w:noHBand="0" w:noVBand="1"/>
      </w:tblPr>
      <w:tblGrid>
        <w:gridCol w:w="849"/>
        <w:gridCol w:w="1957"/>
        <w:gridCol w:w="1957"/>
        <w:gridCol w:w="1957"/>
        <w:gridCol w:w="1090"/>
      </w:tblGrid>
      <w:tr w:rsidR="005E19D5" w:rsidRPr="005E19D5" w14:paraId="35EC5601" w14:textId="77777777" w:rsidTr="005E19D5">
        <w:trPr>
          <w:trHeight w:val="300"/>
        </w:trPr>
        <w:tc>
          <w:tcPr>
            <w:tcW w:w="6720" w:type="dxa"/>
            <w:gridSpan w:val="4"/>
            <w:tcBorders>
              <w:top w:val="nil"/>
              <w:left w:val="nil"/>
              <w:bottom w:val="single" w:sz="8" w:space="0" w:color="000000"/>
              <w:right w:val="nil"/>
            </w:tcBorders>
            <w:noWrap/>
            <w:vAlign w:val="bottom"/>
            <w:hideMark/>
          </w:tcPr>
          <w:p w14:paraId="3A537BBA" w14:textId="77777777" w:rsidR="005E19D5" w:rsidRPr="005E19D5" w:rsidRDefault="005E19D5" w:rsidP="005E19D5">
            <w:pPr>
              <w:spacing w:after="0" w:line="240" w:lineRule="auto"/>
              <w:jc w:val="center"/>
              <w:rPr>
                <w:rFonts w:ascii="Calibri" w:eastAsia="Times New Roman" w:hAnsi="Calibri" w:cs="Calibri"/>
                <w:b/>
                <w:bCs/>
                <w:color w:val="000000"/>
                <w:lang w:eastAsia="en-GB"/>
              </w:rPr>
            </w:pPr>
            <w:r w:rsidRPr="005E19D5">
              <w:rPr>
                <w:rFonts w:ascii="Calibri" w:eastAsia="Times New Roman" w:hAnsi="Calibri" w:cs="Calibri"/>
                <w:b/>
                <w:bCs/>
                <w:color w:val="000000"/>
                <w:lang w:eastAsia="en-GB"/>
              </w:rPr>
              <w:t>2. How much time do you spend on Moodle during the week?</w:t>
            </w:r>
          </w:p>
        </w:tc>
        <w:tc>
          <w:tcPr>
            <w:tcW w:w="960" w:type="dxa"/>
            <w:tcBorders>
              <w:top w:val="nil"/>
              <w:left w:val="nil"/>
              <w:bottom w:val="nil"/>
              <w:right w:val="nil"/>
            </w:tcBorders>
            <w:noWrap/>
            <w:vAlign w:val="bottom"/>
            <w:hideMark/>
          </w:tcPr>
          <w:p w14:paraId="2FBE6318" w14:textId="77777777" w:rsidR="005E19D5" w:rsidRPr="005E19D5" w:rsidRDefault="005E19D5" w:rsidP="005E19D5">
            <w:pPr>
              <w:spacing w:after="0" w:line="240" w:lineRule="auto"/>
              <w:jc w:val="center"/>
              <w:rPr>
                <w:rFonts w:ascii="Calibri" w:eastAsia="Times New Roman" w:hAnsi="Calibri" w:cs="Calibri"/>
                <w:b/>
                <w:bCs/>
                <w:color w:val="000000"/>
                <w:lang w:eastAsia="en-GB"/>
              </w:rPr>
            </w:pPr>
          </w:p>
        </w:tc>
      </w:tr>
      <w:tr w:rsidR="005E19D5" w:rsidRPr="005E19D5" w14:paraId="54D65EA3" w14:textId="77777777" w:rsidTr="005E19D5">
        <w:trPr>
          <w:trHeight w:val="300"/>
        </w:trPr>
        <w:tc>
          <w:tcPr>
            <w:tcW w:w="849" w:type="dxa"/>
            <w:tcBorders>
              <w:top w:val="single" w:sz="8" w:space="0" w:color="000000"/>
              <w:left w:val="single" w:sz="8" w:space="0" w:color="000000"/>
              <w:bottom w:val="single" w:sz="4" w:space="0" w:color="000000"/>
              <w:right w:val="single" w:sz="4" w:space="0" w:color="000000"/>
            </w:tcBorders>
            <w:shd w:val="clear" w:color="000000" w:fill="FFFF00"/>
            <w:noWrap/>
            <w:vAlign w:val="bottom"/>
            <w:hideMark/>
          </w:tcPr>
          <w:p w14:paraId="46AC2660" w14:textId="77777777" w:rsidR="005E19D5" w:rsidRPr="005E19D5" w:rsidRDefault="005E19D5" w:rsidP="005E19D5">
            <w:pPr>
              <w:spacing w:after="0" w:line="240" w:lineRule="auto"/>
              <w:rPr>
                <w:rFonts w:ascii="Calibri" w:eastAsia="Times New Roman" w:hAnsi="Calibri" w:cs="Calibri"/>
                <w:b/>
                <w:bCs/>
                <w:color w:val="000000"/>
                <w:sz w:val="20"/>
                <w:szCs w:val="20"/>
                <w:lang w:eastAsia="en-GB"/>
              </w:rPr>
            </w:pPr>
            <w:r w:rsidRPr="005E19D5">
              <w:rPr>
                <w:rFonts w:ascii="Calibri" w:eastAsia="Times New Roman" w:hAnsi="Calibri" w:cs="Calibri"/>
                <w:b/>
                <w:bCs/>
                <w:color w:val="000000"/>
                <w:sz w:val="20"/>
                <w:szCs w:val="20"/>
                <w:lang w:eastAsia="en-GB"/>
              </w:rPr>
              <w:t>1-5 Hours</w:t>
            </w:r>
          </w:p>
        </w:tc>
        <w:tc>
          <w:tcPr>
            <w:tcW w:w="1957" w:type="dxa"/>
            <w:tcBorders>
              <w:top w:val="single" w:sz="8" w:space="0" w:color="000000"/>
              <w:left w:val="single" w:sz="4" w:space="0" w:color="000000"/>
              <w:bottom w:val="single" w:sz="4" w:space="0" w:color="000000"/>
              <w:right w:val="single" w:sz="4" w:space="0" w:color="000000"/>
            </w:tcBorders>
            <w:shd w:val="clear" w:color="000000" w:fill="FFFF00"/>
            <w:noWrap/>
            <w:vAlign w:val="bottom"/>
            <w:hideMark/>
          </w:tcPr>
          <w:p w14:paraId="55490BB0" w14:textId="77777777" w:rsidR="005E19D5" w:rsidRPr="005E19D5" w:rsidRDefault="005E19D5" w:rsidP="005E19D5">
            <w:pPr>
              <w:spacing w:after="0" w:line="240" w:lineRule="auto"/>
              <w:jc w:val="center"/>
              <w:rPr>
                <w:rFonts w:ascii="Calibri" w:eastAsia="Times New Roman" w:hAnsi="Calibri" w:cs="Calibri"/>
                <w:b/>
                <w:bCs/>
                <w:color w:val="000000"/>
                <w:sz w:val="20"/>
                <w:szCs w:val="20"/>
                <w:lang w:eastAsia="en-GB"/>
              </w:rPr>
            </w:pPr>
            <w:r w:rsidRPr="005E19D5">
              <w:rPr>
                <w:rFonts w:ascii="Calibri" w:eastAsia="Times New Roman" w:hAnsi="Calibri" w:cs="Calibri"/>
                <w:b/>
                <w:bCs/>
                <w:color w:val="000000"/>
                <w:sz w:val="20"/>
                <w:szCs w:val="20"/>
                <w:lang w:eastAsia="en-GB"/>
              </w:rPr>
              <w:t xml:space="preserve">5-10 Hours </w:t>
            </w:r>
          </w:p>
        </w:tc>
        <w:tc>
          <w:tcPr>
            <w:tcW w:w="1957" w:type="dxa"/>
            <w:tcBorders>
              <w:top w:val="single" w:sz="8" w:space="0" w:color="000000"/>
              <w:left w:val="single" w:sz="4" w:space="0" w:color="000000"/>
              <w:bottom w:val="single" w:sz="4" w:space="0" w:color="000000"/>
              <w:right w:val="single" w:sz="4" w:space="0" w:color="000000"/>
            </w:tcBorders>
            <w:shd w:val="clear" w:color="000000" w:fill="FFFF00"/>
            <w:noWrap/>
            <w:vAlign w:val="bottom"/>
            <w:hideMark/>
          </w:tcPr>
          <w:p w14:paraId="6E523E78" w14:textId="77777777" w:rsidR="005E19D5" w:rsidRPr="005E19D5" w:rsidRDefault="005E19D5" w:rsidP="005E19D5">
            <w:pPr>
              <w:spacing w:after="0" w:line="240" w:lineRule="auto"/>
              <w:jc w:val="center"/>
              <w:rPr>
                <w:rFonts w:ascii="Calibri" w:eastAsia="Times New Roman" w:hAnsi="Calibri" w:cs="Calibri"/>
                <w:b/>
                <w:bCs/>
                <w:color w:val="000000"/>
                <w:sz w:val="20"/>
                <w:szCs w:val="20"/>
                <w:lang w:eastAsia="en-GB"/>
              </w:rPr>
            </w:pPr>
            <w:r w:rsidRPr="005E19D5">
              <w:rPr>
                <w:rFonts w:ascii="Calibri" w:eastAsia="Times New Roman" w:hAnsi="Calibri" w:cs="Calibri"/>
                <w:b/>
                <w:bCs/>
                <w:color w:val="000000"/>
                <w:sz w:val="20"/>
                <w:szCs w:val="20"/>
                <w:lang w:eastAsia="en-GB"/>
              </w:rPr>
              <w:t xml:space="preserve">10-15 Hours </w:t>
            </w:r>
          </w:p>
        </w:tc>
        <w:tc>
          <w:tcPr>
            <w:tcW w:w="1957" w:type="dxa"/>
            <w:tcBorders>
              <w:top w:val="single" w:sz="8" w:space="0" w:color="000000"/>
              <w:left w:val="single" w:sz="4" w:space="0" w:color="000000"/>
              <w:bottom w:val="single" w:sz="4" w:space="0" w:color="000000"/>
              <w:right w:val="single" w:sz="4" w:space="0" w:color="000000"/>
            </w:tcBorders>
            <w:shd w:val="clear" w:color="000000" w:fill="FFFF00"/>
            <w:noWrap/>
            <w:vAlign w:val="bottom"/>
            <w:hideMark/>
          </w:tcPr>
          <w:p w14:paraId="64337222" w14:textId="77777777" w:rsidR="005E19D5" w:rsidRPr="005E19D5" w:rsidRDefault="005E19D5" w:rsidP="005E19D5">
            <w:pPr>
              <w:spacing w:after="0" w:line="240" w:lineRule="auto"/>
              <w:jc w:val="center"/>
              <w:rPr>
                <w:rFonts w:ascii="Calibri" w:eastAsia="Times New Roman" w:hAnsi="Calibri" w:cs="Calibri"/>
                <w:b/>
                <w:bCs/>
                <w:color w:val="000000"/>
                <w:lang w:eastAsia="en-GB"/>
              </w:rPr>
            </w:pPr>
            <w:r w:rsidRPr="005E19D5">
              <w:rPr>
                <w:rFonts w:ascii="Calibri" w:eastAsia="Times New Roman" w:hAnsi="Calibri" w:cs="Calibri"/>
                <w:b/>
                <w:bCs/>
                <w:color w:val="000000"/>
                <w:lang w:eastAsia="en-GB"/>
              </w:rPr>
              <w:t>15-20 Hours</w:t>
            </w:r>
          </w:p>
        </w:tc>
        <w:tc>
          <w:tcPr>
            <w:tcW w:w="960" w:type="dxa"/>
            <w:tcBorders>
              <w:top w:val="single" w:sz="8" w:space="0" w:color="000000"/>
              <w:left w:val="single" w:sz="4" w:space="0" w:color="000000"/>
              <w:bottom w:val="single" w:sz="4" w:space="0" w:color="000000"/>
              <w:right w:val="single" w:sz="8" w:space="0" w:color="000000"/>
            </w:tcBorders>
            <w:shd w:val="clear" w:color="000000" w:fill="FFFF00"/>
            <w:noWrap/>
            <w:vAlign w:val="bottom"/>
            <w:hideMark/>
          </w:tcPr>
          <w:p w14:paraId="24AE7BF6" w14:textId="77777777" w:rsidR="005E19D5" w:rsidRPr="005E19D5" w:rsidRDefault="005E19D5" w:rsidP="005E19D5">
            <w:pPr>
              <w:spacing w:after="0" w:line="240" w:lineRule="auto"/>
              <w:jc w:val="center"/>
              <w:rPr>
                <w:rFonts w:ascii="Calibri" w:eastAsia="Times New Roman" w:hAnsi="Calibri" w:cs="Calibri"/>
                <w:b/>
                <w:bCs/>
                <w:color w:val="000000"/>
                <w:lang w:eastAsia="en-GB"/>
              </w:rPr>
            </w:pPr>
            <w:r w:rsidRPr="005E19D5">
              <w:rPr>
                <w:rFonts w:ascii="Calibri" w:eastAsia="Times New Roman" w:hAnsi="Calibri" w:cs="Calibri"/>
                <w:b/>
                <w:bCs/>
                <w:color w:val="000000"/>
                <w:lang w:eastAsia="en-GB"/>
              </w:rPr>
              <w:t>20+Hours</w:t>
            </w:r>
          </w:p>
        </w:tc>
      </w:tr>
      <w:tr w:rsidR="005E19D5" w:rsidRPr="005E19D5" w14:paraId="6E2D038F" w14:textId="77777777" w:rsidTr="005E19D5">
        <w:trPr>
          <w:trHeight w:val="300"/>
        </w:trPr>
        <w:tc>
          <w:tcPr>
            <w:tcW w:w="849" w:type="dxa"/>
            <w:tcBorders>
              <w:top w:val="single" w:sz="4" w:space="0" w:color="000000"/>
              <w:left w:val="single" w:sz="8" w:space="0" w:color="000000"/>
              <w:bottom w:val="single" w:sz="8" w:space="0" w:color="000000"/>
              <w:right w:val="single" w:sz="4" w:space="0" w:color="000000"/>
            </w:tcBorders>
            <w:noWrap/>
            <w:vAlign w:val="bottom"/>
            <w:hideMark/>
          </w:tcPr>
          <w:p w14:paraId="3EF97DFD" w14:textId="77777777" w:rsidR="005E19D5" w:rsidRPr="005E19D5" w:rsidRDefault="005E19D5" w:rsidP="005E19D5">
            <w:pPr>
              <w:spacing w:after="0" w:line="240" w:lineRule="auto"/>
              <w:jc w:val="center"/>
              <w:rPr>
                <w:rFonts w:ascii="Calibri" w:eastAsia="Times New Roman" w:hAnsi="Calibri" w:cs="Calibri"/>
                <w:color w:val="000000"/>
                <w:lang w:eastAsia="en-GB"/>
              </w:rPr>
            </w:pPr>
            <w:r w:rsidRPr="005E19D5">
              <w:rPr>
                <w:rFonts w:ascii="Calibri" w:eastAsia="Times New Roman" w:hAnsi="Calibri" w:cs="Calibri"/>
                <w:color w:val="000000"/>
                <w:lang w:eastAsia="en-GB"/>
              </w:rPr>
              <w:t>3</w:t>
            </w:r>
          </w:p>
        </w:tc>
        <w:tc>
          <w:tcPr>
            <w:tcW w:w="1957" w:type="dxa"/>
            <w:tcBorders>
              <w:top w:val="single" w:sz="4" w:space="0" w:color="000000"/>
              <w:left w:val="single" w:sz="4" w:space="0" w:color="000000"/>
              <w:bottom w:val="single" w:sz="8" w:space="0" w:color="000000"/>
              <w:right w:val="nil"/>
            </w:tcBorders>
            <w:noWrap/>
            <w:vAlign w:val="bottom"/>
            <w:hideMark/>
          </w:tcPr>
          <w:p w14:paraId="04632689" w14:textId="77777777" w:rsidR="005E19D5" w:rsidRPr="005E19D5" w:rsidRDefault="005E19D5" w:rsidP="005E19D5">
            <w:pPr>
              <w:spacing w:after="0" w:line="240" w:lineRule="auto"/>
              <w:jc w:val="center"/>
              <w:rPr>
                <w:rFonts w:ascii="Calibri" w:eastAsia="Times New Roman" w:hAnsi="Calibri" w:cs="Calibri"/>
                <w:color w:val="000000"/>
                <w:lang w:eastAsia="en-GB"/>
              </w:rPr>
            </w:pPr>
            <w:r w:rsidRPr="005E19D5">
              <w:rPr>
                <w:rFonts w:ascii="Calibri" w:eastAsia="Times New Roman" w:hAnsi="Calibri" w:cs="Calibri"/>
                <w:color w:val="000000"/>
                <w:lang w:eastAsia="en-GB"/>
              </w:rPr>
              <w:t>7</w:t>
            </w:r>
          </w:p>
        </w:tc>
        <w:tc>
          <w:tcPr>
            <w:tcW w:w="1957" w:type="dxa"/>
            <w:tcBorders>
              <w:top w:val="single" w:sz="4" w:space="0" w:color="000000"/>
              <w:left w:val="single" w:sz="4" w:space="0" w:color="000000"/>
              <w:bottom w:val="single" w:sz="8" w:space="0" w:color="000000"/>
              <w:right w:val="nil"/>
            </w:tcBorders>
            <w:noWrap/>
            <w:vAlign w:val="bottom"/>
            <w:hideMark/>
          </w:tcPr>
          <w:p w14:paraId="6AC9FE27" w14:textId="77777777" w:rsidR="005E19D5" w:rsidRPr="005E19D5" w:rsidRDefault="005E19D5" w:rsidP="005E19D5">
            <w:pPr>
              <w:spacing w:after="0" w:line="240" w:lineRule="auto"/>
              <w:jc w:val="center"/>
              <w:rPr>
                <w:rFonts w:ascii="Calibri" w:eastAsia="Times New Roman" w:hAnsi="Calibri" w:cs="Calibri"/>
                <w:color w:val="000000"/>
                <w:lang w:eastAsia="en-GB"/>
              </w:rPr>
            </w:pPr>
            <w:r w:rsidRPr="005E19D5">
              <w:rPr>
                <w:rFonts w:ascii="Calibri" w:eastAsia="Times New Roman" w:hAnsi="Calibri" w:cs="Calibri"/>
                <w:color w:val="000000"/>
                <w:lang w:eastAsia="en-GB"/>
              </w:rPr>
              <w:t>4</w:t>
            </w:r>
          </w:p>
        </w:tc>
        <w:tc>
          <w:tcPr>
            <w:tcW w:w="1957" w:type="dxa"/>
            <w:tcBorders>
              <w:top w:val="single" w:sz="4" w:space="0" w:color="000000"/>
              <w:left w:val="single" w:sz="4" w:space="0" w:color="000000"/>
              <w:bottom w:val="single" w:sz="8" w:space="0" w:color="000000"/>
              <w:right w:val="nil"/>
            </w:tcBorders>
            <w:noWrap/>
            <w:vAlign w:val="bottom"/>
            <w:hideMark/>
          </w:tcPr>
          <w:p w14:paraId="62281AB2" w14:textId="77777777" w:rsidR="005E19D5" w:rsidRPr="005E19D5" w:rsidRDefault="005E19D5" w:rsidP="005E19D5">
            <w:pPr>
              <w:spacing w:after="0" w:line="240" w:lineRule="auto"/>
              <w:jc w:val="center"/>
              <w:rPr>
                <w:rFonts w:ascii="Calibri" w:eastAsia="Times New Roman" w:hAnsi="Calibri" w:cs="Calibri"/>
                <w:color w:val="000000"/>
                <w:lang w:eastAsia="en-GB"/>
              </w:rPr>
            </w:pPr>
            <w:r w:rsidRPr="005E19D5">
              <w:rPr>
                <w:rFonts w:ascii="Calibri" w:eastAsia="Times New Roman" w:hAnsi="Calibri" w:cs="Calibri"/>
                <w:color w:val="000000"/>
                <w:lang w:eastAsia="en-GB"/>
              </w:rPr>
              <w:t>2</w:t>
            </w:r>
          </w:p>
        </w:tc>
        <w:tc>
          <w:tcPr>
            <w:tcW w:w="960" w:type="dxa"/>
            <w:tcBorders>
              <w:top w:val="single" w:sz="4" w:space="0" w:color="000000"/>
              <w:left w:val="single" w:sz="4" w:space="0" w:color="000000"/>
              <w:bottom w:val="single" w:sz="8" w:space="0" w:color="000000"/>
              <w:right w:val="single" w:sz="8" w:space="0" w:color="000000"/>
            </w:tcBorders>
            <w:noWrap/>
            <w:vAlign w:val="bottom"/>
            <w:hideMark/>
          </w:tcPr>
          <w:p w14:paraId="37951AAC" w14:textId="77777777" w:rsidR="005E19D5" w:rsidRPr="005E19D5" w:rsidRDefault="005E19D5" w:rsidP="005E19D5">
            <w:pPr>
              <w:spacing w:after="0" w:line="240" w:lineRule="auto"/>
              <w:jc w:val="center"/>
              <w:rPr>
                <w:rFonts w:ascii="Calibri" w:eastAsia="Times New Roman" w:hAnsi="Calibri" w:cs="Calibri"/>
                <w:color w:val="000000"/>
                <w:lang w:eastAsia="en-GB"/>
              </w:rPr>
            </w:pPr>
            <w:r w:rsidRPr="005E19D5">
              <w:rPr>
                <w:rFonts w:ascii="Calibri" w:eastAsia="Times New Roman" w:hAnsi="Calibri" w:cs="Calibri"/>
                <w:color w:val="000000"/>
                <w:lang w:eastAsia="en-GB"/>
              </w:rPr>
              <w:t>0</w:t>
            </w:r>
          </w:p>
        </w:tc>
      </w:tr>
    </w:tbl>
    <w:p w14:paraId="65B58BA9" w14:textId="4FEE854D" w:rsidR="005E19D5" w:rsidRDefault="005E19D5" w:rsidP="005E19D5">
      <w:pPr>
        <w:spacing w:line="360" w:lineRule="auto"/>
        <w:rPr>
          <w:rFonts w:ascii="Arial" w:hAnsi="Arial" w:cs="Arial"/>
        </w:rPr>
      </w:pPr>
    </w:p>
    <w:p w14:paraId="0C7CBAA9" w14:textId="1559B50C" w:rsidR="005E19D5" w:rsidRDefault="008F05E5" w:rsidP="005E19D5">
      <w:pPr>
        <w:spacing w:line="360" w:lineRule="auto"/>
        <w:rPr>
          <w:rFonts w:ascii="Arial" w:hAnsi="Arial" w:cs="Arial"/>
        </w:rPr>
      </w:pPr>
      <w:r>
        <w:rPr>
          <w:rFonts w:ascii="Arial" w:hAnsi="Arial" w:cs="Arial"/>
        </w:rPr>
        <w:t xml:space="preserve">Here in this table we can see the amount of time each students on Moodle every week. As you can see the majority of the students spend between 5 and 10 hours on Moodle every week. The interesting thing about this table is that not one of the 16 students has answered with the 20+ option although this might be due to the low number of students who answered the questionnaire. </w:t>
      </w:r>
    </w:p>
    <w:p w14:paraId="2D834E8C" w14:textId="767CD9AA" w:rsidR="008F05E5" w:rsidRDefault="008F05E5" w:rsidP="005E19D5">
      <w:pPr>
        <w:spacing w:line="360" w:lineRule="auto"/>
        <w:rPr>
          <w:rFonts w:ascii="Arial" w:hAnsi="Arial" w:cs="Arial"/>
        </w:rPr>
      </w:pPr>
      <w:r>
        <w:rPr>
          <w:rFonts w:ascii="Arial" w:hAnsi="Arial" w:cs="Arial"/>
        </w:rPr>
        <w:t xml:space="preserve">Having low number of participants can sometimes </w:t>
      </w:r>
      <w:r w:rsidR="00307628">
        <w:rPr>
          <w:rFonts w:ascii="Arial" w:hAnsi="Arial" w:cs="Arial"/>
        </w:rPr>
        <w:t xml:space="preserve">affect the results of the questionnaire itself however I do think I have a reasonable amount to make any arguments regarded the topic. In order to be as efficient as possible next time I will make sure to get at least 20 responses so that I can more confident in my findings. </w:t>
      </w:r>
    </w:p>
    <w:tbl>
      <w:tblPr>
        <w:tblW w:w="5762" w:type="dxa"/>
        <w:tblCellMar>
          <w:top w:w="15" w:type="dxa"/>
          <w:bottom w:w="15" w:type="dxa"/>
        </w:tblCellMar>
        <w:tblLook w:val="04A0" w:firstRow="1" w:lastRow="0" w:firstColumn="1" w:lastColumn="0" w:noHBand="0" w:noVBand="1"/>
      </w:tblPr>
      <w:tblGrid>
        <w:gridCol w:w="2530"/>
        <w:gridCol w:w="2168"/>
        <w:gridCol w:w="266"/>
        <w:gridCol w:w="266"/>
        <w:gridCol w:w="266"/>
        <w:gridCol w:w="266"/>
      </w:tblGrid>
      <w:tr w:rsidR="00307628" w:rsidRPr="00307628" w14:paraId="199957D0" w14:textId="77777777" w:rsidTr="00307628">
        <w:trPr>
          <w:trHeight w:val="300"/>
        </w:trPr>
        <w:tc>
          <w:tcPr>
            <w:tcW w:w="5762" w:type="dxa"/>
            <w:gridSpan w:val="6"/>
            <w:tcBorders>
              <w:top w:val="nil"/>
              <w:left w:val="nil"/>
              <w:bottom w:val="nil"/>
              <w:right w:val="nil"/>
            </w:tcBorders>
            <w:noWrap/>
            <w:vAlign w:val="bottom"/>
            <w:hideMark/>
          </w:tcPr>
          <w:p w14:paraId="31014AA5" w14:textId="77777777" w:rsidR="00307628" w:rsidRPr="00307628" w:rsidRDefault="00307628" w:rsidP="00307628">
            <w:pPr>
              <w:spacing w:after="0" w:line="240" w:lineRule="auto"/>
              <w:jc w:val="center"/>
              <w:rPr>
                <w:rFonts w:ascii="Calibri" w:eastAsia="Times New Roman" w:hAnsi="Calibri" w:cs="Calibri"/>
                <w:b/>
                <w:bCs/>
                <w:color w:val="000000"/>
                <w:lang w:eastAsia="en-GB"/>
              </w:rPr>
            </w:pPr>
            <w:r w:rsidRPr="00307628">
              <w:rPr>
                <w:rFonts w:ascii="Calibri" w:eastAsia="Times New Roman" w:hAnsi="Calibri" w:cs="Calibri"/>
                <w:b/>
                <w:bCs/>
                <w:color w:val="000000"/>
                <w:lang w:eastAsia="en-GB"/>
              </w:rPr>
              <w:t>3. Do you find Moodle useful when doing your studies?</w:t>
            </w:r>
          </w:p>
        </w:tc>
      </w:tr>
      <w:tr w:rsidR="00307628" w:rsidRPr="00307628" w14:paraId="72615DA5" w14:textId="77777777" w:rsidTr="00307628">
        <w:trPr>
          <w:trHeight w:val="300"/>
        </w:trPr>
        <w:tc>
          <w:tcPr>
            <w:tcW w:w="2530" w:type="dxa"/>
            <w:tcBorders>
              <w:top w:val="single" w:sz="8" w:space="0" w:color="000000"/>
              <w:left w:val="single" w:sz="8" w:space="0" w:color="000000"/>
              <w:bottom w:val="single" w:sz="4" w:space="0" w:color="000000"/>
              <w:right w:val="single" w:sz="4" w:space="0" w:color="000000"/>
            </w:tcBorders>
            <w:shd w:val="clear" w:color="000000" w:fill="92D050"/>
            <w:noWrap/>
            <w:vAlign w:val="bottom"/>
            <w:hideMark/>
          </w:tcPr>
          <w:p w14:paraId="2ACA7F0F" w14:textId="77777777" w:rsidR="00307628" w:rsidRPr="00307628" w:rsidRDefault="00307628" w:rsidP="00307628">
            <w:pPr>
              <w:spacing w:after="0" w:line="240" w:lineRule="auto"/>
              <w:jc w:val="center"/>
              <w:rPr>
                <w:rFonts w:ascii="Calibri" w:eastAsia="Times New Roman" w:hAnsi="Calibri" w:cs="Calibri"/>
                <w:b/>
                <w:bCs/>
                <w:color w:val="000000"/>
                <w:lang w:eastAsia="en-GB"/>
              </w:rPr>
            </w:pPr>
            <w:r w:rsidRPr="00307628">
              <w:rPr>
                <w:rFonts w:ascii="Calibri" w:eastAsia="Times New Roman" w:hAnsi="Calibri" w:cs="Calibri"/>
                <w:b/>
                <w:bCs/>
                <w:color w:val="000000"/>
                <w:lang w:eastAsia="en-GB"/>
              </w:rPr>
              <w:t>Yes</w:t>
            </w:r>
          </w:p>
        </w:tc>
        <w:tc>
          <w:tcPr>
            <w:tcW w:w="2168" w:type="dxa"/>
            <w:tcBorders>
              <w:top w:val="single" w:sz="8" w:space="0" w:color="000000"/>
              <w:left w:val="single" w:sz="4" w:space="0" w:color="000000"/>
              <w:bottom w:val="single" w:sz="4" w:space="0" w:color="000000"/>
              <w:right w:val="single" w:sz="8" w:space="0" w:color="000000"/>
            </w:tcBorders>
            <w:shd w:val="clear" w:color="000000" w:fill="92D050"/>
            <w:noWrap/>
            <w:vAlign w:val="bottom"/>
            <w:hideMark/>
          </w:tcPr>
          <w:p w14:paraId="35793AA4" w14:textId="77777777" w:rsidR="00307628" w:rsidRPr="00307628" w:rsidRDefault="00307628" w:rsidP="00307628">
            <w:pPr>
              <w:spacing w:after="0" w:line="240" w:lineRule="auto"/>
              <w:jc w:val="center"/>
              <w:rPr>
                <w:rFonts w:ascii="Calibri" w:eastAsia="Times New Roman" w:hAnsi="Calibri" w:cs="Calibri"/>
                <w:b/>
                <w:bCs/>
                <w:color w:val="000000"/>
                <w:lang w:eastAsia="en-GB"/>
              </w:rPr>
            </w:pPr>
            <w:r w:rsidRPr="00307628">
              <w:rPr>
                <w:rFonts w:ascii="Calibri" w:eastAsia="Times New Roman" w:hAnsi="Calibri" w:cs="Calibri"/>
                <w:b/>
                <w:bCs/>
                <w:color w:val="000000"/>
                <w:lang w:eastAsia="en-GB"/>
              </w:rPr>
              <w:t>No</w:t>
            </w:r>
          </w:p>
        </w:tc>
        <w:tc>
          <w:tcPr>
            <w:tcW w:w="266" w:type="dxa"/>
            <w:tcBorders>
              <w:top w:val="nil"/>
              <w:left w:val="nil"/>
              <w:bottom w:val="nil"/>
              <w:right w:val="nil"/>
            </w:tcBorders>
            <w:noWrap/>
            <w:vAlign w:val="bottom"/>
            <w:hideMark/>
          </w:tcPr>
          <w:p w14:paraId="06CB7767" w14:textId="77777777" w:rsidR="00307628" w:rsidRPr="00307628" w:rsidRDefault="00307628" w:rsidP="00307628">
            <w:pPr>
              <w:spacing w:after="0" w:line="240" w:lineRule="auto"/>
              <w:jc w:val="center"/>
              <w:rPr>
                <w:rFonts w:ascii="Calibri" w:eastAsia="Times New Roman" w:hAnsi="Calibri" w:cs="Calibri"/>
                <w:b/>
                <w:bCs/>
                <w:color w:val="000000"/>
                <w:lang w:eastAsia="en-GB"/>
              </w:rPr>
            </w:pPr>
          </w:p>
        </w:tc>
        <w:tc>
          <w:tcPr>
            <w:tcW w:w="266" w:type="dxa"/>
            <w:tcBorders>
              <w:top w:val="nil"/>
              <w:left w:val="nil"/>
              <w:bottom w:val="nil"/>
              <w:right w:val="nil"/>
            </w:tcBorders>
            <w:noWrap/>
            <w:vAlign w:val="bottom"/>
            <w:hideMark/>
          </w:tcPr>
          <w:p w14:paraId="46B06B61" w14:textId="77777777" w:rsidR="00307628" w:rsidRPr="00307628" w:rsidRDefault="00307628" w:rsidP="00307628">
            <w:pPr>
              <w:spacing w:after="0" w:line="240" w:lineRule="auto"/>
              <w:rPr>
                <w:rFonts w:ascii="Times New Roman" w:eastAsia="Times New Roman" w:hAnsi="Times New Roman" w:cs="Times New Roman"/>
                <w:sz w:val="20"/>
                <w:szCs w:val="20"/>
                <w:lang w:eastAsia="en-GB"/>
              </w:rPr>
            </w:pPr>
          </w:p>
        </w:tc>
        <w:tc>
          <w:tcPr>
            <w:tcW w:w="266" w:type="dxa"/>
            <w:tcBorders>
              <w:top w:val="nil"/>
              <w:left w:val="nil"/>
              <w:bottom w:val="nil"/>
              <w:right w:val="nil"/>
            </w:tcBorders>
            <w:noWrap/>
            <w:vAlign w:val="bottom"/>
            <w:hideMark/>
          </w:tcPr>
          <w:p w14:paraId="79145495" w14:textId="77777777" w:rsidR="00307628" w:rsidRPr="00307628" w:rsidRDefault="00307628" w:rsidP="00307628">
            <w:pPr>
              <w:spacing w:after="0" w:line="240" w:lineRule="auto"/>
              <w:rPr>
                <w:rFonts w:ascii="Times New Roman" w:eastAsia="Times New Roman" w:hAnsi="Times New Roman" w:cs="Times New Roman"/>
                <w:sz w:val="20"/>
                <w:szCs w:val="20"/>
                <w:lang w:eastAsia="en-GB"/>
              </w:rPr>
            </w:pPr>
          </w:p>
        </w:tc>
        <w:tc>
          <w:tcPr>
            <w:tcW w:w="266" w:type="dxa"/>
            <w:tcBorders>
              <w:top w:val="nil"/>
              <w:left w:val="nil"/>
              <w:bottom w:val="nil"/>
              <w:right w:val="nil"/>
            </w:tcBorders>
            <w:noWrap/>
            <w:vAlign w:val="bottom"/>
            <w:hideMark/>
          </w:tcPr>
          <w:p w14:paraId="1BFDCAFF" w14:textId="77777777" w:rsidR="00307628" w:rsidRPr="00307628" w:rsidRDefault="00307628" w:rsidP="00307628">
            <w:pPr>
              <w:spacing w:after="0" w:line="240" w:lineRule="auto"/>
              <w:rPr>
                <w:rFonts w:ascii="Times New Roman" w:eastAsia="Times New Roman" w:hAnsi="Times New Roman" w:cs="Times New Roman"/>
                <w:sz w:val="20"/>
                <w:szCs w:val="20"/>
                <w:lang w:eastAsia="en-GB"/>
              </w:rPr>
            </w:pPr>
          </w:p>
        </w:tc>
      </w:tr>
      <w:tr w:rsidR="00307628" w:rsidRPr="00307628" w14:paraId="123C7A68" w14:textId="77777777" w:rsidTr="00307628">
        <w:trPr>
          <w:trHeight w:val="300"/>
        </w:trPr>
        <w:tc>
          <w:tcPr>
            <w:tcW w:w="2530" w:type="dxa"/>
            <w:tcBorders>
              <w:top w:val="single" w:sz="4" w:space="0" w:color="000000"/>
              <w:left w:val="single" w:sz="8" w:space="0" w:color="000000"/>
              <w:bottom w:val="single" w:sz="8" w:space="0" w:color="000000"/>
              <w:right w:val="single" w:sz="4" w:space="0" w:color="000000"/>
            </w:tcBorders>
            <w:noWrap/>
            <w:vAlign w:val="bottom"/>
            <w:hideMark/>
          </w:tcPr>
          <w:p w14:paraId="1C5267F2" w14:textId="77777777" w:rsidR="00307628" w:rsidRPr="00307628" w:rsidRDefault="00307628" w:rsidP="00307628">
            <w:pPr>
              <w:spacing w:after="0" w:line="240" w:lineRule="auto"/>
              <w:jc w:val="center"/>
              <w:rPr>
                <w:rFonts w:ascii="Calibri" w:eastAsia="Times New Roman" w:hAnsi="Calibri" w:cs="Calibri"/>
                <w:color w:val="000000"/>
                <w:lang w:eastAsia="en-GB"/>
              </w:rPr>
            </w:pPr>
            <w:r w:rsidRPr="00307628">
              <w:rPr>
                <w:rFonts w:ascii="Calibri" w:eastAsia="Times New Roman" w:hAnsi="Calibri" w:cs="Calibri"/>
                <w:color w:val="000000"/>
                <w:lang w:eastAsia="en-GB"/>
              </w:rPr>
              <w:t>16</w:t>
            </w:r>
          </w:p>
        </w:tc>
        <w:tc>
          <w:tcPr>
            <w:tcW w:w="2168" w:type="dxa"/>
            <w:tcBorders>
              <w:top w:val="single" w:sz="4" w:space="0" w:color="000000"/>
              <w:left w:val="single" w:sz="4" w:space="0" w:color="000000"/>
              <w:bottom w:val="single" w:sz="8" w:space="0" w:color="000000"/>
              <w:right w:val="single" w:sz="8" w:space="0" w:color="000000"/>
            </w:tcBorders>
            <w:noWrap/>
            <w:vAlign w:val="bottom"/>
            <w:hideMark/>
          </w:tcPr>
          <w:p w14:paraId="206A8310" w14:textId="77777777" w:rsidR="00307628" w:rsidRPr="00307628" w:rsidRDefault="00307628" w:rsidP="00307628">
            <w:pPr>
              <w:spacing w:after="0" w:line="240" w:lineRule="auto"/>
              <w:jc w:val="center"/>
              <w:rPr>
                <w:rFonts w:ascii="Calibri" w:eastAsia="Times New Roman" w:hAnsi="Calibri" w:cs="Calibri"/>
                <w:color w:val="000000"/>
                <w:lang w:eastAsia="en-GB"/>
              </w:rPr>
            </w:pPr>
            <w:r w:rsidRPr="00307628">
              <w:rPr>
                <w:rFonts w:ascii="Calibri" w:eastAsia="Times New Roman" w:hAnsi="Calibri" w:cs="Calibri"/>
                <w:color w:val="000000"/>
                <w:lang w:eastAsia="en-GB"/>
              </w:rPr>
              <w:t>0</w:t>
            </w:r>
          </w:p>
        </w:tc>
        <w:tc>
          <w:tcPr>
            <w:tcW w:w="266" w:type="dxa"/>
            <w:tcBorders>
              <w:top w:val="nil"/>
              <w:left w:val="nil"/>
              <w:bottom w:val="nil"/>
              <w:right w:val="nil"/>
            </w:tcBorders>
            <w:noWrap/>
            <w:vAlign w:val="bottom"/>
            <w:hideMark/>
          </w:tcPr>
          <w:p w14:paraId="3132AF9D" w14:textId="77777777" w:rsidR="00307628" w:rsidRPr="00307628" w:rsidRDefault="00307628" w:rsidP="00307628">
            <w:pPr>
              <w:spacing w:after="0" w:line="240" w:lineRule="auto"/>
              <w:jc w:val="center"/>
              <w:rPr>
                <w:rFonts w:ascii="Calibri" w:eastAsia="Times New Roman" w:hAnsi="Calibri" w:cs="Calibri"/>
                <w:color w:val="000000"/>
                <w:lang w:eastAsia="en-GB"/>
              </w:rPr>
            </w:pPr>
          </w:p>
        </w:tc>
        <w:tc>
          <w:tcPr>
            <w:tcW w:w="266" w:type="dxa"/>
            <w:tcBorders>
              <w:top w:val="nil"/>
              <w:left w:val="nil"/>
              <w:bottom w:val="nil"/>
              <w:right w:val="nil"/>
            </w:tcBorders>
            <w:noWrap/>
            <w:vAlign w:val="bottom"/>
            <w:hideMark/>
          </w:tcPr>
          <w:p w14:paraId="0087F9B9" w14:textId="77777777" w:rsidR="00307628" w:rsidRPr="00307628" w:rsidRDefault="00307628" w:rsidP="00307628">
            <w:pPr>
              <w:spacing w:after="0" w:line="240" w:lineRule="auto"/>
              <w:rPr>
                <w:rFonts w:ascii="Times New Roman" w:eastAsia="Times New Roman" w:hAnsi="Times New Roman" w:cs="Times New Roman"/>
                <w:sz w:val="20"/>
                <w:szCs w:val="20"/>
                <w:lang w:eastAsia="en-GB"/>
              </w:rPr>
            </w:pPr>
          </w:p>
        </w:tc>
        <w:tc>
          <w:tcPr>
            <w:tcW w:w="266" w:type="dxa"/>
            <w:tcBorders>
              <w:top w:val="nil"/>
              <w:left w:val="nil"/>
              <w:bottom w:val="nil"/>
              <w:right w:val="nil"/>
            </w:tcBorders>
            <w:noWrap/>
            <w:vAlign w:val="bottom"/>
            <w:hideMark/>
          </w:tcPr>
          <w:p w14:paraId="7B83DFF5" w14:textId="77777777" w:rsidR="00307628" w:rsidRPr="00307628" w:rsidRDefault="00307628" w:rsidP="00307628">
            <w:pPr>
              <w:spacing w:after="0" w:line="240" w:lineRule="auto"/>
              <w:rPr>
                <w:rFonts w:ascii="Times New Roman" w:eastAsia="Times New Roman" w:hAnsi="Times New Roman" w:cs="Times New Roman"/>
                <w:sz w:val="20"/>
                <w:szCs w:val="20"/>
                <w:lang w:eastAsia="en-GB"/>
              </w:rPr>
            </w:pPr>
          </w:p>
        </w:tc>
        <w:tc>
          <w:tcPr>
            <w:tcW w:w="266" w:type="dxa"/>
            <w:tcBorders>
              <w:top w:val="nil"/>
              <w:left w:val="nil"/>
              <w:bottom w:val="nil"/>
              <w:right w:val="nil"/>
            </w:tcBorders>
            <w:noWrap/>
            <w:vAlign w:val="bottom"/>
            <w:hideMark/>
          </w:tcPr>
          <w:p w14:paraId="0D33AB3A" w14:textId="77777777" w:rsidR="00307628" w:rsidRPr="00307628" w:rsidRDefault="00307628" w:rsidP="00307628">
            <w:pPr>
              <w:spacing w:after="0" w:line="240" w:lineRule="auto"/>
              <w:rPr>
                <w:rFonts w:ascii="Times New Roman" w:eastAsia="Times New Roman" w:hAnsi="Times New Roman" w:cs="Times New Roman"/>
                <w:sz w:val="20"/>
                <w:szCs w:val="20"/>
                <w:lang w:eastAsia="en-GB"/>
              </w:rPr>
            </w:pPr>
          </w:p>
        </w:tc>
      </w:tr>
    </w:tbl>
    <w:p w14:paraId="2EB73CC1" w14:textId="3530B34F" w:rsidR="00307628" w:rsidRDefault="00307628" w:rsidP="005E19D5">
      <w:pPr>
        <w:spacing w:line="360" w:lineRule="auto"/>
        <w:rPr>
          <w:rFonts w:ascii="Arial" w:hAnsi="Arial" w:cs="Arial"/>
        </w:rPr>
      </w:pPr>
    </w:p>
    <w:p w14:paraId="285BBB23" w14:textId="3A511C97" w:rsidR="00307628" w:rsidRDefault="00307628" w:rsidP="005E19D5">
      <w:pPr>
        <w:spacing w:line="360" w:lineRule="auto"/>
        <w:rPr>
          <w:rFonts w:ascii="Arial" w:hAnsi="Arial" w:cs="Arial"/>
        </w:rPr>
      </w:pPr>
      <w:r>
        <w:rPr>
          <w:rFonts w:ascii="Arial" w:hAnsi="Arial" w:cs="Arial"/>
        </w:rPr>
        <w:t xml:space="preserve">Having a look at this table you can see that we have 100% agreement achieved which means that every single students finds Moodle useful somehow. </w:t>
      </w:r>
    </w:p>
    <w:p w14:paraId="54C2A80B" w14:textId="3C03E8F5" w:rsidR="00307628" w:rsidRDefault="00307628" w:rsidP="005E19D5">
      <w:pPr>
        <w:spacing w:line="360" w:lineRule="auto"/>
        <w:rPr>
          <w:rFonts w:ascii="Arial" w:hAnsi="Arial" w:cs="Arial"/>
        </w:rPr>
      </w:pPr>
      <w:r>
        <w:rPr>
          <w:rFonts w:ascii="Arial" w:hAnsi="Arial" w:cs="Arial"/>
        </w:rPr>
        <w:t xml:space="preserve">This result kind of speaks for itself as it means that every single </w:t>
      </w:r>
      <w:r w:rsidR="00416699">
        <w:rPr>
          <w:rFonts w:ascii="Arial" w:hAnsi="Arial" w:cs="Arial"/>
        </w:rPr>
        <w:t xml:space="preserve">students uses Moodle when doing their studies and not only that but they also find it useful when doing so. This is certainly a very positive result not just for my report but for the university as well because it means that there is a platform there which makes the process of studying for students a little bit easier. </w:t>
      </w:r>
    </w:p>
    <w:p w14:paraId="7D0CE2A8" w14:textId="5108F471" w:rsidR="00416699" w:rsidRDefault="00416699" w:rsidP="005E19D5">
      <w:pPr>
        <w:spacing w:line="360" w:lineRule="auto"/>
        <w:rPr>
          <w:rFonts w:ascii="Arial" w:hAnsi="Arial" w:cs="Arial"/>
        </w:rPr>
      </w:pPr>
    </w:p>
    <w:p w14:paraId="1971520F" w14:textId="2B65D162" w:rsidR="00416699" w:rsidRDefault="00416699" w:rsidP="005E19D5">
      <w:pPr>
        <w:spacing w:line="360" w:lineRule="auto"/>
        <w:rPr>
          <w:rFonts w:ascii="Arial" w:hAnsi="Arial" w:cs="Arial"/>
        </w:rPr>
      </w:pPr>
    </w:p>
    <w:tbl>
      <w:tblPr>
        <w:tblW w:w="6722" w:type="dxa"/>
        <w:tblCellMar>
          <w:top w:w="15" w:type="dxa"/>
          <w:bottom w:w="15" w:type="dxa"/>
        </w:tblCellMar>
        <w:tblLook w:val="04A0" w:firstRow="1" w:lastRow="0" w:firstColumn="1" w:lastColumn="0" w:noHBand="0" w:noVBand="1"/>
      </w:tblPr>
      <w:tblGrid>
        <w:gridCol w:w="222"/>
        <w:gridCol w:w="222"/>
        <w:gridCol w:w="222"/>
        <w:gridCol w:w="5577"/>
        <w:gridCol w:w="222"/>
        <w:gridCol w:w="222"/>
        <w:gridCol w:w="960"/>
      </w:tblGrid>
      <w:tr w:rsidR="00416699" w:rsidRPr="00416699" w14:paraId="2E6F6482" w14:textId="77777777" w:rsidTr="00416699">
        <w:trPr>
          <w:trHeight w:val="300"/>
        </w:trPr>
        <w:tc>
          <w:tcPr>
            <w:tcW w:w="5762" w:type="dxa"/>
            <w:gridSpan w:val="6"/>
            <w:tcBorders>
              <w:top w:val="nil"/>
              <w:left w:val="nil"/>
              <w:bottom w:val="single" w:sz="8" w:space="0" w:color="000000"/>
              <w:right w:val="nil"/>
            </w:tcBorders>
            <w:noWrap/>
            <w:vAlign w:val="bottom"/>
            <w:hideMark/>
          </w:tcPr>
          <w:p w14:paraId="75C499CB" w14:textId="77777777" w:rsidR="00416699" w:rsidRPr="00416699" w:rsidRDefault="00416699" w:rsidP="00416699">
            <w:pPr>
              <w:spacing w:after="0" w:line="240" w:lineRule="auto"/>
              <w:jc w:val="center"/>
              <w:rPr>
                <w:rFonts w:ascii="Calibri" w:eastAsia="Times New Roman" w:hAnsi="Calibri" w:cs="Calibri"/>
                <w:b/>
                <w:bCs/>
                <w:color w:val="000000"/>
                <w:lang w:eastAsia="en-GB"/>
              </w:rPr>
            </w:pPr>
            <w:r w:rsidRPr="00416699">
              <w:rPr>
                <w:rFonts w:ascii="Calibri" w:eastAsia="Times New Roman" w:hAnsi="Calibri" w:cs="Calibri"/>
                <w:b/>
                <w:bCs/>
                <w:color w:val="000000"/>
                <w:lang w:eastAsia="en-GB"/>
              </w:rPr>
              <w:lastRenderedPageBreak/>
              <w:t>4. What are the advantages of using Moodle?</w:t>
            </w:r>
          </w:p>
        </w:tc>
        <w:tc>
          <w:tcPr>
            <w:tcW w:w="960" w:type="dxa"/>
            <w:tcBorders>
              <w:top w:val="nil"/>
              <w:left w:val="nil"/>
              <w:bottom w:val="nil"/>
              <w:right w:val="nil"/>
            </w:tcBorders>
            <w:noWrap/>
            <w:vAlign w:val="bottom"/>
            <w:hideMark/>
          </w:tcPr>
          <w:p w14:paraId="124CFC15" w14:textId="77777777" w:rsidR="00416699" w:rsidRPr="00416699" w:rsidRDefault="00416699" w:rsidP="00416699">
            <w:pPr>
              <w:spacing w:after="0" w:line="240" w:lineRule="auto"/>
              <w:jc w:val="center"/>
              <w:rPr>
                <w:rFonts w:ascii="Calibri" w:eastAsia="Times New Roman" w:hAnsi="Calibri" w:cs="Calibri"/>
                <w:b/>
                <w:bCs/>
                <w:color w:val="000000"/>
                <w:lang w:eastAsia="en-GB"/>
              </w:rPr>
            </w:pPr>
          </w:p>
        </w:tc>
      </w:tr>
      <w:tr w:rsidR="00416699" w:rsidRPr="00416699" w14:paraId="68B5814E" w14:textId="77777777" w:rsidTr="00416699">
        <w:trPr>
          <w:trHeight w:val="300"/>
        </w:trPr>
        <w:tc>
          <w:tcPr>
            <w:tcW w:w="37" w:type="dxa"/>
            <w:tcBorders>
              <w:top w:val="single" w:sz="8" w:space="0" w:color="000000"/>
              <w:left w:val="single" w:sz="8" w:space="0" w:color="000000"/>
              <w:bottom w:val="nil"/>
              <w:right w:val="nil"/>
            </w:tcBorders>
            <w:shd w:val="clear" w:color="000000" w:fill="BDD7EE"/>
            <w:noWrap/>
            <w:vAlign w:val="bottom"/>
            <w:hideMark/>
          </w:tcPr>
          <w:p w14:paraId="026F8F85" w14:textId="77777777" w:rsidR="00416699" w:rsidRPr="00416699" w:rsidRDefault="00416699" w:rsidP="00416699">
            <w:pPr>
              <w:spacing w:after="0" w:line="240" w:lineRule="auto"/>
              <w:rPr>
                <w:rFonts w:ascii="Times New Roman" w:eastAsia="Times New Roman" w:hAnsi="Times New Roman" w:cs="Times New Roman"/>
                <w:sz w:val="20"/>
                <w:szCs w:val="20"/>
                <w:lang w:eastAsia="en-GB"/>
              </w:rPr>
            </w:pPr>
          </w:p>
        </w:tc>
        <w:tc>
          <w:tcPr>
            <w:tcW w:w="37" w:type="dxa"/>
            <w:tcBorders>
              <w:top w:val="single" w:sz="8" w:space="0" w:color="000000"/>
              <w:left w:val="nil"/>
              <w:bottom w:val="nil"/>
              <w:right w:val="nil"/>
            </w:tcBorders>
            <w:shd w:val="clear" w:color="000000" w:fill="BDD7EE"/>
            <w:noWrap/>
            <w:vAlign w:val="bottom"/>
            <w:hideMark/>
          </w:tcPr>
          <w:p w14:paraId="0CE18EF4" w14:textId="77777777" w:rsidR="00416699" w:rsidRPr="00416699" w:rsidRDefault="00416699" w:rsidP="00416699">
            <w:pPr>
              <w:spacing w:after="0" w:line="240" w:lineRule="auto"/>
              <w:rPr>
                <w:rFonts w:ascii="Times New Roman" w:eastAsia="Times New Roman" w:hAnsi="Times New Roman" w:cs="Times New Roman"/>
                <w:sz w:val="20"/>
                <w:szCs w:val="20"/>
                <w:lang w:eastAsia="en-GB"/>
              </w:rPr>
            </w:pPr>
          </w:p>
        </w:tc>
        <w:tc>
          <w:tcPr>
            <w:tcW w:w="37" w:type="dxa"/>
            <w:tcBorders>
              <w:top w:val="single" w:sz="8" w:space="0" w:color="000000"/>
              <w:left w:val="nil"/>
              <w:bottom w:val="nil"/>
              <w:right w:val="nil"/>
            </w:tcBorders>
            <w:shd w:val="clear" w:color="000000" w:fill="BDD7EE"/>
            <w:noWrap/>
            <w:vAlign w:val="bottom"/>
            <w:hideMark/>
          </w:tcPr>
          <w:p w14:paraId="4435CB82" w14:textId="77777777" w:rsidR="00416699" w:rsidRPr="00416699" w:rsidRDefault="00416699" w:rsidP="00416699">
            <w:pPr>
              <w:spacing w:after="0" w:line="240" w:lineRule="auto"/>
              <w:jc w:val="center"/>
              <w:rPr>
                <w:rFonts w:ascii="Times New Roman" w:eastAsia="Times New Roman" w:hAnsi="Times New Roman" w:cs="Times New Roman"/>
                <w:sz w:val="20"/>
                <w:szCs w:val="20"/>
                <w:lang w:eastAsia="en-GB"/>
              </w:rPr>
            </w:pPr>
          </w:p>
        </w:tc>
        <w:tc>
          <w:tcPr>
            <w:tcW w:w="5577" w:type="dxa"/>
            <w:tcBorders>
              <w:top w:val="single" w:sz="8" w:space="0" w:color="000000"/>
              <w:left w:val="nil"/>
              <w:bottom w:val="nil"/>
              <w:right w:val="nil"/>
            </w:tcBorders>
            <w:shd w:val="clear" w:color="000000" w:fill="BDD7EE"/>
            <w:noWrap/>
            <w:vAlign w:val="bottom"/>
            <w:hideMark/>
          </w:tcPr>
          <w:p w14:paraId="5ECD12C8" w14:textId="77777777" w:rsidR="00416699" w:rsidRPr="00416699" w:rsidRDefault="00416699" w:rsidP="00416699">
            <w:pPr>
              <w:spacing w:after="0" w:line="240" w:lineRule="auto"/>
              <w:jc w:val="center"/>
              <w:rPr>
                <w:rFonts w:ascii="Calibri" w:eastAsia="Times New Roman" w:hAnsi="Calibri" w:cs="Calibri"/>
                <w:color w:val="000000"/>
                <w:lang w:eastAsia="en-GB"/>
              </w:rPr>
            </w:pPr>
            <w:r w:rsidRPr="00416699">
              <w:rPr>
                <w:rFonts w:ascii="Calibri" w:eastAsia="Times New Roman" w:hAnsi="Calibri" w:cs="Calibri"/>
                <w:color w:val="000000"/>
                <w:lang w:eastAsia="en-GB"/>
              </w:rPr>
              <w:t>The majority of the answers were based around that Moodle</w:t>
            </w:r>
          </w:p>
        </w:tc>
        <w:tc>
          <w:tcPr>
            <w:tcW w:w="37" w:type="dxa"/>
            <w:tcBorders>
              <w:top w:val="single" w:sz="8" w:space="0" w:color="000000"/>
              <w:left w:val="nil"/>
              <w:bottom w:val="nil"/>
              <w:right w:val="nil"/>
            </w:tcBorders>
            <w:shd w:val="clear" w:color="000000" w:fill="BDD7EE"/>
            <w:noWrap/>
            <w:vAlign w:val="bottom"/>
            <w:hideMark/>
          </w:tcPr>
          <w:p w14:paraId="7C566808" w14:textId="77777777" w:rsidR="00416699" w:rsidRPr="00416699" w:rsidRDefault="00416699" w:rsidP="00416699">
            <w:pPr>
              <w:spacing w:after="0" w:line="240" w:lineRule="auto"/>
              <w:jc w:val="center"/>
              <w:rPr>
                <w:rFonts w:ascii="Calibri" w:eastAsia="Times New Roman" w:hAnsi="Calibri" w:cs="Calibri"/>
                <w:color w:val="000000"/>
                <w:lang w:eastAsia="en-GB"/>
              </w:rPr>
            </w:pPr>
          </w:p>
        </w:tc>
        <w:tc>
          <w:tcPr>
            <w:tcW w:w="37" w:type="dxa"/>
            <w:tcBorders>
              <w:top w:val="single" w:sz="8" w:space="0" w:color="000000"/>
              <w:left w:val="nil"/>
              <w:bottom w:val="nil"/>
              <w:right w:val="nil"/>
            </w:tcBorders>
            <w:shd w:val="clear" w:color="000000" w:fill="BDD7EE"/>
            <w:noWrap/>
            <w:vAlign w:val="bottom"/>
            <w:hideMark/>
          </w:tcPr>
          <w:p w14:paraId="19E1F1E5" w14:textId="77777777" w:rsidR="00416699" w:rsidRPr="00416699" w:rsidRDefault="00416699" w:rsidP="00416699">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8" w:space="0" w:color="000000"/>
              <w:left w:val="nil"/>
              <w:bottom w:val="nil"/>
              <w:right w:val="single" w:sz="8" w:space="0" w:color="000000"/>
            </w:tcBorders>
            <w:shd w:val="clear" w:color="000000" w:fill="BDD7EE"/>
            <w:noWrap/>
            <w:vAlign w:val="bottom"/>
            <w:hideMark/>
          </w:tcPr>
          <w:p w14:paraId="0C09A2C1" w14:textId="77777777" w:rsidR="00416699" w:rsidRPr="00416699" w:rsidRDefault="00416699" w:rsidP="00416699">
            <w:pPr>
              <w:spacing w:after="0" w:line="240" w:lineRule="auto"/>
              <w:jc w:val="center"/>
              <w:rPr>
                <w:rFonts w:ascii="Times New Roman" w:eastAsia="Times New Roman" w:hAnsi="Times New Roman" w:cs="Times New Roman"/>
                <w:sz w:val="20"/>
                <w:szCs w:val="20"/>
                <w:lang w:eastAsia="en-GB"/>
              </w:rPr>
            </w:pPr>
          </w:p>
        </w:tc>
      </w:tr>
      <w:tr w:rsidR="00416699" w:rsidRPr="00416699" w14:paraId="47DFD86F" w14:textId="77777777" w:rsidTr="00416699">
        <w:trPr>
          <w:trHeight w:val="300"/>
        </w:trPr>
        <w:tc>
          <w:tcPr>
            <w:tcW w:w="5762" w:type="dxa"/>
            <w:gridSpan w:val="6"/>
            <w:tcBorders>
              <w:top w:val="nil"/>
              <w:left w:val="single" w:sz="8" w:space="0" w:color="000000"/>
              <w:bottom w:val="nil"/>
              <w:right w:val="nil"/>
            </w:tcBorders>
            <w:shd w:val="clear" w:color="000000" w:fill="BDD7EE"/>
            <w:noWrap/>
            <w:vAlign w:val="bottom"/>
            <w:hideMark/>
          </w:tcPr>
          <w:p w14:paraId="162E7A36" w14:textId="77777777" w:rsidR="00416699" w:rsidRPr="00416699" w:rsidRDefault="00416699" w:rsidP="00416699">
            <w:pPr>
              <w:spacing w:after="0" w:line="240" w:lineRule="auto"/>
              <w:jc w:val="center"/>
              <w:rPr>
                <w:rFonts w:ascii="Calibri" w:eastAsia="Times New Roman" w:hAnsi="Calibri" w:cs="Calibri"/>
                <w:color w:val="000000"/>
                <w:lang w:eastAsia="en-GB"/>
              </w:rPr>
            </w:pPr>
            <w:r w:rsidRPr="00416699">
              <w:rPr>
                <w:rFonts w:ascii="Calibri" w:eastAsia="Times New Roman" w:hAnsi="Calibri" w:cs="Calibri"/>
                <w:color w:val="000000"/>
                <w:lang w:eastAsia="en-GB"/>
              </w:rPr>
              <w:t>is very easy to use and it has many useful tools to help</w:t>
            </w:r>
          </w:p>
        </w:tc>
        <w:tc>
          <w:tcPr>
            <w:tcW w:w="960" w:type="dxa"/>
            <w:tcBorders>
              <w:top w:val="nil"/>
              <w:left w:val="nil"/>
              <w:bottom w:val="nil"/>
              <w:right w:val="single" w:sz="8" w:space="0" w:color="000000"/>
            </w:tcBorders>
            <w:shd w:val="clear" w:color="000000" w:fill="BDD7EE"/>
            <w:noWrap/>
            <w:vAlign w:val="bottom"/>
            <w:hideMark/>
          </w:tcPr>
          <w:p w14:paraId="10131A2D" w14:textId="77777777" w:rsidR="00416699" w:rsidRPr="00416699" w:rsidRDefault="00416699" w:rsidP="00416699">
            <w:pPr>
              <w:spacing w:after="0" w:line="240" w:lineRule="auto"/>
              <w:jc w:val="center"/>
              <w:rPr>
                <w:rFonts w:ascii="Calibri" w:eastAsia="Times New Roman" w:hAnsi="Calibri" w:cs="Calibri"/>
                <w:color w:val="000000"/>
                <w:lang w:eastAsia="en-GB"/>
              </w:rPr>
            </w:pPr>
          </w:p>
        </w:tc>
      </w:tr>
      <w:tr w:rsidR="00416699" w:rsidRPr="00416699" w14:paraId="5D22E7F9" w14:textId="77777777" w:rsidTr="00416699">
        <w:trPr>
          <w:trHeight w:val="300"/>
        </w:trPr>
        <w:tc>
          <w:tcPr>
            <w:tcW w:w="5762" w:type="dxa"/>
            <w:gridSpan w:val="6"/>
            <w:tcBorders>
              <w:top w:val="nil"/>
              <w:left w:val="single" w:sz="8" w:space="0" w:color="000000"/>
              <w:bottom w:val="single" w:sz="8" w:space="0" w:color="000000"/>
              <w:right w:val="nil"/>
            </w:tcBorders>
            <w:shd w:val="clear" w:color="000000" w:fill="BDD7EE"/>
            <w:noWrap/>
            <w:vAlign w:val="bottom"/>
            <w:hideMark/>
          </w:tcPr>
          <w:p w14:paraId="717EFAFB" w14:textId="77777777" w:rsidR="00416699" w:rsidRPr="00416699" w:rsidRDefault="00416699" w:rsidP="00416699">
            <w:pPr>
              <w:spacing w:after="0" w:line="240" w:lineRule="auto"/>
              <w:jc w:val="center"/>
              <w:rPr>
                <w:rFonts w:ascii="Calibri" w:eastAsia="Times New Roman" w:hAnsi="Calibri" w:cs="Calibri"/>
                <w:color w:val="000000"/>
                <w:lang w:eastAsia="en-GB"/>
              </w:rPr>
            </w:pPr>
            <w:r w:rsidRPr="00416699">
              <w:rPr>
                <w:rFonts w:ascii="Calibri" w:eastAsia="Times New Roman" w:hAnsi="Calibri" w:cs="Calibri"/>
                <w:color w:val="000000"/>
                <w:lang w:eastAsia="en-GB"/>
              </w:rPr>
              <w:t xml:space="preserve">students complete their studies. </w:t>
            </w:r>
          </w:p>
        </w:tc>
        <w:tc>
          <w:tcPr>
            <w:tcW w:w="960" w:type="dxa"/>
            <w:tcBorders>
              <w:top w:val="nil"/>
              <w:left w:val="nil"/>
              <w:bottom w:val="single" w:sz="8" w:space="0" w:color="000000"/>
              <w:right w:val="single" w:sz="8" w:space="0" w:color="000000"/>
            </w:tcBorders>
            <w:shd w:val="clear" w:color="000000" w:fill="BDD7EE"/>
            <w:noWrap/>
            <w:vAlign w:val="bottom"/>
            <w:hideMark/>
          </w:tcPr>
          <w:p w14:paraId="2F6F552A" w14:textId="77777777" w:rsidR="00416699" w:rsidRPr="00416699" w:rsidRDefault="00416699" w:rsidP="00416699">
            <w:pPr>
              <w:spacing w:after="0" w:line="240" w:lineRule="auto"/>
              <w:jc w:val="center"/>
              <w:rPr>
                <w:rFonts w:ascii="Calibri" w:eastAsia="Times New Roman" w:hAnsi="Calibri" w:cs="Calibri"/>
                <w:color w:val="000000"/>
                <w:lang w:eastAsia="en-GB"/>
              </w:rPr>
            </w:pPr>
          </w:p>
        </w:tc>
      </w:tr>
    </w:tbl>
    <w:p w14:paraId="7C1E5E76" w14:textId="1F2A32BF" w:rsidR="00416699" w:rsidRDefault="00416699" w:rsidP="005E19D5">
      <w:pPr>
        <w:spacing w:line="360" w:lineRule="auto"/>
        <w:rPr>
          <w:rFonts w:ascii="Arial" w:hAnsi="Arial" w:cs="Arial"/>
        </w:rPr>
      </w:pPr>
    </w:p>
    <w:p w14:paraId="30E98375" w14:textId="42FBE591" w:rsidR="00416699" w:rsidRDefault="00416699" w:rsidP="005E19D5">
      <w:pPr>
        <w:spacing w:line="360" w:lineRule="auto"/>
        <w:rPr>
          <w:rFonts w:ascii="Arial" w:hAnsi="Arial" w:cs="Arial"/>
        </w:rPr>
      </w:pPr>
      <w:r>
        <w:rPr>
          <w:rFonts w:ascii="Arial" w:hAnsi="Arial" w:cs="Arial"/>
        </w:rPr>
        <w:t xml:space="preserve">From the opinions that I have gathered from my fellow classmates is that the majority of them </w:t>
      </w:r>
      <w:r w:rsidR="00083B64">
        <w:rPr>
          <w:rFonts w:ascii="Arial" w:hAnsi="Arial" w:cs="Arial"/>
        </w:rPr>
        <w:t xml:space="preserve">find Moodle easy to navigate and it has loads of tools to help them complete their studies. Most of students stated that the presentations which we are shown during the lections </w:t>
      </w:r>
      <w:r w:rsidR="0072057A">
        <w:rPr>
          <w:rFonts w:ascii="Arial" w:hAnsi="Arial" w:cs="Arial"/>
        </w:rPr>
        <w:t xml:space="preserve">they like to go back and look at them as it really helps them to revise. </w:t>
      </w:r>
    </w:p>
    <w:p w14:paraId="2A35D192" w14:textId="54A2C1B1" w:rsidR="00083B64" w:rsidRDefault="00083B64" w:rsidP="005E19D5">
      <w:pPr>
        <w:spacing w:line="360" w:lineRule="auto"/>
        <w:rPr>
          <w:rFonts w:ascii="Arial" w:hAnsi="Arial" w:cs="Arial"/>
        </w:rPr>
      </w:pPr>
      <w:r>
        <w:rPr>
          <w:rFonts w:ascii="Arial" w:hAnsi="Arial" w:cs="Arial"/>
        </w:rPr>
        <w:t xml:space="preserve">However I have also come across couple of opinions basically stating that some classmates do not really see any massive advantages to Moodle in general. </w:t>
      </w:r>
    </w:p>
    <w:tbl>
      <w:tblPr>
        <w:tblW w:w="5760" w:type="dxa"/>
        <w:tblCellMar>
          <w:top w:w="15" w:type="dxa"/>
          <w:bottom w:w="15" w:type="dxa"/>
        </w:tblCellMar>
        <w:tblLook w:val="04A0" w:firstRow="1" w:lastRow="0" w:firstColumn="1" w:lastColumn="0" w:noHBand="0" w:noVBand="1"/>
      </w:tblPr>
      <w:tblGrid>
        <w:gridCol w:w="5760"/>
      </w:tblGrid>
      <w:tr w:rsidR="0072057A" w:rsidRPr="0072057A" w14:paraId="3050D01C" w14:textId="77777777" w:rsidTr="0072057A">
        <w:trPr>
          <w:trHeight w:val="300"/>
        </w:trPr>
        <w:tc>
          <w:tcPr>
            <w:tcW w:w="5760" w:type="dxa"/>
            <w:tcBorders>
              <w:top w:val="nil"/>
              <w:left w:val="nil"/>
              <w:bottom w:val="single" w:sz="8" w:space="0" w:color="000000"/>
              <w:right w:val="nil"/>
            </w:tcBorders>
            <w:noWrap/>
            <w:vAlign w:val="bottom"/>
            <w:hideMark/>
          </w:tcPr>
          <w:p w14:paraId="04364063" w14:textId="77777777" w:rsidR="0072057A" w:rsidRPr="0072057A" w:rsidRDefault="0072057A" w:rsidP="0072057A">
            <w:pPr>
              <w:spacing w:after="0" w:line="240" w:lineRule="auto"/>
              <w:jc w:val="center"/>
              <w:rPr>
                <w:rFonts w:ascii="Calibri" w:eastAsia="Times New Roman" w:hAnsi="Calibri" w:cs="Calibri"/>
                <w:b/>
                <w:bCs/>
                <w:color w:val="000000"/>
                <w:lang w:eastAsia="en-GB"/>
              </w:rPr>
            </w:pPr>
            <w:r w:rsidRPr="0072057A">
              <w:rPr>
                <w:rFonts w:ascii="Calibri" w:eastAsia="Times New Roman" w:hAnsi="Calibri" w:cs="Calibri"/>
                <w:b/>
                <w:bCs/>
                <w:color w:val="000000"/>
                <w:lang w:eastAsia="en-GB"/>
              </w:rPr>
              <w:t>5. What are the disadvantages of using Moodle?</w:t>
            </w:r>
          </w:p>
        </w:tc>
      </w:tr>
      <w:tr w:rsidR="0072057A" w:rsidRPr="0072057A" w14:paraId="40C4F3DE" w14:textId="77777777" w:rsidTr="0072057A">
        <w:trPr>
          <w:trHeight w:val="300"/>
        </w:trPr>
        <w:tc>
          <w:tcPr>
            <w:tcW w:w="5760" w:type="dxa"/>
            <w:tcBorders>
              <w:top w:val="single" w:sz="8" w:space="0" w:color="000000"/>
              <w:left w:val="single" w:sz="8" w:space="0" w:color="000000"/>
              <w:bottom w:val="nil"/>
              <w:right w:val="nil"/>
            </w:tcBorders>
            <w:shd w:val="clear" w:color="000000" w:fill="FFE699"/>
            <w:noWrap/>
            <w:vAlign w:val="bottom"/>
            <w:hideMark/>
          </w:tcPr>
          <w:p w14:paraId="274C9A37" w14:textId="77777777" w:rsidR="0072057A" w:rsidRPr="0072057A" w:rsidRDefault="0072057A" w:rsidP="0072057A">
            <w:pPr>
              <w:spacing w:after="0" w:line="240" w:lineRule="auto"/>
              <w:jc w:val="center"/>
              <w:rPr>
                <w:rFonts w:ascii="Calibri" w:eastAsia="Times New Roman" w:hAnsi="Calibri" w:cs="Calibri"/>
                <w:color w:val="000000"/>
                <w:lang w:eastAsia="en-GB"/>
              </w:rPr>
            </w:pPr>
            <w:r w:rsidRPr="0072057A">
              <w:rPr>
                <w:rFonts w:ascii="Calibri" w:eastAsia="Times New Roman" w:hAnsi="Calibri" w:cs="Calibri"/>
                <w:color w:val="000000"/>
                <w:lang w:eastAsia="en-GB"/>
              </w:rPr>
              <w:t xml:space="preserve">Most of the students thought that there wasn't any </w:t>
            </w:r>
          </w:p>
        </w:tc>
      </w:tr>
      <w:tr w:rsidR="0072057A" w:rsidRPr="0072057A" w14:paraId="5FE01ACA" w14:textId="77777777" w:rsidTr="0072057A">
        <w:trPr>
          <w:trHeight w:val="300"/>
        </w:trPr>
        <w:tc>
          <w:tcPr>
            <w:tcW w:w="5760" w:type="dxa"/>
            <w:tcBorders>
              <w:top w:val="nil"/>
              <w:left w:val="single" w:sz="8" w:space="0" w:color="000000"/>
              <w:bottom w:val="nil"/>
              <w:right w:val="nil"/>
            </w:tcBorders>
            <w:shd w:val="clear" w:color="000000" w:fill="FFE699"/>
            <w:noWrap/>
            <w:vAlign w:val="bottom"/>
            <w:hideMark/>
          </w:tcPr>
          <w:p w14:paraId="5ECC54DA" w14:textId="77777777" w:rsidR="0072057A" w:rsidRPr="0072057A" w:rsidRDefault="0072057A" w:rsidP="0072057A">
            <w:pPr>
              <w:spacing w:after="0" w:line="240" w:lineRule="auto"/>
              <w:jc w:val="center"/>
              <w:rPr>
                <w:rFonts w:ascii="Calibri" w:eastAsia="Times New Roman" w:hAnsi="Calibri" w:cs="Calibri"/>
                <w:color w:val="000000"/>
                <w:lang w:eastAsia="en-GB"/>
              </w:rPr>
            </w:pPr>
            <w:r w:rsidRPr="0072057A">
              <w:rPr>
                <w:rFonts w:ascii="Calibri" w:eastAsia="Times New Roman" w:hAnsi="Calibri" w:cs="Calibri"/>
                <w:color w:val="000000"/>
                <w:lang w:eastAsia="en-GB"/>
              </w:rPr>
              <w:t xml:space="preserve">disadvantages to Moodle, however there were few </w:t>
            </w:r>
          </w:p>
        </w:tc>
      </w:tr>
      <w:tr w:rsidR="0072057A" w:rsidRPr="0072057A" w14:paraId="054E5208" w14:textId="77777777" w:rsidTr="0072057A">
        <w:trPr>
          <w:trHeight w:val="300"/>
        </w:trPr>
        <w:tc>
          <w:tcPr>
            <w:tcW w:w="5760" w:type="dxa"/>
            <w:tcBorders>
              <w:top w:val="nil"/>
              <w:left w:val="single" w:sz="8" w:space="0" w:color="000000"/>
              <w:bottom w:val="single" w:sz="8" w:space="0" w:color="000000"/>
              <w:right w:val="nil"/>
            </w:tcBorders>
            <w:shd w:val="clear" w:color="000000" w:fill="FFE699"/>
            <w:noWrap/>
            <w:vAlign w:val="bottom"/>
            <w:hideMark/>
          </w:tcPr>
          <w:p w14:paraId="3370B14B" w14:textId="77777777" w:rsidR="0072057A" w:rsidRPr="0072057A" w:rsidRDefault="0072057A" w:rsidP="0072057A">
            <w:pPr>
              <w:spacing w:after="0" w:line="240" w:lineRule="auto"/>
              <w:jc w:val="center"/>
              <w:rPr>
                <w:rFonts w:ascii="Calibri" w:eastAsia="Times New Roman" w:hAnsi="Calibri" w:cs="Calibri"/>
                <w:color w:val="000000"/>
                <w:lang w:eastAsia="en-GB"/>
              </w:rPr>
            </w:pPr>
            <w:r w:rsidRPr="0072057A">
              <w:rPr>
                <w:rFonts w:ascii="Calibri" w:eastAsia="Times New Roman" w:hAnsi="Calibri" w:cs="Calibri"/>
                <w:color w:val="000000"/>
                <w:lang w:eastAsia="en-GB"/>
              </w:rPr>
              <w:t xml:space="preserve">students who wanted to see offline version of Moodle. </w:t>
            </w:r>
          </w:p>
        </w:tc>
      </w:tr>
    </w:tbl>
    <w:p w14:paraId="02ED913A" w14:textId="28ADB0D5" w:rsidR="0072057A" w:rsidRDefault="0072057A" w:rsidP="005E19D5">
      <w:pPr>
        <w:spacing w:line="360" w:lineRule="auto"/>
        <w:rPr>
          <w:rFonts w:ascii="Arial" w:hAnsi="Arial" w:cs="Arial"/>
        </w:rPr>
      </w:pPr>
    </w:p>
    <w:p w14:paraId="2A65B080" w14:textId="23A7A5A5" w:rsidR="0072057A" w:rsidRDefault="0072057A" w:rsidP="005E19D5">
      <w:pPr>
        <w:spacing w:line="360" w:lineRule="auto"/>
        <w:rPr>
          <w:rFonts w:ascii="Arial" w:hAnsi="Arial" w:cs="Arial"/>
        </w:rPr>
      </w:pPr>
      <w:r>
        <w:rPr>
          <w:rFonts w:ascii="Arial" w:hAnsi="Arial" w:cs="Arial"/>
        </w:rPr>
        <w:t xml:space="preserve">Looking at this table you can see that the majority of the students had kind of the same opinion to be more precise 13 out of the 16 students had told me that they do not see any massive disadvantages to Moodle. </w:t>
      </w:r>
    </w:p>
    <w:p w14:paraId="718A8288" w14:textId="5AA58D47" w:rsidR="0072057A" w:rsidRDefault="0072057A" w:rsidP="005E19D5">
      <w:pPr>
        <w:spacing w:line="360" w:lineRule="auto"/>
        <w:rPr>
          <w:rFonts w:ascii="Arial" w:hAnsi="Arial" w:cs="Arial"/>
        </w:rPr>
      </w:pPr>
      <w:r>
        <w:rPr>
          <w:rFonts w:ascii="Arial" w:hAnsi="Arial" w:cs="Arial"/>
        </w:rPr>
        <w:t xml:space="preserve">However 3 out of the 16 students have said that they would like to see Moodle in an offline version. </w:t>
      </w:r>
    </w:p>
    <w:tbl>
      <w:tblPr>
        <w:tblW w:w="9026" w:type="dxa"/>
        <w:tblCellMar>
          <w:top w:w="15" w:type="dxa"/>
          <w:bottom w:w="15" w:type="dxa"/>
        </w:tblCellMar>
        <w:tblLook w:val="04A0" w:firstRow="1" w:lastRow="0" w:firstColumn="1" w:lastColumn="0" w:noHBand="0" w:noVBand="1"/>
      </w:tblPr>
      <w:tblGrid>
        <w:gridCol w:w="2247"/>
        <w:gridCol w:w="747"/>
        <w:gridCol w:w="3368"/>
        <w:gridCol w:w="999"/>
        <w:gridCol w:w="1324"/>
        <w:gridCol w:w="341"/>
      </w:tblGrid>
      <w:tr w:rsidR="0072057A" w:rsidRPr="0072057A" w14:paraId="0470CD14" w14:textId="77777777" w:rsidTr="0072057A">
        <w:trPr>
          <w:trHeight w:val="300"/>
        </w:trPr>
        <w:tc>
          <w:tcPr>
            <w:tcW w:w="9026" w:type="dxa"/>
            <w:gridSpan w:val="6"/>
            <w:tcBorders>
              <w:top w:val="nil"/>
              <w:left w:val="nil"/>
              <w:bottom w:val="nil"/>
              <w:right w:val="nil"/>
            </w:tcBorders>
            <w:noWrap/>
            <w:vAlign w:val="bottom"/>
            <w:hideMark/>
          </w:tcPr>
          <w:p w14:paraId="532D1AFA" w14:textId="77777777" w:rsidR="0072057A" w:rsidRPr="0072057A" w:rsidRDefault="0072057A" w:rsidP="0072057A">
            <w:pPr>
              <w:spacing w:after="0" w:line="240" w:lineRule="auto"/>
              <w:jc w:val="center"/>
              <w:rPr>
                <w:rFonts w:ascii="Calibri" w:eastAsia="Times New Roman" w:hAnsi="Calibri" w:cs="Calibri"/>
                <w:b/>
                <w:bCs/>
                <w:color w:val="000000"/>
                <w:lang w:eastAsia="en-GB"/>
              </w:rPr>
            </w:pPr>
            <w:r w:rsidRPr="0072057A">
              <w:rPr>
                <w:rFonts w:ascii="Calibri" w:eastAsia="Times New Roman" w:hAnsi="Calibri" w:cs="Calibri"/>
                <w:b/>
                <w:bCs/>
                <w:color w:val="000000"/>
                <w:lang w:eastAsia="en-GB"/>
              </w:rPr>
              <w:t>6. Do you agree with this statement: Moodle has made your learning much smoother.</w:t>
            </w:r>
          </w:p>
        </w:tc>
      </w:tr>
      <w:tr w:rsidR="0072057A" w:rsidRPr="0072057A" w14:paraId="49571A1C" w14:textId="77777777" w:rsidTr="0072057A">
        <w:trPr>
          <w:trHeight w:val="300"/>
        </w:trPr>
        <w:tc>
          <w:tcPr>
            <w:tcW w:w="2276" w:type="dxa"/>
            <w:tcBorders>
              <w:top w:val="single" w:sz="8" w:space="0" w:color="000000"/>
              <w:left w:val="single" w:sz="8" w:space="0" w:color="000000"/>
              <w:bottom w:val="single" w:sz="4" w:space="0" w:color="000000"/>
              <w:right w:val="single" w:sz="4" w:space="0" w:color="000000"/>
            </w:tcBorders>
            <w:shd w:val="clear" w:color="000000" w:fill="FF5C5C"/>
            <w:noWrap/>
            <w:vAlign w:val="bottom"/>
            <w:hideMark/>
          </w:tcPr>
          <w:p w14:paraId="76782D16" w14:textId="77777777" w:rsidR="0072057A" w:rsidRPr="0072057A" w:rsidRDefault="0072057A" w:rsidP="0072057A">
            <w:pPr>
              <w:spacing w:after="0" w:line="240" w:lineRule="auto"/>
              <w:jc w:val="center"/>
              <w:rPr>
                <w:rFonts w:ascii="Calibri" w:eastAsia="Times New Roman" w:hAnsi="Calibri" w:cs="Calibri"/>
                <w:b/>
                <w:bCs/>
                <w:color w:val="000000"/>
                <w:lang w:eastAsia="en-GB"/>
              </w:rPr>
            </w:pPr>
            <w:r w:rsidRPr="0072057A">
              <w:rPr>
                <w:rFonts w:ascii="Calibri" w:eastAsia="Times New Roman" w:hAnsi="Calibri" w:cs="Calibri"/>
                <w:b/>
                <w:bCs/>
                <w:color w:val="000000"/>
                <w:lang w:eastAsia="en-GB"/>
              </w:rPr>
              <w:t>Strongly Agree</w:t>
            </w:r>
          </w:p>
        </w:tc>
        <w:tc>
          <w:tcPr>
            <w:tcW w:w="676" w:type="dxa"/>
            <w:tcBorders>
              <w:top w:val="single" w:sz="8" w:space="0" w:color="000000"/>
              <w:left w:val="single" w:sz="4" w:space="0" w:color="000000"/>
              <w:bottom w:val="single" w:sz="4" w:space="0" w:color="000000"/>
              <w:right w:val="single" w:sz="4" w:space="0" w:color="000000"/>
            </w:tcBorders>
            <w:shd w:val="clear" w:color="000000" w:fill="FF5C5C"/>
            <w:noWrap/>
            <w:vAlign w:val="bottom"/>
            <w:hideMark/>
          </w:tcPr>
          <w:p w14:paraId="7B66A75D" w14:textId="77777777" w:rsidR="0072057A" w:rsidRPr="0072057A" w:rsidRDefault="0072057A" w:rsidP="0072057A">
            <w:pPr>
              <w:spacing w:after="0" w:line="240" w:lineRule="auto"/>
              <w:jc w:val="center"/>
              <w:rPr>
                <w:rFonts w:ascii="Calibri" w:eastAsia="Times New Roman" w:hAnsi="Calibri" w:cs="Calibri"/>
                <w:b/>
                <w:bCs/>
                <w:color w:val="000000"/>
                <w:lang w:eastAsia="en-GB"/>
              </w:rPr>
            </w:pPr>
            <w:r w:rsidRPr="0072057A">
              <w:rPr>
                <w:rFonts w:ascii="Calibri" w:eastAsia="Times New Roman" w:hAnsi="Calibri" w:cs="Calibri"/>
                <w:b/>
                <w:bCs/>
                <w:color w:val="000000"/>
                <w:lang w:eastAsia="en-GB"/>
              </w:rPr>
              <w:t>Agree</w:t>
            </w:r>
          </w:p>
        </w:tc>
        <w:tc>
          <w:tcPr>
            <w:tcW w:w="3412" w:type="dxa"/>
            <w:tcBorders>
              <w:top w:val="single" w:sz="8" w:space="0" w:color="000000"/>
              <w:left w:val="single" w:sz="4" w:space="0" w:color="000000"/>
              <w:bottom w:val="single" w:sz="4" w:space="0" w:color="000000"/>
              <w:right w:val="single" w:sz="4" w:space="0" w:color="000000"/>
            </w:tcBorders>
            <w:shd w:val="clear" w:color="000000" w:fill="FF5C5C"/>
            <w:noWrap/>
            <w:vAlign w:val="bottom"/>
            <w:hideMark/>
          </w:tcPr>
          <w:p w14:paraId="2C2F9D16" w14:textId="77777777" w:rsidR="0072057A" w:rsidRPr="0072057A" w:rsidRDefault="0072057A" w:rsidP="0072057A">
            <w:pPr>
              <w:spacing w:after="0" w:line="240" w:lineRule="auto"/>
              <w:jc w:val="center"/>
              <w:rPr>
                <w:rFonts w:ascii="Calibri" w:eastAsia="Times New Roman" w:hAnsi="Calibri" w:cs="Calibri"/>
                <w:b/>
                <w:bCs/>
                <w:color w:val="000000"/>
                <w:lang w:eastAsia="en-GB"/>
              </w:rPr>
            </w:pPr>
            <w:r w:rsidRPr="0072057A">
              <w:rPr>
                <w:rFonts w:ascii="Calibri" w:eastAsia="Times New Roman" w:hAnsi="Calibri" w:cs="Calibri"/>
                <w:b/>
                <w:bCs/>
                <w:color w:val="000000"/>
                <w:lang w:eastAsia="en-GB"/>
              </w:rPr>
              <w:t xml:space="preserve">Neither Agree nor Disagree </w:t>
            </w:r>
          </w:p>
        </w:tc>
        <w:tc>
          <w:tcPr>
            <w:tcW w:w="979" w:type="dxa"/>
            <w:tcBorders>
              <w:top w:val="single" w:sz="8" w:space="0" w:color="000000"/>
              <w:left w:val="single" w:sz="4" w:space="0" w:color="000000"/>
              <w:bottom w:val="single" w:sz="4" w:space="0" w:color="000000"/>
              <w:right w:val="single" w:sz="4" w:space="0" w:color="000000"/>
            </w:tcBorders>
            <w:shd w:val="clear" w:color="000000" w:fill="FF5C5C"/>
            <w:noWrap/>
            <w:vAlign w:val="bottom"/>
            <w:hideMark/>
          </w:tcPr>
          <w:p w14:paraId="39AA2A09" w14:textId="77777777" w:rsidR="0072057A" w:rsidRPr="0072057A" w:rsidRDefault="0072057A" w:rsidP="0072057A">
            <w:pPr>
              <w:spacing w:after="0" w:line="240" w:lineRule="auto"/>
              <w:jc w:val="center"/>
              <w:rPr>
                <w:rFonts w:ascii="Calibri" w:eastAsia="Times New Roman" w:hAnsi="Calibri" w:cs="Calibri"/>
                <w:b/>
                <w:bCs/>
                <w:color w:val="000000"/>
                <w:lang w:eastAsia="en-GB"/>
              </w:rPr>
            </w:pPr>
            <w:r w:rsidRPr="0072057A">
              <w:rPr>
                <w:rFonts w:ascii="Calibri" w:eastAsia="Times New Roman" w:hAnsi="Calibri" w:cs="Calibri"/>
                <w:b/>
                <w:bCs/>
                <w:color w:val="000000"/>
                <w:lang w:eastAsia="en-GB"/>
              </w:rPr>
              <w:t>Disagree</w:t>
            </w:r>
          </w:p>
        </w:tc>
        <w:tc>
          <w:tcPr>
            <w:tcW w:w="1683" w:type="dxa"/>
            <w:gridSpan w:val="2"/>
            <w:tcBorders>
              <w:top w:val="single" w:sz="8" w:space="0" w:color="000000"/>
              <w:left w:val="single" w:sz="4" w:space="0" w:color="000000"/>
              <w:bottom w:val="single" w:sz="4" w:space="0" w:color="000000"/>
              <w:right w:val="single" w:sz="4" w:space="0" w:color="000000"/>
            </w:tcBorders>
            <w:shd w:val="clear" w:color="000000" w:fill="FF5C5C"/>
            <w:noWrap/>
            <w:vAlign w:val="bottom"/>
            <w:hideMark/>
          </w:tcPr>
          <w:p w14:paraId="501B7B54" w14:textId="77777777" w:rsidR="0072057A" w:rsidRPr="0072057A" w:rsidRDefault="0072057A" w:rsidP="0072057A">
            <w:pPr>
              <w:spacing w:after="0" w:line="240" w:lineRule="auto"/>
              <w:jc w:val="center"/>
              <w:rPr>
                <w:rFonts w:ascii="Calibri" w:eastAsia="Times New Roman" w:hAnsi="Calibri" w:cs="Calibri"/>
                <w:b/>
                <w:bCs/>
                <w:color w:val="000000"/>
                <w:lang w:eastAsia="en-GB"/>
              </w:rPr>
            </w:pPr>
            <w:r w:rsidRPr="0072057A">
              <w:rPr>
                <w:rFonts w:ascii="Calibri" w:eastAsia="Times New Roman" w:hAnsi="Calibri" w:cs="Calibri"/>
                <w:b/>
                <w:bCs/>
                <w:color w:val="000000"/>
                <w:lang w:eastAsia="en-GB"/>
              </w:rPr>
              <w:t>Strongly Disagree</w:t>
            </w:r>
          </w:p>
        </w:tc>
      </w:tr>
      <w:tr w:rsidR="0072057A" w:rsidRPr="0072057A" w14:paraId="7AF98C40" w14:textId="77777777" w:rsidTr="0072057A">
        <w:trPr>
          <w:trHeight w:val="300"/>
        </w:trPr>
        <w:tc>
          <w:tcPr>
            <w:tcW w:w="2276" w:type="dxa"/>
            <w:tcBorders>
              <w:top w:val="single" w:sz="4" w:space="0" w:color="000000"/>
              <w:left w:val="single" w:sz="8" w:space="0" w:color="000000"/>
              <w:bottom w:val="single" w:sz="8" w:space="0" w:color="000000"/>
              <w:right w:val="nil"/>
            </w:tcBorders>
            <w:noWrap/>
            <w:vAlign w:val="bottom"/>
            <w:hideMark/>
          </w:tcPr>
          <w:p w14:paraId="2D9180C9" w14:textId="77777777" w:rsidR="0072057A" w:rsidRPr="0072057A" w:rsidRDefault="0072057A" w:rsidP="0072057A">
            <w:pPr>
              <w:spacing w:after="0" w:line="240" w:lineRule="auto"/>
              <w:jc w:val="center"/>
              <w:rPr>
                <w:rFonts w:ascii="Calibri" w:eastAsia="Times New Roman" w:hAnsi="Calibri" w:cs="Calibri"/>
                <w:color w:val="000000"/>
                <w:lang w:eastAsia="en-GB"/>
              </w:rPr>
            </w:pPr>
            <w:r w:rsidRPr="0072057A">
              <w:rPr>
                <w:rFonts w:ascii="Calibri" w:eastAsia="Times New Roman" w:hAnsi="Calibri" w:cs="Calibri"/>
                <w:color w:val="000000"/>
                <w:lang w:eastAsia="en-GB"/>
              </w:rPr>
              <w:t>4</w:t>
            </w:r>
          </w:p>
        </w:tc>
        <w:tc>
          <w:tcPr>
            <w:tcW w:w="676" w:type="dxa"/>
            <w:tcBorders>
              <w:top w:val="single" w:sz="4" w:space="0" w:color="000000"/>
              <w:left w:val="single" w:sz="4" w:space="0" w:color="000000"/>
              <w:bottom w:val="single" w:sz="8" w:space="0" w:color="000000"/>
              <w:right w:val="single" w:sz="4" w:space="0" w:color="000000"/>
            </w:tcBorders>
            <w:noWrap/>
            <w:vAlign w:val="bottom"/>
            <w:hideMark/>
          </w:tcPr>
          <w:p w14:paraId="420665FA" w14:textId="77777777" w:rsidR="0072057A" w:rsidRPr="0072057A" w:rsidRDefault="0072057A" w:rsidP="0072057A">
            <w:pPr>
              <w:spacing w:after="0" w:line="240" w:lineRule="auto"/>
              <w:jc w:val="center"/>
              <w:rPr>
                <w:rFonts w:ascii="Calibri" w:eastAsia="Times New Roman" w:hAnsi="Calibri" w:cs="Calibri"/>
                <w:color w:val="000000"/>
                <w:lang w:eastAsia="en-GB"/>
              </w:rPr>
            </w:pPr>
            <w:r w:rsidRPr="0072057A">
              <w:rPr>
                <w:rFonts w:ascii="Calibri" w:eastAsia="Times New Roman" w:hAnsi="Calibri" w:cs="Calibri"/>
                <w:color w:val="000000"/>
                <w:lang w:eastAsia="en-GB"/>
              </w:rPr>
              <w:t>3</w:t>
            </w:r>
          </w:p>
        </w:tc>
        <w:tc>
          <w:tcPr>
            <w:tcW w:w="3412" w:type="dxa"/>
            <w:tcBorders>
              <w:top w:val="single" w:sz="4" w:space="0" w:color="000000"/>
              <w:left w:val="single" w:sz="4" w:space="0" w:color="000000"/>
              <w:bottom w:val="single" w:sz="8" w:space="0" w:color="000000"/>
              <w:right w:val="nil"/>
            </w:tcBorders>
            <w:noWrap/>
            <w:vAlign w:val="bottom"/>
            <w:hideMark/>
          </w:tcPr>
          <w:p w14:paraId="0A830230" w14:textId="77777777" w:rsidR="0072057A" w:rsidRPr="0072057A" w:rsidRDefault="0072057A" w:rsidP="0072057A">
            <w:pPr>
              <w:spacing w:after="0" w:line="240" w:lineRule="auto"/>
              <w:jc w:val="center"/>
              <w:rPr>
                <w:rFonts w:ascii="Calibri" w:eastAsia="Times New Roman" w:hAnsi="Calibri" w:cs="Calibri"/>
                <w:color w:val="000000"/>
                <w:lang w:eastAsia="en-GB"/>
              </w:rPr>
            </w:pPr>
            <w:r w:rsidRPr="0072057A">
              <w:rPr>
                <w:rFonts w:ascii="Calibri" w:eastAsia="Times New Roman" w:hAnsi="Calibri" w:cs="Calibri"/>
                <w:color w:val="000000"/>
                <w:lang w:eastAsia="en-GB"/>
              </w:rPr>
              <w:t>8</w:t>
            </w:r>
          </w:p>
        </w:tc>
        <w:tc>
          <w:tcPr>
            <w:tcW w:w="979" w:type="dxa"/>
            <w:tcBorders>
              <w:top w:val="single" w:sz="4" w:space="0" w:color="000000"/>
              <w:left w:val="single" w:sz="4" w:space="0" w:color="000000"/>
              <w:bottom w:val="single" w:sz="8" w:space="0" w:color="000000"/>
              <w:right w:val="single" w:sz="4" w:space="0" w:color="000000"/>
            </w:tcBorders>
            <w:noWrap/>
            <w:vAlign w:val="bottom"/>
            <w:hideMark/>
          </w:tcPr>
          <w:p w14:paraId="5EF7A129" w14:textId="77777777" w:rsidR="0072057A" w:rsidRPr="0072057A" w:rsidRDefault="0072057A" w:rsidP="0072057A">
            <w:pPr>
              <w:spacing w:after="0" w:line="240" w:lineRule="auto"/>
              <w:jc w:val="center"/>
              <w:rPr>
                <w:rFonts w:ascii="Calibri" w:eastAsia="Times New Roman" w:hAnsi="Calibri" w:cs="Calibri"/>
                <w:color w:val="000000"/>
                <w:lang w:eastAsia="en-GB"/>
              </w:rPr>
            </w:pPr>
            <w:r w:rsidRPr="0072057A">
              <w:rPr>
                <w:rFonts w:ascii="Calibri" w:eastAsia="Times New Roman" w:hAnsi="Calibri" w:cs="Calibri"/>
                <w:color w:val="000000"/>
                <w:lang w:eastAsia="en-GB"/>
              </w:rPr>
              <w:t>1</w:t>
            </w:r>
          </w:p>
        </w:tc>
        <w:tc>
          <w:tcPr>
            <w:tcW w:w="1340" w:type="dxa"/>
            <w:tcBorders>
              <w:top w:val="single" w:sz="4" w:space="0" w:color="000000"/>
              <w:left w:val="single" w:sz="4" w:space="0" w:color="000000"/>
              <w:bottom w:val="single" w:sz="8" w:space="0" w:color="000000"/>
              <w:right w:val="nil"/>
            </w:tcBorders>
            <w:noWrap/>
            <w:vAlign w:val="bottom"/>
            <w:hideMark/>
          </w:tcPr>
          <w:p w14:paraId="5CEE84CC" w14:textId="77777777" w:rsidR="0072057A" w:rsidRPr="0072057A" w:rsidRDefault="0072057A" w:rsidP="0072057A">
            <w:pPr>
              <w:spacing w:after="0" w:line="240" w:lineRule="auto"/>
              <w:jc w:val="right"/>
              <w:rPr>
                <w:rFonts w:ascii="Calibri" w:eastAsia="Times New Roman" w:hAnsi="Calibri" w:cs="Calibri"/>
                <w:color w:val="000000"/>
                <w:lang w:eastAsia="en-GB"/>
              </w:rPr>
            </w:pPr>
            <w:r w:rsidRPr="0072057A">
              <w:rPr>
                <w:rFonts w:ascii="Calibri" w:eastAsia="Times New Roman" w:hAnsi="Calibri" w:cs="Calibri"/>
                <w:color w:val="000000"/>
                <w:lang w:eastAsia="en-GB"/>
              </w:rPr>
              <w:t>0</w:t>
            </w:r>
          </w:p>
        </w:tc>
        <w:tc>
          <w:tcPr>
            <w:tcW w:w="343" w:type="dxa"/>
            <w:tcBorders>
              <w:top w:val="single" w:sz="4" w:space="0" w:color="000000"/>
              <w:left w:val="nil"/>
              <w:bottom w:val="single" w:sz="8" w:space="0" w:color="000000"/>
              <w:right w:val="single" w:sz="8" w:space="0" w:color="000000"/>
            </w:tcBorders>
            <w:noWrap/>
            <w:vAlign w:val="bottom"/>
            <w:hideMark/>
          </w:tcPr>
          <w:p w14:paraId="45697D52" w14:textId="77777777" w:rsidR="0072057A" w:rsidRPr="0072057A" w:rsidRDefault="0072057A" w:rsidP="0072057A">
            <w:pPr>
              <w:spacing w:after="0" w:line="240" w:lineRule="auto"/>
              <w:jc w:val="right"/>
              <w:rPr>
                <w:rFonts w:ascii="Calibri" w:eastAsia="Times New Roman" w:hAnsi="Calibri" w:cs="Calibri"/>
                <w:color w:val="000000"/>
                <w:lang w:eastAsia="en-GB"/>
              </w:rPr>
            </w:pPr>
          </w:p>
        </w:tc>
      </w:tr>
    </w:tbl>
    <w:p w14:paraId="0A55C2E9" w14:textId="34A01E26" w:rsidR="0072057A" w:rsidRDefault="0072057A" w:rsidP="005E19D5">
      <w:pPr>
        <w:spacing w:line="360" w:lineRule="auto"/>
        <w:rPr>
          <w:rFonts w:ascii="Arial" w:hAnsi="Arial" w:cs="Arial"/>
        </w:rPr>
      </w:pPr>
    </w:p>
    <w:p w14:paraId="7DB17277" w14:textId="51E029D8" w:rsidR="0072057A" w:rsidRDefault="0072057A" w:rsidP="005E19D5">
      <w:pPr>
        <w:spacing w:line="360" w:lineRule="auto"/>
        <w:rPr>
          <w:rFonts w:ascii="Arial" w:hAnsi="Arial" w:cs="Arial"/>
        </w:rPr>
      </w:pPr>
      <w:r>
        <w:rPr>
          <w:rFonts w:ascii="Arial" w:hAnsi="Arial" w:cs="Arial"/>
        </w:rPr>
        <w:t xml:space="preserve">Taking the results into consideration you can see that most of the students </w:t>
      </w:r>
      <w:r w:rsidR="00E33FEF">
        <w:rPr>
          <w:rFonts w:ascii="Arial" w:hAnsi="Arial" w:cs="Arial"/>
        </w:rPr>
        <w:t xml:space="preserve">answered that they neither agreed with the statement nor they disagreed with it. Although there is a few students who said they agree with it I do not think that this will be justified. </w:t>
      </w:r>
    </w:p>
    <w:tbl>
      <w:tblPr>
        <w:tblW w:w="8640" w:type="dxa"/>
        <w:tblCellMar>
          <w:top w:w="15" w:type="dxa"/>
          <w:bottom w:w="15" w:type="dxa"/>
        </w:tblCellMar>
        <w:tblLook w:val="04A0" w:firstRow="1" w:lastRow="0" w:firstColumn="1" w:lastColumn="0" w:noHBand="0" w:noVBand="1"/>
      </w:tblPr>
      <w:tblGrid>
        <w:gridCol w:w="8640"/>
      </w:tblGrid>
      <w:tr w:rsidR="00E33FEF" w:rsidRPr="00E33FEF" w14:paraId="5D866997" w14:textId="77777777" w:rsidTr="00E33FEF">
        <w:trPr>
          <w:trHeight w:val="300"/>
        </w:trPr>
        <w:tc>
          <w:tcPr>
            <w:tcW w:w="8640" w:type="dxa"/>
            <w:tcBorders>
              <w:top w:val="nil"/>
              <w:left w:val="nil"/>
              <w:bottom w:val="nil"/>
              <w:right w:val="nil"/>
            </w:tcBorders>
            <w:noWrap/>
            <w:vAlign w:val="bottom"/>
            <w:hideMark/>
          </w:tcPr>
          <w:p w14:paraId="68FD6E89"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7. If you had to sum up your Moodle experience what three words would you use?</w:t>
            </w:r>
          </w:p>
        </w:tc>
      </w:tr>
      <w:tr w:rsidR="00E33FEF" w:rsidRPr="00E33FEF" w14:paraId="3E64C81E" w14:textId="77777777" w:rsidTr="00E33FEF">
        <w:trPr>
          <w:trHeight w:val="300"/>
        </w:trPr>
        <w:tc>
          <w:tcPr>
            <w:tcW w:w="8640" w:type="dxa"/>
            <w:tcBorders>
              <w:top w:val="single" w:sz="8" w:space="0" w:color="000000"/>
              <w:left w:val="single" w:sz="8" w:space="0" w:color="000000"/>
              <w:bottom w:val="nil"/>
              <w:right w:val="nil"/>
            </w:tcBorders>
            <w:shd w:val="clear" w:color="000000" w:fill="5B9BD5"/>
            <w:noWrap/>
            <w:vAlign w:val="bottom"/>
            <w:hideMark/>
          </w:tcPr>
          <w:p w14:paraId="088DAE4F" w14:textId="23B09EC0"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The three word that were used the most by the stude</w:t>
            </w:r>
            <w:r>
              <w:rPr>
                <w:rFonts w:ascii="Calibri" w:eastAsia="Times New Roman" w:hAnsi="Calibri" w:cs="Calibri"/>
                <w:color w:val="000000"/>
                <w:lang w:eastAsia="en-GB"/>
              </w:rPr>
              <w:t>n</w:t>
            </w:r>
            <w:r w:rsidRPr="00E33FEF">
              <w:rPr>
                <w:rFonts w:ascii="Calibri" w:eastAsia="Times New Roman" w:hAnsi="Calibri" w:cs="Calibri"/>
                <w:color w:val="000000"/>
                <w:lang w:eastAsia="en-GB"/>
              </w:rPr>
              <w:t>ts were (handy, useful and easy to use),</w:t>
            </w:r>
          </w:p>
        </w:tc>
      </w:tr>
      <w:tr w:rsidR="00E33FEF" w:rsidRPr="00E33FEF" w14:paraId="208B819E" w14:textId="77777777" w:rsidTr="00E33FEF">
        <w:trPr>
          <w:trHeight w:val="300"/>
        </w:trPr>
        <w:tc>
          <w:tcPr>
            <w:tcW w:w="8640" w:type="dxa"/>
            <w:tcBorders>
              <w:top w:val="nil"/>
              <w:left w:val="single" w:sz="8" w:space="0" w:color="000000"/>
              <w:bottom w:val="single" w:sz="8" w:space="0" w:color="000000"/>
              <w:right w:val="nil"/>
            </w:tcBorders>
            <w:shd w:val="clear" w:color="000000" w:fill="5B9BD5"/>
            <w:noWrap/>
            <w:vAlign w:val="bottom"/>
            <w:hideMark/>
          </w:tcPr>
          <w:p w14:paraId="3B5E0250"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 xml:space="preserve">I had also encountered the word "practical" a few times. </w:t>
            </w:r>
          </w:p>
        </w:tc>
      </w:tr>
    </w:tbl>
    <w:p w14:paraId="1FB2246E" w14:textId="49C6ED03" w:rsidR="00E33FEF" w:rsidRDefault="00E33FEF" w:rsidP="005E19D5">
      <w:pPr>
        <w:spacing w:line="360" w:lineRule="auto"/>
        <w:rPr>
          <w:rFonts w:ascii="Arial" w:hAnsi="Arial" w:cs="Arial"/>
        </w:rPr>
      </w:pPr>
    </w:p>
    <w:p w14:paraId="6F7F6DF2" w14:textId="387307F7" w:rsidR="00E33FEF" w:rsidRDefault="00E33FEF" w:rsidP="005E19D5">
      <w:pPr>
        <w:spacing w:line="360" w:lineRule="auto"/>
        <w:rPr>
          <w:rFonts w:ascii="Arial" w:hAnsi="Arial" w:cs="Arial"/>
        </w:rPr>
      </w:pPr>
      <w:r>
        <w:rPr>
          <w:rFonts w:ascii="Arial" w:hAnsi="Arial" w:cs="Arial"/>
        </w:rPr>
        <w:lastRenderedPageBreak/>
        <w:t xml:space="preserve">The information that I have gathered from this question is that students are generally happy with Moodle and they find it easy to use. </w:t>
      </w:r>
    </w:p>
    <w:p w14:paraId="300554B7" w14:textId="511D6372" w:rsidR="00E33FEF" w:rsidRDefault="00E33FEF" w:rsidP="005E19D5">
      <w:pPr>
        <w:spacing w:line="360" w:lineRule="auto"/>
        <w:rPr>
          <w:rFonts w:ascii="Arial" w:hAnsi="Arial" w:cs="Arial"/>
        </w:rPr>
      </w:pPr>
      <w:r>
        <w:rPr>
          <w:rFonts w:ascii="Arial" w:hAnsi="Arial" w:cs="Arial"/>
        </w:rPr>
        <w:t xml:space="preserve">However I did find one word which was very interesting and I though it is worth mentioning “unpredictable”. This word was used because that student thinks Moodle could crash at any point and that would not be helpful at all. </w:t>
      </w:r>
    </w:p>
    <w:tbl>
      <w:tblPr>
        <w:tblW w:w="9636" w:type="dxa"/>
        <w:tblCellMar>
          <w:top w:w="15" w:type="dxa"/>
          <w:bottom w:w="15" w:type="dxa"/>
        </w:tblCellMar>
        <w:tblLook w:val="04A0" w:firstRow="1" w:lastRow="0" w:firstColumn="1" w:lastColumn="0" w:noHBand="0" w:noVBand="1"/>
      </w:tblPr>
      <w:tblGrid>
        <w:gridCol w:w="960"/>
        <w:gridCol w:w="960"/>
        <w:gridCol w:w="960"/>
        <w:gridCol w:w="960"/>
        <w:gridCol w:w="960"/>
        <w:gridCol w:w="960"/>
        <w:gridCol w:w="960"/>
        <w:gridCol w:w="960"/>
        <w:gridCol w:w="960"/>
        <w:gridCol w:w="960"/>
        <w:gridCol w:w="222"/>
      </w:tblGrid>
      <w:tr w:rsidR="00E33FEF" w:rsidRPr="00E33FEF" w14:paraId="22EE9B87" w14:textId="77777777" w:rsidTr="00E33FEF">
        <w:trPr>
          <w:gridAfter w:val="1"/>
          <w:wAfter w:w="36" w:type="dxa"/>
          <w:trHeight w:val="300"/>
        </w:trPr>
        <w:tc>
          <w:tcPr>
            <w:tcW w:w="8640" w:type="dxa"/>
            <w:gridSpan w:val="9"/>
            <w:tcBorders>
              <w:top w:val="nil"/>
              <w:left w:val="nil"/>
              <w:bottom w:val="nil"/>
              <w:right w:val="nil"/>
            </w:tcBorders>
            <w:noWrap/>
            <w:vAlign w:val="bottom"/>
            <w:hideMark/>
          </w:tcPr>
          <w:p w14:paraId="501054D1"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8. On a scale from 1-10 how would you rate Moodle as a Virtual Learning Platform?</w:t>
            </w:r>
          </w:p>
        </w:tc>
        <w:tc>
          <w:tcPr>
            <w:tcW w:w="960" w:type="dxa"/>
            <w:tcBorders>
              <w:top w:val="nil"/>
              <w:left w:val="nil"/>
              <w:bottom w:val="nil"/>
              <w:right w:val="nil"/>
            </w:tcBorders>
            <w:noWrap/>
            <w:vAlign w:val="bottom"/>
            <w:hideMark/>
          </w:tcPr>
          <w:p w14:paraId="1D92C725"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p>
        </w:tc>
      </w:tr>
      <w:tr w:rsidR="00E33FEF" w:rsidRPr="00E33FEF" w14:paraId="66C32BDA" w14:textId="77777777" w:rsidTr="00E33FEF">
        <w:trPr>
          <w:gridAfter w:val="1"/>
          <w:wAfter w:w="36" w:type="dxa"/>
          <w:trHeight w:val="300"/>
        </w:trPr>
        <w:tc>
          <w:tcPr>
            <w:tcW w:w="960" w:type="dxa"/>
            <w:tcBorders>
              <w:top w:val="single" w:sz="8" w:space="0" w:color="000000"/>
              <w:left w:val="single" w:sz="8" w:space="0" w:color="000000"/>
              <w:bottom w:val="nil"/>
              <w:right w:val="nil"/>
            </w:tcBorders>
            <w:shd w:val="clear" w:color="000000" w:fill="ED7D31"/>
            <w:noWrap/>
            <w:vAlign w:val="bottom"/>
            <w:hideMark/>
          </w:tcPr>
          <w:p w14:paraId="36D14FA7"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1</w:t>
            </w:r>
          </w:p>
        </w:tc>
        <w:tc>
          <w:tcPr>
            <w:tcW w:w="960" w:type="dxa"/>
            <w:tcBorders>
              <w:top w:val="single" w:sz="8" w:space="0" w:color="000000"/>
              <w:left w:val="nil"/>
              <w:bottom w:val="nil"/>
              <w:right w:val="nil"/>
            </w:tcBorders>
            <w:shd w:val="clear" w:color="000000" w:fill="ED7D31"/>
            <w:noWrap/>
            <w:vAlign w:val="bottom"/>
            <w:hideMark/>
          </w:tcPr>
          <w:p w14:paraId="16E989B2"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2</w:t>
            </w:r>
          </w:p>
        </w:tc>
        <w:tc>
          <w:tcPr>
            <w:tcW w:w="960" w:type="dxa"/>
            <w:tcBorders>
              <w:top w:val="single" w:sz="8" w:space="0" w:color="000000"/>
              <w:left w:val="nil"/>
              <w:bottom w:val="nil"/>
              <w:right w:val="nil"/>
            </w:tcBorders>
            <w:shd w:val="clear" w:color="000000" w:fill="ED7D31"/>
            <w:noWrap/>
            <w:vAlign w:val="bottom"/>
            <w:hideMark/>
          </w:tcPr>
          <w:p w14:paraId="185424D8"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3</w:t>
            </w:r>
          </w:p>
        </w:tc>
        <w:tc>
          <w:tcPr>
            <w:tcW w:w="960" w:type="dxa"/>
            <w:tcBorders>
              <w:top w:val="single" w:sz="8" w:space="0" w:color="000000"/>
              <w:left w:val="nil"/>
              <w:bottom w:val="nil"/>
              <w:right w:val="nil"/>
            </w:tcBorders>
            <w:shd w:val="clear" w:color="000000" w:fill="ED7D31"/>
            <w:noWrap/>
            <w:vAlign w:val="bottom"/>
            <w:hideMark/>
          </w:tcPr>
          <w:p w14:paraId="6F162844"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4</w:t>
            </w:r>
          </w:p>
        </w:tc>
        <w:tc>
          <w:tcPr>
            <w:tcW w:w="960" w:type="dxa"/>
            <w:tcBorders>
              <w:top w:val="single" w:sz="8" w:space="0" w:color="000000"/>
              <w:left w:val="nil"/>
              <w:bottom w:val="nil"/>
              <w:right w:val="nil"/>
            </w:tcBorders>
            <w:shd w:val="clear" w:color="000000" w:fill="ED7D31"/>
            <w:noWrap/>
            <w:vAlign w:val="bottom"/>
            <w:hideMark/>
          </w:tcPr>
          <w:p w14:paraId="4013A294"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5</w:t>
            </w:r>
          </w:p>
        </w:tc>
        <w:tc>
          <w:tcPr>
            <w:tcW w:w="960" w:type="dxa"/>
            <w:tcBorders>
              <w:top w:val="single" w:sz="8" w:space="0" w:color="000000"/>
              <w:left w:val="nil"/>
              <w:bottom w:val="nil"/>
              <w:right w:val="nil"/>
            </w:tcBorders>
            <w:shd w:val="clear" w:color="000000" w:fill="ED7D31"/>
            <w:noWrap/>
            <w:vAlign w:val="bottom"/>
            <w:hideMark/>
          </w:tcPr>
          <w:p w14:paraId="4C50D491"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6</w:t>
            </w:r>
          </w:p>
        </w:tc>
        <w:tc>
          <w:tcPr>
            <w:tcW w:w="960" w:type="dxa"/>
            <w:tcBorders>
              <w:top w:val="single" w:sz="8" w:space="0" w:color="000000"/>
              <w:left w:val="nil"/>
              <w:bottom w:val="nil"/>
              <w:right w:val="nil"/>
            </w:tcBorders>
            <w:shd w:val="clear" w:color="000000" w:fill="ED7D31"/>
            <w:noWrap/>
            <w:vAlign w:val="bottom"/>
            <w:hideMark/>
          </w:tcPr>
          <w:p w14:paraId="53F79F7B"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7</w:t>
            </w:r>
          </w:p>
        </w:tc>
        <w:tc>
          <w:tcPr>
            <w:tcW w:w="960" w:type="dxa"/>
            <w:tcBorders>
              <w:top w:val="single" w:sz="8" w:space="0" w:color="000000"/>
              <w:left w:val="nil"/>
              <w:bottom w:val="nil"/>
              <w:right w:val="nil"/>
            </w:tcBorders>
            <w:shd w:val="clear" w:color="000000" w:fill="ED7D31"/>
            <w:noWrap/>
            <w:vAlign w:val="bottom"/>
            <w:hideMark/>
          </w:tcPr>
          <w:p w14:paraId="5DAE2599"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8</w:t>
            </w:r>
          </w:p>
        </w:tc>
        <w:tc>
          <w:tcPr>
            <w:tcW w:w="960" w:type="dxa"/>
            <w:tcBorders>
              <w:top w:val="single" w:sz="8" w:space="0" w:color="000000"/>
              <w:left w:val="nil"/>
              <w:bottom w:val="nil"/>
              <w:right w:val="nil"/>
            </w:tcBorders>
            <w:shd w:val="clear" w:color="000000" w:fill="ED7D31"/>
            <w:noWrap/>
            <w:vAlign w:val="bottom"/>
            <w:hideMark/>
          </w:tcPr>
          <w:p w14:paraId="7CE53858"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9</w:t>
            </w:r>
          </w:p>
        </w:tc>
        <w:tc>
          <w:tcPr>
            <w:tcW w:w="960" w:type="dxa"/>
            <w:tcBorders>
              <w:top w:val="single" w:sz="8" w:space="0" w:color="000000"/>
              <w:left w:val="nil"/>
              <w:bottom w:val="nil"/>
              <w:right w:val="single" w:sz="8" w:space="0" w:color="000000"/>
            </w:tcBorders>
            <w:shd w:val="clear" w:color="000000" w:fill="ED7D31"/>
            <w:noWrap/>
            <w:vAlign w:val="bottom"/>
            <w:hideMark/>
          </w:tcPr>
          <w:p w14:paraId="00AF790A" w14:textId="77777777" w:rsidR="00E33FEF" w:rsidRPr="00E33FEF" w:rsidRDefault="00E33FEF" w:rsidP="00E33FEF">
            <w:pPr>
              <w:spacing w:after="0" w:line="240" w:lineRule="auto"/>
              <w:jc w:val="center"/>
              <w:rPr>
                <w:rFonts w:ascii="Calibri" w:eastAsia="Times New Roman" w:hAnsi="Calibri" w:cs="Calibri"/>
                <w:b/>
                <w:bCs/>
                <w:color w:val="000000"/>
                <w:lang w:eastAsia="en-GB"/>
              </w:rPr>
            </w:pPr>
            <w:r w:rsidRPr="00E33FEF">
              <w:rPr>
                <w:rFonts w:ascii="Calibri" w:eastAsia="Times New Roman" w:hAnsi="Calibri" w:cs="Calibri"/>
                <w:b/>
                <w:bCs/>
                <w:color w:val="000000"/>
                <w:lang w:eastAsia="en-GB"/>
              </w:rPr>
              <w:t>10</w:t>
            </w:r>
          </w:p>
        </w:tc>
      </w:tr>
      <w:tr w:rsidR="00E33FEF" w:rsidRPr="00E33FEF" w14:paraId="76F036CB" w14:textId="77777777" w:rsidTr="00E33FEF">
        <w:trPr>
          <w:gridAfter w:val="1"/>
          <w:wAfter w:w="36" w:type="dxa"/>
          <w:trHeight w:val="408"/>
        </w:trPr>
        <w:tc>
          <w:tcPr>
            <w:tcW w:w="960" w:type="dxa"/>
            <w:vMerge w:val="restart"/>
            <w:tcBorders>
              <w:top w:val="nil"/>
              <w:left w:val="single" w:sz="8" w:space="0" w:color="000000"/>
              <w:bottom w:val="nil"/>
              <w:right w:val="nil"/>
            </w:tcBorders>
            <w:noWrap/>
            <w:vAlign w:val="bottom"/>
            <w:hideMark/>
          </w:tcPr>
          <w:p w14:paraId="68764560"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0</w:t>
            </w:r>
          </w:p>
        </w:tc>
        <w:tc>
          <w:tcPr>
            <w:tcW w:w="960" w:type="dxa"/>
            <w:vMerge w:val="restart"/>
            <w:tcBorders>
              <w:top w:val="nil"/>
              <w:left w:val="nil"/>
              <w:bottom w:val="nil"/>
              <w:right w:val="nil"/>
            </w:tcBorders>
            <w:noWrap/>
            <w:vAlign w:val="bottom"/>
            <w:hideMark/>
          </w:tcPr>
          <w:p w14:paraId="1C5070DC"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0</w:t>
            </w:r>
          </w:p>
        </w:tc>
        <w:tc>
          <w:tcPr>
            <w:tcW w:w="960" w:type="dxa"/>
            <w:vMerge w:val="restart"/>
            <w:tcBorders>
              <w:top w:val="nil"/>
              <w:left w:val="nil"/>
              <w:bottom w:val="nil"/>
              <w:right w:val="nil"/>
            </w:tcBorders>
            <w:noWrap/>
            <w:vAlign w:val="bottom"/>
            <w:hideMark/>
          </w:tcPr>
          <w:p w14:paraId="55065A7F"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0</w:t>
            </w:r>
          </w:p>
        </w:tc>
        <w:tc>
          <w:tcPr>
            <w:tcW w:w="960" w:type="dxa"/>
            <w:vMerge w:val="restart"/>
            <w:tcBorders>
              <w:top w:val="nil"/>
              <w:left w:val="nil"/>
              <w:bottom w:val="nil"/>
              <w:right w:val="nil"/>
            </w:tcBorders>
            <w:noWrap/>
            <w:vAlign w:val="bottom"/>
            <w:hideMark/>
          </w:tcPr>
          <w:p w14:paraId="6FCAAB47"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0</w:t>
            </w:r>
          </w:p>
        </w:tc>
        <w:tc>
          <w:tcPr>
            <w:tcW w:w="960" w:type="dxa"/>
            <w:vMerge w:val="restart"/>
            <w:tcBorders>
              <w:top w:val="nil"/>
              <w:left w:val="nil"/>
              <w:bottom w:val="nil"/>
              <w:right w:val="nil"/>
            </w:tcBorders>
            <w:noWrap/>
            <w:vAlign w:val="bottom"/>
            <w:hideMark/>
          </w:tcPr>
          <w:p w14:paraId="4D19A745"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0</w:t>
            </w:r>
          </w:p>
        </w:tc>
        <w:tc>
          <w:tcPr>
            <w:tcW w:w="960" w:type="dxa"/>
            <w:vMerge w:val="restart"/>
            <w:tcBorders>
              <w:top w:val="nil"/>
              <w:left w:val="nil"/>
              <w:bottom w:val="nil"/>
              <w:right w:val="nil"/>
            </w:tcBorders>
            <w:noWrap/>
            <w:vAlign w:val="bottom"/>
            <w:hideMark/>
          </w:tcPr>
          <w:p w14:paraId="6C32F23B"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0</w:t>
            </w:r>
          </w:p>
        </w:tc>
        <w:tc>
          <w:tcPr>
            <w:tcW w:w="960" w:type="dxa"/>
            <w:vMerge w:val="restart"/>
            <w:tcBorders>
              <w:top w:val="nil"/>
              <w:left w:val="nil"/>
              <w:bottom w:val="nil"/>
              <w:right w:val="nil"/>
            </w:tcBorders>
            <w:noWrap/>
            <w:vAlign w:val="bottom"/>
            <w:hideMark/>
          </w:tcPr>
          <w:p w14:paraId="7983BE69"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2</w:t>
            </w:r>
          </w:p>
        </w:tc>
        <w:tc>
          <w:tcPr>
            <w:tcW w:w="960" w:type="dxa"/>
            <w:vMerge w:val="restart"/>
            <w:tcBorders>
              <w:top w:val="nil"/>
              <w:left w:val="nil"/>
              <w:bottom w:val="nil"/>
              <w:right w:val="nil"/>
            </w:tcBorders>
            <w:noWrap/>
            <w:vAlign w:val="bottom"/>
            <w:hideMark/>
          </w:tcPr>
          <w:p w14:paraId="4E2CC172"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7</w:t>
            </w:r>
          </w:p>
        </w:tc>
        <w:tc>
          <w:tcPr>
            <w:tcW w:w="960" w:type="dxa"/>
            <w:vMerge w:val="restart"/>
            <w:tcBorders>
              <w:top w:val="nil"/>
              <w:left w:val="nil"/>
              <w:bottom w:val="nil"/>
              <w:right w:val="nil"/>
            </w:tcBorders>
            <w:noWrap/>
            <w:vAlign w:val="bottom"/>
            <w:hideMark/>
          </w:tcPr>
          <w:p w14:paraId="260623A2"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4</w:t>
            </w:r>
          </w:p>
        </w:tc>
        <w:tc>
          <w:tcPr>
            <w:tcW w:w="960" w:type="dxa"/>
            <w:vMerge w:val="restart"/>
            <w:tcBorders>
              <w:top w:val="nil"/>
              <w:left w:val="nil"/>
              <w:bottom w:val="nil"/>
              <w:right w:val="single" w:sz="8" w:space="0" w:color="000000"/>
            </w:tcBorders>
            <w:noWrap/>
            <w:vAlign w:val="bottom"/>
            <w:hideMark/>
          </w:tcPr>
          <w:p w14:paraId="5491C2EF" w14:textId="77777777" w:rsidR="00E33FEF" w:rsidRPr="00E33FEF" w:rsidRDefault="00E33FEF" w:rsidP="00E33FEF">
            <w:pPr>
              <w:spacing w:after="0" w:line="240" w:lineRule="auto"/>
              <w:jc w:val="center"/>
              <w:rPr>
                <w:rFonts w:ascii="Calibri" w:eastAsia="Times New Roman" w:hAnsi="Calibri" w:cs="Calibri"/>
                <w:color w:val="000000"/>
                <w:lang w:eastAsia="en-GB"/>
              </w:rPr>
            </w:pPr>
            <w:r w:rsidRPr="00E33FEF">
              <w:rPr>
                <w:rFonts w:ascii="Calibri" w:eastAsia="Times New Roman" w:hAnsi="Calibri" w:cs="Calibri"/>
                <w:color w:val="000000"/>
                <w:lang w:eastAsia="en-GB"/>
              </w:rPr>
              <w:t>3</w:t>
            </w:r>
          </w:p>
        </w:tc>
      </w:tr>
      <w:tr w:rsidR="00E33FEF" w:rsidRPr="00E33FEF" w14:paraId="2B32D25D" w14:textId="77777777" w:rsidTr="00E33FEF">
        <w:trPr>
          <w:trHeight w:val="300"/>
        </w:trPr>
        <w:tc>
          <w:tcPr>
            <w:tcW w:w="960" w:type="dxa"/>
            <w:vMerge/>
            <w:tcBorders>
              <w:top w:val="nil"/>
              <w:left w:val="single" w:sz="8" w:space="0" w:color="000000"/>
              <w:bottom w:val="nil"/>
              <w:right w:val="nil"/>
            </w:tcBorders>
            <w:vAlign w:val="center"/>
            <w:hideMark/>
          </w:tcPr>
          <w:p w14:paraId="78730021"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nil"/>
            </w:tcBorders>
            <w:vAlign w:val="center"/>
            <w:hideMark/>
          </w:tcPr>
          <w:p w14:paraId="6ED8F1E3"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nil"/>
            </w:tcBorders>
            <w:vAlign w:val="center"/>
            <w:hideMark/>
          </w:tcPr>
          <w:p w14:paraId="13C49411"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nil"/>
            </w:tcBorders>
            <w:vAlign w:val="center"/>
            <w:hideMark/>
          </w:tcPr>
          <w:p w14:paraId="77711ABA"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nil"/>
            </w:tcBorders>
            <w:vAlign w:val="center"/>
            <w:hideMark/>
          </w:tcPr>
          <w:p w14:paraId="491B4782"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nil"/>
            </w:tcBorders>
            <w:vAlign w:val="center"/>
            <w:hideMark/>
          </w:tcPr>
          <w:p w14:paraId="36931C78"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nil"/>
            </w:tcBorders>
            <w:vAlign w:val="center"/>
            <w:hideMark/>
          </w:tcPr>
          <w:p w14:paraId="44B8040E"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nil"/>
            </w:tcBorders>
            <w:vAlign w:val="center"/>
            <w:hideMark/>
          </w:tcPr>
          <w:p w14:paraId="62806C78"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nil"/>
            </w:tcBorders>
            <w:vAlign w:val="center"/>
            <w:hideMark/>
          </w:tcPr>
          <w:p w14:paraId="73CE1A32"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960" w:type="dxa"/>
            <w:vMerge/>
            <w:tcBorders>
              <w:top w:val="nil"/>
              <w:left w:val="nil"/>
              <w:bottom w:val="nil"/>
              <w:right w:val="single" w:sz="8" w:space="0" w:color="000000"/>
            </w:tcBorders>
            <w:vAlign w:val="center"/>
            <w:hideMark/>
          </w:tcPr>
          <w:p w14:paraId="44CFF1DD" w14:textId="77777777" w:rsidR="00E33FEF" w:rsidRPr="00E33FEF" w:rsidRDefault="00E33FEF" w:rsidP="00E33FEF">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noWrap/>
            <w:vAlign w:val="bottom"/>
            <w:hideMark/>
          </w:tcPr>
          <w:p w14:paraId="787E954E" w14:textId="77777777" w:rsidR="00E33FEF" w:rsidRPr="00E33FEF" w:rsidRDefault="00E33FEF" w:rsidP="00E33FEF">
            <w:pPr>
              <w:spacing w:after="0" w:line="240" w:lineRule="auto"/>
              <w:jc w:val="center"/>
              <w:rPr>
                <w:rFonts w:ascii="Calibri" w:eastAsia="Times New Roman" w:hAnsi="Calibri" w:cs="Calibri"/>
                <w:color w:val="000000"/>
                <w:lang w:eastAsia="en-GB"/>
              </w:rPr>
            </w:pPr>
          </w:p>
        </w:tc>
      </w:tr>
    </w:tbl>
    <w:p w14:paraId="6F7CFB01" w14:textId="229AE231" w:rsidR="00E33FEF" w:rsidRDefault="00E33FEF" w:rsidP="005E19D5">
      <w:pPr>
        <w:spacing w:line="360" w:lineRule="auto"/>
        <w:rPr>
          <w:rFonts w:ascii="Arial" w:hAnsi="Arial" w:cs="Arial"/>
        </w:rPr>
      </w:pPr>
    </w:p>
    <w:p w14:paraId="2AE435D6" w14:textId="14B54712" w:rsidR="00BB5D6B" w:rsidRDefault="00BB5D6B" w:rsidP="005E19D5">
      <w:pPr>
        <w:spacing w:line="360" w:lineRule="auto"/>
        <w:rPr>
          <w:rFonts w:ascii="Arial" w:hAnsi="Arial" w:cs="Arial"/>
        </w:rPr>
      </w:pPr>
      <w:r>
        <w:rPr>
          <w:rFonts w:ascii="Arial" w:hAnsi="Arial" w:cs="Arial"/>
        </w:rPr>
        <w:t xml:space="preserve">As we can see majority of the students have rated Moodle with anything over 7 which I believe is quite positive. Most of the students have selected 8 and we also have 3 students who have selected the maximum rate 10. </w:t>
      </w:r>
    </w:p>
    <w:p w14:paraId="097444B9" w14:textId="40D25B44" w:rsidR="00BB5D6B" w:rsidRDefault="00BB5D6B" w:rsidP="00BB5D6B">
      <w:pPr>
        <w:pStyle w:val="Heading1"/>
        <w:rPr>
          <w:rFonts w:ascii="Arial" w:hAnsi="Arial" w:cs="Arial"/>
          <w:b/>
          <w:bCs/>
          <w:sz w:val="24"/>
          <w:szCs w:val="24"/>
        </w:rPr>
      </w:pPr>
      <w:bookmarkStart w:id="7" w:name="_Toc102596648"/>
      <w:r>
        <w:rPr>
          <w:rFonts w:ascii="Arial" w:hAnsi="Arial" w:cs="Arial"/>
          <w:b/>
          <w:bCs/>
          <w:sz w:val="24"/>
          <w:szCs w:val="24"/>
        </w:rPr>
        <w:t>Summary of the Findings</w:t>
      </w:r>
      <w:bookmarkEnd w:id="7"/>
    </w:p>
    <w:p w14:paraId="610413C5" w14:textId="74776520" w:rsidR="00BB5D6B" w:rsidRDefault="00BB5D6B" w:rsidP="00BB5D6B">
      <w:pPr>
        <w:rPr>
          <w:rFonts w:ascii="Arial" w:hAnsi="Arial" w:cs="Arial"/>
        </w:rPr>
      </w:pPr>
    </w:p>
    <w:p w14:paraId="236F606E" w14:textId="387D42F8" w:rsidR="00BB5D6B" w:rsidRDefault="00BB5D6B" w:rsidP="005B540C">
      <w:pPr>
        <w:spacing w:line="360" w:lineRule="auto"/>
        <w:rPr>
          <w:rFonts w:ascii="Arial" w:hAnsi="Arial" w:cs="Arial"/>
        </w:rPr>
      </w:pPr>
      <w:r>
        <w:rPr>
          <w:rFonts w:ascii="Arial" w:hAnsi="Arial" w:cs="Arial"/>
        </w:rPr>
        <w:t>From the questionnaire that I have conducted which consisted of open ended and close ended questions as well as some multiple choice questions</w:t>
      </w:r>
      <w:r w:rsidR="007072F6">
        <w:rPr>
          <w:rFonts w:ascii="Arial" w:hAnsi="Arial" w:cs="Arial"/>
        </w:rPr>
        <w:t xml:space="preserve"> the general outcome was quite positive. </w:t>
      </w:r>
    </w:p>
    <w:p w14:paraId="387EF099" w14:textId="3FAA3A10" w:rsidR="007072F6" w:rsidRDefault="00052E95" w:rsidP="005B540C">
      <w:pPr>
        <w:spacing w:line="360" w:lineRule="auto"/>
        <w:rPr>
          <w:rFonts w:ascii="Arial" w:hAnsi="Arial" w:cs="Arial"/>
        </w:rPr>
      </w:pPr>
      <w:r>
        <w:rPr>
          <w:rFonts w:ascii="Arial" w:hAnsi="Arial" w:cs="Arial"/>
        </w:rPr>
        <w:t xml:space="preserve">I can gather from questions that the majority of the students think Moodle is complementing their study process rather than making no difference at all. Obviously I have received some negative feedback for example to the question of the disadvantages to Moodle they really wanted to see an offline version of it. </w:t>
      </w:r>
    </w:p>
    <w:p w14:paraId="00825F5E" w14:textId="27969FE3" w:rsidR="00052E95" w:rsidRDefault="00052E95" w:rsidP="005B540C">
      <w:pPr>
        <w:spacing w:line="360" w:lineRule="auto"/>
        <w:rPr>
          <w:rFonts w:ascii="Arial" w:hAnsi="Arial" w:cs="Arial"/>
        </w:rPr>
      </w:pPr>
      <w:r>
        <w:rPr>
          <w:rFonts w:ascii="Arial" w:hAnsi="Arial" w:cs="Arial"/>
        </w:rPr>
        <w:t xml:space="preserve">Although there are few things which Moodle can improve as Virtual Learning Platform I believe that generally speaking Moodle is kind of necessary to all the students and not just them but the lecturers as well. </w:t>
      </w:r>
      <w:r w:rsidR="005B540C">
        <w:rPr>
          <w:rFonts w:ascii="Arial" w:hAnsi="Arial" w:cs="Arial"/>
        </w:rPr>
        <w:t xml:space="preserve">Having said that the main thing the students from my class wanting to see is an offline version of Moodle now I believe if the institution manages to come up with this type of platform there is no mistake that will take them to another level and really make them one of a kind institution. </w:t>
      </w:r>
    </w:p>
    <w:p w14:paraId="58807E03" w14:textId="29CD2926" w:rsidR="005B540C" w:rsidRDefault="005B540C" w:rsidP="005B540C">
      <w:pPr>
        <w:pStyle w:val="Heading1"/>
        <w:rPr>
          <w:rFonts w:ascii="Arial" w:hAnsi="Arial" w:cs="Arial"/>
          <w:b/>
          <w:bCs/>
          <w:sz w:val="24"/>
          <w:szCs w:val="24"/>
        </w:rPr>
      </w:pPr>
      <w:bookmarkStart w:id="8" w:name="_Toc102596649"/>
      <w:r>
        <w:rPr>
          <w:rFonts w:ascii="Arial" w:hAnsi="Arial" w:cs="Arial"/>
          <w:b/>
          <w:bCs/>
          <w:sz w:val="24"/>
          <w:szCs w:val="24"/>
        </w:rPr>
        <w:t>Conclusion</w:t>
      </w:r>
      <w:bookmarkEnd w:id="8"/>
    </w:p>
    <w:p w14:paraId="6F4E4BE4" w14:textId="095ED7D2" w:rsidR="005B540C" w:rsidRDefault="005B540C" w:rsidP="005B540C">
      <w:pPr>
        <w:spacing w:line="360" w:lineRule="auto"/>
        <w:rPr>
          <w:rFonts w:ascii="Arial" w:hAnsi="Arial" w:cs="Arial"/>
        </w:rPr>
      </w:pPr>
    </w:p>
    <w:p w14:paraId="168A486B" w14:textId="7E0334C6" w:rsidR="005B540C" w:rsidRDefault="005B540C" w:rsidP="00753ED9">
      <w:pPr>
        <w:spacing w:line="360" w:lineRule="auto"/>
        <w:rPr>
          <w:rFonts w:ascii="Arial" w:hAnsi="Arial" w:cs="Arial"/>
        </w:rPr>
      </w:pPr>
      <w:r>
        <w:rPr>
          <w:rFonts w:ascii="Arial" w:hAnsi="Arial" w:cs="Arial"/>
        </w:rPr>
        <w:t xml:space="preserve">In conclusion this report study has demonstrated the impact of the VLE (Moodle) in the University of Wales Trinity Saint David and I am happy to say that from the feedback </w:t>
      </w:r>
      <w:r>
        <w:rPr>
          <w:rFonts w:ascii="Arial" w:hAnsi="Arial" w:cs="Arial"/>
        </w:rPr>
        <w:lastRenderedPageBreak/>
        <w:t xml:space="preserve">received the impact is quite positive </w:t>
      </w:r>
      <w:r w:rsidR="00753ED9">
        <w:rPr>
          <w:rFonts w:ascii="Arial" w:hAnsi="Arial" w:cs="Arial"/>
        </w:rPr>
        <w:t xml:space="preserve">more than I thought it would be. This learning platform is slowly becoming a necessity in today’s learning facilities.  </w:t>
      </w:r>
    </w:p>
    <w:p w14:paraId="5C0C7994" w14:textId="7E527A41" w:rsidR="00753ED9" w:rsidRDefault="00753ED9" w:rsidP="00753ED9">
      <w:pPr>
        <w:pStyle w:val="Heading1"/>
        <w:rPr>
          <w:rFonts w:ascii="Arial" w:hAnsi="Arial" w:cs="Arial"/>
          <w:b/>
          <w:bCs/>
          <w:sz w:val="24"/>
          <w:szCs w:val="24"/>
        </w:rPr>
      </w:pPr>
      <w:bookmarkStart w:id="9" w:name="_Toc102596650"/>
      <w:r>
        <w:rPr>
          <w:rFonts w:ascii="Arial" w:hAnsi="Arial" w:cs="Arial"/>
          <w:b/>
          <w:bCs/>
          <w:sz w:val="24"/>
          <w:szCs w:val="24"/>
        </w:rPr>
        <w:t>References</w:t>
      </w:r>
      <w:bookmarkEnd w:id="9"/>
      <w:r>
        <w:rPr>
          <w:rFonts w:ascii="Arial" w:hAnsi="Arial" w:cs="Arial"/>
          <w:b/>
          <w:bCs/>
          <w:sz w:val="24"/>
          <w:szCs w:val="24"/>
        </w:rPr>
        <w:t xml:space="preserve"> </w:t>
      </w:r>
    </w:p>
    <w:p w14:paraId="3D28FECF" w14:textId="2E385691" w:rsidR="00753ED9" w:rsidRDefault="00753ED9" w:rsidP="00753ED9"/>
    <w:p w14:paraId="2F81A7FD" w14:textId="07D5FFF3" w:rsidR="00753ED9" w:rsidRDefault="00753ED9" w:rsidP="00753ED9">
      <w:pPr>
        <w:pStyle w:val="NormalWeb"/>
        <w:spacing w:before="0" w:beforeAutospacing="0" w:after="240" w:afterAutospacing="0" w:line="360" w:lineRule="auto"/>
        <w:rPr>
          <w:rFonts w:ascii="Arial" w:hAnsi="Arial" w:cs="Arial"/>
          <w:sz w:val="22"/>
          <w:szCs w:val="22"/>
        </w:rPr>
      </w:pPr>
      <w:r w:rsidRPr="00753ED9">
        <w:rPr>
          <w:rFonts w:ascii="Arial" w:hAnsi="Arial" w:cs="Arial"/>
          <w:sz w:val="22"/>
          <w:szCs w:val="22"/>
        </w:rPr>
        <w:t xml:space="preserve">Centre for Innovation in Campus Mental Health. (n.d.). </w:t>
      </w:r>
      <w:r w:rsidRPr="00753ED9">
        <w:rPr>
          <w:rFonts w:ascii="Arial" w:hAnsi="Arial" w:cs="Arial"/>
          <w:i/>
          <w:iCs/>
          <w:sz w:val="22"/>
          <w:szCs w:val="22"/>
        </w:rPr>
        <w:t>3.1 Understanding the Ethics of Data Collection</w:t>
      </w:r>
      <w:r w:rsidRPr="00753ED9">
        <w:rPr>
          <w:rFonts w:ascii="Arial" w:hAnsi="Arial" w:cs="Arial"/>
          <w:sz w:val="22"/>
          <w:szCs w:val="22"/>
        </w:rPr>
        <w:t xml:space="preserve">. [online] Available at: </w:t>
      </w:r>
      <w:hyperlink r:id="rId6" w:history="1">
        <w:r w:rsidRPr="00BF5C11">
          <w:rPr>
            <w:rStyle w:val="Hyperlink"/>
            <w:rFonts w:ascii="Arial" w:hAnsi="Arial" w:cs="Arial"/>
            <w:sz w:val="22"/>
            <w:szCs w:val="22"/>
          </w:rPr>
          <w:t>https://campusmentalhealth.ca/toolkits/evaluation/conducting/understanding-the-ethics/</w:t>
        </w:r>
      </w:hyperlink>
      <w:r w:rsidRPr="00753ED9">
        <w:rPr>
          <w:rFonts w:ascii="Arial" w:hAnsi="Arial" w:cs="Arial"/>
          <w:sz w:val="22"/>
          <w:szCs w:val="22"/>
        </w:rPr>
        <w:t>.</w:t>
      </w:r>
      <w:r>
        <w:rPr>
          <w:rFonts w:ascii="Arial" w:hAnsi="Arial" w:cs="Arial"/>
          <w:sz w:val="22"/>
          <w:szCs w:val="22"/>
        </w:rPr>
        <w:t xml:space="preserve"> (Last accessed 04.05.2022) </w:t>
      </w:r>
    </w:p>
    <w:p w14:paraId="2C0798BE" w14:textId="62089E2D" w:rsidR="00753ED9" w:rsidRDefault="00753ED9" w:rsidP="00753ED9">
      <w:pPr>
        <w:pStyle w:val="NormalWeb"/>
        <w:spacing w:before="0" w:beforeAutospacing="0" w:after="240" w:afterAutospacing="0"/>
        <w:rPr>
          <w:rFonts w:ascii="Arial" w:hAnsi="Arial" w:cs="Arial"/>
          <w:sz w:val="22"/>
          <w:szCs w:val="22"/>
        </w:rPr>
      </w:pPr>
      <w:r w:rsidRPr="00753ED9">
        <w:rPr>
          <w:rFonts w:ascii="Arial" w:hAnsi="Arial" w:cs="Arial"/>
          <w:sz w:val="22"/>
          <w:szCs w:val="22"/>
        </w:rPr>
        <w:t xml:space="preserve">Valcheva, S. (2017). </w:t>
      </w:r>
      <w:r w:rsidRPr="00753ED9">
        <w:rPr>
          <w:rFonts w:ascii="Arial" w:hAnsi="Arial" w:cs="Arial"/>
          <w:i/>
          <w:iCs/>
          <w:sz w:val="22"/>
          <w:szCs w:val="22"/>
        </w:rPr>
        <w:t>Primary Data VS Secondary Data: Definition, Sources, Advantages</w:t>
      </w:r>
      <w:r w:rsidRPr="00753ED9">
        <w:rPr>
          <w:rFonts w:ascii="Arial" w:hAnsi="Arial" w:cs="Arial"/>
          <w:sz w:val="22"/>
          <w:szCs w:val="22"/>
        </w:rPr>
        <w:t xml:space="preserve">. [online] Blog For Data-Driven Business. Available at: </w:t>
      </w:r>
      <w:hyperlink r:id="rId7" w:history="1">
        <w:r w:rsidRPr="00753ED9">
          <w:rPr>
            <w:rStyle w:val="Hyperlink"/>
            <w:rFonts w:ascii="Arial" w:hAnsi="Arial" w:cs="Arial"/>
            <w:sz w:val="22"/>
            <w:szCs w:val="22"/>
          </w:rPr>
          <w:t>https://www.intellspot.com/primary-data-vs-secondary-data/</w:t>
        </w:r>
      </w:hyperlink>
      <w:r w:rsidRPr="00753ED9">
        <w:rPr>
          <w:rFonts w:ascii="Arial" w:hAnsi="Arial" w:cs="Arial"/>
          <w:sz w:val="22"/>
          <w:szCs w:val="22"/>
        </w:rPr>
        <w:t xml:space="preserve">. </w:t>
      </w:r>
      <w:r>
        <w:rPr>
          <w:rFonts w:ascii="Arial" w:hAnsi="Arial" w:cs="Arial"/>
          <w:sz w:val="22"/>
          <w:szCs w:val="22"/>
        </w:rPr>
        <w:t xml:space="preserve">(Last accessed 04.05.2022) </w:t>
      </w:r>
    </w:p>
    <w:p w14:paraId="5647E05A" w14:textId="0551DB50" w:rsidR="00753ED9" w:rsidRDefault="00753ED9" w:rsidP="00753ED9">
      <w:pPr>
        <w:pStyle w:val="NormalWeb"/>
        <w:spacing w:before="0" w:beforeAutospacing="0" w:after="240" w:afterAutospacing="0" w:line="360" w:lineRule="auto"/>
        <w:rPr>
          <w:rFonts w:ascii="Arial" w:hAnsi="Arial" w:cs="Arial"/>
          <w:sz w:val="22"/>
          <w:szCs w:val="22"/>
        </w:rPr>
      </w:pPr>
      <w:r w:rsidRPr="00753ED9">
        <w:rPr>
          <w:rFonts w:ascii="Arial" w:hAnsi="Arial" w:cs="Arial"/>
          <w:sz w:val="22"/>
          <w:szCs w:val="22"/>
        </w:rPr>
        <w:t xml:space="preserve">Bhandari, P. (2020). </w:t>
      </w:r>
      <w:r w:rsidRPr="00753ED9">
        <w:rPr>
          <w:rFonts w:ascii="Arial" w:hAnsi="Arial" w:cs="Arial"/>
          <w:i/>
          <w:iCs/>
          <w:sz w:val="22"/>
          <w:szCs w:val="22"/>
        </w:rPr>
        <w:t>Data Collection | A Step-by-Step Guide with Methods and Examples</w:t>
      </w:r>
      <w:r w:rsidRPr="00753ED9">
        <w:rPr>
          <w:rFonts w:ascii="Arial" w:hAnsi="Arial" w:cs="Arial"/>
          <w:sz w:val="22"/>
          <w:szCs w:val="22"/>
        </w:rPr>
        <w:t xml:space="preserve">. [online] </w:t>
      </w:r>
      <w:proofErr w:type="spellStart"/>
      <w:r w:rsidRPr="00753ED9">
        <w:rPr>
          <w:rFonts w:ascii="Arial" w:hAnsi="Arial" w:cs="Arial"/>
          <w:sz w:val="22"/>
          <w:szCs w:val="22"/>
        </w:rPr>
        <w:t>Scribbr</w:t>
      </w:r>
      <w:proofErr w:type="spellEnd"/>
      <w:r w:rsidRPr="00753ED9">
        <w:rPr>
          <w:rFonts w:ascii="Arial" w:hAnsi="Arial" w:cs="Arial"/>
          <w:sz w:val="22"/>
          <w:szCs w:val="22"/>
        </w:rPr>
        <w:t xml:space="preserve">. Available at: </w:t>
      </w:r>
      <w:hyperlink r:id="rId8" w:history="1">
        <w:r w:rsidRPr="00753ED9">
          <w:rPr>
            <w:rStyle w:val="Hyperlink"/>
            <w:rFonts w:ascii="Arial" w:hAnsi="Arial" w:cs="Arial"/>
            <w:sz w:val="22"/>
            <w:szCs w:val="22"/>
          </w:rPr>
          <w:t>https://www.scribbr.com/methodology/data-collection/</w:t>
        </w:r>
      </w:hyperlink>
      <w:r w:rsidRPr="00753ED9">
        <w:rPr>
          <w:rFonts w:ascii="Arial" w:hAnsi="Arial" w:cs="Arial"/>
          <w:sz w:val="22"/>
          <w:szCs w:val="22"/>
        </w:rPr>
        <w:t>.</w:t>
      </w:r>
      <w:r w:rsidRPr="00753ED9">
        <w:rPr>
          <w:rFonts w:ascii="Arial" w:hAnsi="Arial" w:cs="Arial"/>
          <w:sz w:val="22"/>
          <w:szCs w:val="22"/>
        </w:rPr>
        <w:t xml:space="preserve"> </w:t>
      </w:r>
      <w:r>
        <w:rPr>
          <w:rFonts w:ascii="Arial" w:hAnsi="Arial" w:cs="Arial"/>
          <w:sz w:val="22"/>
          <w:szCs w:val="22"/>
        </w:rPr>
        <w:t>(Last accessed 04.05.2022)</w:t>
      </w:r>
    </w:p>
    <w:p w14:paraId="4D63C938" w14:textId="3F9E4801" w:rsidR="0087083C" w:rsidRDefault="0087083C" w:rsidP="0087083C">
      <w:pPr>
        <w:pStyle w:val="NormalWeb"/>
        <w:spacing w:before="0" w:beforeAutospacing="0" w:after="240" w:afterAutospacing="0" w:line="360" w:lineRule="auto"/>
        <w:rPr>
          <w:rFonts w:ascii="Arial" w:hAnsi="Arial" w:cs="Arial"/>
          <w:sz w:val="22"/>
          <w:szCs w:val="22"/>
        </w:rPr>
      </w:pPr>
      <w:r w:rsidRPr="0087083C">
        <w:rPr>
          <w:rFonts w:ascii="Arial" w:hAnsi="Arial" w:cs="Arial"/>
          <w:sz w:val="22"/>
          <w:szCs w:val="22"/>
        </w:rPr>
        <w:t xml:space="preserve">Bhandari, P. (2020b). </w:t>
      </w:r>
      <w:r w:rsidRPr="0087083C">
        <w:rPr>
          <w:rFonts w:ascii="Arial" w:hAnsi="Arial" w:cs="Arial"/>
          <w:i/>
          <w:iCs/>
          <w:sz w:val="22"/>
          <w:szCs w:val="22"/>
        </w:rPr>
        <w:t>Population vs sample: what’s the difference?</w:t>
      </w:r>
      <w:r w:rsidRPr="0087083C">
        <w:rPr>
          <w:rFonts w:ascii="Arial" w:hAnsi="Arial" w:cs="Arial"/>
          <w:sz w:val="22"/>
          <w:szCs w:val="22"/>
        </w:rPr>
        <w:t xml:space="preserve"> [online] </w:t>
      </w:r>
      <w:proofErr w:type="spellStart"/>
      <w:r w:rsidRPr="0087083C">
        <w:rPr>
          <w:rFonts w:ascii="Arial" w:hAnsi="Arial" w:cs="Arial"/>
          <w:sz w:val="22"/>
          <w:szCs w:val="22"/>
        </w:rPr>
        <w:t>Scribbr</w:t>
      </w:r>
      <w:proofErr w:type="spellEnd"/>
      <w:r w:rsidRPr="0087083C">
        <w:rPr>
          <w:rFonts w:ascii="Arial" w:hAnsi="Arial" w:cs="Arial"/>
          <w:sz w:val="22"/>
          <w:szCs w:val="22"/>
        </w:rPr>
        <w:t xml:space="preserve">. Available at: </w:t>
      </w:r>
      <w:hyperlink r:id="rId9" w:history="1">
        <w:r w:rsidRPr="0087083C">
          <w:rPr>
            <w:rStyle w:val="Hyperlink"/>
            <w:rFonts w:ascii="Arial" w:hAnsi="Arial" w:cs="Arial"/>
            <w:sz w:val="22"/>
            <w:szCs w:val="22"/>
          </w:rPr>
          <w:t>https://www.scribbr.com/methodology/population-vs-sample/</w:t>
        </w:r>
      </w:hyperlink>
      <w:r w:rsidRPr="0087083C">
        <w:rPr>
          <w:rFonts w:ascii="Arial" w:hAnsi="Arial" w:cs="Arial"/>
          <w:sz w:val="22"/>
          <w:szCs w:val="22"/>
        </w:rPr>
        <w:t>.</w:t>
      </w:r>
      <w:r w:rsidRPr="0087083C">
        <w:rPr>
          <w:rFonts w:ascii="Arial" w:hAnsi="Arial" w:cs="Arial"/>
          <w:sz w:val="22"/>
          <w:szCs w:val="22"/>
        </w:rPr>
        <w:t xml:space="preserve"> </w:t>
      </w:r>
      <w:r>
        <w:rPr>
          <w:rFonts w:ascii="Arial" w:hAnsi="Arial" w:cs="Arial"/>
          <w:sz w:val="22"/>
          <w:szCs w:val="22"/>
        </w:rPr>
        <w:t xml:space="preserve">(Last accessed 04.05.2022) </w:t>
      </w:r>
    </w:p>
    <w:p w14:paraId="7349160F" w14:textId="6BEF2C28" w:rsidR="0087083C" w:rsidRDefault="0087083C" w:rsidP="0087083C">
      <w:pPr>
        <w:pStyle w:val="NormalWeb"/>
        <w:spacing w:before="0" w:beforeAutospacing="0" w:after="240" w:afterAutospacing="0" w:line="360" w:lineRule="auto"/>
        <w:rPr>
          <w:rFonts w:ascii="Arial" w:hAnsi="Arial" w:cs="Arial"/>
          <w:sz w:val="22"/>
          <w:szCs w:val="22"/>
        </w:rPr>
      </w:pPr>
      <w:r w:rsidRPr="0087083C">
        <w:rPr>
          <w:rFonts w:ascii="Arial" w:hAnsi="Arial" w:cs="Arial"/>
          <w:sz w:val="22"/>
          <w:szCs w:val="22"/>
        </w:rPr>
        <w:t xml:space="preserve">George, T. (2021). </w:t>
      </w:r>
      <w:r w:rsidRPr="0087083C">
        <w:rPr>
          <w:rFonts w:ascii="Arial" w:hAnsi="Arial" w:cs="Arial"/>
          <w:i/>
          <w:iCs/>
          <w:sz w:val="22"/>
          <w:szCs w:val="22"/>
        </w:rPr>
        <w:t>An introduction to mixed methods research</w:t>
      </w:r>
      <w:r w:rsidRPr="0087083C">
        <w:rPr>
          <w:rFonts w:ascii="Arial" w:hAnsi="Arial" w:cs="Arial"/>
          <w:sz w:val="22"/>
          <w:szCs w:val="22"/>
        </w:rPr>
        <w:t xml:space="preserve">. [online] </w:t>
      </w:r>
      <w:proofErr w:type="spellStart"/>
      <w:r w:rsidRPr="0087083C">
        <w:rPr>
          <w:rFonts w:ascii="Arial" w:hAnsi="Arial" w:cs="Arial"/>
          <w:sz w:val="22"/>
          <w:szCs w:val="22"/>
        </w:rPr>
        <w:t>Scribbr</w:t>
      </w:r>
      <w:proofErr w:type="spellEnd"/>
      <w:r w:rsidRPr="0087083C">
        <w:rPr>
          <w:rFonts w:ascii="Arial" w:hAnsi="Arial" w:cs="Arial"/>
          <w:sz w:val="22"/>
          <w:szCs w:val="22"/>
        </w:rPr>
        <w:t xml:space="preserve">. Available at: </w:t>
      </w:r>
      <w:hyperlink r:id="rId10" w:history="1">
        <w:r w:rsidRPr="0087083C">
          <w:rPr>
            <w:rStyle w:val="Hyperlink"/>
            <w:rFonts w:ascii="Arial" w:hAnsi="Arial" w:cs="Arial"/>
            <w:sz w:val="22"/>
            <w:szCs w:val="22"/>
          </w:rPr>
          <w:t>https://www.scribbr.com/methodology/mixed-methods-research/</w:t>
        </w:r>
      </w:hyperlink>
      <w:r w:rsidRPr="0087083C">
        <w:rPr>
          <w:rFonts w:ascii="Arial" w:hAnsi="Arial" w:cs="Arial"/>
          <w:sz w:val="22"/>
          <w:szCs w:val="22"/>
        </w:rPr>
        <w:t>.</w:t>
      </w:r>
      <w:r w:rsidRPr="0087083C">
        <w:rPr>
          <w:rFonts w:ascii="Arial" w:hAnsi="Arial" w:cs="Arial"/>
          <w:sz w:val="22"/>
          <w:szCs w:val="22"/>
        </w:rPr>
        <w:t xml:space="preserve"> </w:t>
      </w:r>
      <w:r>
        <w:rPr>
          <w:rFonts w:ascii="Arial" w:hAnsi="Arial" w:cs="Arial"/>
          <w:sz w:val="22"/>
          <w:szCs w:val="22"/>
        </w:rPr>
        <w:t xml:space="preserve">(Last accessed 04.05.2022) </w:t>
      </w:r>
    </w:p>
    <w:p w14:paraId="43B3E2B9" w14:textId="01DF725A" w:rsidR="0087083C" w:rsidRDefault="0087083C" w:rsidP="0087083C">
      <w:pPr>
        <w:pStyle w:val="NormalWeb"/>
        <w:spacing w:before="0" w:beforeAutospacing="0" w:after="240" w:afterAutospacing="0" w:line="360" w:lineRule="auto"/>
        <w:rPr>
          <w:rFonts w:ascii="Arial" w:hAnsi="Arial" w:cs="Arial"/>
          <w:sz w:val="22"/>
          <w:szCs w:val="22"/>
        </w:rPr>
      </w:pPr>
      <w:r w:rsidRPr="0087083C">
        <w:rPr>
          <w:rFonts w:ascii="Arial" w:hAnsi="Arial" w:cs="Arial"/>
          <w:sz w:val="22"/>
          <w:szCs w:val="22"/>
        </w:rPr>
        <w:t xml:space="preserve">Bhandari, P. (2022). </w:t>
      </w:r>
      <w:r w:rsidRPr="0087083C">
        <w:rPr>
          <w:rFonts w:ascii="Arial" w:hAnsi="Arial" w:cs="Arial"/>
          <w:i/>
          <w:iCs/>
          <w:sz w:val="22"/>
          <w:szCs w:val="22"/>
        </w:rPr>
        <w:t>An introduction to qualitative research</w:t>
      </w:r>
      <w:r w:rsidRPr="0087083C">
        <w:rPr>
          <w:rFonts w:ascii="Arial" w:hAnsi="Arial" w:cs="Arial"/>
          <w:sz w:val="22"/>
          <w:szCs w:val="22"/>
        </w:rPr>
        <w:t xml:space="preserve">. [online] </w:t>
      </w:r>
      <w:proofErr w:type="spellStart"/>
      <w:r w:rsidRPr="0087083C">
        <w:rPr>
          <w:rFonts w:ascii="Arial" w:hAnsi="Arial" w:cs="Arial"/>
          <w:sz w:val="22"/>
          <w:szCs w:val="22"/>
        </w:rPr>
        <w:t>Scribbr</w:t>
      </w:r>
      <w:proofErr w:type="spellEnd"/>
      <w:r w:rsidRPr="0087083C">
        <w:rPr>
          <w:rFonts w:ascii="Arial" w:hAnsi="Arial" w:cs="Arial"/>
          <w:sz w:val="22"/>
          <w:szCs w:val="22"/>
        </w:rPr>
        <w:t xml:space="preserve">. Available at: </w:t>
      </w:r>
      <w:hyperlink r:id="rId11" w:history="1">
        <w:r w:rsidRPr="0087083C">
          <w:rPr>
            <w:rStyle w:val="Hyperlink"/>
            <w:rFonts w:ascii="Arial" w:hAnsi="Arial" w:cs="Arial"/>
            <w:sz w:val="22"/>
            <w:szCs w:val="22"/>
          </w:rPr>
          <w:t>https://www.scribbr.co.uk/research-methods/introduction-to-qualitative-research/</w:t>
        </w:r>
      </w:hyperlink>
      <w:r w:rsidRPr="0087083C">
        <w:rPr>
          <w:rFonts w:ascii="Arial" w:hAnsi="Arial" w:cs="Arial"/>
          <w:sz w:val="22"/>
          <w:szCs w:val="22"/>
        </w:rPr>
        <w:t>.</w:t>
      </w:r>
      <w:r w:rsidRPr="0087083C">
        <w:rPr>
          <w:rFonts w:ascii="Arial" w:hAnsi="Arial" w:cs="Arial"/>
          <w:sz w:val="22"/>
          <w:szCs w:val="22"/>
        </w:rPr>
        <w:t xml:space="preserve"> </w:t>
      </w:r>
      <w:r>
        <w:rPr>
          <w:rFonts w:ascii="Arial" w:hAnsi="Arial" w:cs="Arial"/>
          <w:sz w:val="22"/>
          <w:szCs w:val="22"/>
        </w:rPr>
        <w:t xml:space="preserve">(Last accessed 04.05.2022) </w:t>
      </w:r>
    </w:p>
    <w:p w14:paraId="57809C00" w14:textId="0B10DA13" w:rsidR="0087083C" w:rsidRDefault="0087083C" w:rsidP="0087083C">
      <w:pPr>
        <w:pStyle w:val="NormalWeb"/>
        <w:spacing w:before="0" w:beforeAutospacing="0" w:after="240" w:afterAutospacing="0" w:line="360" w:lineRule="auto"/>
        <w:rPr>
          <w:rFonts w:ascii="Arial" w:hAnsi="Arial" w:cs="Arial"/>
          <w:sz w:val="22"/>
          <w:szCs w:val="22"/>
        </w:rPr>
      </w:pPr>
      <w:r w:rsidRPr="0087083C">
        <w:rPr>
          <w:rFonts w:ascii="Arial" w:hAnsi="Arial" w:cs="Arial"/>
          <w:sz w:val="22"/>
          <w:szCs w:val="22"/>
        </w:rPr>
        <w:t xml:space="preserve">Bhandari, P. (2020). </w:t>
      </w:r>
      <w:r w:rsidRPr="0087083C">
        <w:rPr>
          <w:rFonts w:ascii="Arial" w:hAnsi="Arial" w:cs="Arial"/>
          <w:i/>
          <w:iCs/>
          <w:sz w:val="22"/>
          <w:szCs w:val="22"/>
        </w:rPr>
        <w:t>What is quantitative research? | definition, uses and methods</w:t>
      </w:r>
      <w:r w:rsidRPr="0087083C">
        <w:rPr>
          <w:rFonts w:ascii="Arial" w:hAnsi="Arial" w:cs="Arial"/>
          <w:sz w:val="22"/>
          <w:szCs w:val="22"/>
        </w:rPr>
        <w:t xml:space="preserve">. [online] </w:t>
      </w:r>
      <w:proofErr w:type="spellStart"/>
      <w:r w:rsidRPr="0087083C">
        <w:rPr>
          <w:rFonts w:ascii="Arial" w:hAnsi="Arial" w:cs="Arial"/>
          <w:sz w:val="22"/>
          <w:szCs w:val="22"/>
        </w:rPr>
        <w:t>Scribbr</w:t>
      </w:r>
      <w:proofErr w:type="spellEnd"/>
      <w:r w:rsidRPr="0087083C">
        <w:rPr>
          <w:rFonts w:ascii="Arial" w:hAnsi="Arial" w:cs="Arial"/>
          <w:sz w:val="22"/>
          <w:szCs w:val="22"/>
        </w:rPr>
        <w:t xml:space="preserve">. Available at: </w:t>
      </w:r>
      <w:hyperlink r:id="rId12" w:history="1">
        <w:r w:rsidRPr="0087083C">
          <w:rPr>
            <w:rStyle w:val="Hyperlink"/>
            <w:rFonts w:ascii="Arial" w:hAnsi="Arial" w:cs="Arial"/>
            <w:sz w:val="22"/>
            <w:szCs w:val="22"/>
          </w:rPr>
          <w:t>https://www.scribbr.com/methodology/quantitative-research/</w:t>
        </w:r>
      </w:hyperlink>
      <w:r w:rsidRPr="0087083C">
        <w:rPr>
          <w:rFonts w:ascii="Arial" w:hAnsi="Arial" w:cs="Arial"/>
          <w:sz w:val="22"/>
          <w:szCs w:val="22"/>
        </w:rPr>
        <w:t>.</w:t>
      </w:r>
      <w:r w:rsidRPr="0087083C">
        <w:rPr>
          <w:rFonts w:ascii="Arial" w:hAnsi="Arial" w:cs="Arial"/>
          <w:sz w:val="22"/>
          <w:szCs w:val="22"/>
        </w:rPr>
        <w:t xml:space="preserve"> </w:t>
      </w:r>
      <w:r>
        <w:rPr>
          <w:rFonts w:ascii="Arial" w:hAnsi="Arial" w:cs="Arial"/>
          <w:sz w:val="22"/>
          <w:szCs w:val="22"/>
        </w:rPr>
        <w:t xml:space="preserve">(Last accessed 04.05.2022) </w:t>
      </w:r>
    </w:p>
    <w:p w14:paraId="4013C817" w14:textId="3E70ADED" w:rsidR="0087083C" w:rsidRDefault="0087083C" w:rsidP="0087083C">
      <w:pPr>
        <w:pStyle w:val="NormalWeb"/>
        <w:spacing w:before="0" w:beforeAutospacing="0" w:after="240" w:afterAutospacing="0" w:line="360" w:lineRule="auto"/>
        <w:rPr>
          <w:rFonts w:ascii="Arial" w:hAnsi="Arial" w:cs="Arial"/>
          <w:sz w:val="22"/>
          <w:szCs w:val="22"/>
        </w:rPr>
      </w:pPr>
      <w:r w:rsidRPr="0087083C">
        <w:rPr>
          <w:rFonts w:ascii="Arial" w:hAnsi="Arial" w:cs="Arial"/>
          <w:sz w:val="22"/>
          <w:szCs w:val="22"/>
        </w:rPr>
        <w:t xml:space="preserve">Jansen, D. and Warren, K. (2020). </w:t>
      </w:r>
      <w:r w:rsidRPr="0087083C">
        <w:rPr>
          <w:rFonts w:ascii="Arial" w:hAnsi="Arial" w:cs="Arial"/>
          <w:i/>
          <w:iCs/>
          <w:sz w:val="22"/>
          <w:szCs w:val="22"/>
        </w:rPr>
        <w:t>What Is Research Methodology? Simple Definition (With Examples)</w:t>
      </w:r>
      <w:r w:rsidRPr="0087083C">
        <w:rPr>
          <w:rFonts w:ascii="Arial" w:hAnsi="Arial" w:cs="Arial"/>
          <w:sz w:val="22"/>
          <w:szCs w:val="22"/>
        </w:rPr>
        <w:t xml:space="preserve">. [online] Grad Coach. Available at: </w:t>
      </w:r>
      <w:hyperlink r:id="rId13" w:history="1">
        <w:r w:rsidRPr="0087083C">
          <w:rPr>
            <w:rStyle w:val="Hyperlink"/>
            <w:rFonts w:ascii="Arial" w:hAnsi="Arial" w:cs="Arial"/>
            <w:sz w:val="22"/>
            <w:szCs w:val="22"/>
          </w:rPr>
          <w:t>https://gradcoach.com/what-is-research-methodology/</w:t>
        </w:r>
      </w:hyperlink>
      <w:r w:rsidRPr="0087083C">
        <w:rPr>
          <w:rFonts w:ascii="Arial" w:hAnsi="Arial" w:cs="Arial"/>
          <w:sz w:val="22"/>
          <w:szCs w:val="22"/>
        </w:rPr>
        <w:t>.</w:t>
      </w:r>
      <w:r w:rsidRPr="0087083C">
        <w:rPr>
          <w:rFonts w:ascii="Arial" w:hAnsi="Arial" w:cs="Arial"/>
          <w:sz w:val="22"/>
          <w:szCs w:val="22"/>
        </w:rPr>
        <w:t xml:space="preserve"> </w:t>
      </w:r>
      <w:r>
        <w:rPr>
          <w:rFonts w:ascii="Arial" w:hAnsi="Arial" w:cs="Arial"/>
          <w:sz w:val="22"/>
          <w:szCs w:val="22"/>
        </w:rPr>
        <w:t xml:space="preserve">(Last accessed 04.05.2022) </w:t>
      </w:r>
    </w:p>
    <w:p w14:paraId="7398FD28" w14:textId="1317D150" w:rsidR="0087083C" w:rsidRDefault="0087083C" w:rsidP="0087083C">
      <w:pPr>
        <w:spacing w:line="240" w:lineRule="auto"/>
        <w:rPr>
          <w:rFonts w:ascii="Arial" w:hAnsi="Arial" w:cs="Arial"/>
          <w:color w:val="000000"/>
        </w:rPr>
      </w:pPr>
      <w:r w:rsidRPr="0023466F">
        <w:rPr>
          <w:rFonts w:ascii="Arial" w:hAnsi="Arial" w:cs="Arial"/>
          <w:color w:val="000000"/>
        </w:rPr>
        <w:t>Cooperman, L. (2018). </w:t>
      </w:r>
      <w:r w:rsidRPr="0023466F">
        <w:rPr>
          <w:rFonts w:ascii="Arial" w:hAnsi="Arial" w:cs="Arial"/>
          <w:i/>
          <w:iCs/>
          <w:color w:val="000000"/>
        </w:rPr>
        <w:t>The art of teaching online : how to start and how to succeed as an online instructor</w:t>
      </w:r>
      <w:r w:rsidRPr="0023466F">
        <w:rPr>
          <w:rFonts w:ascii="Arial" w:hAnsi="Arial" w:cs="Arial"/>
          <w:color w:val="000000"/>
        </w:rPr>
        <w:t xml:space="preserve">. Cambridge (Mass.) ; Kidlington: </w:t>
      </w:r>
      <w:proofErr w:type="spellStart"/>
      <w:r w:rsidRPr="0023466F">
        <w:rPr>
          <w:rFonts w:ascii="Arial" w:hAnsi="Arial" w:cs="Arial"/>
          <w:color w:val="000000"/>
        </w:rPr>
        <w:t>Chandos</w:t>
      </w:r>
      <w:proofErr w:type="spellEnd"/>
      <w:r w:rsidRPr="0023466F">
        <w:rPr>
          <w:rFonts w:ascii="Arial" w:hAnsi="Arial" w:cs="Arial"/>
          <w:color w:val="000000"/>
        </w:rPr>
        <w:t xml:space="preserve"> Publishing, An Imprint Of Elsevier, Cop.</w:t>
      </w:r>
      <w:r>
        <w:rPr>
          <w:rFonts w:ascii="Arial" w:hAnsi="Arial" w:cs="Arial"/>
          <w:color w:val="000000"/>
        </w:rPr>
        <w:t xml:space="preserve"> </w:t>
      </w:r>
    </w:p>
    <w:p w14:paraId="6351C70D" w14:textId="455E8874" w:rsidR="00E86743" w:rsidRDefault="00E86743" w:rsidP="00E86743">
      <w:pPr>
        <w:pStyle w:val="NormalWeb"/>
        <w:spacing w:before="0" w:beforeAutospacing="0" w:after="240" w:afterAutospacing="0" w:line="360" w:lineRule="auto"/>
        <w:rPr>
          <w:rFonts w:ascii="Arial" w:hAnsi="Arial" w:cs="Arial"/>
          <w:sz w:val="22"/>
          <w:szCs w:val="22"/>
        </w:rPr>
      </w:pPr>
      <w:hyperlink r:id="rId14" w:history="1">
        <w:r w:rsidRPr="00BF5C11">
          <w:rPr>
            <w:rStyle w:val="Hyperlink"/>
            <w:rFonts w:ascii="Arial" w:hAnsi="Arial" w:cs="Arial"/>
            <w:sz w:val="22"/>
            <w:szCs w:val="22"/>
          </w:rPr>
          <w:t>www.elsevier.com</w:t>
        </w:r>
      </w:hyperlink>
      <w:r w:rsidRPr="00E86743">
        <w:rPr>
          <w:rFonts w:ascii="Arial" w:hAnsi="Arial" w:cs="Arial"/>
          <w:sz w:val="22"/>
          <w:szCs w:val="22"/>
        </w:rPr>
        <w:t>.</w:t>
      </w:r>
      <w:r>
        <w:rPr>
          <w:rFonts w:ascii="Arial" w:hAnsi="Arial" w:cs="Arial"/>
          <w:sz w:val="22"/>
          <w:szCs w:val="22"/>
        </w:rPr>
        <w:t xml:space="preserve"> </w:t>
      </w:r>
      <w:r w:rsidRPr="00E86743">
        <w:rPr>
          <w:rFonts w:ascii="Arial" w:hAnsi="Arial" w:cs="Arial"/>
          <w:sz w:val="22"/>
          <w:szCs w:val="22"/>
        </w:rPr>
        <w:t xml:space="preserve"> (n.d.). </w:t>
      </w:r>
      <w:r w:rsidRPr="00E86743">
        <w:rPr>
          <w:rFonts w:ascii="Arial" w:hAnsi="Arial" w:cs="Arial"/>
          <w:i/>
          <w:iCs/>
          <w:sz w:val="22"/>
          <w:szCs w:val="22"/>
        </w:rPr>
        <w:t>The Art of Teaching Online - 1st Edition</w:t>
      </w:r>
      <w:r w:rsidRPr="00E86743">
        <w:rPr>
          <w:rFonts w:ascii="Arial" w:hAnsi="Arial" w:cs="Arial"/>
          <w:sz w:val="22"/>
          <w:szCs w:val="22"/>
        </w:rPr>
        <w:t>. [online] Available at: https://www.elsevier.com/books/the-art-of-teaching-online/cooperman/978-0-08-101013-6 [Accessed 4 May 2022].</w:t>
      </w:r>
      <w:r w:rsidRPr="00E86743">
        <w:rPr>
          <w:rFonts w:ascii="Arial" w:hAnsi="Arial" w:cs="Arial"/>
          <w:sz w:val="22"/>
          <w:szCs w:val="22"/>
        </w:rPr>
        <w:t xml:space="preserve"> </w:t>
      </w:r>
    </w:p>
    <w:p w14:paraId="113BF911" w14:textId="4746E5E8" w:rsidR="00E86743" w:rsidRDefault="00E86743" w:rsidP="00E86743">
      <w:pPr>
        <w:pStyle w:val="NormalWeb"/>
        <w:spacing w:before="0" w:beforeAutospacing="0" w:after="240" w:afterAutospacing="0" w:line="360" w:lineRule="auto"/>
        <w:rPr>
          <w:rFonts w:ascii="Arial" w:hAnsi="Arial" w:cs="Arial"/>
          <w:sz w:val="22"/>
          <w:szCs w:val="22"/>
        </w:rPr>
      </w:pPr>
      <w:r w:rsidRPr="00E86743">
        <w:rPr>
          <w:rFonts w:ascii="Arial" w:hAnsi="Arial" w:cs="Arial"/>
          <w:sz w:val="22"/>
          <w:szCs w:val="22"/>
        </w:rPr>
        <w:t xml:space="preserve">Klawitter, A. (2022). </w:t>
      </w:r>
      <w:proofErr w:type="spellStart"/>
      <w:r w:rsidRPr="00E86743">
        <w:rPr>
          <w:rFonts w:ascii="Arial" w:hAnsi="Arial" w:cs="Arial"/>
          <w:i/>
          <w:iCs/>
          <w:sz w:val="22"/>
          <w:szCs w:val="22"/>
        </w:rPr>
        <w:t>Meratas</w:t>
      </w:r>
      <w:proofErr w:type="spellEnd"/>
      <w:r w:rsidRPr="00E86743">
        <w:rPr>
          <w:rFonts w:ascii="Arial" w:hAnsi="Arial" w:cs="Arial"/>
          <w:i/>
          <w:iCs/>
          <w:sz w:val="22"/>
          <w:szCs w:val="22"/>
        </w:rPr>
        <w:t xml:space="preserve"> | An Income Share Agreement Software Solution</w:t>
      </w:r>
      <w:r w:rsidRPr="00E86743">
        <w:rPr>
          <w:rFonts w:ascii="Arial" w:hAnsi="Arial" w:cs="Arial"/>
          <w:sz w:val="22"/>
          <w:szCs w:val="22"/>
        </w:rPr>
        <w:t xml:space="preserve">. [online] meratas.com. Available at: </w:t>
      </w:r>
      <w:hyperlink r:id="rId15" w:history="1">
        <w:r w:rsidRPr="00E86743">
          <w:rPr>
            <w:rStyle w:val="Hyperlink"/>
            <w:rFonts w:ascii="Arial" w:hAnsi="Arial" w:cs="Arial"/>
            <w:sz w:val="22"/>
            <w:szCs w:val="22"/>
          </w:rPr>
          <w:t>https://meratas.com/blog/5-challenges-students-face-with-remote-learning/</w:t>
        </w:r>
      </w:hyperlink>
      <w:r w:rsidRPr="00E86743">
        <w:rPr>
          <w:rFonts w:ascii="Arial" w:hAnsi="Arial" w:cs="Arial"/>
          <w:sz w:val="22"/>
          <w:szCs w:val="22"/>
        </w:rPr>
        <w:t>.</w:t>
      </w:r>
      <w:r w:rsidRPr="00E86743">
        <w:rPr>
          <w:rFonts w:ascii="Arial" w:hAnsi="Arial" w:cs="Arial"/>
          <w:sz w:val="22"/>
          <w:szCs w:val="22"/>
        </w:rPr>
        <w:t xml:space="preserve"> </w:t>
      </w:r>
      <w:r>
        <w:rPr>
          <w:rFonts w:ascii="Arial" w:hAnsi="Arial" w:cs="Arial"/>
          <w:sz w:val="22"/>
          <w:szCs w:val="22"/>
        </w:rPr>
        <w:t xml:space="preserve">(Last accessed 04.05.2022) </w:t>
      </w:r>
    </w:p>
    <w:p w14:paraId="45B11503" w14:textId="1781EC79" w:rsidR="00E86743" w:rsidRPr="00E86743" w:rsidRDefault="00E86743" w:rsidP="00E86743">
      <w:pPr>
        <w:pStyle w:val="NormalWeb"/>
        <w:spacing w:before="0" w:beforeAutospacing="0" w:after="240" w:afterAutospacing="0" w:line="360" w:lineRule="auto"/>
        <w:rPr>
          <w:rFonts w:ascii="Arial" w:hAnsi="Arial" w:cs="Arial"/>
          <w:sz w:val="22"/>
          <w:szCs w:val="22"/>
        </w:rPr>
      </w:pPr>
      <w:r w:rsidRPr="00E86743">
        <w:rPr>
          <w:rFonts w:ascii="Arial" w:hAnsi="Arial" w:cs="Arial"/>
          <w:sz w:val="22"/>
          <w:szCs w:val="22"/>
        </w:rPr>
        <w:t xml:space="preserve">Racheva, V. (2019). </w:t>
      </w:r>
      <w:r w:rsidRPr="00E86743">
        <w:rPr>
          <w:rFonts w:ascii="Arial" w:hAnsi="Arial" w:cs="Arial"/>
          <w:i/>
          <w:iCs/>
          <w:sz w:val="22"/>
          <w:szCs w:val="22"/>
        </w:rPr>
        <w:t>What Is Virtual Learning? | VEDAMO</w:t>
      </w:r>
      <w:r w:rsidRPr="00E86743">
        <w:rPr>
          <w:rFonts w:ascii="Arial" w:hAnsi="Arial" w:cs="Arial"/>
          <w:sz w:val="22"/>
          <w:szCs w:val="22"/>
        </w:rPr>
        <w:t xml:space="preserve">. [online] VEDAMO. Available at: </w:t>
      </w:r>
      <w:hyperlink r:id="rId16" w:history="1">
        <w:r w:rsidRPr="00E86743">
          <w:rPr>
            <w:rStyle w:val="Hyperlink"/>
            <w:rFonts w:ascii="Arial" w:hAnsi="Arial" w:cs="Arial"/>
            <w:sz w:val="22"/>
            <w:szCs w:val="22"/>
          </w:rPr>
          <w:t>https://www.vedamo.com/knowledge/what-is-virtual-learning/</w:t>
        </w:r>
      </w:hyperlink>
      <w:r w:rsidRPr="00E86743">
        <w:rPr>
          <w:rFonts w:ascii="Arial" w:hAnsi="Arial" w:cs="Arial"/>
          <w:sz w:val="22"/>
          <w:szCs w:val="22"/>
        </w:rPr>
        <w:t>.</w:t>
      </w:r>
      <w:r w:rsidRPr="00E86743">
        <w:rPr>
          <w:rFonts w:ascii="Arial" w:hAnsi="Arial" w:cs="Arial"/>
          <w:sz w:val="22"/>
          <w:szCs w:val="22"/>
        </w:rPr>
        <w:t xml:space="preserve"> </w:t>
      </w:r>
      <w:r>
        <w:rPr>
          <w:rFonts w:ascii="Arial" w:hAnsi="Arial" w:cs="Arial"/>
          <w:sz w:val="22"/>
          <w:szCs w:val="22"/>
        </w:rPr>
        <w:t xml:space="preserve">(Last accessed 04.05.2022) </w:t>
      </w:r>
    </w:p>
    <w:p w14:paraId="05EEE30E" w14:textId="357FFAF8" w:rsidR="00E86743" w:rsidRDefault="00E86743" w:rsidP="00E8674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67A71839" w14:textId="77777777" w:rsidR="00E86743" w:rsidRPr="00E86743" w:rsidRDefault="00E86743" w:rsidP="00E86743">
      <w:pPr>
        <w:pStyle w:val="NormalWeb"/>
        <w:spacing w:before="0" w:beforeAutospacing="0" w:after="240" w:afterAutospacing="0" w:line="360" w:lineRule="auto"/>
        <w:rPr>
          <w:rFonts w:ascii="Arial" w:hAnsi="Arial" w:cs="Arial"/>
          <w:sz w:val="22"/>
          <w:szCs w:val="22"/>
        </w:rPr>
      </w:pPr>
    </w:p>
    <w:p w14:paraId="56A59B96" w14:textId="77777777" w:rsidR="00E86743" w:rsidRDefault="00E86743" w:rsidP="00E86743">
      <w:pPr>
        <w:pStyle w:val="NormalWeb"/>
        <w:spacing w:before="0" w:beforeAutospacing="0" w:after="240" w:afterAutospacing="0" w:line="360" w:lineRule="auto"/>
        <w:rPr>
          <w:rFonts w:ascii="Arial" w:hAnsi="Arial" w:cs="Arial"/>
          <w:sz w:val="22"/>
          <w:szCs w:val="22"/>
        </w:rPr>
      </w:pPr>
    </w:p>
    <w:p w14:paraId="1DE51BD1" w14:textId="77777777" w:rsidR="00E86743" w:rsidRDefault="00E86743" w:rsidP="00E86743">
      <w:pPr>
        <w:pStyle w:val="NormalWeb"/>
        <w:spacing w:before="0" w:beforeAutospacing="0" w:after="240" w:afterAutospacing="0" w:line="360" w:lineRule="auto"/>
        <w:rPr>
          <w:rFonts w:ascii="Arial" w:hAnsi="Arial" w:cs="Arial"/>
          <w:sz w:val="22"/>
          <w:szCs w:val="22"/>
        </w:rPr>
      </w:pPr>
    </w:p>
    <w:p w14:paraId="21FEB9F3" w14:textId="77777777" w:rsidR="00E86743" w:rsidRPr="00E86743" w:rsidRDefault="00E86743" w:rsidP="00E86743">
      <w:pPr>
        <w:pStyle w:val="NormalWeb"/>
        <w:spacing w:before="0" w:beforeAutospacing="0" w:after="240" w:afterAutospacing="0" w:line="360" w:lineRule="auto"/>
        <w:rPr>
          <w:rFonts w:ascii="Arial" w:hAnsi="Arial" w:cs="Arial"/>
          <w:sz w:val="22"/>
          <w:szCs w:val="22"/>
        </w:rPr>
      </w:pPr>
    </w:p>
    <w:p w14:paraId="13C5AB2E" w14:textId="77777777" w:rsidR="0087083C" w:rsidRPr="0023466F" w:rsidRDefault="0087083C" w:rsidP="0087083C">
      <w:pPr>
        <w:spacing w:line="240" w:lineRule="auto"/>
        <w:rPr>
          <w:rFonts w:ascii="Arial" w:eastAsia="Arial" w:hAnsi="Arial" w:cs="Arial"/>
        </w:rPr>
      </w:pPr>
    </w:p>
    <w:p w14:paraId="03CD3C8F" w14:textId="4F34E51C" w:rsidR="0087083C" w:rsidRDefault="0087083C" w:rsidP="0087083C">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4006B35F" w14:textId="77777777" w:rsidR="0087083C" w:rsidRPr="0087083C" w:rsidRDefault="0087083C" w:rsidP="0087083C">
      <w:pPr>
        <w:pStyle w:val="NormalWeb"/>
        <w:spacing w:before="0" w:beforeAutospacing="0" w:after="240" w:afterAutospacing="0" w:line="360" w:lineRule="auto"/>
        <w:rPr>
          <w:rFonts w:ascii="Arial" w:hAnsi="Arial" w:cs="Arial"/>
          <w:sz w:val="22"/>
          <w:szCs w:val="22"/>
        </w:rPr>
      </w:pPr>
    </w:p>
    <w:p w14:paraId="208ACFFD" w14:textId="77777777" w:rsidR="0087083C" w:rsidRDefault="0087083C" w:rsidP="0087083C">
      <w:pPr>
        <w:pStyle w:val="NormalWeb"/>
        <w:spacing w:before="0" w:beforeAutospacing="0" w:after="240" w:afterAutospacing="0" w:line="360" w:lineRule="auto"/>
        <w:rPr>
          <w:rFonts w:ascii="Arial" w:hAnsi="Arial" w:cs="Arial"/>
          <w:sz w:val="22"/>
          <w:szCs w:val="22"/>
        </w:rPr>
      </w:pPr>
    </w:p>
    <w:p w14:paraId="7A3E25D2" w14:textId="77777777" w:rsidR="0087083C" w:rsidRPr="0087083C" w:rsidRDefault="0087083C" w:rsidP="0087083C">
      <w:pPr>
        <w:pStyle w:val="NormalWeb"/>
        <w:spacing w:before="0" w:beforeAutospacing="0" w:after="240" w:afterAutospacing="0" w:line="360" w:lineRule="auto"/>
        <w:rPr>
          <w:rFonts w:ascii="Arial" w:hAnsi="Arial" w:cs="Arial"/>
          <w:sz w:val="22"/>
          <w:szCs w:val="22"/>
        </w:rPr>
      </w:pPr>
    </w:p>
    <w:p w14:paraId="7432A8C7" w14:textId="77777777" w:rsidR="0087083C" w:rsidRDefault="0087083C" w:rsidP="0087083C">
      <w:pPr>
        <w:pStyle w:val="NormalWeb"/>
        <w:spacing w:before="0" w:beforeAutospacing="0" w:after="240" w:afterAutospacing="0" w:line="360" w:lineRule="auto"/>
        <w:rPr>
          <w:rFonts w:ascii="Arial" w:hAnsi="Arial" w:cs="Arial"/>
          <w:sz w:val="22"/>
          <w:szCs w:val="22"/>
        </w:rPr>
      </w:pPr>
    </w:p>
    <w:p w14:paraId="6EED78E8" w14:textId="77777777" w:rsidR="0087083C" w:rsidRPr="0087083C" w:rsidRDefault="0087083C" w:rsidP="0087083C">
      <w:pPr>
        <w:pStyle w:val="NormalWeb"/>
        <w:spacing w:before="0" w:beforeAutospacing="0" w:after="240" w:afterAutospacing="0" w:line="360" w:lineRule="auto"/>
        <w:rPr>
          <w:rFonts w:ascii="Arial" w:hAnsi="Arial" w:cs="Arial"/>
          <w:sz w:val="22"/>
          <w:szCs w:val="22"/>
        </w:rPr>
      </w:pPr>
    </w:p>
    <w:p w14:paraId="517DE7DA" w14:textId="77777777" w:rsidR="0087083C" w:rsidRDefault="0087083C" w:rsidP="0087083C">
      <w:pPr>
        <w:pStyle w:val="NormalWeb"/>
        <w:spacing w:before="0" w:beforeAutospacing="0" w:after="240" w:afterAutospacing="0" w:line="360" w:lineRule="auto"/>
        <w:rPr>
          <w:rFonts w:ascii="Arial" w:hAnsi="Arial" w:cs="Arial"/>
          <w:sz w:val="22"/>
          <w:szCs w:val="22"/>
        </w:rPr>
      </w:pPr>
    </w:p>
    <w:p w14:paraId="13BA6E3E" w14:textId="77777777" w:rsidR="0087083C" w:rsidRPr="0087083C" w:rsidRDefault="0087083C" w:rsidP="0087083C">
      <w:pPr>
        <w:pStyle w:val="NormalWeb"/>
        <w:spacing w:before="0" w:beforeAutospacing="0" w:after="240" w:afterAutospacing="0" w:line="360" w:lineRule="auto"/>
        <w:rPr>
          <w:rFonts w:ascii="Arial" w:hAnsi="Arial" w:cs="Arial"/>
          <w:sz w:val="22"/>
          <w:szCs w:val="22"/>
        </w:rPr>
      </w:pPr>
    </w:p>
    <w:p w14:paraId="363D1672" w14:textId="77777777" w:rsidR="0087083C" w:rsidRDefault="0087083C" w:rsidP="0087083C">
      <w:pPr>
        <w:pStyle w:val="NormalWeb"/>
        <w:spacing w:before="0" w:beforeAutospacing="0" w:after="240" w:afterAutospacing="0" w:line="360" w:lineRule="auto"/>
        <w:rPr>
          <w:rFonts w:ascii="Arial" w:hAnsi="Arial" w:cs="Arial"/>
          <w:sz w:val="22"/>
          <w:szCs w:val="22"/>
        </w:rPr>
      </w:pPr>
    </w:p>
    <w:p w14:paraId="51528EB9" w14:textId="77777777" w:rsidR="0087083C" w:rsidRPr="0087083C" w:rsidRDefault="0087083C" w:rsidP="0087083C">
      <w:pPr>
        <w:pStyle w:val="NormalWeb"/>
        <w:spacing w:before="0" w:beforeAutospacing="0" w:after="240" w:afterAutospacing="0" w:line="360" w:lineRule="auto"/>
        <w:rPr>
          <w:rFonts w:ascii="Arial" w:hAnsi="Arial" w:cs="Arial"/>
          <w:sz w:val="22"/>
          <w:szCs w:val="22"/>
        </w:rPr>
      </w:pPr>
    </w:p>
    <w:p w14:paraId="3057387F" w14:textId="77777777" w:rsidR="0087083C" w:rsidRDefault="0087083C" w:rsidP="00753ED9">
      <w:pPr>
        <w:pStyle w:val="NormalWeb"/>
        <w:spacing w:before="0" w:beforeAutospacing="0" w:after="240" w:afterAutospacing="0" w:line="360" w:lineRule="auto"/>
        <w:rPr>
          <w:rFonts w:ascii="Arial" w:hAnsi="Arial" w:cs="Arial"/>
          <w:sz w:val="22"/>
          <w:szCs w:val="22"/>
        </w:rPr>
      </w:pPr>
    </w:p>
    <w:p w14:paraId="5B161FAE" w14:textId="77777777" w:rsidR="00753ED9" w:rsidRDefault="00753ED9" w:rsidP="00753ED9">
      <w:pPr>
        <w:pStyle w:val="NormalWeb"/>
        <w:spacing w:before="0" w:beforeAutospacing="0" w:after="240" w:afterAutospacing="0" w:line="360" w:lineRule="auto"/>
        <w:rPr>
          <w:rFonts w:ascii="Arial" w:hAnsi="Arial" w:cs="Arial"/>
          <w:sz w:val="22"/>
          <w:szCs w:val="22"/>
        </w:rPr>
      </w:pPr>
    </w:p>
    <w:p w14:paraId="495E6153" w14:textId="77777777" w:rsidR="00753ED9" w:rsidRPr="00753ED9" w:rsidRDefault="00753ED9" w:rsidP="00753ED9">
      <w:pPr>
        <w:pStyle w:val="NormalWeb"/>
        <w:spacing w:before="0" w:beforeAutospacing="0" w:after="240" w:afterAutospacing="0" w:line="360" w:lineRule="auto"/>
        <w:rPr>
          <w:rFonts w:ascii="Arial" w:hAnsi="Arial" w:cs="Arial"/>
          <w:sz w:val="22"/>
          <w:szCs w:val="22"/>
        </w:rPr>
      </w:pPr>
    </w:p>
    <w:p w14:paraId="7FA9078D" w14:textId="77777777" w:rsidR="00753ED9" w:rsidRDefault="00753ED9" w:rsidP="00753ED9">
      <w:pPr>
        <w:pStyle w:val="NormalWeb"/>
        <w:spacing w:before="0" w:beforeAutospacing="0" w:after="240" w:afterAutospacing="0"/>
        <w:rPr>
          <w:rFonts w:ascii="Arial" w:hAnsi="Arial" w:cs="Arial"/>
          <w:sz w:val="22"/>
          <w:szCs w:val="22"/>
        </w:rPr>
      </w:pPr>
    </w:p>
    <w:p w14:paraId="0E43E2B8" w14:textId="77777777" w:rsidR="00753ED9" w:rsidRPr="00753ED9" w:rsidRDefault="00753ED9" w:rsidP="00753ED9">
      <w:pPr>
        <w:pStyle w:val="NormalWeb"/>
        <w:spacing w:before="0" w:beforeAutospacing="0" w:after="240" w:afterAutospacing="0"/>
        <w:rPr>
          <w:rFonts w:ascii="Arial" w:hAnsi="Arial" w:cs="Arial"/>
          <w:sz w:val="22"/>
          <w:szCs w:val="22"/>
        </w:rPr>
      </w:pPr>
    </w:p>
    <w:p w14:paraId="37C8C3AD" w14:textId="77777777" w:rsidR="00753ED9" w:rsidRDefault="00753ED9" w:rsidP="00753ED9">
      <w:pPr>
        <w:pStyle w:val="NormalWeb"/>
        <w:spacing w:before="0" w:beforeAutospacing="0" w:after="240" w:afterAutospacing="0" w:line="360" w:lineRule="auto"/>
        <w:rPr>
          <w:rFonts w:ascii="Arial" w:hAnsi="Arial" w:cs="Arial"/>
          <w:sz w:val="22"/>
          <w:szCs w:val="22"/>
        </w:rPr>
      </w:pPr>
    </w:p>
    <w:p w14:paraId="21DE0099" w14:textId="798647E9" w:rsidR="00753ED9" w:rsidRDefault="00753ED9" w:rsidP="00753ED9">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3E7F4AC2" w14:textId="77777777" w:rsidR="00753ED9" w:rsidRPr="00753ED9" w:rsidRDefault="00753ED9" w:rsidP="00753ED9">
      <w:pPr>
        <w:pStyle w:val="NormalWeb"/>
        <w:spacing w:before="0" w:beforeAutospacing="0" w:after="240" w:afterAutospacing="0" w:line="360" w:lineRule="auto"/>
        <w:rPr>
          <w:rFonts w:ascii="Arial" w:hAnsi="Arial" w:cs="Arial"/>
          <w:sz w:val="22"/>
          <w:szCs w:val="22"/>
        </w:rPr>
      </w:pPr>
    </w:p>
    <w:p w14:paraId="425DC1BB" w14:textId="77777777" w:rsidR="00753ED9" w:rsidRPr="00753ED9" w:rsidRDefault="00753ED9" w:rsidP="00753ED9">
      <w:pPr>
        <w:spacing w:line="360" w:lineRule="auto"/>
        <w:rPr>
          <w:rFonts w:ascii="Arial" w:hAnsi="Arial" w:cs="Arial"/>
        </w:rPr>
      </w:pPr>
    </w:p>
    <w:p w14:paraId="453E5FCA" w14:textId="77777777" w:rsidR="00753ED9" w:rsidRPr="00753ED9" w:rsidRDefault="00753ED9" w:rsidP="00753ED9"/>
    <w:p w14:paraId="0A7040C5" w14:textId="77777777" w:rsidR="00E33FEF" w:rsidRPr="005B540C" w:rsidRDefault="00E33FEF" w:rsidP="005B540C">
      <w:pPr>
        <w:pStyle w:val="Heading1"/>
        <w:rPr>
          <w:rFonts w:ascii="Arial" w:hAnsi="Arial" w:cs="Arial"/>
          <w:b/>
          <w:bCs/>
          <w:sz w:val="24"/>
          <w:szCs w:val="24"/>
        </w:rPr>
      </w:pPr>
    </w:p>
    <w:p w14:paraId="2CA07B8D" w14:textId="77777777" w:rsidR="00E33FEF" w:rsidRPr="00264096" w:rsidRDefault="00E33FEF" w:rsidP="005E19D5">
      <w:pPr>
        <w:spacing w:line="360" w:lineRule="auto"/>
        <w:rPr>
          <w:rFonts w:ascii="Arial" w:hAnsi="Arial" w:cs="Arial"/>
        </w:rPr>
      </w:pPr>
    </w:p>
    <w:p w14:paraId="41C216DF" w14:textId="77777777" w:rsidR="00264096" w:rsidRPr="00264096" w:rsidRDefault="00264096" w:rsidP="00264096">
      <w:pPr>
        <w:rPr>
          <w:rFonts w:ascii="Arial" w:hAnsi="Arial" w:cs="Arial"/>
        </w:rPr>
      </w:pPr>
    </w:p>
    <w:p w14:paraId="04589A68" w14:textId="77777777" w:rsidR="0037751A" w:rsidRPr="0037751A" w:rsidRDefault="0037751A" w:rsidP="0037751A">
      <w:pPr>
        <w:spacing w:line="360" w:lineRule="auto"/>
        <w:rPr>
          <w:rFonts w:ascii="Arial" w:hAnsi="Arial" w:cs="Arial"/>
        </w:rPr>
      </w:pPr>
    </w:p>
    <w:p w14:paraId="558494BE" w14:textId="77777777" w:rsidR="005D1DBA" w:rsidRPr="005D1DBA" w:rsidRDefault="005D1DBA" w:rsidP="0037751A">
      <w:pPr>
        <w:spacing w:line="360" w:lineRule="auto"/>
      </w:pPr>
    </w:p>
    <w:p w14:paraId="2F8BE3B8" w14:textId="7C8AA916" w:rsidR="00432213" w:rsidRPr="00432213" w:rsidRDefault="00432213" w:rsidP="0037751A">
      <w:pPr>
        <w:spacing w:line="360" w:lineRule="auto"/>
      </w:pPr>
    </w:p>
    <w:p w14:paraId="34E6BCEE" w14:textId="77777777" w:rsidR="005E5C9C" w:rsidRPr="00F56A1B" w:rsidRDefault="005E5C9C" w:rsidP="0037751A">
      <w:pPr>
        <w:spacing w:line="360" w:lineRule="auto"/>
        <w:rPr>
          <w:rFonts w:ascii="Arial" w:hAnsi="Arial" w:cs="Arial"/>
        </w:rPr>
      </w:pPr>
    </w:p>
    <w:sectPr w:rsidR="005E5C9C" w:rsidRPr="00F56A1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BFE700"/>
    <w:rsid w:val="00013FD9"/>
    <w:rsid w:val="00052E95"/>
    <w:rsid w:val="00054240"/>
    <w:rsid w:val="00083B64"/>
    <w:rsid w:val="001A2C5B"/>
    <w:rsid w:val="001B3A4A"/>
    <w:rsid w:val="00221ABD"/>
    <w:rsid w:val="00224F50"/>
    <w:rsid w:val="0023466F"/>
    <w:rsid w:val="00264096"/>
    <w:rsid w:val="00286F49"/>
    <w:rsid w:val="00292147"/>
    <w:rsid w:val="002D4133"/>
    <w:rsid w:val="002E5012"/>
    <w:rsid w:val="00307628"/>
    <w:rsid w:val="00361246"/>
    <w:rsid w:val="0037751A"/>
    <w:rsid w:val="003928F1"/>
    <w:rsid w:val="0040440A"/>
    <w:rsid w:val="00416699"/>
    <w:rsid w:val="00432213"/>
    <w:rsid w:val="00487099"/>
    <w:rsid w:val="004C2F68"/>
    <w:rsid w:val="004D0DBE"/>
    <w:rsid w:val="004E3C3B"/>
    <w:rsid w:val="0056338F"/>
    <w:rsid w:val="00564262"/>
    <w:rsid w:val="005B540C"/>
    <w:rsid w:val="005C2AF2"/>
    <w:rsid w:val="005C6B18"/>
    <w:rsid w:val="005D1DBA"/>
    <w:rsid w:val="005E19D5"/>
    <w:rsid w:val="005E5C9C"/>
    <w:rsid w:val="006274C5"/>
    <w:rsid w:val="00694524"/>
    <w:rsid w:val="006A2E39"/>
    <w:rsid w:val="007072F6"/>
    <w:rsid w:val="0072057A"/>
    <w:rsid w:val="007311E1"/>
    <w:rsid w:val="0074563C"/>
    <w:rsid w:val="00753ED9"/>
    <w:rsid w:val="007E2ADD"/>
    <w:rsid w:val="008243BE"/>
    <w:rsid w:val="0087083C"/>
    <w:rsid w:val="008B6838"/>
    <w:rsid w:val="008F05E5"/>
    <w:rsid w:val="00946791"/>
    <w:rsid w:val="00A87F85"/>
    <w:rsid w:val="00AD3363"/>
    <w:rsid w:val="00B44CF3"/>
    <w:rsid w:val="00BB5D6B"/>
    <w:rsid w:val="00C569FE"/>
    <w:rsid w:val="00CA27EE"/>
    <w:rsid w:val="00E33FEF"/>
    <w:rsid w:val="00E86743"/>
    <w:rsid w:val="00EA383C"/>
    <w:rsid w:val="00F56A1B"/>
    <w:rsid w:val="10E7A4E2"/>
    <w:rsid w:val="139D454C"/>
    <w:rsid w:val="2C2F407C"/>
    <w:rsid w:val="2DCB10DD"/>
    <w:rsid w:val="2F66E13E"/>
    <w:rsid w:val="3080B147"/>
    <w:rsid w:val="30BEE9A0"/>
    <w:rsid w:val="41F36FFF"/>
    <w:rsid w:val="438F4060"/>
    <w:rsid w:val="4B9A5245"/>
    <w:rsid w:val="5641DC37"/>
    <w:rsid w:val="60BFE700"/>
    <w:rsid w:val="6E44F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FE700"/>
  <w15:chartTrackingRefBased/>
  <w15:docId w15:val="{449E0A04-D0D8-4BDE-BF1C-F717F7A1F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A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AD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87F85"/>
    <w:rPr>
      <w:color w:val="0563C1" w:themeColor="hyperlink"/>
      <w:u w:val="single"/>
    </w:rPr>
  </w:style>
  <w:style w:type="character" w:styleId="UnresolvedMention">
    <w:name w:val="Unresolved Mention"/>
    <w:basedOn w:val="DefaultParagraphFont"/>
    <w:uiPriority w:val="99"/>
    <w:semiHidden/>
    <w:unhideWhenUsed/>
    <w:rsid w:val="00A87F85"/>
    <w:rPr>
      <w:color w:val="605E5C"/>
      <w:shd w:val="clear" w:color="auto" w:fill="E1DFDD"/>
    </w:rPr>
  </w:style>
  <w:style w:type="paragraph" w:styleId="NormalWeb">
    <w:name w:val="Normal (Web)"/>
    <w:basedOn w:val="Normal"/>
    <w:uiPriority w:val="99"/>
    <w:semiHidden/>
    <w:unhideWhenUsed/>
    <w:rsid w:val="005C6B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4563C"/>
    <w:rPr>
      <w:color w:val="954F72" w:themeColor="followedHyperlink"/>
      <w:u w:val="single"/>
    </w:rPr>
  </w:style>
  <w:style w:type="paragraph" w:styleId="TOCHeading">
    <w:name w:val="TOC Heading"/>
    <w:basedOn w:val="Heading1"/>
    <w:next w:val="Normal"/>
    <w:uiPriority w:val="39"/>
    <w:unhideWhenUsed/>
    <w:qFormat/>
    <w:rsid w:val="00E867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86743"/>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E86743"/>
    <w:pPr>
      <w:spacing w:before="120" w:after="0"/>
      <w:ind w:left="220"/>
    </w:pPr>
    <w:rPr>
      <w:rFonts w:cstheme="minorHAnsi"/>
      <w:b/>
      <w:bCs/>
    </w:rPr>
  </w:style>
  <w:style w:type="paragraph" w:styleId="TOC3">
    <w:name w:val="toc 3"/>
    <w:basedOn w:val="Normal"/>
    <w:next w:val="Normal"/>
    <w:autoRedefine/>
    <w:uiPriority w:val="39"/>
    <w:semiHidden/>
    <w:unhideWhenUsed/>
    <w:rsid w:val="00E86743"/>
    <w:pPr>
      <w:spacing w:after="0"/>
      <w:ind w:left="440"/>
    </w:pPr>
    <w:rPr>
      <w:rFonts w:cstheme="minorHAnsi"/>
      <w:sz w:val="20"/>
      <w:szCs w:val="20"/>
    </w:rPr>
  </w:style>
  <w:style w:type="paragraph" w:styleId="TOC4">
    <w:name w:val="toc 4"/>
    <w:basedOn w:val="Normal"/>
    <w:next w:val="Normal"/>
    <w:autoRedefine/>
    <w:uiPriority w:val="39"/>
    <w:semiHidden/>
    <w:unhideWhenUsed/>
    <w:rsid w:val="00E86743"/>
    <w:pPr>
      <w:spacing w:after="0"/>
      <w:ind w:left="660"/>
    </w:pPr>
    <w:rPr>
      <w:rFonts w:cstheme="minorHAnsi"/>
      <w:sz w:val="20"/>
      <w:szCs w:val="20"/>
    </w:rPr>
  </w:style>
  <w:style w:type="paragraph" w:styleId="TOC5">
    <w:name w:val="toc 5"/>
    <w:basedOn w:val="Normal"/>
    <w:next w:val="Normal"/>
    <w:autoRedefine/>
    <w:uiPriority w:val="39"/>
    <w:semiHidden/>
    <w:unhideWhenUsed/>
    <w:rsid w:val="00E86743"/>
    <w:pPr>
      <w:spacing w:after="0"/>
      <w:ind w:left="880"/>
    </w:pPr>
    <w:rPr>
      <w:rFonts w:cstheme="minorHAnsi"/>
      <w:sz w:val="20"/>
      <w:szCs w:val="20"/>
    </w:rPr>
  </w:style>
  <w:style w:type="paragraph" w:styleId="TOC6">
    <w:name w:val="toc 6"/>
    <w:basedOn w:val="Normal"/>
    <w:next w:val="Normal"/>
    <w:autoRedefine/>
    <w:uiPriority w:val="39"/>
    <w:semiHidden/>
    <w:unhideWhenUsed/>
    <w:rsid w:val="00E86743"/>
    <w:pPr>
      <w:spacing w:after="0"/>
      <w:ind w:left="1100"/>
    </w:pPr>
    <w:rPr>
      <w:rFonts w:cstheme="minorHAnsi"/>
      <w:sz w:val="20"/>
      <w:szCs w:val="20"/>
    </w:rPr>
  </w:style>
  <w:style w:type="paragraph" w:styleId="TOC7">
    <w:name w:val="toc 7"/>
    <w:basedOn w:val="Normal"/>
    <w:next w:val="Normal"/>
    <w:autoRedefine/>
    <w:uiPriority w:val="39"/>
    <w:semiHidden/>
    <w:unhideWhenUsed/>
    <w:rsid w:val="00E86743"/>
    <w:pPr>
      <w:spacing w:after="0"/>
      <w:ind w:left="1320"/>
    </w:pPr>
    <w:rPr>
      <w:rFonts w:cstheme="minorHAnsi"/>
      <w:sz w:val="20"/>
      <w:szCs w:val="20"/>
    </w:rPr>
  </w:style>
  <w:style w:type="paragraph" w:styleId="TOC8">
    <w:name w:val="toc 8"/>
    <w:basedOn w:val="Normal"/>
    <w:next w:val="Normal"/>
    <w:autoRedefine/>
    <w:uiPriority w:val="39"/>
    <w:semiHidden/>
    <w:unhideWhenUsed/>
    <w:rsid w:val="00E86743"/>
    <w:pPr>
      <w:spacing w:after="0"/>
      <w:ind w:left="1540"/>
    </w:pPr>
    <w:rPr>
      <w:rFonts w:cstheme="minorHAnsi"/>
      <w:sz w:val="20"/>
      <w:szCs w:val="20"/>
    </w:rPr>
  </w:style>
  <w:style w:type="paragraph" w:styleId="TOC9">
    <w:name w:val="toc 9"/>
    <w:basedOn w:val="Normal"/>
    <w:next w:val="Normal"/>
    <w:autoRedefine/>
    <w:uiPriority w:val="39"/>
    <w:semiHidden/>
    <w:unhideWhenUsed/>
    <w:rsid w:val="00E86743"/>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80697">
      <w:bodyDiv w:val="1"/>
      <w:marLeft w:val="0"/>
      <w:marRight w:val="0"/>
      <w:marTop w:val="0"/>
      <w:marBottom w:val="0"/>
      <w:divBdr>
        <w:top w:val="none" w:sz="0" w:space="0" w:color="auto"/>
        <w:left w:val="none" w:sz="0" w:space="0" w:color="auto"/>
        <w:bottom w:val="none" w:sz="0" w:space="0" w:color="auto"/>
        <w:right w:val="none" w:sz="0" w:space="0" w:color="auto"/>
      </w:divBdr>
    </w:div>
    <w:div w:id="415442703">
      <w:bodyDiv w:val="1"/>
      <w:marLeft w:val="0"/>
      <w:marRight w:val="0"/>
      <w:marTop w:val="0"/>
      <w:marBottom w:val="0"/>
      <w:divBdr>
        <w:top w:val="none" w:sz="0" w:space="0" w:color="auto"/>
        <w:left w:val="none" w:sz="0" w:space="0" w:color="auto"/>
        <w:bottom w:val="none" w:sz="0" w:space="0" w:color="auto"/>
        <w:right w:val="none" w:sz="0" w:space="0" w:color="auto"/>
      </w:divBdr>
    </w:div>
    <w:div w:id="464852787">
      <w:bodyDiv w:val="1"/>
      <w:marLeft w:val="0"/>
      <w:marRight w:val="0"/>
      <w:marTop w:val="0"/>
      <w:marBottom w:val="0"/>
      <w:divBdr>
        <w:top w:val="none" w:sz="0" w:space="0" w:color="auto"/>
        <w:left w:val="none" w:sz="0" w:space="0" w:color="auto"/>
        <w:bottom w:val="none" w:sz="0" w:space="0" w:color="auto"/>
        <w:right w:val="none" w:sz="0" w:space="0" w:color="auto"/>
      </w:divBdr>
    </w:div>
    <w:div w:id="467630873">
      <w:bodyDiv w:val="1"/>
      <w:marLeft w:val="0"/>
      <w:marRight w:val="0"/>
      <w:marTop w:val="0"/>
      <w:marBottom w:val="0"/>
      <w:divBdr>
        <w:top w:val="none" w:sz="0" w:space="0" w:color="auto"/>
        <w:left w:val="none" w:sz="0" w:space="0" w:color="auto"/>
        <w:bottom w:val="none" w:sz="0" w:space="0" w:color="auto"/>
        <w:right w:val="none" w:sz="0" w:space="0" w:color="auto"/>
      </w:divBdr>
      <w:divsChild>
        <w:div w:id="494881825">
          <w:marLeft w:val="0"/>
          <w:marRight w:val="0"/>
          <w:marTop w:val="0"/>
          <w:marBottom w:val="0"/>
          <w:divBdr>
            <w:top w:val="none" w:sz="0" w:space="0" w:color="auto"/>
            <w:left w:val="none" w:sz="0" w:space="0" w:color="auto"/>
            <w:bottom w:val="none" w:sz="0" w:space="0" w:color="auto"/>
            <w:right w:val="none" w:sz="0" w:space="0" w:color="auto"/>
          </w:divBdr>
        </w:div>
      </w:divsChild>
    </w:div>
    <w:div w:id="700284564">
      <w:bodyDiv w:val="1"/>
      <w:marLeft w:val="0"/>
      <w:marRight w:val="0"/>
      <w:marTop w:val="0"/>
      <w:marBottom w:val="0"/>
      <w:divBdr>
        <w:top w:val="none" w:sz="0" w:space="0" w:color="auto"/>
        <w:left w:val="none" w:sz="0" w:space="0" w:color="auto"/>
        <w:bottom w:val="none" w:sz="0" w:space="0" w:color="auto"/>
        <w:right w:val="none" w:sz="0" w:space="0" w:color="auto"/>
      </w:divBdr>
      <w:divsChild>
        <w:div w:id="1282613281">
          <w:marLeft w:val="0"/>
          <w:marRight w:val="0"/>
          <w:marTop w:val="0"/>
          <w:marBottom w:val="0"/>
          <w:divBdr>
            <w:top w:val="none" w:sz="0" w:space="0" w:color="auto"/>
            <w:left w:val="none" w:sz="0" w:space="0" w:color="auto"/>
            <w:bottom w:val="none" w:sz="0" w:space="0" w:color="auto"/>
            <w:right w:val="none" w:sz="0" w:space="0" w:color="auto"/>
          </w:divBdr>
        </w:div>
      </w:divsChild>
    </w:div>
    <w:div w:id="943418792">
      <w:bodyDiv w:val="1"/>
      <w:marLeft w:val="0"/>
      <w:marRight w:val="0"/>
      <w:marTop w:val="0"/>
      <w:marBottom w:val="0"/>
      <w:divBdr>
        <w:top w:val="none" w:sz="0" w:space="0" w:color="auto"/>
        <w:left w:val="none" w:sz="0" w:space="0" w:color="auto"/>
        <w:bottom w:val="none" w:sz="0" w:space="0" w:color="auto"/>
        <w:right w:val="none" w:sz="0" w:space="0" w:color="auto"/>
      </w:divBdr>
    </w:div>
    <w:div w:id="1006441359">
      <w:bodyDiv w:val="1"/>
      <w:marLeft w:val="0"/>
      <w:marRight w:val="0"/>
      <w:marTop w:val="0"/>
      <w:marBottom w:val="0"/>
      <w:divBdr>
        <w:top w:val="none" w:sz="0" w:space="0" w:color="auto"/>
        <w:left w:val="none" w:sz="0" w:space="0" w:color="auto"/>
        <w:bottom w:val="none" w:sz="0" w:space="0" w:color="auto"/>
        <w:right w:val="none" w:sz="0" w:space="0" w:color="auto"/>
      </w:divBdr>
      <w:divsChild>
        <w:div w:id="1778524427">
          <w:marLeft w:val="0"/>
          <w:marRight w:val="0"/>
          <w:marTop w:val="0"/>
          <w:marBottom w:val="0"/>
          <w:divBdr>
            <w:top w:val="none" w:sz="0" w:space="0" w:color="auto"/>
            <w:left w:val="none" w:sz="0" w:space="0" w:color="auto"/>
            <w:bottom w:val="none" w:sz="0" w:space="0" w:color="auto"/>
            <w:right w:val="none" w:sz="0" w:space="0" w:color="auto"/>
          </w:divBdr>
        </w:div>
      </w:divsChild>
    </w:div>
    <w:div w:id="1016421058">
      <w:bodyDiv w:val="1"/>
      <w:marLeft w:val="0"/>
      <w:marRight w:val="0"/>
      <w:marTop w:val="0"/>
      <w:marBottom w:val="0"/>
      <w:divBdr>
        <w:top w:val="none" w:sz="0" w:space="0" w:color="auto"/>
        <w:left w:val="none" w:sz="0" w:space="0" w:color="auto"/>
        <w:bottom w:val="none" w:sz="0" w:space="0" w:color="auto"/>
        <w:right w:val="none" w:sz="0" w:space="0" w:color="auto"/>
      </w:divBdr>
      <w:divsChild>
        <w:div w:id="1091197122">
          <w:marLeft w:val="0"/>
          <w:marRight w:val="0"/>
          <w:marTop w:val="0"/>
          <w:marBottom w:val="0"/>
          <w:divBdr>
            <w:top w:val="none" w:sz="0" w:space="0" w:color="auto"/>
            <w:left w:val="none" w:sz="0" w:space="0" w:color="auto"/>
            <w:bottom w:val="none" w:sz="0" w:space="0" w:color="auto"/>
            <w:right w:val="none" w:sz="0" w:space="0" w:color="auto"/>
          </w:divBdr>
        </w:div>
      </w:divsChild>
    </w:div>
    <w:div w:id="1021128831">
      <w:bodyDiv w:val="1"/>
      <w:marLeft w:val="0"/>
      <w:marRight w:val="0"/>
      <w:marTop w:val="0"/>
      <w:marBottom w:val="0"/>
      <w:divBdr>
        <w:top w:val="none" w:sz="0" w:space="0" w:color="auto"/>
        <w:left w:val="none" w:sz="0" w:space="0" w:color="auto"/>
        <w:bottom w:val="none" w:sz="0" w:space="0" w:color="auto"/>
        <w:right w:val="none" w:sz="0" w:space="0" w:color="auto"/>
      </w:divBdr>
      <w:divsChild>
        <w:div w:id="27339400">
          <w:marLeft w:val="0"/>
          <w:marRight w:val="0"/>
          <w:marTop w:val="0"/>
          <w:marBottom w:val="0"/>
          <w:divBdr>
            <w:top w:val="none" w:sz="0" w:space="0" w:color="auto"/>
            <w:left w:val="none" w:sz="0" w:space="0" w:color="auto"/>
            <w:bottom w:val="none" w:sz="0" w:space="0" w:color="auto"/>
            <w:right w:val="none" w:sz="0" w:space="0" w:color="auto"/>
          </w:divBdr>
        </w:div>
      </w:divsChild>
    </w:div>
    <w:div w:id="1129784294">
      <w:bodyDiv w:val="1"/>
      <w:marLeft w:val="0"/>
      <w:marRight w:val="0"/>
      <w:marTop w:val="0"/>
      <w:marBottom w:val="0"/>
      <w:divBdr>
        <w:top w:val="none" w:sz="0" w:space="0" w:color="auto"/>
        <w:left w:val="none" w:sz="0" w:space="0" w:color="auto"/>
        <w:bottom w:val="none" w:sz="0" w:space="0" w:color="auto"/>
        <w:right w:val="none" w:sz="0" w:space="0" w:color="auto"/>
      </w:divBdr>
    </w:div>
    <w:div w:id="1236815458">
      <w:bodyDiv w:val="1"/>
      <w:marLeft w:val="0"/>
      <w:marRight w:val="0"/>
      <w:marTop w:val="0"/>
      <w:marBottom w:val="0"/>
      <w:divBdr>
        <w:top w:val="none" w:sz="0" w:space="0" w:color="auto"/>
        <w:left w:val="none" w:sz="0" w:space="0" w:color="auto"/>
        <w:bottom w:val="none" w:sz="0" w:space="0" w:color="auto"/>
        <w:right w:val="none" w:sz="0" w:space="0" w:color="auto"/>
      </w:divBdr>
    </w:div>
    <w:div w:id="1288927355">
      <w:bodyDiv w:val="1"/>
      <w:marLeft w:val="0"/>
      <w:marRight w:val="0"/>
      <w:marTop w:val="0"/>
      <w:marBottom w:val="0"/>
      <w:divBdr>
        <w:top w:val="none" w:sz="0" w:space="0" w:color="auto"/>
        <w:left w:val="none" w:sz="0" w:space="0" w:color="auto"/>
        <w:bottom w:val="none" w:sz="0" w:space="0" w:color="auto"/>
        <w:right w:val="none" w:sz="0" w:space="0" w:color="auto"/>
      </w:divBdr>
    </w:div>
    <w:div w:id="1308393286">
      <w:bodyDiv w:val="1"/>
      <w:marLeft w:val="0"/>
      <w:marRight w:val="0"/>
      <w:marTop w:val="0"/>
      <w:marBottom w:val="0"/>
      <w:divBdr>
        <w:top w:val="none" w:sz="0" w:space="0" w:color="auto"/>
        <w:left w:val="none" w:sz="0" w:space="0" w:color="auto"/>
        <w:bottom w:val="none" w:sz="0" w:space="0" w:color="auto"/>
        <w:right w:val="none" w:sz="0" w:space="0" w:color="auto"/>
      </w:divBdr>
    </w:div>
    <w:div w:id="1378891641">
      <w:bodyDiv w:val="1"/>
      <w:marLeft w:val="0"/>
      <w:marRight w:val="0"/>
      <w:marTop w:val="0"/>
      <w:marBottom w:val="0"/>
      <w:divBdr>
        <w:top w:val="none" w:sz="0" w:space="0" w:color="auto"/>
        <w:left w:val="none" w:sz="0" w:space="0" w:color="auto"/>
        <w:bottom w:val="none" w:sz="0" w:space="0" w:color="auto"/>
        <w:right w:val="none" w:sz="0" w:space="0" w:color="auto"/>
      </w:divBdr>
      <w:divsChild>
        <w:div w:id="611208713">
          <w:marLeft w:val="0"/>
          <w:marRight w:val="0"/>
          <w:marTop w:val="0"/>
          <w:marBottom w:val="0"/>
          <w:divBdr>
            <w:top w:val="none" w:sz="0" w:space="0" w:color="auto"/>
            <w:left w:val="none" w:sz="0" w:space="0" w:color="auto"/>
            <w:bottom w:val="none" w:sz="0" w:space="0" w:color="auto"/>
            <w:right w:val="none" w:sz="0" w:space="0" w:color="auto"/>
          </w:divBdr>
        </w:div>
      </w:divsChild>
    </w:div>
    <w:div w:id="1426657548">
      <w:bodyDiv w:val="1"/>
      <w:marLeft w:val="0"/>
      <w:marRight w:val="0"/>
      <w:marTop w:val="0"/>
      <w:marBottom w:val="0"/>
      <w:divBdr>
        <w:top w:val="none" w:sz="0" w:space="0" w:color="auto"/>
        <w:left w:val="none" w:sz="0" w:space="0" w:color="auto"/>
        <w:bottom w:val="none" w:sz="0" w:space="0" w:color="auto"/>
        <w:right w:val="none" w:sz="0" w:space="0" w:color="auto"/>
      </w:divBdr>
      <w:divsChild>
        <w:div w:id="306014544">
          <w:marLeft w:val="0"/>
          <w:marRight w:val="0"/>
          <w:marTop w:val="0"/>
          <w:marBottom w:val="0"/>
          <w:divBdr>
            <w:top w:val="none" w:sz="0" w:space="0" w:color="auto"/>
            <w:left w:val="none" w:sz="0" w:space="0" w:color="auto"/>
            <w:bottom w:val="none" w:sz="0" w:space="0" w:color="auto"/>
            <w:right w:val="none" w:sz="0" w:space="0" w:color="auto"/>
          </w:divBdr>
        </w:div>
      </w:divsChild>
    </w:div>
    <w:div w:id="1454790274">
      <w:bodyDiv w:val="1"/>
      <w:marLeft w:val="0"/>
      <w:marRight w:val="0"/>
      <w:marTop w:val="0"/>
      <w:marBottom w:val="0"/>
      <w:divBdr>
        <w:top w:val="none" w:sz="0" w:space="0" w:color="auto"/>
        <w:left w:val="none" w:sz="0" w:space="0" w:color="auto"/>
        <w:bottom w:val="none" w:sz="0" w:space="0" w:color="auto"/>
        <w:right w:val="none" w:sz="0" w:space="0" w:color="auto"/>
      </w:divBdr>
    </w:div>
    <w:div w:id="1584149190">
      <w:bodyDiv w:val="1"/>
      <w:marLeft w:val="0"/>
      <w:marRight w:val="0"/>
      <w:marTop w:val="0"/>
      <w:marBottom w:val="0"/>
      <w:divBdr>
        <w:top w:val="none" w:sz="0" w:space="0" w:color="auto"/>
        <w:left w:val="none" w:sz="0" w:space="0" w:color="auto"/>
        <w:bottom w:val="none" w:sz="0" w:space="0" w:color="auto"/>
        <w:right w:val="none" w:sz="0" w:space="0" w:color="auto"/>
      </w:divBdr>
      <w:divsChild>
        <w:div w:id="1520316025">
          <w:marLeft w:val="0"/>
          <w:marRight w:val="0"/>
          <w:marTop w:val="0"/>
          <w:marBottom w:val="0"/>
          <w:divBdr>
            <w:top w:val="none" w:sz="0" w:space="0" w:color="auto"/>
            <w:left w:val="none" w:sz="0" w:space="0" w:color="auto"/>
            <w:bottom w:val="none" w:sz="0" w:space="0" w:color="auto"/>
            <w:right w:val="none" w:sz="0" w:space="0" w:color="auto"/>
          </w:divBdr>
        </w:div>
      </w:divsChild>
    </w:div>
    <w:div w:id="1635063627">
      <w:bodyDiv w:val="1"/>
      <w:marLeft w:val="0"/>
      <w:marRight w:val="0"/>
      <w:marTop w:val="0"/>
      <w:marBottom w:val="0"/>
      <w:divBdr>
        <w:top w:val="none" w:sz="0" w:space="0" w:color="auto"/>
        <w:left w:val="none" w:sz="0" w:space="0" w:color="auto"/>
        <w:bottom w:val="none" w:sz="0" w:space="0" w:color="auto"/>
        <w:right w:val="none" w:sz="0" w:space="0" w:color="auto"/>
      </w:divBdr>
    </w:div>
    <w:div w:id="1637098454">
      <w:bodyDiv w:val="1"/>
      <w:marLeft w:val="0"/>
      <w:marRight w:val="0"/>
      <w:marTop w:val="0"/>
      <w:marBottom w:val="0"/>
      <w:divBdr>
        <w:top w:val="none" w:sz="0" w:space="0" w:color="auto"/>
        <w:left w:val="none" w:sz="0" w:space="0" w:color="auto"/>
        <w:bottom w:val="none" w:sz="0" w:space="0" w:color="auto"/>
        <w:right w:val="none" w:sz="0" w:space="0" w:color="auto"/>
      </w:divBdr>
      <w:divsChild>
        <w:div w:id="1039401169">
          <w:marLeft w:val="0"/>
          <w:marRight w:val="0"/>
          <w:marTop w:val="0"/>
          <w:marBottom w:val="0"/>
          <w:divBdr>
            <w:top w:val="none" w:sz="0" w:space="0" w:color="auto"/>
            <w:left w:val="none" w:sz="0" w:space="0" w:color="auto"/>
            <w:bottom w:val="none" w:sz="0" w:space="0" w:color="auto"/>
            <w:right w:val="none" w:sz="0" w:space="0" w:color="auto"/>
          </w:divBdr>
        </w:div>
      </w:divsChild>
    </w:div>
    <w:div w:id="1825465303">
      <w:bodyDiv w:val="1"/>
      <w:marLeft w:val="0"/>
      <w:marRight w:val="0"/>
      <w:marTop w:val="0"/>
      <w:marBottom w:val="0"/>
      <w:divBdr>
        <w:top w:val="none" w:sz="0" w:space="0" w:color="auto"/>
        <w:left w:val="none" w:sz="0" w:space="0" w:color="auto"/>
        <w:bottom w:val="none" w:sz="0" w:space="0" w:color="auto"/>
        <w:right w:val="none" w:sz="0" w:space="0" w:color="auto"/>
      </w:divBdr>
    </w:div>
    <w:div w:id="1858345915">
      <w:bodyDiv w:val="1"/>
      <w:marLeft w:val="0"/>
      <w:marRight w:val="0"/>
      <w:marTop w:val="0"/>
      <w:marBottom w:val="0"/>
      <w:divBdr>
        <w:top w:val="none" w:sz="0" w:space="0" w:color="auto"/>
        <w:left w:val="none" w:sz="0" w:space="0" w:color="auto"/>
        <w:bottom w:val="none" w:sz="0" w:space="0" w:color="auto"/>
        <w:right w:val="none" w:sz="0" w:space="0" w:color="auto"/>
      </w:divBdr>
    </w:div>
    <w:div w:id="2035572877">
      <w:bodyDiv w:val="1"/>
      <w:marLeft w:val="0"/>
      <w:marRight w:val="0"/>
      <w:marTop w:val="0"/>
      <w:marBottom w:val="0"/>
      <w:divBdr>
        <w:top w:val="none" w:sz="0" w:space="0" w:color="auto"/>
        <w:left w:val="none" w:sz="0" w:space="0" w:color="auto"/>
        <w:bottom w:val="none" w:sz="0" w:space="0" w:color="auto"/>
        <w:right w:val="none" w:sz="0" w:space="0" w:color="auto"/>
      </w:divBdr>
      <w:divsChild>
        <w:div w:id="954556512">
          <w:marLeft w:val="0"/>
          <w:marRight w:val="0"/>
          <w:marTop w:val="0"/>
          <w:marBottom w:val="0"/>
          <w:divBdr>
            <w:top w:val="none" w:sz="0" w:space="0" w:color="auto"/>
            <w:left w:val="none" w:sz="0" w:space="0" w:color="auto"/>
            <w:bottom w:val="none" w:sz="0" w:space="0" w:color="auto"/>
            <w:right w:val="none" w:sz="0" w:space="0" w:color="auto"/>
          </w:divBdr>
        </w:div>
      </w:divsChild>
    </w:div>
    <w:div w:id="2116974474">
      <w:bodyDiv w:val="1"/>
      <w:marLeft w:val="0"/>
      <w:marRight w:val="0"/>
      <w:marTop w:val="0"/>
      <w:marBottom w:val="0"/>
      <w:divBdr>
        <w:top w:val="none" w:sz="0" w:space="0" w:color="auto"/>
        <w:left w:val="none" w:sz="0" w:space="0" w:color="auto"/>
        <w:bottom w:val="none" w:sz="0" w:space="0" w:color="auto"/>
        <w:right w:val="none" w:sz="0" w:space="0" w:color="auto"/>
      </w:divBdr>
      <w:divsChild>
        <w:div w:id="8386890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methodology/data-collection/" TargetMode="External"/><Relationship Id="rId13" Type="http://schemas.openxmlformats.org/officeDocument/2006/relationships/hyperlink" Target="https://gradcoach.com/what-is-research-methodolo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tellspot.com/primary-data-vs-secondary-data/" TargetMode="External"/><Relationship Id="rId12" Type="http://schemas.openxmlformats.org/officeDocument/2006/relationships/hyperlink" Target="https://www.scribbr.com/methodology/quantitative-research/"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vedamo.com/knowledge/what-is-virtual-learning/" TargetMode="External"/><Relationship Id="rId1" Type="http://schemas.openxmlformats.org/officeDocument/2006/relationships/customXml" Target="../customXml/item1.xml"/><Relationship Id="rId6" Type="http://schemas.openxmlformats.org/officeDocument/2006/relationships/hyperlink" Target="https://campusmentalhealth.ca/toolkits/evaluation/conducting/understanding-the-ethics/" TargetMode="External"/><Relationship Id="rId11" Type="http://schemas.openxmlformats.org/officeDocument/2006/relationships/hyperlink" Target="https://www.scribbr.co.uk/research-methods/introduction-to-qualitative-research/" TargetMode="External"/><Relationship Id="rId5" Type="http://schemas.openxmlformats.org/officeDocument/2006/relationships/image" Target="media/image1.png"/><Relationship Id="rId15" Type="http://schemas.openxmlformats.org/officeDocument/2006/relationships/hyperlink" Target="https://meratas.com/blog/5-challenges-students-face-with-remote-learning/" TargetMode="External"/><Relationship Id="rId10" Type="http://schemas.openxmlformats.org/officeDocument/2006/relationships/hyperlink" Target="https://www.scribbr.com/methodology/mixed-methods-research/" TargetMode="External"/><Relationship Id="rId4" Type="http://schemas.openxmlformats.org/officeDocument/2006/relationships/webSettings" Target="webSettings.xml"/><Relationship Id="rId9" Type="http://schemas.openxmlformats.org/officeDocument/2006/relationships/hyperlink" Target="https://www.scribbr.com/methodology/population-vs-sample/" TargetMode="External"/><Relationship Id="rId14" Type="http://schemas.openxmlformats.org/officeDocument/2006/relationships/hyperlink" Target="http://www.elsevi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F0126-70AB-734E-9978-9F0818D83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2912</Words>
  <Characters>16601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Aleksandrov (2123366)</dc:creator>
  <cp:keywords/>
  <dc:description/>
  <cp:lastModifiedBy>Kristian Aleksandrov (2123366)</cp:lastModifiedBy>
  <cp:revision>2</cp:revision>
  <dcterms:created xsi:type="dcterms:W3CDTF">2022-05-04T21:44:00Z</dcterms:created>
  <dcterms:modified xsi:type="dcterms:W3CDTF">2022-05-04T21:44:00Z</dcterms:modified>
</cp:coreProperties>
</file>