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15E25" w:rsidRPr="00B23505" w:rsidRDefault="00D90507" w:rsidP="00F46727">
      <w:pPr>
        <w:spacing w:line="480" w:lineRule="auto"/>
        <w:ind w:firstLine="720"/>
        <w:rPr>
          <w:rFonts w:ascii="Arial" w:hAnsi="Arial" w:cs="Arial"/>
          <w:sz w:val="24"/>
          <w:szCs w:val="24"/>
        </w:rPr>
      </w:pPr>
      <w:r w:rsidRPr="00B23505">
        <w:rPr>
          <w:rFonts w:ascii="Arial" w:hAnsi="Arial" w:cs="Arial"/>
          <w:noProof/>
          <w:sz w:val="24"/>
          <w:szCs w:val="24"/>
        </w:rPr>
        <w:t xml:space="preserve">The purpose </w:t>
      </w:r>
      <w:r w:rsidR="00E90C66" w:rsidRPr="00B23505">
        <w:rPr>
          <w:rFonts w:ascii="Arial" w:hAnsi="Arial" w:cs="Arial"/>
          <w:noProof/>
          <w:sz w:val="24"/>
          <w:szCs w:val="24"/>
        </w:rPr>
        <w:t>of this assignment is to provide</w:t>
      </w:r>
      <w:r w:rsidR="00E90C66" w:rsidRPr="00B23505">
        <w:rPr>
          <w:rFonts w:ascii="Arial" w:hAnsi="Arial" w:cs="Arial"/>
          <w:sz w:val="24"/>
          <w:szCs w:val="24"/>
        </w:rPr>
        <w:t xml:space="preserve"> a critique of reflective practice using academic sources.  </w:t>
      </w:r>
      <w:proofErr w:type="gramStart"/>
      <w:r w:rsidR="00E90C66" w:rsidRPr="00B23505">
        <w:rPr>
          <w:rFonts w:ascii="Arial" w:hAnsi="Arial" w:cs="Arial"/>
          <w:sz w:val="24"/>
          <w:szCs w:val="24"/>
        </w:rPr>
        <w:t>In order to</w:t>
      </w:r>
      <w:proofErr w:type="gramEnd"/>
      <w:r w:rsidR="00E90C66" w:rsidRPr="00B23505">
        <w:rPr>
          <w:rFonts w:ascii="Arial" w:hAnsi="Arial" w:cs="Arial"/>
          <w:sz w:val="24"/>
          <w:szCs w:val="24"/>
        </w:rPr>
        <w:t xml:space="preserve"> achieve this, </w:t>
      </w:r>
      <w:r w:rsidR="00012344" w:rsidRPr="00B23505">
        <w:rPr>
          <w:rFonts w:ascii="Arial" w:hAnsi="Arial" w:cs="Arial"/>
          <w:sz w:val="24"/>
          <w:szCs w:val="24"/>
        </w:rPr>
        <w:t>there will first be a definition of reflection and some insight into why it is useful to practice reflection</w:t>
      </w:r>
      <w:r w:rsidR="00B15E25" w:rsidRPr="00B23505">
        <w:rPr>
          <w:rFonts w:ascii="Arial" w:hAnsi="Arial" w:cs="Arial"/>
          <w:sz w:val="24"/>
          <w:szCs w:val="24"/>
        </w:rPr>
        <w:t xml:space="preserve"> in teaching</w:t>
      </w:r>
      <w:r w:rsidR="00012344" w:rsidRPr="00B23505">
        <w:rPr>
          <w:rFonts w:ascii="Arial" w:hAnsi="Arial" w:cs="Arial"/>
          <w:sz w:val="24"/>
          <w:szCs w:val="24"/>
        </w:rPr>
        <w:t xml:space="preserve">.  This will be followed by a brief discussion on the works of John Dewey and the </w:t>
      </w:r>
      <w:r w:rsidR="00643B02" w:rsidRPr="00B23505">
        <w:rPr>
          <w:rFonts w:ascii="Arial" w:hAnsi="Arial" w:cs="Arial"/>
          <w:sz w:val="24"/>
          <w:szCs w:val="24"/>
        </w:rPr>
        <w:t>five stages of reflection</w:t>
      </w:r>
      <w:r w:rsidR="006573DF" w:rsidRPr="00B23505">
        <w:rPr>
          <w:rFonts w:ascii="Arial" w:hAnsi="Arial" w:cs="Arial"/>
          <w:sz w:val="24"/>
          <w:szCs w:val="24"/>
        </w:rPr>
        <w:t xml:space="preserve"> associated with Dewey</w:t>
      </w:r>
      <w:r w:rsidR="00643B02" w:rsidRPr="00B23505">
        <w:rPr>
          <w:rFonts w:ascii="Arial" w:hAnsi="Arial" w:cs="Arial"/>
          <w:sz w:val="24"/>
          <w:szCs w:val="24"/>
        </w:rPr>
        <w:t>, leading onto a discussion and critique on the work of Donald Schön</w:t>
      </w:r>
      <w:r w:rsidR="002039FB" w:rsidRPr="00B23505">
        <w:rPr>
          <w:rFonts w:ascii="Arial" w:hAnsi="Arial" w:cs="Arial"/>
          <w:sz w:val="24"/>
          <w:szCs w:val="24"/>
        </w:rPr>
        <w:t xml:space="preserve"> using arguments from various academics.  Another model which will be briefly discussed will be Rolfe’</w:t>
      </w:r>
      <w:r w:rsidR="008F4B2C" w:rsidRPr="00B23505">
        <w:rPr>
          <w:rFonts w:ascii="Arial" w:hAnsi="Arial" w:cs="Arial"/>
          <w:sz w:val="24"/>
          <w:szCs w:val="24"/>
        </w:rPr>
        <w:t xml:space="preserve">s minimal model and the influences shared from </w:t>
      </w:r>
      <w:proofErr w:type="spellStart"/>
      <w:r w:rsidR="008F4B2C" w:rsidRPr="00B23505">
        <w:rPr>
          <w:rFonts w:ascii="Arial" w:hAnsi="Arial" w:cs="Arial"/>
          <w:sz w:val="24"/>
          <w:szCs w:val="24"/>
        </w:rPr>
        <w:t>Borton’</w:t>
      </w:r>
      <w:r w:rsidR="00B15E25" w:rsidRPr="00B23505">
        <w:rPr>
          <w:rFonts w:ascii="Arial" w:hAnsi="Arial" w:cs="Arial"/>
          <w:sz w:val="24"/>
          <w:szCs w:val="24"/>
        </w:rPr>
        <w:t>s</w:t>
      </w:r>
      <w:proofErr w:type="spellEnd"/>
      <w:r w:rsidR="00B15E25" w:rsidRPr="00B23505">
        <w:rPr>
          <w:rFonts w:ascii="Arial" w:hAnsi="Arial" w:cs="Arial"/>
          <w:sz w:val="24"/>
          <w:szCs w:val="24"/>
        </w:rPr>
        <w:t xml:space="preserve"> works before critiquing </w:t>
      </w:r>
      <w:r w:rsidR="006573DF" w:rsidRPr="00B23505">
        <w:rPr>
          <w:rFonts w:ascii="Arial" w:hAnsi="Arial" w:cs="Arial"/>
          <w:sz w:val="24"/>
          <w:szCs w:val="24"/>
        </w:rPr>
        <w:t>David Kolb</w:t>
      </w:r>
      <w:r w:rsidR="00B15E25" w:rsidRPr="00B23505">
        <w:rPr>
          <w:rFonts w:ascii="Arial" w:hAnsi="Arial" w:cs="Arial"/>
          <w:sz w:val="24"/>
          <w:szCs w:val="24"/>
        </w:rPr>
        <w:t xml:space="preserve">’s reflective model. </w:t>
      </w:r>
    </w:p>
    <w:p w:rsidR="00604DCC" w:rsidRPr="00B23505" w:rsidRDefault="001D7666" w:rsidP="00F46727">
      <w:pPr>
        <w:spacing w:line="480" w:lineRule="auto"/>
        <w:ind w:firstLine="720"/>
        <w:rPr>
          <w:rFonts w:ascii="Arial" w:hAnsi="Arial" w:cs="Arial"/>
          <w:sz w:val="24"/>
          <w:szCs w:val="24"/>
        </w:rPr>
      </w:pPr>
      <w:bookmarkStart w:id="0" w:name="_Hlk515316926"/>
      <w:r w:rsidRPr="00B23505">
        <w:rPr>
          <w:rFonts w:ascii="Arial" w:hAnsi="Arial" w:cs="Arial"/>
          <w:sz w:val="24"/>
          <w:szCs w:val="24"/>
        </w:rPr>
        <w:t>Reflective practice</w:t>
      </w:r>
      <w:r w:rsidR="00D83BA5" w:rsidRPr="00B23505">
        <w:rPr>
          <w:rFonts w:ascii="Arial" w:hAnsi="Arial" w:cs="Arial"/>
          <w:sz w:val="24"/>
          <w:szCs w:val="24"/>
        </w:rPr>
        <w:t xml:space="preserve"> can be defined as thinking about or reflecting on what you do and is linked to learning through experience </w:t>
      </w:r>
      <w:bookmarkEnd w:id="0"/>
      <w:r w:rsidR="00D83BA5" w:rsidRPr="00B23505">
        <w:rPr>
          <w:rFonts w:ascii="Arial" w:hAnsi="Arial" w:cs="Arial"/>
          <w:sz w:val="24"/>
          <w:szCs w:val="24"/>
        </w:rPr>
        <w:t>(Robins et al., 2003).</w:t>
      </w:r>
      <w:r w:rsidRPr="00B23505">
        <w:rPr>
          <w:rFonts w:ascii="Arial" w:hAnsi="Arial" w:cs="Arial"/>
          <w:sz w:val="24"/>
          <w:szCs w:val="24"/>
        </w:rPr>
        <w:t xml:space="preserve"> </w:t>
      </w:r>
      <w:r w:rsidR="00D83BA5" w:rsidRPr="00B23505">
        <w:rPr>
          <w:rFonts w:ascii="Arial" w:hAnsi="Arial" w:cs="Arial"/>
          <w:sz w:val="24"/>
          <w:szCs w:val="24"/>
        </w:rPr>
        <w:t xml:space="preserve"> It </w:t>
      </w:r>
      <w:r w:rsidR="00E55B0E" w:rsidRPr="00B23505">
        <w:rPr>
          <w:rFonts w:ascii="Arial" w:hAnsi="Arial" w:cs="Arial"/>
          <w:sz w:val="24"/>
          <w:szCs w:val="24"/>
        </w:rPr>
        <w:t>is a</w:t>
      </w:r>
      <w:r w:rsidR="00333482" w:rsidRPr="00B23505">
        <w:rPr>
          <w:rFonts w:ascii="Arial" w:hAnsi="Arial" w:cs="Arial"/>
          <w:sz w:val="24"/>
          <w:szCs w:val="24"/>
        </w:rPr>
        <w:t xml:space="preserve"> concept </w:t>
      </w:r>
      <w:r w:rsidR="00E55B0E" w:rsidRPr="00B23505">
        <w:rPr>
          <w:rFonts w:ascii="Arial" w:hAnsi="Arial" w:cs="Arial"/>
          <w:sz w:val="24"/>
          <w:szCs w:val="24"/>
        </w:rPr>
        <w:t>introduced to professional roles in the 1980s</w:t>
      </w:r>
      <w:r w:rsidR="00475060" w:rsidRPr="00B23505">
        <w:rPr>
          <w:rFonts w:ascii="Arial" w:hAnsi="Arial" w:cs="Arial"/>
          <w:noProof/>
          <w:sz w:val="24"/>
          <w:szCs w:val="24"/>
        </w:rPr>
        <w:t xml:space="preserve"> </w:t>
      </w:r>
      <w:r w:rsidR="00E55B0E" w:rsidRPr="00B23505">
        <w:rPr>
          <w:rFonts w:ascii="Arial" w:hAnsi="Arial" w:cs="Arial"/>
          <w:noProof/>
          <w:sz w:val="24"/>
          <w:szCs w:val="24"/>
        </w:rPr>
        <w:t>it</w:t>
      </w:r>
      <w:r w:rsidR="00E55B0E" w:rsidRPr="00B23505">
        <w:rPr>
          <w:rFonts w:ascii="Arial" w:hAnsi="Arial" w:cs="Arial"/>
          <w:sz w:val="24"/>
          <w:szCs w:val="24"/>
        </w:rPr>
        <w:t xml:space="preserve"> has become </w:t>
      </w:r>
      <w:r w:rsidRPr="00B23505">
        <w:rPr>
          <w:rFonts w:ascii="Arial" w:hAnsi="Arial" w:cs="Arial"/>
          <w:sz w:val="24"/>
          <w:szCs w:val="24"/>
        </w:rPr>
        <w:t>fundamental to</w:t>
      </w:r>
      <w:r w:rsidR="00E55B0E" w:rsidRPr="00B23505">
        <w:rPr>
          <w:rFonts w:ascii="Arial" w:hAnsi="Arial" w:cs="Arial"/>
          <w:sz w:val="24"/>
          <w:szCs w:val="24"/>
        </w:rPr>
        <w:t xml:space="preserve"> the </w:t>
      </w:r>
      <w:r w:rsidR="00475060" w:rsidRPr="00B23505">
        <w:rPr>
          <w:rFonts w:ascii="Arial" w:hAnsi="Arial" w:cs="Arial"/>
          <w:noProof/>
          <w:sz w:val="24"/>
          <w:szCs w:val="24"/>
        </w:rPr>
        <w:t>position</w:t>
      </w:r>
      <w:r w:rsidR="00E55B0E" w:rsidRPr="00B23505">
        <w:rPr>
          <w:rFonts w:ascii="Arial" w:hAnsi="Arial" w:cs="Arial"/>
          <w:sz w:val="24"/>
          <w:szCs w:val="24"/>
        </w:rPr>
        <w:t xml:space="preserve"> of </w:t>
      </w:r>
      <w:r w:rsidRPr="00B23505">
        <w:rPr>
          <w:rFonts w:ascii="Arial" w:hAnsi="Arial" w:cs="Arial"/>
          <w:sz w:val="24"/>
          <w:szCs w:val="24"/>
        </w:rPr>
        <w:t>teaching and learning</w:t>
      </w:r>
      <w:r w:rsidR="00E55B0E" w:rsidRPr="00B23505">
        <w:rPr>
          <w:rFonts w:ascii="Arial" w:hAnsi="Arial" w:cs="Arial"/>
          <w:sz w:val="24"/>
          <w:szCs w:val="24"/>
        </w:rPr>
        <w:t xml:space="preserve"> (Jasper, 2003 p.2).  The</w:t>
      </w:r>
      <w:r w:rsidRPr="00B23505">
        <w:rPr>
          <w:rFonts w:ascii="Arial" w:hAnsi="Arial" w:cs="Arial"/>
          <w:sz w:val="24"/>
          <w:szCs w:val="24"/>
        </w:rPr>
        <w:t xml:space="preserve"> purpose</w:t>
      </w:r>
      <w:r w:rsidR="00E55B0E" w:rsidRPr="00B23505">
        <w:rPr>
          <w:rFonts w:ascii="Arial" w:hAnsi="Arial" w:cs="Arial"/>
          <w:sz w:val="24"/>
          <w:szCs w:val="24"/>
        </w:rPr>
        <w:t xml:space="preserve"> of </w:t>
      </w:r>
      <w:r w:rsidR="00E55B0E" w:rsidRPr="00B23505">
        <w:rPr>
          <w:rFonts w:ascii="Arial" w:hAnsi="Arial" w:cs="Arial"/>
          <w:noProof/>
          <w:sz w:val="24"/>
          <w:szCs w:val="24"/>
        </w:rPr>
        <w:t>reflection</w:t>
      </w:r>
      <w:r w:rsidRPr="00B23505">
        <w:rPr>
          <w:rFonts w:ascii="Arial" w:hAnsi="Arial" w:cs="Arial"/>
          <w:sz w:val="24"/>
          <w:szCs w:val="24"/>
        </w:rPr>
        <w:t xml:space="preserve"> is to allow </w:t>
      </w:r>
      <w:r w:rsidR="00E55B0E" w:rsidRPr="00B23505">
        <w:rPr>
          <w:rFonts w:ascii="Arial" w:hAnsi="Arial" w:cs="Arial"/>
          <w:sz w:val="24"/>
          <w:szCs w:val="24"/>
        </w:rPr>
        <w:t>the professional to</w:t>
      </w:r>
      <w:r w:rsidRPr="00B23505">
        <w:rPr>
          <w:rFonts w:ascii="Arial" w:hAnsi="Arial" w:cs="Arial"/>
          <w:sz w:val="24"/>
          <w:szCs w:val="24"/>
        </w:rPr>
        <w:t xml:space="preserve"> “challenge their assumptions of everyday practices and critically evaluate their responses to situations” (Finlay and Gough, 2008 p.5).  According to Jasper (2003 p.1), </w:t>
      </w:r>
      <w:bookmarkStart w:id="1" w:name="_Hlk515317056"/>
      <w:r w:rsidRPr="00B23505">
        <w:rPr>
          <w:rFonts w:ascii="Arial" w:hAnsi="Arial" w:cs="Arial"/>
          <w:sz w:val="24"/>
          <w:szCs w:val="24"/>
        </w:rPr>
        <w:t>reflective practice is essential for learning to take place</w:t>
      </w:r>
      <w:r w:rsidR="00E55B0E" w:rsidRPr="00B23505">
        <w:rPr>
          <w:rFonts w:ascii="Arial" w:hAnsi="Arial" w:cs="Arial"/>
          <w:sz w:val="24"/>
          <w:szCs w:val="24"/>
        </w:rPr>
        <w:t>.  Furthermore, in teaching;</w:t>
      </w:r>
      <w:r w:rsidRPr="00B23505">
        <w:rPr>
          <w:rFonts w:ascii="Arial" w:hAnsi="Arial" w:cs="Arial"/>
          <w:sz w:val="24"/>
          <w:szCs w:val="24"/>
        </w:rPr>
        <w:t xml:space="preserve"> reflective practice underpins the knowledge and understanding that can be gained from experiences gained in the classroom </w:t>
      </w:r>
      <w:bookmarkStart w:id="2" w:name="_Hlk515197602"/>
      <w:r w:rsidRPr="00B23505">
        <w:rPr>
          <w:rFonts w:ascii="Arial" w:hAnsi="Arial" w:cs="Arial"/>
          <w:sz w:val="24"/>
          <w:szCs w:val="24"/>
        </w:rPr>
        <w:t>(</w:t>
      </w:r>
      <w:proofErr w:type="spellStart"/>
      <w:r w:rsidRPr="00B23505">
        <w:rPr>
          <w:rFonts w:ascii="Arial" w:hAnsi="Arial" w:cs="Arial"/>
          <w:sz w:val="24"/>
          <w:szCs w:val="24"/>
        </w:rPr>
        <w:t>MacNaughton</w:t>
      </w:r>
      <w:proofErr w:type="spellEnd"/>
      <w:r w:rsidRPr="00B23505">
        <w:rPr>
          <w:rFonts w:ascii="Arial" w:hAnsi="Arial" w:cs="Arial"/>
          <w:sz w:val="24"/>
          <w:szCs w:val="24"/>
        </w:rPr>
        <w:t>, Hughes and Smith, 2007).</w:t>
      </w:r>
      <w:bookmarkEnd w:id="2"/>
      <w:r w:rsidR="00E55B0E" w:rsidRPr="00B23505">
        <w:rPr>
          <w:rFonts w:ascii="Arial" w:hAnsi="Arial" w:cs="Arial"/>
          <w:sz w:val="24"/>
          <w:szCs w:val="24"/>
        </w:rPr>
        <w:t xml:space="preserve">  </w:t>
      </w:r>
      <w:r w:rsidR="00CD5051" w:rsidRPr="00B23505">
        <w:rPr>
          <w:rFonts w:ascii="Arial" w:hAnsi="Arial" w:cs="Arial"/>
          <w:sz w:val="24"/>
          <w:szCs w:val="24"/>
        </w:rPr>
        <w:t xml:space="preserve">Reflective practice is considered essential for continued professional development in teaching.  Using reflective practice in teaching helps the teacher keep up to date with all the latest trends in teaching and evaluate what works well in their classroom </w:t>
      </w:r>
      <w:bookmarkEnd w:id="1"/>
      <w:r w:rsidR="00CD5051" w:rsidRPr="00B23505">
        <w:rPr>
          <w:rFonts w:ascii="Arial" w:hAnsi="Arial" w:cs="Arial"/>
          <w:sz w:val="24"/>
          <w:szCs w:val="24"/>
        </w:rPr>
        <w:t xml:space="preserve">(Jones, 1995).  Brown (2017) points out that all too often, student teachers undervalue the importance of reflection for improving their own practice.  However, progression can only develop if critical reflections take place in the first instance.  </w:t>
      </w:r>
    </w:p>
    <w:p w:rsidR="000577D5" w:rsidRPr="00B23505" w:rsidRDefault="00E55B0E" w:rsidP="00F46727">
      <w:pPr>
        <w:spacing w:line="480" w:lineRule="auto"/>
        <w:ind w:firstLine="720"/>
        <w:rPr>
          <w:rFonts w:ascii="Arial" w:hAnsi="Arial" w:cs="Arial"/>
          <w:sz w:val="24"/>
          <w:szCs w:val="24"/>
        </w:rPr>
      </w:pPr>
      <w:r w:rsidRPr="00B23505">
        <w:rPr>
          <w:rFonts w:ascii="Arial" w:hAnsi="Arial" w:cs="Arial"/>
          <w:sz w:val="24"/>
          <w:szCs w:val="24"/>
        </w:rPr>
        <w:lastRenderedPageBreak/>
        <w:t xml:space="preserve">The term reflective practice originates from the works of </w:t>
      </w:r>
      <w:r w:rsidR="00604DCC" w:rsidRPr="00B23505">
        <w:rPr>
          <w:rFonts w:ascii="Arial" w:hAnsi="Arial" w:cs="Arial"/>
          <w:sz w:val="24"/>
          <w:szCs w:val="24"/>
        </w:rPr>
        <w:t xml:space="preserve">John </w:t>
      </w:r>
      <w:r w:rsidRPr="00B23505">
        <w:rPr>
          <w:rFonts w:ascii="Arial" w:hAnsi="Arial" w:cs="Arial"/>
          <w:sz w:val="24"/>
          <w:szCs w:val="24"/>
        </w:rPr>
        <w:t>Dewey</w:t>
      </w:r>
      <w:r w:rsidR="00604DCC" w:rsidRPr="00B23505">
        <w:rPr>
          <w:rFonts w:ascii="Arial" w:hAnsi="Arial" w:cs="Arial"/>
          <w:sz w:val="24"/>
          <w:szCs w:val="24"/>
        </w:rPr>
        <w:t xml:space="preserve">.  </w:t>
      </w:r>
      <w:r w:rsidR="004E39C7" w:rsidRPr="00B23505">
        <w:rPr>
          <w:rFonts w:ascii="Arial" w:hAnsi="Arial" w:cs="Arial"/>
          <w:sz w:val="24"/>
          <w:szCs w:val="24"/>
        </w:rPr>
        <w:t>Dewey (1933 p.118),</w:t>
      </w:r>
      <w:r w:rsidR="00AB6ACF" w:rsidRPr="00B23505">
        <w:rPr>
          <w:rFonts w:ascii="Arial" w:hAnsi="Arial" w:cs="Arial"/>
          <w:sz w:val="24"/>
          <w:szCs w:val="24"/>
        </w:rPr>
        <w:t xml:space="preserve"> </w:t>
      </w:r>
      <w:r w:rsidR="00CA024B" w:rsidRPr="00B23505">
        <w:rPr>
          <w:rFonts w:ascii="Arial" w:hAnsi="Arial" w:cs="Arial"/>
          <w:sz w:val="24"/>
          <w:szCs w:val="24"/>
        </w:rPr>
        <w:t xml:space="preserve">the founder of the experiential learning theory, </w:t>
      </w:r>
      <w:r w:rsidR="00604DCC" w:rsidRPr="00B23505">
        <w:rPr>
          <w:rFonts w:ascii="Arial" w:hAnsi="Arial" w:cs="Arial"/>
          <w:sz w:val="24"/>
          <w:szCs w:val="24"/>
        </w:rPr>
        <w:t>argued that by recalling an event, self-questioning</w:t>
      </w:r>
      <w:r w:rsidR="00935190" w:rsidRPr="00B23505">
        <w:rPr>
          <w:rFonts w:ascii="Arial" w:hAnsi="Arial" w:cs="Arial"/>
          <w:sz w:val="24"/>
          <w:szCs w:val="24"/>
        </w:rPr>
        <w:t>,</w:t>
      </w:r>
      <w:r w:rsidR="00604DCC" w:rsidRPr="00B23505">
        <w:rPr>
          <w:rFonts w:ascii="Arial" w:hAnsi="Arial" w:cs="Arial"/>
          <w:sz w:val="24"/>
          <w:szCs w:val="24"/>
        </w:rPr>
        <w:t xml:space="preserve"> and analysing the outcome</w:t>
      </w:r>
      <w:r w:rsidR="000577D5" w:rsidRPr="00B23505">
        <w:rPr>
          <w:rFonts w:ascii="Arial" w:hAnsi="Arial" w:cs="Arial"/>
          <w:sz w:val="24"/>
          <w:szCs w:val="24"/>
        </w:rPr>
        <w:t>; action can be taken in the future</w:t>
      </w:r>
      <w:r w:rsidR="00036429" w:rsidRPr="00B23505">
        <w:rPr>
          <w:rFonts w:ascii="Arial" w:hAnsi="Arial" w:cs="Arial"/>
          <w:sz w:val="24"/>
          <w:szCs w:val="24"/>
        </w:rPr>
        <w:t xml:space="preserve"> to change the outcome</w:t>
      </w:r>
      <w:r w:rsidR="000577D5" w:rsidRPr="00B23505">
        <w:rPr>
          <w:rFonts w:ascii="Arial" w:hAnsi="Arial" w:cs="Arial"/>
          <w:sz w:val="24"/>
          <w:szCs w:val="24"/>
        </w:rPr>
        <w:t xml:space="preserve"> or “</w:t>
      </w:r>
      <w:r w:rsidR="00935190" w:rsidRPr="00B23505">
        <w:rPr>
          <w:rFonts w:ascii="Arial" w:hAnsi="Arial" w:cs="Arial"/>
          <w:sz w:val="24"/>
          <w:szCs w:val="24"/>
        </w:rPr>
        <w:t xml:space="preserve">actions can be </w:t>
      </w:r>
      <w:r w:rsidR="000577D5" w:rsidRPr="00B23505">
        <w:rPr>
          <w:rFonts w:ascii="Arial" w:hAnsi="Arial" w:cs="Arial"/>
          <w:sz w:val="24"/>
          <w:szCs w:val="24"/>
        </w:rPr>
        <w:t xml:space="preserve">directed with foresight”.  </w:t>
      </w:r>
      <w:r w:rsidR="00DD11BD" w:rsidRPr="00B23505">
        <w:rPr>
          <w:rFonts w:ascii="Arial" w:hAnsi="Arial" w:cs="Arial"/>
          <w:sz w:val="24"/>
          <w:szCs w:val="24"/>
        </w:rPr>
        <w:t>Dewey</w:t>
      </w:r>
      <w:r w:rsidR="00A607AD" w:rsidRPr="00B23505">
        <w:rPr>
          <w:rFonts w:ascii="Arial" w:hAnsi="Arial" w:cs="Arial"/>
          <w:sz w:val="24"/>
          <w:szCs w:val="24"/>
        </w:rPr>
        <w:t xml:space="preserve"> (1938) implies that reflection has </w:t>
      </w:r>
      <w:r w:rsidR="00FD2FF7" w:rsidRPr="00B23505">
        <w:rPr>
          <w:rFonts w:ascii="Arial" w:hAnsi="Arial" w:cs="Arial"/>
          <w:sz w:val="24"/>
          <w:szCs w:val="24"/>
        </w:rPr>
        <w:t>five-stage</w:t>
      </w:r>
      <w:r w:rsidR="00A607AD" w:rsidRPr="00B23505">
        <w:rPr>
          <w:rFonts w:ascii="Arial" w:hAnsi="Arial" w:cs="Arial"/>
          <w:sz w:val="24"/>
          <w:szCs w:val="24"/>
        </w:rPr>
        <w:t>s</w:t>
      </w:r>
      <w:r w:rsidR="00DD11BD" w:rsidRPr="00B23505">
        <w:rPr>
          <w:rFonts w:ascii="Arial" w:hAnsi="Arial" w:cs="Arial"/>
          <w:sz w:val="24"/>
          <w:szCs w:val="24"/>
        </w:rPr>
        <w:t xml:space="preserve"> </w:t>
      </w:r>
      <w:r w:rsidR="005F0558" w:rsidRPr="00B23505">
        <w:rPr>
          <w:rFonts w:ascii="Arial" w:hAnsi="Arial" w:cs="Arial"/>
          <w:sz w:val="24"/>
          <w:szCs w:val="24"/>
        </w:rPr>
        <w:t>of thinking</w:t>
      </w:r>
      <w:r w:rsidR="008527E6" w:rsidRPr="00B23505">
        <w:rPr>
          <w:rFonts w:ascii="Arial" w:hAnsi="Arial" w:cs="Arial"/>
          <w:sz w:val="24"/>
          <w:szCs w:val="24"/>
        </w:rPr>
        <w:t xml:space="preserve">; </w:t>
      </w:r>
      <w:r w:rsidR="00B53214" w:rsidRPr="00B23505">
        <w:rPr>
          <w:rFonts w:ascii="Arial" w:hAnsi="Arial" w:cs="Arial"/>
          <w:sz w:val="24"/>
          <w:szCs w:val="24"/>
        </w:rPr>
        <w:t xml:space="preserve">(1) </w:t>
      </w:r>
      <w:r w:rsidR="008527E6" w:rsidRPr="00B23505">
        <w:rPr>
          <w:rFonts w:ascii="Arial" w:hAnsi="Arial" w:cs="Arial"/>
          <w:sz w:val="24"/>
          <w:szCs w:val="24"/>
        </w:rPr>
        <w:t xml:space="preserve">suggestions, which is where the mind works to finds solutions; </w:t>
      </w:r>
      <w:r w:rsidR="00B53214" w:rsidRPr="00B23505">
        <w:rPr>
          <w:rFonts w:ascii="Arial" w:hAnsi="Arial" w:cs="Arial"/>
          <w:sz w:val="24"/>
          <w:szCs w:val="24"/>
        </w:rPr>
        <w:t xml:space="preserve">(2) </w:t>
      </w:r>
      <w:r w:rsidR="008527E6" w:rsidRPr="00B23505">
        <w:rPr>
          <w:rFonts w:ascii="Arial" w:hAnsi="Arial" w:cs="Arial"/>
          <w:sz w:val="24"/>
          <w:szCs w:val="24"/>
        </w:rPr>
        <w:t xml:space="preserve">intellectualisation, </w:t>
      </w:r>
      <w:r w:rsidR="00B53214" w:rsidRPr="00B23505">
        <w:rPr>
          <w:rFonts w:ascii="Arial" w:hAnsi="Arial" w:cs="Arial"/>
          <w:sz w:val="24"/>
          <w:szCs w:val="24"/>
        </w:rPr>
        <w:t xml:space="preserve">this step is how a situation is turned into a problem that needs to be solved. (3) Hypothesis, the time for observation and gathering </w:t>
      </w:r>
      <w:proofErr w:type="gramStart"/>
      <w:r w:rsidR="00B53214" w:rsidRPr="00B23505">
        <w:rPr>
          <w:rFonts w:ascii="Arial" w:hAnsi="Arial" w:cs="Arial"/>
          <w:sz w:val="24"/>
          <w:szCs w:val="24"/>
        </w:rPr>
        <w:t>factual information</w:t>
      </w:r>
      <w:proofErr w:type="gramEnd"/>
      <w:r w:rsidR="00B53214" w:rsidRPr="00B23505">
        <w:rPr>
          <w:rFonts w:ascii="Arial" w:hAnsi="Arial" w:cs="Arial"/>
          <w:sz w:val="24"/>
          <w:szCs w:val="24"/>
        </w:rPr>
        <w:t>, (4) reasoning, where the mind tries to apply logic and strategies to solve the problem. Finally, (5) testing the hypothesis,</w:t>
      </w:r>
      <w:r w:rsidR="00DF5228" w:rsidRPr="00B23505">
        <w:rPr>
          <w:rFonts w:ascii="Arial" w:hAnsi="Arial" w:cs="Arial"/>
          <w:sz w:val="24"/>
          <w:szCs w:val="24"/>
        </w:rPr>
        <w:t xml:space="preserve"> this is where the validation or failure occurs (Dewey, 1933 p.107).  </w:t>
      </w:r>
      <w:r w:rsidR="00DF5228" w:rsidRPr="00B23505">
        <w:rPr>
          <w:rFonts w:ascii="Arial" w:hAnsi="Arial" w:cs="Arial"/>
          <w:noProof/>
          <w:sz w:val="24"/>
          <w:szCs w:val="24"/>
        </w:rPr>
        <w:t>Although</w:t>
      </w:r>
      <w:r w:rsidR="00DF5228" w:rsidRPr="00B23505">
        <w:rPr>
          <w:rFonts w:ascii="Arial" w:hAnsi="Arial" w:cs="Arial"/>
          <w:sz w:val="24"/>
          <w:szCs w:val="24"/>
        </w:rPr>
        <w:t xml:space="preserve"> these stages are not in a set order or sequence, it’s more of a continual process whereby the </w:t>
      </w:r>
      <w:r w:rsidR="00DF5228" w:rsidRPr="00B23505">
        <w:rPr>
          <w:rFonts w:ascii="Arial" w:hAnsi="Arial" w:cs="Arial"/>
          <w:noProof/>
          <w:sz w:val="24"/>
          <w:szCs w:val="24"/>
        </w:rPr>
        <w:t>stages</w:t>
      </w:r>
      <w:r w:rsidR="00DF5228" w:rsidRPr="00B23505">
        <w:rPr>
          <w:rFonts w:ascii="Arial" w:hAnsi="Arial" w:cs="Arial"/>
          <w:sz w:val="24"/>
          <w:szCs w:val="24"/>
        </w:rPr>
        <w:t xml:space="preserve"> intermix.  The advantage here is that reflection will help an individual learn from their failures as well as their successes (Doll, 2008).</w:t>
      </w:r>
      <w:r w:rsidR="00CA024B" w:rsidRPr="00B23505">
        <w:rPr>
          <w:rFonts w:ascii="Arial" w:hAnsi="Arial" w:cs="Arial"/>
          <w:sz w:val="24"/>
          <w:szCs w:val="24"/>
        </w:rPr>
        <w:t xml:space="preserve"> </w:t>
      </w:r>
      <w:r w:rsidR="00715560" w:rsidRPr="00B23505">
        <w:rPr>
          <w:rFonts w:ascii="Arial" w:hAnsi="Arial" w:cs="Arial"/>
          <w:sz w:val="24"/>
          <w:szCs w:val="24"/>
        </w:rPr>
        <w:t xml:space="preserve"> Whilst much credit can be given to Dewey</w:t>
      </w:r>
      <w:r w:rsidR="006C6CC9" w:rsidRPr="00B23505">
        <w:rPr>
          <w:rFonts w:ascii="Arial" w:hAnsi="Arial" w:cs="Arial"/>
          <w:sz w:val="24"/>
          <w:szCs w:val="24"/>
        </w:rPr>
        <w:t>,</w:t>
      </w:r>
      <w:r w:rsidR="00715560" w:rsidRPr="00B23505">
        <w:rPr>
          <w:rFonts w:ascii="Arial" w:hAnsi="Arial" w:cs="Arial"/>
          <w:sz w:val="24"/>
          <w:szCs w:val="24"/>
        </w:rPr>
        <w:t xml:space="preserve"> </w:t>
      </w:r>
      <w:r w:rsidR="006C6CC9" w:rsidRPr="00B23505">
        <w:rPr>
          <w:rFonts w:ascii="Arial" w:hAnsi="Arial" w:cs="Arial"/>
          <w:sz w:val="24"/>
          <w:szCs w:val="24"/>
        </w:rPr>
        <w:t xml:space="preserve">who fully realised </w:t>
      </w:r>
      <w:r w:rsidR="004114D2" w:rsidRPr="00B23505">
        <w:rPr>
          <w:rFonts w:ascii="Arial" w:hAnsi="Arial" w:cs="Arial"/>
          <w:sz w:val="24"/>
          <w:szCs w:val="24"/>
        </w:rPr>
        <w:t>the complexities</w:t>
      </w:r>
      <w:r w:rsidR="006C6CC9" w:rsidRPr="00B23505">
        <w:rPr>
          <w:rFonts w:ascii="Arial" w:hAnsi="Arial" w:cs="Arial"/>
          <w:sz w:val="24"/>
          <w:szCs w:val="24"/>
        </w:rPr>
        <w:t xml:space="preserve"> of learning </w:t>
      </w:r>
      <w:r w:rsidR="00715560" w:rsidRPr="00B23505">
        <w:rPr>
          <w:rFonts w:ascii="Arial" w:hAnsi="Arial" w:cs="Arial"/>
          <w:sz w:val="24"/>
          <w:szCs w:val="24"/>
        </w:rPr>
        <w:t>and the t</w:t>
      </w:r>
      <w:r w:rsidR="006C6CC9" w:rsidRPr="00B23505">
        <w:rPr>
          <w:rFonts w:ascii="Arial" w:hAnsi="Arial" w:cs="Arial"/>
          <w:sz w:val="24"/>
          <w:szCs w:val="24"/>
        </w:rPr>
        <w:t xml:space="preserve">heory of reflective practice; </w:t>
      </w:r>
      <w:r w:rsidR="00715560" w:rsidRPr="00B23505">
        <w:rPr>
          <w:rFonts w:ascii="Arial" w:hAnsi="Arial" w:cs="Arial"/>
          <w:sz w:val="24"/>
          <w:szCs w:val="24"/>
        </w:rPr>
        <w:t xml:space="preserve">it was not until the works of Donald </w:t>
      </w:r>
      <w:r w:rsidR="002039FB" w:rsidRPr="00B23505">
        <w:rPr>
          <w:rFonts w:ascii="Arial" w:hAnsi="Arial" w:cs="Arial"/>
          <w:sz w:val="24"/>
          <w:szCs w:val="24"/>
        </w:rPr>
        <w:t>Schön</w:t>
      </w:r>
      <w:r w:rsidR="00715560" w:rsidRPr="00B23505">
        <w:rPr>
          <w:rFonts w:ascii="Arial" w:hAnsi="Arial" w:cs="Arial"/>
          <w:sz w:val="24"/>
          <w:szCs w:val="24"/>
        </w:rPr>
        <w:t xml:space="preserve"> in the 1980s did reflective practice amongs</w:t>
      </w:r>
      <w:r w:rsidR="00894A7F" w:rsidRPr="00B23505">
        <w:rPr>
          <w:rFonts w:ascii="Arial" w:hAnsi="Arial" w:cs="Arial"/>
          <w:sz w:val="24"/>
          <w:szCs w:val="24"/>
        </w:rPr>
        <w:t xml:space="preserve">t </w:t>
      </w:r>
      <w:r w:rsidR="002A6210" w:rsidRPr="00B23505">
        <w:rPr>
          <w:rFonts w:ascii="Arial" w:hAnsi="Arial" w:cs="Arial"/>
          <w:sz w:val="24"/>
          <w:szCs w:val="24"/>
        </w:rPr>
        <w:t xml:space="preserve">teaching </w:t>
      </w:r>
      <w:r w:rsidR="00894A7F" w:rsidRPr="00B23505">
        <w:rPr>
          <w:rFonts w:ascii="Arial" w:hAnsi="Arial" w:cs="Arial"/>
          <w:sz w:val="24"/>
          <w:szCs w:val="24"/>
        </w:rPr>
        <w:t xml:space="preserve">professionals </w:t>
      </w:r>
      <w:r w:rsidR="00475060" w:rsidRPr="00B23505">
        <w:rPr>
          <w:rFonts w:ascii="Arial" w:hAnsi="Arial" w:cs="Arial"/>
          <w:sz w:val="24"/>
          <w:szCs w:val="24"/>
        </w:rPr>
        <w:t xml:space="preserve">to </w:t>
      </w:r>
      <w:r w:rsidR="00894A7F" w:rsidRPr="00B23505">
        <w:rPr>
          <w:rFonts w:ascii="Arial" w:hAnsi="Arial" w:cs="Arial"/>
          <w:noProof/>
          <w:sz w:val="24"/>
          <w:szCs w:val="24"/>
        </w:rPr>
        <w:t>gain</w:t>
      </w:r>
      <w:r w:rsidR="00894A7F" w:rsidRPr="00B23505">
        <w:rPr>
          <w:rFonts w:ascii="Arial" w:hAnsi="Arial" w:cs="Arial"/>
          <w:sz w:val="24"/>
          <w:szCs w:val="24"/>
        </w:rPr>
        <w:t xml:space="preserve"> popularity (Lyons, 2010).</w:t>
      </w:r>
    </w:p>
    <w:p w:rsidR="00387D1C" w:rsidRPr="00B23505" w:rsidRDefault="00073F91" w:rsidP="00F46727">
      <w:pPr>
        <w:spacing w:line="480" w:lineRule="auto"/>
        <w:ind w:firstLine="425"/>
        <w:rPr>
          <w:rFonts w:ascii="Arial" w:hAnsi="Arial" w:cs="Arial"/>
          <w:sz w:val="24"/>
          <w:szCs w:val="24"/>
        </w:rPr>
      </w:pPr>
      <w:r w:rsidRPr="00B23505">
        <w:rPr>
          <w:rFonts w:ascii="Arial" w:hAnsi="Arial" w:cs="Arial"/>
          <w:sz w:val="24"/>
          <w:szCs w:val="24"/>
        </w:rPr>
        <w:t xml:space="preserve">Schön (1983) </w:t>
      </w:r>
      <w:r w:rsidRPr="00B23505">
        <w:rPr>
          <w:rFonts w:ascii="Arial" w:hAnsi="Arial" w:cs="Arial"/>
          <w:noProof/>
          <w:sz w:val="24"/>
          <w:szCs w:val="24"/>
        </w:rPr>
        <w:t>defines reflective practice as “the practice by which professionals become aware of their implicit knowledge base and learn from their experience</w:t>
      </w:r>
      <w:r w:rsidRPr="00B23505">
        <w:rPr>
          <w:rFonts w:ascii="Arial" w:hAnsi="Arial" w:cs="Arial"/>
          <w:sz w:val="24"/>
          <w:szCs w:val="24"/>
        </w:rPr>
        <w:t xml:space="preserve">”.  </w:t>
      </w:r>
      <w:r w:rsidR="002A6210" w:rsidRPr="00B23505">
        <w:rPr>
          <w:rFonts w:ascii="Arial" w:hAnsi="Arial" w:cs="Arial"/>
          <w:sz w:val="24"/>
          <w:szCs w:val="24"/>
        </w:rPr>
        <w:t xml:space="preserve">Although Donald </w:t>
      </w:r>
      <w:r w:rsidR="00367747" w:rsidRPr="00B23505">
        <w:rPr>
          <w:rFonts w:ascii="Arial" w:hAnsi="Arial" w:cs="Arial"/>
          <w:sz w:val="24"/>
          <w:szCs w:val="24"/>
        </w:rPr>
        <w:t>Schön</w:t>
      </w:r>
      <w:r w:rsidR="002A6210" w:rsidRPr="00B23505">
        <w:rPr>
          <w:rFonts w:ascii="Arial" w:hAnsi="Arial" w:cs="Arial"/>
          <w:sz w:val="24"/>
          <w:szCs w:val="24"/>
        </w:rPr>
        <w:t xml:space="preserve"> drew</w:t>
      </w:r>
      <w:r w:rsidR="00C0655C" w:rsidRPr="00B23505">
        <w:rPr>
          <w:rFonts w:ascii="Arial" w:hAnsi="Arial" w:cs="Arial"/>
          <w:sz w:val="24"/>
          <w:szCs w:val="24"/>
        </w:rPr>
        <w:t xml:space="preserve"> on some of John Dewey’s ideas;</w:t>
      </w:r>
      <w:r w:rsidR="002A6210" w:rsidRPr="00B23505">
        <w:rPr>
          <w:rFonts w:ascii="Arial" w:hAnsi="Arial" w:cs="Arial"/>
          <w:sz w:val="24"/>
          <w:szCs w:val="24"/>
        </w:rPr>
        <w:t xml:space="preserve"> </w:t>
      </w:r>
      <w:bookmarkStart w:id="3" w:name="_Hlk515196052"/>
      <w:bookmarkStart w:id="4" w:name="_Hlk515208780"/>
      <w:bookmarkStart w:id="5" w:name="_Hlk515297861"/>
      <w:r w:rsidR="00367747" w:rsidRPr="00B23505">
        <w:rPr>
          <w:rFonts w:ascii="Arial" w:hAnsi="Arial" w:cs="Arial"/>
          <w:sz w:val="24"/>
          <w:szCs w:val="24"/>
        </w:rPr>
        <w:t>Schön</w:t>
      </w:r>
      <w:bookmarkEnd w:id="3"/>
      <w:r w:rsidR="00367747" w:rsidRPr="00B23505">
        <w:rPr>
          <w:rFonts w:ascii="Arial" w:hAnsi="Arial" w:cs="Arial"/>
          <w:sz w:val="24"/>
          <w:szCs w:val="24"/>
        </w:rPr>
        <w:t xml:space="preserve"> </w:t>
      </w:r>
      <w:bookmarkEnd w:id="5"/>
      <w:r w:rsidR="00367747" w:rsidRPr="00B23505">
        <w:rPr>
          <w:rFonts w:ascii="Arial" w:hAnsi="Arial" w:cs="Arial"/>
          <w:sz w:val="24"/>
          <w:szCs w:val="24"/>
        </w:rPr>
        <w:t>(1983)</w:t>
      </w:r>
      <w:bookmarkEnd w:id="4"/>
      <w:r w:rsidR="00367747" w:rsidRPr="00B23505">
        <w:rPr>
          <w:rFonts w:ascii="Arial" w:hAnsi="Arial" w:cs="Arial"/>
          <w:sz w:val="24"/>
          <w:szCs w:val="24"/>
        </w:rPr>
        <w:t xml:space="preserve">, </w:t>
      </w:r>
      <w:r w:rsidR="002A6210" w:rsidRPr="00B23505">
        <w:rPr>
          <w:rFonts w:ascii="Arial" w:hAnsi="Arial" w:cs="Arial"/>
          <w:sz w:val="24"/>
          <w:szCs w:val="24"/>
        </w:rPr>
        <w:t>presented reflection as having two characteristics: reflection on action and reflection in action</w:t>
      </w:r>
      <w:r w:rsidR="00692A48" w:rsidRPr="00B23505">
        <w:rPr>
          <w:rFonts w:ascii="Arial" w:hAnsi="Arial" w:cs="Arial"/>
          <w:sz w:val="24"/>
          <w:szCs w:val="24"/>
        </w:rPr>
        <w:t>.</w:t>
      </w:r>
      <w:r w:rsidR="00367747" w:rsidRPr="00B23505">
        <w:rPr>
          <w:rFonts w:ascii="Arial" w:hAnsi="Arial" w:cs="Arial"/>
          <w:sz w:val="24"/>
          <w:szCs w:val="24"/>
        </w:rPr>
        <w:t xml:space="preserve">  Using teaching as an example; reflection in action suggests that quick thinking </w:t>
      </w:r>
      <w:r w:rsidR="004917E0" w:rsidRPr="00B23505">
        <w:rPr>
          <w:rFonts w:ascii="Arial" w:hAnsi="Arial" w:cs="Arial"/>
          <w:sz w:val="24"/>
          <w:szCs w:val="24"/>
        </w:rPr>
        <w:t>in a class</w:t>
      </w:r>
      <w:r w:rsidR="00C0655C" w:rsidRPr="00B23505">
        <w:rPr>
          <w:rFonts w:ascii="Arial" w:hAnsi="Arial" w:cs="Arial"/>
          <w:sz w:val="24"/>
          <w:szCs w:val="24"/>
        </w:rPr>
        <w:t>room combined with the teachers’</w:t>
      </w:r>
      <w:r w:rsidR="004917E0" w:rsidRPr="00B23505">
        <w:rPr>
          <w:rFonts w:ascii="Arial" w:hAnsi="Arial" w:cs="Arial"/>
          <w:sz w:val="24"/>
          <w:szCs w:val="24"/>
        </w:rPr>
        <w:t xml:space="preserve"> </w:t>
      </w:r>
      <w:r w:rsidR="00367747" w:rsidRPr="00B23505">
        <w:rPr>
          <w:rFonts w:ascii="Arial" w:hAnsi="Arial" w:cs="Arial"/>
          <w:sz w:val="24"/>
          <w:szCs w:val="24"/>
        </w:rPr>
        <w:t>reaction will cha</w:t>
      </w:r>
      <w:r w:rsidR="004917E0" w:rsidRPr="00B23505">
        <w:rPr>
          <w:rFonts w:ascii="Arial" w:hAnsi="Arial" w:cs="Arial"/>
          <w:sz w:val="24"/>
          <w:szCs w:val="24"/>
        </w:rPr>
        <w:t>nge the outcome of a situation. For example, the teacher recognises that the learners are not understanding a topic, so the teacher’s reflection in action will change the way the topic is approached to help the learners understand</w:t>
      </w:r>
      <w:r w:rsidR="00DD5519" w:rsidRPr="00B23505">
        <w:rPr>
          <w:rFonts w:ascii="Arial" w:hAnsi="Arial" w:cs="Arial"/>
          <w:sz w:val="24"/>
          <w:szCs w:val="24"/>
        </w:rPr>
        <w:t xml:space="preserve"> (Newman, 1999).</w:t>
      </w:r>
      <w:r w:rsidR="004917E0" w:rsidRPr="00B23505">
        <w:rPr>
          <w:rFonts w:ascii="Arial" w:hAnsi="Arial" w:cs="Arial"/>
          <w:sz w:val="24"/>
          <w:szCs w:val="24"/>
        </w:rPr>
        <w:t xml:space="preserve"> Reflection on </w:t>
      </w:r>
      <w:r w:rsidR="004917E0" w:rsidRPr="00B23505">
        <w:rPr>
          <w:rFonts w:ascii="Arial" w:hAnsi="Arial" w:cs="Arial"/>
          <w:sz w:val="24"/>
          <w:szCs w:val="24"/>
        </w:rPr>
        <w:lastRenderedPageBreak/>
        <w:t>action occurs when the lesson is over and the teacher revisits the situation</w:t>
      </w:r>
      <w:r w:rsidR="00CF1206" w:rsidRPr="00B23505">
        <w:rPr>
          <w:rFonts w:ascii="Arial" w:hAnsi="Arial" w:cs="Arial"/>
          <w:sz w:val="24"/>
          <w:szCs w:val="24"/>
        </w:rPr>
        <w:t xml:space="preserve"> using deeper thinking and analysis.  The teacher may consider what aspects the learners did not understand, what caused the situation, and why the teacher chose one option over another.  However, the teacher’s responses will depend on the</w:t>
      </w:r>
      <w:r w:rsidR="00C0655C" w:rsidRPr="00B23505">
        <w:rPr>
          <w:rFonts w:ascii="Arial" w:hAnsi="Arial" w:cs="Arial"/>
          <w:sz w:val="24"/>
          <w:szCs w:val="24"/>
        </w:rPr>
        <w:t>ir own</w:t>
      </w:r>
      <w:r w:rsidR="00CF1206" w:rsidRPr="00B23505">
        <w:rPr>
          <w:rFonts w:ascii="Arial" w:hAnsi="Arial" w:cs="Arial"/>
          <w:sz w:val="24"/>
          <w:szCs w:val="24"/>
        </w:rPr>
        <w:t xml:space="preserve"> knowledge and experience </w:t>
      </w:r>
      <w:r w:rsidR="00C0655C" w:rsidRPr="00B23505">
        <w:rPr>
          <w:rFonts w:ascii="Arial" w:hAnsi="Arial" w:cs="Arial"/>
          <w:sz w:val="24"/>
          <w:szCs w:val="24"/>
        </w:rPr>
        <w:t>of classroom environments</w:t>
      </w:r>
      <w:r w:rsidR="00CF1206" w:rsidRPr="00B23505">
        <w:rPr>
          <w:rFonts w:ascii="Arial" w:hAnsi="Arial" w:cs="Arial"/>
          <w:sz w:val="24"/>
          <w:szCs w:val="24"/>
        </w:rPr>
        <w:t xml:space="preserve"> (</w:t>
      </w:r>
      <w:proofErr w:type="spellStart"/>
      <w:r w:rsidR="00CF1206" w:rsidRPr="00B23505">
        <w:rPr>
          <w:rFonts w:ascii="Arial" w:hAnsi="Arial" w:cs="Arial"/>
          <w:sz w:val="24"/>
          <w:szCs w:val="24"/>
        </w:rPr>
        <w:t>MacNaughton</w:t>
      </w:r>
      <w:proofErr w:type="spellEnd"/>
      <w:r w:rsidR="00CF1206" w:rsidRPr="00B23505">
        <w:rPr>
          <w:rFonts w:ascii="Arial" w:hAnsi="Arial" w:cs="Arial"/>
          <w:sz w:val="24"/>
          <w:szCs w:val="24"/>
        </w:rPr>
        <w:t>, Hughes and Smith, 2007).</w:t>
      </w:r>
      <w:r w:rsidR="0044127C" w:rsidRPr="00B23505">
        <w:rPr>
          <w:rFonts w:ascii="Arial" w:hAnsi="Arial" w:cs="Arial"/>
          <w:sz w:val="24"/>
          <w:szCs w:val="24"/>
        </w:rPr>
        <w:t xml:space="preserve"> </w:t>
      </w:r>
      <w:r w:rsidR="00387D1C" w:rsidRPr="00B23505">
        <w:rPr>
          <w:rFonts w:ascii="Arial" w:hAnsi="Arial" w:cs="Arial"/>
          <w:sz w:val="24"/>
          <w:szCs w:val="24"/>
        </w:rPr>
        <w:t xml:space="preserve"> </w:t>
      </w:r>
      <w:bookmarkStart w:id="6" w:name="_Hlk515209614"/>
      <w:r w:rsidR="00C0655C" w:rsidRPr="00B23505">
        <w:rPr>
          <w:rFonts w:ascii="Arial" w:hAnsi="Arial" w:cs="Arial"/>
          <w:sz w:val="24"/>
          <w:szCs w:val="24"/>
        </w:rPr>
        <w:t>Schön</w:t>
      </w:r>
      <w:bookmarkEnd w:id="6"/>
      <w:r w:rsidR="00C0655C" w:rsidRPr="00B23505">
        <w:rPr>
          <w:rFonts w:ascii="Arial" w:hAnsi="Arial" w:cs="Arial"/>
          <w:sz w:val="24"/>
          <w:szCs w:val="24"/>
        </w:rPr>
        <w:t xml:space="preserve"> (1983), trusted that by utilising both</w:t>
      </w:r>
      <w:r w:rsidR="00387D1C" w:rsidRPr="00B23505">
        <w:rPr>
          <w:rFonts w:ascii="Arial" w:hAnsi="Arial" w:cs="Arial"/>
          <w:sz w:val="24"/>
          <w:szCs w:val="24"/>
        </w:rPr>
        <w:t xml:space="preserve"> reflective styles </w:t>
      </w:r>
      <w:r w:rsidR="00C0655C" w:rsidRPr="00B23505">
        <w:rPr>
          <w:rFonts w:ascii="Arial" w:hAnsi="Arial" w:cs="Arial"/>
          <w:sz w:val="24"/>
          <w:szCs w:val="24"/>
        </w:rPr>
        <w:t xml:space="preserve">the </w:t>
      </w:r>
      <w:r w:rsidR="00387D1C" w:rsidRPr="00B23505">
        <w:rPr>
          <w:rFonts w:ascii="Arial" w:hAnsi="Arial" w:cs="Arial"/>
          <w:sz w:val="24"/>
          <w:szCs w:val="24"/>
        </w:rPr>
        <w:t>aim</w:t>
      </w:r>
      <w:r w:rsidR="00C0655C" w:rsidRPr="00B23505">
        <w:rPr>
          <w:rFonts w:ascii="Arial" w:hAnsi="Arial" w:cs="Arial"/>
          <w:sz w:val="24"/>
          <w:szCs w:val="24"/>
        </w:rPr>
        <w:t xml:space="preserve"> was</w:t>
      </w:r>
      <w:r w:rsidR="00387D1C" w:rsidRPr="00B23505">
        <w:rPr>
          <w:rFonts w:ascii="Arial" w:hAnsi="Arial" w:cs="Arial"/>
          <w:sz w:val="24"/>
          <w:szCs w:val="24"/>
        </w:rPr>
        <w:t xml:space="preserve"> to connect feelings </w:t>
      </w:r>
      <w:r w:rsidR="00C0655C" w:rsidRPr="00B23505">
        <w:rPr>
          <w:rFonts w:ascii="Arial" w:hAnsi="Arial" w:cs="Arial"/>
          <w:sz w:val="24"/>
          <w:szCs w:val="24"/>
        </w:rPr>
        <w:t>with</w:t>
      </w:r>
      <w:r w:rsidR="00387D1C" w:rsidRPr="00B23505">
        <w:rPr>
          <w:rFonts w:ascii="Arial" w:hAnsi="Arial" w:cs="Arial"/>
          <w:sz w:val="24"/>
          <w:szCs w:val="24"/>
        </w:rPr>
        <w:t xml:space="preserve"> theory and seek to create new understandings that will form future actions. In the words of </w:t>
      </w:r>
      <w:r w:rsidR="008440D6" w:rsidRPr="00B23505">
        <w:rPr>
          <w:rFonts w:ascii="Arial" w:hAnsi="Arial" w:cs="Arial"/>
          <w:sz w:val="24"/>
          <w:szCs w:val="24"/>
        </w:rPr>
        <w:t>Schön</w:t>
      </w:r>
      <w:r w:rsidR="00387D1C" w:rsidRPr="00B23505">
        <w:rPr>
          <w:rFonts w:ascii="Arial" w:hAnsi="Arial" w:cs="Arial"/>
          <w:sz w:val="24"/>
          <w:szCs w:val="24"/>
        </w:rPr>
        <w:t>:</w:t>
      </w:r>
    </w:p>
    <w:p w:rsidR="000C2E44" w:rsidRPr="00B23505" w:rsidRDefault="00387D1C" w:rsidP="001422F2">
      <w:pPr>
        <w:spacing w:line="360" w:lineRule="auto"/>
        <w:ind w:left="425" w:right="805"/>
        <w:rPr>
          <w:rFonts w:ascii="Arial" w:hAnsi="Arial" w:cs="Arial"/>
          <w:sz w:val="24"/>
          <w:szCs w:val="24"/>
        </w:rPr>
      </w:pPr>
      <w:r w:rsidRPr="00B23505">
        <w:rPr>
          <w:rFonts w:ascii="Arial" w:hAnsi="Arial" w:cs="Arial"/>
          <w:noProof/>
          <w:sz w:val="24"/>
          <w:szCs w:val="24"/>
        </w:rPr>
        <w:t>The practitioner allows himself to experience surprise, puzzlement, or confusion in a situation which he finds uncertain or unique. He reflects on the phenomenon before him, and on the prior understandings which have been implicit in his behaviour. He carries out an experiment which serves to generate both a new understanding of the phenomenon and a change in the situation.</w:t>
      </w:r>
      <w:r w:rsidRPr="00B23505">
        <w:rPr>
          <w:rFonts w:ascii="Arial" w:hAnsi="Arial" w:cs="Arial"/>
          <w:sz w:val="24"/>
          <w:szCs w:val="24"/>
        </w:rPr>
        <w:t xml:space="preserve"> (</w:t>
      </w:r>
      <w:bookmarkStart w:id="7" w:name="_Hlk515209731"/>
      <w:r w:rsidR="008440D6" w:rsidRPr="00B23505">
        <w:rPr>
          <w:rFonts w:ascii="Arial" w:hAnsi="Arial" w:cs="Arial"/>
          <w:sz w:val="24"/>
          <w:szCs w:val="24"/>
        </w:rPr>
        <w:t>Schön</w:t>
      </w:r>
      <w:bookmarkEnd w:id="7"/>
      <w:r w:rsidRPr="00B23505">
        <w:rPr>
          <w:rFonts w:ascii="Arial" w:hAnsi="Arial" w:cs="Arial"/>
          <w:sz w:val="24"/>
          <w:szCs w:val="24"/>
        </w:rPr>
        <w:t>, 1983, p.68).</w:t>
      </w:r>
    </w:p>
    <w:p w:rsidR="000C2E44" w:rsidRPr="00B23505" w:rsidRDefault="008440D6" w:rsidP="000C2E44">
      <w:pPr>
        <w:spacing w:line="480" w:lineRule="auto"/>
        <w:rPr>
          <w:rFonts w:ascii="Arial" w:hAnsi="Arial" w:cs="Arial"/>
          <w:sz w:val="24"/>
          <w:szCs w:val="24"/>
        </w:rPr>
      </w:pPr>
      <w:bookmarkStart w:id="8" w:name="_Hlk515210572"/>
      <w:r w:rsidRPr="00B23505">
        <w:rPr>
          <w:rFonts w:ascii="Arial" w:hAnsi="Arial" w:cs="Arial"/>
          <w:sz w:val="24"/>
          <w:szCs w:val="24"/>
        </w:rPr>
        <w:t>Schön</w:t>
      </w:r>
      <w:bookmarkEnd w:id="8"/>
      <w:r w:rsidRPr="00B23505">
        <w:rPr>
          <w:rFonts w:ascii="Arial" w:hAnsi="Arial" w:cs="Arial"/>
          <w:sz w:val="24"/>
          <w:szCs w:val="24"/>
        </w:rPr>
        <w:t xml:space="preserve"> (1983)</w:t>
      </w:r>
      <w:r w:rsidR="000C2E44" w:rsidRPr="00B23505">
        <w:rPr>
          <w:rFonts w:ascii="Arial" w:hAnsi="Arial" w:cs="Arial"/>
          <w:sz w:val="24"/>
          <w:szCs w:val="24"/>
        </w:rPr>
        <w:t xml:space="preserve"> </w:t>
      </w:r>
      <w:r w:rsidRPr="00B23505">
        <w:rPr>
          <w:rFonts w:ascii="Arial" w:hAnsi="Arial" w:cs="Arial"/>
          <w:sz w:val="24"/>
          <w:szCs w:val="24"/>
        </w:rPr>
        <w:t xml:space="preserve">argued that </w:t>
      </w:r>
      <w:proofErr w:type="gramStart"/>
      <w:r w:rsidRPr="00B23505">
        <w:rPr>
          <w:rFonts w:ascii="Arial" w:hAnsi="Arial" w:cs="Arial"/>
          <w:sz w:val="24"/>
          <w:szCs w:val="24"/>
        </w:rPr>
        <w:t>in order for</w:t>
      </w:r>
      <w:proofErr w:type="gramEnd"/>
      <w:r w:rsidRPr="00B23505">
        <w:rPr>
          <w:rFonts w:ascii="Arial" w:hAnsi="Arial" w:cs="Arial"/>
          <w:sz w:val="24"/>
          <w:szCs w:val="24"/>
        </w:rPr>
        <w:t xml:space="preserve"> </w:t>
      </w:r>
      <w:r w:rsidR="001422F2" w:rsidRPr="00B23505">
        <w:rPr>
          <w:rFonts w:ascii="Arial" w:hAnsi="Arial" w:cs="Arial"/>
          <w:sz w:val="24"/>
          <w:szCs w:val="24"/>
        </w:rPr>
        <w:t>teachers</w:t>
      </w:r>
      <w:r w:rsidRPr="00B23505">
        <w:rPr>
          <w:rFonts w:ascii="Arial" w:hAnsi="Arial" w:cs="Arial"/>
          <w:sz w:val="24"/>
          <w:szCs w:val="24"/>
        </w:rPr>
        <w:t xml:space="preserve"> to cope;</w:t>
      </w:r>
      <w:r w:rsidR="000C2E44" w:rsidRPr="00B23505">
        <w:rPr>
          <w:rFonts w:ascii="Arial" w:hAnsi="Arial" w:cs="Arial"/>
          <w:sz w:val="24"/>
          <w:szCs w:val="24"/>
        </w:rPr>
        <w:t xml:space="preserve"> </w:t>
      </w:r>
      <w:r w:rsidRPr="00B23505">
        <w:rPr>
          <w:rFonts w:ascii="Arial" w:hAnsi="Arial" w:cs="Arial"/>
          <w:sz w:val="24"/>
          <w:szCs w:val="24"/>
        </w:rPr>
        <w:t>rather than just follow fixed procedures, teacher</w:t>
      </w:r>
      <w:r w:rsidR="00127108" w:rsidRPr="00B23505">
        <w:rPr>
          <w:rFonts w:ascii="Arial" w:hAnsi="Arial" w:cs="Arial"/>
          <w:sz w:val="24"/>
          <w:szCs w:val="24"/>
        </w:rPr>
        <w:t>s</w:t>
      </w:r>
      <w:r w:rsidRPr="00B23505">
        <w:rPr>
          <w:rFonts w:ascii="Arial" w:hAnsi="Arial" w:cs="Arial"/>
          <w:sz w:val="24"/>
          <w:szCs w:val="24"/>
        </w:rPr>
        <w:t xml:space="preserve"> need to </w:t>
      </w:r>
      <w:r w:rsidR="001422F2" w:rsidRPr="00B23505">
        <w:rPr>
          <w:rFonts w:ascii="Arial" w:hAnsi="Arial" w:cs="Arial"/>
          <w:sz w:val="24"/>
          <w:szCs w:val="24"/>
        </w:rPr>
        <w:t xml:space="preserve">draw on their experience and the theory behind reflection to aid quicker thinking and improvisation.  </w:t>
      </w:r>
    </w:p>
    <w:p w:rsidR="001422F2" w:rsidRPr="00B23505" w:rsidRDefault="00DE4A9C" w:rsidP="00F46727">
      <w:pPr>
        <w:spacing w:line="480" w:lineRule="auto"/>
        <w:ind w:firstLine="720"/>
        <w:rPr>
          <w:rFonts w:ascii="Arial" w:hAnsi="Arial" w:cs="Arial"/>
          <w:sz w:val="24"/>
          <w:szCs w:val="24"/>
        </w:rPr>
      </w:pPr>
      <w:r w:rsidRPr="00B23505">
        <w:rPr>
          <w:rFonts w:ascii="Arial" w:hAnsi="Arial" w:cs="Arial"/>
          <w:sz w:val="24"/>
          <w:szCs w:val="24"/>
        </w:rPr>
        <w:t>However, Finlay (</w:t>
      </w:r>
      <w:r w:rsidR="001422F2" w:rsidRPr="00B23505">
        <w:rPr>
          <w:rFonts w:ascii="Arial" w:hAnsi="Arial" w:cs="Arial"/>
          <w:sz w:val="24"/>
          <w:szCs w:val="24"/>
        </w:rPr>
        <w:t>2008)</w:t>
      </w:r>
      <w:r w:rsidRPr="00B23505">
        <w:rPr>
          <w:rFonts w:ascii="Arial" w:hAnsi="Arial" w:cs="Arial"/>
          <w:sz w:val="24"/>
          <w:szCs w:val="24"/>
        </w:rPr>
        <w:t xml:space="preserve">, </w:t>
      </w:r>
      <w:r w:rsidR="008B1F01" w:rsidRPr="00B23505">
        <w:rPr>
          <w:rFonts w:ascii="Arial" w:hAnsi="Arial" w:cs="Arial"/>
          <w:sz w:val="24"/>
          <w:szCs w:val="24"/>
        </w:rPr>
        <w:t>opines</w:t>
      </w:r>
      <w:r w:rsidRPr="00B23505">
        <w:rPr>
          <w:rFonts w:ascii="Arial" w:hAnsi="Arial" w:cs="Arial"/>
          <w:sz w:val="24"/>
          <w:szCs w:val="24"/>
        </w:rPr>
        <w:t xml:space="preserve"> that whilst many have been inspired by </w:t>
      </w:r>
      <w:bookmarkStart w:id="9" w:name="_Hlk515267601"/>
      <w:bookmarkStart w:id="10" w:name="_Hlk515268037"/>
      <w:r w:rsidRPr="00B23505">
        <w:rPr>
          <w:rFonts w:ascii="Arial" w:hAnsi="Arial" w:cs="Arial"/>
          <w:sz w:val="24"/>
          <w:szCs w:val="24"/>
        </w:rPr>
        <w:t>Schön</w:t>
      </w:r>
      <w:bookmarkEnd w:id="9"/>
      <w:r w:rsidRPr="00B23505">
        <w:rPr>
          <w:rFonts w:ascii="Arial" w:hAnsi="Arial" w:cs="Arial"/>
          <w:sz w:val="24"/>
          <w:szCs w:val="24"/>
        </w:rPr>
        <w:t xml:space="preserve"> </w:t>
      </w:r>
      <w:bookmarkEnd w:id="10"/>
      <w:r w:rsidRPr="00B23505">
        <w:rPr>
          <w:rFonts w:ascii="Arial" w:hAnsi="Arial" w:cs="Arial"/>
          <w:sz w:val="24"/>
          <w:szCs w:val="24"/>
        </w:rPr>
        <w:t xml:space="preserve">and his reflective models; there are many criticisms.  For instance, </w:t>
      </w:r>
      <w:proofErr w:type="spellStart"/>
      <w:r w:rsidR="00E46E0C" w:rsidRPr="00B23505">
        <w:rPr>
          <w:rFonts w:ascii="Arial" w:hAnsi="Arial" w:cs="Arial"/>
          <w:sz w:val="24"/>
          <w:szCs w:val="24"/>
        </w:rPr>
        <w:t>Eraut</w:t>
      </w:r>
      <w:proofErr w:type="spellEnd"/>
      <w:r w:rsidR="00E46E0C" w:rsidRPr="00B23505">
        <w:rPr>
          <w:rFonts w:ascii="Arial" w:hAnsi="Arial" w:cs="Arial"/>
          <w:sz w:val="24"/>
          <w:szCs w:val="24"/>
        </w:rPr>
        <w:t xml:space="preserve"> (1994 p145</w:t>
      </w:r>
      <w:r w:rsidR="00E87BA8" w:rsidRPr="00B23505">
        <w:rPr>
          <w:rFonts w:ascii="Arial" w:hAnsi="Arial" w:cs="Arial"/>
          <w:sz w:val="24"/>
          <w:szCs w:val="24"/>
        </w:rPr>
        <w:t>), finds</w:t>
      </w:r>
      <w:r w:rsidR="00E46E0C" w:rsidRPr="00B23505">
        <w:rPr>
          <w:rFonts w:ascii="Arial" w:hAnsi="Arial" w:cs="Arial"/>
          <w:sz w:val="24"/>
          <w:szCs w:val="24"/>
        </w:rPr>
        <w:t xml:space="preserve"> fault with the reflection in action theory by explaining that when t</w:t>
      </w:r>
      <w:r w:rsidR="00E46E0C" w:rsidRPr="00B23505">
        <w:rPr>
          <w:rFonts w:ascii="Arial" w:hAnsi="Arial" w:cs="Arial"/>
          <w:noProof/>
          <w:sz w:val="24"/>
          <w:szCs w:val="24"/>
        </w:rPr>
        <w:t xml:space="preserve">ime </w:t>
      </w:r>
      <w:r w:rsidR="00E46E0C" w:rsidRPr="00B23505">
        <w:rPr>
          <w:rFonts w:ascii="Arial" w:hAnsi="Arial" w:cs="Arial"/>
          <w:sz w:val="24"/>
          <w:szCs w:val="24"/>
        </w:rPr>
        <w:t xml:space="preserve">is short, the teacher must </w:t>
      </w:r>
      <w:r w:rsidR="00E87BA8" w:rsidRPr="00B23505">
        <w:rPr>
          <w:rFonts w:ascii="Arial" w:hAnsi="Arial" w:cs="Arial"/>
          <w:sz w:val="24"/>
          <w:szCs w:val="24"/>
        </w:rPr>
        <w:t>make</w:t>
      </w:r>
      <w:r w:rsidR="00E46E0C" w:rsidRPr="00B23505">
        <w:rPr>
          <w:rFonts w:ascii="Arial" w:hAnsi="Arial" w:cs="Arial"/>
          <w:sz w:val="24"/>
          <w:szCs w:val="24"/>
        </w:rPr>
        <w:t xml:space="preserve"> rapid decisions, therefore, the opportunity for reflection is li</w:t>
      </w:r>
      <w:r w:rsidR="00E87BA8" w:rsidRPr="00B23505">
        <w:rPr>
          <w:rFonts w:ascii="Arial" w:hAnsi="Arial" w:cs="Arial"/>
          <w:sz w:val="24"/>
          <w:szCs w:val="24"/>
        </w:rPr>
        <w:t>mited.  Furthermore, such tim</w:t>
      </w:r>
      <w:r w:rsidR="00237611" w:rsidRPr="00B23505">
        <w:rPr>
          <w:rFonts w:ascii="Arial" w:hAnsi="Arial" w:cs="Arial"/>
          <w:sz w:val="24"/>
          <w:szCs w:val="24"/>
        </w:rPr>
        <w:t>e constraints may jeopardise the</w:t>
      </w:r>
      <w:r w:rsidR="00456A86" w:rsidRPr="00B23505">
        <w:rPr>
          <w:rFonts w:ascii="Arial" w:hAnsi="Arial" w:cs="Arial"/>
          <w:sz w:val="24"/>
          <w:szCs w:val="24"/>
        </w:rPr>
        <w:t xml:space="preserve"> quality of r</w:t>
      </w:r>
      <w:r w:rsidR="00456A86" w:rsidRPr="00B23505">
        <w:rPr>
          <w:rFonts w:ascii="Arial" w:hAnsi="Arial" w:cs="Arial"/>
          <w:noProof/>
          <w:sz w:val="24"/>
          <w:szCs w:val="24"/>
        </w:rPr>
        <w:t>eflection</w:t>
      </w:r>
      <w:r w:rsidR="00E87BA8" w:rsidRPr="00B23505">
        <w:rPr>
          <w:rFonts w:ascii="Arial" w:hAnsi="Arial" w:cs="Arial"/>
          <w:noProof/>
          <w:sz w:val="24"/>
          <w:szCs w:val="24"/>
        </w:rPr>
        <w:t xml:space="preserve"> </w:t>
      </w:r>
      <w:r w:rsidR="00475060" w:rsidRPr="00B23505">
        <w:rPr>
          <w:rFonts w:ascii="Arial" w:hAnsi="Arial" w:cs="Arial"/>
          <w:noProof/>
          <w:sz w:val="24"/>
          <w:szCs w:val="24"/>
        </w:rPr>
        <w:t xml:space="preserve">making </w:t>
      </w:r>
      <w:r w:rsidR="00E87BA8" w:rsidRPr="00B23505">
        <w:rPr>
          <w:rFonts w:ascii="Arial" w:hAnsi="Arial" w:cs="Arial"/>
          <w:sz w:val="24"/>
          <w:szCs w:val="24"/>
        </w:rPr>
        <w:t xml:space="preserve">the process ineffective. </w:t>
      </w:r>
      <w:proofErr w:type="spellStart"/>
      <w:r w:rsidRPr="00B23505">
        <w:rPr>
          <w:rFonts w:ascii="Arial" w:hAnsi="Arial" w:cs="Arial"/>
          <w:sz w:val="24"/>
          <w:szCs w:val="24"/>
        </w:rPr>
        <w:t>Boud</w:t>
      </w:r>
      <w:proofErr w:type="spellEnd"/>
      <w:r w:rsidRPr="00B23505">
        <w:rPr>
          <w:rFonts w:ascii="Arial" w:hAnsi="Arial" w:cs="Arial"/>
          <w:sz w:val="24"/>
          <w:szCs w:val="24"/>
        </w:rPr>
        <w:t xml:space="preserve"> and Walker (1998), </w:t>
      </w:r>
      <w:r w:rsidR="00127108" w:rsidRPr="00B23505">
        <w:rPr>
          <w:rFonts w:ascii="Arial" w:hAnsi="Arial" w:cs="Arial"/>
          <w:sz w:val="24"/>
          <w:szCs w:val="24"/>
        </w:rPr>
        <w:t xml:space="preserve">argue that </w:t>
      </w:r>
      <w:bookmarkStart w:id="11" w:name="_Hlk515271097"/>
      <w:r w:rsidR="005C395B" w:rsidRPr="00B23505">
        <w:rPr>
          <w:rFonts w:ascii="Arial" w:hAnsi="Arial" w:cs="Arial"/>
          <w:sz w:val="24"/>
          <w:szCs w:val="24"/>
        </w:rPr>
        <w:t>Schön’</w:t>
      </w:r>
      <w:r w:rsidR="000370A7" w:rsidRPr="00B23505">
        <w:rPr>
          <w:rFonts w:ascii="Arial" w:hAnsi="Arial" w:cs="Arial"/>
          <w:sz w:val="24"/>
          <w:szCs w:val="24"/>
        </w:rPr>
        <w:t xml:space="preserve">s </w:t>
      </w:r>
      <w:bookmarkEnd w:id="11"/>
      <w:r w:rsidR="000370A7" w:rsidRPr="00B23505">
        <w:rPr>
          <w:rFonts w:ascii="Arial" w:hAnsi="Arial" w:cs="Arial"/>
          <w:sz w:val="24"/>
          <w:szCs w:val="24"/>
        </w:rPr>
        <w:t>model lacks critical elements</w:t>
      </w:r>
      <w:r w:rsidR="005C395B" w:rsidRPr="00B23505">
        <w:rPr>
          <w:rFonts w:ascii="Arial" w:hAnsi="Arial" w:cs="Arial"/>
          <w:sz w:val="24"/>
          <w:szCs w:val="24"/>
        </w:rPr>
        <w:t>; for instance, the model does</w:t>
      </w:r>
      <w:r w:rsidR="000370A7" w:rsidRPr="00B23505">
        <w:rPr>
          <w:rFonts w:ascii="Arial" w:hAnsi="Arial" w:cs="Arial"/>
          <w:sz w:val="24"/>
          <w:szCs w:val="24"/>
        </w:rPr>
        <w:t xml:space="preserve"> not </w:t>
      </w:r>
      <w:proofErr w:type="gramStart"/>
      <w:r w:rsidR="000370A7" w:rsidRPr="00B23505">
        <w:rPr>
          <w:rFonts w:ascii="Arial" w:hAnsi="Arial" w:cs="Arial"/>
          <w:sz w:val="24"/>
          <w:szCs w:val="24"/>
        </w:rPr>
        <w:t>take into account</w:t>
      </w:r>
      <w:proofErr w:type="gramEnd"/>
      <w:r w:rsidR="000370A7" w:rsidRPr="00B23505">
        <w:rPr>
          <w:rFonts w:ascii="Arial" w:hAnsi="Arial" w:cs="Arial"/>
          <w:sz w:val="24"/>
          <w:szCs w:val="24"/>
        </w:rPr>
        <w:t xml:space="preserve"> </w:t>
      </w:r>
      <w:r w:rsidR="0063453F" w:rsidRPr="00B23505">
        <w:rPr>
          <w:rFonts w:ascii="Arial" w:hAnsi="Arial" w:cs="Arial"/>
          <w:sz w:val="24"/>
          <w:szCs w:val="24"/>
        </w:rPr>
        <w:t xml:space="preserve">any </w:t>
      </w:r>
      <w:r w:rsidR="000370A7" w:rsidRPr="00B23505">
        <w:rPr>
          <w:rFonts w:ascii="Arial" w:hAnsi="Arial" w:cs="Arial"/>
          <w:sz w:val="24"/>
          <w:szCs w:val="24"/>
        </w:rPr>
        <w:t xml:space="preserve">emotions </w:t>
      </w:r>
      <w:r w:rsidR="0063453F" w:rsidRPr="00B23505">
        <w:rPr>
          <w:rFonts w:ascii="Arial" w:hAnsi="Arial" w:cs="Arial"/>
          <w:sz w:val="24"/>
          <w:szCs w:val="24"/>
        </w:rPr>
        <w:t>which may manifest at the time</w:t>
      </w:r>
      <w:r w:rsidR="000370A7" w:rsidRPr="00B23505">
        <w:rPr>
          <w:rFonts w:ascii="Arial" w:hAnsi="Arial" w:cs="Arial"/>
          <w:sz w:val="24"/>
          <w:szCs w:val="24"/>
        </w:rPr>
        <w:t>.  Furthermore, Usher et al (</w:t>
      </w:r>
      <w:r w:rsidR="004840AA" w:rsidRPr="00B23505">
        <w:rPr>
          <w:rFonts w:ascii="Arial" w:hAnsi="Arial" w:cs="Arial"/>
          <w:sz w:val="24"/>
          <w:szCs w:val="24"/>
        </w:rPr>
        <w:t>2004</w:t>
      </w:r>
      <w:r w:rsidR="000370A7" w:rsidRPr="00B23505">
        <w:rPr>
          <w:rFonts w:ascii="Arial" w:hAnsi="Arial" w:cs="Arial"/>
          <w:sz w:val="24"/>
          <w:szCs w:val="24"/>
        </w:rPr>
        <w:t>) add</w:t>
      </w:r>
      <w:r w:rsidR="0063453F" w:rsidRPr="00B23505">
        <w:rPr>
          <w:rFonts w:ascii="Arial" w:hAnsi="Arial" w:cs="Arial"/>
          <w:sz w:val="24"/>
          <w:szCs w:val="24"/>
        </w:rPr>
        <w:t>s</w:t>
      </w:r>
      <w:r w:rsidR="000370A7" w:rsidRPr="00B23505">
        <w:rPr>
          <w:rFonts w:ascii="Arial" w:hAnsi="Arial" w:cs="Arial"/>
          <w:sz w:val="24"/>
          <w:szCs w:val="24"/>
        </w:rPr>
        <w:t xml:space="preserve"> to the argument of </w:t>
      </w:r>
      <w:proofErr w:type="spellStart"/>
      <w:r w:rsidR="000370A7" w:rsidRPr="00B23505">
        <w:rPr>
          <w:rFonts w:ascii="Arial" w:hAnsi="Arial" w:cs="Arial"/>
          <w:sz w:val="24"/>
          <w:szCs w:val="24"/>
        </w:rPr>
        <w:t>Boud</w:t>
      </w:r>
      <w:proofErr w:type="spellEnd"/>
      <w:r w:rsidR="000370A7" w:rsidRPr="00B23505">
        <w:rPr>
          <w:rFonts w:ascii="Arial" w:hAnsi="Arial" w:cs="Arial"/>
          <w:sz w:val="24"/>
          <w:szCs w:val="24"/>
        </w:rPr>
        <w:t xml:space="preserve"> and Walker (</w:t>
      </w:r>
      <w:r w:rsidR="004840AA" w:rsidRPr="00B23505">
        <w:rPr>
          <w:rFonts w:ascii="Arial" w:hAnsi="Arial" w:cs="Arial"/>
          <w:sz w:val="24"/>
          <w:szCs w:val="24"/>
        </w:rPr>
        <w:t>1</w:t>
      </w:r>
      <w:r w:rsidR="000370A7" w:rsidRPr="00B23505">
        <w:rPr>
          <w:rFonts w:ascii="Arial" w:hAnsi="Arial" w:cs="Arial"/>
          <w:sz w:val="24"/>
          <w:szCs w:val="24"/>
        </w:rPr>
        <w:t>998), pointing out that Schön’s method is</w:t>
      </w:r>
      <w:r w:rsidR="004840AA" w:rsidRPr="00B23505">
        <w:rPr>
          <w:rFonts w:ascii="Arial" w:hAnsi="Arial" w:cs="Arial"/>
          <w:sz w:val="24"/>
          <w:szCs w:val="24"/>
        </w:rPr>
        <w:t xml:space="preserve"> </w:t>
      </w:r>
      <w:proofErr w:type="spellStart"/>
      <w:r w:rsidR="004840AA" w:rsidRPr="00B23505">
        <w:rPr>
          <w:rFonts w:ascii="Arial" w:hAnsi="Arial" w:cs="Arial"/>
          <w:sz w:val="24"/>
          <w:szCs w:val="24"/>
        </w:rPr>
        <w:lastRenderedPageBreak/>
        <w:t>unreflexive</w:t>
      </w:r>
      <w:proofErr w:type="spellEnd"/>
      <w:r w:rsidR="004840AA" w:rsidRPr="00B23505">
        <w:rPr>
          <w:rFonts w:ascii="Arial" w:hAnsi="Arial" w:cs="Arial"/>
          <w:sz w:val="24"/>
          <w:szCs w:val="24"/>
        </w:rPr>
        <w:t>,</w:t>
      </w:r>
      <w:r w:rsidR="000370A7" w:rsidRPr="00B23505">
        <w:rPr>
          <w:rFonts w:ascii="Arial" w:hAnsi="Arial" w:cs="Arial"/>
          <w:sz w:val="24"/>
          <w:szCs w:val="24"/>
        </w:rPr>
        <w:t xml:space="preserve"> typically rigid with no scope for adaptability, signifying that it cannot be adapted to account for emotions.</w:t>
      </w:r>
      <w:r w:rsidR="004840AA" w:rsidRPr="00B23505">
        <w:rPr>
          <w:rFonts w:ascii="Arial" w:hAnsi="Arial" w:cs="Arial"/>
          <w:sz w:val="24"/>
          <w:szCs w:val="24"/>
        </w:rPr>
        <w:t xml:space="preserve"> Meanwhile, </w:t>
      </w:r>
      <w:proofErr w:type="spellStart"/>
      <w:r w:rsidR="00C54C96" w:rsidRPr="00B23505">
        <w:rPr>
          <w:rFonts w:ascii="Arial" w:hAnsi="Arial" w:cs="Arial"/>
          <w:sz w:val="24"/>
          <w:szCs w:val="24"/>
        </w:rPr>
        <w:t>Ekebergh</w:t>
      </w:r>
      <w:proofErr w:type="spellEnd"/>
      <w:r w:rsidR="00C54C96" w:rsidRPr="00B23505">
        <w:rPr>
          <w:rFonts w:ascii="Arial" w:hAnsi="Arial" w:cs="Arial"/>
          <w:sz w:val="24"/>
          <w:szCs w:val="24"/>
        </w:rPr>
        <w:t xml:space="preserve"> (2006), points out that it is not possible to be able to reflect in the moment as implied by the reflection in action method.  To achieve real reflection the person needs to be removed from the situation and </w:t>
      </w:r>
      <w:proofErr w:type="gramStart"/>
      <w:r w:rsidR="00C54C96" w:rsidRPr="00B23505">
        <w:rPr>
          <w:rFonts w:ascii="Arial" w:hAnsi="Arial" w:cs="Arial"/>
          <w:sz w:val="24"/>
          <w:szCs w:val="24"/>
        </w:rPr>
        <w:t>be able to</w:t>
      </w:r>
      <w:proofErr w:type="gramEnd"/>
      <w:r w:rsidR="00C54C96" w:rsidRPr="00B23505">
        <w:rPr>
          <w:rFonts w:ascii="Arial" w:hAnsi="Arial" w:cs="Arial"/>
          <w:sz w:val="24"/>
          <w:szCs w:val="24"/>
        </w:rPr>
        <w:t xml:space="preserve"> reflect retrospectively.</w:t>
      </w:r>
      <w:r w:rsidR="00246C37" w:rsidRPr="00B23505">
        <w:rPr>
          <w:rFonts w:ascii="Arial" w:hAnsi="Arial" w:cs="Arial"/>
          <w:sz w:val="24"/>
          <w:szCs w:val="24"/>
        </w:rPr>
        <w:t xml:space="preserve">  Moon (2005), opines that reflection in action is unattainable</w:t>
      </w:r>
      <w:r w:rsidR="004D3C56" w:rsidRPr="00B23505">
        <w:rPr>
          <w:rFonts w:ascii="Arial" w:hAnsi="Arial" w:cs="Arial"/>
          <w:sz w:val="24"/>
          <w:szCs w:val="24"/>
        </w:rPr>
        <w:t>,</w:t>
      </w:r>
      <w:r w:rsidR="0063453F" w:rsidRPr="00B23505">
        <w:rPr>
          <w:rFonts w:ascii="Arial" w:hAnsi="Arial" w:cs="Arial"/>
          <w:sz w:val="24"/>
          <w:szCs w:val="24"/>
        </w:rPr>
        <w:t xml:space="preserve"> </w:t>
      </w:r>
      <w:r w:rsidR="004D3C56" w:rsidRPr="00B23505">
        <w:rPr>
          <w:rFonts w:ascii="Arial" w:hAnsi="Arial" w:cs="Arial"/>
          <w:sz w:val="24"/>
          <w:szCs w:val="24"/>
        </w:rPr>
        <w:t>concluding</w:t>
      </w:r>
      <w:r w:rsidR="00246C37" w:rsidRPr="00B23505">
        <w:rPr>
          <w:rFonts w:ascii="Arial" w:hAnsi="Arial" w:cs="Arial"/>
          <w:sz w:val="24"/>
          <w:szCs w:val="24"/>
        </w:rPr>
        <w:t xml:space="preserve"> that behaviour</w:t>
      </w:r>
      <w:r w:rsidR="00F66C00" w:rsidRPr="00B23505">
        <w:rPr>
          <w:rFonts w:ascii="Arial" w:hAnsi="Arial" w:cs="Arial"/>
          <w:sz w:val="24"/>
          <w:szCs w:val="24"/>
        </w:rPr>
        <w:t>s in the moment are</w:t>
      </w:r>
      <w:r w:rsidR="00246C37" w:rsidRPr="00B23505">
        <w:rPr>
          <w:rFonts w:ascii="Arial" w:hAnsi="Arial" w:cs="Arial"/>
          <w:sz w:val="24"/>
          <w:szCs w:val="24"/>
        </w:rPr>
        <w:t xml:space="preserve"> based on</w:t>
      </w:r>
      <w:r w:rsidR="0063453F" w:rsidRPr="00B23505">
        <w:rPr>
          <w:rFonts w:ascii="Arial" w:hAnsi="Arial" w:cs="Arial"/>
          <w:sz w:val="24"/>
          <w:szCs w:val="24"/>
        </w:rPr>
        <w:t xml:space="preserve"> decisions made from pre</w:t>
      </w:r>
      <w:r w:rsidR="0063453F" w:rsidRPr="00B23505">
        <w:rPr>
          <w:rFonts w:ascii="Arial" w:hAnsi="Arial" w:cs="Arial"/>
          <w:noProof/>
          <w:sz w:val="24"/>
          <w:szCs w:val="24"/>
        </w:rPr>
        <w:t>v</w:t>
      </w:r>
      <w:r w:rsidR="00246C37" w:rsidRPr="00B23505">
        <w:rPr>
          <w:rFonts w:ascii="Arial" w:hAnsi="Arial" w:cs="Arial"/>
          <w:noProof/>
          <w:sz w:val="24"/>
          <w:szCs w:val="24"/>
        </w:rPr>
        <w:t>ious re</w:t>
      </w:r>
      <w:r w:rsidR="00246C37" w:rsidRPr="00B23505">
        <w:rPr>
          <w:rFonts w:ascii="Arial" w:hAnsi="Arial" w:cs="Arial"/>
          <w:sz w:val="24"/>
          <w:szCs w:val="24"/>
        </w:rPr>
        <w:t>flection</w:t>
      </w:r>
      <w:r w:rsidR="00475060" w:rsidRPr="00B23505">
        <w:rPr>
          <w:rFonts w:ascii="Arial" w:hAnsi="Arial" w:cs="Arial"/>
          <w:sz w:val="24"/>
          <w:szCs w:val="24"/>
        </w:rPr>
        <w:t>s</w:t>
      </w:r>
      <w:r w:rsidR="00246C37" w:rsidRPr="00B23505">
        <w:rPr>
          <w:rFonts w:ascii="Arial" w:hAnsi="Arial" w:cs="Arial"/>
          <w:sz w:val="24"/>
          <w:szCs w:val="24"/>
        </w:rPr>
        <w:t xml:space="preserve">. </w:t>
      </w:r>
      <w:r w:rsidR="000431CF" w:rsidRPr="00B23505">
        <w:rPr>
          <w:rFonts w:ascii="Arial" w:hAnsi="Arial" w:cs="Arial"/>
          <w:sz w:val="24"/>
          <w:szCs w:val="24"/>
        </w:rPr>
        <w:t xml:space="preserve"> </w:t>
      </w:r>
      <w:r w:rsidR="0063453F" w:rsidRPr="00B23505">
        <w:rPr>
          <w:rFonts w:ascii="Arial" w:hAnsi="Arial" w:cs="Arial"/>
          <w:sz w:val="24"/>
          <w:szCs w:val="24"/>
        </w:rPr>
        <w:t>Finlay (2008), points out that based on the level of criticism to Schön’s</w:t>
      </w:r>
      <w:r w:rsidR="00B06A28" w:rsidRPr="00B23505">
        <w:rPr>
          <w:rFonts w:ascii="Arial" w:hAnsi="Arial" w:cs="Arial"/>
          <w:sz w:val="24"/>
          <w:szCs w:val="24"/>
        </w:rPr>
        <w:t xml:space="preserve"> methods;</w:t>
      </w:r>
      <w:r w:rsidR="0063453F" w:rsidRPr="00B23505">
        <w:rPr>
          <w:rFonts w:ascii="Arial" w:hAnsi="Arial" w:cs="Arial"/>
          <w:sz w:val="24"/>
          <w:szCs w:val="24"/>
        </w:rPr>
        <w:t xml:space="preserve"> questions need to be asked as to why it has been adopted and applied to education and professional roles in the first instance.</w:t>
      </w:r>
      <w:r w:rsidR="00B06A28" w:rsidRPr="00B23505">
        <w:rPr>
          <w:rFonts w:ascii="Arial" w:hAnsi="Arial" w:cs="Arial"/>
          <w:sz w:val="24"/>
          <w:szCs w:val="24"/>
        </w:rPr>
        <w:t xml:space="preserve">  </w:t>
      </w:r>
    </w:p>
    <w:p w:rsidR="00F46727" w:rsidRPr="00B23505" w:rsidRDefault="00B06A28" w:rsidP="00F46727">
      <w:pPr>
        <w:spacing w:line="480" w:lineRule="auto"/>
        <w:ind w:firstLine="720"/>
        <w:rPr>
          <w:rFonts w:ascii="Arial" w:hAnsi="Arial" w:cs="Arial"/>
          <w:sz w:val="24"/>
          <w:szCs w:val="24"/>
        </w:rPr>
      </w:pPr>
      <w:r w:rsidRPr="00B23505">
        <w:rPr>
          <w:rFonts w:ascii="Arial" w:hAnsi="Arial" w:cs="Arial"/>
          <w:sz w:val="24"/>
          <w:szCs w:val="24"/>
        </w:rPr>
        <w:t xml:space="preserve">Rolfe’s </w:t>
      </w:r>
      <w:r w:rsidR="0046487D" w:rsidRPr="00B23505">
        <w:rPr>
          <w:rFonts w:ascii="Arial" w:hAnsi="Arial" w:cs="Arial"/>
          <w:sz w:val="24"/>
          <w:szCs w:val="24"/>
        </w:rPr>
        <w:t xml:space="preserve">minimal model asks three questions; What? </w:t>
      </w:r>
      <w:proofErr w:type="gramStart"/>
      <w:r w:rsidR="0046487D" w:rsidRPr="00B23505">
        <w:rPr>
          <w:rFonts w:ascii="Arial" w:hAnsi="Arial" w:cs="Arial"/>
          <w:sz w:val="24"/>
          <w:szCs w:val="24"/>
        </w:rPr>
        <w:t>So</w:t>
      </w:r>
      <w:proofErr w:type="gramEnd"/>
      <w:r w:rsidR="0046487D" w:rsidRPr="00B23505">
        <w:rPr>
          <w:rFonts w:ascii="Arial" w:hAnsi="Arial" w:cs="Arial"/>
          <w:sz w:val="24"/>
          <w:szCs w:val="24"/>
        </w:rPr>
        <w:t xml:space="preserve"> what? Now what? </w:t>
      </w:r>
      <w:r w:rsidR="00AA5CB6" w:rsidRPr="00B23505">
        <w:rPr>
          <w:rFonts w:ascii="Arial" w:hAnsi="Arial" w:cs="Arial"/>
          <w:noProof/>
          <w:sz w:val="24"/>
          <w:szCs w:val="24"/>
        </w:rPr>
        <w:t>Rolfe, Freshwater and Jasper</w:t>
      </w:r>
      <w:r w:rsidR="004E5B5E" w:rsidRPr="00B23505">
        <w:rPr>
          <w:rFonts w:ascii="Arial" w:hAnsi="Arial" w:cs="Arial"/>
          <w:noProof/>
          <w:sz w:val="24"/>
          <w:szCs w:val="24"/>
        </w:rPr>
        <w:t xml:space="preserve"> </w:t>
      </w:r>
      <w:r w:rsidR="00AA5CB6" w:rsidRPr="00B23505">
        <w:rPr>
          <w:rFonts w:ascii="Arial" w:hAnsi="Arial" w:cs="Arial"/>
          <w:noProof/>
          <w:sz w:val="24"/>
          <w:szCs w:val="24"/>
        </w:rPr>
        <w:t>(</w:t>
      </w:r>
      <w:r w:rsidR="004E5B5E" w:rsidRPr="00B23505">
        <w:rPr>
          <w:rFonts w:ascii="Arial" w:hAnsi="Arial" w:cs="Arial"/>
          <w:noProof/>
          <w:sz w:val="24"/>
          <w:szCs w:val="24"/>
        </w:rPr>
        <w:t>2001</w:t>
      </w:r>
      <w:r w:rsidR="00AA5CB6" w:rsidRPr="00B23505">
        <w:rPr>
          <w:rFonts w:ascii="Arial" w:hAnsi="Arial" w:cs="Arial"/>
          <w:sz w:val="24"/>
          <w:szCs w:val="24"/>
        </w:rPr>
        <w:t xml:space="preserve"> </w:t>
      </w:r>
      <w:r w:rsidR="00AA5CB6" w:rsidRPr="00B23505">
        <w:rPr>
          <w:rFonts w:ascii="Arial" w:hAnsi="Arial" w:cs="Arial"/>
          <w:noProof/>
          <w:sz w:val="24"/>
          <w:szCs w:val="24"/>
        </w:rPr>
        <w:t>recognise that the final question offers the most influence for reflection</w:t>
      </w:r>
      <w:r w:rsidR="004E5B5E" w:rsidRPr="00B23505">
        <w:rPr>
          <w:rFonts w:ascii="Arial" w:hAnsi="Arial" w:cs="Arial"/>
          <w:noProof/>
          <w:sz w:val="24"/>
          <w:szCs w:val="24"/>
        </w:rPr>
        <w:t>.</w:t>
      </w:r>
      <w:r w:rsidR="004E5B5E" w:rsidRPr="00B23505">
        <w:rPr>
          <w:rFonts w:ascii="Arial" w:hAnsi="Arial" w:cs="Arial"/>
          <w:sz w:val="24"/>
          <w:szCs w:val="24"/>
        </w:rPr>
        <w:t xml:space="preserve">  </w:t>
      </w:r>
      <w:r w:rsidR="004E637E" w:rsidRPr="00B23505">
        <w:rPr>
          <w:rFonts w:ascii="Arial" w:hAnsi="Arial" w:cs="Arial"/>
          <w:sz w:val="24"/>
          <w:szCs w:val="24"/>
        </w:rPr>
        <w:t xml:space="preserve">The what question refers to an occurrence or an emotion; for example, describe what happened, </w:t>
      </w:r>
      <w:r w:rsidR="004E637E" w:rsidRPr="00B23505">
        <w:rPr>
          <w:rFonts w:ascii="Arial" w:hAnsi="Arial" w:cs="Arial"/>
          <w:noProof/>
          <w:sz w:val="24"/>
          <w:szCs w:val="24"/>
        </w:rPr>
        <w:t xml:space="preserve">how </w:t>
      </w:r>
      <w:r w:rsidR="00AA5CB6" w:rsidRPr="00B23505">
        <w:rPr>
          <w:rFonts w:ascii="Arial" w:hAnsi="Arial" w:cs="Arial"/>
          <w:noProof/>
          <w:sz w:val="24"/>
          <w:szCs w:val="24"/>
        </w:rPr>
        <w:t>it made you</w:t>
      </w:r>
      <w:r w:rsidR="004E637E" w:rsidRPr="00B23505">
        <w:rPr>
          <w:rFonts w:ascii="Arial" w:hAnsi="Arial" w:cs="Arial"/>
          <w:noProof/>
          <w:sz w:val="24"/>
          <w:szCs w:val="24"/>
        </w:rPr>
        <w:t xml:space="preserve"> feel, </w:t>
      </w:r>
      <w:r w:rsidR="00AA5CB6" w:rsidRPr="00B23505">
        <w:rPr>
          <w:rFonts w:ascii="Arial" w:hAnsi="Arial" w:cs="Arial"/>
          <w:noProof/>
          <w:sz w:val="24"/>
          <w:szCs w:val="24"/>
        </w:rPr>
        <w:t>and how you</w:t>
      </w:r>
      <w:r w:rsidR="004E637E" w:rsidRPr="00B23505">
        <w:rPr>
          <w:rFonts w:ascii="Arial" w:hAnsi="Arial" w:cs="Arial"/>
          <w:noProof/>
          <w:sz w:val="24"/>
          <w:szCs w:val="24"/>
        </w:rPr>
        <w:t xml:space="preserve"> respon</w:t>
      </w:r>
      <w:r w:rsidR="00AA5CB6" w:rsidRPr="00B23505">
        <w:rPr>
          <w:rFonts w:ascii="Arial" w:hAnsi="Arial" w:cs="Arial"/>
          <w:noProof/>
          <w:sz w:val="24"/>
          <w:szCs w:val="24"/>
        </w:rPr>
        <w:t>ded</w:t>
      </w:r>
      <w:r w:rsidR="00D90507" w:rsidRPr="00B23505">
        <w:rPr>
          <w:rFonts w:ascii="Arial" w:hAnsi="Arial" w:cs="Arial"/>
          <w:noProof/>
          <w:sz w:val="24"/>
          <w:szCs w:val="24"/>
        </w:rPr>
        <w:t>.</w:t>
      </w:r>
      <w:r w:rsidR="00D90507" w:rsidRPr="00B23505">
        <w:rPr>
          <w:rFonts w:ascii="Arial" w:hAnsi="Arial" w:cs="Arial"/>
          <w:sz w:val="24"/>
          <w:szCs w:val="24"/>
        </w:rPr>
        <w:t xml:space="preserve">  The </w:t>
      </w:r>
      <w:r w:rsidR="00AA5CB6" w:rsidRPr="00B23505">
        <w:rPr>
          <w:rFonts w:ascii="Arial" w:hAnsi="Arial" w:cs="Arial"/>
          <w:sz w:val="24"/>
          <w:szCs w:val="24"/>
        </w:rPr>
        <w:t>‘</w:t>
      </w:r>
      <w:r w:rsidR="00D90507" w:rsidRPr="00B23505">
        <w:rPr>
          <w:rFonts w:ascii="Arial" w:hAnsi="Arial" w:cs="Arial"/>
          <w:sz w:val="24"/>
          <w:szCs w:val="24"/>
        </w:rPr>
        <w:t>so what</w:t>
      </w:r>
      <w:r w:rsidR="00AA5CB6" w:rsidRPr="00B23505">
        <w:rPr>
          <w:rFonts w:ascii="Arial" w:hAnsi="Arial" w:cs="Arial"/>
          <w:sz w:val="24"/>
          <w:szCs w:val="24"/>
        </w:rPr>
        <w:t>’</w:t>
      </w:r>
      <w:r w:rsidR="00D90507" w:rsidRPr="00B23505">
        <w:rPr>
          <w:rFonts w:ascii="Arial" w:hAnsi="Arial" w:cs="Arial"/>
          <w:sz w:val="24"/>
          <w:szCs w:val="24"/>
        </w:rPr>
        <w:t xml:space="preserve"> question refers to what you may have learned from the situation, </w:t>
      </w:r>
      <w:r w:rsidR="00D90507" w:rsidRPr="00B23505">
        <w:rPr>
          <w:rFonts w:ascii="Arial" w:hAnsi="Arial" w:cs="Arial"/>
          <w:noProof/>
          <w:sz w:val="24"/>
          <w:szCs w:val="24"/>
        </w:rPr>
        <w:t>in</w:t>
      </w:r>
      <w:r w:rsidR="00AA5CB6" w:rsidRPr="00B23505">
        <w:rPr>
          <w:rFonts w:ascii="Arial" w:hAnsi="Arial" w:cs="Arial"/>
          <w:noProof/>
          <w:sz w:val="24"/>
          <w:szCs w:val="24"/>
        </w:rPr>
        <w:t xml:space="preserve"> the</w:t>
      </w:r>
      <w:r w:rsidR="00D90507" w:rsidRPr="00B23505">
        <w:rPr>
          <w:rFonts w:ascii="Arial" w:hAnsi="Arial" w:cs="Arial"/>
          <w:noProof/>
          <w:sz w:val="24"/>
          <w:szCs w:val="24"/>
        </w:rPr>
        <w:t xml:space="preserve"> way of</w:t>
      </w:r>
      <w:r w:rsidR="00D90507" w:rsidRPr="00B23505">
        <w:rPr>
          <w:rFonts w:ascii="Arial" w:hAnsi="Arial" w:cs="Arial"/>
          <w:sz w:val="24"/>
          <w:szCs w:val="24"/>
        </w:rPr>
        <w:t xml:space="preserve"> thoughts, attitude and actions.  Finally, the </w:t>
      </w:r>
      <w:r w:rsidR="00AA5CB6" w:rsidRPr="00B23505">
        <w:rPr>
          <w:rFonts w:ascii="Arial" w:hAnsi="Arial" w:cs="Arial"/>
          <w:sz w:val="24"/>
          <w:szCs w:val="24"/>
        </w:rPr>
        <w:t>‘</w:t>
      </w:r>
      <w:r w:rsidR="00D90507" w:rsidRPr="00B23505">
        <w:rPr>
          <w:rFonts w:ascii="Arial" w:hAnsi="Arial" w:cs="Arial"/>
          <w:sz w:val="24"/>
          <w:szCs w:val="24"/>
        </w:rPr>
        <w:t>now what</w:t>
      </w:r>
      <w:r w:rsidR="00AA5CB6" w:rsidRPr="00B23505">
        <w:rPr>
          <w:rFonts w:ascii="Arial" w:hAnsi="Arial" w:cs="Arial"/>
          <w:sz w:val="24"/>
          <w:szCs w:val="24"/>
        </w:rPr>
        <w:t>’</w:t>
      </w:r>
      <w:r w:rsidR="00D90507" w:rsidRPr="00B23505">
        <w:rPr>
          <w:rFonts w:ascii="Arial" w:hAnsi="Arial" w:cs="Arial"/>
          <w:sz w:val="24"/>
          <w:szCs w:val="24"/>
        </w:rPr>
        <w:t xml:space="preserve"> question </w:t>
      </w:r>
      <w:r w:rsidR="00D90507" w:rsidRPr="00B23505">
        <w:rPr>
          <w:rFonts w:ascii="Arial" w:hAnsi="Arial" w:cs="Arial"/>
          <w:noProof/>
          <w:sz w:val="24"/>
          <w:szCs w:val="24"/>
        </w:rPr>
        <w:t>re</w:t>
      </w:r>
      <w:r w:rsidR="00AA5CB6" w:rsidRPr="00B23505">
        <w:rPr>
          <w:rFonts w:ascii="Arial" w:hAnsi="Arial" w:cs="Arial"/>
          <w:noProof/>
          <w:sz w:val="24"/>
          <w:szCs w:val="24"/>
        </w:rPr>
        <w:t>lates</w:t>
      </w:r>
      <w:r w:rsidR="00D90507" w:rsidRPr="00B23505">
        <w:rPr>
          <w:rFonts w:ascii="Arial" w:hAnsi="Arial" w:cs="Arial"/>
          <w:sz w:val="24"/>
          <w:szCs w:val="24"/>
        </w:rPr>
        <w:t xml:space="preserve"> to how you would do things differently and identify what you need to do to improve the outcome in the future (Brown, 2017).  </w:t>
      </w:r>
      <w:r w:rsidR="00F46727" w:rsidRPr="00B23505">
        <w:rPr>
          <w:rFonts w:ascii="Arial" w:hAnsi="Arial" w:cs="Arial"/>
          <w:sz w:val="24"/>
          <w:szCs w:val="24"/>
        </w:rPr>
        <w:tab/>
      </w:r>
    </w:p>
    <w:p w:rsidR="00D71274" w:rsidRPr="00B23505" w:rsidRDefault="00D71274" w:rsidP="00F46727">
      <w:pPr>
        <w:spacing w:line="480" w:lineRule="auto"/>
        <w:ind w:firstLine="720"/>
        <w:rPr>
          <w:rFonts w:ascii="Arial" w:hAnsi="Arial" w:cs="Arial"/>
          <w:sz w:val="24"/>
          <w:szCs w:val="24"/>
        </w:rPr>
      </w:pPr>
      <w:r w:rsidRPr="00B23505">
        <w:rPr>
          <w:rFonts w:ascii="Arial" w:hAnsi="Arial" w:cs="Arial"/>
          <w:sz w:val="24"/>
          <w:szCs w:val="24"/>
        </w:rPr>
        <w:t xml:space="preserve">Rolfe’s model is based on </w:t>
      </w:r>
      <w:proofErr w:type="spellStart"/>
      <w:r w:rsidRPr="00B23505">
        <w:rPr>
          <w:rFonts w:ascii="Arial" w:hAnsi="Arial" w:cs="Arial"/>
          <w:sz w:val="24"/>
          <w:szCs w:val="24"/>
        </w:rPr>
        <w:t>Borton’s</w:t>
      </w:r>
      <w:proofErr w:type="spellEnd"/>
      <w:r w:rsidRPr="00B23505">
        <w:rPr>
          <w:rFonts w:ascii="Arial" w:hAnsi="Arial" w:cs="Arial"/>
          <w:sz w:val="24"/>
          <w:szCs w:val="24"/>
        </w:rPr>
        <w:t xml:space="preserve"> </w:t>
      </w:r>
      <w:r w:rsidR="0034233C" w:rsidRPr="00B23505">
        <w:rPr>
          <w:rFonts w:ascii="Arial" w:hAnsi="Arial" w:cs="Arial"/>
          <w:sz w:val="24"/>
          <w:szCs w:val="24"/>
        </w:rPr>
        <w:t>developmental</w:t>
      </w:r>
      <w:r w:rsidRPr="00B23505">
        <w:rPr>
          <w:rFonts w:ascii="Arial" w:hAnsi="Arial" w:cs="Arial"/>
          <w:sz w:val="24"/>
          <w:szCs w:val="24"/>
        </w:rPr>
        <w:t xml:space="preserve"> model, which also ask</w:t>
      </w:r>
      <w:r w:rsidR="0034233C" w:rsidRPr="00B23505">
        <w:rPr>
          <w:rFonts w:ascii="Arial" w:hAnsi="Arial" w:cs="Arial"/>
          <w:sz w:val="24"/>
          <w:szCs w:val="24"/>
        </w:rPr>
        <w:t>s</w:t>
      </w:r>
      <w:r w:rsidRPr="00B23505">
        <w:rPr>
          <w:rFonts w:ascii="Arial" w:hAnsi="Arial" w:cs="Arial"/>
          <w:sz w:val="24"/>
          <w:szCs w:val="24"/>
        </w:rPr>
        <w:t xml:space="preserve"> the same three questions</w:t>
      </w:r>
      <w:r w:rsidR="0034233C" w:rsidRPr="00B23505">
        <w:rPr>
          <w:rFonts w:ascii="Arial" w:hAnsi="Arial" w:cs="Arial"/>
          <w:sz w:val="24"/>
          <w:szCs w:val="24"/>
        </w:rPr>
        <w:t xml:space="preserve"> over </w:t>
      </w:r>
      <w:proofErr w:type="gramStart"/>
      <w:r w:rsidR="0034233C" w:rsidRPr="00B23505">
        <w:rPr>
          <w:rFonts w:ascii="Arial" w:hAnsi="Arial" w:cs="Arial"/>
          <w:sz w:val="24"/>
          <w:szCs w:val="24"/>
        </w:rPr>
        <w:t>different levels</w:t>
      </w:r>
      <w:proofErr w:type="gramEnd"/>
      <w:r w:rsidR="0034233C" w:rsidRPr="00B23505">
        <w:rPr>
          <w:rFonts w:ascii="Arial" w:hAnsi="Arial" w:cs="Arial"/>
          <w:sz w:val="24"/>
          <w:szCs w:val="24"/>
        </w:rPr>
        <w:t xml:space="preserve"> of reflective experience, the higher the level, the </w:t>
      </w:r>
      <w:r w:rsidR="0034233C" w:rsidRPr="00B23505">
        <w:rPr>
          <w:rFonts w:ascii="Arial" w:hAnsi="Arial" w:cs="Arial"/>
          <w:noProof/>
          <w:sz w:val="24"/>
          <w:szCs w:val="24"/>
        </w:rPr>
        <w:t>deeper</w:t>
      </w:r>
      <w:r w:rsidR="0034233C" w:rsidRPr="00B23505">
        <w:rPr>
          <w:rFonts w:ascii="Arial" w:hAnsi="Arial" w:cs="Arial"/>
          <w:sz w:val="24"/>
          <w:szCs w:val="24"/>
        </w:rPr>
        <w:t xml:space="preserve"> the reflection (</w:t>
      </w:r>
      <w:proofErr w:type="spellStart"/>
      <w:r w:rsidR="0034233C" w:rsidRPr="00B23505">
        <w:rPr>
          <w:rFonts w:ascii="Arial" w:hAnsi="Arial" w:cs="Arial"/>
          <w:sz w:val="24"/>
          <w:szCs w:val="24"/>
        </w:rPr>
        <w:t>Borton</w:t>
      </w:r>
      <w:proofErr w:type="spellEnd"/>
      <w:r w:rsidR="0034233C" w:rsidRPr="00B23505">
        <w:rPr>
          <w:rFonts w:ascii="Arial" w:hAnsi="Arial" w:cs="Arial"/>
          <w:sz w:val="24"/>
          <w:szCs w:val="24"/>
        </w:rPr>
        <w:t xml:space="preserve">, 1970).  Similarly, Driscoll (1994) also utilises the same </w:t>
      </w:r>
      <w:r w:rsidR="00E90C66" w:rsidRPr="00B23505">
        <w:rPr>
          <w:rFonts w:ascii="Arial" w:hAnsi="Arial" w:cs="Arial"/>
          <w:sz w:val="24"/>
          <w:szCs w:val="24"/>
        </w:rPr>
        <w:t>model for</w:t>
      </w:r>
      <w:r w:rsidR="0034233C" w:rsidRPr="00B23505">
        <w:rPr>
          <w:rFonts w:ascii="Arial" w:hAnsi="Arial" w:cs="Arial"/>
          <w:sz w:val="24"/>
          <w:szCs w:val="24"/>
        </w:rPr>
        <w:t xml:space="preserve"> his model of </w:t>
      </w:r>
      <w:r w:rsidR="0034233C" w:rsidRPr="00B23505">
        <w:rPr>
          <w:rFonts w:ascii="Arial" w:hAnsi="Arial" w:cs="Arial"/>
          <w:noProof/>
          <w:sz w:val="24"/>
          <w:szCs w:val="24"/>
        </w:rPr>
        <w:t>reflection</w:t>
      </w:r>
      <w:r w:rsidR="0034233C" w:rsidRPr="00B23505">
        <w:rPr>
          <w:rFonts w:ascii="Arial" w:hAnsi="Arial" w:cs="Arial"/>
          <w:sz w:val="24"/>
          <w:szCs w:val="24"/>
        </w:rPr>
        <w:t xml:space="preserve">; however, there is the addition of trigger question in between each stage for </w:t>
      </w:r>
      <w:r w:rsidR="0034233C" w:rsidRPr="00B23505">
        <w:rPr>
          <w:rFonts w:ascii="Arial" w:hAnsi="Arial" w:cs="Arial"/>
          <w:noProof/>
          <w:sz w:val="24"/>
          <w:szCs w:val="24"/>
        </w:rPr>
        <w:t>easier</w:t>
      </w:r>
      <w:r w:rsidR="0034233C" w:rsidRPr="00B23505">
        <w:rPr>
          <w:rFonts w:ascii="Arial" w:hAnsi="Arial" w:cs="Arial"/>
          <w:sz w:val="24"/>
          <w:szCs w:val="24"/>
        </w:rPr>
        <w:t xml:space="preserve"> interpretation for the novice reflective practitioner.</w:t>
      </w:r>
      <w:r w:rsidR="00E90C66" w:rsidRPr="00B23505">
        <w:rPr>
          <w:rFonts w:ascii="Arial" w:hAnsi="Arial" w:cs="Arial"/>
          <w:sz w:val="24"/>
          <w:szCs w:val="24"/>
        </w:rPr>
        <w:t xml:space="preserve">  </w:t>
      </w:r>
      <w:r w:rsidRPr="00B23505">
        <w:rPr>
          <w:rFonts w:ascii="Arial" w:hAnsi="Arial" w:cs="Arial"/>
          <w:sz w:val="24"/>
          <w:szCs w:val="24"/>
        </w:rPr>
        <w:t xml:space="preserve">The model is </w:t>
      </w:r>
      <w:r w:rsidR="00AA5CB6" w:rsidRPr="00B23505">
        <w:rPr>
          <w:rFonts w:ascii="Arial" w:hAnsi="Arial" w:cs="Arial"/>
          <w:noProof/>
          <w:sz w:val="24"/>
          <w:szCs w:val="24"/>
        </w:rPr>
        <w:t>straightforward</w:t>
      </w:r>
      <w:r w:rsidRPr="00B23505">
        <w:rPr>
          <w:rFonts w:ascii="Arial" w:hAnsi="Arial" w:cs="Arial"/>
          <w:sz w:val="24"/>
          <w:szCs w:val="24"/>
        </w:rPr>
        <w:t xml:space="preserve"> to follow, equally </w:t>
      </w:r>
      <w:r w:rsidRPr="00B23505">
        <w:rPr>
          <w:rFonts w:ascii="Arial" w:hAnsi="Arial" w:cs="Arial"/>
          <w:noProof/>
          <w:sz w:val="24"/>
          <w:szCs w:val="24"/>
        </w:rPr>
        <w:t>easy</w:t>
      </w:r>
      <w:r w:rsidRPr="00B23505">
        <w:rPr>
          <w:rFonts w:ascii="Arial" w:hAnsi="Arial" w:cs="Arial"/>
          <w:sz w:val="24"/>
          <w:szCs w:val="24"/>
        </w:rPr>
        <w:t xml:space="preserve"> to remember </w:t>
      </w:r>
      <w:r w:rsidR="00AF3856" w:rsidRPr="00B23505">
        <w:rPr>
          <w:rFonts w:ascii="Arial" w:hAnsi="Arial" w:cs="Arial"/>
          <w:sz w:val="24"/>
          <w:szCs w:val="24"/>
        </w:rPr>
        <w:t>and is</w:t>
      </w:r>
      <w:r w:rsidRPr="00B23505">
        <w:rPr>
          <w:rFonts w:ascii="Arial" w:hAnsi="Arial" w:cs="Arial"/>
          <w:sz w:val="24"/>
          <w:szCs w:val="24"/>
        </w:rPr>
        <w:t xml:space="preserve"> </w:t>
      </w:r>
      <w:r w:rsidRPr="00B23505">
        <w:rPr>
          <w:rFonts w:ascii="Arial" w:hAnsi="Arial" w:cs="Arial"/>
          <w:noProof/>
          <w:sz w:val="24"/>
          <w:szCs w:val="24"/>
        </w:rPr>
        <w:t>a</w:t>
      </w:r>
      <w:r w:rsidR="00AA5CB6" w:rsidRPr="00B23505">
        <w:rPr>
          <w:rFonts w:ascii="Arial" w:hAnsi="Arial" w:cs="Arial"/>
          <w:noProof/>
          <w:sz w:val="24"/>
          <w:szCs w:val="24"/>
        </w:rPr>
        <w:t>n excellent</w:t>
      </w:r>
      <w:r w:rsidRPr="00B23505">
        <w:rPr>
          <w:rFonts w:ascii="Arial" w:hAnsi="Arial" w:cs="Arial"/>
          <w:sz w:val="24"/>
          <w:szCs w:val="24"/>
        </w:rPr>
        <w:t xml:space="preserve"> introduction </w:t>
      </w:r>
      <w:r w:rsidR="00E90C66" w:rsidRPr="00B23505">
        <w:rPr>
          <w:rFonts w:ascii="Arial" w:hAnsi="Arial" w:cs="Arial"/>
          <w:sz w:val="24"/>
          <w:szCs w:val="24"/>
        </w:rPr>
        <w:t xml:space="preserve">to reflective practice.  </w:t>
      </w:r>
      <w:proofErr w:type="spellStart"/>
      <w:r w:rsidR="00E90C66" w:rsidRPr="00B23505">
        <w:rPr>
          <w:rFonts w:ascii="Arial" w:hAnsi="Arial" w:cs="Arial"/>
          <w:sz w:val="24"/>
          <w:szCs w:val="24"/>
        </w:rPr>
        <w:t>Mcclean</w:t>
      </w:r>
      <w:proofErr w:type="spellEnd"/>
      <w:r w:rsidR="00E90C66" w:rsidRPr="00B23505">
        <w:rPr>
          <w:rFonts w:ascii="Arial" w:hAnsi="Arial" w:cs="Arial"/>
          <w:sz w:val="24"/>
          <w:szCs w:val="24"/>
        </w:rPr>
        <w:t xml:space="preserve"> (2013), credits that this </w:t>
      </w:r>
      <w:r w:rsidR="00E90C66" w:rsidRPr="00B23505">
        <w:rPr>
          <w:rFonts w:ascii="Arial" w:hAnsi="Arial" w:cs="Arial"/>
          <w:sz w:val="24"/>
          <w:szCs w:val="24"/>
        </w:rPr>
        <w:lastRenderedPageBreak/>
        <w:t xml:space="preserve">reflective model is ideal for </w:t>
      </w:r>
      <w:r w:rsidR="00AA5CB6" w:rsidRPr="00B23505">
        <w:rPr>
          <w:rFonts w:ascii="Arial" w:hAnsi="Arial" w:cs="Arial"/>
          <w:sz w:val="24"/>
          <w:szCs w:val="24"/>
        </w:rPr>
        <w:t xml:space="preserve">the </w:t>
      </w:r>
      <w:r w:rsidR="00CD5051" w:rsidRPr="00B23505">
        <w:rPr>
          <w:rFonts w:ascii="Arial" w:hAnsi="Arial" w:cs="Arial"/>
          <w:noProof/>
          <w:sz w:val="24"/>
          <w:szCs w:val="24"/>
        </w:rPr>
        <w:t>novice</w:t>
      </w:r>
      <w:r w:rsidR="00E90C66" w:rsidRPr="00B23505">
        <w:rPr>
          <w:rFonts w:ascii="Arial" w:hAnsi="Arial" w:cs="Arial"/>
          <w:sz w:val="24"/>
          <w:szCs w:val="24"/>
        </w:rPr>
        <w:t xml:space="preserve"> reflective practitioner, for brief written reflections which are less than 500 words, and for </w:t>
      </w:r>
      <w:r w:rsidR="00E90C66" w:rsidRPr="00B23505">
        <w:rPr>
          <w:rFonts w:ascii="Arial" w:hAnsi="Arial" w:cs="Arial"/>
          <w:noProof/>
          <w:sz w:val="24"/>
          <w:szCs w:val="24"/>
        </w:rPr>
        <w:t>reflections</w:t>
      </w:r>
      <w:r w:rsidR="00E90C66" w:rsidRPr="00B23505">
        <w:rPr>
          <w:rFonts w:ascii="Arial" w:hAnsi="Arial" w:cs="Arial"/>
          <w:sz w:val="24"/>
          <w:szCs w:val="24"/>
        </w:rPr>
        <w:t xml:space="preserve"> that are not focused on a specific event or experience.  </w:t>
      </w:r>
      <w:r w:rsidRPr="00B23505">
        <w:rPr>
          <w:rFonts w:ascii="Arial" w:hAnsi="Arial" w:cs="Arial"/>
          <w:sz w:val="24"/>
          <w:szCs w:val="24"/>
        </w:rPr>
        <w:t>However, some claim it is too complicated and has</w:t>
      </w:r>
      <w:r w:rsidR="004D3C56" w:rsidRPr="00B23505">
        <w:rPr>
          <w:rFonts w:ascii="Arial" w:hAnsi="Arial" w:cs="Arial"/>
          <w:sz w:val="24"/>
          <w:szCs w:val="24"/>
        </w:rPr>
        <w:t xml:space="preserve"> not</w:t>
      </w:r>
      <w:r w:rsidRPr="00B23505">
        <w:rPr>
          <w:rFonts w:ascii="Arial" w:hAnsi="Arial" w:cs="Arial"/>
          <w:sz w:val="24"/>
          <w:szCs w:val="24"/>
        </w:rPr>
        <w:t xml:space="preserve"> </w:t>
      </w:r>
      <w:r w:rsidR="004D3C56" w:rsidRPr="00B23505">
        <w:rPr>
          <w:rFonts w:ascii="Arial" w:hAnsi="Arial" w:cs="Arial"/>
          <w:sz w:val="24"/>
          <w:szCs w:val="24"/>
        </w:rPr>
        <w:t xml:space="preserve">got the </w:t>
      </w:r>
      <w:r w:rsidRPr="00B23505">
        <w:rPr>
          <w:rFonts w:ascii="Arial" w:hAnsi="Arial" w:cs="Arial"/>
          <w:sz w:val="24"/>
          <w:szCs w:val="24"/>
        </w:rPr>
        <w:t xml:space="preserve">scope for </w:t>
      </w:r>
      <w:r w:rsidRPr="00B23505">
        <w:rPr>
          <w:rFonts w:ascii="Arial" w:hAnsi="Arial" w:cs="Arial"/>
          <w:noProof/>
          <w:sz w:val="24"/>
          <w:szCs w:val="24"/>
        </w:rPr>
        <w:t>in</w:t>
      </w:r>
      <w:r w:rsidR="00AA5CB6" w:rsidRPr="00B23505">
        <w:rPr>
          <w:rFonts w:ascii="Arial" w:hAnsi="Arial" w:cs="Arial"/>
          <w:noProof/>
          <w:sz w:val="24"/>
          <w:szCs w:val="24"/>
        </w:rPr>
        <w:t>-</w:t>
      </w:r>
      <w:r w:rsidRPr="00B23505">
        <w:rPr>
          <w:rFonts w:ascii="Arial" w:hAnsi="Arial" w:cs="Arial"/>
          <w:noProof/>
          <w:sz w:val="24"/>
          <w:szCs w:val="24"/>
        </w:rPr>
        <w:t>depth</w:t>
      </w:r>
      <w:r w:rsidRPr="00B23505">
        <w:rPr>
          <w:rFonts w:ascii="Arial" w:hAnsi="Arial" w:cs="Arial"/>
          <w:sz w:val="24"/>
          <w:szCs w:val="24"/>
        </w:rPr>
        <w:t xml:space="preserve"> analysis</w:t>
      </w:r>
      <w:r w:rsidR="004D3C56" w:rsidRPr="00B23505">
        <w:rPr>
          <w:rFonts w:ascii="Arial" w:hAnsi="Arial" w:cs="Arial"/>
          <w:sz w:val="24"/>
          <w:szCs w:val="24"/>
        </w:rPr>
        <w:t xml:space="preserve"> that other models do</w:t>
      </w:r>
      <w:r w:rsidR="005D0901" w:rsidRPr="00B23505">
        <w:rPr>
          <w:rFonts w:ascii="Arial" w:hAnsi="Arial" w:cs="Arial"/>
          <w:sz w:val="24"/>
          <w:szCs w:val="24"/>
        </w:rPr>
        <w:t xml:space="preserve">.  Furthermore, although this model was first developed to be used for </w:t>
      </w:r>
      <w:r w:rsidR="005D0901" w:rsidRPr="00B23505">
        <w:rPr>
          <w:rFonts w:ascii="Arial" w:hAnsi="Arial" w:cs="Arial"/>
          <w:noProof/>
          <w:sz w:val="24"/>
          <w:szCs w:val="24"/>
        </w:rPr>
        <w:t>educators</w:t>
      </w:r>
      <w:r w:rsidR="00AA5CB6" w:rsidRPr="00B23505">
        <w:rPr>
          <w:rFonts w:ascii="Arial" w:hAnsi="Arial" w:cs="Arial"/>
          <w:noProof/>
          <w:sz w:val="24"/>
          <w:szCs w:val="24"/>
        </w:rPr>
        <w:t>,</w:t>
      </w:r>
      <w:r w:rsidR="005D0901" w:rsidRPr="00B23505">
        <w:rPr>
          <w:rFonts w:ascii="Arial" w:hAnsi="Arial" w:cs="Arial"/>
          <w:sz w:val="24"/>
          <w:szCs w:val="24"/>
        </w:rPr>
        <w:t xml:space="preserve"> it has since become more popular with</w:t>
      </w:r>
      <w:r w:rsidR="004D3C56" w:rsidRPr="00B23505">
        <w:rPr>
          <w:rFonts w:ascii="Arial" w:hAnsi="Arial" w:cs="Arial"/>
          <w:sz w:val="24"/>
          <w:szCs w:val="24"/>
        </w:rPr>
        <w:t>in</w:t>
      </w:r>
      <w:r w:rsidR="005D0901" w:rsidRPr="00B23505">
        <w:rPr>
          <w:rFonts w:ascii="Arial" w:hAnsi="Arial" w:cs="Arial"/>
          <w:sz w:val="24"/>
          <w:szCs w:val="24"/>
        </w:rPr>
        <w:t xml:space="preserve"> the medical profession</w:t>
      </w:r>
      <w:r w:rsidRPr="00B23505">
        <w:rPr>
          <w:rFonts w:ascii="Arial" w:hAnsi="Arial" w:cs="Arial"/>
          <w:sz w:val="24"/>
          <w:szCs w:val="24"/>
        </w:rPr>
        <w:t xml:space="preserve"> </w:t>
      </w:r>
      <w:r w:rsidR="00E90C66" w:rsidRPr="00B23505">
        <w:rPr>
          <w:rFonts w:ascii="Arial" w:hAnsi="Arial" w:cs="Arial"/>
          <w:sz w:val="24"/>
          <w:szCs w:val="24"/>
        </w:rPr>
        <w:t xml:space="preserve">(Brown, 2017).  </w:t>
      </w:r>
    </w:p>
    <w:p w:rsidR="004D3C56" w:rsidRPr="00B23505" w:rsidRDefault="004D3C56" w:rsidP="00F46727">
      <w:pPr>
        <w:spacing w:line="480" w:lineRule="auto"/>
        <w:ind w:firstLine="720"/>
        <w:rPr>
          <w:rFonts w:ascii="Arial" w:hAnsi="Arial" w:cs="Arial"/>
          <w:sz w:val="24"/>
          <w:szCs w:val="24"/>
        </w:rPr>
      </w:pPr>
      <w:r w:rsidRPr="00B23505">
        <w:rPr>
          <w:rFonts w:ascii="Arial" w:hAnsi="Arial" w:cs="Arial"/>
          <w:sz w:val="24"/>
          <w:szCs w:val="24"/>
        </w:rPr>
        <w:t xml:space="preserve">Learning theorist David Kolb was </w:t>
      </w:r>
      <w:r w:rsidR="00AA5CB6" w:rsidRPr="00B23505">
        <w:rPr>
          <w:rFonts w:ascii="Arial" w:hAnsi="Arial" w:cs="Arial"/>
          <w:noProof/>
          <w:sz w:val="24"/>
          <w:szCs w:val="24"/>
        </w:rPr>
        <w:t>profound</w:t>
      </w:r>
      <w:r w:rsidRPr="00B23505">
        <w:rPr>
          <w:rFonts w:ascii="Arial" w:hAnsi="Arial" w:cs="Arial"/>
          <w:noProof/>
          <w:sz w:val="24"/>
          <w:szCs w:val="24"/>
        </w:rPr>
        <w:t>ly</w:t>
      </w:r>
      <w:r w:rsidRPr="00B23505">
        <w:rPr>
          <w:rFonts w:ascii="Arial" w:hAnsi="Arial" w:cs="Arial"/>
          <w:sz w:val="24"/>
          <w:szCs w:val="24"/>
        </w:rPr>
        <w:t xml:space="preserve"> influenced by John Dewey and created a reflective model based on experiential learning and focuses on the transformation of information </w:t>
      </w:r>
      <w:r w:rsidRPr="00B23505">
        <w:rPr>
          <w:rFonts w:ascii="Arial" w:hAnsi="Arial" w:cs="Arial"/>
          <w:noProof/>
          <w:sz w:val="24"/>
          <w:szCs w:val="24"/>
        </w:rPr>
        <w:t>into</w:t>
      </w:r>
      <w:r w:rsidRPr="00B23505">
        <w:rPr>
          <w:rFonts w:ascii="Arial" w:hAnsi="Arial" w:cs="Arial"/>
          <w:sz w:val="24"/>
          <w:szCs w:val="24"/>
        </w:rPr>
        <w:t xml:space="preserve"> knowledge. According to Kolb (1984), </w:t>
      </w:r>
      <w:r w:rsidRPr="00B23505">
        <w:rPr>
          <w:rFonts w:ascii="Arial" w:hAnsi="Arial" w:cs="Arial"/>
          <w:noProof/>
          <w:sz w:val="24"/>
          <w:szCs w:val="24"/>
        </w:rPr>
        <w:t>learning</w:t>
      </w:r>
      <w:r w:rsidRPr="00B23505">
        <w:rPr>
          <w:rFonts w:ascii="Arial" w:hAnsi="Arial" w:cs="Arial"/>
          <w:sz w:val="24"/>
          <w:szCs w:val="24"/>
        </w:rPr>
        <w:t xml:space="preserve"> is a pattern or a cycle which consists of four stages. </w:t>
      </w:r>
      <w:r w:rsidR="00FB5FD4" w:rsidRPr="00B23505">
        <w:rPr>
          <w:rFonts w:ascii="Arial" w:hAnsi="Arial" w:cs="Arial"/>
          <w:sz w:val="24"/>
          <w:szCs w:val="24"/>
        </w:rPr>
        <w:t xml:space="preserve"> </w:t>
      </w:r>
      <w:r w:rsidR="00AA5CB6" w:rsidRPr="00B23505">
        <w:rPr>
          <w:rFonts w:ascii="Arial" w:hAnsi="Arial" w:cs="Arial"/>
          <w:sz w:val="24"/>
          <w:szCs w:val="24"/>
        </w:rPr>
        <w:t>If entering the</w:t>
      </w:r>
      <w:r w:rsidRPr="00B23505">
        <w:rPr>
          <w:rFonts w:ascii="Arial" w:hAnsi="Arial" w:cs="Arial"/>
          <w:sz w:val="24"/>
          <w:szCs w:val="24"/>
        </w:rPr>
        <w:t xml:space="preserve"> </w:t>
      </w:r>
      <w:r w:rsidR="00AA5CB6" w:rsidRPr="00B23505">
        <w:rPr>
          <w:rFonts w:ascii="Arial" w:hAnsi="Arial" w:cs="Arial"/>
          <w:noProof/>
          <w:sz w:val="24"/>
          <w:szCs w:val="24"/>
        </w:rPr>
        <w:t>phase</w:t>
      </w:r>
      <w:r w:rsidR="005F103F" w:rsidRPr="00B23505">
        <w:rPr>
          <w:rFonts w:ascii="Arial" w:hAnsi="Arial" w:cs="Arial"/>
          <w:sz w:val="24"/>
          <w:szCs w:val="24"/>
        </w:rPr>
        <w:t xml:space="preserve"> called reflective observation</w:t>
      </w:r>
      <w:r w:rsidR="00AA5CB6" w:rsidRPr="00B23505">
        <w:rPr>
          <w:rFonts w:ascii="Arial" w:hAnsi="Arial" w:cs="Arial"/>
          <w:noProof/>
          <w:sz w:val="24"/>
          <w:szCs w:val="24"/>
        </w:rPr>
        <w:t>;</w:t>
      </w:r>
      <w:r w:rsidR="005F103F" w:rsidRPr="00B23505">
        <w:rPr>
          <w:rFonts w:ascii="Arial" w:hAnsi="Arial" w:cs="Arial"/>
          <w:noProof/>
          <w:sz w:val="24"/>
          <w:szCs w:val="24"/>
        </w:rPr>
        <w:t xml:space="preserve"> this</w:t>
      </w:r>
      <w:r w:rsidR="005F103F" w:rsidRPr="00B23505">
        <w:rPr>
          <w:rFonts w:ascii="Arial" w:hAnsi="Arial" w:cs="Arial"/>
          <w:sz w:val="24"/>
          <w:szCs w:val="24"/>
        </w:rPr>
        <w:t xml:space="preserve"> is </w:t>
      </w:r>
      <w:r w:rsidR="00AA5CB6" w:rsidRPr="00B23505">
        <w:rPr>
          <w:rFonts w:ascii="Arial" w:hAnsi="Arial" w:cs="Arial"/>
          <w:sz w:val="24"/>
          <w:szCs w:val="24"/>
        </w:rPr>
        <w:t>where</w:t>
      </w:r>
      <w:r w:rsidR="005F103F" w:rsidRPr="00B23505">
        <w:rPr>
          <w:rFonts w:ascii="Arial" w:hAnsi="Arial" w:cs="Arial"/>
          <w:sz w:val="24"/>
          <w:szCs w:val="24"/>
        </w:rPr>
        <w:t xml:space="preserve"> the learner watches or observes things being done</w:t>
      </w:r>
      <w:r w:rsidR="00AA5CB6" w:rsidRPr="00B23505">
        <w:rPr>
          <w:rFonts w:ascii="Arial" w:hAnsi="Arial" w:cs="Arial"/>
          <w:sz w:val="24"/>
          <w:szCs w:val="24"/>
        </w:rPr>
        <w:t>. U</w:t>
      </w:r>
      <w:r w:rsidR="00FB5FD4" w:rsidRPr="00B23505">
        <w:rPr>
          <w:rFonts w:ascii="Arial" w:hAnsi="Arial" w:cs="Arial"/>
          <w:sz w:val="24"/>
          <w:szCs w:val="24"/>
        </w:rPr>
        <w:t>sing</w:t>
      </w:r>
      <w:r w:rsidR="005F103F" w:rsidRPr="00B23505">
        <w:rPr>
          <w:rFonts w:ascii="Arial" w:hAnsi="Arial" w:cs="Arial"/>
          <w:sz w:val="24"/>
          <w:szCs w:val="24"/>
        </w:rPr>
        <w:t xml:space="preserve"> teaching as an example, this would mean </w:t>
      </w:r>
      <w:r w:rsidR="00AA5CB6" w:rsidRPr="00B23505">
        <w:rPr>
          <w:rFonts w:ascii="Arial" w:hAnsi="Arial" w:cs="Arial"/>
          <w:noProof/>
          <w:sz w:val="24"/>
          <w:szCs w:val="24"/>
        </w:rPr>
        <w:t xml:space="preserve">a student teacher </w:t>
      </w:r>
      <w:r w:rsidR="005F103F" w:rsidRPr="00B23505">
        <w:rPr>
          <w:rFonts w:ascii="Arial" w:hAnsi="Arial" w:cs="Arial"/>
          <w:noProof/>
          <w:sz w:val="24"/>
          <w:szCs w:val="24"/>
        </w:rPr>
        <w:t>observing</w:t>
      </w:r>
      <w:r w:rsidR="005F103F" w:rsidRPr="00B23505">
        <w:rPr>
          <w:rFonts w:ascii="Arial" w:hAnsi="Arial" w:cs="Arial"/>
          <w:sz w:val="24"/>
          <w:szCs w:val="24"/>
        </w:rPr>
        <w:t xml:space="preserve"> another teacher in a classroom and learning </w:t>
      </w:r>
      <w:r w:rsidR="00FB5FD4" w:rsidRPr="00B23505">
        <w:rPr>
          <w:rFonts w:ascii="Arial" w:hAnsi="Arial" w:cs="Arial"/>
          <w:sz w:val="24"/>
          <w:szCs w:val="24"/>
        </w:rPr>
        <w:t xml:space="preserve">how to teach and command </w:t>
      </w:r>
      <w:r w:rsidR="00FB5FD4" w:rsidRPr="00B23505">
        <w:rPr>
          <w:rFonts w:ascii="Arial" w:hAnsi="Arial" w:cs="Arial"/>
          <w:noProof/>
          <w:sz w:val="24"/>
          <w:szCs w:val="24"/>
        </w:rPr>
        <w:t>a class</w:t>
      </w:r>
      <w:r w:rsidR="005F103F" w:rsidRPr="00B23505">
        <w:rPr>
          <w:rFonts w:ascii="Arial" w:hAnsi="Arial" w:cs="Arial"/>
          <w:sz w:val="24"/>
          <w:szCs w:val="24"/>
        </w:rPr>
        <w:t xml:space="preserve">.  The </w:t>
      </w:r>
      <w:r w:rsidR="00FB5FD4" w:rsidRPr="00B23505">
        <w:rPr>
          <w:rFonts w:ascii="Arial" w:hAnsi="Arial" w:cs="Arial"/>
          <w:sz w:val="24"/>
          <w:szCs w:val="24"/>
        </w:rPr>
        <w:t>next</w:t>
      </w:r>
      <w:r w:rsidR="005F103F" w:rsidRPr="00B23505">
        <w:rPr>
          <w:rFonts w:ascii="Arial" w:hAnsi="Arial" w:cs="Arial"/>
          <w:sz w:val="24"/>
          <w:szCs w:val="24"/>
        </w:rPr>
        <w:t xml:space="preserve"> stage, abstract conceptualisation – thinking; is when the </w:t>
      </w:r>
      <w:r w:rsidR="00FB5FD4" w:rsidRPr="00B23505">
        <w:rPr>
          <w:rFonts w:ascii="Arial" w:hAnsi="Arial" w:cs="Arial"/>
          <w:sz w:val="24"/>
          <w:szCs w:val="24"/>
        </w:rPr>
        <w:t xml:space="preserve">student </w:t>
      </w:r>
      <w:r w:rsidR="005F103F" w:rsidRPr="00B23505">
        <w:rPr>
          <w:rFonts w:ascii="Arial" w:hAnsi="Arial" w:cs="Arial"/>
          <w:sz w:val="24"/>
          <w:szCs w:val="24"/>
        </w:rPr>
        <w:t xml:space="preserve">teacher starts to analyse their ideas and gain a solid understanding of how to teach.  </w:t>
      </w:r>
      <w:r w:rsidR="00FB5FD4" w:rsidRPr="00B23505">
        <w:rPr>
          <w:rFonts w:ascii="Arial" w:hAnsi="Arial" w:cs="Arial"/>
          <w:sz w:val="24"/>
          <w:szCs w:val="24"/>
        </w:rPr>
        <w:t xml:space="preserve">This will be followed by the active experimentation or planning stage. This is where the student teacher starts to plan for their own teaching experience, so gathering knowledge, designing class activities for instance. This will then lead </w:t>
      </w:r>
      <w:r w:rsidR="00FB5FD4" w:rsidRPr="00B23505">
        <w:rPr>
          <w:rFonts w:ascii="Arial" w:hAnsi="Arial" w:cs="Arial"/>
          <w:noProof/>
          <w:sz w:val="24"/>
          <w:szCs w:val="24"/>
        </w:rPr>
        <w:t>to</w:t>
      </w:r>
      <w:r w:rsidR="00FB5FD4" w:rsidRPr="00B23505">
        <w:rPr>
          <w:rFonts w:ascii="Arial" w:hAnsi="Arial" w:cs="Arial"/>
          <w:sz w:val="24"/>
          <w:szCs w:val="24"/>
        </w:rPr>
        <w:t xml:space="preserve"> the </w:t>
      </w:r>
      <w:r w:rsidR="005F103F" w:rsidRPr="00B23505">
        <w:rPr>
          <w:rFonts w:ascii="Arial" w:hAnsi="Arial" w:cs="Arial"/>
          <w:sz w:val="24"/>
          <w:szCs w:val="24"/>
        </w:rPr>
        <w:t xml:space="preserve">concrete </w:t>
      </w:r>
      <w:r w:rsidR="005F103F" w:rsidRPr="00B23505">
        <w:rPr>
          <w:rFonts w:ascii="Arial" w:hAnsi="Arial" w:cs="Arial"/>
          <w:noProof/>
          <w:sz w:val="24"/>
          <w:szCs w:val="24"/>
        </w:rPr>
        <w:t>experience</w:t>
      </w:r>
      <w:r w:rsidR="005F103F" w:rsidRPr="00B23505">
        <w:rPr>
          <w:rFonts w:ascii="Arial" w:hAnsi="Arial" w:cs="Arial"/>
          <w:sz w:val="24"/>
          <w:szCs w:val="24"/>
        </w:rPr>
        <w:t xml:space="preserve"> or ‘to do’</w:t>
      </w:r>
      <w:r w:rsidR="00FB5FD4" w:rsidRPr="00B23505">
        <w:rPr>
          <w:rFonts w:ascii="Arial" w:hAnsi="Arial" w:cs="Arial"/>
          <w:sz w:val="24"/>
          <w:szCs w:val="24"/>
        </w:rPr>
        <w:t xml:space="preserve"> stage</w:t>
      </w:r>
      <w:r w:rsidR="005F103F" w:rsidRPr="00B23505">
        <w:rPr>
          <w:rFonts w:ascii="Arial" w:hAnsi="Arial" w:cs="Arial"/>
          <w:sz w:val="24"/>
          <w:szCs w:val="24"/>
        </w:rPr>
        <w:t xml:space="preserve">, this is based on the </w:t>
      </w:r>
      <w:r w:rsidR="00AA5CB6" w:rsidRPr="00B23505">
        <w:rPr>
          <w:rFonts w:ascii="Arial" w:hAnsi="Arial" w:cs="Arial"/>
          <w:noProof/>
          <w:sz w:val="24"/>
          <w:szCs w:val="24"/>
        </w:rPr>
        <w:t>skill</w:t>
      </w:r>
      <w:r w:rsidR="005F103F" w:rsidRPr="00B23505">
        <w:rPr>
          <w:rFonts w:ascii="Arial" w:hAnsi="Arial" w:cs="Arial"/>
          <w:noProof/>
          <w:sz w:val="24"/>
          <w:szCs w:val="24"/>
        </w:rPr>
        <w:t>s</w:t>
      </w:r>
      <w:r w:rsidR="005F103F" w:rsidRPr="00B23505">
        <w:rPr>
          <w:rFonts w:ascii="Arial" w:hAnsi="Arial" w:cs="Arial"/>
          <w:sz w:val="24"/>
          <w:szCs w:val="24"/>
        </w:rPr>
        <w:t xml:space="preserve"> gained </w:t>
      </w:r>
      <w:r w:rsidR="005F103F" w:rsidRPr="00B23505">
        <w:rPr>
          <w:rFonts w:ascii="Arial" w:hAnsi="Arial" w:cs="Arial"/>
          <w:noProof/>
          <w:sz w:val="24"/>
          <w:szCs w:val="24"/>
        </w:rPr>
        <w:t>f</w:t>
      </w:r>
      <w:r w:rsidR="00AA5CB6" w:rsidRPr="00B23505">
        <w:rPr>
          <w:rFonts w:ascii="Arial" w:hAnsi="Arial" w:cs="Arial"/>
          <w:noProof/>
          <w:sz w:val="24"/>
          <w:szCs w:val="24"/>
        </w:rPr>
        <w:t>ro</w:t>
      </w:r>
      <w:r w:rsidR="005F103F" w:rsidRPr="00B23505">
        <w:rPr>
          <w:rFonts w:ascii="Arial" w:hAnsi="Arial" w:cs="Arial"/>
          <w:noProof/>
          <w:sz w:val="24"/>
          <w:szCs w:val="24"/>
        </w:rPr>
        <w:t>m</w:t>
      </w:r>
      <w:r w:rsidR="005F103F" w:rsidRPr="00B23505">
        <w:rPr>
          <w:rFonts w:ascii="Arial" w:hAnsi="Arial" w:cs="Arial"/>
          <w:sz w:val="24"/>
          <w:szCs w:val="24"/>
        </w:rPr>
        <w:t xml:space="preserve"> activities or </w:t>
      </w:r>
      <w:r w:rsidR="00FB5FD4" w:rsidRPr="00B23505">
        <w:rPr>
          <w:rFonts w:ascii="Arial" w:hAnsi="Arial" w:cs="Arial"/>
          <w:sz w:val="24"/>
          <w:szCs w:val="24"/>
        </w:rPr>
        <w:t xml:space="preserve">doing things; such as teaching the class (Kolb, 1984).  </w:t>
      </w:r>
    </w:p>
    <w:p w:rsidR="00FB5FD4" w:rsidRPr="00B23505" w:rsidRDefault="00FB5FD4" w:rsidP="00F46727">
      <w:pPr>
        <w:spacing w:line="480" w:lineRule="auto"/>
        <w:ind w:firstLine="720"/>
        <w:rPr>
          <w:rFonts w:ascii="Arial" w:hAnsi="Arial" w:cs="Arial"/>
          <w:sz w:val="24"/>
          <w:szCs w:val="24"/>
        </w:rPr>
      </w:pPr>
      <w:r w:rsidRPr="00B23505">
        <w:rPr>
          <w:rFonts w:ascii="Arial" w:hAnsi="Arial" w:cs="Arial"/>
          <w:sz w:val="24"/>
          <w:szCs w:val="24"/>
        </w:rPr>
        <w:t>The benefit of Kolb’s model is that there is no end to the learning and that the cycle will continue</w:t>
      </w:r>
      <w:r w:rsidR="001D56F6" w:rsidRPr="00B23505">
        <w:rPr>
          <w:rFonts w:ascii="Arial" w:hAnsi="Arial" w:cs="Arial"/>
          <w:sz w:val="24"/>
          <w:szCs w:val="24"/>
        </w:rPr>
        <w:t>;</w:t>
      </w:r>
      <w:r w:rsidRPr="00B23505">
        <w:rPr>
          <w:rFonts w:ascii="Arial" w:hAnsi="Arial" w:cs="Arial"/>
          <w:sz w:val="24"/>
          <w:szCs w:val="24"/>
        </w:rPr>
        <w:t xml:space="preserve"> furthermore, it doesn’t matter which part of the </w:t>
      </w:r>
      <w:r w:rsidRPr="00B23505">
        <w:rPr>
          <w:rFonts w:ascii="Arial" w:hAnsi="Arial" w:cs="Arial"/>
          <w:noProof/>
          <w:sz w:val="24"/>
          <w:szCs w:val="24"/>
        </w:rPr>
        <w:t>cycle</w:t>
      </w:r>
      <w:r w:rsidRPr="00B23505">
        <w:rPr>
          <w:rFonts w:ascii="Arial" w:hAnsi="Arial" w:cs="Arial"/>
          <w:sz w:val="24"/>
          <w:szCs w:val="24"/>
        </w:rPr>
        <w:t xml:space="preserve"> the learner enters first, the outcome remains the same </w:t>
      </w:r>
      <w:proofErr w:type="gramStart"/>
      <w:r w:rsidRPr="00B23505">
        <w:rPr>
          <w:rFonts w:ascii="Arial" w:hAnsi="Arial" w:cs="Arial"/>
          <w:sz w:val="24"/>
          <w:szCs w:val="24"/>
        </w:rPr>
        <w:t>as long as</w:t>
      </w:r>
      <w:proofErr w:type="gramEnd"/>
      <w:r w:rsidRPr="00B23505">
        <w:rPr>
          <w:rFonts w:ascii="Arial" w:hAnsi="Arial" w:cs="Arial"/>
          <w:sz w:val="24"/>
          <w:szCs w:val="24"/>
        </w:rPr>
        <w:t xml:space="preserve"> the learner stays on the </w:t>
      </w:r>
      <w:r w:rsidRPr="00B23505">
        <w:rPr>
          <w:rFonts w:ascii="Arial" w:hAnsi="Arial" w:cs="Arial"/>
          <w:noProof/>
          <w:sz w:val="24"/>
          <w:szCs w:val="24"/>
        </w:rPr>
        <w:t>cycle</w:t>
      </w:r>
      <w:r w:rsidRPr="00B23505">
        <w:rPr>
          <w:rFonts w:ascii="Arial" w:hAnsi="Arial" w:cs="Arial"/>
          <w:sz w:val="24"/>
          <w:szCs w:val="24"/>
        </w:rPr>
        <w:t xml:space="preserve"> (McLeod, 2010).</w:t>
      </w:r>
      <w:r w:rsidR="00270B95" w:rsidRPr="00B23505">
        <w:rPr>
          <w:rFonts w:ascii="Arial" w:hAnsi="Arial" w:cs="Arial"/>
          <w:sz w:val="24"/>
          <w:szCs w:val="24"/>
        </w:rPr>
        <w:t xml:space="preserve">  </w:t>
      </w:r>
      <w:r w:rsidR="007E0096" w:rsidRPr="00B23505">
        <w:rPr>
          <w:rFonts w:ascii="Arial" w:hAnsi="Arial" w:cs="Arial"/>
          <w:sz w:val="24"/>
          <w:szCs w:val="24"/>
        </w:rPr>
        <w:t xml:space="preserve">Subsequently, </w:t>
      </w:r>
      <w:bookmarkStart w:id="12" w:name="_Hlk515318026"/>
      <w:r w:rsidR="007E0096" w:rsidRPr="00B23505">
        <w:rPr>
          <w:rFonts w:ascii="Arial" w:hAnsi="Arial" w:cs="Arial"/>
          <w:sz w:val="24"/>
          <w:szCs w:val="24"/>
        </w:rPr>
        <w:t>Kol</w:t>
      </w:r>
      <w:r w:rsidR="002C404A" w:rsidRPr="00B23505">
        <w:rPr>
          <w:rFonts w:ascii="Arial" w:hAnsi="Arial" w:cs="Arial"/>
          <w:sz w:val="24"/>
          <w:szCs w:val="24"/>
        </w:rPr>
        <w:t xml:space="preserve">b’s </w:t>
      </w:r>
      <w:r w:rsidR="007E0096" w:rsidRPr="00B23505">
        <w:rPr>
          <w:rFonts w:ascii="Arial" w:hAnsi="Arial" w:cs="Arial"/>
          <w:sz w:val="24"/>
          <w:szCs w:val="24"/>
        </w:rPr>
        <w:t xml:space="preserve">model </w:t>
      </w:r>
      <w:r w:rsidR="002C404A" w:rsidRPr="00B23505">
        <w:rPr>
          <w:rFonts w:ascii="Arial" w:hAnsi="Arial" w:cs="Arial"/>
          <w:sz w:val="24"/>
          <w:szCs w:val="24"/>
        </w:rPr>
        <w:t xml:space="preserve">of experiential learning and reflection </w:t>
      </w:r>
      <w:r w:rsidR="007E0096" w:rsidRPr="00B23505">
        <w:rPr>
          <w:rFonts w:ascii="Arial" w:hAnsi="Arial" w:cs="Arial"/>
          <w:sz w:val="24"/>
          <w:szCs w:val="24"/>
        </w:rPr>
        <w:t xml:space="preserve">has become </w:t>
      </w:r>
      <w:r w:rsidR="002C404A" w:rsidRPr="00B23505">
        <w:rPr>
          <w:rFonts w:ascii="Arial" w:hAnsi="Arial" w:cs="Arial"/>
          <w:sz w:val="24"/>
          <w:szCs w:val="24"/>
        </w:rPr>
        <w:t xml:space="preserve">well established within adult learning since it considers the intricacies of </w:t>
      </w:r>
      <w:r w:rsidR="002C404A" w:rsidRPr="00B23505">
        <w:rPr>
          <w:rFonts w:ascii="Arial" w:hAnsi="Arial" w:cs="Arial"/>
          <w:sz w:val="24"/>
          <w:szCs w:val="24"/>
        </w:rPr>
        <w:lastRenderedPageBreak/>
        <w:t>classroom learning while being able to understand the different learning styles and needs of the adult learner (</w:t>
      </w:r>
      <w:proofErr w:type="spellStart"/>
      <w:r w:rsidR="002C404A" w:rsidRPr="00B23505">
        <w:rPr>
          <w:rFonts w:ascii="Arial" w:hAnsi="Arial" w:cs="Arial"/>
          <w:sz w:val="24"/>
          <w:szCs w:val="24"/>
        </w:rPr>
        <w:t>Bergsteiner</w:t>
      </w:r>
      <w:proofErr w:type="spellEnd"/>
      <w:r w:rsidR="002C404A" w:rsidRPr="00B23505">
        <w:rPr>
          <w:rFonts w:ascii="Arial" w:hAnsi="Arial" w:cs="Arial"/>
          <w:sz w:val="24"/>
          <w:szCs w:val="24"/>
        </w:rPr>
        <w:t>, Avery and Neumann, 2010).</w:t>
      </w:r>
    </w:p>
    <w:bookmarkEnd w:id="12"/>
    <w:p w:rsidR="006C6CC9" w:rsidRPr="00B23505" w:rsidRDefault="002C404A" w:rsidP="00F46727">
      <w:pPr>
        <w:spacing w:line="480" w:lineRule="auto"/>
        <w:ind w:firstLine="720"/>
        <w:rPr>
          <w:rFonts w:ascii="Arial" w:hAnsi="Arial" w:cs="Arial"/>
          <w:sz w:val="24"/>
          <w:szCs w:val="24"/>
        </w:rPr>
      </w:pPr>
      <w:r w:rsidRPr="00B23505">
        <w:rPr>
          <w:rFonts w:ascii="Arial" w:hAnsi="Arial" w:cs="Arial"/>
          <w:sz w:val="24"/>
          <w:szCs w:val="24"/>
        </w:rPr>
        <w:t xml:space="preserve">However, </w:t>
      </w:r>
      <w:proofErr w:type="spellStart"/>
      <w:r w:rsidRPr="00B23505">
        <w:rPr>
          <w:rFonts w:ascii="Arial" w:hAnsi="Arial" w:cs="Arial"/>
          <w:sz w:val="24"/>
          <w:szCs w:val="24"/>
        </w:rPr>
        <w:t>Jeffs</w:t>
      </w:r>
      <w:proofErr w:type="spellEnd"/>
      <w:r w:rsidRPr="00B23505">
        <w:rPr>
          <w:rFonts w:ascii="Arial" w:hAnsi="Arial" w:cs="Arial"/>
          <w:sz w:val="24"/>
          <w:szCs w:val="24"/>
        </w:rPr>
        <w:t xml:space="preserve"> and Smith (19</w:t>
      </w:r>
      <w:r w:rsidR="006C6CC9" w:rsidRPr="00B23505">
        <w:rPr>
          <w:rFonts w:ascii="Arial" w:hAnsi="Arial" w:cs="Arial"/>
          <w:sz w:val="24"/>
          <w:szCs w:val="24"/>
        </w:rPr>
        <w:t>90</w:t>
      </w:r>
      <w:r w:rsidRPr="00B23505">
        <w:rPr>
          <w:rFonts w:ascii="Arial" w:hAnsi="Arial" w:cs="Arial"/>
          <w:sz w:val="24"/>
          <w:szCs w:val="24"/>
        </w:rPr>
        <w:t>) concur</w:t>
      </w:r>
      <w:r w:rsidR="006C6CC9" w:rsidRPr="00B23505">
        <w:rPr>
          <w:rFonts w:ascii="Arial" w:hAnsi="Arial" w:cs="Arial"/>
          <w:sz w:val="24"/>
          <w:szCs w:val="24"/>
        </w:rPr>
        <w:t>rently</w:t>
      </w:r>
      <w:r w:rsidRPr="00B23505">
        <w:rPr>
          <w:rFonts w:ascii="Arial" w:hAnsi="Arial" w:cs="Arial"/>
          <w:sz w:val="24"/>
          <w:szCs w:val="24"/>
        </w:rPr>
        <w:t xml:space="preserve"> </w:t>
      </w:r>
      <w:r w:rsidR="006C6CC9" w:rsidRPr="00B23505">
        <w:rPr>
          <w:rFonts w:ascii="Arial" w:hAnsi="Arial" w:cs="Arial"/>
          <w:sz w:val="24"/>
          <w:szCs w:val="24"/>
        </w:rPr>
        <w:t>criticise</w:t>
      </w:r>
      <w:r w:rsidR="00270B95" w:rsidRPr="00B23505">
        <w:rPr>
          <w:rFonts w:ascii="Arial" w:hAnsi="Arial" w:cs="Arial"/>
          <w:sz w:val="24"/>
          <w:szCs w:val="24"/>
        </w:rPr>
        <w:t xml:space="preserve"> Kolb's cycle </w:t>
      </w:r>
      <w:r w:rsidR="006C6CC9" w:rsidRPr="00B23505">
        <w:rPr>
          <w:rFonts w:ascii="Arial" w:hAnsi="Arial" w:cs="Arial"/>
          <w:sz w:val="24"/>
          <w:szCs w:val="24"/>
        </w:rPr>
        <w:t>by pointing out</w:t>
      </w:r>
      <w:r w:rsidR="00270B95" w:rsidRPr="00B23505">
        <w:rPr>
          <w:rFonts w:ascii="Arial" w:hAnsi="Arial" w:cs="Arial"/>
          <w:sz w:val="24"/>
          <w:szCs w:val="24"/>
        </w:rPr>
        <w:t xml:space="preserve"> that </w:t>
      </w:r>
      <w:r w:rsidR="006C6CC9" w:rsidRPr="00B23505">
        <w:rPr>
          <w:rFonts w:ascii="Arial" w:hAnsi="Arial" w:cs="Arial"/>
          <w:sz w:val="24"/>
          <w:szCs w:val="24"/>
        </w:rPr>
        <w:t>all</w:t>
      </w:r>
      <w:r w:rsidRPr="00B23505">
        <w:rPr>
          <w:rFonts w:ascii="Arial" w:hAnsi="Arial" w:cs="Arial"/>
          <w:sz w:val="24"/>
          <w:szCs w:val="24"/>
        </w:rPr>
        <w:t xml:space="preserve"> four stages could happen s</w:t>
      </w:r>
      <w:r w:rsidR="00270B95" w:rsidRPr="00B23505">
        <w:rPr>
          <w:rFonts w:ascii="Arial" w:hAnsi="Arial" w:cs="Arial"/>
          <w:sz w:val="24"/>
          <w:szCs w:val="24"/>
        </w:rPr>
        <w:t>imultaneously</w:t>
      </w:r>
      <w:r w:rsidR="006C6CC9" w:rsidRPr="00B23505">
        <w:rPr>
          <w:rFonts w:ascii="Arial" w:hAnsi="Arial" w:cs="Arial"/>
          <w:sz w:val="24"/>
          <w:szCs w:val="24"/>
        </w:rPr>
        <w:t xml:space="preserve"> and that it does not pay sufficient attention to the art of reflection; a concept also shared by </w:t>
      </w:r>
      <w:r w:rsidR="00270B95" w:rsidRPr="00B23505">
        <w:rPr>
          <w:rFonts w:ascii="Arial" w:hAnsi="Arial" w:cs="Arial"/>
          <w:sz w:val="24"/>
          <w:szCs w:val="24"/>
        </w:rPr>
        <w:t>(</w:t>
      </w:r>
      <w:proofErr w:type="spellStart"/>
      <w:r w:rsidR="00270B95" w:rsidRPr="00B23505">
        <w:rPr>
          <w:rFonts w:ascii="Arial" w:hAnsi="Arial" w:cs="Arial"/>
          <w:sz w:val="24"/>
          <w:szCs w:val="24"/>
        </w:rPr>
        <w:t>Boud</w:t>
      </w:r>
      <w:proofErr w:type="spellEnd"/>
      <w:r w:rsidR="00270B95" w:rsidRPr="00B23505">
        <w:rPr>
          <w:rFonts w:ascii="Arial" w:hAnsi="Arial" w:cs="Arial"/>
          <w:sz w:val="24"/>
          <w:szCs w:val="24"/>
        </w:rPr>
        <w:t xml:space="preserve"> et al, 1985). </w:t>
      </w:r>
      <w:r w:rsidR="006C6CC9" w:rsidRPr="00B23505">
        <w:rPr>
          <w:rFonts w:ascii="Arial" w:hAnsi="Arial" w:cs="Arial"/>
          <w:sz w:val="24"/>
          <w:szCs w:val="24"/>
        </w:rPr>
        <w:t>Furthermore, the model does not account for cultural experiences and that creating stages interferes with the flow of thinking (</w:t>
      </w:r>
      <w:proofErr w:type="spellStart"/>
      <w:r w:rsidR="006C6CC9" w:rsidRPr="00B23505">
        <w:rPr>
          <w:rFonts w:ascii="Arial" w:hAnsi="Arial" w:cs="Arial"/>
          <w:sz w:val="24"/>
          <w:szCs w:val="24"/>
        </w:rPr>
        <w:t>Akella</w:t>
      </w:r>
      <w:proofErr w:type="spellEnd"/>
      <w:r w:rsidR="006C6CC9" w:rsidRPr="00B23505">
        <w:rPr>
          <w:rFonts w:ascii="Arial" w:hAnsi="Arial" w:cs="Arial"/>
          <w:sz w:val="24"/>
          <w:szCs w:val="24"/>
        </w:rPr>
        <w:t>, 2010)</w:t>
      </w:r>
      <w:r w:rsidR="00F46727" w:rsidRPr="00B23505">
        <w:rPr>
          <w:rFonts w:ascii="Arial" w:hAnsi="Arial" w:cs="Arial"/>
          <w:sz w:val="24"/>
          <w:szCs w:val="24"/>
        </w:rPr>
        <w:t>.  Moreover</w:t>
      </w:r>
      <w:r w:rsidR="006C6CC9" w:rsidRPr="00B23505">
        <w:rPr>
          <w:rFonts w:ascii="Arial" w:hAnsi="Arial" w:cs="Arial"/>
          <w:sz w:val="24"/>
          <w:szCs w:val="24"/>
        </w:rPr>
        <w:t>,</w:t>
      </w:r>
      <w:r w:rsidR="00F46727" w:rsidRPr="00B23505">
        <w:rPr>
          <w:rFonts w:ascii="Arial" w:hAnsi="Arial" w:cs="Arial"/>
          <w:sz w:val="24"/>
          <w:szCs w:val="24"/>
        </w:rPr>
        <w:t xml:space="preserve"> thinking back to Dewey (1933) and the </w:t>
      </w:r>
      <w:r w:rsidR="006C6CC9" w:rsidRPr="00B23505">
        <w:rPr>
          <w:rFonts w:ascii="Arial" w:hAnsi="Arial" w:cs="Arial"/>
          <w:sz w:val="24"/>
          <w:szCs w:val="24"/>
        </w:rPr>
        <w:t>complex</w:t>
      </w:r>
      <w:r w:rsidR="00F46727" w:rsidRPr="00B23505">
        <w:rPr>
          <w:rFonts w:ascii="Arial" w:hAnsi="Arial" w:cs="Arial"/>
          <w:sz w:val="24"/>
          <w:szCs w:val="24"/>
        </w:rPr>
        <w:t>ity of the learning process;</w:t>
      </w:r>
      <w:r w:rsidR="006C6CC9" w:rsidRPr="00B23505">
        <w:rPr>
          <w:rFonts w:ascii="Arial" w:hAnsi="Arial" w:cs="Arial"/>
          <w:sz w:val="24"/>
          <w:szCs w:val="24"/>
        </w:rPr>
        <w:t xml:space="preserve"> Smith (2001) argues that by trying to contain such complexity into stages will </w:t>
      </w:r>
      <w:r w:rsidR="00F46727" w:rsidRPr="00B23505">
        <w:rPr>
          <w:rFonts w:ascii="Arial" w:hAnsi="Arial" w:cs="Arial"/>
          <w:sz w:val="24"/>
          <w:szCs w:val="24"/>
        </w:rPr>
        <w:t xml:space="preserve">eventually </w:t>
      </w:r>
      <w:r w:rsidR="006C6CC9" w:rsidRPr="00B23505">
        <w:rPr>
          <w:rFonts w:ascii="Arial" w:hAnsi="Arial" w:cs="Arial"/>
          <w:sz w:val="24"/>
          <w:szCs w:val="24"/>
        </w:rPr>
        <w:t xml:space="preserve">create problems </w:t>
      </w:r>
      <w:r w:rsidR="004114D2" w:rsidRPr="00B23505">
        <w:rPr>
          <w:rFonts w:ascii="Arial" w:hAnsi="Arial" w:cs="Arial"/>
          <w:sz w:val="24"/>
          <w:szCs w:val="24"/>
        </w:rPr>
        <w:t>since</w:t>
      </w:r>
      <w:r w:rsidR="006C6CC9" w:rsidRPr="00B23505">
        <w:rPr>
          <w:rFonts w:ascii="Arial" w:hAnsi="Arial" w:cs="Arial"/>
          <w:sz w:val="24"/>
          <w:szCs w:val="24"/>
        </w:rPr>
        <w:t xml:space="preserve"> learning depends on the individuals’ motivation, interest in the topic, and what they </w:t>
      </w:r>
      <w:r w:rsidR="004114D2" w:rsidRPr="00B23505">
        <w:rPr>
          <w:rFonts w:ascii="Arial" w:hAnsi="Arial" w:cs="Arial"/>
          <w:sz w:val="24"/>
          <w:szCs w:val="24"/>
        </w:rPr>
        <w:t>will gain from it.</w:t>
      </w:r>
      <w:r w:rsidR="00325B92" w:rsidRPr="00B23505">
        <w:rPr>
          <w:rFonts w:ascii="Arial" w:hAnsi="Arial" w:cs="Arial"/>
          <w:sz w:val="24"/>
          <w:szCs w:val="24"/>
        </w:rPr>
        <w:t xml:space="preserve"> </w:t>
      </w:r>
      <w:r w:rsidR="00CD5051" w:rsidRPr="00B23505">
        <w:rPr>
          <w:rFonts w:ascii="Arial" w:hAnsi="Arial" w:cs="Arial"/>
          <w:sz w:val="24"/>
          <w:szCs w:val="24"/>
        </w:rPr>
        <w:t xml:space="preserve"> </w:t>
      </w:r>
      <w:r w:rsidR="00325B92" w:rsidRPr="00B23505">
        <w:rPr>
          <w:rFonts w:ascii="Arial" w:hAnsi="Arial" w:cs="Arial"/>
          <w:sz w:val="24"/>
          <w:szCs w:val="24"/>
        </w:rPr>
        <w:t>Nevertheless, Kolb’s model still has an influential impact in the education sector.</w:t>
      </w:r>
    </w:p>
    <w:p w:rsidR="00CD5051" w:rsidRPr="00B23505" w:rsidRDefault="00CD5051" w:rsidP="00F46727">
      <w:pPr>
        <w:spacing w:line="480" w:lineRule="auto"/>
        <w:ind w:firstLine="720"/>
        <w:rPr>
          <w:rFonts w:ascii="Arial" w:hAnsi="Arial" w:cs="Arial"/>
          <w:sz w:val="24"/>
          <w:szCs w:val="24"/>
        </w:rPr>
      </w:pPr>
      <w:r w:rsidRPr="00B23505">
        <w:rPr>
          <w:rFonts w:ascii="Arial" w:hAnsi="Arial" w:cs="Arial"/>
          <w:sz w:val="24"/>
          <w:szCs w:val="24"/>
        </w:rPr>
        <w:t xml:space="preserve">Reflection models all share aspects that are influential to </w:t>
      </w:r>
      <w:r w:rsidR="00C1193E" w:rsidRPr="00B23505">
        <w:rPr>
          <w:rFonts w:ascii="Arial" w:hAnsi="Arial" w:cs="Arial"/>
          <w:sz w:val="24"/>
          <w:szCs w:val="24"/>
        </w:rPr>
        <w:t>the professional practice of</w:t>
      </w:r>
      <w:r w:rsidR="00D27D3B" w:rsidRPr="00B23505">
        <w:rPr>
          <w:rFonts w:ascii="Arial" w:hAnsi="Arial" w:cs="Arial"/>
          <w:sz w:val="24"/>
          <w:szCs w:val="24"/>
        </w:rPr>
        <w:t xml:space="preserve"> teaching</w:t>
      </w:r>
      <w:r w:rsidRPr="00B23505">
        <w:rPr>
          <w:rFonts w:ascii="Arial" w:hAnsi="Arial" w:cs="Arial"/>
          <w:sz w:val="24"/>
          <w:szCs w:val="24"/>
        </w:rPr>
        <w:t xml:space="preserve"> and each model has its own set of weaknesses; however, reflection itself has some </w:t>
      </w:r>
      <w:r w:rsidR="00D27D3B" w:rsidRPr="00B23505">
        <w:rPr>
          <w:rFonts w:ascii="Arial" w:hAnsi="Arial" w:cs="Arial"/>
          <w:sz w:val="24"/>
          <w:szCs w:val="24"/>
        </w:rPr>
        <w:t>limitations</w:t>
      </w:r>
      <w:r w:rsidRPr="00B23505">
        <w:rPr>
          <w:rFonts w:ascii="Arial" w:hAnsi="Arial" w:cs="Arial"/>
          <w:sz w:val="24"/>
          <w:szCs w:val="24"/>
        </w:rPr>
        <w:t xml:space="preserve">.  For instance, </w:t>
      </w:r>
      <w:r w:rsidR="00D27D3B" w:rsidRPr="00B23505">
        <w:rPr>
          <w:rFonts w:ascii="Arial" w:hAnsi="Arial" w:cs="Arial"/>
          <w:sz w:val="24"/>
          <w:szCs w:val="24"/>
        </w:rPr>
        <w:t xml:space="preserve">Bisson (2017), argues that understanding the reflective process can be quite difficult and not all practitioner will understand the process.  Furthermore, practitioners may have difficulty in deciding what model is best to use and which experiences to reflect upon.  </w:t>
      </w:r>
      <w:r w:rsidR="00ED6D51" w:rsidRPr="00B23505">
        <w:rPr>
          <w:rFonts w:ascii="Arial" w:hAnsi="Arial" w:cs="Arial"/>
          <w:sz w:val="24"/>
          <w:szCs w:val="24"/>
        </w:rPr>
        <w:t xml:space="preserve">Davies </w:t>
      </w:r>
      <w:r w:rsidR="00D27D3B" w:rsidRPr="00B23505">
        <w:rPr>
          <w:rFonts w:ascii="Arial" w:hAnsi="Arial" w:cs="Arial"/>
          <w:sz w:val="24"/>
          <w:szCs w:val="24"/>
        </w:rPr>
        <w:t>(20</w:t>
      </w:r>
      <w:r w:rsidR="00ED6D51" w:rsidRPr="00B23505">
        <w:rPr>
          <w:rFonts w:ascii="Arial" w:hAnsi="Arial" w:cs="Arial"/>
          <w:sz w:val="24"/>
          <w:szCs w:val="24"/>
        </w:rPr>
        <w:t>12</w:t>
      </w:r>
      <w:r w:rsidR="00D27D3B" w:rsidRPr="00B23505">
        <w:rPr>
          <w:rFonts w:ascii="Arial" w:hAnsi="Arial" w:cs="Arial"/>
          <w:sz w:val="24"/>
          <w:szCs w:val="24"/>
        </w:rPr>
        <w:t>), also points out how student teachers may fear criticism or judgement in th</w:t>
      </w:r>
      <w:r w:rsidR="00C1193E" w:rsidRPr="00B23505">
        <w:rPr>
          <w:rFonts w:ascii="Arial" w:hAnsi="Arial" w:cs="Arial"/>
          <w:sz w:val="24"/>
          <w:szCs w:val="24"/>
        </w:rPr>
        <w:t xml:space="preserve">eir reflection, not to mention </w:t>
      </w:r>
      <w:r w:rsidR="00D27D3B" w:rsidRPr="00B23505">
        <w:rPr>
          <w:rFonts w:ascii="Arial" w:hAnsi="Arial" w:cs="Arial"/>
          <w:sz w:val="24"/>
          <w:szCs w:val="24"/>
        </w:rPr>
        <w:t xml:space="preserve">how </w:t>
      </w:r>
      <w:r w:rsidR="00C1193E" w:rsidRPr="00B23505">
        <w:rPr>
          <w:rFonts w:ascii="Arial" w:hAnsi="Arial" w:cs="Arial"/>
          <w:sz w:val="24"/>
          <w:szCs w:val="24"/>
        </w:rPr>
        <w:t>time-consuming reflection can be.</w:t>
      </w:r>
    </w:p>
    <w:p w:rsidR="00336C44" w:rsidRPr="00B23505" w:rsidRDefault="00C1193E" w:rsidP="000379FB">
      <w:pPr>
        <w:spacing w:line="480" w:lineRule="auto"/>
        <w:ind w:firstLine="720"/>
        <w:rPr>
          <w:rFonts w:ascii="Arial" w:hAnsi="Arial" w:cs="Arial"/>
          <w:sz w:val="24"/>
          <w:szCs w:val="24"/>
        </w:rPr>
      </w:pPr>
      <w:r w:rsidRPr="00B23505">
        <w:rPr>
          <w:rFonts w:ascii="Arial" w:hAnsi="Arial" w:cs="Arial"/>
          <w:sz w:val="24"/>
          <w:szCs w:val="24"/>
        </w:rPr>
        <w:t>Upon conclusion,</w:t>
      </w:r>
      <w:r w:rsidR="00B15E25" w:rsidRPr="00B23505">
        <w:rPr>
          <w:rFonts w:ascii="Arial" w:hAnsi="Arial" w:cs="Arial"/>
          <w:sz w:val="24"/>
          <w:szCs w:val="24"/>
        </w:rPr>
        <w:t xml:space="preserve"> </w:t>
      </w:r>
      <w:r w:rsidR="000379FB" w:rsidRPr="00B23505">
        <w:rPr>
          <w:rFonts w:ascii="Arial" w:hAnsi="Arial" w:cs="Arial"/>
          <w:sz w:val="24"/>
          <w:szCs w:val="24"/>
        </w:rPr>
        <w:t xml:space="preserve">reflective practice can be defined as thinking about or reflecting on what you do; furthermore, reflective practice is essential for learning to take place. Reflective practice underpins the knowledge and understanding that can be gained from experiences gained in the classroom and is considered essential for </w:t>
      </w:r>
      <w:r w:rsidR="000379FB" w:rsidRPr="00B23505">
        <w:rPr>
          <w:rFonts w:ascii="Arial" w:hAnsi="Arial" w:cs="Arial"/>
          <w:sz w:val="24"/>
          <w:szCs w:val="24"/>
        </w:rPr>
        <w:lastRenderedPageBreak/>
        <w:t>professional development</w:t>
      </w:r>
      <w:r w:rsidR="00C231A5" w:rsidRPr="00B23505">
        <w:rPr>
          <w:rFonts w:ascii="Arial" w:hAnsi="Arial" w:cs="Arial"/>
          <w:sz w:val="24"/>
          <w:szCs w:val="24"/>
        </w:rPr>
        <w:t xml:space="preserve"> and keep up with</w:t>
      </w:r>
      <w:r w:rsidR="00D20A4B" w:rsidRPr="00B23505">
        <w:rPr>
          <w:rFonts w:ascii="Arial" w:hAnsi="Arial" w:cs="Arial"/>
          <w:sz w:val="24"/>
          <w:szCs w:val="24"/>
        </w:rPr>
        <w:t xml:space="preserve"> the latest methods of teaching.  Although John Dewey pioneered the first reflective model, it was not until the works of Schön (1983) did reflection in a professional capacity become popular.  However, as seen, some models are more suited to teaching over others.  Kolb’s reflective cycle allows teachers to enter the cycle at any stage and </w:t>
      </w:r>
      <w:proofErr w:type="gramStart"/>
      <w:r w:rsidR="00D20A4B" w:rsidRPr="00B23505">
        <w:rPr>
          <w:rFonts w:ascii="Arial" w:hAnsi="Arial" w:cs="Arial"/>
          <w:sz w:val="24"/>
          <w:szCs w:val="24"/>
        </w:rPr>
        <w:t>as long as</w:t>
      </w:r>
      <w:proofErr w:type="gramEnd"/>
      <w:r w:rsidR="00D20A4B" w:rsidRPr="00B23505">
        <w:rPr>
          <w:rFonts w:ascii="Arial" w:hAnsi="Arial" w:cs="Arial"/>
          <w:sz w:val="24"/>
          <w:szCs w:val="24"/>
        </w:rPr>
        <w:t xml:space="preserve"> the cycle is completed appropriate learning will have taken place.  Furthermore, Kolb’s model of experiential learning and reflection has become well established within adult learning </w:t>
      </w:r>
      <w:r w:rsidR="00B23505" w:rsidRPr="00B23505">
        <w:rPr>
          <w:rFonts w:ascii="Arial" w:hAnsi="Arial" w:cs="Arial"/>
          <w:sz w:val="24"/>
          <w:szCs w:val="24"/>
        </w:rPr>
        <w:t>when compared to the other models.  However, reflective practice in its self has limitations which will impact how and what is reflected upon and suggesting that effective reflection is only as effective as the person carrying it out.</w:t>
      </w:r>
    </w:p>
    <w:p w:rsidR="00270B95" w:rsidRPr="00B23505" w:rsidRDefault="00270B95" w:rsidP="00270B95">
      <w:pPr>
        <w:spacing w:line="480" w:lineRule="auto"/>
        <w:rPr>
          <w:rFonts w:ascii="Arial" w:hAnsi="Arial" w:cs="Arial"/>
          <w:sz w:val="24"/>
          <w:szCs w:val="24"/>
        </w:rPr>
      </w:pPr>
    </w:p>
    <w:p w:rsidR="00B23505" w:rsidRPr="00B23505" w:rsidRDefault="00B23505" w:rsidP="00270B95">
      <w:pPr>
        <w:spacing w:line="480" w:lineRule="auto"/>
        <w:rPr>
          <w:rFonts w:ascii="Arial" w:hAnsi="Arial" w:cs="Arial"/>
          <w:sz w:val="24"/>
          <w:szCs w:val="24"/>
        </w:rPr>
      </w:pPr>
    </w:p>
    <w:p w:rsidR="00B23505" w:rsidRPr="00B23505" w:rsidRDefault="00B23505" w:rsidP="00270B95">
      <w:pPr>
        <w:spacing w:line="480" w:lineRule="auto"/>
        <w:rPr>
          <w:rFonts w:ascii="Arial" w:hAnsi="Arial" w:cs="Arial"/>
          <w:sz w:val="24"/>
          <w:szCs w:val="24"/>
        </w:rPr>
      </w:pPr>
    </w:p>
    <w:p w:rsidR="00B23505" w:rsidRPr="00B23505" w:rsidRDefault="00B23505" w:rsidP="00270B95">
      <w:pPr>
        <w:spacing w:line="480" w:lineRule="auto"/>
        <w:rPr>
          <w:rFonts w:ascii="Arial" w:hAnsi="Arial" w:cs="Arial"/>
          <w:sz w:val="24"/>
          <w:szCs w:val="24"/>
        </w:rPr>
      </w:pPr>
    </w:p>
    <w:p w:rsidR="00B23505" w:rsidRPr="00B23505" w:rsidRDefault="00B23505" w:rsidP="00270B95">
      <w:pPr>
        <w:spacing w:line="480" w:lineRule="auto"/>
        <w:rPr>
          <w:rFonts w:ascii="Arial" w:hAnsi="Arial" w:cs="Arial"/>
          <w:sz w:val="24"/>
          <w:szCs w:val="24"/>
        </w:rPr>
      </w:pPr>
    </w:p>
    <w:p w:rsidR="00B23505" w:rsidRPr="00B23505" w:rsidRDefault="00B23505" w:rsidP="00270B95">
      <w:pPr>
        <w:spacing w:line="480" w:lineRule="auto"/>
        <w:rPr>
          <w:rFonts w:ascii="Arial" w:hAnsi="Arial" w:cs="Arial"/>
          <w:sz w:val="24"/>
          <w:szCs w:val="24"/>
        </w:rPr>
      </w:pPr>
    </w:p>
    <w:p w:rsidR="00B23505" w:rsidRPr="00B23505" w:rsidRDefault="00B23505" w:rsidP="00270B95">
      <w:pPr>
        <w:spacing w:line="480" w:lineRule="auto"/>
        <w:rPr>
          <w:rFonts w:ascii="Arial" w:hAnsi="Arial" w:cs="Arial"/>
          <w:sz w:val="24"/>
          <w:szCs w:val="24"/>
        </w:rPr>
      </w:pPr>
    </w:p>
    <w:p w:rsidR="00B23505" w:rsidRPr="00B23505" w:rsidRDefault="00B23505" w:rsidP="00270B95">
      <w:pPr>
        <w:spacing w:line="480" w:lineRule="auto"/>
        <w:rPr>
          <w:rFonts w:ascii="Arial" w:hAnsi="Arial" w:cs="Arial"/>
          <w:sz w:val="24"/>
          <w:szCs w:val="24"/>
        </w:rPr>
      </w:pPr>
    </w:p>
    <w:p w:rsidR="00B23505" w:rsidRPr="00B23505" w:rsidRDefault="00B23505" w:rsidP="00270B95">
      <w:pPr>
        <w:spacing w:line="480" w:lineRule="auto"/>
        <w:rPr>
          <w:rFonts w:ascii="Arial" w:hAnsi="Arial" w:cs="Arial"/>
          <w:sz w:val="24"/>
          <w:szCs w:val="24"/>
        </w:rPr>
      </w:pPr>
    </w:p>
    <w:p w:rsidR="00B23505" w:rsidRPr="00B23505" w:rsidRDefault="00B23505" w:rsidP="00270B95">
      <w:pPr>
        <w:spacing w:line="480" w:lineRule="auto"/>
        <w:rPr>
          <w:rFonts w:ascii="Arial" w:hAnsi="Arial" w:cs="Arial"/>
          <w:sz w:val="24"/>
          <w:szCs w:val="24"/>
        </w:rPr>
      </w:pPr>
    </w:p>
    <w:p w:rsidR="00B23505" w:rsidRPr="00B23505" w:rsidRDefault="00B23505" w:rsidP="00270B95">
      <w:pPr>
        <w:spacing w:line="480" w:lineRule="auto"/>
        <w:rPr>
          <w:rFonts w:ascii="Arial" w:hAnsi="Arial" w:cs="Arial"/>
          <w:sz w:val="24"/>
          <w:szCs w:val="24"/>
        </w:rPr>
      </w:pPr>
    </w:p>
    <w:p w:rsidR="00B23505" w:rsidRPr="00B23505" w:rsidRDefault="00B23505" w:rsidP="00270B95">
      <w:pPr>
        <w:spacing w:line="480" w:lineRule="auto"/>
        <w:rPr>
          <w:rFonts w:ascii="Arial" w:hAnsi="Arial" w:cs="Arial"/>
          <w:sz w:val="24"/>
          <w:szCs w:val="24"/>
        </w:rPr>
      </w:pPr>
      <w:r w:rsidRPr="00B23505">
        <w:rPr>
          <w:rFonts w:ascii="Arial" w:hAnsi="Arial" w:cs="Arial"/>
          <w:sz w:val="24"/>
          <w:szCs w:val="24"/>
        </w:rPr>
        <w:t>Word Count 1980.</w:t>
      </w:r>
    </w:p>
    <w:p w:rsidR="00B23505" w:rsidRDefault="00B23505" w:rsidP="00B23505">
      <w:pPr>
        <w:spacing w:after="100" w:afterAutospacing="1" w:line="240" w:lineRule="auto"/>
        <w:outlineLvl w:val="1"/>
        <w:rPr>
          <w:rFonts w:ascii="Arial" w:eastAsia="Times New Roman" w:hAnsi="Arial" w:cs="Arial"/>
          <w:b/>
          <w:color w:val="000000"/>
          <w:sz w:val="24"/>
          <w:szCs w:val="24"/>
          <w:u w:val="single"/>
          <w:lang w:eastAsia="en-GB"/>
        </w:rPr>
      </w:pPr>
      <w:r w:rsidRPr="00B23505">
        <w:rPr>
          <w:rFonts w:ascii="Arial" w:eastAsia="Times New Roman" w:hAnsi="Arial" w:cs="Arial"/>
          <w:b/>
          <w:color w:val="000000"/>
          <w:sz w:val="24"/>
          <w:szCs w:val="24"/>
          <w:u w:val="single"/>
          <w:lang w:eastAsia="en-GB"/>
        </w:rPr>
        <w:lastRenderedPageBreak/>
        <w:t>References</w:t>
      </w:r>
    </w:p>
    <w:p w:rsidR="00B23505" w:rsidRPr="00B23505" w:rsidRDefault="00B23505" w:rsidP="00B23505">
      <w:pPr>
        <w:spacing w:after="100" w:afterAutospacing="1" w:line="240" w:lineRule="auto"/>
        <w:outlineLvl w:val="1"/>
        <w:rPr>
          <w:rFonts w:ascii="Arial" w:eastAsia="Times New Roman" w:hAnsi="Arial" w:cs="Arial"/>
          <w:b/>
          <w:color w:val="000000"/>
          <w:sz w:val="24"/>
          <w:szCs w:val="24"/>
          <w:u w:val="single"/>
          <w:lang w:eastAsia="en-GB"/>
        </w:rPr>
      </w:pPr>
      <w:bookmarkStart w:id="13" w:name="_GoBack"/>
      <w:bookmarkEnd w:id="13"/>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proofErr w:type="spellStart"/>
      <w:r w:rsidRPr="00B23505">
        <w:rPr>
          <w:rFonts w:ascii="Arial" w:eastAsia="Times New Roman" w:hAnsi="Arial" w:cs="Arial"/>
          <w:color w:val="000000"/>
          <w:sz w:val="24"/>
          <w:szCs w:val="24"/>
          <w:lang w:eastAsia="en-GB"/>
        </w:rPr>
        <w:t>Akella</w:t>
      </w:r>
      <w:proofErr w:type="spellEnd"/>
      <w:r w:rsidRPr="00B23505">
        <w:rPr>
          <w:rFonts w:ascii="Arial" w:eastAsia="Times New Roman" w:hAnsi="Arial" w:cs="Arial"/>
          <w:color w:val="000000"/>
          <w:sz w:val="24"/>
          <w:szCs w:val="24"/>
          <w:lang w:eastAsia="en-GB"/>
        </w:rPr>
        <w:t>, D. (2010). Learning together: Kolb's experiential theory and its application. </w:t>
      </w:r>
      <w:r w:rsidRPr="00B23505">
        <w:rPr>
          <w:rFonts w:ascii="Arial" w:eastAsia="Times New Roman" w:hAnsi="Arial" w:cs="Arial"/>
          <w:i/>
          <w:iCs/>
          <w:color w:val="000000"/>
          <w:sz w:val="24"/>
          <w:szCs w:val="24"/>
          <w:lang w:eastAsia="en-GB"/>
        </w:rPr>
        <w:t>Journal of Management &amp; Organization</w:t>
      </w:r>
      <w:r w:rsidRPr="00B23505">
        <w:rPr>
          <w:rFonts w:ascii="Arial" w:eastAsia="Times New Roman" w:hAnsi="Arial" w:cs="Arial"/>
          <w:color w:val="000000"/>
          <w:sz w:val="24"/>
          <w:szCs w:val="24"/>
          <w:lang w:eastAsia="en-GB"/>
        </w:rPr>
        <w:t>, 16(1), pp.100-112.</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proofErr w:type="spellStart"/>
      <w:r w:rsidRPr="00B23505">
        <w:rPr>
          <w:rFonts w:ascii="Arial" w:eastAsia="Times New Roman" w:hAnsi="Arial" w:cs="Arial"/>
          <w:color w:val="000000"/>
          <w:sz w:val="24"/>
          <w:szCs w:val="24"/>
          <w:lang w:eastAsia="en-GB"/>
        </w:rPr>
        <w:t>Bergsteiner</w:t>
      </w:r>
      <w:proofErr w:type="spellEnd"/>
      <w:r w:rsidRPr="00B23505">
        <w:rPr>
          <w:rFonts w:ascii="Arial" w:eastAsia="Times New Roman" w:hAnsi="Arial" w:cs="Arial"/>
          <w:color w:val="000000"/>
          <w:sz w:val="24"/>
          <w:szCs w:val="24"/>
          <w:lang w:eastAsia="en-GB"/>
        </w:rPr>
        <w:t>, H., Avery, G. and Neumann, R. (2010). Kolb's experiential learning model: critique from a modelling perspective. </w:t>
      </w:r>
      <w:r w:rsidRPr="00B23505">
        <w:rPr>
          <w:rFonts w:ascii="Arial" w:eastAsia="Times New Roman" w:hAnsi="Arial" w:cs="Arial"/>
          <w:i/>
          <w:iCs/>
          <w:color w:val="000000"/>
          <w:sz w:val="24"/>
          <w:szCs w:val="24"/>
          <w:lang w:eastAsia="en-GB"/>
        </w:rPr>
        <w:t>Studies in Continuing Education</w:t>
      </w:r>
      <w:r w:rsidRPr="00B23505">
        <w:rPr>
          <w:rFonts w:ascii="Arial" w:eastAsia="Times New Roman" w:hAnsi="Arial" w:cs="Arial"/>
          <w:color w:val="000000"/>
          <w:sz w:val="24"/>
          <w:szCs w:val="24"/>
          <w:lang w:eastAsia="en-GB"/>
        </w:rPr>
        <w:t>, 32(1), pp.29-46.</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r w:rsidRPr="00B23505">
        <w:rPr>
          <w:rFonts w:ascii="Arial" w:eastAsia="Times New Roman" w:hAnsi="Arial" w:cs="Arial"/>
          <w:color w:val="000000"/>
          <w:sz w:val="24"/>
          <w:szCs w:val="24"/>
          <w:lang w:eastAsia="en-GB"/>
        </w:rPr>
        <w:t>Bisson, M. (2017). </w:t>
      </w:r>
      <w:r w:rsidRPr="00B23505">
        <w:rPr>
          <w:rFonts w:ascii="Arial" w:eastAsia="Times New Roman" w:hAnsi="Arial" w:cs="Arial"/>
          <w:i/>
          <w:iCs/>
          <w:color w:val="000000"/>
          <w:sz w:val="24"/>
          <w:szCs w:val="24"/>
          <w:lang w:eastAsia="en-GB"/>
        </w:rPr>
        <w:t>Coach yourself first</w:t>
      </w:r>
      <w:r w:rsidRPr="00B23505">
        <w:rPr>
          <w:rFonts w:ascii="Arial" w:eastAsia="Times New Roman" w:hAnsi="Arial" w:cs="Arial"/>
          <w:color w:val="000000"/>
          <w:sz w:val="24"/>
          <w:szCs w:val="24"/>
          <w:lang w:eastAsia="en-GB"/>
        </w:rPr>
        <w:t xml:space="preserve">. </w:t>
      </w:r>
      <w:proofErr w:type="spellStart"/>
      <w:r w:rsidRPr="00B23505">
        <w:rPr>
          <w:rFonts w:ascii="Arial" w:eastAsia="Times New Roman" w:hAnsi="Arial" w:cs="Arial"/>
          <w:color w:val="000000"/>
          <w:sz w:val="24"/>
          <w:szCs w:val="24"/>
          <w:lang w:eastAsia="en-GB"/>
        </w:rPr>
        <w:t>Kibworth</w:t>
      </w:r>
      <w:proofErr w:type="spellEnd"/>
      <w:r w:rsidRPr="00B23505">
        <w:rPr>
          <w:rFonts w:ascii="Arial" w:eastAsia="Times New Roman" w:hAnsi="Arial" w:cs="Arial"/>
          <w:color w:val="000000"/>
          <w:sz w:val="24"/>
          <w:szCs w:val="24"/>
          <w:lang w:eastAsia="en-GB"/>
        </w:rPr>
        <w:t xml:space="preserve"> Beauchamp: Matador.</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proofErr w:type="spellStart"/>
      <w:r w:rsidRPr="00B23505">
        <w:rPr>
          <w:rFonts w:ascii="Arial" w:eastAsia="Times New Roman" w:hAnsi="Arial" w:cs="Arial"/>
          <w:color w:val="000000"/>
          <w:sz w:val="24"/>
          <w:szCs w:val="24"/>
          <w:lang w:eastAsia="en-GB"/>
        </w:rPr>
        <w:t>Borton</w:t>
      </w:r>
      <w:proofErr w:type="spellEnd"/>
      <w:r w:rsidRPr="00B23505">
        <w:rPr>
          <w:rFonts w:ascii="Arial" w:eastAsia="Times New Roman" w:hAnsi="Arial" w:cs="Arial"/>
          <w:color w:val="000000"/>
          <w:sz w:val="24"/>
          <w:szCs w:val="24"/>
          <w:lang w:eastAsia="en-GB"/>
        </w:rPr>
        <w:t>, T. (1970). </w:t>
      </w:r>
      <w:r w:rsidRPr="00B23505">
        <w:rPr>
          <w:rFonts w:ascii="Arial" w:eastAsia="Times New Roman" w:hAnsi="Arial" w:cs="Arial"/>
          <w:i/>
          <w:iCs/>
          <w:color w:val="000000"/>
          <w:sz w:val="24"/>
          <w:szCs w:val="24"/>
          <w:lang w:eastAsia="en-GB"/>
        </w:rPr>
        <w:t>Reach, touch, and teach</w:t>
      </w:r>
      <w:r w:rsidRPr="00B23505">
        <w:rPr>
          <w:rFonts w:ascii="Arial" w:eastAsia="Times New Roman" w:hAnsi="Arial" w:cs="Arial"/>
          <w:color w:val="000000"/>
          <w:sz w:val="24"/>
          <w:szCs w:val="24"/>
          <w:lang w:eastAsia="en-GB"/>
        </w:rPr>
        <w:t>. New York: McGraw-Hill.</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proofErr w:type="spellStart"/>
      <w:r w:rsidRPr="00B23505">
        <w:rPr>
          <w:rFonts w:ascii="Arial" w:eastAsia="Times New Roman" w:hAnsi="Arial" w:cs="Arial"/>
          <w:color w:val="000000"/>
          <w:sz w:val="24"/>
          <w:szCs w:val="24"/>
          <w:lang w:eastAsia="en-GB"/>
        </w:rPr>
        <w:t>Boud</w:t>
      </w:r>
      <w:proofErr w:type="spellEnd"/>
      <w:r w:rsidRPr="00B23505">
        <w:rPr>
          <w:rFonts w:ascii="Arial" w:eastAsia="Times New Roman" w:hAnsi="Arial" w:cs="Arial"/>
          <w:color w:val="000000"/>
          <w:sz w:val="24"/>
          <w:szCs w:val="24"/>
          <w:lang w:eastAsia="en-GB"/>
        </w:rPr>
        <w:t>, D. and Walker, D. (1998). Promoting reflection in professional courses: The challenge of context. </w:t>
      </w:r>
      <w:r w:rsidRPr="00B23505">
        <w:rPr>
          <w:rFonts w:ascii="Arial" w:eastAsia="Times New Roman" w:hAnsi="Arial" w:cs="Arial"/>
          <w:i/>
          <w:iCs/>
          <w:color w:val="000000"/>
          <w:sz w:val="24"/>
          <w:szCs w:val="24"/>
          <w:lang w:eastAsia="en-GB"/>
        </w:rPr>
        <w:t>Studies in Higher Education</w:t>
      </w:r>
      <w:r w:rsidRPr="00B23505">
        <w:rPr>
          <w:rFonts w:ascii="Arial" w:eastAsia="Times New Roman" w:hAnsi="Arial" w:cs="Arial"/>
          <w:color w:val="000000"/>
          <w:sz w:val="24"/>
          <w:szCs w:val="24"/>
          <w:lang w:eastAsia="en-GB"/>
        </w:rPr>
        <w:t>, 23(2), pp.191-206.</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r w:rsidRPr="00B23505">
        <w:rPr>
          <w:rFonts w:ascii="Arial" w:eastAsia="Times New Roman" w:hAnsi="Arial" w:cs="Arial"/>
          <w:color w:val="000000"/>
          <w:sz w:val="24"/>
          <w:szCs w:val="24"/>
          <w:lang w:eastAsia="en-GB"/>
        </w:rPr>
        <w:t>Brown, N. (2017). Reflective model according to Rolfe et al. [Blog] Available at: http://www.nicole-brown.co.uk/reflective-model-according-to-rolfe/ [Accessed 28 May 2018].</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r w:rsidRPr="00B23505">
        <w:rPr>
          <w:rFonts w:ascii="Arial" w:eastAsia="Times New Roman" w:hAnsi="Arial" w:cs="Arial"/>
          <w:color w:val="000000"/>
          <w:sz w:val="24"/>
          <w:szCs w:val="24"/>
          <w:lang w:eastAsia="en-GB"/>
        </w:rPr>
        <w:t>Davies, S. (2012). Embracing reflective practice. </w:t>
      </w:r>
      <w:r w:rsidRPr="00B23505">
        <w:rPr>
          <w:rFonts w:ascii="Arial" w:eastAsia="Times New Roman" w:hAnsi="Arial" w:cs="Arial"/>
          <w:i/>
          <w:iCs/>
          <w:color w:val="000000"/>
          <w:sz w:val="24"/>
          <w:szCs w:val="24"/>
          <w:lang w:eastAsia="en-GB"/>
        </w:rPr>
        <w:t>Education for Primary Care</w:t>
      </w:r>
      <w:r w:rsidRPr="00B23505">
        <w:rPr>
          <w:rFonts w:ascii="Arial" w:eastAsia="Times New Roman" w:hAnsi="Arial" w:cs="Arial"/>
          <w:color w:val="000000"/>
          <w:sz w:val="24"/>
          <w:szCs w:val="24"/>
          <w:lang w:eastAsia="en-GB"/>
        </w:rPr>
        <w:t>, 23(1), pp.9-12.</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r w:rsidRPr="00B23505">
        <w:rPr>
          <w:rFonts w:ascii="Arial" w:eastAsia="Times New Roman" w:hAnsi="Arial" w:cs="Arial"/>
          <w:color w:val="000000"/>
          <w:sz w:val="24"/>
          <w:szCs w:val="24"/>
          <w:lang w:eastAsia="en-GB"/>
        </w:rPr>
        <w:t>Dewey, J. (1933). </w:t>
      </w:r>
      <w:r w:rsidRPr="00B23505">
        <w:rPr>
          <w:rFonts w:ascii="Arial" w:eastAsia="Times New Roman" w:hAnsi="Arial" w:cs="Arial"/>
          <w:i/>
          <w:iCs/>
          <w:color w:val="000000"/>
          <w:sz w:val="24"/>
          <w:szCs w:val="24"/>
          <w:lang w:eastAsia="en-GB"/>
        </w:rPr>
        <w:t>How we think</w:t>
      </w:r>
      <w:r w:rsidRPr="00B23505">
        <w:rPr>
          <w:rFonts w:ascii="Arial" w:eastAsia="Times New Roman" w:hAnsi="Arial" w:cs="Arial"/>
          <w:color w:val="000000"/>
          <w:sz w:val="24"/>
          <w:szCs w:val="24"/>
          <w:lang w:eastAsia="en-GB"/>
        </w:rPr>
        <w:t>. Boston: Houghton Mifflin.</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r w:rsidRPr="00B23505">
        <w:rPr>
          <w:rFonts w:ascii="Arial" w:eastAsia="Times New Roman" w:hAnsi="Arial" w:cs="Arial"/>
          <w:color w:val="000000"/>
          <w:sz w:val="24"/>
          <w:szCs w:val="24"/>
          <w:lang w:eastAsia="en-GB"/>
        </w:rPr>
        <w:t>Dewey, J. (1938). </w:t>
      </w:r>
      <w:r w:rsidRPr="00B23505">
        <w:rPr>
          <w:rFonts w:ascii="Arial" w:eastAsia="Times New Roman" w:hAnsi="Arial" w:cs="Arial"/>
          <w:i/>
          <w:iCs/>
          <w:color w:val="000000"/>
          <w:sz w:val="24"/>
          <w:szCs w:val="24"/>
          <w:lang w:eastAsia="en-GB"/>
        </w:rPr>
        <w:t>Logic - The Theory of Inquiry</w:t>
      </w:r>
      <w:r w:rsidRPr="00B23505">
        <w:rPr>
          <w:rFonts w:ascii="Arial" w:eastAsia="Times New Roman" w:hAnsi="Arial" w:cs="Arial"/>
          <w:color w:val="000000"/>
          <w:sz w:val="24"/>
          <w:szCs w:val="24"/>
          <w:lang w:eastAsia="en-GB"/>
        </w:rPr>
        <w:t>. Troy. MN: Rinehart &amp; Winston.</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r w:rsidRPr="00B23505">
        <w:rPr>
          <w:rFonts w:ascii="Arial" w:eastAsia="Times New Roman" w:hAnsi="Arial" w:cs="Arial"/>
          <w:color w:val="000000"/>
          <w:sz w:val="24"/>
          <w:szCs w:val="24"/>
          <w:lang w:eastAsia="en-GB"/>
        </w:rPr>
        <w:t xml:space="preserve">Doll, W. (2008). The Culture of Method. In: W. Doll, J. </w:t>
      </w:r>
      <w:proofErr w:type="spellStart"/>
      <w:r w:rsidRPr="00B23505">
        <w:rPr>
          <w:rFonts w:ascii="Arial" w:eastAsia="Times New Roman" w:hAnsi="Arial" w:cs="Arial"/>
          <w:color w:val="000000"/>
          <w:sz w:val="24"/>
          <w:szCs w:val="24"/>
          <w:lang w:eastAsia="en-GB"/>
        </w:rPr>
        <w:t>Fleener</w:t>
      </w:r>
      <w:proofErr w:type="spellEnd"/>
      <w:r w:rsidRPr="00B23505">
        <w:rPr>
          <w:rFonts w:ascii="Arial" w:eastAsia="Times New Roman" w:hAnsi="Arial" w:cs="Arial"/>
          <w:color w:val="000000"/>
          <w:sz w:val="24"/>
          <w:szCs w:val="24"/>
          <w:lang w:eastAsia="en-GB"/>
        </w:rPr>
        <w:t xml:space="preserve">, D. </w:t>
      </w:r>
      <w:proofErr w:type="spellStart"/>
      <w:r w:rsidRPr="00B23505">
        <w:rPr>
          <w:rFonts w:ascii="Arial" w:eastAsia="Times New Roman" w:hAnsi="Arial" w:cs="Arial"/>
          <w:color w:val="000000"/>
          <w:sz w:val="24"/>
          <w:szCs w:val="24"/>
          <w:lang w:eastAsia="en-GB"/>
        </w:rPr>
        <w:t>Trueit</w:t>
      </w:r>
      <w:proofErr w:type="spellEnd"/>
      <w:r w:rsidRPr="00B23505">
        <w:rPr>
          <w:rFonts w:ascii="Arial" w:eastAsia="Times New Roman" w:hAnsi="Arial" w:cs="Arial"/>
          <w:color w:val="000000"/>
          <w:sz w:val="24"/>
          <w:szCs w:val="24"/>
          <w:lang w:eastAsia="en-GB"/>
        </w:rPr>
        <w:t xml:space="preserve"> and J. St. Julien, ed., </w:t>
      </w:r>
      <w:r w:rsidRPr="00B23505">
        <w:rPr>
          <w:rFonts w:ascii="Arial" w:eastAsia="Times New Roman" w:hAnsi="Arial" w:cs="Arial"/>
          <w:i/>
          <w:iCs/>
          <w:color w:val="000000"/>
          <w:sz w:val="24"/>
          <w:szCs w:val="24"/>
          <w:lang w:eastAsia="en-GB"/>
        </w:rPr>
        <w:t>Chaos, Complexity, Curriculum and Culture: A Conversation</w:t>
      </w:r>
      <w:r w:rsidRPr="00B23505">
        <w:rPr>
          <w:rFonts w:ascii="Arial" w:eastAsia="Times New Roman" w:hAnsi="Arial" w:cs="Arial"/>
          <w:color w:val="000000"/>
          <w:sz w:val="24"/>
          <w:szCs w:val="24"/>
          <w:lang w:eastAsia="en-GB"/>
        </w:rPr>
        <w:t>, 2nd ed. Oxford: Peter Lang Publishers, p.52.</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r w:rsidRPr="00B23505">
        <w:rPr>
          <w:rFonts w:ascii="Arial" w:eastAsia="Times New Roman" w:hAnsi="Arial" w:cs="Arial"/>
          <w:color w:val="000000"/>
          <w:sz w:val="24"/>
          <w:szCs w:val="24"/>
          <w:lang w:eastAsia="en-GB"/>
        </w:rPr>
        <w:t>Driscoll, J. (1994). Reflective Practice for Practise. </w:t>
      </w:r>
      <w:r w:rsidRPr="00B23505">
        <w:rPr>
          <w:rFonts w:ascii="Arial" w:eastAsia="Times New Roman" w:hAnsi="Arial" w:cs="Arial"/>
          <w:i/>
          <w:iCs/>
          <w:color w:val="000000"/>
          <w:sz w:val="24"/>
          <w:szCs w:val="24"/>
          <w:lang w:eastAsia="en-GB"/>
        </w:rPr>
        <w:t>Senior Nurse</w:t>
      </w:r>
      <w:r w:rsidRPr="00B23505">
        <w:rPr>
          <w:rFonts w:ascii="Arial" w:eastAsia="Times New Roman" w:hAnsi="Arial" w:cs="Arial"/>
          <w:color w:val="000000"/>
          <w:sz w:val="24"/>
          <w:szCs w:val="24"/>
          <w:lang w:eastAsia="en-GB"/>
        </w:rPr>
        <w:t>, 13(Jan/Feb), pp.47-50.</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proofErr w:type="spellStart"/>
      <w:r w:rsidRPr="00B23505">
        <w:rPr>
          <w:rFonts w:ascii="Arial" w:eastAsia="Times New Roman" w:hAnsi="Arial" w:cs="Arial"/>
          <w:color w:val="000000"/>
          <w:sz w:val="24"/>
          <w:szCs w:val="24"/>
          <w:lang w:eastAsia="en-GB"/>
        </w:rPr>
        <w:t>Ekebergh</w:t>
      </w:r>
      <w:proofErr w:type="spellEnd"/>
      <w:r w:rsidRPr="00B23505">
        <w:rPr>
          <w:rFonts w:ascii="Arial" w:eastAsia="Times New Roman" w:hAnsi="Arial" w:cs="Arial"/>
          <w:color w:val="000000"/>
          <w:sz w:val="24"/>
          <w:szCs w:val="24"/>
          <w:lang w:eastAsia="en-GB"/>
        </w:rPr>
        <w:t>, M. (2007). Lifeworld</w:t>
      </w:r>
      <w:r w:rsidRPr="00B23505">
        <w:rPr>
          <w:rFonts w:ascii="Cambria Math" w:eastAsia="Times New Roman" w:hAnsi="Cambria Math" w:cs="Cambria Math"/>
          <w:color w:val="000000"/>
          <w:sz w:val="24"/>
          <w:szCs w:val="24"/>
          <w:lang w:eastAsia="en-GB"/>
        </w:rPr>
        <w:t>‐</w:t>
      </w:r>
      <w:r w:rsidRPr="00B23505">
        <w:rPr>
          <w:rFonts w:ascii="Arial" w:eastAsia="Times New Roman" w:hAnsi="Arial" w:cs="Arial"/>
          <w:color w:val="000000"/>
          <w:sz w:val="24"/>
          <w:szCs w:val="24"/>
          <w:lang w:eastAsia="en-GB"/>
        </w:rPr>
        <w:t>based reflection and learning: a contribution to the reflective practice in nursing and nursing education. </w:t>
      </w:r>
      <w:r w:rsidRPr="00B23505">
        <w:rPr>
          <w:rFonts w:ascii="Arial" w:eastAsia="Times New Roman" w:hAnsi="Arial" w:cs="Arial"/>
          <w:i/>
          <w:iCs/>
          <w:color w:val="000000"/>
          <w:sz w:val="24"/>
          <w:szCs w:val="24"/>
          <w:lang w:eastAsia="en-GB"/>
        </w:rPr>
        <w:t>Reflective Practice</w:t>
      </w:r>
      <w:r w:rsidRPr="00B23505">
        <w:rPr>
          <w:rFonts w:ascii="Arial" w:eastAsia="Times New Roman" w:hAnsi="Arial" w:cs="Arial"/>
          <w:color w:val="000000"/>
          <w:sz w:val="24"/>
          <w:szCs w:val="24"/>
          <w:lang w:eastAsia="en-GB"/>
        </w:rPr>
        <w:t>, 8(3), pp.331-343.</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proofErr w:type="spellStart"/>
      <w:r w:rsidRPr="00B23505">
        <w:rPr>
          <w:rFonts w:ascii="Arial" w:eastAsia="Times New Roman" w:hAnsi="Arial" w:cs="Arial"/>
          <w:color w:val="000000"/>
          <w:sz w:val="24"/>
          <w:szCs w:val="24"/>
          <w:lang w:eastAsia="en-GB"/>
        </w:rPr>
        <w:t>Eraut</w:t>
      </w:r>
      <w:proofErr w:type="spellEnd"/>
      <w:r w:rsidRPr="00B23505">
        <w:rPr>
          <w:rFonts w:ascii="Arial" w:eastAsia="Times New Roman" w:hAnsi="Arial" w:cs="Arial"/>
          <w:color w:val="000000"/>
          <w:sz w:val="24"/>
          <w:szCs w:val="24"/>
          <w:lang w:eastAsia="en-GB"/>
        </w:rPr>
        <w:t>, M. (1994). </w:t>
      </w:r>
      <w:r w:rsidRPr="00B23505">
        <w:rPr>
          <w:rFonts w:ascii="Arial" w:eastAsia="Times New Roman" w:hAnsi="Arial" w:cs="Arial"/>
          <w:i/>
          <w:iCs/>
          <w:color w:val="000000"/>
          <w:sz w:val="24"/>
          <w:szCs w:val="24"/>
          <w:lang w:eastAsia="en-GB"/>
        </w:rPr>
        <w:t>Developing Professional Knowledge Competence</w:t>
      </w:r>
      <w:r w:rsidRPr="00B23505">
        <w:rPr>
          <w:rFonts w:ascii="Arial" w:eastAsia="Times New Roman" w:hAnsi="Arial" w:cs="Arial"/>
          <w:color w:val="000000"/>
          <w:sz w:val="24"/>
          <w:szCs w:val="24"/>
          <w:lang w:eastAsia="en-GB"/>
        </w:rPr>
        <w:t>. London: Routledge.</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r w:rsidRPr="00B23505">
        <w:rPr>
          <w:rFonts w:ascii="Arial" w:eastAsia="Times New Roman" w:hAnsi="Arial" w:cs="Arial"/>
          <w:color w:val="000000"/>
          <w:sz w:val="24"/>
          <w:szCs w:val="24"/>
          <w:lang w:eastAsia="en-GB"/>
        </w:rPr>
        <w:t>Finlay, D. and Gough, B. (2008). </w:t>
      </w:r>
      <w:r w:rsidRPr="00B23505">
        <w:rPr>
          <w:rFonts w:ascii="Arial" w:eastAsia="Times New Roman" w:hAnsi="Arial" w:cs="Arial"/>
          <w:i/>
          <w:iCs/>
          <w:color w:val="000000"/>
          <w:sz w:val="24"/>
          <w:szCs w:val="24"/>
          <w:lang w:eastAsia="en-GB"/>
        </w:rPr>
        <w:t>Reflexivity</w:t>
      </w:r>
      <w:r w:rsidRPr="00B23505">
        <w:rPr>
          <w:rFonts w:ascii="Arial" w:eastAsia="Times New Roman" w:hAnsi="Arial" w:cs="Arial"/>
          <w:color w:val="000000"/>
          <w:sz w:val="24"/>
          <w:szCs w:val="24"/>
          <w:lang w:eastAsia="en-GB"/>
        </w:rPr>
        <w:t>. Chichester: John Wiley &amp; Sons.</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r w:rsidRPr="00B23505">
        <w:rPr>
          <w:rFonts w:ascii="Arial" w:eastAsia="Times New Roman" w:hAnsi="Arial" w:cs="Arial"/>
          <w:color w:val="000000"/>
          <w:sz w:val="24"/>
          <w:szCs w:val="24"/>
          <w:lang w:eastAsia="en-GB"/>
        </w:rPr>
        <w:t>Finlay, L. (2008). </w:t>
      </w:r>
      <w:r w:rsidRPr="00B23505">
        <w:rPr>
          <w:rFonts w:ascii="Arial" w:eastAsia="Times New Roman" w:hAnsi="Arial" w:cs="Arial"/>
          <w:i/>
          <w:iCs/>
          <w:color w:val="000000"/>
          <w:sz w:val="24"/>
          <w:szCs w:val="24"/>
          <w:lang w:eastAsia="en-GB"/>
        </w:rPr>
        <w:t>Reflecting on Reflective Practice</w:t>
      </w:r>
      <w:r w:rsidRPr="00B23505">
        <w:rPr>
          <w:rFonts w:ascii="Arial" w:eastAsia="Times New Roman" w:hAnsi="Arial" w:cs="Arial"/>
          <w:color w:val="000000"/>
          <w:sz w:val="24"/>
          <w:szCs w:val="24"/>
          <w:lang w:eastAsia="en-GB"/>
        </w:rPr>
        <w:t>. London: The Open University.</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r w:rsidRPr="00B23505">
        <w:rPr>
          <w:rFonts w:ascii="Arial" w:eastAsia="Times New Roman" w:hAnsi="Arial" w:cs="Arial"/>
          <w:color w:val="000000"/>
          <w:sz w:val="24"/>
          <w:szCs w:val="24"/>
          <w:lang w:eastAsia="en-GB"/>
        </w:rPr>
        <w:t>Jasper, M. (2003). </w:t>
      </w:r>
      <w:r w:rsidRPr="00B23505">
        <w:rPr>
          <w:rFonts w:ascii="Arial" w:eastAsia="Times New Roman" w:hAnsi="Arial" w:cs="Arial"/>
          <w:i/>
          <w:iCs/>
          <w:color w:val="000000"/>
          <w:sz w:val="24"/>
          <w:szCs w:val="24"/>
          <w:lang w:eastAsia="en-GB"/>
        </w:rPr>
        <w:t>Beginning Reflective Practice</w:t>
      </w:r>
      <w:r w:rsidRPr="00B23505">
        <w:rPr>
          <w:rFonts w:ascii="Arial" w:eastAsia="Times New Roman" w:hAnsi="Arial" w:cs="Arial"/>
          <w:color w:val="000000"/>
          <w:sz w:val="24"/>
          <w:szCs w:val="24"/>
          <w:lang w:eastAsia="en-GB"/>
        </w:rPr>
        <w:t xml:space="preserve">. </w:t>
      </w:r>
      <w:proofErr w:type="spellStart"/>
      <w:r w:rsidRPr="00B23505">
        <w:rPr>
          <w:rFonts w:ascii="Arial" w:eastAsia="Times New Roman" w:hAnsi="Arial" w:cs="Arial"/>
          <w:color w:val="000000"/>
          <w:sz w:val="24"/>
          <w:szCs w:val="24"/>
          <w:lang w:eastAsia="en-GB"/>
        </w:rPr>
        <w:t>Cheltenhem</w:t>
      </w:r>
      <w:proofErr w:type="spellEnd"/>
      <w:r w:rsidRPr="00B23505">
        <w:rPr>
          <w:rFonts w:ascii="Arial" w:eastAsia="Times New Roman" w:hAnsi="Arial" w:cs="Arial"/>
          <w:color w:val="000000"/>
          <w:sz w:val="24"/>
          <w:szCs w:val="24"/>
          <w:lang w:eastAsia="en-GB"/>
        </w:rPr>
        <w:t>: Nelson Thomas Ltd.</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proofErr w:type="spellStart"/>
      <w:r w:rsidRPr="00B23505">
        <w:rPr>
          <w:rFonts w:ascii="Arial" w:eastAsia="Times New Roman" w:hAnsi="Arial" w:cs="Arial"/>
          <w:color w:val="000000"/>
          <w:sz w:val="24"/>
          <w:szCs w:val="24"/>
          <w:lang w:eastAsia="en-GB"/>
        </w:rPr>
        <w:t>Jeffs</w:t>
      </w:r>
      <w:proofErr w:type="spellEnd"/>
      <w:r w:rsidRPr="00B23505">
        <w:rPr>
          <w:rFonts w:ascii="Arial" w:eastAsia="Times New Roman" w:hAnsi="Arial" w:cs="Arial"/>
          <w:color w:val="000000"/>
          <w:sz w:val="24"/>
          <w:szCs w:val="24"/>
          <w:lang w:eastAsia="en-GB"/>
        </w:rPr>
        <w:t>, T. and Smith, M. (1990). </w:t>
      </w:r>
      <w:r w:rsidRPr="00B23505">
        <w:rPr>
          <w:rFonts w:ascii="Arial" w:eastAsia="Times New Roman" w:hAnsi="Arial" w:cs="Arial"/>
          <w:i/>
          <w:iCs/>
          <w:color w:val="000000"/>
          <w:sz w:val="24"/>
          <w:szCs w:val="24"/>
          <w:lang w:eastAsia="en-GB"/>
        </w:rPr>
        <w:t>Using informal education</w:t>
      </w:r>
      <w:r w:rsidRPr="00B23505">
        <w:rPr>
          <w:rFonts w:ascii="Arial" w:eastAsia="Times New Roman" w:hAnsi="Arial" w:cs="Arial"/>
          <w:color w:val="000000"/>
          <w:sz w:val="24"/>
          <w:szCs w:val="24"/>
          <w:lang w:eastAsia="en-GB"/>
        </w:rPr>
        <w:t>. Milton Keynes, England: Open University Press.</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r w:rsidRPr="00B23505">
        <w:rPr>
          <w:rFonts w:ascii="Arial" w:eastAsia="Times New Roman" w:hAnsi="Arial" w:cs="Arial"/>
          <w:color w:val="000000"/>
          <w:sz w:val="24"/>
          <w:szCs w:val="24"/>
          <w:lang w:eastAsia="en-GB"/>
        </w:rPr>
        <w:t>Jones, L. (1995). Application of Kolb’s Learning Theory as a Framework for Teaching Universal Design. </w:t>
      </w:r>
      <w:r w:rsidRPr="00B23505">
        <w:rPr>
          <w:rFonts w:ascii="Arial" w:eastAsia="Times New Roman" w:hAnsi="Arial" w:cs="Arial"/>
          <w:i/>
          <w:iCs/>
          <w:color w:val="000000"/>
          <w:sz w:val="24"/>
          <w:szCs w:val="24"/>
          <w:lang w:eastAsia="en-GB"/>
        </w:rPr>
        <w:t>Housing and Society</w:t>
      </w:r>
      <w:r w:rsidRPr="00B23505">
        <w:rPr>
          <w:rFonts w:ascii="Arial" w:eastAsia="Times New Roman" w:hAnsi="Arial" w:cs="Arial"/>
          <w:color w:val="000000"/>
          <w:sz w:val="24"/>
          <w:szCs w:val="24"/>
          <w:lang w:eastAsia="en-GB"/>
        </w:rPr>
        <w:t>, 22(1-2), pp.62-76.</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r w:rsidRPr="00B23505">
        <w:rPr>
          <w:rFonts w:ascii="Arial" w:eastAsia="Times New Roman" w:hAnsi="Arial" w:cs="Arial"/>
          <w:color w:val="000000"/>
          <w:sz w:val="24"/>
          <w:szCs w:val="24"/>
          <w:lang w:eastAsia="en-GB"/>
        </w:rPr>
        <w:lastRenderedPageBreak/>
        <w:t>Kolb, D. (1984). </w:t>
      </w:r>
      <w:r w:rsidRPr="00B23505">
        <w:rPr>
          <w:rFonts w:ascii="Arial" w:eastAsia="Times New Roman" w:hAnsi="Arial" w:cs="Arial"/>
          <w:i/>
          <w:iCs/>
          <w:color w:val="000000"/>
          <w:sz w:val="24"/>
          <w:szCs w:val="24"/>
          <w:lang w:eastAsia="en-GB"/>
        </w:rPr>
        <w:t xml:space="preserve">Experimental learning: Experience as the Source of Learning and </w:t>
      </w:r>
      <w:proofErr w:type="gramStart"/>
      <w:r w:rsidRPr="00B23505">
        <w:rPr>
          <w:rFonts w:ascii="Arial" w:eastAsia="Times New Roman" w:hAnsi="Arial" w:cs="Arial"/>
          <w:i/>
          <w:iCs/>
          <w:color w:val="000000"/>
          <w:sz w:val="24"/>
          <w:szCs w:val="24"/>
          <w:lang w:eastAsia="en-GB"/>
        </w:rPr>
        <w:t>Development.</w:t>
      </w:r>
      <w:r w:rsidRPr="00B23505">
        <w:rPr>
          <w:rFonts w:ascii="Arial" w:eastAsia="Times New Roman" w:hAnsi="Arial" w:cs="Arial"/>
          <w:color w:val="000000"/>
          <w:sz w:val="24"/>
          <w:szCs w:val="24"/>
          <w:lang w:eastAsia="en-GB"/>
        </w:rPr>
        <w:t>.</w:t>
      </w:r>
      <w:proofErr w:type="gramEnd"/>
      <w:r w:rsidRPr="00B23505">
        <w:rPr>
          <w:rFonts w:ascii="Arial" w:eastAsia="Times New Roman" w:hAnsi="Arial" w:cs="Arial"/>
          <w:color w:val="000000"/>
          <w:sz w:val="24"/>
          <w:szCs w:val="24"/>
          <w:lang w:eastAsia="en-GB"/>
        </w:rPr>
        <w:t xml:space="preserve"> Englewood Cliffs: Prentice-Hall.</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r w:rsidRPr="00B23505">
        <w:rPr>
          <w:rFonts w:ascii="Arial" w:eastAsia="Times New Roman" w:hAnsi="Arial" w:cs="Arial"/>
          <w:color w:val="000000"/>
          <w:sz w:val="24"/>
          <w:szCs w:val="24"/>
          <w:lang w:eastAsia="en-GB"/>
        </w:rPr>
        <w:t>Lyons, N. (2010). </w:t>
      </w:r>
      <w:r w:rsidRPr="00B23505">
        <w:rPr>
          <w:rFonts w:ascii="Arial" w:eastAsia="Times New Roman" w:hAnsi="Arial" w:cs="Arial"/>
          <w:i/>
          <w:iCs/>
          <w:color w:val="000000"/>
          <w:sz w:val="24"/>
          <w:szCs w:val="24"/>
          <w:lang w:eastAsia="en-GB"/>
        </w:rPr>
        <w:t>Handbook of reflection and reflective inquiry</w:t>
      </w:r>
      <w:r w:rsidRPr="00B23505">
        <w:rPr>
          <w:rFonts w:ascii="Arial" w:eastAsia="Times New Roman" w:hAnsi="Arial" w:cs="Arial"/>
          <w:color w:val="000000"/>
          <w:sz w:val="24"/>
          <w:szCs w:val="24"/>
          <w:lang w:eastAsia="en-GB"/>
        </w:rPr>
        <w:t>. New York: Springer.</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proofErr w:type="spellStart"/>
      <w:r w:rsidRPr="00B23505">
        <w:rPr>
          <w:rFonts w:ascii="Arial" w:eastAsia="Times New Roman" w:hAnsi="Arial" w:cs="Arial"/>
          <w:color w:val="000000"/>
          <w:sz w:val="24"/>
          <w:szCs w:val="24"/>
          <w:lang w:eastAsia="en-GB"/>
        </w:rPr>
        <w:t>MacNaughton</w:t>
      </w:r>
      <w:proofErr w:type="spellEnd"/>
      <w:r w:rsidRPr="00B23505">
        <w:rPr>
          <w:rFonts w:ascii="Arial" w:eastAsia="Times New Roman" w:hAnsi="Arial" w:cs="Arial"/>
          <w:color w:val="000000"/>
          <w:sz w:val="24"/>
          <w:szCs w:val="24"/>
          <w:lang w:eastAsia="en-GB"/>
        </w:rPr>
        <w:t xml:space="preserve">, G., Hughes, P. and Smith, K. (2007). Early childhood professionals and children’s rights: tensions and possibilities around the United </w:t>
      </w:r>
      <w:proofErr w:type="spellStart"/>
      <w:r w:rsidRPr="00B23505">
        <w:rPr>
          <w:rFonts w:ascii="Arial" w:eastAsia="Times New Roman" w:hAnsi="Arial" w:cs="Arial"/>
          <w:color w:val="000000"/>
          <w:sz w:val="24"/>
          <w:szCs w:val="24"/>
          <w:lang w:eastAsia="en-GB"/>
        </w:rPr>
        <w:t>NationsGeneral</w:t>
      </w:r>
      <w:proofErr w:type="spellEnd"/>
      <w:r w:rsidRPr="00B23505">
        <w:rPr>
          <w:rFonts w:ascii="Arial" w:eastAsia="Times New Roman" w:hAnsi="Arial" w:cs="Arial"/>
          <w:color w:val="000000"/>
          <w:sz w:val="24"/>
          <w:szCs w:val="24"/>
          <w:lang w:eastAsia="en-GB"/>
        </w:rPr>
        <w:t xml:space="preserve"> Comment No. 7on Children’s Rights. </w:t>
      </w:r>
      <w:r w:rsidRPr="00B23505">
        <w:rPr>
          <w:rFonts w:ascii="Arial" w:eastAsia="Times New Roman" w:hAnsi="Arial" w:cs="Arial"/>
          <w:i/>
          <w:iCs/>
          <w:color w:val="000000"/>
          <w:sz w:val="24"/>
          <w:szCs w:val="24"/>
          <w:lang w:eastAsia="en-GB"/>
        </w:rPr>
        <w:t>International Journal of Early Years Education</w:t>
      </w:r>
      <w:r w:rsidRPr="00B23505">
        <w:rPr>
          <w:rFonts w:ascii="Arial" w:eastAsia="Times New Roman" w:hAnsi="Arial" w:cs="Arial"/>
          <w:color w:val="000000"/>
          <w:sz w:val="24"/>
          <w:szCs w:val="24"/>
          <w:lang w:eastAsia="en-GB"/>
        </w:rPr>
        <w:t>, 15(2), pp.161-170.</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proofErr w:type="spellStart"/>
      <w:r w:rsidRPr="00B23505">
        <w:rPr>
          <w:rFonts w:ascii="Arial" w:eastAsia="Times New Roman" w:hAnsi="Arial" w:cs="Arial"/>
          <w:color w:val="000000"/>
          <w:sz w:val="24"/>
          <w:szCs w:val="24"/>
          <w:lang w:eastAsia="en-GB"/>
        </w:rPr>
        <w:t>Mcclean</w:t>
      </w:r>
      <w:proofErr w:type="spellEnd"/>
      <w:r w:rsidRPr="00B23505">
        <w:rPr>
          <w:rFonts w:ascii="Arial" w:eastAsia="Times New Roman" w:hAnsi="Arial" w:cs="Arial"/>
          <w:color w:val="000000"/>
          <w:sz w:val="24"/>
          <w:szCs w:val="24"/>
          <w:lang w:eastAsia="en-GB"/>
        </w:rPr>
        <w:t>, T. (2013). </w:t>
      </w:r>
      <w:r w:rsidRPr="00B23505">
        <w:rPr>
          <w:rFonts w:ascii="Arial" w:eastAsia="Times New Roman" w:hAnsi="Arial" w:cs="Arial"/>
          <w:i/>
          <w:iCs/>
          <w:color w:val="000000"/>
          <w:sz w:val="24"/>
          <w:szCs w:val="24"/>
          <w:lang w:eastAsia="en-GB"/>
        </w:rPr>
        <w:t>Models of Reflection</w:t>
      </w:r>
      <w:r w:rsidRPr="00B23505">
        <w:rPr>
          <w:rFonts w:ascii="Arial" w:eastAsia="Times New Roman" w:hAnsi="Arial" w:cs="Arial"/>
          <w:color w:val="000000"/>
          <w:sz w:val="24"/>
          <w:szCs w:val="24"/>
          <w:lang w:eastAsia="en-GB"/>
        </w:rPr>
        <w:t>. The Institute, pp.1-13.</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r w:rsidRPr="00B23505">
        <w:rPr>
          <w:rFonts w:ascii="Arial" w:eastAsia="Times New Roman" w:hAnsi="Arial" w:cs="Arial"/>
          <w:color w:val="000000"/>
          <w:sz w:val="24"/>
          <w:szCs w:val="24"/>
          <w:lang w:eastAsia="en-GB"/>
        </w:rPr>
        <w:t>McLeod, S. (2010). </w:t>
      </w:r>
      <w:r w:rsidRPr="00B23505">
        <w:rPr>
          <w:rFonts w:ascii="Arial" w:eastAsia="Times New Roman" w:hAnsi="Arial" w:cs="Arial"/>
          <w:i/>
          <w:iCs/>
          <w:color w:val="000000"/>
          <w:sz w:val="24"/>
          <w:szCs w:val="24"/>
          <w:lang w:eastAsia="en-GB"/>
        </w:rPr>
        <w:t>Kolb - Learning Styles</w:t>
      </w:r>
      <w:r w:rsidRPr="00B23505">
        <w:rPr>
          <w:rFonts w:ascii="Arial" w:eastAsia="Times New Roman" w:hAnsi="Arial" w:cs="Arial"/>
          <w:color w:val="000000"/>
          <w:sz w:val="24"/>
          <w:szCs w:val="24"/>
          <w:lang w:eastAsia="en-GB"/>
        </w:rPr>
        <w:t>.</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r w:rsidRPr="00B23505">
        <w:rPr>
          <w:rFonts w:ascii="Arial" w:eastAsia="Times New Roman" w:hAnsi="Arial" w:cs="Arial"/>
          <w:color w:val="000000"/>
          <w:sz w:val="24"/>
          <w:szCs w:val="24"/>
          <w:lang w:eastAsia="en-GB"/>
        </w:rPr>
        <w:t>Moon, J. (2005). </w:t>
      </w:r>
      <w:r w:rsidRPr="00B23505">
        <w:rPr>
          <w:rFonts w:ascii="Arial" w:eastAsia="Times New Roman" w:hAnsi="Arial" w:cs="Arial"/>
          <w:i/>
          <w:iCs/>
          <w:color w:val="000000"/>
          <w:sz w:val="24"/>
          <w:szCs w:val="24"/>
          <w:lang w:eastAsia="en-GB"/>
        </w:rPr>
        <w:t>Learning journals</w:t>
      </w:r>
      <w:r w:rsidRPr="00B23505">
        <w:rPr>
          <w:rFonts w:ascii="Arial" w:eastAsia="Times New Roman" w:hAnsi="Arial" w:cs="Arial"/>
          <w:color w:val="000000"/>
          <w:sz w:val="24"/>
          <w:szCs w:val="24"/>
          <w:lang w:eastAsia="en-GB"/>
        </w:rPr>
        <w:t xml:space="preserve">. London: </w:t>
      </w:r>
      <w:proofErr w:type="spellStart"/>
      <w:r w:rsidRPr="00B23505">
        <w:rPr>
          <w:rFonts w:ascii="Arial" w:eastAsia="Times New Roman" w:hAnsi="Arial" w:cs="Arial"/>
          <w:color w:val="000000"/>
          <w:sz w:val="24"/>
          <w:szCs w:val="24"/>
          <w:lang w:eastAsia="en-GB"/>
        </w:rPr>
        <w:t>RoutledgeFalmer</w:t>
      </w:r>
      <w:proofErr w:type="spellEnd"/>
      <w:r w:rsidRPr="00B23505">
        <w:rPr>
          <w:rFonts w:ascii="Arial" w:eastAsia="Times New Roman" w:hAnsi="Arial" w:cs="Arial"/>
          <w:color w:val="000000"/>
          <w:sz w:val="24"/>
          <w:szCs w:val="24"/>
          <w:lang w:eastAsia="en-GB"/>
        </w:rPr>
        <w:t>.</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r w:rsidRPr="00B23505">
        <w:rPr>
          <w:rFonts w:ascii="Arial" w:eastAsia="Times New Roman" w:hAnsi="Arial" w:cs="Arial"/>
          <w:color w:val="000000"/>
          <w:sz w:val="24"/>
          <w:szCs w:val="24"/>
          <w:lang w:eastAsia="en-GB"/>
        </w:rPr>
        <w:t>Newman, S. (1999). Constructing and critiquing reflective practice1. </w:t>
      </w:r>
      <w:r w:rsidRPr="00B23505">
        <w:rPr>
          <w:rFonts w:ascii="Arial" w:eastAsia="Times New Roman" w:hAnsi="Arial" w:cs="Arial"/>
          <w:i/>
          <w:iCs/>
          <w:color w:val="000000"/>
          <w:sz w:val="24"/>
          <w:szCs w:val="24"/>
          <w:lang w:eastAsia="en-GB"/>
        </w:rPr>
        <w:t>Educational Action Research</w:t>
      </w:r>
      <w:r w:rsidRPr="00B23505">
        <w:rPr>
          <w:rFonts w:ascii="Arial" w:eastAsia="Times New Roman" w:hAnsi="Arial" w:cs="Arial"/>
          <w:color w:val="000000"/>
          <w:sz w:val="24"/>
          <w:szCs w:val="24"/>
          <w:lang w:eastAsia="en-GB"/>
        </w:rPr>
        <w:t>, 7(1), pp.145-163.</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r w:rsidRPr="00B23505">
        <w:rPr>
          <w:rFonts w:ascii="Arial" w:eastAsia="Times New Roman" w:hAnsi="Arial" w:cs="Arial"/>
          <w:color w:val="000000"/>
          <w:sz w:val="24"/>
          <w:szCs w:val="24"/>
          <w:lang w:eastAsia="en-GB"/>
        </w:rPr>
        <w:t xml:space="preserve">Robins, A., </w:t>
      </w:r>
      <w:proofErr w:type="spellStart"/>
      <w:r w:rsidRPr="00B23505">
        <w:rPr>
          <w:rFonts w:ascii="Arial" w:eastAsia="Times New Roman" w:hAnsi="Arial" w:cs="Arial"/>
          <w:color w:val="000000"/>
          <w:sz w:val="24"/>
          <w:szCs w:val="24"/>
          <w:lang w:eastAsia="en-GB"/>
        </w:rPr>
        <w:t>Ashbaker</w:t>
      </w:r>
      <w:proofErr w:type="spellEnd"/>
      <w:r w:rsidRPr="00B23505">
        <w:rPr>
          <w:rFonts w:ascii="Arial" w:eastAsia="Times New Roman" w:hAnsi="Arial" w:cs="Arial"/>
          <w:color w:val="000000"/>
          <w:sz w:val="24"/>
          <w:szCs w:val="24"/>
          <w:lang w:eastAsia="en-GB"/>
        </w:rPr>
        <w:t>, B., Enriquez, J. and Morgan, J. (2003). Learning to reflect: professional practice for professionals and paraprofessionals. </w:t>
      </w:r>
      <w:r w:rsidRPr="00B23505">
        <w:rPr>
          <w:rFonts w:ascii="Arial" w:eastAsia="Times New Roman" w:hAnsi="Arial" w:cs="Arial"/>
          <w:i/>
          <w:iCs/>
          <w:color w:val="000000"/>
          <w:sz w:val="24"/>
          <w:szCs w:val="24"/>
          <w:lang w:eastAsia="en-GB"/>
        </w:rPr>
        <w:t>International Journal of Learning.</w:t>
      </w:r>
      <w:r w:rsidRPr="00B23505">
        <w:rPr>
          <w:rFonts w:ascii="Arial" w:eastAsia="Times New Roman" w:hAnsi="Arial" w:cs="Arial"/>
          <w:color w:val="000000"/>
          <w:sz w:val="24"/>
          <w:szCs w:val="24"/>
          <w:lang w:eastAsia="en-GB"/>
        </w:rPr>
        <w:t>, (10), pp.2555-65.</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r w:rsidRPr="00B23505">
        <w:rPr>
          <w:rFonts w:ascii="Arial" w:eastAsia="Times New Roman" w:hAnsi="Arial" w:cs="Arial"/>
          <w:color w:val="000000"/>
          <w:sz w:val="24"/>
          <w:szCs w:val="24"/>
          <w:lang w:eastAsia="en-GB"/>
        </w:rPr>
        <w:t>Rolfe, G., Freshwater, D. and Jasper, M. (2001). </w:t>
      </w:r>
      <w:r w:rsidRPr="00B23505">
        <w:rPr>
          <w:rFonts w:ascii="Arial" w:eastAsia="Times New Roman" w:hAnsi="Arial" w:cs="Arial"/>
          <w:i/>
          <w:iCs/>
          <w:color w:val="000000"/>
          <w:sz w:val="24"/>
          <w:szCs w:val="24"/>
          <w:lang w:eastAsia="en-GB"/>
        </w:rPr>
        <w:t>Critical reflection for nursing and the helping professions</w:t>
      </w:r>
      <w:r w:rsidRPr="00B23505">
        <w:rPr>
          <w:rFonts w:ascii="Arial" w:eastAsia="Times New Roman" w:hAnsi="Arial" w:cs="Arial"/>
          <w:color w:val="000000"/>
          <w:sz w:val="24"/>
          <w:szCs w:val="24"/>
          <w:lang w:eastAsia="en-GB"/>
        </w:rPr>
        <w:t xml:space="preserve">. </w:t>
      </w:r>
      <w:proofErr w:type="spellStart"/>
      <w:r w:rsidRPr="00B23505">
        <w:rPr>
          <w:rFonts w:ascii="Arial" w:eastAsia="Times New Roman" w:hAnsi="Arial" w:cs="Arial"/>
          <w:color w:val="000000"/>
          <w:sz w:val="24"/>
          <w:szCs w:val="24"/>
          <w:lang w:eastAsia="en-GB"/>
        </w:rPr>
        <w:t>Houndmills</w:t>
      </w:r>
      <w:proofErr w:type="spellEnd"/>
      <w:r w:rsidRPr="00B23505">
        <w:rPr>
          <w:rFonts w:ascii="Arial" w:eastAsia="Times New Roman" w:hAnsi="Arial" w:cs="Arial"/>
          <w:color w:val="000000"/>
          <w:sz w:val="24"/>
          <w:szCs w:val="24"/>
          <w:lang w:eastAsia="en-GB"/>
        </w:rPr>
        <w:t>, Basingstoke, Hampshire: Palgrave.</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r w:rsidRPr="00B23505">
        <w:rPr>
          <w:rFonts w:ascii="Arial" w:eastAsia="Times New Roman" w:hAnsi="Arial" w:cs="Arial"/>
          <w:color w:val="000000"/>
          <w:sz w:val="24"/>
          <w:szCs w:val="24"/>
          <w:lang w:eastAsia="en-GB"/>
        </w:rPr>
        <w:t>Schön, D. (1983). </w:t>
      </w:r>
      <w:r w:rsidRPr="00B23505">
        <w:rPr>
          <w:rFonts w:ascii="Arial" w:eastAsia="Times New Roman" w:hAnsi="Arial" w:cs="Arial"/>
          <w:i/>
          <w:iCs/>
          <w:color w:val="000000"/>
          <w:sz w:val="24"/>
          <w:szCs w:val="24"/>
          <w:lang w:eastAsia="en-GB"/>
        </w:rPr>
        <w:t>The Reflective Practitioner: How Professional Think in Action</w:t>
      </w:r>
      <w:r w:rsidRPr="00B23505">
        <w:rPr>
          <w:rFonts w:ascii="Arial" w:eastAsia="Times New Roman" w:hAnsi="Arial" w:cs="Arial"/>
          <w:color w:val="000000"/>
          <w:sz w:val="24"/>
          <w:szCs w:val="24"/>
          <w:lang w:eastAsia="en-GB"/>
        </w:rPr>
        <w:t>. New York: Basic Books.</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r w:rsidRPr="00B23505">
        <w:rPr>
          <w:rFonts w:ascii="Arial" w:eastAsia="Times New Roman" w:hAnsi="Arial" w:cs="Arial"/>
          <w:color w:val="000000"/>
          <w:sz w:val="24"/>
          <w:szCs w:val="24"/>
          <w:lang w:eastAsia="en-GB"/>
        </w:rPr>
        <w:t>Smith, M. (2001). </w:t>
      </w:r>
      <w:r w:rsidRPr="00B23505">
        <w:rPr>
          <w:rFonts w:ascii="Arial" w:eastAsia="Times New Roman" w:hAnsi="Arial" w:cs="Arial"/>
          <w:i/>
          <w:iCs/>
          <w:color w:val="000000"/>
          <w:sz w:val="24"/>
          <w:szCs w:val="24"/>
          <w:lang w:eastAsia="en-GB"/>
        </w:rPr>
        <w:t xml:space="preserve">David A. Kolb on experiential </w:t>
      </w:r>
      <w:proofErr w:type="gramStart"/>
      <w:r w:rsidRPr="00B23505">
        <w:rPr>
          <w:rFonts w:ascii="Arial" w:eastAsia="Times New Roman" w:hAnsi="Arial" w:cs="Arial"/>
          <w:i/>
          <w:iCs/>
          <w:color w:val="000000"/>
          <w:sz w:val="24"/>
          <w:szCs w:val="24"/>
          <w:lang w:eastAsia="en-GB"/>
        </w:rPr>
        <w:t>learning.</w:t>
      </w:r>
      <w:r w:rsidRPr="00B23505">
        <w:rPr>
          <w:rFonts w:ascii="Arial" w:eastAsia="Times New Roman" w:hAnsi="Arial" w:cs="Arial"/>
          <w:color w:val="000000"/>
          <w:sz w:val="24"/>
          <w:szCs w:val="24"/>
          <w:lang w:eastAsia="en-GB"/>
        </w:rPr>
        <w:t>.</w:t>
      </w:r>
      <w:proofErr w:type="gramEnd"/>
      <w:r w:rsidRPr="00B23505">
        <w:rPr>
          <w:rFonts w:ascii="Arial" w:eastAsia="Times New Roman" w:hAnsi="Arial" w:cs="Arial"/>
          <w:color w:val="000000"/>
          <w:sz w:val="24"/>
          <w:szCs w:val="24"/>
          <w:lang w:eastAsia="en-GB"/>
        </w:rPr>
        <w:t xml:space="preserve"> [online] infed.org. Available at: http://www.infed.org/biblio/b-explrn.htm [Accessed 28 May 2018].</w:t>
      </w:r>
    </w:p>
    <w:p w:rsidR="00B23505" w:rsidRPr="00B23505" w:rsidRDefault="00B23505" w:rsidP="00B23505">
      <w:pPr>
        <w:spacing w:after="180" w:line="240" w:lineRule="auto"/>
        <w:ind w:left="450" w:hanging="450"/>
        <w:rPr>
          <w:rFonts w:ascii="Arial" w:eastAsia="Times New Roman" w:hAnsi="Arial" w:cs="Arial"/>
          <w:color w:val="000000"/>
          <w:sz w:val="24"/>
          <w:szCs w:val="24"/>
          <w:lang w:eastAsia="en-GB"/>
        </w:rPr>
      </w:pPr>
      <w:r w:rsidRPr="00B23505">
        <w:rPr>
          <w:rFonts w:ascii="Arial" w:eastAsia="Times New Roman" w:hAnsi="Arial" w:cs="Arial"/>
          <w:color w:val="000000"/>
          <w:sz w:val="24"/>
          <w:szCs w:val="24"/>
          <w:lang w:eastAsia="en-GB"/>
        </w:rPr>
        <w:t>Usher, R., Bryant, I. and Johnston, R. (2004). </w:t>
      </w:r>
      <w:r w:rsidRPr="00B23505">
        <w:rPr>
          <w:rFonts w:ascii="Arial" w:eastAsia="Times New Roman" w:hAnsi="Arial" w:cs="Arial"/>
          <w:i/>
          <w:iCs/>
          <w:color w:val="000000"/>
          <w:sz w:val="24"/>
          <w:szCs w:val="24"/>
          <w:lang w:eastAsia="en-GB"/>
        </w:rPr>
        <w:t>Adult education and the postmodern challenge</w:t>
      </w:r>
      <w:r w:rsidRPr="00B23505">
        <w:rPr>
          <w:rFonts w:ascii="Arial" w:eastAsia="Times New Roman" w:hAnsi="Arial" w:cs="Arial"/>
          <w:color w:val="000000"/>
          <w:sz w:val="24"/>
          <w:szCs w:val="24"/>
          <w:lang w:eastAsia="en-GB"/>
        </w:rPr>
        <w:t xml:space="preserve">. London: </w:t>
      </w:r>
      <w:proofErr w:type="spellStart"/>
      <w:r w:rsidRPr="00B23505">
        <w:rPr>
          <w:rFonts w:ascii="Arial" w:eastAsia="Times New Roman" w:hAnsi="Arial" w:cs="Arial"/>
          <w:color w:val="000000"/>
          <w:sz w:val="24"/>
          <w:szCs w:val="24"/>
          <w:lang w:eastAsia="en-GB"/>
        </w:rPr>
        <w:t>RoutledgeFalmer</w:t>
      </w:r>
      <w:proofErr w:type="spellEnd"/>
      <w:r w:rsidRPr="00B23505">
        <w:rPr>
          <w:rFonts w:ascii="Arial" w:eastAsia="Times New Roman" w:hAnsi="Arial" w:cs="Arial"/>
          <w:color w:val="000000"/>
          <w:sz w:val="24"/>
          <w:szCs w:val="24"/>
          <w:lang w:eastAsia="en-GB"/>
        </w:rPr>
        <w:t>.</w:t>
      </w:r>
    </w:p>
    <w:p w:rsidR="00B23505" w:rsidRPr="00270B95" w:rsidRDefault="00B23505" w:rsidP="00270B95">
      <w:pPr>
        <w:spacing w:line="480" w:lineRule="auto"/>
        <w:rPr>
          <w:rFonts w:ascii="Arial" w:hAnsi="Arial" w:cs="Arial"/>
          <w:sz w:val="24"/>
          <w:szCs w:val="24"/>
        </w:rPr>
      </w:pPr>
    </w:p>
    <w:sectPr w:rsidR="00B23505" w:rsidRPr="00270B95">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6617C" w:rsidRDefault="0066617C" w:rsidP="00A55F4B">
      <w:pPr>
        <w:spacing w:after="0" w:line="240" w:lineRule="auto"/>
      </w:pPr>
      <w:r>
        <w:separator/>
      </w:r>
    </w:p>
  </w:endnote>
  <w:endnote w:type="continuationSeparator" w:id="0">
    <w:p w:rsidR="0066617C" w:rsidRDefault="0066617C" w:rsidP="00A55F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1"/>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6617C" w:rsidRDefault="0066617C" w:rsidP="00A55F4B">
      <w:pPr>
        <w:spacing w:after="0" w:line="240" w:lineRule="auto"/>
      </w:pPr>
      <w:r>
        <w:separator/>
      </w:r>
    </w:p>
  </w:footnote>
  <w:footnote w:type="continuationSeparator" w:id="0">
    <w:p w:rsidR="0066617C" w:rsidRDefault="0066617C" w:rsidP="00A55F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2A48" w:rsidRPr="00FD2FF7" w:rsidRDefault="00692A48">
    <w:pPr>
      <w:pStyle w:val="Header"/>
      <w:rPr>
        <w:rFonts w:ascii="Arial" w:hAnsi="Arial" w:cs="Arial"/>
        <w:sz w:val="24"/>
        <w:szCs w:val="24"/>
      </w:rPr>
    </w:pPr>
    <w:r w:rsidRPr="00FD2FF7">
      <w:rPr>
        <w:rFonts w:ascii="Arial" w:hAnsi="Arial" w:cs="Arial"/>
        <w:sz w:val="24"/>
        <w:szCs w:val="24"/>
      </w:rPr>
      <w:t>Critique of reflective practice 2000</w:t>
    </w:r>
  </w:p>
  <w:p w:rsidR="00692A48" w:rsidRDefault="00692A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7QwNDW1NDE1MzAwMTdU0lEKTi0uzszPAykwqwUAL+ZfsiwAAAA="/>
  </w:docVars>
  <w:rsids>
    <w:rsidRoot w:val="00A55F4B"/>
    <w:rsid w:val="00012344"/>
    <w:rsid w:val="0003376E"/>
    <w:rsid w:val="00036429"/>
    <w:rsid w:val="000370A7"/>
    <w:rsid w:val="000379FB"/>
    <w:rsid w:val="000431CF"/>
    <w:rsid w:val="000577D5"/>
    <w:rsid w:val="00063411"/>
    <w:rsid w:val="00066B6D"/>
    <w:rsid w:val="00073F91"/>
    <w:rsid w:val="000A253E"/>
    <w:rsid w:val="000C2E44"/>
    <w:rsid w:val="000F6BFB"/>
    <w:rsid w:val="00127108"/>
    <w:rsid w:val="0013219C"/>
    <w:rsid w:val="001422F2"/>
    <w:rsid w:val="0016620B"/>
    <w:rsid w:val="001D56F6"/>
    <w:rsid w:val="001D7666"/>
    <w:rsid w:val="002039FB"/>
    <w:rsid w:val="00237611"/>
    <w:rsid w:val="00246C37"/>
    <w:rsid w:val="00270B95"/>
    <w:rsid w:val="00283F62"/>
    <w:rsid w:val="002A6210"/>
    <w:rsid w:val="002B073E"/>
    <w:rsid w:val="002C404A"/>
    <w:rsid w:val="002D78FE"/>
    <w:rsid w:val="00325B92"/>
    <w:rsid w:val="00333482"/>
    <w:rsid w:val="00336C44"/>
    <w:rsid w:val="0034233C"/>
    <w:rsid w:val="00367747"/>
    <w:rsid w:val="00380CB0"/>
    <w:rsid w:val="00387D1C"/>
    <w:rsid w:val="004114D2"/>
    <w:rsid w:val="0044127C"/>
    <w:rsid w:val="00456A86"/>
    <w:rsid w:val="0046487D"/>
    <w:rsid w:val="00475060"/>
    <w:rsid w:val="004840AA"/>
    <w:rsid w:val="004917E0"/>
    <w:rsid w:val="004D3C56"/>
    <w:rsid w:val="004E39C7"/>
    <w:rsid w:val="004E5B5E"/>
    <w:rsid w:val="004E637E"/>
    <w:rsid w:val="0050199E"/>
    <w:rsid w:val="00566BC7"/>
    <w:rsid w:val="00573C88"/>
    <w:rsid w:val="0057595A"/>
    <w:rsid w:val="005C395B"/>
    <w:rsid w:val="005D0901"/>
    <w:rsid w:val="005E3E89"/>
    <w:rsid w:val="005F0558"/>
    <w:rsid w:val="005F103F"/>
    <w:rsid w:val="005F1750"/>
    <w:rsid w:val="00604DCC"/>
    <w:rsid w:val="00611C46"/>
    <w:rsid w:val="0063453F"/>
    <w:rsid w:val="00643B02"/>
    <w:rsid w:val="0065421F"/>
    <w:rsid w:val="006573DF"/>
    <w:rsid w:val="0066617C"/>
    <w:rsid w:val="00692A48"/>
    <w:rsid w:val="006C6CC9"/>
    <w:rsid w:val="00715560"/>
    <w:rsid w:val="00744ED0"/>
    <w:rsid w:val="00770D4E"/>
    <w:rsid w:val="007E0096"/>
    <w:rsid w:val="0080171A"/>
    <w:rsid w:val="00806119"/>
    <w:rsid w:val="00812A56"/>
    <w:rsid w:val="00842CB4"/>
    <w:rsid w:val="008440D6"/>
    <w:rsid w:val="008527E6"/>
    <w:rsid w:val="00875FBD"/>
    <w:rsid w:val="00894A7F"/>
    <w:rsid w:val="008B1F01"/>
    <w:rsid w:val="008F4B2C"/>
    <w:rsid w:val="00906FA9"/>
    <w:rsid w:val="00935190"/>
    <w:rsid w:val="00957D3D"/>
    <w:rsid w:val="00A55F4B"/>
    <w:rsid w:val="00A607AD"/>
    <w:rsid w:val="00AA5CB6"/>
    <w:rsid w:val="00AB3F98"/>
    <w:rsid w:val="00AB6ACF"/>
    <w:rsid w:val="00AC27C2"/>
    <w:rsid w:val="00AF3856"/>
    <w:rsid w:val="00B06A28"/>
    <w:rsid w:val="00B13E24"/>
    <w:rsid w:val="00B15E25"/>
    <w:rsid w:val="00B23505"/>
    <w:rsid w:val="00B53214"/>
    <w:rsid w:val="00B93945"/>
    <w:rsid w:val="00B9649C"/>
    <w:rsid w:val="00C0655C"/>
    <w:rsid w:val="00C1193E"/>
    <w:rsid w:val="00C231A5"/>
    <w:rsid w:val="00C54C96"/>
    <w:rsid w:val="00C90041"/>
    <w:rsid w:val="00CA024B"/>
    <w:rsid w:val="00CA6FA2"/>
    <w:rsid w:val="00CD5051"/>
    <w:rsid w:val="00CF1206"/>
    <w:rsid w:val="00CF1597"/>
    <w:rsid w:val="00D20A4B"/>
    <w:rsid w:val="00D27D3B"/>
    <w:rsid w:val="00D70117"/>
    <w:rsid w:val="00D71274"/>
    <w:rsid w:val="00D74AFE"/>
    <w:rsid w:val="00D83BA5"/>
    <w:rsid w:val="00D90507"/>
    <w:rsid w:val="00DD11BD"/>
    <w:rsid w:val="00DD5519"/>
    <w:rsid w:val="00DE4A9C"/>
    <w:rsid w:val="00DF5228"/>
    <w:rsid w:val="00E46E0C"/>
    <w:rsid w:val="00E55B0E"/>
    <w:rsid w:val="00E6583D"/>
    <w:rsid w:val="00E806ED"/>
    <w:rsid w:val="00E87BA8"/>
    <w:rsid w:val="00E90C66"/>
    <w:rsid w:val="00ED1D7E"/>
    <w:rsid w:val="00ED6D51"/>
    <w:rsid w:val="00F2504A"/>
    <w:rsid w:val="00F43302"/>
    <w:rsid w:val="00F46727"/>
    <w:rsid w:val="00F66C00"/>
    <w:rsid w:val="00F80F8F"/>
    <w:rsid w:val="00F83DB0"/>
    <w:rsid w:val="00FB5FD4"/>
    <w:rsid w:val="00FD2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110D0"/>
  <w15:chartTrackingRefBased/>
  <w15:docId w15:val="{514A5695-0C55-497F-A951-699BECDDB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5F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F4B"/>
  </w:style>
  <w:style w:type="paragraph" w:styleId="Footer">
    <w:name w:val="footer"/>
    <w:basedOn w:val="Normal"/>
    <w:link w:val="FooterChar"/>
    <w:uiPriority w:val="99"/>
    <w:unhideWhenUsed/>
    <w:rsid w:val="00A55F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F4B"/>
  </w:style>
  <w:style w:type="character" w:styleId="Hyperlink">
    <w:name w:val="Hyperlink"/>
    <w:basedOn w:val="DefaultParagraphFont"/>
    <w:uiPriority w:val="99"/>
    <w:unhideWhenUsed/>
    <w:rsid w:val="00F80F8F"/>
    <w:rPr>
      <w:color w:val="0563C1" w:themeColor="hyperlink"/>
      <w:u w:val="single"/>
    </w:rPr>
  </w:style>
  <w:style w:type="character" w:styleId="UnresolvedMention">
    <w:name w:val="Unresolved Mention"/>
    <w:basedOn w:val="DefaultParagraphFont"/>
    <w:uiPriority w:val="99"/>
    <w:semiHidden/>
    <w:unhideWhenUsed/>
    <w:rsid w:val="00F80F8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5862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789</TotalTime>
  <Pages>9</Pages>
  <Words>2433</Words>
  <Characters>13871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34</cp:revision>
  <dcterms:created xsi:type="dcterms:W3CDTF">2018-05-28T09:53:00Z</dcterms:created>
  <dcterms:modified xsi:type="dcterms:W3CDTF">2018-05-28T23:56:00Z</dcterms:modified>
</cp:coreProperties>
</file>