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34A3B8" w14:textId="77777777" w:rsidR="00751F3C" w:rsidRDefault="00751F3C" w:rsidP="00751F3C">
      <w:pPr>
        <w:pStyle w:val="Title"/>
      </w:pPr>
      <w:r>
        <w:t>Psychology for Health and Social Care</w:t>
      </w:r>
    </w:p>
    <w:p w14:paraId="4A7990F3" w14:textId="77777777" w:rsidR="00751F3C" w:rsidRDefault="00751F3C" w:rsidP="00751F3C">
      <w:pPr>
        <w:pStyle w:val="NormalWeb"/>
        <w:jc w:val="center"/>
        <w:rPr>
          <w:color w:val="000000"/>
          <w:sz w:val="27"/>
          <w:szCs w:val="27"/>
        </w:rPr>
      </w:pPr>
      <w:r>
        <w:rPr>
          <w:color w:val="000000"/>
          <w:sz w:val="27"/>
          <w:szCs w:val="27"/>
        </w:rPr>
        <w:t>Component-1</w:t>
      </w:r>
    </w:p>
    <w:p w14:paraId="34BAA294" w14:textId="5049F499" w:rsidR="00751F3C" w:rsidRDefault="006E35B0" w:rsidP="00751F3C">
      <w:pPr>
        <w:pStyle w:val="NormalWeb"/>
        <w:jc w:val="center"/>
        <w:rPr>
          <w:color w:val="000000"/>
          <w:sz w:val="27"/>
          <w:szCs w:val="27"/>
        </w:rPr>
      </w:pPr>
      <w:r>
        <w:rPr>
          <w:color w:val="000000"/>
          <w:sz w:val="27"/>
          <w:szCs w:val="27"/>
        </w:rPr>
        <w:t>Dimitrina Ivanova - 1916156</w:t>
      </w:r>
    </w:p>
    <w:p w14:paraId="1ACC0779" w14:textId="1A2737FD" w:rsidR="00751F3C" w:rsidRDefault="006E35B0" w:rsidP="006E35B0">
      <w:pPr>
        <w:pStyle w:val="NormalWeb"/>
        <w:rPr>
          <w:color w:val="000000"/>
          <w:sz w:val="27"/>
          <w:szCs w:val="27"/>
        </w:rPr>
      </w:pPr>
      <w:r>
        <w:rPr>
          <w:color w:val="000000"/>
          <w:sz w:val="27"/>
          <w:szCs w:val="27"/>
        </w:rPr>
        <w:t xml:space="preserve">                                            Diya Ganguly </w:t>
      </w:r>
      <w:r w:rsidR="00AD13C7">
        <w:rPr>
          <w:color w:val="000000"/>
          <w:sz w:val="27"/>
          <w:szCs w:val="27"/>
        </w:rPr>
        <w:t>–</w:t>
      </w:r>
      <w:r>
        <w:rPr>
          <w:color w:val="000000"/>
          <w:sz w:val="27"/>
          <w:szCs w:val="27"/>
        </w:rPr>
        <w:t xml:space="preserve"> </w:t>
      </w:r>
      <w:r w:rsidR="00AD13C7">
        <w:rPr>
          <w:color w:val="000000"/>
          <w:sz w:val="27"/>
          <w:szCs w:val="27"/>
        </w:rPr>
        <w:t>BMHP4003</w:t>
      </w:r>
      <w:bookmarkStart w:id="0" w:name="_GoBack"/>
      <w:bookmarkEnd w:id="0"/>
    </w:p>
    <w:p w14:paraId="11FAD3ED" w14:textId="77777777" w:rsidR="00751F3C" w:rsidRDefault="00751F3C">
      <w:pPr>
        <w:rPr>
          <w:b/>
          <w:bCs/>
        </w:rPr>
      </w:pPr>
      <w:r>
        <w:rPr>
          <w:b/>
          <w:bCs/>
        </w:rPr>
        <w:br w:type="page"/>
      </w:r>
    </w:p>
    <w:p w14:paraId="3338F586" w14:textId="4583E7DF" w:rsidR="7A3BE107" w:rsidRDefault="004E73CA" w:rsidP="00F33A40">
      <w:pPr>
        <w:pStyle w:val="Heading1"/>
        <w:jc w:val="center"/>
      </w:pPr>
      <w:r>
        <w:lastRenderedPageBreak/>
        <w:t>T</w:t>
      </w:r>
      <w:r w:rsidRPr="38DF94D0">
        <w:t>heoretical perspective related to developmental psychology in adolescents</w:t>
      </w:r>
    </w:p>
    <w:p w14:paraId="03D38C58" w14:textId="5F75B510" w:rsidR="7A3BE107" w:rsidRDefault="28C1671D" w:rsidP="00951DF0">
      <w:r>
        <w:t xml:space="preserve">There have been various studies on the how behaviours in a human change through the infancy and childhood stage. Studies have recently focused not just on the two stages but also on the whole lifespan of a human being. Developmental psychology focuses on the growth and changes in people over their lifetime (Liebert et al, 1986). It is not just about the physical changes that occur physically but also other forms of development like social, cognitive and emotional. It defines how individuals behave, change and feel over their lifespan. There have been various studies done on human behaviour and the interactions with the environment </w:t>
      </w:r>
      <w:r w:rsidR="00951DF0">
        <w:t>during</w:t>
      </w:r>
      <w:r>
        <w:t xml:space="preserve"> their growth and development (Bronfenbrenner, 2005). There have been many theories developed by psychologists to analyse the psychological changes in the human being's lifetime through the different stages such as childhood, adolescence and adulthood. These theories seek to explain the relationship between human growth, learning, relationships and emotions.  There are many changes associated that adolescents go through. Some of the physical changes that the adolescents go through include increase in their body parts, changes in their voices </w:t>
      </w:r>
      <w:r w:rsidR="00951DF0">
        <w:t>and</w:t>
      </w:r>
      <w:r>
        <w:t xml:space="preserve"> changes in their body weight. They have not only physical </w:t>
      </w:r>
      <w:r w:rsidR="00951DF0">
        <w:t>changes,</w:t>
      </w:r>
      <w:r>
        <w:t xml:space="preserve"> but they also undergo mental development that aids them learn how to make plans, strategies and sound decisions. There are various psychological theories that explain the development in adolescents. This study will explore the Freuds theory of psychosexual development and Eriksons Theory of psychosocial development.</w:t>
      </w:r>
    </w:p>
    <w:p w14:paraId="3A30D931" w14:textId="5539846D" w:rsidR="7A3BE107" w:rsidRDefault="28C1671D" w:rsidP="7A3BE107">
      <w:r>
        <w:t>Freuds theory of psychosexual development explains the behaviour through various stages of human development (Mishra et al, 2020). In this theory Freud believed that personality was built through a series of stages that the individual passed through from childhood right to adulthood in which pleasure-seeking energies were based on various parts of the body. The five psychosexual stage are oral, anal, phallic, latency and the genital stages. Energy was the driving force through the various stages of the psychosexual development. The various stages of the theory are demonstrated below.</w:t>
      </w:r>
    </w:p>
    <w:p w14:paraId="2D15390C" w14:textId="031AFB1C" w:rsidR="7A3BE107" w:rsidRDefault="7A3BE107" w:rsidP="00951DF0">
      <w:pPr>
        <w:jc w:val="center"/>
      </w:pPr>
      <w:r>
        <w:rPr>
          <w:noProof/>
        </w:rPr>
        <w:drawing>
          <wp:inline distT="0" distB="0" distL="0" distR="0" wp14:anchorId="33BE4171" wp14:editId="774A8DB2">
            <wp:extent cx="4570649" cy="1781033"/>
            <wp:effectExtent l="0" t="0" r="1905" b="0"/>
            <wp:docPr id="36239446" name="Picture 36239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239446"/>
                    <pic:cNvPicPr/>
                  </pic:nvPicPr>
                  <pic:blipFill>
                    <a:blip r:embed="rId4">
                      <a:extLst>
                        <a:ext uri="{28A0092B-C50C-407E-A947-70E740481C1C}">
                          <a14:useLocalDpi xmlns:a14="http://schemas.microsoft.com/office/drawing/2010/main" val="0"/>
                        </a:ext>
                      </a:extLst>
                    </a:blip>
                    <a:stretch>
                      <a:fillRect/>
                    </a:stretch>
                  </pic:blipFill>
                  <pic:spPr>
                    <a:xfrm>
                      <a:off x="0" y="0"/>
                      <a:ext cx="4641894" cy="1808795"/>
                    </a:xfrm>
                    <a:prstGeom prst="rect">
                      <a:avLst/>
                    </a:prstGeom>
                  </pic:spPr>
                </pic:pic>
              </a:graphicData>
            </a:graphic>
          </wp:inline>
        </w:drawing>
      </w:r>
    </w:p>
    <w:p w14:paraId="66D3A56C" w14:textId="390B8449" w:rsidR="7A3BE107" w:rsidRDefault="28C1671D" w:rsidP="3D28970B">
      <w:r>
        <w:lastRenderedPageBreak/>
        <w:t>The first stage (Oral)the pleasure is centred on the mouth. The main interaction for the infant at this stage is through the mouth. The sucking reflex in the babies is a vital component of this stage. Oral stimulation that gives pleasure to the baby at this stage involves such activities as tasting food or through sucking of objects. There is development of trust and comfort through the oral simulation. The primary conflict at this stage is however when the baby is weaned and some level of dependence on the caretaker is lessened. The second stage is the anal stage that occurs between 18-36 months. The primary focus at this stage according to Freuds theory is bowel movement and bladder control. The conflict that happens at this stage is toilet training where the children are trained on how to control their bodily needs. After a successful toilet training the child has a sense of dependence, confidence and accomplishment. The guardians should try to give positive experiences to the children during the training to develop them into creative, competent and productive individuals in adulthood (Boyd et al, 2019). The third stage is the phallic stage whose primary focus is the genitals. This stage occurs between three to six years of age where the children can differentiate between the genders. At this stage the boys fight for the attention of their mothers. The individuals at the latent stage involves the development of social skills, values and relationship with individuals outside the family set up. There is suppression of sexual energy with focus on academic pursuits and friendships. This stage is important for the development of communication skills. The last stage is the genital stage where there is active libido with attraction of members of the opposite gender.</w:t>
      </w:r>
    </w:p>
    <w:p w14:paraId="065990FF" w14:textId="1EE9D442" w:rsidR="7A3BE107" w:rsidRDefault="28C1671D" w:rsidP="7A3BE107">
      <w:r>
        <w:t>The Eriksons theory of psychological development was developed by Erik Erikson and is a psychological development theory that is based on Freuds theory (Banyard, 2010).</w:t>
      </w:r>
    </w:p>
    <w:p w14:paraId="18955567" w14:textId="57C2902A" w:rsidR="7A3BE107" w:rsidRDefault="7A3BE107" w:rsidP="7A3BE107">
      <w:r>
        <w:rPr>
          <w:noProof/>
        </w:rPr>
        <w:drawing>
          <wp:inline distT="0" distB="0" distL="0" distR="0" wp14:anchorId="772D257B" wp14:editId="113EFAF0">
            <wp:extent cx="5724524" cy="2705100"/>
            <wp:effectExtent l="0" t="0" r="0" b="0"/>
            <wp:docPr id="668508270" name="Picture 668508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8508270"/>
                    <pic:cNvPicPr/>
                  </pic:nvPicPr>
                  <pic:blipFill>
                    <a:blip r:embed="rId5">
                      <a:extLst>
                        <a:ext uri="{28A0092B-C50C-407E-A947-70E740481C1C}">
                          <a14:useLocalDpi xmlns:a14="http://schemas.microsoft.com/office/drawing/2010/main" val="0"/>
                        </a:ext>
                      </a:extLst>
                    </a:blip>
                    <a:stretch>
                      <a:fillRect/>
                    </a:stretch>
                  </pic:blipFill>
                  <pic:spPr>
                    <a:xfrm>
                      <a:off x="0" y="0"/>
                      <a:ext cx="5724524" cy="2705100"/>
                    </a:xfrm>
                    <a:prstGeom prst="rect">
                      <a:avLst/>
                    </a:prstGeom>
                  </pic:spPr>
                </pic:pic>
              </a:graphicData>
            </a:graphic>
          </wp:inline>
        </w:drawing>
      </w:r>
    </w:p>
    <w:p w14:paraId="6C10C8CE" w14:textId="260F6DED" w:rsidR="7A3BE107" w:rsidRDefault="28C1671D" w:rsidP="3D28970B">
      <w:r>
        <w:lastRenderedPageBreak/>
        <w:t xml:space="preserve"> It involves resolving of conflicting ideas at every stage and consists of eight stages. If there is resolving of the ideas at the stages there is development of self-confidence and the individual can move to the next stage. Psychological development of the ego contributes majorly to the development of skills and ideas. The first stage is the trust vs mistrust that involves the development of trust by the infant from the care takers, the second stage is the autonomy vs the shame and doubt that is in the early stages of childhood between 1-3 years where the children learn to develop on their own, the third stage is the initiative vs guilt that involves them taking control of where they are at in terms of their surroundings. The industry vs inferiority involves comparison of one with his peers on how they look or behave. The children are beginning to learn on who they are in this stage. The identity vs role confusion is the adolescent stage. This is the stage where the individual begins to experiment for self-identity. The intimacy vs isolation involves the young adults who develop the need for intimacy </w:t>
      </w:r>
      <w:r w:rsidR="00195DC9">
        <w:t>and</w:t>
      </w:r>
      <w:r>
        <w:t xml:space="preserve"> to stay in isolation. This stage involves the young adults in their mid-twenties. The other stage is the generality vs stagnation where the individuals find their purpose in life and make positive contributions to others. The last stage is the ego integrity vs despair where the individual will have self-reflections on what his actions in life affected the quality of life he achieved (Martin, 2008).</w:t>
      </w:r>
    </w:p>
    <w:p w14:paraId="04E01E78" w14:textId="3C9A26BF" w:rsidR="7A3BE107" w:rsidRDefault="28C1671D" w:rsidP="7A3BE107">
      <w:r>
        <w:t xml:space="preserve">Adolescence is the stage where there is identity vs role confusion. The adolescents explore different ideas to understand who they are and to also learn on what they will pursue and accomplish in life. All these activities will help them in identifying themselves. The adolescents face major changes both physical and mental and are continuously learning how to explore, socialise and be independent (Psychology today, 2020). They sometimes engage in risky behaviours such as engaging in sexual activities or in drugs due to the emergence of sexual desires. The adolescents also </w:t>
      </w:r>
      <w:r w:rsidR="00195DC9">
        <w:t>must</w:t>
      </w:r>
      <w:r>
        <w:t xml:space="preserve"> make several decisions like what to pursue in life, who to associate with or the beliefs to identify with.</w:t>
      </w:r>
    </w:p>
    <w:p w14:paraId="21DB60EE" w14:textId="2CF9F375" w:rsidR="7A3BE107" w:rsidRDefault="28C1671D" w:rsidP="7A3BE107">
      <w:r>
        <w:t>They develop analytical skills as they make decisions pertaining to their future and are less tolerant to some opinions and want to identify with a specific group of individuals (Banyard, 2010).</w:t>
      </w:r>
    </w:p>
    <w:p w14:paraId="7C867158" w14:textId="5A90E05A" w:rsidR="7A3BE107" w:rsidRDefault="28C1671D" w:rsidP="3D28970B">
      <w:r>
        <w:t xml:space="preserve">There are various emotional and behaviour patterns in adolescents. Emotional development is the experiences, </w:t>
      </w:r>
      <w:r w:rsidR="00195DC9">
        <w:t>comprehension,</w:t>
      </w:r>
      <w:r>
        <w:t xml:space="preserve"> and control of an individual's feelings from birth through the various stages of development like infancy, childhood, adolescence and adulthood (Psychology today, 2020). The adolescents become resilient, have self-esteem and there is brain development whereby they can learn, process and remember more information unlike in the </w:t>
      </w:r>
      <w:r>
        <w:lastRenderedPageBreak/>
        <w:t>childhood stage. The adolescents are more vulnerable and care should be taken on the information that they access (Griggs, 2014).</w:t>
      </w:r>
    </w:p>
    <w:p w14:paraId="77462157" w14:textId="338D239B" w:rsidR="7A3BE107" w:rsidRDefault="38DF94D0" w:rsidP="3C528F01">
      <w:r>
        <w:t>There are various studies that have been conducted on adolescents to explain their behaviour, the various challenges that they face and their psychological development.</w:t>
      </w:r>
    </w:p>
    <w:p w14:paraId="2AC92D3D" w14:textId="31C12743" w:rsidR="7A3BE107" w:rsidRDefault="38DF94D0" w:rsidP="38DF94D0">
      <w:r>
        <w:t xml:space="preserve">The first study is done by in 2017 to study the relationship between adolescent narcissism, aggression and the pro social behaviour. The study was done on 161 adolescents (128 males and 29 females and 4 of the respondents did not answer the questionaries) that were attending a residential program for school </w:t>
      </w:r>
      <w:r w:rsidR="00195DC9">
        <w:t>dropouts</w:t>
      </w:r>
      <w:r>
        <w:t xml:space="preserve">. The respondents were between sixteen and nineteen years of age. The findings showed the relation between narcissists and aggression. It showed the concerns for the adolescents to be socially accepted by their peers. The narcissistic behaviour involved the individual viewing themselves as above the others and exploiting them for their own selfish motives (Miller, et al 2011). Narcissism was found to be </w:t>
      </w:r>
      <w:r w:rsidR="00195DC9">
        <w:t>causally related</w:t>
      </w:r>
      <w:r>
        <w:t xml:space="preserve"> to how the adolescents viewed themselves and projected the behaviours on others. The individual could be a serial narcissist where he sought to dominate over the others through various exploration techniques. This behaviour could be associated with violence and their self-esteem. The serial narcissists have no empathy for others, have low self-esteem and insecurity. The individuals who are grandiose narcissists have a false sense of value and self-deceit that they are better than the others. </w:t>
      </w:r>
    </w:p>
    <w:p w14:paraId="201C83EE" w14:textId="79F78E44" w:rsidR="7A3BE107" w:rsidRDefault="38DF94D0" w:rsidP="38DF94D0">
      <w:r>
        <w:t xml:space="preserve">The vulnerable narcissists are isolated and </w:t>
      </w:r>
      <w:r w:rsidR="009764BF">
        <w:t>do not</w:t>
      </w:r>
      <w:r>
        <w:t xml:space="preserve"> divulge personal information to their peers. They are the opposite of the serial narcissists. The study showed that these adolescents that exhibit this serial narcissistic behaviour are likely to be involved in bouts of violence to impress others than those with vulnerable narcissists. The findings of this study were however limited because the sample of the correspondents were attending a residential program. Further study is to be done to completely understand the issues that threaten the validity of adolescents' self-report beyond how he perceives himself (Barry et al,2017).</w:t>
      </w:r>
    </w:p>
    <w:p w14:paraId="2C51642F" w14:textId="778B6F9C" w:rsidR="7A3BE107" w:rsidRDefault="38DF94D0" w:rsidP="38DF94D0">
      <w:r>
        <w:t xml:space="preserve">The second study a research that was done by Elian to analyse the mental challenges that adolescents in England faced. Mental health is important for the development of an adolescent. The mental challenges could be caused by physical factors, emotional and social factors like extreme poverty levels, abuse or violence (WHO, 2020). There are various mental challenges that adolescents face. The data was collected amongst adolescents aged 11-13 years in high schools across England (Fink et al, 2015). The study was conducted twice in 2009 and in the year 2014.The respondents were given questionnaires on some of the mental challenges that </w:t>
      </w:r>
      <w:r>
        <w:lastRenderedPageBreak/>
        <w:t>they faced. The research found out that more girls had emotional distress in 2014 than in 2009.The mental challenges that boys faced in 2014 were however less than in 2009.The increase in mental challenges by the girls was due to harsher economic changes that they faced in 2014.It was however evident in the study that both boys and girls face mental challenges in their psychological development. Elian et al however proposes that an additional study be conducted to explain the decrease in mental challenges by boys. The promotion of psychological wellbeing and protection from extreme experiences increases the chances of success in life. Reduction of risk factors in individuals will have a positive impact on their mental health.</w:t>
      </w:r>
    </w:p>
    <w:p w14:paraId="426F8627" w14:textId="1E29E7EE" w:rsidR="7A3BE107" w:rsidRDefault="38DF94D0" w:rsidP="38DF94D0">
      <w:r>
        <w:t xml:space="preserve">The third research that has been conducted in the recent times is by the National Centre for Learning Disabilities. The study was on the social, emotional and Behavorial challenges that adolescents with learning disabilities face in high schools (National Centre for Learning Disabilities, 2020). The study showed that the adolescents that had the learning disabilities had negative feelings of failure and could often be attributed to their poor academic performances. They often felt that they were not socially accepted by their peers due to the disabilities. There were high cases of bullying in students that had the learning </w:t>
      </w:r>
      <w:r w:rsidR="009764BF">
        <w:t>disorder,</w:t>
      </w:r>
      <w:r>
        <w:t xml:space="preserve"> especially dyslexia. Dyslexia is a learning disability that renders an individual to have difficulty in reading, decoding and the understanding of a text (The Psychologist, 2020). The learners suffering from this disorder suffer from anxiety, have low rates of self-esteem and have regular bouts of depression. According to the study, more than 31% of the students of the high school going children with Specific Learning Disabilities (SLDS)are more likely to be bullied than those without the disability. It was also discovered from the study that students with disabilities were also more than twice as likely to be suspended from school than their healthy counterparts. The unruly behaviour was attributed to a reflex action on their being bullied by their peers in school (National Centre for Learning Disabilities, 2020). They also more likely to be involved in dropping out of schools than the other adolescents due to the long periods of absenteeism. The adolescents missed school to avoid tests and also due to the constant bullying. The study sought to have the schools to use data on the students' school attendance to project on those that were likely to drop out of schools and have corrective measures implemented. The research encourages the schools to support the students that have these disabilities and to also protect them from bullying in schools.</w:t>
      </w:r>
    </w:p>
    <w:p w14:paraId="360EDD39" w14:textId="466E41C1" w:rsidR="7A3BE107" w:rsidRDefault="38DF94D0" w:rsidP="38DF94D0">
      <w:r>
        <w:t xml:space="preserve">From the above study shows the two psychological theories that explains the development of adolescents. Psychologists through the use of the theories explain the human behaviour and </w:t>
      </w:r>
      <w:r>
        <w:lastRenderedPageBreak/>
        <w:t>how it changes through the different stages in life from being an infant, through childhood, adolescent stage and into adulthood. The Freuds theory of psychosexual development and the Eriksons theory of psychosocial development explain how the human behaviour change over time. The Freuds theory has five stages through which an individual is simulated by a different sensory organ whereas the Eriksons theory shows the eight stages from infancy right to adulthood and the ideas that must be resolved. An individual's behaviour changes over time and depending on the stage that he is at. The adolescent goes through emotional, psychological and mental development (Briggs, 2014). Various studies have been done on the emotions, Behavorial and human cognition patterns specific to the adolescents.</w:t>
      </w:r>
    </w:p>
    <w:p w14:paraId="70ABB632" w14:textId="0FBCDB8B" w:rsidR="7A3BE107" w:rsidRDefault="38DF94D0" w:rsidP="00DB01A8">
      <w:pPr>
        <w:pStyle w:val="Heading1"/>
      </w:pPr>
      <w:r w:rsidRPr="38DF94D0">
        <w:t>References</w:t>
      </w:r>
    </w:p>
    <w:p w14:paraId="4FD5B59E" w14:textId="5E8FD54F" w:rsidR="7A3BE107" w:rsidRDefault="38DF94D0" w:rsidP="00DB01A8">
      <w:r w:rsidRPr="38DF94D0">
        <w:t xml:space="preserve">Banyard, P., 2010. </w:t>
      </w:r>
      <w:r w:rsidRPr="38DF94D0">
        <w:rPr>
          <w:i/>
          <w:iCs/>
        </w:rPr>
        <w:t>Essential Psychology</w:t>
      </w:r>
      <w:r w:rsidRPr="38DF94D0">
        <w:t>. Los Angeles: SAGE.</w:t>
      </w:r>
    </w:p>
    <w:p w14:paraId="462E084D" w14:textId="60973AFA" w:rsidR="38DF94D0" w:rsidRDefault="38DF94D0" w:rsidP="00DB01A8">
      <w:r w:rsidRPr="38DF94D0">
        <w:t xml:space="preserve">Barry, C., Lui, J. and Anderson, A., 2016. Adolescent Narcissism, Aggression, and Prosocial Behaviour: The Relevance of Socially Desirable Responding. </w:t>
      </w:r>
      <w:r w:rsidRPr="38DF94D0">
        <w:rPr>
          <w:i/>
          <w:iCs/>
        </w:rPr>
        <w:t>Journal of Personality Assessment</w:t>
      </w:r>
      <w:r w:rsidRPr="38DF94D0">
        <w:t>, 99(1), pp.46-55.</w:t>
      </w:r>
    </w:p>
    <w:p w14:paraId="3567BEFC" w14:textId="0D8635C9" w:rsidR="7A3BE107" w:rsidRDefault="28C1671D" w:rsidP="00DB01A8">
      <w:r w:rsidRPr="28C1671D">
        <w:t xml:space="preserve">Boyd, D. and Bee, H., 2019. </w:t>
      </w:r>
      <w:r w:rsidRPr="28C1671D">
        <w:rPr>
          <w:i/>
          <w:iCs/>
        </w:rPr>
        <w:t>Lifespan Development, Global Edition</w:t>
      </w:r>
      <w:r w:rsidRPr="28C1671D">
        <w:t>. Harlow, United Kingdom: Pearson Education Canada.</w:t>
      </w:r>
    </w:p>
    <w:p w14:paraId="65DBFFA0" w14:textId="511A1E5B" w:rsidR="7A3BE107" w:rsidRDefault="38DF94D0" w:rsidP="00DB01A8">
      <w:r w:rsidRPr="38DF94D0">
        <w:t xml:space="preserve">Bronfenbrenner, U., 2005. </w:t>
      </w:r>
      <w:r w:rsidRPr="38DF94D0">
        <w:rPr>
          <w:i/>
          <w:iCs/>
        </w:rPr>
        <w:t>Making Human Beings Human</w:t>
      </w:r>
      <w:r w:rsidRPr="38DF94D0">
        <w:t>. Thousand Oaks: Sage Publications.</w:t>
      </w:r>
    </w:p>
    <w:p w14:paraId="649CCD3C" w14:textId="2FB633EC" w:rsidR="38DF94D0" w:rsidRDefault="38DF94D0" w:rsidP="00DB01A8">
      <w:r w:rsidRPr="38DF94D0">
        <w:t xml:space="preserve">Griggs, R., 2014. </w:t>
      </w:r>
      <w:r w:rsidRPr="38DF94D0">
        <w:rPr>
          <w:i/>
          <w:iCs/>
        </w:rPr>
        <w:t>Psychology</w:t>
      </w:r>
      <w:r w:rsidRPr="38DF94D0">
        <w:t>. New York, NY: Worth Publishers.</w:t>
      </w:r>
    </w:p>
    <w:p w14:paraId="2B1D2DB6" w14:textId="6081EAE8" w:rsidR="38DF94D0" w:rsidRDefault="38DF94D0" w:rsidP="00DB01A8">
      <w:r w:rsidRPr="38DF94D0">
        <w:t xml:space="preserve">Fink, E., Patalay, P., Sharpe, H., Holley, S., Deighton, J. and Wolpert, M., 2015. Mental Health Difficulties in Early Adolescence: A Comparison of Two Cross-Sectional Studies in England From 2009 to 2014. </w:t>
      </w:r>
      <w:r w:rsidRPr="38DF94D0">
        <w:rPr>
          <w:i/>
          <w:iCs/>
        </w:rPr>
        <w:t>Journal of Adolescent Health</w:t>
      </w:r>
      <w:r w:rsidRPr="38DF94D0">
        <w:t>, 56(5), pp.502-507.</w:t>
      </w:r>
    </w:p>
    <w:p w14:paraId="7E8138A9" w14:textId="2447934B" w:rsidR="7A3BE107" w:rsidRDefault="28C1671D" w:rsidP="00DB01A8">
      <w:r w:rsidRPr="28C1671D">
        <w:t xml:space="preserve">Liebert, R., Wicks-Nelson, R. and Kail, R., 1986. </w:t>
      </w:r>
      <w:r w:rsidRPr="28C1671D">
        <w:rPr>
          <w:i/>
          <w:iCs/>
        </w:rPr>
        <w:t>Developmental Psychology</w:t>
      </w:r>
      <w:r w:rsidRPr="28C1671D">
        <w:t>. Englewood Cliffs: Prentice-Hall.</w:t>
      </w:r>
    </w:p>
    <w:p w14:paraId="6C539AF5" w14:textId="6D825798" w:rsidR="7A3BE107" w:rsidRDefault="28C1671D" w:rsidP="00DB01A8">
      <w:r w:rsidRPr="28C1671D">
        <w:t xml:space="preserve">Martin, G., 2008. </w:t>
      </w:r>
      <w:r w:rsidRPr="28C1671D">
        <w:rPr>
          <w:i/>
          <w:iCs/>
        </w:rPr>
        <w:t>A Beginner's Guide</w:t>
      </w:r>
      <w:r w:rsidRPr="28C1671D">
        <w:t>. London: Oneworld Publications.</w:t>
      </w:r>
    </w:p>
    <w:p w14:paraId="6B00DD4E" w14:textId="4B9DA15D" w:rsidR="7A3BE107" w:rsidRDefault="38DF94D0" w:rsidP="00DB01A8">
      <w:r w:rsidRPr="38DF94D0">
        <w:t xml:space="preserve">Mishra, B. and Kishor, M., 2020. Issues in Community-Based Interventions for Adolescent Psychosexual Health and Life Skill Training Module. </w:t>
      </w:r>
      <w:r w:rsidRPr="38DF94D0">
        <w:rPr>
          <w:i/>
          <w:iCs/>
        </w:rPr>
        <w:t>Journal of Psychosexual Health</w:t>
      </w:r>
      <w:r w:rsidRPr="38DF94D0">
        <w:t>, 2(2), pp.194-194.</w:t>
      </w:r>
    </w:p>
    <w:p w14:paraId="4E4EBF7F" w14:textId="50F0F29F" w:rsidR="38DF94D0" w:rsidRDefault="38DF94D0" w:rsidP="00DB01A8">
      <w:r w:rsidRPr="38DF94D0">
        <w:lastRenderedPageBreak/>
        <w:t xml:space="preserve">NCLD. 2020. </w:t>
      </w:r>
      <w:r w:rsidRPr="38DF94D0">
        <w:rPr>
          <w:i/>
          <w:iCs/>
        </w:rPr>
        <w:t>Social, Emotional And Behavioral Challenges - NCLD</w:t>
      </w:r>
      <w:r w:rsidRPr="38DF94D0">
        <w:t>. [online] Available at: &lt;https://www.ncld.org/research/state-of-learning-disabilities/social-emotional-and-behavioral-challenges&gt; [Accessed 21 December 2020].</w:t>
      </w:r>
    </w:p>
    <w:p w14:paraId="704FBF23" w14:textId="54AD3AB9" w:rsidR="7A3BE107" w:rsidRDefault="38DF94D0" w:rsidP="00DB01A8">
      <w:r w:rsidRPr="38DF94D0">
        <w:t xml:space="preserve">Psychology Today. 2020. </w:t>
      </w:r>
      <w:r w:rsidRPr="38DF94D0">
        <w:rPr>
          <w:i/>
          <w:iCs/>
        </w:rPr>
        <w:t>Adolescence</w:t>
      </w:r>
      <w:r w:rsidRPr="38DF94D0">
        <w:t>. [online] Available at: &lt;https://www.psychologytoday.com/us/basics/adolescence&gt; [Accessed 21 December 2020].</w:t>
      </w:r>
    </w:p>
    <w:p w14:paraId="002F60DA" w14:textId="11C93481" w:rsidR="7A3BE107" w:rsidRDefault="38DF94D0" w:rsidP="00DB01A8">
      <w:r w:rsidRPr="38DF94D0">
        <w:t xml:space="preserve">Thepsychologist.bps.org.uk. 2020. </w:t>
      </w:r>
      <w:r w:rsidRPr="38DF94D0">
        <w:rPr>
          <w:i/>
          <w:iCs/>
        </w:rPr>
        <w:t>A Brief History Of Dyslexia | The Psychologist</w:t>
      </w:r>
      <w:r w:rsidRPr="38DF94D0">
        <w:t>. [online] Available at: &lt;https://thepsychologist.bps.org.uk/volume-31/march-2018/brief-history-dyslexia&gt; [Accessed 21 December 2020].</w:t>
      </w:r>
    </w:p>
    <w:p w14:paraId="37E3C515" w14:textId="48B02D4D" w:rsidR="38DF94D0" w:rsidRDefault="38DF94D0" w:rsidP="00DB01A8">
      <w:r w:rsidRPr="38DF94D0">
        <w:t xml:space="preserve">Who.int. 2020. </w:t>
      </w:r>
      <w:r w:rsidRPr="38DF94D0">
        <w:rPr>
          <w:i/>
          <w:iCs/>
        </w:rPr>
        <w:t>Adolescent Mental Health</w:t>
      </w:r>
      <w:r w:rsidRPr="38DF94D0">
        <w:t>. [online] Available at: &lt;https://www.who.int/news-room/fact-sheets/detail/adolescent-mental-health&gt; [Accessed 21 December 2020].</w:t>
      </w:r>
    </w:p>
    <w:sectPr w:rsidR="38DF94D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YwMjczNDEzNTaxMDFR0lEKTi0uzszPAykwrAUA4znGeiwAAAA="/>
  </w:docVars>
  <w:rsids>
    <w:rsidRoot w:val="6FAA0B44"/>
    <w:rsid w:val="00195DC9"/>
    <w:rsid w:val="002E6C3C"/>
    <w:rsid w:val="004E73CA"/>
    <w:rsid w:val="006E35B0"/>
    <w:rsid w:val="00751F3C"/>
    <w:rsid w:val="00951DF0"/>
    <w:rsid w:val="009764BF"/>
    <w:rsid w:val="00AD13C7"/>
    <w:rsid w:val="00BF697A"/>
    <w:rsid w:val="00C0178C"/>
    <w:rsid w:val="00C66E7F"/>
    <w:rsid w:val="00CE62D6"/>
    <w:rsid w:val="00DB01A8"/>
    <w:rsid w:val="00F33A40"/>
    <w:rsid w:val="262425C2"/>
    <w:rsid w:val="28C1671D"/>
    <w:rsid w:val="38DF94D0"/>
    <w:rsid w:val="3C528F01"/>
    <w:rsid w:val="3D28970B"/>
    <w:rsid w:val="6FAA0B44"/>
    <w:rsid w:val="7A3BE10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A0B44"/>
  <w15:chartTrackingRefBased/>
  <w15:docId w15:val="{FE9B0B13-972F-44D6-985B-2F5B39554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51F3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E6C3C"/>
    <w:pPr>
      <w:keepNext/>
      <w:keepLines/>
      <w:spacing w:before="240" w:after="0"/>
      <w:outlineLvl w:val="0"/>
    </w:pPr>
    <w:rPr>
      <w:rFonts w:eastAsiaTheme="majorEastAsia" w:cstheme="majorBidi"/>
      <w:b/>
      <w:color w:val="2F5496" w:themeColor="accent1" w:themeShade="BF"/>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1F3C"/>
    <w:pPr>
      <w:spacing w:before="100" w:beforeAutospacing="1" w:after="100" w:afterAutospacing="1" w:line="240" w:lineRule="auto"/>
    </w:pPr>
    <w:rPr>
      <w:rFonts w:eastAsia="Times New Roman" w:cs="Times New Roman"/>
      <w:szCs w:val="24"/>
      <w:lang w:val="en-US"/>
    </w:rPr>
  </w:style>
  <w:style w:type="character" w:customStyle="1" w:styleId="Heading1Char">
    <w:name w:val="Heading 1 Char"/>
    <w:basedOn w:val="DefaultParagraphFont"/>
    <w:link w:val="Heading1"/>
    <w:uiPriority w:val="9"/>
    <w:rsid w:val="002E6C3C"/>
    <w:rPr>
      <w:rFonts w:ascii="Times New Roman" w:eastAsiaTheme="majorEastAsia" w:hAnsi="Times New Roman" w:cstheme="majorBidi"/>
      <w:b/>
      <w:color w:val="2F5496" w:themeColor="accent1" w:themeShade="BF"/>
      <w:sz w:val="26"/>
      <w:szCs w:val="32"/>
    </w:rPr>
  </w:style>
  <w:style w:type="paragraph" w:styleId="Title">
    <w:name w:val="Title"/>
    <w:basedOn w:val="Normal"/>
    <w:next w:val="Normal"/>
    <w:link w:val="TitleChar"/>
    <w:uiPriority w:val="10"/>
    <w:qFormat/>
    <w:rsid w:val="00751F3C"/>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751F3C"/>
    <w:rPr>
      <w:rFonts w:ascii="Times New Roman" w:eastAsiaTheme="majorEastAsia" w:hAnsi="Times New Roman" w:cstheme="majorBidi"/>
      <w:b/>
      <w:spacing w:val="-10"/>
      <w:kern w:val="28"/>
      <w:sz w:val="40"/>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4914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2339</Words>
  <Characters>13338</Characters>
  <Application>Microsoft Office Word</Application>
  <DocSecurity>0</DocSecurity>
  <Lines>111</Lines>
  <Paragraphs>31</Paragraphs>
  <ScaleCrop>false</ScaleCrop>
  <Company/>
  <LinksUpToDate>false</LinksUpToDate>
  <CharactersWithSpaces>15646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 Help 3</dc:creator>
  <cp:keywords/>
  <dc:description/>
  <cp:lastModifiedBy>Zoridominick9@outlook.com</cp:lastModifiedBy>
  <cp:revision>3</cp:revision>
  <dcterms:created xsi:type="dcterms:W3CDTF">2021-01-04T17:56:00Z</dcterms:created>
  <dcterms:modified xsi:type="dcterms:W3CDTF">2021-01-04T18:02:00Z</dcterms:modified>
</cp:coreProperties>
</file>