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4824" w:dyaOrig="2318">
          <v:rect xmlns:o="urn:schemas-microsoft-com:office:office" xmlns:v="urn:schemas-microsoft-com:vml" id="rectole0000000000" style="width:241.200000pt;height:115.9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Name and Number: Effective Team Working and Communication (BMSW4009)</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ID:2118870</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Dan Timircan</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0"/>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Teamwork can be denoted as a group action that allows the individuals within the group to acquire their common goal. The term teamwork refers to the process of sharing and exchanging ideas and responsibilities within a group to ensure better outcomes for any group project (Sinek, 2023). According to Belbin's team role model approach, a high-performance team can be developed with the help of the team working skills of the team members (Rahmani et al., 2022). This theory leverages the roles of each team member to increase the effectiveness of teamwork. Based on this theory, the role of individuals within the team can be categorised into two major types such as action-oriented roles and people-oriented roles where no sub-roles are included (Belbin, 2010). On the other hand, the Thomas-Kilmann conflict model enables the techniques of mitigating conflict within a team to avoid poor communication. This is because conflict and poor communication within a group can hinder teamwork as teamwork relies on coordination and cooperation among the team members (Stadler, 2019). However, the shaper is my role within a team as I can motivate the teammates to drive progress. In this report, the Theoretical frameworks will be used to portray teamwork and personal findings and development with the help of it.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Findings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Belbin</w:t>
      </w:r>
      <w:r>
        <w:rPr>
          <w:rFonts w:ascii="Times New Roman" w:hAnsi="Times New Roman" w:cs="Times New Roman" w:eastAsia="Times New Roman"/>
          <w:color w:val="auto"/>
          <w:spacing w:val="0"/>
          <w:position w:val="0"/>
          <w:sz w:val="24"/>
          <w:shd w:fill="auto" w:val="clear"/>
        </w:rPr>
        <w:t xml:space="preserve"> is one of the key models in the domain of teamwork (Silo, 2021). This model incorporates a wide range of roles a team contains. This theoretical model was developed by Meredith Belbin in the year of 1981 (Zaharia et al., 2024). The theory has represented some team roles which facilitate team progress (Aguilar et al., 2023). Those team roles incorporate resource investigator team worker co-ordinator, plant, monitor evaluator, specialist, shaper, implementer, and completer finisher (Ivanova et al., 2020). A Resource investigator integrates their inquisitive nature to identify ideas to develop teams and reach goals. Teamwork helps the team to use their versatility to complete the entire work effectively (Heffernan, 2012). </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4"/>
          <w:shd w:fill="auto" w:val="clear"/>
        </w:rPr>
        <w:t xml:space="preserve">On the other hand, a coordinator focuses on the objectives of the team and performs adequate work deligations. The role of plants is to mitigate problems in modern ways (Rahmani et al., 2022). On the other hand, the monitor evaluator makes proper decisions and weighs up the team's practices effectively (Belbin, 2024). In contrast, specialists bring detailed knowledge of a specific area to the team. They offer special knowledge as well as competencies which are required to facilitate teamwork. On the other hand, the shaper offers the required drive to ensure the proper team movement while upholding proper focus. On the other hand, an implementer develops effective strategies to carry out the work. In contrast, a complete finisher helps to finish the entire task while scrutinising working errors to improve quality development. Throughout the module, I have learnt these team roles with the help of various role plays and other activities involved in the class which has led me to expand my knowledge in the landscape of teamwork. The module has influenced me to develop myself as an effective team member. And find new ways to be able to be an effective team member in the future.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the </w:t>
      </w:r>
      <w:r>
        <w:rPr>
          <w:rFonts w:ascii="Times New Roman" w:hAnsi="Times New Roman" w:cs="Times New Roman" w:eastAsia="Times New Roman"/>
          <w:b/>
          <w:color w:val="auto"/>
          <w:spacing w:val="0"/>
          <w:position w:val="0"/>
          <w:sz w:val="24"/>
          <w:shd w:fill="auto" w:val="clear"/>
        </w:rPr>
        <w:t xml:space="preserve">Thomas Kilmann Conflict Model</w:t>
      </w:r>
      <w:r>
        <w:rPr>
          <w:rFonts w:ascii="Times New Roman" w:hAnsi="Times New Roman" w:cs="Times New Roman" w:eastAsia="Times New Roman"/>
          <w:color w:val="auto"/>
          <w:spacing w:val="0"/>
          <w:position w:val="0"/>
          <w:sz w:val="24"/>
          <w:shd w:fill="auto" w:val="clear"/>
        </w:rPr>
        <w:t xml:space="preserve"> is another notable theory that was taught during this module. It is a notable theory on conflict management, and resolution in any scenario, as its name suggests (Rudnák et al., 2024). Conflict is an inevitable part of any workplace. Although some of them can be essential for the learning and growth of an individual, others leave a bad taste which needs to be dealt with in a specific manner. The Thomas Kilmann Conflict Model addresses conflicts among teams and employees in the workplace. It was developed by Kenneth W. Thomas, and Ralph H. Kilmann in 1974 (Tuckman and Harper, 2012). The model has two dimensions, assertiveness, and cooperation. Assertiveness is the level at which people take initiative or force their will on others (Mullins and Christy, 2016).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contrary, cooperation is the willingness of people to work together to achieve a common or shared goal. Thomas Kilmann's Conflict model designed a grid or matrix based on the degree of these two dimensions within an individual and produces four modes, that are Collaboration for high assertiveness and high cooperation, Competition for high assertiveness and low cooperation, Accommodation for low assertiveness and high cooperation, and Avoidance for low assertiveness and low cooperation (McPheat, 2022). I have learnt about these modes from this module, and it helped me understand the nature of conflict that can occur while working with a team. It has equipped me with the ability to tackle these conflicts better than before and improved my teamwork skills to a great extent.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could be concluded that effective teamwork and communication are the two most crucial skills for becoming an effective team member. In this particular task,  a brief introduction has been provided regarding steam working and the roles of a team member within a team. Besides this, the natural role of an individual while working within a team has also been well established in this portion of the task. In the findings section of the task,  some models and theories have been used that are beneficial for providing the concept of becoming an effective team member. Belbin and T. Kilman's theory or models have been used here for this purpose.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improve my team working capability or work as a successful and effective team member in future I will need to enhance my communication ability. This is because, with the help of this skill, I will be able to communicate with my team members which can reduce misunderstandings and increase team productivity profoundly. On the contrary, I will also need to amplify my collaboration capacity. This is because it will allow me to collaborate with my team members about my ideas and innovations. It will help me construct a strong bond with my team members which will make me an effective team member in future.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Reliability among team members and effective communication among them ensures work is conducted in a much more effective manner. From now on I will be trying my best to build a sense of trust among my team members so that everyone can rely upon one another and get work done at a much faster rate than usual. Relying on each other will also ensure to get rid of emergencies and the members will also be able to serve as a backup for one another. Teamwork is improved with reliability among the members.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 List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Aguilar, R., Peña, A., Díaz, J. and Ucán, J. (2023) Influence of belbin's role on database design: an exploratory experiment. </w:t>
      </w:r>
      <w:r>
        <w:rPr>
          <w:rFonts w:ascii="Times New Roman" w:hAnsi="Times New Roman" w:cs="Times New Roman" w:eastAsia="Times New Roman"/>
          <w:i/>
          <w:color w:val="auto"/>
          <w:spacing w:val="0"/>
          <w:position w:val="0"/>
          <w:sz w:val="24"/>
          <w:shd w:fill="auto" w:val="clear"/>
        </w:rPr>
        <w:t xml:space="preserve">Труды Института системного программирования РАН</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35</w:t>
      </w:r>
      <w:r>
        <w:rPr>
          <w:rFonts w:ascii="Times New Roman" w:hAnsi="Times New Roman" w:cs="Times New Roman" w:eastAsia="Times New Roman"/>
          <w:color w:val="auto"/>
          <w:spacing w:val="0"/>
          <w:position w:val="0"/>
          <w:sz w:val="24"/>
          <w:shd w:fill="auto" w:val="clear"/>
        </w:rPr>
        <w:t xml:space="preserve">(1), pp.73-86.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https://www.mathnet.ru/links/31b5d4ec5c606f230a2487b8bf583b98/tisp755.pdf</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Belbin, R. M. (2010) Team roles at work, (2nd edition). London: Routledge</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Belbin. (2024) </w:t>
      </w:r>
      <w:r>
        <w:rPr>
          <w:rFonts w:ascii="Times New Roman" w:hAnsi="Times New Roman" w:cs="Times New Roman" w:eastAsia="Times New Roman"/>
          <w:i/>
          <w:color w:val="auto"/>
          <w:spacing w:val="0"/>
          <w:position w:val="0"/>
          <w:sz w:val="24"/>
          <w:shd w:fill="auto" w:val="clear"/>
        </w:rPr>
        <w:t xml:space="preserve">The Nine Belbin Team Roles</w:t>
      </w:r>
      <w:r>
        <w:rPr>
          <w:rFonts w:ascii="Times New Roman" w:hAnsi="Times New Roman" w:cs="Times New Roman" w:eastAsia="Times New Roman"/>
          <w:color w:val="auto"/>
          <w:spacing w:val="0"/>
          <w:position w:val="0"/>
          <w:sz w:val="24"/>
          <w:shd w:fill="auto" w:val="clear"/>
        </w:rPr>
        <w:t xml:space="preserve">. [online] Belbin. Available from: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https://www.belbin.com/about/belbin-team-roles</w:t>
        </w:r>
      </w:hyperlink>
      <w:r>
        <w:rPr>
          <w:rFonts w:ascii="Times New Roman" w:hAnsi="Times New Roman" w:cs="Times New Roman" w:eastAsia="Times New Roman"/>
          <w:color w:val="auto"/>
          <w:spacing w:val="0"/>
          <w:position w:val="0"/>
          <w:sz w:val="24"/>
          <w:shd w:fill="auto" w:val="clear"/>
        </w:rPr>
        <w:t xml:space="preserve">  (Accessed 16 November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Heffernan, M. (2012) Dare To Disagree.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https://www.ted.com/talks/margaret_heffernan_dare_to_disagree?utm_campaign=tedspred</w:t>
        </w:r>
      </w:hyperlink>
      <w:r>
        <w:rPr>
          <w:rFonts w:ascii="Times New Roman" w:hAnsi="Times New Roman" w:cs="Times New Roman" w:eastAsia="Times New Roman"/>
          <w:color w:val="auto"/>
          <w:spacing w:val="0"/>
          <w:position w:val="0"/>
          <w:sz w:val="24"/>
          <w:shd w:fill="auto" w:val="clear"/>
        </w:rPr>
        <w:t xml:space="preserve"> Heffernan, M. (2015) Super Chickens, Forget the Pecking Order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https://www.ted.com/talks/margaret_heffernan_forget_the_pecking_order_at_work?utm_campaign=tedspread</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Ivanova, S., Dimitrov, L., Ivanov, V. and Scvorcova, S. (2020) Search Correspondence Between the Roles of the Brainstorming Participants and Belbin's Team Roles. In </w:t>
      </w:r>
      <w:r>
        <w:rPr>
          <w:rFonts w:ascii="Times New Roman" w:hAnsi="Times New Roman" w:cs="Times New Roman" w:eastAsia="Times New Roman"/>
          <w:i/>
          <w:color w:val="auto"/>
          <w:spacing w:val="0"/>
          <w:position w:val="0"/>
          <w:sz w:val="24"/>
          <w:shd w:fill="auto" w:val="clear"/>
        </w:rPr>
        <w:t xml:space="preserve">2020 III International Conference on High Technology for Sustainable Development (HiTech)</w:t>
      </w:r>
      <w:r>
        <w:rPr>
          <w:rFonts w:ascii="Times New Roman" w:hAnsi="Times New Roman" w:cs="Times New Roman" w:eastAsia="Times New Roman"/>
          <w:color w:val="auto"/>
          <w:spacing w:val="0"/>
          <w:position w:val="0"/>
          <w:sz w:val="24"/>
          <w:shd w:fill="auto" w:val="clear"/>
        </w:rPr>
        <w:t xml:space="preserve"> (pp. 1-5). IEEE.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https://doi.org/10.1109/HiTech51434.2020.9363982</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McPheat, S. (2022) </w:t>
      </w:r>
      <w:r>
        <w:rPr>
          <w:rFonts w:ascii="Times New Roman" w:hAnsi="Times New Roman" w:cs="Times New Roman" w:eastAsia="Times New Roman"/>
          <w:i/>
          <w:color w:val="auto"/>
          <w:spacing w:val="0"/>
          <w:position w:val="0"/>
          <w:sz w:val="24"/>
          <w:shd w:fill="auto" w:val="clear"/>
        </w:rPr>
        <w:t xml:space="preserve">What is the thomas kilmann conflict management model?</w:t>
      </w:r>
      <w:r>
        <w:rPr>
          <w:rFonts w:ascii="Times New Roman" w:hAnsi="Times New Roman" w:cs="Times New Roman" w:eastAsia="Times New Roman"/>
          <w:color w:val="auto"/>
          <w:spacing w:val="0"/>
          <w:position w:val="0"/>
          <w:sz w:val="24"/>
          <w:shd w:fill="auto" w:val="clear"/>
        </w:rPr>
        <w:t xml:space="preserve"> [online] MTD Training. Available from: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https://www.mtdtraining.com/blog/thomas-kilmann-conflict-management-model.htm</w:t>
        </w:r>
      </w:hyperlink>
      <w:r>
        <w:rPr>
          <w:rFonts w:ascii="Times New Roman" w:hAnsi="Times New Roman" w:cs="Times New Roman" w:eastAsia="Times New Roman"/>
          <w:color w:val="auto"/>
          <w:spacing w:val="0"/>
          <w:position w:val="0"/>
          <w:sz w:val="24"/>
          <w:shd w:fill="auto" w:val="clear"/>
        </w:rPr>
        <w:t xml:space="preserve">. (Accessed 16 November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Mullins, L.J. and Christy, G. (2016) Management &amp; Organisational Behaviour Eleventh.(11 th Edition). Harlow:Pearson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Rahmani, F., Scott-Young, C., Tadayon, A. and van der Walt, J.D. (2022) Team composition in relational contracting (RC) in large infrastructure projects: a Belbin’s team roles model approach. Engineering, Construction and Architectural Management, 29(5), pp.2027-2046.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https://doi.org/10.1108/ECAM-11-2020-0941</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Rahmani, F., Scott-Young, C., Tadayon, A. and van der Walt, J.D. (2022) Team composition in relational contracting (RC) in large infrastructure projects: a Belbin’s team roles model approach. </w:t>
      </w:r>
      <w:r>
        <w:rPr>
          <w:rFonts w:ascii="Times New Roman" w:hAnsi="Times New Roman" w:cs="Times New Roman" w:eastAsia="Times New Roman"/>
          <w:i/>
          <w:color w:val="auto"/>
          <w:spacing w:val="0"/>
          <w:position w:val="0"/>
          <w:sz w:val="24"/>
          <w:shd w:fill="auto" w:val="clear"/>
        </w:rPr>
        <w:t xml:space="preserve">Engineering, Construction and Architectural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29</w:t>
      </w:r>
      <w:r>
        <w:rPr>
          <w:rFonts w:ascii="Times New Roman" w:hAnsi="Times New Roman" w:cs="Times New Roman" w:eastAsia="Times New Roman"/>
          <w:color w:val="auto"/>
          <w:spacing w:val="0"/>
          <w:position w:val="0"/>
          <w:sz w:val="24"/>
          <w:shd w:fill="auto" w:val="clear"/>
        </w:rPr>
        <w:t xml:space="preserve">(5), pp.2027-2046.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https://doi.org/10.1108/ECAM-11-2020-0941</w:t>
        </w:r>
      </w:hyperlink>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Rudnák, I., Barczi, A., Bajkai-Tóth, K. and Garamvölgyi, J. (2024) Exploring the conflict management of international students at a Hungarian University based on the Thomas-Kilmann model. </w:t>
      </w:r>
      <w:r>
        <w:rPr>
          <w:rFonts w:ascii="Times New Roman" w:hAnsi="Times New Roman" w:cs="Times New Roman" w:eastAsia="Times New Roman"/>
          <w:i/>
          <w:color w:val="auto"/>
          <w:spacing w:val="0"/>
          <w:position w:val="0"/>
          <w:sz w:val="24"/>
          <w:shd w:fill="auto" w:val="clear"/>
        </w:rPr>
        <w:t xml:space="preserve">Journal of Infrastructure, Policy and Development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(13), p.9046.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https://systems.enpress-publisher.com/index.php/jipd/article/viewFile/9046/4549</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Silo, T. (2021) An investigation into the human capital perspective of project management</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ensuring project success within selected financial organisations in Botswana.</w:t>
      </w:r>
      <w:r>
        <w:rPr>
          <w:rFonts w:ascii="Times New Roman" w:hAnsi="Times New Roman" w:cs="Times New Roman" w:eastAsia="Times New Roman"/>
          <w:color w:val="auto"/>
          <w:spacing w:val="0"/>
          <w:position w:val="0"/>
          <w:sz w:val="24"/>
          <w:shd w:fill="auto" w:val="clear"/>
        </w:rPr>
        <w:t xml:space="preserve">https://open.uct.ac.za/server/api/core/bitstreams/85726c50-5c74-4d69-82e4-5130c7fc3327/content</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Sinek, S. (2023) Trust: the Basis of High Performing Teams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https://youtu.be/P8ojeO9za84?si=ZDNualg9hPQ_Y5UU</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Stadler, S. (2019) Conflict, Culture and Communication, Milton: Routledge.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Tuckman, B.W. and Harper, B.E. (2012) Conducting educational research. 6th edn. United States: Rowman &amp; Littlefield Publishers.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Zaharia, R.M., Aurora, B.C. and Popa, A. (2024) The Interconnection Between Team Role Dynamics and the Trajectory of Financial Performance: An Integrated Analysis in the Context of the Belbin Model. </w:t>
      </w:r>
      <w:r>
        <w:rPr>
          <w:rFonts w:ascii="Times New Roman" w:hAnsi="Times New Roman" w:cs="Times New Roman" w:eastAsia="Times New Roman"/>
          <w:i/>
          <w:color w:val="auto"/>
          <w:spacing w:val="0"/>
          <w:position w:val="0"/>
          <w:sz w:val="24"/>
          <w:shd w:fill="auto" w:val="clear"/>
        </w:rPr>
        <w:t xml:space="preserve">Ovidius University Annals, Economic Sciences Series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24</w:t>
      </w:r>
      <w:r>
        <w:rPr>
          <w:rFonts w:ascii="Times New Roman" w:hAnsi="Times New Roman" w:cs="Times New Roman" w:eastAsia="Times New Roman"/>
          <w:color w:val="auto"/>
          <w:spacing w:val="0"/>
          <w:position w:val="0"/>
          <w:sz w:val="24"/>
          <w:shd w:fill="auto" w:val="clear"/>
        </w:rPr>
        <w:t xml:space="preserve">(1), pp.566-573.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https://stec.univ-ovidius.ro/html/anale/RO/2024i1/Section%204/25.pdf</w:t>
        </w:r>
      </w:hyperlink>
      <w:r>
        <w:rPr>
          <w:rFonts w:ascii="Times New Roman" w:hAnsi="Times New Roman" w:cs="Times New Roman" w:eastAsia="Times New Roman"/>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ode="External" Target="https://www.belbin.com/about/belbin-team-roles" Id="docRId3" Type="http://schemas.openxmlformats.org/officeDocument/2006/relationships/hyperlink" /><Relationship TargetMode="External" Target="https://www.mtdtraining.com/blog/thomas-kilmann-conflict-management-model.htm" Id="docRId7" Type="http://schemas.openxmlformats.org/officeDocument/2006/relationships/hyperlink" /><Relationship TargetMode="External" Target="https://systems.enpress-publisher.com/index.php/jipd/article/viewFile/9046/4549" Id="docRId10" Type="http://schemas.openxmlformats.org/officeDocument/2006/relationships/hyperlink" /><Relationship Target="styles.xml" Id="docRId14" Type="http://schemas.openxmlformats.org/officeDocument/2006/relationships/styles" /><Relationship TargetMode="External" Target="https://www.mathnet.ru/links/31b5d4ec5c606f230a2487b8bf583b98/tisp755.pdf" Id="docRId2" Type="http://schemas.openxmlformats.org/officeDocument/2006/relationships/hyperlink" /><Relationship TargetMode="External" Target="https://doi.org/10.1109/HiTech51434.2020.9363982" Id="docRId6" Type="http://schemas.openxmlformats.org/officeDocument/2006/relationships/hyperlink" /><Relationship Target="media/image0.wmf" Id="docRId1" Type="http://schemas.openxmlformats.org/officeDocument/2006/relationships/image" /><Relationship TargetMode="External" Target="https://youtu.be/P8ojeO9za84?si=ZDNualg9hPQ_Y5UU" Id="docRId11" Type="http://schemas.openxmlformats.org/officeDocument/2006/relationships/hyperlink" /><Relationship TargetMode="External" Target="https://www.ted.com/talks/margaret_heffernan_forget_the_pecking_order_at_work?utm_campaign=tedspread" Id="docRId5" Type="http://schemas.openxmlformats.org/officeDocument/2006/relationships/hyperlink" /><Relationship TargetMode="External" Target="https://doi.org/10.1108/ECAM-11-2020-0941" Id="docRId9" Type="http://schemas.openxmlformats.org/officeDocument/2006/relationships/hyperlink" /><Relationship Target="embeddings/oleObject0.bin" Id="docRId0" Type="http://schemas.openxmlformats.org/officeDocument/2006/relationships/oleObject" /><Relationship TargetMode="External" Target="https://stec.univ-ovidius.ro/html/anale/RO/2024i1/Section%204/25.pdf" Id="docRId12" Type="http://schemas.openxmlformats.org/officeDocument/2006/relationships/hyperlink" /><Relationship TargetMode="External" Target="https://www.ted.com/talks/margaret_heffernan_dare_to_disagree?utm_campaign=tedspred" Id="docRId4" Type="http://schemas.openxmlformats.org/officeDocument/2006/relationships/hyperlink" /><Relationship TargetMode="External" Target="https://doi.org/10.1108/ECAM-11-2020-0941" Id="docRId8" Type="http://schemas.openxmlformats.org/officeDocument/2006/relationships/hyperlink" /></Relationships>
</file>