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240" w:lineRule="auto"/>
        <w:jc w:val="both"/>
        <w:rPr>
          <w:b w:val="1"/>
          <w:sz w:val="48"/>
          <w:szCs w:val="48"/>
          <w:u w:val="single"/>
        </w:rPr>
      </w:pPr>
      <w:r w:rsidDel="00000000" w:rsidR="00000000" w:rsidRPr="00000000">
        <w:rPr>
          <w:b w:val="1"/>
          <w:sz w:val="48"/>
          <w:szCs w:val="48"/>
          <w:u w:val="single"/>
          <w:rtl w:val="0"/>
        </w:rPr>
        <w:t xml:space="preserve">Networks and Cyber Security</w:t>
      </w:r>
    </w:p>
    <w:p w:rsidR="00000000" w:rsidDel="00000000" w:rsidP="00000000" w:rsidRDefault="00000000" w:rsidRPr="00000000" w14:paraId="00000002">
      <w:pPr>
        <w:spacing w:after="120" w:before="120" w:line="240" w:lineRule="auto"/>
        <w:jc w:val="both"/>
        <w:rPr>
          <w:b w:val="1"/>
          <w:sz w:val="48"/>
          <w:szCs w:val="48"/>
          <w:u w:val="single"/>
        </w:rPr>
      </w:pPr>
      <w:r w:rsidDel="00000000" w:rsidR="00000000" w:rsidRPr="00000000">
        <w:rPr>
          <w:b w:val="1"/>
          <w:sz w:val="48"/>
          <w:szCs w:val="48"/>
          <w:u w:val="single"/>
          <w:rtl w:val="0"/>
        </w:rPr>
        <w:t xml:space="preserve">Report</w:t>
      </w:r>
    </w:p>
    <w:p w:rsidR="00000000" w:rsidDel="00000000" w:rsidP="00000000" w:rsidRDefault="00000000" w:rsidRPr="00000000" w14:paraId="00000003">
      <w:pPr>
        <w:spacing w:after="120" w:before="120" w:line="240" w:lineRule="auto"/>
        <w:jc w:val="both"/>
        <w:rPr>
          <w:b w:val="1"/>
          <w:sz w:val="48"/>
          <w:szCs w:val="48"/>
          <w:u w:val="single"/>
        </w:rPr>
      </w:pPr>
      <w:r w:rsidDel="00000000" w:rsidR="00000000" w:rsidRPr="00000000">
        <w:rPr>
          <w:rtl w:val="0"/>
        </w:rPr>
      </w:r>
    </w:p>
    <w:sdt>
      <w:sdtPr>
        <w:id w:val="82094021"/>
        <w:docPartObj>
          <w:docPartGallery w:val="Table of Contents"/>
          <w:docPartUnique w:val="1"/>
        </w:docPartObj>
      </w:sdtPr>
      <w:sdtContent>
        <w:p w:rsidR="00000000" w:rsidDel="00000000" w:rsidP="00000000" w:rsidRDefault="00000000" w:rsidRPr="00000000" w14:paraId="00000004">
          <w:pPr>
            <w:widowControl w:val="0"/>
            <w:tabs>
              <w:tab w:val="right" w:leader="none"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2fop4bycfvg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Internal :</w:t>
              <w:tab/>
              <w:t xml:space="preserve">2</w:t>
            </w:r>
          </w:hyperlink>
          <w:r w:rsidDel="00000000" w:rsidR="00000000" w:rsidRPr="00000000">
            <w:rPr>
              <w:rtl w:val="0"/>
            </w:rPr>
          </w:r>
        </w:p>
        <w:p w:rsidR="00000000" w:rsidDel="00000000" w:rsidP="00000000" w:rsidRDefault="00000000" w:rsidRPr="00000000" w14:paraId="00000005">
          <w:pPr>
            <w:widowControl w:val="0"/>
            <w:tabs>
              <w:tab w:val="right" w:leader="none" w:pos="12000"/>
            </w:tabs>
            <w:spacing w:before="60" w:line="240" w:lineRule="auto"/>
            <w:rPr>
              <w:b w:val="1"/>
              <w:color w:val="000000"/>
              <w:u w:val="none"/>
            </w:rPr>
          </w:pPr>
          <w:hyperlink w:anchor="_fxva99vdwmy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External :</w:t>
              <w:tab/>
              <w:t xml:space="preserve">3</w:t>
            </w:r>
          </w:hyperlink>
          <w:r w:rsidDel="00000000" w:rsidR="00000000" w:rsidRPr="00000000">
            <w:rPr>
              <w:rtl w:val="0"/>
            </w:rPr>
          </w:r>
        </w:p>
        <w:p w:rsidR="00000000" w:rsidDel="00000000" w:rsidP="00000000" w:rsidRDefault="00000000" w:rsidRPr="00000000" w14:paraId="00000006">
          <w:pPr>
            <w:widowControl w:val="0"/>
            <w:tabs>
              <w:tab w:val="right" w:leader="none" w:pos="12000"/>
            </w:tabs>
            <w:spacing w:before="60" w:line="240" w:lineRule="auto"/>
            <w:rPr>
              <w:b w:val="1"/>
              <w:color w:val="000000"/>
              <w:u w:val="none"/>
            </w:rPr>
          </w:pPr>
          <w:hyperlink w:anchor="_46u40k78249x">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Security policies</w:t>
              <w:tab/>
              <w:t xml:space="preserve">4</w:t>
            </w:r>
          </w:hyperlink>
          <w:r w:rsidDel="00000000" w:rsidR="00000000" w:rsidRPr="00000000">
            <w:rPr>
              <w:rtl w:val="0"/>
            </w:rPr>
          </w:r>
        </w:p>
        <w:p w:rsidR="00000000" w:rsidDel="00000000" w:rsidP="00000000" w:rsidRDefault="00000000" w:rsidRPr="00000000" w14:paraId="00000007">
          <w:pPr>
            <w:widowControl w:val="0"/>
            <w:tabs>
              <w:tab w:val="right" w:leader="none" w:pos="12000"/>
            </w:tabs>
            <w:spacing w:before="60" w:line="240" w:lineRule="auto"/>
            <w:rPr>
              <w:b w:val="1"/>
              <w:color w:val="000000"/>
              <w:u w:val="none"/>
            </w:rPr>
          </w:pPr>
          <w:hyperlink w:anchor="_3lyboy5jga3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Network and Response plan</w:t>
              <w:tab/>
              <w:t xml:space="preserve">5</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before="60" w:line="240" w:lineRule="auto"/>
            <w:rPr>
              <w:b w:val="1"/>
              <w:color w:val="000000"/>
              <w:u w:val="none"/>
            </w:rPr>
          </w:pPr>
          <w:hyperlink w:anchor="_dxgtq3p5vblw">
            <w:r w:rsidDel="00000000" w:rsidR="00000000" w:rsidRPr="00000000">
              <w:rPr>
                <w:b w:val="1"/>
                <w:color w:val="000000"/>
                <w:u w:val="none"/>
                <w:rtl w:val="0"/>
              </w:rPr>
              <w:t xml:space="preserve">Security Course For Employees</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9">
      <w:pPr>
        <w:spacing w:line="240" w:lineRule="auto"/>
        <w:jc w:val="both"/>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line="240" w:lineRule="auto"/>
        <w:rPr>
          <w:b w:val="1"/>
          <w:sz w:val="24"/>
          <w:szCs w:val="24"/>
        </w:rPr>
      </w:pPr>
      <w:r w:rsidDel="00000000" w:rsidR="00000000" w:rsidRPr="00000000">
        <w:rPr>
          <w:b w:val="1"/>
          <w:sz w:val="24"/>
          <w:szCs w:val="24"/>
          <w:rtl w:val="0"/>
        </w:rPr>
        <w:t xml:space="preserve">Scenario </w:t>
      </w:r>
    </w:p>
    <w:p w:rsidR="00000000" w:rsidDel="00000000" w:rsidP="00000000" w:rsidRDefault="00000000" w:rsidRPr="00000000" w14:paraId="0000000E">
      <w:pPr>
        <w:spacing w:line="240" w:lineRule="auto"/>
        <w:jc w:val="both"/>
        <w:rPr>
          <w:sz w:val="24"/>
          <w:szCs w:val="24"/>
        </w:rPr>
      </w:pPr>
      <w:r w:rsidDel="00000000" w:rsidR="00000000" w:rsidRPr="00000000">
        <w:rPr>
          <w:sz w:val="24"/>
          <w:szCs w:val="24"/>
          <w:rtl w:val="0"/>
        </w:rPr>
        <w:t xml:space="preserve">You are the IT Security Manager for FinSecure Ltd (FSL). a medium-sized financial services company. Recently, the company has experienced a series of security incidents, including phishing attacks and unauthorized access attempts on its network. As a result, the board has mandated the development of a comprehensive security policy aimed at mitigating internal and external threats.</w:t>
      </w:r>
    </w:p>
    <w:p w:rsidR="00000000" w:rsidDel="00000000" w:rsidP="00000000" w:rsidRDefault="00000000" w:rsidRPr="00000000" w14:paraId="0000000F">
      <w:pPr>
        <w:spacing w:line="240" w:lineRule="auto"/>
        <w:rPr>
          <w:sz w:val="24"/>
          <w:szCs w:val="24"/>
        </w:rPr>
      </w:pPr>
      <w:r w:rsidDel="00000000" w:rsidR="00000000" w:rsidRPr="00000000">
        <w:rPr>
          <w:rtl w:val="0"/>
        </w:rPr>
      </w:r>
    </w:p>
    <w:p w:rsidR="00000000" w:rsidDel="00000000" w:rsidP="00000000" w:rsidRDefault="00000000" w:rsidRPr="00000000" w14:paraId="00000010">
      <w:pPr>
        <w:spacing w:line="240" w:lineRule="auto"/>
        <w:rPr>
          <w:sz w:val="24"/>
          <w:szCs w:val="24"/>
        </w:rPr>
      </w:pPr>
      <w:r w:rsidDel="00000000" w:rsidR="00000000" w:rsidRPr="00000000">
        <w:rPr>
          <w:rtl w:val="0"/>
        </w:rPr>
      </w:r>
    </w:p>
    <w:p w:rsidR="00000000" w:rsidDel="00000000" w:rsidP="00000000" w:rsidRDefault="00000000" w:rsidRPr="00000000" w14:paraId="00000011">
      <w:pPr>
        <w:spacing w:line="240" w:lineRule="auto"/>
        <w:rPr>
          <w:b w:val="1"/>
          <w:sz w:val="24"/>
          <w:szCs w:val="24"/>
        </w:rPr>
      </w:pPr>
      <w:r w:rsidDel="00000000" w:rsidR="00000000" w:rsidRPr="00000000">
        <w:rPr>
          <w:b w:val="1"/>
          <w:sz w:val="24"/>
          <w:szCs w:val="24"/>
          <w:rtl w:val="0"/>
        </w:rPr>
        <w:t xml:space="preserve">Task</w:t>
      </w:r>
    </w:p>
    <w:p w:rsidR="00000000" w:rsidDel="00000000" w:rsidP="00000000" w:rsidRDefault="00000000" w:rsidRPr="00000000" w14:paraId="00000012">
      <w:pPr>
        <w:spacing w:line="240" w:lineRule="auto"/>
        <w:rPr>
          <w:sz w:val="24"/>
          <w:szCs w:val="24"/>
        </w:rPr>
      </w:pPr>
      <w:r w:rsidDel="00000000" w:rsidR="00000000" w:rsidRPr="00000000">
        <w:rPr>
          <w:sz w:val="24"/>
          <w:szCs w:val="24"/>
          <w:rtl w:val="0"/>
        </w:rPr>
        <w:t xml:space="preserve">You are required to conduct relevant research using credible sources and appropriate diagrams to synthesize a solution that addresses the following aspects:</w:t>
      </w:r>
    </w:p>
    <w:p w:rsidR="00000000" w:rsidDel="00000000" w:rsidP="00000000" w:rsidRDefault="00000000" w:rsidRPr="00000000" w14:paraId="00000013">
      <w:pPr>
        <w:spacing w:line="240" w:lineRule="auto"/>
        <w:jc w:val="both"/>
        <w:rPr>
          <w:sz w:val="24"/>
          <w:szCs w:val="24"/>
        </w:rPr>
      </w:pPr>
      <w:r w:rsidDel="00000000" w:rsidR="00000000" w:rsidRPr="00000000">
        <w:rPr>
          <w:rtl w:val="0"/>
        </w:rPr>
      </w:r>
    </w:p>
    <w:p w:rsidR="00000000" w:rsidDel="00000000" w:rsidP="00000000" w:rsidRDefault="00000000" w:rsidRPr="00000000" w14:paraId="00000014">
      <w:pPr>
        <w:numPr>
          <w:ilvl w:val="0"/>
          <w:numId w:val="2"/>
        </w:numPr>
        <w:spacing w:line="240" w:lineRule="auto"/>
        <w:ind w:left="720" w:hanging="360"/>
        <w:jc w:val="both"/>
        <w:rPr>
          <w:rFonts w:ascii="Noto Sans Symbols" w:cs="Noto Sans Symbols" w:eastAsia="Noto Sans Symbols" w:hAnsi="Noto Sans Symbols"/>
          <w:sz w:val="24"/>
          <w:szCs w:val="24"/>
        </w:rPr>
      </w:pPr>
      <w:r w:rsidDel="00000000" w:rsidR="00000000" w:rsidRPr="00000000">
        <w:rPr>
          <w:sz w:val="24"/>
          <w:szCs w:val="24"/>
          <w:rtl w:val="0"/>
        </w:rPr>
        <w:t xml:space="preserve">Identification of Threats: </w:t>
      </w:r>
      <w:r w:rsidDel="00000000" w:rsidR="00000000" w:rsidRPr="00000000">
        <w:rPr>
          <w:b w:val="1"/>
          <w:sz w:val="24"/>
          <w:szCs w:val="24"/>
          <w:rtl w:val="0"/>
        </w:rPr>
        <w:t xml:space="preserve">Clearly identify</w:t>
      </w:r>
      <w:r w:rsidDel="00000000" w:rsidR="00000000" w:rsidRPr="00000000">
        <w:rPr>
          <w:sz w:val="24"/>
          <w:szCs w:val="24"/>
          <w:rtl w:val="0"/>
        </w:rPr>
        <w:t xml:space="preserve"> potential internal and external threats facing FSL.</w:t>
      </w:r>
    </w:p>
    <w:p w:rsidR="00000000" w:rsidDel="00000000" w:rsidP="00000000" w:rsidRDefault="00000000" w:rsidRPr="00000000" w14:paraId="00000015">
      <w:pPr>
        <w:numPr>
          <w:ilvl w:val="0"/>
          <w:numId w:val="2"/>
        </w:numPr>
        <w:spacing w:line="240" w:lineRule="auto"/>
        <w:ind w:left="720" w:hanging="360"/>
        <w:jc w:val="both"/>
        <w:rPr>
          <w:rFonts w:ascii="Noto Sans Symbols" w:cs="Noto Sans Symbols" w:eastAsia="Noto Sans Symbols" w:hAnsi="Noto Sans Symbols"/>
          <w:sz w:val="24"/>
          <w:szCs w:val="24"/>
        </w:rPr>
      </w:pPr>
      <w:r w:rsidDel="00000000" w:rsidR="00000000" w:rsidRPr="00000000">
        <w:rPr>
          <w:sz w:val="24"/>
          <w:szCs w:val="24"/>
          <w:rtl w:val="0"/>
        </w:rPr>
        <w:t xml:space="preserve">Security Policies: </w:t>
      </w:r>
      <w:r w:rsidDel="00000000" w:rsidR="00000000" w:rsidRPr="00000000">
        <w:rPr>
          <w:b w:val="1"/>
          <w:sz w:val="24"/>
          <w:szCs w:val="24"/>
          <w:rtl w:val="0"/>
        </w:rPr>
        <w:t xml:space="preserve">Develop</w:t>
      </w:r>
      <w:r w:rsidDel="00000000" w:rsidR="00000000" w:rsidRPr="00000000">
        <w:rPr>
          <w:sz w:val="24"/>
          <w:szCs w:val="24"/>
          <w:rtl w:val="0"/>
        </w:rPr>
        <w:t xml:space="preserve"> a set of security policies that align with best practices in network and cyber security.</w:t>
      </w:r>
    </w:p>
    <w:p w:rsidR="00000000" w:rsidDel="00000000" w:rsidP="00000000" w:rsidRDefault="00000000" w:rsidRPr="00000000" w14:paraId="00000016">
      <w:pPr>
        <w:numPr>
          <w:ilvl w:val="0"/>
          <w:numId w:val="2"/>
        </w:numPr>
        <w:spacing w:line="240" w:lineRule="auto"/>
        <w:ind w:left="720" w:hanging="360"/>
        <w:jc w:val="both"/>
        <w:rPr>
          <w:rFonts w:ascii="Noto Sans Symbols" w:cs="Noto Sans Symbols" w:eastAsia="Noto Sans Symbols" w:hAnsi="Noto Sans Symbols"/>
          <w:sz w:val="24"/>
          <w:szCs w:val="24"/>
        </w:rPr>
      </w:pPr>
      <w:r w:rsidDel="00000000" w:rsidR="00000000" w:rsidRPr="00000000">
        <w:rPr>
          <w:sz w:val="24"/>
          <w:szCs w:val="24"/>
          <w:rtl w:val="0"/>
        </w:rPr>
        <w:t xml:space="preserve">Mitigation Measures: </w:t>
      </w:r>
      <w:r w:rsidDel="00000000" w:rsidR="00000000" w:rsidRPr="00000000">
        <w:rPr>
          <w:b w:val="1"/>
          <w:sz w:val="24"/>
          <w:szCs w:val="24"/>
          <w:rtl w:val="0"/>
        </w:rPr>
        <w:t xml:space="preserve">Propose</w:t>
      </w:r>
      <w:r w:rsidDel="00000000" w:rsidR="00000000" w:rsidRPr="00000000">
        <w:rPr>
          <w:sz w:val="24"/>
          <w:szCs w:val="24"/>
          <w:rtl w:val="0"/>
        </w:rPr>
        <w:t xml:space="preserve"> specific measures to mitigate identified threats, detailing how each measure will be implemented.</w:t>
      </w:r>
    </w:p>
    <w:p w:rsidR="00000000" w:rsidDel="00000000" w:rsidP="00000000" w:rsidRDefault="00000000" w:rsidRPr="00000000" w14:paraId="00000017">
      <w:pPr>
        <w:numPr>
          <w:ilvl w:val="0"/>
          <w:numId w:val="2"/>
        </w:numPr>
        <w:spacing w:line="240" w:lineRule="auto"/>
        <w:ind w:left="720" w:hanging="360"/>
        <w:jc w:val="both"/>
        <w:rPr>
          <w:rFonts w:ascii="Noto Sans Symbols" w:cs="Noto Sans Symbols" w:eastAsia="Noto Sans Symbols" w:hAnsi="Noto Sans Symbols"/>
          <w:sz w:val="24"/>
          <w:szCs w:val="24"/>
        </w:rPr>
      </w:pPr>
      <w:r w:rsidDel="00000000" w:rsidR="00000000" w:rsidRPr="00000000">
        <w:rPr>
          <w:sz w:val="24"/>
          <w:szCs w:val="24"/>
          <w:rtl w:val="0"/>
        </w:rPr>
        <w:t xml:space="preserve">Monitoring and Response: </w:t>
      </w:r>
      <w:r w:rsidDel="00000000" w:rsidR="00000000" w:rsidRPr="00000000">
        <w:rPr>
          <w:b w:val="1"/>
          <w:sz w:val="24"/>
          <w:szCs w:val="24"/>
          <w:rtl w:val="0"/>
        </w:rPr>
        <w:t xml:space="preserve">Outline</w:t>
      </w:r>
      <w:r w:rsidDel="00000000" w:rsidR="00000000" w:rsidRPr="00000000">
        <w:rPr>
          <w:sz w:val="24"/>
          <w:szCs w:val="24"/>
          <w:rtl w:val="0"/>
        </w:rPr>
        <w:t xml:space="preserve"> a plan for monitoring the network and responding to security incidents (flow chart or diagram would be useful).</w:t>
      </w:r>
    </w:p>
    <w:p w:rsidR="00000000" w:rsidDel="00000000" w:rsidP="00000000" w:rsidRDefault="00000000" w:rsidRPr="00000000" w14:paraId="00000018">
      <w:pPr>
        <w:numPr>
          <w:ilvl w:val="0"/>
          <w:numId w:val="2"/>
        </w:numPr>
        <w:spacing w:line="240" w:lineRule="auto"/>
        <w:ind w:left="720" w:hanging="360"/>
        <w:jc w:val="both"/>
        <w:rPr>
          <w:rFonts w:ascii="Noto Sans Symbols" w:cs="Noto Sans Symbols" w:eastAsia="Noto Sans Symbols" w:hAnsi="Noto Sans Symbols"/>
          <w:sz w:val="24"/>
          <w:szCs w:val="24"/>
        </w:rPr>
      </w:pPr>
      <w:r w:rsidDel="00000000" w:rsidR="00000000" w:rsidRPr="00000000">
        <w:rPr>
          <w:sz w:val="24"/>
          <w:szCs w:val="24"/>
          <w:rtl w:val="0"/>
        </w:rPr>
        <w:t xml:space="preserve">Training and Awareness: </w:t>
      </w:r>
      <w:r w:rsidDel="00000000" w:rsidR="00000000" w:rsidRPr="00000000">
        <w:rPr>
          <w:b w:val="1"/>
          <w:sz w:val="24"/>
          <w:szCs w:val="24"/>
          <w:rtl w:val="0"/>
        </w:rPr>
        <w:t xml:space="preserve">Describe</w:t>
      </w:r>
      <w:r w:rsidDel="00000000" w:rsidR="00000000" w:rsidRPr="00000000">
        <w:rPr>
          <w:sz w:val="24"/>
          <w:szCs w:val="24"/>
          <w:rtl w:val="0"/>
        </w:rPr>
        <w:t xml:space="preserve"> a training program for staff to ensure compliance with the new security policies.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p483q2rm910n" w:id="0"/>
      <w:bookmarkEnd w:id="0"/>
      <w:r w:rsidDel="00000000" w:rsidR="00000000" w:rsidRPr="00000000">
        <w:rPr>
          <w:rtl w:val="0"/>
        </w:rPr>
      </w:r>
    </w:p>
    <w:p w:rsidR="00000000" w:rsidDel="00000000" w:rsidP="00000000" w:rsidRDefault="00000000" w:rsidRPr="00000000" w14:paraId="0000001F">
      <w:pPr>
        <w:pStyle w:val="Heading1"/>
        <w:rPr/>
      </w:pPr>
      <w:bookmarkStart w:colFirst="0" w:colLast="0" w:name="_2fop4bycfvgu" w:id="1"/>
      <w:bookmarkEnd w:id="1"/>
      <w:r w:rsidDel="00000000" w:rsidR="00000000" w:rsidRPr="00000000">
        <w:rPr>
          <w:rtl w:val="0"/>
        </w:rPr>
        <w:t xml:space="preserve">Internal :</w:t>
      </w:r>
    </w:p>
    <w:p w:rsidR="00000000" w:rsidDel="00000000" w:rsidP="00000000" w:rsidRDefault="00000000" w:rsidRPr="00000000" w14:paraId="00000020">
      <w:pPr>
        <w:rPr>
          <w:sz w:val="30"/>
          <w:szCs w:val="30"/>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Theft :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0"/>
          <w:szCs w:val="20"/>
        </w:rPr>
      </w:pPr>
      <w:r w:rsidDel="00000000" w:rsidR="00000000" w:rsidRPr="00000000">
        <w:rPr>
          <w:i w:val="1"/>
          <w:sz w:val="20"/>
          <w:szCs w:val="20"/>
          <w:rtl w:val="0"/>
        </w:rPr>
        <w:t xml:space="preserve">Cash Embezzlement</w:t>
      </w:r>
      <w:r w:rsidDel="00000000" w:rsidR="00000000" w:rsidRPr="00000000">
        <w:rPr>
          <w:sz w:val="20"/>
          <w:szCs w:val="20"/>
          <w:rtl w:val="0"/>
        </w:rPr>
        <w:br w:type="textWrapping"/>
        <w:t xml:space="preserve">Employees directly steal physical cash from teller drawers, vaults, or ATM refills.</w:t>
      </w:r>
    </w:p>
    <w:p w:rsidR="00000000" w:rsidDel="00000000" w:rsidP="00000000" w:rsidRDefault="00000000" w:rsidRPr="00000000" w14:paraId="00000024">
      <w:pPr>
        <w:rPr>
          <w:sz w:val="20"/>
          <w:szCs w:val="20"/>
        </w:rPr>
      </w:pPr>
      <w:r w:rsidDel="00000000" w:rsidR="00000000" w:rsidRPr="00000000">
        <w:rPr>
          <w:i w:val="1"/>
          <w:sz w:val="20"/>
          <w:szCs w:val="20"/>
          <w:rtl w:val="0"/>
        </w:rPr>
        <w:t xml:space="preserve">Account Manipulation</w:t>
      </w:r>
      <w:r w:rsidDel="00000000" w:rsidR="00000000" w:rsidRPr="00000000">
        <w:rPr>
          <w:sz w:val="20"/>
          <w:szCs w:val="20"/>
          <w:rtl w:val="0"/>
        </w:rPr>
        <w:br w:type="textWrapping"/>
        <w:t xml:space="preserve">Staff may alter transaction records, create fake accounts, or move small amounts across accounts to siphon off funds over time.</w:t>
        <w:br w:type="textWrapping"/>
      </w:r>
    </w:p>
    <w:p w:rsidR="00000000" w:rsidDel="00000000" w:rsidP="00000000" w:rsidRDefault="00000000" w:rsidRPr="00000000" w14:paraId="00000025">
      <w:pPr>
        <w:rPr>
          <w:sz w:val="20"/>
          <w:szCs w:val="20"/>
        </w:rPr>
      </w:pPr>
      <w:r w:rsidDel="00000000" w:rsidR="00000000" w:rsidRPr="00000000">
        <w:rPr>
          <w:i w:val="1"/>
          <w:sz w:val="20"/>
          <w:szCs w:val="20"/>
          <w:rtl w:val="0"/>
        </w:rPr>
        <w:t xml:space="preserve">Data Theft</w:t>
      </w:r>
      <w:r w:rsidDel="00000000" w:rsidR="00000000" w:rsidRPr="00000000">
        <w:rPr>
          <w:sz w:val="20"/>
          <w:szCs w:val="20"/>
          <w:rtl w:val="0"/>
        </w:rPr>
        <w:br w:type="textWrapping"/>
        <w:t xml:space="preserve">Employees might steal customer information such as account numbers or personal details—to sell on the black market or commit fraud.</w:t>
        <w:br w:type="textWrapping"/>
      </w:r>
    </w:p>
    <w:p w:rsidR="00000000" w:rsidDel="00000000" w:rsidP="00000000" w:rsidRDefault="00000000" w:rsidRPr="00000000" w14:paraId="00000026">
      <w:pPr>
        <w:rPr>
          <w:sz w:val="20"/>
          <w:szCs w:val="20"/>
        </w:rPr>
      </w:pPr>
      <w:r w:rsidDel="00000000" w:rsidR="00000000" w:rsidRPr="00000000">
        <w:rPr>
          <w:i w:val="1"/>
          <w:sz w:val="20"/>
          <w:szCs w:val="20"/>
          <w:rtl w:val="0"/>
        </w:rPr>
        <w:t xml:space="preserve">Loan Fraud</w:t>
      </w:r>
      <w:r w:rsidDel="00000000" w:rsidR="00000000" w:rsidRPr="00000000">
        <w:rPr>
          <w:sz w:val="20"/>
          <w:szCs w:val="20"/>
          <w:rtl w:val="0"/>
        </w:rPr>
        <w:br w:type="textWrapping"/>
        <w:t xml:space="preserve">Insiders may approve fraudulent loans or alter loan terms for personal benefit or in collusion with outsiders.</w:t>
      </w:r>
    </w:p>
    <w:p w:rsidR="00000000" w:rsidDel="00000000" w:rsidP="00000000" w:rsidRDefault="00000000" w:rsidRPr="00000000" w14:paraId="00000027">
      <w:pPr>
        <w:rPr>
          <w:sz w:val="20"/>
          <w:szCs w:val="20"/>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How to mitigate these issues :</w:t>
      </w:r>
    </w:p>
    <w:p w:rsidR="00000000" w:rsidDel="00000000" w:rsidP="00000000" w:rsidRDefault="00000000" w:rsidRPr="00000000" w14:paraId="00000029">
      <w:pPr>
        <w:rPr>
          <w:sz w:val="24"/>
          <w:szCs w:val="24"/>
        </w:rPr>
      </w:pPr>
      <w:r w:rsidDel="00000000" w:rsidR="00000000" w:rsidRPr="00000000">
        <w:rPr>
          <w:sz w:val="20"/>
          <w:szCs w:val="20"/>
          <w:rtl w:val="0"/>
        </w:rPr>
        <w:br w:type="textWrapping"/>
        <w:t xml:space="preserve">Implement least-privilege access and enforce segregation of duties no single employee should control an entire transaction process, Use real-time transaction monitoring, audit trails, and automated alerts to flag unusual behavior or patterns, Conduct thorough pre-employment screening and periodic reevaluation of staff in sensitive roles, Routinely match physical assets (cash, checks) with system records to detect discrepancies early, Educate staff about ethical conduct, the legal consequences of theft, and how to report suspicious activity confidentially.</w:t>
      </w: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Accidents  / Human error : </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0"/>
          <w:szCs w:val="20"/>
        </w:rPr>
      </w:pPr>
      <w:r w:rsidDel="00000000" w:rsidR="00000000" w:rsidRPr="00000000">
        <w:rPr>
          <w:i w:val="1"/>
          <w:sz w:val="20"/>
          <w:szCs w:val="20"/>
          <w:rtl w:val="0"/>
        </w:rPr>
        <w:t xml:space="preserve">Data Exposure</w:t>
      </w:r>
      <w:r w:rsidDel="00000000" w:rsidR="00000000" w:rsidRPr="00000000">
        <w:rPr>
          <w:sz w:val="20"/>
          <w:szCs w:val="20"/>
          <w:rtl w:val="0"/>
        </w:rPr>
        <w:br w:type="textWrapping"/>
        <w:t xml:space="preserve">Employees may accidentally send sensitive customer or financial information to the wrong email address or print documents and leave them unsecured. This can result in privacy breaches and regulatory penalties.</w:t>
      </w:r>
    </w:p>
    <w:p w:rsidR="00000000" w:rsidDel="00000000" w:rsidP="00000000" w:rsidRDefault="00000000" w:rsidRPr="00000000" w14:paraId="0000002E">
      <w:pPr>
        <w:rPr>
          <w:sz w:val="20"/>
          <w:szCs w:val="20"/>
        </w:rPr>
      </w:pPr>
      <w:r w:rsidDel="00000000" w:rsidR="00000000" w:rsidRPr="00000000">
        <w:rPr>
          <w:i w:val="1"/>
          <w:sz w:val="20"/>
          <w:szCs w:val="20"/>
          <w:rtl w:val="0"/>
        </w:rPr>
        <w:t xml:space="preserve">Misconfigured Systems</w:t>
      </w:r>
      <w:r w:rsidDel="00000000" w:rsidR="00000000" w:rsidRPr="00000000">
        <w:rPr>
          <w:sz w:val="20"/>
          <w:szCs w:val="20"/>
          <w:rtl w:val="0"/>
        </w:rPr>
        <w:br w:type="textWrapping"/>
        <w:t xml:space="preserve">Staff with access to IT systems might misconfigure servers, firewalls, or applications unintentionally exposing internal systems or customer data to external threats.</w:t>
        <w:br w:type="textWrapping"/>
      </w:r>
    </w:p>
    <w:p w:rsidR="00000000" w:rsidDel="00000000" w:rsidP="00000000" w:rsidRDefault="00000000" w:rsidRPr="00000000" w14:paraId="0000002F">
      <w:pPr>
        <w:rPr>
          <w:sz w:val="20"/>
          <w:szCs w:val="20"/>
        </w:rPr>
      </w:pPr>
      <w:r w:rsidDel="00000000" w:rsidR="00000000" w:rsidRPr="00000000">
        <w:rPr>
          <w:i w:val="1"/>
          <w:sz w:val="20"/>
          <w:szCs w:val="20"/>
          <w:rtl w:val="0"/>
        </w:rPr>
        <w:t xml:space="preserve">Accidental Deletion or Modification</w:t>
      </w:r>
      <w:r w:rsidDel="00000000" w:rsidR="00000000" w:rsidRPr="00000000">
        <w:rPr>
          <w:sz w:val="20"/>
          <w:szCs w:val="20"/>
          <w:rtl w:val="0"/>
        </w:rPr>
        <w:br w:type="textWrapping"/>
        <w:t xml:space="preserve">Employees may delete important files, customer records, or transaction data, causing disruption, financial loss, or compliance issues.</w:t>
      </w:r>
    </w:p>
    <w:p w:rsidR="00000000" w:rsidDel="00000000" w:rsidP="00000000" w:rsidRDefault="00000000" w:rsidRPr="00000000" w14:paraId="00000030">
      <w:pPr>
        <w:rPr>
          <w:sz w:val="20"/>
          <w:szCs w:val="20"/>
        </w:rPr>
      </w:pPr>
      <w:r w:rsidDel="00000000" w:rsidR="00000000" w:rsidRPr="00000000">
        <w:rPr>
          <w:rtl w:val="0"/>
        </w:rPr>
      </w:r>
    </w:p>
    <w:p w:rsidR="00000000" w:rsidDel="00000000" w:rsidP="00000000" w:rsidRDefault="00000000" w:rsidRPr="00000000" w14:paraId="00000031">
      <w:pPr>
        <w:rPr>
          <w:sz w:val="20"/>
          <w:szCs w:val="20"/>
        </w:rPr>
      </w:pPr>
      <w:r w:rsidDel="00000000" w:rsidR="00000000" w:rsidRPr="00000000">
        <w:rPr>
          <w:i w:val="1"/>
          <w:sz w:val="20"/>
          <w:szCs w:val="20"/>
          <w:rtl w:val="0"/>
        </w:rPr>
        <w:t xml:space="preserve">Phishing and Social Engineering</w:t>
      </w:r>
      <w:r w:rsidDel="00000000" w:rsidR="00000000" w:rsidRPr="00000000">
        <w:rPr>
          <w:sz w:val="20"/>
          <w:szCs w:val="20"/>
          <w:rtl w:val="0"/>
        </w:rPr>
        <w:br w:type="textWrapping"/>
        <w:t xml:space="preserve">An employee may unknowingly click a phishing link or open a malicious attachment, allowing attackers to install malware or steal login credentials.</w:t>
        <w:br w:type="textWrapping"/>
      </w:r>
    </w:p>
    <w:p w:rsidR="00000000" w:rsidDel="00000000" w:rsidP="00000000" w:rsidRDefault="00000000" w:rsidRPr="00000000" w14:paraId="00000032">
      <w:pPr>
        <w:rPr>
          <w:sz w:val="20"/>
          <w:szCs w:val="20"/>
        </w:rPr>
      </w:pPr>
      <w:r w:rsidDel="00000000" w:rsidR="00000000" w:rsidRPr="00000000">
        <w:rPr>
          <w:i w:val="1"/>
          <w:sz w:val="20"/>
          <w:szCs w:val="20"/>
          <w:rtl w:val="0"/>
        </w:rPr>
        <w:t xml:space="preserve">Loss or Theft of Devices</w:t>
      </w:r>
      <w:r w:rsidDel="00000000" w:rsidR="00000000" w:rsidRPr="00000000">
        <w:rPr>
          <w:sz w:val="20"/>
          <w:szCs w:val="20"/>
          <w:rtl w:val="0"/>
        </w:rPr>
        <w:br w:type="textWrapping"/>
        <w:t xml:space="preserve">If laptops, USB drives, or mobile devices containing sensitive bank data are lost or stolen, it can result in unauthorized access or data leaks.</w:t>
      </w:r>
    </w:p>
    <w:p w:rsidR="00000000" w:rsidDel="00000000" w:rsidP="00000000" w:rsidRDefault="00000000" w:rsidRPr="00000000" w14:paraId="00000033">
      <w:pPr>
        <w:rPr>
          <w:sz w:val="20"/>
          <w:szCs w:val="20"/>
        </w:rPr>
      </w:pPr>
      <w:r w:rsidDel="00000000" w:rsidR="00000000" w:rsidRPr="00000000">
        <w:rPr>
          <w:rtl w:val="0"/>
        </w:rPr>
      </w:r>
    </w:p>
    <w:p w:rsidR="00000000" w:rsidDel="00000000" w:rsidP="00000000" w:rsidRDefault="00000000" w:rsidRPr="00000000" w14:paraId="00000034">
      <w:pPr>
        <w:rPr>
          <w:sz w:val="20"/>
          <w:szCs w:val="20"/>
        </w:rPr>
      </w:pPr>
      <w:r w:rsidDel="00000000" w:rsidR="00000000" w:rsidRPr="00000000">
        <w:rPr>
          <w:sz w:val="20"/>
          <w:szCs w:val="20"/>
          <w:rtl w:val="0"/>
        </w:rPr>
        <w:t xml:space="preserve">To assist with these issues the company could regularly train staff on cybersecurity, fraud detection, and compliance policies, Use phishing simulations and real-life examples to reinforce vigilance, Implement real-time alerts and system checks to flag anomalies or mistakes before they cause harm and but not limited to requiring dual approval for sensitive transactions or system changes.</w:t>
      </w:r>
    </w:p>
    <w:p w:rsidR="00000000" w:rsidDel="00000000" w:rsidP="00000000" w:rsidRDefault="00000000" w:rsidRPr="00000000" w14:paraId="00000035">
      <w:pPr>
        <w:rPr>
          <w:sz w:val="20"/>
          <w:szCs w:val="20"/>
        </w:rPr>
      </w:pPr>
      <w:hyperlink r:id="rId6">
        <w:r w:rsidDel="00000000" w:rsidR="00000000" w:rsidRPr="00000000">
          <w:rPr>
            <w:color w:val="1155cc"/>
            <w:sz w:val="20"/>
            <w:szCs w:val="20"/>
            <w:u w:val="single"/>
            <w:rtl w:val="0"/>
          </w:rPr>
          <w:t xml:space="preserve">https://www.ibm.com/think/insights/cisos-list-human-error-top-cybersecurity-risk</w:t>
        </w:r>
      </w:hyperlink>
      <w:r w:rsidDel="00000000" w:rsidR="00000000" w:rsidRPr="00000000">
        <w:rPr>
          <w:rtl w:val="0"/>
        </w:rPr>
      </w:r>
    </w:p>
    <w:p w:rsidR="00000000" w:rsidDel="00000000" w:rsidP="00000000" w:rsidRDefault="00000000" w:rsidRPr="00000000" w14:paraId="00000036">
      <w:pPr>
        <w:rPr>
          <w:sz w:val="20"/>
          <w:szCs w:val="20"/>
        </w:rPr>
      </w:pPr>
      <w:r w:rsidDel="00000000" w:rsidR="00000000" w:rsidRPr="00000000">
        <w:rPr>
          <w:rtl w:val="0"/>
        </w:rPr>
      </w:r>
    </w:p>
    <w:p w:rsidR="00000000" w:rsidDel="00000000" w:rsidP="00000000" w:rsidRDefault="00000000" w:rsidRPr="00000000" w14:paraId="00000037">
      <w:pPr>
        <w:rPr>
          <w:sz w:val="20"/>
          <w:szCs w:val="20"/>
        </w:rPr>
      </w:pPr>
      <w:r w:rsidDel="00000000" w:rsidR="00000000" w:rsidRPr="00000000">
        <w:rPr>
          <w:rtl w:val="0"/>
        </w:rPr>
      </w:r>
    </w:p>
    <w:p w:rsidR="00000000" w:rsidDel="00000000" w:rsidP="00000000" w:rsidRDefault="00000000" w:rsidRPr="00000000" w14:paraId="00000038">
      <w:pPr>
        <w:pStyle w:val="Heading1"/>
        <w:rPr/>
      </w:pPr>
      <w:bookmarkStart w:colFirst="0" w:colLast="0" w:name="_fxva99vdwmy5" w:id="2"/>
      <w:bookmarkEnd w:id="2"/>
      <w:r w:rsidDel="00000000" w:rsidR="00000000" w:rsidRPr="00000000">
        <w:rPr>
          <w:rtl w:val="0"/>
        </w:rPr>
        <w:t xml:space="preserve">External : </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0"/>
          <w:szCs w:val="20"/>
        </w:rPr>
      </w:pPr>
      <w:r w:rsidDel="00000000" w:rsidR="00000000" w:rsidRPr="00000000">
        <w:rPr>
          <w:sz w:val="20"/>
          <w:szCs w:val="20"/>
          <w:rtl w:val="0"/>
        </w:rPr>
        <w:t xml:space="preserve">Cybercriminals often target banks using tools like ransomware, zero-day exploits, and advanced persistent threats (APTs). These attacks aim to gain unauthorized access to internal systems, disrupt services, or exfiltrate data. For example, an attacker might exploit a vulnerability in online banking software to access customer accounts or deploy ransomware to lock down systems and demand payment. Due to the high value of financial data, banks are prime targets for sophisticated cyberattacks. </w:t>
      </w:r>
      <w:hyperlink r:id="rId7">
        <w:r w:rsidDel="00000000" w:rsidR="00000000" w:rsidRPr="00000000">
          <w:rPr>
            <w:color w:val="1155cc"/>
            <w:sz w:val="20"/>
            <w:szCs w:val="20"/>
            <w:u w:val="single"/>
            <w:rtl w:val="0"/>
          </w:rPr>
          <w:t xml:space="preserve">https://www.ncsc.gov.uk/collection/annual-review-2022/resilience/ransomware</w:t>
        </w:r>
      </w:hyperlink>
      <w:r w:rsidDel="00000000" w:rsidR="00000000" w:rsidRPr="00000000">
        <w:rPr>
          <w:rtl w:val="0"/>
        </w:rPr>
      </w:r>
    </w:p>
    <w:p w:rsidR="00000000" w:rsidDel="00000000" w:rsidP="00000000" w:rsidRDefault="00000000" w:rsidRPr="00000000" w14:paraId="0000003C">
      <w:pPr>
        <w:rPr>
          <w:sz w:val="20"/>
          <w:szCs w:val="20"/>
        </w:rPr>
      </w:pPr>
      <w:r w:rsidDel="00000000" w:rsidR="00000000" w:rsidRPr="00000000">
        <w:rPr>
          <w:rtl w:val="0"/>
        </w:rPr>
      </w:r>
    </w:p>
    <w:p w:rsidR="00000000" w:rsidDel="00000000" w:rsidP="00000000" w:rsidRDefault="00000000" w:rsidRPr="00000000" w14:paraId="0000003D">
      <w:pPr>
        <w:rPr>
          <w:sz w:val="20"/>
          <w:szCs w:val="20"/>
        </w:rPr>
      </w:pPr>
      <w:r w:rsidDel="00000000" w:rsidR="00000000" w:rsidRPr="00000000">
        <w:rPr>
          <w:sz w:val="20"/>
          <w:szCs w:val="20"/>
          <w:rtl w:val="0"/>
        </w:rPr>
        <w:t xml:space="preserve">Banks rely on third parties for services such as cloud hosting or software development. If an endpoint is compromised, attackers may use that as a backdoor into the bank's systems. For example, an attacker might exploit a weak vendor’s VPN access or inject malicious code through a third-party software update, as seen in attacks like SolarWinds.</w:t>
      </w:r>
    </w:p>
    <w:p w:rsidR="00000000" w:rsidDel="00000000" w:rsidP="00000000" w:rsidRDefault="00000000" w:rsidRPr="00000000" w14:paraId="0000003E">
      <w:pPr>
        <w:rPr>
          <w:sz w:val="20"/>
          <w:szCs w:val="20"/>
        </w:rPr>
      </w:pPr>
      <w:hyperlink r:id="rId8">
        <w:r w:rsidDel="00000000" w:rsidR="00000000" w:rsidRPr="00000000">
          <w:rPr>
            <w:color w:val="1155cc"/>
            <w:sz w:val="20"/>
            <w:szCs w:val="20"/>
            <w:u w:val="single"/>
            <w:rtl w:val="0"/>
          </w:rPr>
          <w:t xml:space="preserve">https://attack.mitre.org/campaigns/C0024/</w:t>
        </w:r>
      </w:hyperlink>
      <w:r w:rsidDel="00000000" w:rsidR="00000000" w:rsidRPr="00000000">
        <w:rPr>
          <w:rtl w:val="0"/>
        </w:rPr>
      </w:r>
    </w:p>
    <w:p w:rsidR="00000000" w:rsidDel="00000000" w:rsidP="00000000" w:rsidRDefault="00000000" w:rsidRPr="00000000" w14:paraId="0000003F">
      <w:pPr>
        <w:rPr>
          <w:sz w:val="20"/>
          <w:szCs w:val="20"/>
        </w:rPr>
      </w:pPr>
      <w:r w:rsidDel="00000000" w:rsidR="00000000" w:rsidRPr="00000000">
        <w:rPr>
          <w:rtl w:val="0"/>
        </w:rPr>
      </w:r>
    </w:p>
    <w:p w:rsidR="00000000" w:rsidDel="00000000" w:rsidP="00000000" w:rsidRDefault="00000000" w:rsidRPr="00000000" w14:paraId="00000040">
      <w:pPr>
        <w:rPr>
          <w:sz w:val="20"/>
          <w:szCs w:val="20"/>
        </w:rPr>
      </w:pPr>
      <w:r w:rsidDel="00000000" w:rsidR="00000000" w:rsidRPr="00000000">
        <w:rPr>
          <w:sz w:val="20"/>
          <w:szCs w:val="20"/>
          <w:rtl w:val="0"/>
        </w:rPr>
        <w:t xml:space="preserve">Bad actors may use devices like skimmers, shimmers, or fake keypads on ATMs and point-of-sale (POS) systems to capture card data and PINs. More advanced attacks include jackpotting (making ATMs dispense cash using malware) and exploiting software flaws in payment processors. Such breaches can lead to mass card reissuance, fraud losses, and regulatory scrutiny.</w:t>
      </w:r>
    </w:p>
    <w:p w:rsidR="00000000" w:rsidDel="00000000" w:rsidP="00000000" w:rsidRDefault="00000000" w:rsidRPr="00000000" w14:paraId="00000041">
      <w:pPr>
        <w:rPr>
          <w:sz w:val="20"/>
          <w:szCs w:val="20"/>
        </w:rPr>
      </w:pPr>
      <w:r w:rsidDel="00000000" w:rsidR="00000000" w:rsidRPr="00000000">
        <w:rPr>
          <w:rtl w:val="0"/>
        </w:rPr>
      </w:r>
    </w:p>
    <w:p w:rsidR="00000000" w:rsidDel="00000000" w:rsidP="00000000" w:rsidRDefault="00000000" w:rsidRPr="00000000" w14:paraId="00000042">
      <w:pPr>
        <w:spacing w:after="240" w:before="240" w:line="240" w:lineRule="auto"/>
        <w:jc w:val="both"/>
        <w:rPr>
          <w:sz w:val="20"/>
          <w:szCs w:val="20"/>
        </w:rPr>
      </w:pPr>
      <w:r w:rsidDel="00000000" w:rsidR="00000000" w:rsidRPr="00000000">
        <w:rPr>
          <w:i w:val="1"/>
          <w:sz w:val="20"/>
          <w:szCs w:val="20"/>
          <w:rtl w:val="0"/>
        </w:rPr>
        <w:t xml:space="preserve">Cross-Site Scripting (XSS)</w:t>
      </w:r>
      <w:r w:rsidDel="00000000" w:rsidR="00000000" w:rsidRPr="00000000">
        <w:rPr>
          <w:sz w:val="20"/>
          <w:szCs w:val="20"/>
          <w:rtl w:val="0"/>
        </w:rPr>
        <w:t xml:space="preserve"> occurs when attackers inject malicious scripts into web pages viewed by other users, allowing them to steal data or hijack sessions. </w:t>
      </w:r>
      <w:r w:rsidDel="00000000" w:rsidR="00000000" w:rsidRPr="00000000">
        <w:rPr>
          <w:i w:val="1"/>
          <w:sz w:val="20"/>
          <w:szCs w:val="20"/>
          <w:rtl w:val="0"/>
        </w:rPr>
        <w:t xml:space="preserve">Code Injection</w:t>
      </w:r>
      <w:r w:rsidDel="00000000" w:rsidR="00000000" w:rsidRPr="00000000">
        <w:rPr>
          <w:sz w:val="20"/>
          <w:szCs w:val="20"/>
          <w:rtl w:val="0"/>
        </w:rPr>
        <w:t xml:space="preserve"> involves inserting harmful code into an application, which then executes unintended commands, potentially compromising the system. </w:t>
      </w:r>
      <w:r w:rsidDel="00000000" w:rsidR="00000000" w:rsidRPr="00000000">
        <w:rPr>
          <w:i w:val="1"/>
          <w:sz w:val="20"/>
          <w:szCs w:val="20"/>
          <w:rtl w:val="0"/>
        </w:rPr>
        <w:t xml:space="preserve">Buffer Overflow</w:t>
      </w:r>
      <w:r w:rsidDel="00000000" w:rsidR="00000000" w:rsidRPr="00000000">
        <w:rPr>
          <w:sz w:val="20"/>
          <w:szCs w:val="20"/>
          <w:rtl w:val="0"/>
        </w:rPr>
        <w:t xml:space="preserve"> attacks happen when more data is sent to a program’s memory buffer than it can handle, causing crashes or enabling attackers to run malicious code. </w:t>
      </w:r>
      <w:r w:rsidDel="00000000" w:rsidR="00000000" w:rsidRPr="00000000">
        <w:rPr>
          <w:i w:val="1"/>
          <w:sz w:val="20"/>
          <w:szCs w:val="20"/>
          <w:rtl w:val="0"/>
        </w:rPr>
        <w:t xml:space="preserve">Remote Code Execution (RCE)</w:t>
      </w:r>
      <w:r w:rsidDel="00000000" w:rsidR="00000000" w:rsidRPr="00000000">
        <w:rPr>
          <w:sz w:val="20"/>
          <w:szCs w:val="20"/>
          <w:rtl w:val="0"/>
        </w:rPr>
        <w:t xml:space="preserve"> allows attackers to execute arbitrary code on a target system from a remote location, often leading to full control of the affected machine. </w:t>
      </w:r>
      <w:r w:rsidDel="00000000" w:rsidR="00000000" w:rsidRPr="00000000">
        <w:rPr>
          <w:i w:val="1"/>
          <w:sz w:val="20"/>
          <w:szCs w:val="20"/>
          <w:rtl w:val="0"/>
        </w:rPr>
        <w:t xml:space="preserve">Other application attacks</w:t>
      </w:r>
      <w:r w:rsidDel="00000000" w:rsidR="00000000" w:rsidRPr="00000000">
        <w:rPr>
          <w:sz w:val="20"/>
          <w:szCs w:val="20"/>
          <w:rtl w:val="0"/>
        </w:rPr>
        <w:t xml:space="preserve"> include a variety of methods such as SQL injection, directory traversal, and authentication bypass, all aiming to exploit vulnerabilities in software to gain unauthorized access or disrupt operations.</w:t>
      </w:r>
    </w:p>
    <w:p w:rsidR="00000000" w:rsidDel="00000000" w:rsidP="00000000" w:rsidRDefault="00000000" w:rsidRPr="00000000" w14:paraId="00000043">
      <w:pPr>
        <w:rPr>
          <w:sz w:val="20"/>
          <w:szCs w:val="20"/>
        </w:rPr>
      </w:pPr>
      <w:r w:rsidDel="00000000" w:rsidR="00000000" w:rsidRPr="00000000">
        <w:rPr>
          <w:rtl w:val="0"/>
        </w:rPr>
      </w:r>
    </w:p>
    <w:p w:rsidR="00000000" w:rsidDel="00000000" w:rsidP="00000000" w:rsidRDefault="00000000" w:rsidRPr="00000000" w14:paraId="00000044">
      <w:pPr>
        <w:rPr>
          <w:sz w:val="20"/>
          <w:szCs w:val="20"/>
        </w:rPr>
      </w:pPr>
      <w:r w:rsidDel="00000000" w:rsidR="00000000" w:rsidRPr="00000000">
        <w:rPr>
          <w:sz w:val="20"/>
          <w:szCs w:val="20"/>
          <w:rtl w:val="0"/>
        </w:rPr>
        <w:t xml:space="preserve">To mitigate effects from these threats they would need to implement training, clear policies, and strong technical controls, fraud awareness, and proper data handling to reduce accidental mistakes. Enforcing clear procedures and role-based access limits what employees can do, minimizing risk. Automation and system safeguards like error checks and alerts to prevent manual errors. Critical actions should require dual approval, and all activity should be logged and monitored. Encouraging open reporting of mistakes and conducting regular audits and response drills ensures continuous improvement and accountability.</w:t>
      </w:r>
    </w:p>
    <w:p w:rsidR="00000000" w:rsidDel="00000000" w:rsidP="00000000" w:rsidRDefault="00000000" w:rsidRPr="00000000" w14:paraId="00000045">
      <w:pPr>
        <w:rPr>
          <w:sz w:val="20"/>
          <w:szCs w:val="20"/>
        </w:rPr>
      </w:pPr>
      <w:hyperlink r:id="rId9">
        <w:r w:rsidDel="00000000" w:rsidR="00000000" w:rsidRPr="00000000">
          <w:rPr>
            <w:color w:val="1155cc"/>
            <w:sz w:val="20"/>
            <w:szCs w:val="20"/>
            <w:u w:val="single"/>
            <w:rtl w:val="0"/>
          </w:rPr>
          <w:t xml:space="preserve">https://csrc.nist.gov/publications</w:t>
        </w:r>
      </w:hyperlink>
      <w:r w:rsidDel="00000000" w:rsidR="00000000" w:rsidRPr="00000000">
        <w:rPr>
          <w:rtl w:val="0"/>
        </w:rPr>
      </w:r>
    </w:p>
    <w:p w:rsidR="00000000" w:rsidDel="00000000" w:rsidP="00000000" w:rsidRDefault="00000000" w:rsidRPr="00000000" w14:paraId="00000046">
      <w:pPr>
        <w:rPr>
          <w:sz w:val="20"/>
          <w:szCs w:val="20"/>
        </w:rPr>
      </w:pPr>
      <w:hyperlink r:id="rId10">
        <w:r w:rsidDel="00000000" w:rsidR="00000000" w:rsidRPr="00000000">
          <w:rPr>
            <w:color w:val="1155cc"/>
            <w:sz w:val="20"/>
            <w:szCs w:val="20"/>
            <w:u w:val="single"/>
            <w:rtl w:val="0"/>
          </w:rPr>
          <w:t xml:space="preserve">https://www.sans.org/white-papers/</w:t>
        </w:r>
      </w:hyperlink>
      <w:r w:rsidDel="00000000" w:rsidR="00000000" w:rsidRPr="00000000">
        <w:rPr>
          <w:rtl w:val="0"/>
        </w:rPr>
      </w:r>
    </w:p>
    <w:p w:rsidR="00000000" w:rsidDel="00000000" w:rsidP="00000000" w:rsidRDefault="00000000" w:rsidRPr="00000000" w14:paraId="00000047">
      <w:pPr>
        <w:rPr>
          <w:sz w:val="20"/>
          <w:szCs w:val="20"/>
        </w:rPr>
      </w:pPr>
      <w:r w:rsidDel="00000000" w:rsidR="00000000" w:rsidRPr="00000000">
        <w:rPr>
          <w:rtl w:val="0"/>
        </w:rPr>
      </w:r>
    </w:p>
    <w:p w:rsidR="00000000" w:rsidDel="00000000" w:rsidP="00000000" w:rsidRDefault="00000000" w:rsidRPr="00000000" w14:paraId="00000048">
      <w:pPr>
        <w:rPr>
          <w:sz w:val="20"/>
          <w:szCs w:val="20"/>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30"/>
          <w:szCs w:val="30"/>
        </w:rPr>
      </w:pPr>
      <w:r w:rsidDel="00000000" w:rsidR="00000000" w:rsidRPr="00000000">
        <w:rPr>
          <w:rtl w:val="0"/>
        </w:rPr>
      </w:r>
    </w:p>
    <w:p w:rsidR="00000000" w:rsidDel="00000000" w:rsidP="00000000" w:rsidRDefault="00000000" w:rsidRPr="00000000" w14:paraId="0000004B">
      <w:pPr>
        <w:spacing w:line="240" w:lineRule="auto"/>
        <w:jc w:val="both"/>
        <w:rPr>
          <w:sz w:val="40"/>
          <w:szCs w:val="40"/>
        </w:rPr>
      </w:pPr>
      <w:r w:rsidDel="00000000" w:rsidR="00000000" w:rsidRPr="00000000">
        <w:rPr>
          <w:rtl w:val="0"/>
        </w:rPr>
      </w:r>
    </w:p>
    <w:p w:rsidR="00000000" w:rsidDel="00000000" w:rsidP="00000000" w:rsidRDefault="00000000" w:rsidRPr="00000000" w14:paraId="0000004C">
      <w:pPr>
        <w:spacing w:line="240" w:lineRule="auto"/>
        <w:jc w:val="both"/>
        <w:rPr>
          <w:sz w:val="40"/>
          <w:szCs w:val="40"/>
        </w:rPr>
      </w:pPr>
      <w:r w:rsidDel="00000000" w:rsidR="00000000" w:rsidRPr="00000000">
        <w:rPr>
          <w:rtl w:val="0"/>
        </w:rPr>
      </w:r>
    </w:p>
    <w:p w:rsidR="00000000" w:rsidDel="00000000" w:rsidP="00000000" w:rsidRDefault="00000000" w:rsidRPr="00000000" w14:paraId="0000004D">
      <w:pPr>
        <w:pStyle w:val="Heading1"/>
        <w:spacing w:line="240" w:lineRule="auto"/>
        <w:jc w:val="both"/>
        <w:rPr/>
      </w:pPr>
      <w:bookmarkStart w:colFirst="0" w:colLast="0" w:name="_46u40k78249x" w:id="3"/>
      <w:bookmarkEnd w:id="3"/>
      <w:r w:rsidDel="00000000" w:rsidR="00000000" w:rsidRPr="00000000">
        <w:rPr>
          <w:rtl w:val="0"/>
        </w:rPr>
        <w:t xml:space="preserve">Security policies </w:t>
      </w:r>
    </w:p>
    <w:p w:rsidR="00000000" w:rsidDel="00000000" w:rsidP="00000000" w:rsidRDefault="00000000" w:rsidRPr="00000000" w14:paraId="0000004E">
      <w:pPr>
        <w:spacing w:line="240" w:lineRule="auto"/>
        <w:jc w:val="both"/>
        <w:rPr>
          <w:sz w:val="40"/>
          <w:szCs w:val="40"/>
        </w:rPr>
      </w:pPr>
      <w:r w:rsidDel="00000000" w:rsidR="00000000" w:rsidRPr="00000000">
        <w:rPr>
          <w:rtl w:val="0"/>
        </w:rPr>
      </w:r>
    </w:p>
    <w:p w:rsidR="00000000" w:rsidDel="00000000" w:rsidP="00000000" w:rsidRDefault="00000000" w:rsidRPr="00000000" w14:paraId="0000004F">
      <w:pPr>
        <w:spacing w:line="240" w:lineRule="auto"/>
        <w:jc w:val="both"/>
        <w:rPr>
          <w:sz w:val="40"/>
          <w:szCs w:val="40"/>
        </w:rPr>
      </w:pPr>
      <w:r w:rsidDel="00000000" w:rsidR="00000000" w:rsidRPr="00000000">
        <w:rPr>
          <w:rtl w:val="0"/>
        </w:rPr>
      </w:r>
    </w:p>
    <w:p w:rsidR="00000000" w:rsidDel="00000000" w:rsidP="00000000" w:rsidRDefault="00000000" w:rsidRPr="00000000" w14:paraId="00000050">
      <w:pPr>
        <w:keepNext w:val="0"/>
        <w:keepLines w:val="0"/>
        <w:spacing w:before="280" w:line="240" w:lineRule="auto"/>
        <w:jc w:val="both"/>
        <w:rPr/>
      </w:pPr>
      <w:r w:rsidDel="00000000" w:rsidR="00000000" w:rsidRPr="00000000">
        <w:rPr>
          <w:rtl w:val="0"/>
        </w:rPr>
        <w:t xml:space="preserve">1. Acceptable Use Policy</w:t>
      </w:r>
    </w:p>
    <w:p w:rsidR="00000000" w:rsidDel="00000000" w:rsidP="00000000" w:rsidRDefault="00000000" w:rsidRPr="00000000" w14:paraId="00000051">
      <w:pPr>
        <w:spacing w:after="240" w:before="240" w:line="240" w:lineRule="auto"/>
        <w:jc w:val="both"/>
        <w:rPr>
          <w:sz w:val="20"/>
          <w:szCs w:val="20"/>
        </w:rPr>
      </w:pPr>
      <w:r w:rsidDel="00000000" w:rsidR="00000000" w:rsidRPr="00000000">
        <w:rPr>
          <w:sz w:val="20"/>
          <w:szCs w:val="20"/>
          <w:rtl w:val="0"/>
        </w:rPr>
        <w:t xml:space="preserve">Employees must use FSL’s VPN solely for authorized business purposes. Personal use must not interfere with company ongoings or violate security policies. Employees may not  access malicious websites, installing unauthorized software, or sharing confidential information externally.</w:t>
      </w:r>
    </w:p>
    <w:p w:rsidR="00000000" w:rsidDel="00000000" w:rsidP="00000000" w:rsidRDefault="00000000" w:rsidRPr="00000000" w14:paraId="00000052">
      <w:pPr>
        <w:keepNext w:val="0"/>
        <w:keepLines w:val="0"/>
        <w:spacing w:before="280" w:line="240" w:lineRule="auto"/>
        <w:jc w:val="both"/>
        <w:rPr/>
      </w:pPr>
      <w:r w:rsidDel="00000000" w:rsidR="00000000" w:rsidRPr="00000000">
        <w:rPr>
          <w:rtl w:val="0"/>
        </w:rPr>
        <w:t xml:space="preserve">2. Access Control Policy</w:t>
      </w:r>
    </w:p>
    <w:p w:rsidR="00000000" w:rsidDel="00000000" w:rsidP="00000000" w:rsidRDefault="00000000" w:rsidRPr="00000000" w14:paraId="00000053">
      <w:pPr>
        <w:spacing w:after="240" w:before="240" w:line="240" w:lineRule="auto"/>
        <w:jc w:val="both"/>
        <w:rPr>
          <w:sz w:val="20"/>
          <w:szCs w:val="20"/>
        </w:rPr>
      </w:pPr>
      <w:r w:rsidDel="00000000" w:rsidR="00000000" w:rsidRPr="00000000">
        <w:rPr>
          <w:sz w:val="20"/>
          <w:szCs w:val="20"/>
          <w:rtl w:val="0"/>
        </w:rPr>
        <w:t xml:space="preserve">Access to FSL systems is a need-to-know action. Role-based access control will be enforced, and elevated privileges must be approved and logged. Two factor authentication is required for all administrative and remote access.</w:t>
      </w:r>
    </w:p>
    <w:p w:rsidR="00000000" w:rsidDel="00000000" w:rsidP="00000000" w:rsidRDefault="00000000" w:rsidRPr="00000000" w14:paraId="00000054">
      <w:pPr>
        <w:keepNext w:val="0"/>
        <w:keepLines w:val="0"/>
        <w:spacing w:before="280" w:line="240" w:lineRule="auto"/>
        <w:jc w:val="both"/>
        <w:rPr/>
      </w:pPr>
      <w:r w:rsidDel="00000000" w:rsidR="00000000" w:rsidRPr="00000000">
        <w:rPr>
          <w:rtl w:val="0"/>
        </w:rPr>
        <w:t xml:space="preserve">3. Password and Authentication Policy</w:t>
      </w:r>
    </w:p>
    <w:p w:rsidR="00000000" w:rsidDel="00000000" w:rsidP="00000000" w:rsidRDefault="00000000" w:rsidRPr="00000000" w14:paraId="00000055">
      <w:pPr>
        <w:spacing w:after="240" w:before="240" w:line="240" w:lineRule="auto"/>
        <w:jc w:val="both"/>
        <w:rPr>
          <w:sz w:val="20"/>
          <w:szCs w:val="20"/>
        </w:rPr>
      </w:pPr>
      <w:r w:rsidDel="00000000" w:rsidR="00000000" w:rsidRPr="00000000">
        <w:rPr>
          <w:sz w:val="20"/>
          <w:szCs w:val="20"/>
          <w:rtl w:val="0"/>
        </w:rPr>
        <w:t xml:space="preserve">All FSL employees and third-party users must follow strong password practices:</w:t>
      </w:r>
    </w:p>
    <w:p w:rsidR="00000000" w:rsidDel="00000000" w:rsidP="00000000" w:rsidRDefault="00000000" w:rsidRPr="00000000" w14:paraId="00000056">
      <w:pPr>
        <w:numPr>
          <w:ilvl w:val="0"/>
          <w:numId w:val="1"/>
        </w:numPr>
        <w:spacing w:after="0" w:afterAutospacing="0" w:before="240" w:line="240" w:lineRule="auto"/>
        <w:ind w:left="720" w:hanging="360"/>
        <w:rPr>
          <w:sz w:val="20"/>
          <w:szCs w:val="20"/>
        </w:rPr>
      </w:pPr>
      <w:r w:rsidDel="00000000" w:rsidR="00000000" w:rsidRPr="00000000">
        <w:rPr>
          <w:sz w:val="20"/>
          <w:szCs w:val="20"/>
          <w:rtl w:val="0"/>
        </w:rPr>
        <w:t xml:space="preserve">Minimum length of 12 for passwords including Complex characters</w:t>
        <w:br w:type="textWrapping"/>
      </w:r>
    </w:p>
    <w:p w:rsidR="00000000" w:rsidDel="00000000" w:rsidP="00000000" w:rsidRDefault="00000000" w:rsidRPr="00000000" w14:paraId="00000057">
      <w:pPr>
        <w:numPr>
          <w:ilvl w:val="0"/>
          <w:numId w:val="1"/>
        </w:numPr>
        <w:spacing w:after="0" w:afterAutospacing="0" w:before="0" w:beforeAutospacing="0" w:line="240" w:lineRule="auto"/>
        <w:ind w:left="720" w:hanging="360"/>
        <w:rPr>
          <w:sz w:val="20"/>
          <w:szCs w:val="20"/>
        </w:rPr>
      </w:pPr>
      <w:r w:rsidDel="00000000" w:rsidR="00000000" w:rsidRPr="00000000">
        <w:rPr>
          <w:sz w:val="20"/>
          <w:szCs w:val="20"/>
          <w:rtl w:val="0"/>
        </w:rPr>
        <w:t xml:space="preserve">Passwords must be changed every 90 days</w:t>
        <w:br w:type="textWrapping"/>
      </w:r>
    </w:p>
    <w:p w:rsidR="00000000" w:rsidDel="00000000" w:rsidP="00000000" w:rsidRDefault="00000000" w:rsidRPr="00000000" w14:paraId="00000058">
      <w:pPr>
        <w:numPr>
          <w:ilvl w:val="0"/>
          <w:numId w:val="1"/>
        </w:numPr>
        <w:spacing w:after="240" w:before="0" w:beforeAutospacing="0" w:line="240" w:lineRule="auto"/>
        <w:ind w:left="720" w:hanging="360"/>
        <w:rPr>
          <w:sz w:val="20"/>
          <w:szCs w:val="20"/>
        </w:rPr>
      </w:pPr>
      <w:r w:rsidDel="00000000" w:rsidR="00000000" w:rsidRPr="00000000">
        <w:rPr>
          <w:sz w:val="20"/>
          <w:szCs w:val="20"/>
          <w:rtl w:val="0"/>
        </w:rPr>
        <w:t xml:space="preserve">MFA is mandatory for critical systems and remote access</w:t>
        <w:br w:type="textWrapping"/>
        <w:t xml:space="preserve"> Password reuse and sharing are strictly prohibited.</w:t>
        <w:br w:type="textWrapping"/>
      </w:r>
    </w:p>
    <w:p w:rsidR="00000000" w:rsidDel="00000000" w:rsidP="00000000" w:rsidRDefault="00000000" w:rsidRPr="00000000" w14:paraId="00000059">
      <w:pPr>
        <w:keepNext w:val="0"/>
        <w:keepLines w:val="0"/>
        <w:spacing w:before="280" w:line="240" w:lineRule="auto"/>
        <w:jc w:val="both"/>
        <w:rPr/>
      </w:pPr>
      <w:r w:rsidDel="00000000" w:rsidR="00000000" w:rsidRPr="00000000">
        <w:rPr>
          <w:rtl w:val="0"/>
        </w:rPr>
        <w:t xml:space="preserve">4. Network Security Policy</w:t>
      </w:r>
    </w:p>
    <w:p w:rsidR="00000000" w:rsidDel="00000000" w:rsidP="00000000" w:rsidRDefault="00000000" w:rsidRPr="00000000" w14:paraId="0000005A">
      <w:pPr>
        <w:spacing w:after="240" w:before="240" w:line="240" w:lineRule="auto"/>
        <w:jc w:val="both"/>
        <w:rPr>
          <w:sz w:val="20"/>
          <w:szCs w:val="20"/>
        </w:rPr>
      </w:pPr>
      <w:r w:rsidDel="00000000" w:rsidR="00000000" w:rsidRPr="00000000">
        <w:rPr>
          <w:sz w:val="20"/>
          <w:szCs w:val="20"/>
          <w:rtl w:val="0"/>
        </w:rPr>
        <w:t xml:space="preserve">FSL’s network will be fragmented based on data importance and access level. Firewalls, intrusion detection systems, and endpoint security tools must be in place and regularly updated. All internet traffic will be monitored and logged. VPNs must be used for secure remote access.</w:t>
      </w:r>
    </w:p>
    <w:p w:rsidR="00000000" w:rsidDel="00000000" w:rsidP="00000000" w:rsidRDefault="00000000" w:rsidRPr="00000000" w14:paraId="0000005B">
      <w:pPr>
        <w:keepNext w:val="0"/>
        <w:keepLines w:val="0"/>
        <w:spacing w:before="280" w:line="240" w:lineRule="auto"/>
        <w:jc w:val="both"/>
        <w:rPr/>
      </w:pPr>
      <w:r w:rsidDel="00000000" w:rsidR="00000000" w:rsidRPr="00000000">
        <w:rPr>
          <w:rtl w:val="0"/>
        </w:rPr>
        <w:t xml:space="preserve">5. Data Protection and Encryption Policy</w:t>
      </w:r>
    </w:p>
    <w:p w:rsidR="00000000" w:rsidDel="00000000" w:rsidP="00000000" w:rsidRDefault="00000000" w:rsidRPr="00000000" w14:paraId="0000005C">
      <w:pPr>
        <w:spacing w:after="240" w:before="240" w:line="240" w:lineRule="auto"/>
        <w:jc w:val="both"/>
        <w:rPr>
          <w:sz w:val="20"/>
          <w:szCs w:val="20"/>
        </w:rPr>
      </w:pPr>
      <w:r w:rsidDel="00000000" w:rsidR="00000000" w:rsidRPr="00000000">
        <w:rPr>
          <w:sz w:val="20"/>
          <w:szCs w:val="20"/>
          <w:rtl w:val="0"/>
        </w:rPr>
        <w:t xml:space="preserve">Sensitive data ( customer records ) must be encrypted at rest and in transit using FIPS validated encryption. Portable devices and removable media must use full-disk encryption. Access to customer data must be logged and auditable.</w:t>
      </w:r>
    </w:p>
    <w:p w:rsidR="00000000" w:rsidDel="00000000" w:rsidP="00000000" w:rsidRDefault="00000000" w:rsidRPr="00000000" w14:paraId="0000005D">
      <w:pPr>
        <w:keepNext w:val="0"/>
        <w:keepLines w:val="0"/>
        <w:spacing w:before="280" w:line="240" w:lineRule="auto"/>
        <w:jc w:val="both"/>
        <w:rPr/>
      </w:pPr>
      <w:r w:rsidDel="00000000" w:rsidR="00000000" w:rsidRPr="00000000">
        <w:rPr>
          <w:rtl w:val="0"/>
        </w:rPr>
        <w:t xml:space="preserve">6. Email and Communication Policy</w:t>
      </w:r>
    </w:p>
    <w:p w:rsidR="00000000" w:rsidDel="00000000" w:rsidP="00000000" w:rsidRDefault="00000000" w:rsidRPr="00000000" w14:paraId="0000005E">
      <w:pPr>
        <w:spacing w:after="240" w:before="240" w:line="240" w:lineRule="auto"/>
        <w:jc w:val="both"/>
        <w:rPr>
          <w:sz w:val="20"/>
          <w:szCs w:val="20"/>
        </w:rPr>
      </w:pPr>
      <w:r w:rsidDel="00000000" w:rsidR="00000000" w:rsidRPr="00000000">
        <w:rPr>
          <w:sz w:val="20"/>
          <w:szCs w:val="20"/>
          <w:rtl w:val="0"/>
        </w:rPr>
        <w:t xml:space="preserve">FSL’s email system must include phishing filters and content scanning, Employees are prohibited from sending sensitive or confidential information using unencrypted email. Use of personal email accounts for business is not allowed.</w:t>
      </w:r>
    </w:p>
    <w:p w:rsidR="00000000" w:rsidDel="00000000" w:rsidP="00000000" w:rsidRDefault="00000000" w:rsidRPr="00000000" w14:paraId="0000005F">
      <w:pPr>
        <w:keepNext w:val="0"/>
        <w:keepLines w:val="0"/>
        <w:spacing w:before="280" w:line="240" w:lineRule="auto"/>
        <w:jc w:val="both"/>
        <w:rPr/>
      </w:pPr>
      <w:r w:rsidDel="00000000" w:rsidR="00000000" w:rsidRPr="00000000">
        <w:rPr>
          <w:rtl w:val="0"/>
        </w:rPr>
        <w:t xml:space="preserve">7. Incident Response Policy</w:t>
      </w:r>
    </w:p>
    <w:p w:rsidR="00000000" w:rsidDel="00000000" w:rsidP="00000000" w:rsidRDefault="00000000" w:rsidRPr="00000000" w14:paraId="00000060">
      <w:pPr>
        <w:spacing w:after="240" w:before="240" w:line="240" w:lineRule="auto"/>
        <w:jc w:val="both"/>
        <w:rPr>
          <w:sz w:val="20"/>
          <w:szCs w:val="20"/>
        </w:rPr>
      </w:pPr>
      <w:r w:rsidDel="00000000" w:rsidR="00000000" w:rsidRPr="00000000">
        <w:rPr>
          <w:sz w:val="20"/>
          <w:szCs w:val="20"/>
          <w:rtl w:val="0"/>
        </w:rPr>
        <w:t xml:space="preserve">All employees must report suspected cybersecurity incidents immediately to the FSL Security Operations Center . They will follow containment, investigation, notification, and recovery procedures.</w:t>
      </w:r>
    </w:p>
    <w:p w:rsidR="00000000" w:rsidDel="00000000" w:rsidP="00000000" w:rsidRDefault="00000000" w:rsidRPr="00000000" w14:paraId="00000061">
      <w:pPr>
        <w:keepNext w:val="0"/>
        <w:keepLines w:val="0"/>
        <w:spacing w:before="280" w:line="240" w:lineRule="auto"/>
        <w:jc w:val="both"/>
        <w:rPr/>
      </w:pPr>
      <w:r w:rsidDel="00000000" w:rsidR="00000000" w:rsidRPr="00000000">
        <w:rPr>
          <w:rtl w:val="0"/>
        </w:rPr>
        <w:t xml:space="preserve">8. Patch Management and System Updates</w:t>
      </w:r>
    </w:p>
    <w:p w:rsidR="00000000" w:rsidDel="00000000" w:rsidP="00000000" w:rsidRDefault="00000000" w:rsidRPr="00000000" w14:paraId="00000062">
      <w:pPr>
        <w:spacing w:after="240" w:before="240" w:line="240" w:lineRule="auto"/>
        <w:jc w:val="both"/>
        <w:rPr>
          <w:sz w:val="20"/>
          <w:szCs w:val="20"/>
        </w:rPr>
      </w:pPr>
      <w:r w:rsidDel="00000000" w:rsidR="00000000" w:rsidRPr="00000000">
        <w:rPr>
          <w:sz w:val="20"/>
          <w:szCs w:val="20"/>
          <w:rtl w:val="0"/>
        </w:rPr>
        <w:t xml:space="preserve">All systems, applications, and network devices must be patched regularly. Critical vulnerabilities must be addressed within 48 hours. FSL’s IT team must maintain a patching schedule and monitor for newly disclosed threats.</w:t>
      </w:r>
    </w:p>
    <w:p w:rsidR="00000000" w:rsidDel="00000000" w:rsidP="00000000" w:rsidRDefault="00000000" w:rsidRPr="00000000" w14:paraId="00000063">
      <w:pPr>
        <w:keepNext w:val="0"/>
        <w:keepLines w:val="0"/>
        <w:spacing w:before="280" w:line="240" w:lineRule="auto"/>
        <w:jc w:val="both"/>
        <w:rPr/>
      </w:pPr>
      <w:r w:rsidDel="00000000" w:rsidR="00000000" w:rsidRPr="00000000">
        <w:rPr>
          <w:rtl w:val="0"/>
        </w:rPr>
        <w:t xml:space="preserve">9. Third-Party Risk Management Policy</w:t>
      </w:r>
    </w:p>
    <w:p w:rsidR="00000000" w:rsidDel="00000000" w:rsidP="00000000" w:rsidRDefault="00000000" w:rsidRPr="00000000" w14:paraId="00000064">
      <w:pPr>
        <w:spacing w:after="240" w:before="240" w:line="240" w:lineRule="auto"/>
        <w:jc w:val="both"/>
        <w:rPr>
          <w:sz w:val="20"/>
          <w:szCs w:val="20"/>
        </w:rPr>
      </w:pPr>
      <w:r w:rsidDel="00000000" w:rsidR="00000000" w:rsidRPr="00000000">
        <w:rPr>
          <w:sz w:val="20"/>
          <w:szCs w:val="20"/>
          <w:rtl w:val="0"/>
        </w:rPr>
        <w:t xml:space="preserve">Vendors and partners with access to FSL data or infrastructure must comply with FSL’s cybersecurity standards. All third parties will undergo regular security assessments, and contracts must include clauses for data protection, breach notification, and audit rights.</w:t>
      </w:r>
    </w:p>
    <w:p w:rsidR="00000000" w:rsidDel="00000000" w:rsidP="00000000" w:rsidRDefault="00000000" w:rsidRPr="00000000" w14:paraId="00000065">
      <w:pPr>
        <w:keepNext w:val="0"/>
        <w:keepLines w:val="0"/>
        <w:spacing w:before="280" w:line="240" w:lineRule="auto"/>
        <w:jc w:val="both"/>
        <w:rPr/>
      </w:pPr>
      <w:r w:rsidDel="00000000" w:rsidR="00000000" w:rsidRPr="00000000">
        <w:rPr>
          <w:rtl w:val="0"/>
        </w:rPr>
        <w:t xml:space="preserve">10. Employee Awareness and Training Policy</w:t>
      </w:r>
    </w:p>
    <w:p w:rsidR="00000000" w:rsidDel="00000000" w:rsidP="00000000" w:rsidRDefault="00000000" w:rsidRPr="00000000" w14:paraId="00000066">
      <w:pPr>
        <w:spacing w:after="240" w:before="240" w:line="240" w:lineRule="auto"/>
        <w:jc w:val="both"/>
        <w:rPr>
          <w:sz w:val="20"/>
          <w:szCs w:val="20"/>
        </w:rPr>
      </w:pPr>
      <w:r w:rsidDel="00000000" w:rsidR="00000000" w:rsidRPr="00000000">
        <w:rPr>
          <w:sz w:val="20"/>
          <w:szCs w:val="20"/>
          <w:rtl w:val="0"/>
        </w:rPr>
        <w:t xml:space="preserve">All FSL staff must complete cybersecurity awareness training annually training should include phishing simulation, social engineering awareness, how to handle data and how to report security incidents.</w:t>
      </w:r>
    </w:p>
    <w:p w:rsidR="00000000" w:rsidDel="00000000" w:rsidP="00000000" w:rsidRDefault="00000000" w:rsidRPr="00000000" w14:paraId="00000067">
      <w:pPr>
        <w:keepNext w:val="0"/>
        <w:keepLines w:val="0"/>
        <w:spacing w:before="280" w:line="240" w:lineRule="auto"/>
        <w:jc w:val="both"/>
        <w:rPr/>
      </w:pPr>
      <w:r w:rsidDel="00000000" w:rsidR="00000000" w:rsidRPr="00000000">
        <w:rPr>
          <w:rtl w:val="0"/>
        </w:rPr>
        <w:t xml:space="preserve">11. Backup and Disaster Recovery Policy</w:t>
      </w:r>
    </w:p>
    <w:p w:rsidR="00000000" w:rsidDel="00000000" w:rsidP="00000000" w:rsidRDefault="00000000" w:rsidRPr="00000000" w14:paraId="00000068">
      <w:pPr>
        <w:spacing w:after="240" w:before="240" w:line="240" w:lineRule="auto"/>
        <w:jc w:val="both"/>
        <w:rPr>
          <w:sz w:val="20"/>
          <w:szCs w:val="20"/>
        </w:rPr>
      </w:pPr>
      <w:r w:rsidDel="00000000" w:rsidR="00000000" w:rsidRPr="00000000">
        <w:rPr>
          <w:sz w:val="20"/>
          <w:szCs w:val="20"/>
          <w:rtl w:val="0"/>
        </w:rPr>
        <w:t xml:space="preserve">FSL must keep regular encrypted backups of critical files and data, backup systems should be tested monthly and stored securely. A formal disaster recovery plan must be reviewed and tested at least annually.</w:t>
      </w:r>
    </w:p>
    <w:p w:rsidR="00000000" w:rsidDel="00000000" w:rsidP="00000000" w:rsidRDefault="00000000" w:rsidRPr="00000000" w14:paraId="00000069">
      <w:pPr>
        <w:keepNext w:val="0"/>
        <w:keepLines w:val="0"/>
        <w:spacing w:before="280" w:line="240" w:lineRule="auto"/>
        <w:jc w:val="both"/>
        <w:rPr/>
      </w:pPr>
      <w:r w:rsidDel="00000000" w:rsidR="00000000" w:rsidRPr="00000000">
        <w:rPr>
          <w:rtl w:val="0"/>
        </w:rPr>
        <w:t xml:space="preserve">12. Monitoring and Logging Policy</w:t>
      </w:r>
    </w:p>
    <w:p w:rsidR="00000000" w:rsidDel="00000000" w:rsidP="00000000" w:rsidRDefault="00000000" w:rsidRPr="00000000" w14:paraId="0000006A">
      <w:pPr>
        <w:spacing w:after="240" w:before="240" w:line="240" w:lineRule="auto"/>
        <w:jc w:val="both"/>
        <w:rPr>
          <w:sz w:val="20"/>
          <w:szCs w:val="20"/>
        </w:rPr>
      </w:pPr>
      <w:r w:rsidDel="00000000" w:rsidR="00000000" w:rsidRPr="00000000">
        <w:rPr>
          <w:sz w:val="20"/>
          <w:szCs w:val="20"/>
          <w:rtl w:val="0"/>
        </w:rPr>
        <w:t xml:space="preserve">All network activity, system access, and data transactions must be logged and monitored for suspicious activity. Logs must be retained per regulatory and compliance standards (e.g., 1–7 years depending on the data type).</w:t>
      </w:r>
    </w:p>
    <w:p w:rsidR="00000000" w:rsidDel="00000000" w:rsidP="00000000" w:rsidRDefault="00000000" w:rsidRPr="00000000" w14:paraId="0000006B">
      <w:pPr>
        <w:keepNext w:val="0"/>
        <w:keepLines w:val="0"/>
        <w:spacing w:before="280" w:line="240" w:lineRule="auto"/>
        <w:jc w:val="both"/>
        <w:rPr/>
      </w:pPr>
      <w:r w:rsidDel="00000000" w:rsidR="00000000" w:rsidRPr="00000000">
        <w:rPr>
          <w:rtl w:val="0"/>
        </w:rPr>
        <w:t xml:space="preserve">13. Physical Security Policy</w:t>
      </w:r>
    </w:p>
    <w:p w:rsidR="00000000" w:rsidDel="00000000" w:rsidP="00000000" w:rsidRDefault="00000000" w:rsidRPr="00000000" w14:paraId="0000006C">
      <w:pPr>
        <w:spacing w:after="240" w:before="240" w:line="240" w:lineRule="auto"/>
        <w:jc w:val="both"/>
        <w:rPr>
          <w:sz w:val="20"/>
          <w:szCs w:val="20"/>
        </w:rPr>
      </w:pPr>
      <w:r w:rsidDel="00000000" w:rsidR="00000000" w:rsidRPr="00000000">
        <w:rPr>
          <w:sz w:val="20"/>
          <w:szCs w:val="20"/>
          <w:rtl w:val="0"/>
        </w:rPr>
        <w:t xml:space="preserve">Access to FSL data centers, server rooms, and restricted zones is controlled using badges, CCTV, and biometric authentication. Visitors must be logged, escorted, and approved in advance.</w:t>
      </w:r>
    </w:p>
    <w:p w:rsidR="00000000" w:rsidDel="00000000" w:rsidP="00000000" w:rsidRDefault="00000000" w:rsidRPr="00000000" w14:paraId="0000006D">
      <w:pPr>
        <w:spacing w:line="240" w:lineRule="auto"/>
        <w:jc w:val="both"/>
        <w:rPr>
          <w:sz w:val="40"/>
          <w:szCs w:val="40"/>
        </w:rPr>
      </w:pPr>
      <w:r w:rsidDel="00000000" w:rsidR="00000000" w:rsidRPr="00000000">
        <w:rPr>
          <w:rtl w:val="0"/>
        </w:rPr>
      </w:r>
    </w:p>
    <w:p w:rsidR="00000000" w:rsidDel="00000000" w:rsidP="00000000" w:rsidRDefault="00000000" w:rsidRPr="00000000" w14:paraId="0000006E">
      <w:pPr>
        <w:spacing w:line="240" w:lineRule="auto"/>
        <w:jc w:val="both"/>
        <w:rPr>
          <w:sz w:val="40"/>
          <w:szCs w:val="40"/>
        </w:rPr>
      </w:pPr>
      <w:r w:rsidDel="00000000" w:rsidR="00000000" w:rsidRPr="00000000">
        <w:rPr>
          <w:rtl w:val="0"/>
        </w:rPr>
      </w:r>
    </w:p>
    <w:p w:rsidR="00000000" w:rsidDel="00000000" w:rsidP="00000000" w:rsidRDefault="00000000" w:rsidRPr="00000000" w14:paraId="0000006F">
      <w:pPr>
        <w:pStyle w:val="Heading1"/>
        <w:spacing w:line="240" w:lineRule="auto"/>
        <w:jc w:val="both"/>
        <w:rPr/>
      </w:pPr>
      <w:bookmarkStart w:colFirst="0" w:colLast="0" w:name="_3lyboy5jga36" w:id="4"/>
      <w:bookmarkEnd w:id="4"/>
      <w:r w:rsidDel="00000000" w:rsidR="00000000" w:rsidRPr="00000000">
        <w:rPr>
          <w:b w:val="1"/>
          <w:u w:val="single"/>
          <w:rtl w:val="0"/>
        </w:rPr>
        <w:t xml:space="preserve">Network and Response plan</w:t>
      </w:r>
      <w:r w:rsidDel="00000000" w:rsidR="00000000" w:rsidRPr="00000000">
        <w:rPr>
          <w:rtl w:val="0"/>
        </w:rPr>
        <w:t xml:space="preserve"> </w:t>
      </w:r>
    </w:p>
    <w:p w:rsidR="00000000" w:rsidDel="00000000" w:rsidP="00000000" w:rsidRDefault="00000000" w:rsidRPr="00000000" w14:paraId="00000070">
      <w:pPr>
        <w:spacing w:line="240" w:lineRule="auto"/>
        <w:jc w:val="both"/>
        <w:rPr>
          <w:sz w:val="40"/>
          <w:szCs w:val="40"/>
        </w:rPr>
      </w:pPr>
      <w:r w:rsidDel="00000000" w:rsidR="00000000" w:rsidRPr="00000000">
        <w:rPr>
          <w:rtl w:val="0"/>
        </w:rPr>
      </w:r>
    </w:p>
    <w:p w:rsidR="00000000" w:rsidDel="00000000" w:rsidP="00000000" w:rsidRDefault="00000000" w:rsidRPr="00000000" w14:paraId="00000071">
      <w:pPr>
        <w:keepNext w:val="0"/>
        <w:keepLines w:val="0"/>
        <w:spacing w:after="80" w:line="240" w:lineRule="auto"/>
        <w:jc w:val="both"/>
        <w:rPr/>
      </w:pPr>
      <w:r w:rsidDel="00000000" w:rsidR="00000000" w:rsidRPr="00000000">
        <w:rPr>
          <w:rtl w:val="0"/>
        </w:rPr>
        <w:t xml:space="preserve">1. Network Monitoring</w:t>
      </w:r>
    </w:p>
    <w:p w:rsidR="00000000" w:rsidDel="00000000" w:rsidP="00000000" w:rsidRDefault="00000000" w:rsidRPr="00000000" w14:paraId="00000072">
      <w:pPr>
        <w:spacing w:after="240" w:before="240" w:line="240" w:lineRule="auto"/>
        <w:jc w:val="both"/>
        <w:rPr>
          <w:sz w:val="20"/>
          <w:szCs w:val="20"/>
        </w:rPr>
      </w:pPr>
      <w:r w:rsidDel="00000000" w:rsidR="00000000" w:rsidRPr="00000000">
        <w:rPr>
          <w:sz w:val="20"/>
          <w:szCs w:val="20"/>
          <w:rtl w:val="0"/>
        </w:rPr>
        <w:t xml:space="preserve">FSL uses layered monitoring tools:</w:t>
      </w:r>
    </w:p>
    <w:p w:rsidR="00000000" w:rsidDel="00000000" w:rsidP="00000000" w:rsidRDefault="00000000" w:rsidRPr="00000000" w14:paraId="00000073">
      <w:pPr>
        <w:spacing w:after="240" w:before="240" w:line="240" w:lineRule="auto"/>
        <w:ind w:left="0" w:firstLine="0"/>
        <w:rPr>
          <w:sz w:val="20"/>
          <w:szCs w:val="20"/>
        </w:rPr>
      </w:pPr>
      <w:r w:rsidDel="00000000" w:rsidR="00000000" w:rsidRPr="00000000">
        <w:rPr>
          <w:sz w:val="20"/>
          <w:szCs w:val="20"/>
          <w:rtl w:val="0"/>
        </w:rPr>
        <w:t xml:space="preserve">SIEM: </w:t>
      </w:r>
      <w:r w:rsidDel="00000000" w:rsidR="00000000" w:rsidRPr="00000000">
        <w:rPr>
          <w:i w:val="1"/>
          <w:sz w:val="20"/>
          <w:szCs w:val="20"/>
          <w:rtl w:val="0"/>
        </w:rPr>
        <w:t xml:space="preserve">Splunk</w:t>
      </w:r>
      <w:r w:rsidDel="00000000" w:rsidR="00000000" w:rsidRPr="00000000">
        <w:rPr>
          <w:sz w:val="20"/>
          <w:szCs w:val="20"/>
          <w:rtl w:val="0"/>
        </w:rPr>
        <w:t xml:space="preserve">, </w:t>
      </w:r>
      <w:r w:rsidDel="00000000" w:rsidR="00000000" w:rsidRPr="00000000">
        <w:rPr>
          <w:i w:val="1"/>
          <w:sz w:val="20"/>
          <w:szCs w:val="20"/>
          <w:rtl w:val="0"/>
        </w:rPr>
        <w:t xml:space="preserve">Microsoft Sentinel</w:t>
      </w:r>
      <w:r w:rsidDel="00000000" w:rsidR="00000000" w:rsidRPr="00000000">
        <w:rPr>
          <w:sz w:val="20"/>
          <w:szCs w:val="20"/>
          <w:rtl w:val="0"/>
        </w:rPr>
        <w:t xml:space="preserve">, or </w:t>
      </w:r>
      <w:r w:rsidDel="00000000" w:rsidR="00000000" w:rsidRPr="00000000">
        <w:rPr>
          <w:i w:val="1"/>
          <w:sz w:val="20"/>
          <w:szCs w:val="20"/>
          <w:rtl w:val="0"/>
        </w:rPr>
        <w:t xml:space="preserve">IBM QRadar</w:t>
      </w:r>
      <w:r w:rsidDel="00000000" w:rsidR="00000000" w:rsidRPr="00000000">
        <w:rPr>
          <w:sz w:val="20"/>
          <w:szCs w:val="20"/>
          <w:rtl w:val="0"/>
        </w:rPr>
        <w:t xml:space="preserve"> aggregate and analyze security logs.</w:t>
        <w:br w:type="textWrapping"/>
        <w:t xml:space="preserve">IDS/IPS: </w:t>
      </w:r>
      <w:r w:rsidDel="00000000" w:rsidR="00000000" w:rsidRPr="00000000">
        <w:rPr>
          <w:i w:val="1"/>
          <w:sz w:val="20"/>
          <w:szCs w:val="20"/>
          <w:rtl w:val="0"/>
        </w:rPr>
        <w:t xml:space="preserve">Snort</w:t>
      </w:r>
      <w:r w:rsidDel="00000000" w:rsidR="00000000" w:rsidRPr="00000000">
        <w:rPr>
          <w:sz w:val="20"/>
          <w:szCs w:val="20"/>
          <w:rtl w:val="0"/>
        </w:rPr>
        <w:t xml:space="preserve">, </w:t>
      </w:r>
      <w:r w:rsidDel="00000000" w:rsidR="00000000" w:rsidRPr="00000000">
        <w:rPr>
          <w:i w:val="1"/>
          <w:sz w:val="20"/>
          <w:szCs w:val="20"/>
          <w:rtl w:val="0"/>
        </w:rPr>
        <w:t xml:space="preserve">Cisco Firepower</w:t>
      </w:r>
      <w:r w:rsidDel="00000000" w:rsidR="00000000" w:rsidRPr="00000000">
        <w:rPr>
          <w:sz w:val="20"/>
          <w:szCs w:val="20"/>
          <w:rtl w:val="0"/>
        </w:rPr>
        <w:t xml:space="preserve">, or </w:t>
      </w:r>
      <w:r w:rsidDel="00000000" w:rsidR="00000000" w:rsidRPr="00000000">
        <w:rPr>
          <w:i w:val="1"/>
          <w:sz w:val="20"/>
          <w:szCs w:val="20"/>
          <w:rtl w:val="0"/>
        </w:rPr>
        <w:t xml:space="preserve">Palo Alto Threat Prevention</w:t>
      </w:r>
      <w:r w:rsidDel="00000000" w:rsidR="00000000" w:rsidRPr="00000000">
        <w:rPr>
          <w:sz w:val="20"/>
          <w:szCs w:val="20"/>
          <w:rtl w:val="0"/>
        </w:rPr>
        <w:t xml:space="preserve"> detect malicious traffic.</w:t>
        <w:br w:type="textWrapping"/>
        <w:t xml:space="preserve">EDR: </w:t>
      </w:r>
      <w:r w:rsidDel="00000000" w:rsidR="00000000" w:rsidRPr="00000000">
        <w:rPr>
          <w:i w:val="1"/>
          <w:sz w:val="20"/>
          <w:szCs w:val="20"/>
          <w:rtl w:val="0"/>
        </w:rPr>
        <w:t xml:space="preserve">CrowdStrike Falcon</w:t>
      </w:r>
      <w:r w:rsidDel="00000000" w:rsidR="00000000" w:rsidRPr="00000000">
        <w:rPr>
          <w:sz w:val="20"/>
          <w:szCs w:val="20"/>
          <w:rtl w:val="0"/>
        </w:rPr>
        <w:t xml:space="preserve">, </w:t>
      </w:r>
      <w:r w:rsidDel="00000000" w:rsidR="00000000" w:rsidRPr="00000000">
        <w:rPr>
          <w:i w:val="1"/>
          <w:sz w:val="20"/>
          <w:szCs w:val="20"/>
          <w:rtl w:val="0"/>
        </w:rPr>
        <w:t xml:space="preserve">SentinelOne</w:t>
      </w:r>
      <w:r w:rsidDel="00000000" w:rsidR="00000000" w:rsidRPr="00000000">
        <w:rPr>
          <w:sz w:val="20"/>
          <w:szCs w:val="20"/>
          <w:rtl w:val="0"/>
        </w:rPr>
        <w:t xml:space="preserve">, or </w:t>
      </w:r>
      <w:r w:rsidDel="00000000" w:rsidR="00000000" w:rsidRPr="00000000">
        <w:rPr>
          <w:i w:val="1"/>
          <w:sz w:val="20"/>
          <w:szCs w:val="20"/>
          <w:rtl w:val="0"/>
        </w:rPr>
        <w:t xml:space="preserve">Microsoft Defender</w:t>
      </w:r>
      <w:r w:rsidDel="00000000" w:rsidR="00000000" w:rsidRPr="00000000">
        <w:rPr>
          <w:sz w:val="20"/>
          <w:szCs w:val="20"/>
          <w:rtl w:val="0"/>
        </w:rPr>
        <w:t xml:space="preserve"> provide real-time endpoint visibility.</w:t>
        <w:br w:type="textWrapping"/>
        <w:t xml:space="preserve">Firewalls &amp; VPN: </w:t>
      </w:r>
      <w:r w:rsidDel="00000000" w:rsidR="00000000" w:rsidRPr="00000000">
        <w:rPr>
          <w:i w:val="1"/>
          <w:sz w:val="20"/>
          <w:szCs w:val="20"/>
          <w:rtl w:val="0"/>
        </w:rPr>
        <w:t xml:space="preserve">Fortinet FortiGate</w:t>
      </w:r>
      <w:r w:rsidDel="00000000" w:rsidR="00000000" w:rsidRPr="00000000">
        <w:rPr>
          <w:sz w:val="20"/>
          <w:szCs w:val="20"/>
          <w:rtl w:val="0"/>
        </w:rPr>
        <w:t xml:space="preserve">, </w:t>
      </w:r>
      <w:r w:rsidDel="00000000" w:rsidR="00000000" w:rsidRPr="00000000">
        <w:rPr>
          <w:i w:val="1"/>
          <w:sz w:val="20"/>
          <w:szCs w:val="20"/>
          <w:rtl w:val="0"/>
        </w:rPr>
        <w:t xml:space="preserve">Cisco ASA</w:t>
      </w:r>
      <w:r w:rsidDel="00000000" w:rsidR="00000000" w:rsidRPr="00000000">
        <w:rPr>
          <w:sz w:val="20"/>
          <w:szCs w:val="20"/>
          <w:rtl w:val="0"/>
        </w:rPr>
        <w:t xml:space="preserve">, and </w:t>
      </w:r>
      <w:r w:rsidDel="00000000" w:rsidR="00000000" w:rsidRPr="00000000">
        <w:rPr>
          <w:i w:val="1"/>
          <w:sz w:val="20"/>
          <w:szCs w:val="20"/>
          <w:rtl w:val="0"/>
        </w:rPr>
        <w:t xml:space="preserve">Palo Alto NGFW</w:t>
      </w:r>
      <w:r w:rsidDel="00000000" w:rsidR="00000000" w:rsidRPr="00000000">
        <w:rPr>
          <w:sz w:val="20"/>
          <w:szCs w:val="20"/>
          <w:rtl w:val="0"/>
        </w:rPr>
        <w:t xml:space="preserve"> protect perimeter access.</w:t>
        <w:br w:type="textWrapping"/>
        <w:t xml:space="preserve">Email Security: </w:t>
      </w:r>
      <w:r w:rsidDel="00000000" w:rsidR="00000000" w:rsidRPr="00000000">
        <w:rPr>
          <w:i w:val="1"/>
          <w:sz w:val="20"/>
          <w:szCs w:val="20"/>
          <w:rtl w:val="0"/>
        </w:rPr>
        <w:t xml:space="preserve">Proofpoint</w:t>
      </w:r>
      <w:r w:rsidDel="00000000" w:rsidR="00000000" w:rsidRPr="00000000">
        <w:rPr>
          <w:sz w:val="20"/>
          <w:szCs w:val="20"/>
          <w:rtl w:val="0"/>
        </w:rPr>
        <w:t xml:space="preserve"> and </w:t>
      </w:r>
      <w:r w:rsidDel="00000000" w:rsidR="00000000" w:rsidRPr="00000000">
        <w:rPr>
          <w:i w:val="1"/>
          <w:sz w:val="20"/>
          <w:szCs w:val="20"/>
          <w:rtl w:val="0"/>
        </w:rPr>
        <w:t xml:space="preserve">Mimecast</w:t>
      </w:r>
      <w:r w:rsidDel="00000000" w:rsidR="00000000" w:rsidRPr="00000000">
        <w:rPr>
          <w:sz w:val="20"/>
          <w:szCs w:val="20"/>
          <w:rtl w:val="0"/>
        </w:rPr>
        <w:t xml:space="preserve"> block phishing and spam.</w:t>
        <w:br w:type="textWrapping"/>
        <w:t xml:space="preserve">Traffic Analysis: </w:t>
      </w:r>
      <w:r w:rsidDel="00000000" w:rsidR="00000000" w:rsidRPr="00000000">
        <w:rPr>
          <w:i w:val="1"/>
          <w:sz w:val="20"/>
          <w:szCs w:val="20"/>
          <w:rtl w:val="0"/>
        </w:rPr>
        <w:t xml:space="preserve">Darktrace</w:t>
      </w:r>
      <w:r w:rsidDel="00000000" w:rsidR="00000000" w:rsidRPr="00000000">
        <w:rPr>
          <w:sz w:val="20"/>
          <w:szCs w:val="20"/>
          <w:rtl w:val="0"/>
        </w:rPr>
        <w:t xml:space="preserve"> or </w:t>
      </w:r>
      <w:r w:rsidDel="00000000" w:rsidR="00000000" w:rsidRPr="00000000">
        <w:rPr>
          <w:i w:val="1"/>
          <w:sz w:val="20"/>
          <w:szCs w:val="20"/>
          <w:rtl w:val="0"/>
        </w:rPr>
        <w:t xml:space="preserve">Corelight</w:t>
      </w:r>
      <w:r w:rsidDel="00000000" w:rsidR="00000000" w:rsidRPr="00000000">
        <w:rPr>
          <w:sz w:val="20"/>
          <w:szCs w:val="20"/>
          <w:rtl w:val="0"/>
        </w:rPr>
        <w:t xml:space="preserve"> detect anomalies using AI and behavior analytics.</w:t>
        <w:br w:type="textWrapping"/>
      </w:r>
    </w:p>
    <w:p w:rsidR="00000000" w:rsidDel="00000000" w:rsidP="00000000" w:rsidRDefault="00000000" w:rsidRPr="00000000" w14:paraId="00000074">
      <w:pPr>
        <w:spacing w:after="240" w:before="240" w:line="240" w:lineRule="auto"/>
        <w:jc w:val="both"/>
        <w:rPr>
          <w:sz w:val="20"/>
          <w:szCs w:val="20"/>
        </w:rPr>
      </w:pPr>
      <w:r w:rsidDel="00000000" w:rsidR="00000000" w:rsidRPr="00000000">
        <w:rPr>
          <w:sz w:val="20"/>
          <w:szCs w:val="20"/>
          <w:rtl w:val="0"/>
        </w:rPr>
        <w:t xml:space="preserve">Logs are stored securely for at least 1 year, monitored 24/7 by an internal or managed SOC.</w:t>
      </w:r>
    </w:p>
    <w:p w:rsidR="00000000" w:rsidDel="00000000" w:rsidP="00000000" w:rsidRDefault="00000000" w:rsidRPr="00000000" w14:paraId="00000075">
      <w:pPr>
        <w:spacing w:line="240" w:lineRule="auto"/>
        <w:jc w:val="both"/>
        <w:rPr>
          <w:sz w:val="20"/>
          <w:szCs w:val="20"/>
        </w:rPr>
      </w:pPr>
      <w:r w:rsidDel="00000000" w:rsidR="00000000" w:rsidRPr="00000000">
        <w:rPr>
          <w:rtl w:val="0"/>
        </w:rPr>
      </w:r>
    </w:p>
    <w:p w:rsidR="00000000" w:rsidDel="00000000" w:rsidP="00000000" w:rsidRDefault="00000000" w:rsidRPr="00000000" w14:paraId="00000076">
      <w:pPr>
        <w:keepNext w:val="0"/>
        <w:keepLines w:val="0"/>
        <w:spacing w:after="80" w:line="240" w:lineRule="auto"/>
        <w:jc w:val="both"/>
        <w:rPr/>
      </w:pPr>
      <w:r w:rsidDel="00000000" w:rsidR="00000000" w:rsidRPr="00000000">
        <w:rPr>
          <w:rtl w:val="0"/>
        </w:rPr>
        <w:t xml:space="preserve">2. Incident Response Lifecycle</w:t>
      </w:r>
    </w:p>
    <w:p w:rsidR="00000000" w:rsidDel="00000000" w:rsidP="00000000" w:rsidRDefault="00000000" w:rsidRPr="00000000" w14:paraId="00000077">
      <w:pPr>
        <w:keepNext w:val="0"/>
        <w:keepLines w:val="0"/>
        <w:spacing w:before="280" w:line="240" w:lineRule="auto"/>
        <w:jc w:val="both"/>
        <w:rPr/>
      </w:pPr>
      <w:r w:rsidDel="00000000" w:rsidR="00000000" w:rsidRPr="00000000">
        <w:rPr>
          <w:rtl w:val="0"/>
        </w:rPr>
        <w:t xml:space="preserve">Preparation</w:t>
      </w:r>
    </w:p>
    <w:p w:rsidR="00000000" w:rsidDel="00000000" w:rsidP="00000000" w:rsidRDefault="00000000" w:rsidRPr="00000000" w14:paraId="00000078">
      <w:pPr>
        <w:spacing w:after="240" w:before="240" w:line="240" w:lineRule="auto"/>
        <w:jc w:val="both"/>
        <w:rPr>
          <w:sz w:val="20"/>
          <w:szCs w:val="20"/>
        </w:rPr>
      </w:pPr>
      <w:r w:rsidDel="00000000" w:rsidR="00000000" w:rsidRPr="00000000">
        <w:rPr>
          <w:sz w:val="20"/>
          <w:szCs w:val="20"/>
          <w:rtl w:val="0"/>
        </w:rPr>
        <w:t xml:space="preserve">Annual training via </w:t>
      </w:r>
      <w:r w:rsidDel="00000000" w:rsidR="00000000" w:rsidRPr="00000000">
        <w:rPr>
          <w:i w:val="1"/>
          <w:sz w:val="20"/>
          <w:szCs w:val="20"/>
          <w:rtl w:val="0"/>
        </w:rPr>
        <w:t xml:space="preserve">KnowBe4</w:t>
      </w:r>
      <w:r w:rsidDel="00000000" w:rsidR="00000000" w:rsidRPr="00000000">
        <w:rPr>
          <w:sz w:val="20"/>
          <w:szCs w:val="20"/>
          <w:rtl w:val="0"/>
        </w:rPr>
        <w:t xml:space="preserve">; response playbooks in </w:t>
      </w:r>
      <w:r w:rsidDel="00000000" w:rsidR="00000000" w:rsidRPr="00000000">
        <w:rPr>
          <w:i w:val="1"/>
          <w:sz w:val="20"/>
          <w:szCs w:val="20"/>
          <w:rtl w:val="0"/>
        </w:rPr>
        <w:t xml:space="preserve">Cortex XSOAR</w:t>
      </w:r>
      <w:r w:rsidDel="00000000" w:rsidR="00000000" w:rsidRPr="00000000">
        <w:rPr>
          <w:sz w:val="20"/>
          <w:szCs w:val="20"/>
          <w:rtl w:val="0"/>
        </w:rPr>
        <w:t xml:space="preserve"> or </w:t>
      </w:r>
      <w:r w:rsidDel="00000000" w:rsidR="00000000" w:rsidRPr="00000000">
        <w:rPr>
          <w:i w:val="1"/>
          <w:sz w:val="20"/>
          <w:szCs w:val="20"/>
          <w:rtl w:val="0"/>
        </w:rPr>
        <w:t xml:space="preserve">Swimlane</w:t>
      </w:r>
      <w:r w:rsidDel="00000000" w:rsidR="00000000" w:rsidRPr="00000000">
        <w:rPr>
          <w:sz w:val="20"/>
          <w:szCs w:val="20"/>
          <w:rtl w:val="0"/>
        </w:rPr>
        <w:t xml:space="preserve">.</w:t>
      </w:r>
    </w:p>
    <w:p w:rsidR="00000000" w:rsidDel="00000000" w:rsidP="00000000" w:rsidRDefault="00000000" w:rsidRPr="00000000" w14:paraId="00000079">
      <w:pPr>
        <w:keepNext w:val="0"/>
        <w:keepLines w:val="0"/>
        <w:spacing w:before="280" w:line="240" w:lineRule="auto"/>
        <w:jc w:val="both"/>
        <w:rPr/>
      </w:pPr>
      <w:r w:rsidDel="00000000" w:rsidR="00000000" w:rsidRPr="00000000">
        <w:rPr>
          <w:rtl w:val="0"/>
        </w:rPr>
        <w:t xml:space="preserve">Detection &amp; Analysis</w:t>
      </w:r>
    </w:p>
    <w:p w:rsidR="00000000" w:rsidDel="00000000" w:rsidP="00000000" w:rsidRDefault="00000000" w:rsidRPr="00000000" w14:paraId="0000007A">
      <w:pPr>
        <w:spacing w:after="240" w:before="240" w:line="240" w:lineRule="auto"/>
        <w:jc w:val="both"/>
        <w:rPr>
          <w:sz w:val="20"/>
          <w:szCs w:val="20"/>
        </w:rPr>
      </w:pPr>
      <w:r w:rsidDel="00000000" w:rsidR="00000000" w:rsidRPr="00000000">
        <w:rPr>
          <w:sz w:val="20"/>
          <w:szCs w:val="20"/>
          <w:rtl w:val="0"/>
        </w:rPr>
        <w:t xml:space="preserve">Alerts reviewed via SIEM and EDR; tools like </w:t>
      </w:r>
      <w:r w:rsidDel="00000000" w:rsidR="00000000" w:rsidRPr="00000000">
        <w:rPr>
          <w:i w:val="1"/>
          <w:sz w:val="20"/>
          <w:szCs w:val="20"/>
          <w:rtl w:val="0"/>
        </w:rPr>
        <w:t xml:space="preserve">VirusTotal</w:t>
      </w:r>
      <w:r w:rsidDel="00000000" w:rsidR="00000000" w:rsidRPr="00000000">
        <w:rPr>
          <w:sz w:val="20"/>
          <w:szCs w:val="20"/>
          <w:rtl w:val="0"/>
        </w:rPr>
        <w:t xml:space="preserve"> or </w:t>
      </w:r>
      <w:r w:rsidDel="00000000" w:rsidR="00000000" w:rsidRPr="00000000">
        <w:rPr>
          <w:i w:val="1"/>
          <w:sz w:val="20"/>
          <w:szCs w:val="20"/>
          <w:rtl w:val="0"/>
        </w:rPr>
        <w:t xml:space="preserve">Wireshark</w:t>
      </w:r>
      <w:r w:rsidDel="00000000" w:rsidR="00000000" w:rsidRPr="00000000">
        <w:rPr>
          <w:sz w:val="20"/>
          <w:szCs w:val="20"/>
          <w:rtl w:val="0"/>
        </w:rPr>
        <w:t xml:space="preserve"> aid investigation.</w:t>
      </w:r>
    </w:p>
    <w:p w:rsidR="00000000" w:rsidDel="00000000" w:rsidP="00000000" w:rsidRDefault="00000000" w:rsidRPr="00000000" w14:paraId="0000007B">
      <w:pPr>
        <w:keepNext w:val="0"/>
        <w:keepLines w:val="0"/>
        <w:spacing w:before="280" w:line="240" w:lineRule="auto"/>
        <w:jc w:val="both"/>
        <w:rPr/>
      </w:pPr>
      <w:r w:rsidDel="00000000" w:rsidR="00000000" w:rsidRPr="00000000">
        <w:rPr>
          <w:rtl w:val="0"/>
        </w:rPr>
        <w:t xml:space="preserve">Containment</w:t>
      </w:r>
    </w:p>
    <w:p w:rsidR="00000000" w:rsidDel="00000000" w:rsidP="00000000" w:rsidRDefault="00000000" w:rsidRPr="00000000" w14:paraId="0000007C">
      <w:pPr>
        <w:spacing w:after="240" w:before="240" w:line="240" w:lineRule="auto"/>
        <w:jc w:val="both"/>
        <w:rPr>
          <w:sz w:val="20"/>
          <w:szCs w:val="20"/>
        </w:rPr>
      </w:pPr>
      <w:r w:rsidDel="00000000" w:rsidR="00000000" w:rsidRPr="00000000">
        <w:rPr>
          <w:sz w:val="20"/>
          <w:szCs w:val="20"/>
          <w:rtl w:val="0"/>
        </w:rPr>
        <w:t xml:space="preserve">Compromised devices isolated with </w:t>
      </w:r>
      <w:r w:rsidDel="00000000" w:rsidR="00000000" w:rsidRPr="00000000">
        <w:rPr>
          <w:i w:val="1"/>
          <w:sz w:val="20"/>
          <w:szCs w:val="20"/>
          <w:rtl w:val="0"/>
        </w:rPr>
        <w:t xml:space="preserve">CrowdStrike</w:t>
      </w:r>
      <w:r w:rsidDel="00000000" w:rsidR="00000000" w:rsidRPr="00000000">
        <w:rPr>
          <w:sz w:val="20"/>
          <w:szCs w:val="20"/>
          <w:rtl w:val="0"/>
        </w:rPr>
        <w:t xml:space="preserve">; threats blocked via </w:t>
      </w:r>
      <w:r w:rsidDel="00000000" w:rsidR="00000000" w:rsidRPr="00000000">
        <w:rPr>
          <w:i w:val="1"/>
          <w:sz w:val="20"/>
          <w:szCs w:val="20"/>
          <w:rtl w:val="0"/>
        </w:rPr>
        <w:t xml:space="preserve">Cisco Umbrella</w:t>
      </w:r>
      <w:r w:rsidDel="00000000" w:rsidR="00000000" w:rsidRPr="00000000">
        <w:rPr>
          <w:sz w:val="20"/>
          <w:szCs w:val="20"/>
          <w:rtl w:val="0"/>
        </w:rPr>
        <w:t xml:space="preserve"> or firewalls.</w:t>
      </w:r>
    </w:p>
    <w:p w:rsidR="00000000" w:rsidDel="00000000" w:rsidP="00000000" w:rsidRDefault="00000000" w:rsidRPr="00000000" w14:paraId="0000007D">
      <w:pPr>
        <w:keepNext w:val="0"/>
        <w:keepLines w:val="0"/>
        <w:spacing w:before="280" w:line="240" w:lineRule="auto"/>
        <w:jc w:val="both"/>
        <w:rPr/>
      </w:pPr>
      <w:r w:rsidDel="00000000" w:rsidR="00000000" w:rsidRPr="00000000">
        <w:rPr>
          <w:rtl w:val="0"/>
        </w:rPr>
        <w:t xml:space="preserve">Eradication &amp; Recovery</w:t>
      </w:r>
    </w:p>
    <w:p w:rsidR="00000000" w:rsidDel="00000000" w:rsidP="00000000" w:rsidRDefault="00000000" w:rsidRPr="00000000" w14:paraId="0000007E">
      <w:pPr>
        <w:spacing w:after="240" w:before="240" w:line="240" w:lineRule="auto"/>
        <w:jc w:val="both"/>
        <w:rPr>
          <w:sz w:val="20"/>
          <w:szCs w:val="20"/>
        </w:rPr>
      </w:pPr>
      <w:r w:rsidDel="00000000" w:rsidR="00000000" w:rsidRPr="00000000">
        <w:rPr>
          <w:sz w:val="20"/>
          <w:szCs w:val="20"/>
          <w:rtl w:val="0"/>
        </w:rPr>
        <w:t xml:space="preserve">Threats removed using </w:t>
      </w:r>
      <w:r w:rsidDel="00000000" w:rsidR="00000000" w:rsidRPr="00000000">
        <w:rPr>
          <w:i w:val="1"/>
          <w:sz w:val="20"/>
          <w:szCs w:val="20"/>
          <w:rtl w:val="0"/>
        </w:rPr>
        <w:t xml:space="preserve">Microsoft Defender</w:t>
      </w:r>
      <w:r w:rsidDel="00000000" w:rsidR="00000000" w:rsidRPr="00000000">
        <w:rPr>
          <w:sz w:val="20"/>
          <w:szCs w:val="20"/>
          <w:rtl w:val="0"/>
        </w:rPr>
        <w:t xml:space="preserve"> or </w:t>
      </w:r>
      <w:r w:rsidDel="00000000" w:rsidR="00000000" w:rsidRPr="00000000">
        <w:rPr>
          <w:i w:val="1"/>
          <w:sz w:val="20"/>
          <w:szCs w:val="20"/>
          <w:rtl w:val="0"/>
        </w:rPr>
        <w:t xml:space="preserve">Malwarebytes</w:t>
      </w:r>
      <w:r w:rsidDel="00000000" w:rsidR="00000000" w:rsidRPr="00000000">
        <w:rPr>
          <w:sz w:val="20"/>
          <w:szCs w:val="20"/>
          <w:rtl w:val="0"/>
        </w:rPr>
        <w:t xml:space="preserve">; systems restored via </w:t>
      </w:r>
      <w:r w:rsidDel="00000000" w:rsidR="00000000" w:rsidRPr="00000000">
        <w:rPr>
          <w:i w:val="1"/>
          <w:sz w:val="20"/>
          <w:szCs w:val="20"/>
          <w:rtl w:val="0"/>
        </w:rPr>
        <w:t xml:space="preserve">Veeam</w:t>
      </w:r>
      <w:r w:rsidDel="00000000" w:rsidR="00000000" w:rsidRPr="00000000">
        <w:rPr>
          <w:sz w:val="20"/>
          <w:szCs w:val="20"/>
          <w:rtl w:val="0"/>
        </w:rPr>
        <w:t xml:space="preserve"> or </w:t>
      </w:r>
      <w:r w:rsidDel="00000000" w:rsidR="00000000" w:rsidRPr="00000000">
        <w:rPr>
          <w:i w:val="1"/>
          <w:sz w:val="20"/>
          <w:szCs w:val="20"/>
          <w:rtl w:val="0"/>
        </w:rPr>
        <w:t xml:space="preserve">Acronis</w:t>
      </w:r>
      <w:r w:rsidDel="00000000" w:rsidR="00000000" w:rsidRPr="00000000">
        <w:rPr>
          <w:sz w:val="20"/>
          <w:szCs w:val="20"/>
          <w:rtl w:val="0"/>
        </w:rPr>
        <w:t xml:space="preserve"> backups.</w:t>
      </w:r>
    </w:p>
    <w:p w:rsidR="00000000" w:rsidDel="00000000" w:rsidP="00000000" w:rsidRDefault="00000000" w:rsidRPr="00000000" w14:paraId="0000007F">
      <w:pPr>
        <w:keepNext w:val="0"/>
        <w:keepLines w:val="0"/>
        <w:spacing w:before="280" w:line="240" w:lineRule="auto"/>
        <w:jc w:val="both"/>
        <w:rPr/>
      </w:pPr>
      <w:r w:rsidDel="00000000" w:rsidR="00000000" w:rsidRPr="00000000">
        <w:rPr>
          <w:rtl w:val="0"/>
        </w:rPr>
        <w:t xml:space="preserve">Post-Incident Review</w:t>
      </w:r>
    </w:p>
    <w:p w:rsidR="00000000" w:rsidDel="00000000" w:rsidP="00000000" w:rsidRDefault="00000000" w:rsidRPr="00000000" w14:paraId="00000080">
      <w:pPr>
        <w:spacing w:after="240" w:before="240" w:line="240" w:lineRule="auto"/>
        <w:jc w:val="both"/>
        <w:rPr>
          <w:sz w:val="20"/>
          <w:szCs w:val="20"/>
        </w:rPr>
      </w:pPr>
      <w:r w:rsidDel="00000000" w:rsidR="00000000" w:rsidRPr="00000000">
        <w:rPr>
          <w:sz w:val="20"/>
          <w:szCs w:val="20"/>
          <w:rtl w:val="0"/>
        </w:rPr>
        <w:t xml:space="preserve">Root cause documented in </w:t>
      </w:r>
      <w:r w:rsidDel="00000000" w:rsidR="00000000" w:rsidRPr="00000000">
        <w:rPr>
          <w:i w:val="1"/>
          <w:sz w:val="20"/>
          <w:szCs w:val="20"/>
          <w:rtl w:val="0"/>
        </w:rPr>
        <w:t xml:space="preserve">ServiceNow</w:t>
      </w:r>
      <w:r w:rsidDel="00000000" w:rsidR="00000000" w:rsidRPr="00000000">
        <w:rPr>
          <w:sz w:val="20"/>
          <w:szCs w:val="20"/>
          <w:rtl w:val="0"/>
        </w:rPr>
        <w:t xml:space="preserve"> or </w:t>
      </w:r>
      <w:r w:rsidDel="00000000" w:rsidR="00000000" w:rsidRPr="00000000">
        <w:rPr>
          <w:i w:val="1"/>
          <w:sz w:val="20"/>
          <w:szCs w:val="20"/>
          <w:rtl w:val="0"/>
        </w:rPr>
        <w:t xml:space="preserve">Jira</w:t>
      </w:r>
      <w:r w:rsidDel="00000000" w:rsidR="00000000" w:rsidRPr="00000000">
        <w:rPr>
          <w:sz w:val="20"/>
          <w:szCs w:val="20"/>
          <w:rtl w:val="0"/>
        </w:rPr>
        <w:t xml:space="preserve">; findings fed back into training and procedures.</w:t>
      </w:r>
    </w:p>
    <w:p w:rsidR="00000000" w:rsidDel="00000000" w:rsidP="00000000" w:rsidRDefault="00000000" w:rsidRPr="00000000" w14:paraId="00000081">
      <w:pPr>
        <w:spacing w:line="240" w:lineRule="auto"/>
        <w:jc w:val="both"/>
        <w:rPr>
          <w:sz w:val="20"/>
          <w:szCs w:val="20"/>
        </w:rPr>
      </w:pPr>
      <w:r w:rsidDel="00000000" w:rsidR="00000000" w:rsidRPr="00000000">
        <w:rPr>
          <w:rtl w:val="0"/>
        </w:rPr>
      </w:r>
    </w:p>
    <w:p w:rsidR="00000000" w:rsidDel="00000000" w:rsidP="00000000" w:rsidRDefault="00000000" w:rsidRPr="00000000" w14:paraId="00000082">
      <w:pPr>
        <w:spacing w:line="240" w:lineRule="auto"/>
        <w:jc w:val="both"/>
        <w:rPr>
          <w:sz w:val="20"/>
          <w:szCs w:val="20"/>
        </w:rPr>
      </w:pPr>
      <w:r w:rsidDel="00000000" w:rsidR="00000000" w:rsidRPr="00000000">
        <w:rPr>
          <w:rtl w:val="0"/>
        </w:rPr>
      </w:r>
    </w:p>
    <w:p w:rsidR="00000000" w:rsidDel="00000000" w:rsidP="00000000" w:rsidRDefault="00000000" w:rsidRPr="00000000" w14:paraId="00000083">
      <w:pPr>
        <w:spacing w:line="240" w:lineRule="auto"/>
        <w:jc w:val="both"/>
        <w:rPr>
          <w:sz w:val="20"/>
          <w:szCs w:val="20"/>
        </w:rPr>
      </w:pPr>
      <w:r w:rsidDel="00000000" w:rsidR="00000000" w:rsidRPr="00000000">
        <w:rPr>
          <w:rtl w:val="0"/>
        </w:rPr>
      </w:r>
    </w:p>
    <w:p w:rsidR="00000000" w:rsidDel="00000000" w:rsidP="00000000" w:rsidRDefault="00000000" w:rsidRPr="00000000" w14:paraId="00000084">
      <w:pPr>
        <w:spacing w:line="240" w:lineRule="auto"/>
        <w:jc w:val="both"/>
        <w:rPr>
          <w:sz w:val="20"/>
          <w:szCs w:val="20"/>
        </w:rPr>
      </w:pPr>
      <w:r w:rsidDel="00000000" w:rsidR="00000000" w:rsidRPr="00000000">
        <w:rPr>
          <w:rtl w:val="0"/>
        </w:rPr>
      </w:r>
    </w:p>
    <w:p w:rsidR="00000000" w:rsidDel="00000000" w:rsidP="00000000" w:rsidRDefault="00000000" w:rsidRPr="00000000" w14:paraId="00000085">
      <w:pPr>
        <w:spacing w:line="240" w:lineRule="auto"/>
        <w:jc w:val="both"/>
        <w:rPr>
          <w:sz w:val="20"/>
          <w:szCs w:val="20"/>
        </w:rPr>
      </w:pPr>
      <w:r w:rsidDel="00000000" w:rsidR="00000000" w:rsidRPr="00000000">
        <w:rPr>
          <w:rtl w:val="0"/>
        </w:rPr>
      </w:r>
    </w:p>
    <w:p w:rsidR="00000000" w:rsidDel="00000000" w:rsidP="00000000" w:rsidRDefault="00000000" w:rsidRPr="00000000" w14:paraId="00000086">
      <w:pPr>
        <w:keepNext w:val="0"/>
        <w:keepLines w:val="0"/>
        <w:spacing w:after="80" w:line="240" w:lineRule="auto"/>
        <w:jc w:val="both"/>
        <w:rPr/>
      </w:pPr>
      <w:r w:rsidDel="00000000" w:rsidR="00000000" w:rsidRPr="00000000">
        <w:rPr>
          <w:rtl w:val="0"/>
        </w:rPr>
        <w:t xml:space="preserve">Incident Severity &amp; Response Times</w:t>
      </w:r>
    </w:p>
    <w:tbl>
      <w:tblPr>
        <w:tblStyle w:val="Table1"/>
        <w:tblW w:w="6600.0" w:type="dxa"/>
        <w:jc w:val="left"/>
        <w:tblLayout w:type="fixed"/>
        <w:tblLook w:val="0600"/>
      </w:tblPr>
      <w:tblGrid>
        <w:gridCol w:w="1040"/>
        <w:gridCol w:w="3215"/>
        <w:gridCol w:w="2345"/>
        <w:tblGridChange w:id="0">
          <w:tblGrid>
            <w:gridCol w:w="1040"/>
            <w:gridCol w:w="3215"/>
            <w:gridCol w:w="234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7">
            <w:pPr>
              <w:spacing w:line="240" w:lineRule="auto"/>
              <w:jc w:val="center"/>
              <w:rPr>
                <w:sz w:val="20"/>
                <w:szCs w:val="20"/>
              </w:rPr>
            </w:pPr>
            <w:r w:rsidDel="00000000" w:rsidR="00000000" w:rsidRPr="00000000">
              <w:rPr>
                <w:sz w:val="20"/>
                <w:szCs w:val="20"/>
                <w:rtl w:val="0"/>
              </w:rPr>
              <w:t xml:space="preserve">Level</w:t>
            </w:r>
          </w:p>
        </w:tc>
        <w:tc>
          <w:tcPr>
            <w:tcMar>
              <w:top w:w="100.0" w:type="dxa"/>
              <w:left w:w="100.0" w:type="dxa"/>
              <w:bottom w:w="100.0" w:type="dxa"/>
              <w:right w:w="100.0" w:type="dxa"/>
            </w:tcMar>
            <w:vAlign w:val="top"/>
          </w:tcPr>
          <w:p w:rsidR="00000000" w:rsidDel="00000000" w:rsidP="00000000" w:rsidRDefault="00000000" w:rsidRPr="00000000" w14:paraId="00000088">
            <w:pPr>
              <w:spacing w:line="240" w:lineRule="auto"/>
              <w:jc w:val="center"/>
              <w:rPr>
                <w:sz w:val="20"/>
                <w:szCs w:val="20"/>
              </w:rPr>
            </w:pPr>
            <w:r w:rsidDel="00000000" w:rsidR="00000000" w:rsidRPr="00000000">
              <w:rPr>
                <w:sz w:val="20"/>
                <w:szCs w:val="20"/>
                <w:rtl w:val="0"/>
              </w:rPr>
              <w:t xml:space="preserve">Examples</w:t>
            </w:r>
          </w:p>
        </w:tc>
        <w:tc>
          <w:tcPr>
            <w:tcMar>
              <w:top w:w="100.0" w:type="dxa"/>
              <w:left w:w="100.0" w:type="dxa"/>
              <w:bottom w:w="100.0" w:type="dxa"/>
              <w:right w:w="100.0" w:type="dxa"/>
            </w:tcMar>
            <w:vAlign w:val="top"/>
          </w:tcPr>
          <w:p w:rsidR="00000000" w:rsidDel="00000000" w:rsidP="00000000" w:rsidRDefault="00000000" w:rsidRPr="00000000" w14:paraId="00000089">
            <w:pPr>
              <w:spacing w:line="240" w:lineRule="auto"/>
              <w:jc w:val="center"/>
              <w:rPr>
                <w:sz w:val="20"/>
                <w:szCs w:val="20"/>
              </w:rPr>
            </w:pPr>
            <w:r w:rsidDel="00000000" w:rsidR="00000000" w:rsidRPr="00000000">
              <w:rPr>
                <w:sz w:val="20"/>
                <w:szCs w:val="20"/>
                <w:rtl w:val="0"/>
              </w:rPr>
              <w:t xml:space="preserve">Response Time</w:t>
            </w:r>
          </w:p>
        </w:tc>
      </w:tr>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A">
            <w:pPr>
              <w:spacing w:line="240" w:lineRule="auto"/>
              <w:jc w:val="both"/>
              <w:rPr>
                <w:sz w:val="20"/>
                <w:szCs w:val="20"/>
              </w:rPr>
            </w:pPr>
            <w:r w:rsidDel="00000000" w:rsidR="00000000" w:rsidRPr="00000000">
              <w:rPr>
                <w:sz w:val="20"/>
                <w:szCs w:val="20"/>
                <w:rtl w:val="0"/>
              </w:rPr>
              <w:t xml:space="preserve">Critical</w:t>
            </w:r>
          </w:p>
        </w:tc>
        <w:tc>
          <w:tcPr>
            <w:tcMar>
              <w:top w:w="100.0" w:type="dxa"/>
              <w:left w:w="100.0" w:type="dxa"/>
              <w:bottom w:w="100.0" w:type="dxa"/>
              <w:right w:w="100.0" w:type="dxa"/>
            </w:tcMar>
            <w:vAlign w:val="top"/>
          </w:tcPr>
          <w:p w:rsidR="00000000" w:rsidDel="00000000" w:rsidP="00000000" w:rsidRDefault="00000000" w:rsidRPr="00000000" w14:paraId="0000008B">
            <w:pPr>
              <w:spacing w:line="240" w:lineRule="auto"/>
              <w:jc w:val="both"/>
              <w:rPr>
                <w:sz w:val="20"/>
                <w:szCs w:val="20"/>
              </w:rPr>
            </w:pPr>
            <w:r w:rsidDel="00000000" w:rsidR="00000000" w:rsidRPr="00000000">
              <w:rPr>
                <w:sz w:val="20"/>
                <w:szCs w:val="20"/>
                <w:rtl w:val="0"/>
              </w:rPr>
              <w:t xml:space="preserve">Data breach, ransomware</w:t>
            </w:r>
          </w:p>
        </w:tc>
        <w:tc>
          <w:tcPr>
            <w:tcMar>
              <w:top w:w="100.0" w:type="dxa"/>
              <w:left w:w="100.0" w:type="dxa"/>
              <w:bottom w:w="100.0" w:type="dxa"/>
              <w:right w:w="100.0" w:type="dxa"/>
            </w:tcMar>
            <w:vAlign w:val="top"/>
          </w:tcPr>
          <w:p w:rsidR="00000000" w:rsidDel="00000000" w:rsidP="00000000" w:rsidRDefault="00000000" w:rsidRPr="00000000" w14:paraId="0000008C">
            <w:pPr>
              <w:spacing w:line="240" w:lineRule="auto"/>
              <w:jc w:val="both"/>
              <w:rPr>
                <w:sz w:val="20"/>
                <w:szCs w:val="20"/>
              </w:rPr>
            </w:pPr>
            <w:r w:rsidDel="00000000" w:rsidR="00000000" w:rsidRPr="00000000">
              <w:rPr>
                <w:sz w:val="20"/>
                <w:szCs w:val="20"/>
                <w:rtl w:val="0"/>
              </w:rPr>
              <w:t xml:space="preserve">Immediate (0–1 hr)</w:t>
            </w:r>
          </w:p>
        </w:tc>
      </w:tr>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D">
            <w:pPr>
              <w:spacing w:line="240" w:lineRule="auto"/>
              <w:jc w:val="both"/>
              <w:rPr>
                <w:sz w:val="20"/>
                <w:szCs w:val="20"/>
              </w:rPr>
            </w:pPr>
            <w:r w:rsidDel="00000000" w:rsidR="00000000" w:rsidRPr="00000000">
              <w:rPr>
                <w:sz w:val="20"/>
                <w:szCs w:val="20"/>
                <w:rtl w:val="0"/>
              </w:rPr>
              <w:t xml:space="preserve">High</w:t>
            </w:r>
          </w:p>
        </w:tc>
        <w:tc>
          <w:tcPr>
            <w:tcMar>
              <w:top w:w="100.0" w:type="dxa"/>
              <w:left w:w="100.0" w:type="dxa"/>
              <w:bottom w:w="100.0" w:type="dxa"/>
              <w:right w:w="100.0" w:type="dxa"/>
            </w:tcMar>
            <w:vAlign w:val="top"/>
          </w:tcPr>
          <w:p w:rsidR="00000000" w:rsidDel="00000000" w:rsidP="00000000" w:rsidRDefault="00000000" w:rsidRPr="00000000" w14:paraId="0000008E">
            <w:pPr>
              <w:spacing w:line="240" w:lineRule="auto"/>
              <w:jc w:val="both"/>
              <w:rPr>
                <w:sz w:val="20"/>
                <w:szCs w:val="20"/>
              </w:rPr>
            </w:pPr>
            <w:r w:rsidDel="00000000" w:rsidR="00000000" w:rsidRPr="00000000">
              <w:rPr>
                <w:sz w:val="20"/>
                <w:szCs w:val="20"/>
                <w:rtl w:val="0"/>
              </w:rPr>
              <w:t xml:space="preserve">Malware, unauthorized access</w:t>
            </w:r>
          </w:p>
        </w:tc>
        <w:tc>
          <w:tcPr>
            <w:tcMar>
              <w:top w:w="100.0" w:type="dxa"/>
              <w:left w:w="100.0" w:type="dxa"/>
              <w:bottom w:w="100.0" w:type="dxa"/>
              <w:right w:w="100.0" w:type="dxa"/>
            </w:tcMar>
            <w:vAlign w:val="top"/>
          </w:tcPr>
          <w:p w:rsidR="00000000" w:rsidDel="00000000" w:rsidP="00000000" w:rsidRDefault="00000000" w:rsidRPr="00000000" w14:paraId="0000008F">
            <w:pPr>
              <w:spacing w:line="240" w:lineRule="auto"/>
              <w:jc w:val="both"/>
              <w:rPr>
                <w:sz w:val="20"/>
                <w:szCs w:val="20"/>
              </w:rPr>
            </w:pPr>
            <w:r w:rsidDel="00000000" w:rsidR="00000000" w:rsidRPr="00000000">
              <w:rPr>
                <w:sz w:val="20"/>
                <w:szCs w:val="20"/>
                <w:rtl w:val="0"/>
              </w:rPr>
              <w:t xml:space="preserve">Within 2 hours</w:t>
            </w:r>
          </w:p>
        </w:tc>
      </w:tr>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90">
            <w:pPr>
              <w:spacing w:line="240" w:lineRule="auto"/>
              <w:jc w:val="both"/>
              <w:rPr>
                <w:sz w:val="20"/>
                <w:szCs w:val="20"/>
              </w:rPr>
            </w:pPr>
            <w:r w:rsidDel="00000000" w:rsidR="00000000" w:rsidRPr="00000000">
              <w:rPr>
                <w:sz w:val="20"/>
                <w:szCs w:val="20"/>
                <w:rtl w:val="0"/>
              </w:rPr>
              <w:t xml:space="preserve">Medium</w:t>
            </w:r>
          </w:p>
        </w:tc>
        <w:tc>
          <w:tcPr>
            <w:tcMar>
              <w:top w:w="100.0" w:type="dxa"/>
              <w:left w:w="100.0" w:type="dxa"/>
              <w:bottom w:w="100.0" w:type="dxa"/>
              <w:right w:w="100.0" w:type="dxa"/>
            </w:tcMar>
            <w:vAlign w:val="top"/>
          </w:tcPr>
          <w:p w:rsidR="00000000" w:rsidDel="00000000" w:rsidP="00000000" w:rsidRDefault="00000000" w:rsidRPr="00000000" w14:paraId="00000091">
            <w:pPr>
              <w:spacing w:line="240" w:lineRule="auto"/>
              <w:jc w:val="both"/>
              <w:rPr>
                <w:sz w:val="20"/>
                <w:szCs w:val="20"/>
              </w:rPr>
            </w:pPr>
            <w:r w:rsidDel="00000000" w:rsidR="00000000" w:rsidRPr="00000000">
              <w:rPr>
                <w:sz w:val="20"/>
                <w:szCs w:val="20"/>
                <w:rtl w:val="0"/>
              </w:rPr>
              <w:t xml:space="preserve">Phishing, unusual behavior</w:t>
            </w:r>
          </w:p>
        </w:tc>
        <w:tc>
          <w:tcPr>
            <w:tcMar>
              <w:top w:w="100.0" w:type="dxa"/>
              <w:left w:w="100.0" w:type="dxa"/>
              <w:bottom w:w="100.0" w:type="dxa"/>
              <w:right w:w="100.0" w:type="dxa"/>
            </w:tcMar>
            <w:vAlign w:val="top"/>
          </w:tcPr>
          <w:p w:rsidR="00000000" w:rsidDel="00000000" w:rsidP="00000000" w:rsidRDefault="00000000" w:rsidRPr="00000000" w14:paraId="00000092">
            <w:pPr>
              <w:spacing w:line="240" w:lineRule="auto"/>
              <w:jc w:val="both"/>
              <w:rPr>
                <w:sz w:val="20"/>
                <w:szCs w:val="20"/>
              </w:rPr>
            </w:pPr>
            <w:r w:rsidDel="00000000" w:rsidR="00000000" w:rsidRPr="00000000">
              <w:rPr>
                <w:sz w:val="20"/>
                <w:szCs w:val="20"/>
                <w:rtl w:val="0"/>
              </w:rPr>
              <w:t xml:space="preserve">Within 1 business day</w:t>
            </w:r>
          </w:p>
        </w:tc>
      </w:tr>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93">
            <w:pPr>
              <w:spacing w:line="240" w:lineRule="auto"/>
              <w:jc w:val="both"/>
              <w:rPr>
                <w:sz w:val="20"/>
                <w:szCs w:val="20"/>
              </w:rPr>
            </w:pPr>
            <w:r w:rsidDel="00000000" w:rsidR="00000000" w:rsidRPr="00000000">
              <w:rPr>
                <w:sz w:val="20"/>
                <w:szCs w:val="20"/>
                <w:rtl w:val="0"/>
              </w:rPr>
              <w:t xml:space="preserve">Low</w:t>
            </w:r>
          </w:p>
        </w:tc>
        <w:tc>
          <w:tcPr>
            <w:tcMar>
              <w:top w:w="100.0" w:type="dxa"/>
              <w:left w:w="100.0" w:type="dxa"/>
              <w:bottom w:w="100.0" w:type="dxa"/>
              <w:right w:w="100.0" w:type="dxa"/>
            </w:tcMar>
            <w:vAlign w:val="top"/>
          </w:tcPr>
          <w:p w:rsidR="00000000" w:rsidDel="00000000" w:rsidP="00000000" w:rsidRDefault="00000000" w:rsidRPr="00000000" w14:paraId="00000094">
            <w:pPr>
              <w:spacing w:line="240" w:lineRule="auto"/>
              <w:jc w:val="both"/>
              <w:rPr>
                <w:sz w:val="20"/>
                <w:szCs w:val="20"/>
              </w:rPr>
            </w:pPr>
            <w:r w:rsidDel="00000000" w:rsidR="00000000" w:rsidRPr="00000000">
              <w:rPr>
                <w:sz w:val="20"/>
                <w:szCs w:val="20"/>
                <w:rtl w:val="0"/>
              </w:rPr>
              <w:t xml:space="preserve">Minor anomalies, policy issues</w:t>
            </w:r>
          </w:p>
        </w:tc>
        <w:tc>
          <w:tcPr>
            <w:tcMar>
              <w:top w:w="100.0" w:type="dxa"/>
              <w:left w:w="100.0" w:type="dxa"/>
              <w:bottom w:w="100.0" w:type="dxa"/>
              <w:right w:w="100.0" w:type="dxa"/>
            </w:tcMar>
            <w:vAlign w:val="top"/>
          </w:tcPr>
          <w:p w:rsidR="00000000" w:rsidDel="00000000" w:rsidP="00000000" w:rsidRDefault="00000000" w:rsidRPr="00000000" w14:paraId="00000095">
            <w:pPr>
              <w:spacing w:line="240" w:lineRule="auto"/>
              <w:jc w:val="both"/>
              <w:rPr>
                <w:sz w:val="20"/>
                <w:szCs w:val="20"/>
              </w:rPr>
            </w:pPr>
            <w:r w:rsidDel="00000000" w:rsidR="00000000" w:rsidRPr="00000000">
              <w:rPr>
                <w:sz w:val="20"/>
                <w:szCs w:val="20"/>
                <w:rtl w:val="0"/>
              </w:rPr>
              <w:t xml:space="preserve">Within 3 days</w:t>
            </w:r>
          </w:p>
        </w:tc>
      </w:tr>
    </w:tbl>
    <w:p w:rsidR="00000000" w:rsidDel="00000000" w:rsidP="00000000" w:rsidRDefault="00000000" w:rsidRPr="00000000" w14:paraId="00000096">
      <w:pPr>
        <w:pStyle w:val="Heading1"/>
        <w:keepNext w:val="0"/>
        <w:keepLines w:val="0"/>
        <w:spacing w:before="280" w:line="240" w:lineRule="auto"/>
        <w:rPr>
          <w:sz w:val="20"/>
          <w:szCs w:val="20"/>
        </w:rPr>
      </w:pPr>
      <w:bookmarkStart w:colFirst="0" w:colLast="0" w:name="_dxgtq3p5vblw" w:id="5"/>
      <w:bookmarkEnd w:id="5"/>
      <w:r w:rsidDel="00000000" w:rsidR="00000000" w:rsidRPr="00000000">
        <w:rPr>
          <w:b w:val="1"/>
          <w:sz w:val="30"/>
          <w:szCs w:val="30"/>
          <w:u w:val="single"/>
          <w:rtl w:val="0"/>
        </w:rPr>
        <w:t xml:space="preserve">Security Course For Employees</w:t>
      </w:r>
      <w:r w:rsidDel="00000000" w:rsidR="00000000" w:rsidRPr="00000000">
        <w:rPr>
          <w:sz w:val="20"/>
          <w:szCs w:val="20"/>
          <w:rtl w:val="0"/>
        </w:rPr>
        <w:t xml:space="preserve"> </w:t>
      </w:r>
    </w:p>
    <w:p w:rsidR="00000000" w:rsidDel="00000000" w:rsidP="00000000" w:rsidRDefault="00000000" w:rsidRPr="00000000" w14:paraId="00000097">
      <w:pPr>
        <w:pStyle w:val="Heading3"/>
        <w:keepNext w:val="0"/>
        <w:keepLines w:val="0"/>
        <w:spacing w:before="280" w:line="240" w:lineRule="auto"/>
        <w:rPr>
          <w:color w:val="000000"/>
          <w:sz w:val="20"/>
          <w:szCs w:val="20"/>
        </w:rPr>
      </w:pPr>
      <w:bookmarkStart w:colFirst="0" w:colLast="0" w:name="_rvnr8gjqc1c5" w:id="6"/>
      <w:bookmarkEnd w:id="6"/>
      <w:r w:rsidDel="00000000" w:rsidR="00000000" w:rsidRPr="00000000">
        <w:rPr>
          <w:rtl w:val="0"/>
        </w:rPr>
      </w:r>
    </w:p>
    <w:p w:rsidR="00000000" w:rsidDel="00000000" w:rsidP="00000000" w:rsidRDefault="00000000" w:rsidRPr="00000000" w14:paraId="00000098">
      <w:pPr>
        <w:spacing w:after="240" w:before="240" w:line="240" w:lineRule="auto"/>
        <w:rPr>
          <w:sz w:val="20"/>
          <w:szCs w:val="20"/>
        </w:rPr>
      </w:pPr>
      <w:r w:rsidDel="00000000" w:rsidR="00000000" w:rsidRPr="00000000">
        <w:rPr>
          <w:sz w:val="20"/>
          <w:szCs w:val="20"/>
          <w:rtl w:val="0"/>
        </w:rPr>
        <w:t xml:space="preserve">Introduction to Cybersecurity in Banking</w:t>
        <w:br w:type="textWrapping"/>
      </w:r>
      <w:r w:rsidDel="00000000" w:rsidR="00000000" w:rsidRPr="00000000">
        <w:drawing>
          <wp:anchor allowOverlap="1" behindDoc="0" distB="114300" distT="114300" distL="114300" distR="114300" hidden="0" layoutInCell="1" locked="0" relativeHeight="0" simplePos="0">
            <wp:simplePos x="0" y="0"/>
            <wp:positionH relativeFrom="column">
              <wp:posOffset>-114299</wp:posOffset>
            </wp:positionH>
            <wp:positionV relativeFrom="paragraph">
              <wp:posOffset>114300</wp:posOffset>
            </wp:positionV>
            <wp:extent cx="3576638" cy="3570696"/>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3576638" cy="3570696"/>
                    </a:xfrm>
                    <a:prstGeom prst="rect"/>
                    <a:ln/>
                  </pic:spPr>
                </pic:pic>
              </a:graphicData>
            </a:graphic>
          </wp:anchor>
        </w:drawing>
      </w:r>
    </w:p>
    <w:p w:rsidR="00000000" w:rsidDel="00000000" w:rsidP="00000000" w:rsidRDefault="00000000" w:rsidRPr="00000000" w14:paraId="00000099">
      <w:pPr>
        <w:spacing w:after="240" w:before="240" w:line="240" w:lineRule="auto"/>
        <w:ind w:left="0" w:firstLine="0"/>
        <w:rPr>
          <w:sz w:val="20"/>
          <w:szCs w:val="20"/>
        </w:rPr>
      </w:pPr>
      <w:r w:rsidDel="00000000" w:rsidR="00000000" w:rsidRPr="00000000">
        <w:rPr>
          <w:sz w:val="20"/>
          <w:szCs w:val="20"/>
          <w:rtl w:val="0"/>
        </w:rPr>
        <w:t xml:space="preserve">Why banks are prime targets.</w:t>
        <w:br w:type="textWrapping"/>
        <w:t xml:space="preserve">Real-world case studies of banking cyberattacks.</w:t>
        <w:br w:type="textWrapping"/>
        <w:t xml:space="preserve">Employee role in protecting customer trust and assets.</w:t>
        <w:br w:type="textWrapping"/>
      </w:r>
    </w:p>
    <w:p w:rsidR="00000000" w:rsidDel="00000000" w:rsidP="00000000" w:rsidRDefault="00000000" w:rsidRPr="00000000" w14:paraId="0000009A">
      <w:pPr>
        <w:spacing w:after="240" w:before="240" w:line="240" w:lineRule="auto"/>
        <w:rPr>
          <w:sz w:val="20"/>
          <w:szCs w:val="20"/>
        </w:rPr>
      </w:pPr>
      <w:r w:rsidDel="00000000" w:rsidR="00000000" w:rsidRPr="00000000">
        <w:rPr>
          <w:sz w:val="20"/>
          <w:szCs w:val="20"/>
          <w:rtl w:val="0"/>
        </w:rPr>
        <w:t xml:space="preserve">Recognizing Threats</w:t>
        <w:br w:type="textWrapping"/>
      </w:r>
    </w:p>
    <w:p w:rsidR="00000000" w:rsidDel="00000000" w:rsidP="00000000" w:rsidRDefault="00000000" w:rsidRPr="00000000" w14:paraId="0000009B">
      <w:pPr>
        <w:spacing w:after="240" w:before="240" w:line="240" w:lineRule="auto"/>
        <w:rPr>
          <w:sz w:val="20"/>
          <w:szCs w:val="20"/>
        </w:rPr>
      </w:pPr>
      <w:r w:rsidDel="00000000" w:rsidR="00000000" w:rsidRPr="00000000">
        <w:rPr>
          <w:sz w:val="20"/>
          <w:szCs w:val="20"/>
          <w:rtl w:val="0"/>
        </w:rPr>
        <w:t xml:space="preserve">Phishing &amp; Social Engineering: Identifying suspicious emails, texts, and calls.</w:t>
        <w:br w:type="textWrapping"/>
        <w:t xml:space="preserve">Malware &amp; Ransomware: Signs of infection, safe use of attachments and links.</w:t>
        <w:br w:type="textWrapping"/>
        <w:t xml:space="preserve">Insider Threats: Recognizing unusual behavior and safeguarding access credentials.</w:t>
        <w:br w:type="textWrapping"/>
      </w:r>
    </w:p>
    <w:p w:rsidR="00000000" w:rsidDel="00000000" w:rsidP="00000000" w:rsidRDefault="00000000" w:rsidRPr="00000000" w14:paraId="0000009C">
      <w:pPr>
        <w:spacing w:after="240" w:before="240" w:line="240" w:lineRule="auto"/>
        <w:rPr>
          <w:sz w:val="20"/>
          <w:szCs w:val="20"/>
        </w:rPr>
      </w:pPr>
      <w:r w:rsidDel="00000000" w:rsidR="00000000" w:rsidRPr="00000000">
        <w:rPr>
          <w:sz w:val="20"/>
          <w:szCs w:val="20"/>
          <w:rtl w:val="0"/>
        </w:rPr>
        <w:t xml:space="preserve">Safe Work Practices</w:t>
        <w:br w:type="textWrapping"/>
      </w:r>
    </w:p>
    <w:p w:rsidR="00000000" w:rsidDel="00000000" w:rsidP="00000000" w:rsidRDefault="00000000" w:rsidRPr="00000000" w14:paraId="0000009D">
      <w:pPr>
        <w:spacing w:after="240" w:before="240" w:line="240" w:lineRule="auto"/>
        <w:ind w:left="0" w:firstLine="0"/>
        <w:rPr>
          <w:sz w:val="20"/>
          <w:szCs w:val="20"/>
        </w:rPr>
      </w:pPr>
      <w:r w:rsidDel="00000000" w:rsidR="00000000" w:rsidRPr="00000000">
        <w:rPr>
          <w:sz w:val="20"/>
          <w:szCs w:val="20"/>
          <w:rtl w:val="0"/>
        </w:rPr>
        <w:t xml:space="preserve">Password management and multi-factor authentication (MFA).</w:t>
        <w:br w:type="textWrapping"/>
        <w:t xml:space="preserve">Secure use of devices: laptops, smartphones, and removable media.</w:t>
        <w:br w:type="textWrapping"/>
        <w:t xml:space="preserve">Secure handling of customer data and compliance with regulations (e.g., PCI DSS, GDPR).</w:t>
      </w:r>
    </w:p>
    <w:p w:rsidR="00000000" w:rsidDel="00000000" w:rsidP="00000000" w:rsidRDefault="00000000" w:rsidRPr="00000000" w14:paraId="0000009E">
      <w:pPr>
        <w:spacing w:after="240" w:before="240" w:line="240" w:lineRule="auto"/>
        <w:rPr>
          <w:sz w:val="20"/>
          <w:szCs w:val="20"/>
        </w:rPr>
      </w:pPr>
      <w:r w:rsidDel="00000000" w:rsidR="00000000" w:rsidRPr="00000000">
        <w:rPr>
          <w:sz w:val="20"/>
          <w:szCs w:val="20"/>
          <w:rtl w:val="0"/>
        </w:rPr>
        <w:t xml:space="preserve">Network and Endpoint Security</w:t>
      </w:r>
    </w:p>
    <w:p w:rsidR="00000000" w:rsidDel="00000000" w:rsidP="00000000" w:rsidRDefault="00000000" w:rsidRPr="00000000" w14:paraId="0000009F">
      <w:pPr>
        <w:spacing w:after="240" w:before="240" w:line="240" w:lineRule="auto"/>
        <w:rPr>
          <w:sz w:val="20"/>
          <w:szCs w:val="20"/>
        </w:rPr>
      </w:pPr>
      <w:r w:rsidDel="00000000" w:rsidR="00000000" w:rsidRPr="00000000">
        <w:rPr>
          <w:sz w:val="20"/>
          <w:szCs w:val="20"/>
          <w:rtl w:val="0"/>
        </w:rPr>
        <w:t xml:space="preserve">Understanding firewalls, VPNs, and EDR solutions used by the bank.</w:t>
        <w:br w:type="textWrapping"/>
        <w:t xml:space="preserve">Safe use of public Wi-Fi and remote work best practices.</w:t>
        <w:br w:type="textWrapping"/>
      </w:r>
    </w:p>
    <w:p w:rsidR="00000000" w:rsidDel="00000000" w:rsidP="00000000" w:rsidRDefault="00000000" w:rsidRPr="00000000" w14:paraId="000000A0">
      <w:pPr>
        <w:spacing w:after="240" w:before="240" w:line="240" w:lineRule="auto"/>
        <w:rPr>
          <w:sz w:val="20"/>
          <w:szCs w:val="20"/>
        </w:rPr>
      </w:pPr>
      <w:r w:rsidDel="00000000" w:rsidR="00000000" w:rsidRPr="00000000">
        <w:rPr>
          <w:sz w:val="20"/>
          <w:szCs w:val="20"/>
          <w:rtl w:val="0"/>
        </w:rPr>
        <w:t xml:space="preserve">Incident Reporting &amp; Response</w:t>
      </w:r>
    </w:p>
    <w:p w:rsidR="00000000" w:rsidDel="00000000" w:rsidP="00000000" w:rsidRDefault="00000000" w:rsidRPr="00000000" w14:paraId="000000A1">
      <w:pPr>
        <w:spacing w:after="240" w:before="240" w:line="240" w:lineRule="auto"/>
        <w:ind w:left="0" w:firstLine="0"/>
        <w:rPr>
          <w:sz w:val="20"/>
          <w:szCs w:val="20"/>
        </w:rPr>
      </w:pPr>
      <w:r w:rsidDel="00000000" w:rsidR="00000000" w:rsidRPr="00000000">
        <w:rPr>
          <w:sz w:val="20"/>
          <w:szCs w:val="20"/>
          <w:rtl w:val="0"/>
        </w:rPr>
        <w:t xml:space="preserve">How to recognize and report suspicious activity (who to contact and how).</w:t>
        <w:br w:type="textWrapping"/>
        <w:t xml:space="preserve">Bank’s Incident Response Plan (IRP) overview.</w:t>
        <w:br w:type="textWrapping"/>
        <w:t xml:space="preserve">Importance of timely reporting to minimize damage.</w:t>
      </w:r>
    </w:p>
    <w:p w:rsidR="00000000" w:rsidDel="00000000" w:rsidP="00000000" w:rsidRDefault="00000000" w:rsidRPr="00000000" w14:paraId="000000A2">
      <w:pPr>
        <w:spacing w:after="240" w:before="240" w:line="240" w:lineRule="auto"/>
        <w:rPr>
          <w:sz w:val="20"/>
          <w:szCs w:val="20"/>
        </w:rPr>
      </w:pPr>
      <w:r w:rsidDel="00000000" w:rsidR="00000000" w:rsidRPr="00000000">
        <w:rPr>
          <w:sz w:val="20"/>
          <w:szCs w:val="20"/>
          <w:rtl w:val="0"/>
        </w:rPr>
        <w:t xml:space="preserve">Regulatory Compliance &amp; Data Protection</w:t>
      </w:r>
    </w:p>
    <w:p w:rsidR="00000000" w:rsidDel="00000000" w:rsidP="00000000" w:rsidRDefault="00000000" w:rsidRPr="00000000" w14:paraId="000000A3">
      <w:pPr>
        <w:spacing w:after="240" w:before="240" w:line="240" w:lineRule="auto"/>
        <w:ind w:left="0" w:firstLine="0"/>
        <w:rPr>
          <w:sz w:val="20"/>
          <w:szCs w:val="20"/>
        </w:rPr>
      </w:pPr>
      <w:r w:rsidDel="00000000" w:rsidR="00000000" w:rsidRPr="00000000">
        <w:rPr>
          <w:sz w:val="20"/>
          <w:szCs w:val="20"/>
          <w:rtl w:val="0"/>
        </w:rPr>
        <w:t xml:space="preserve">Understanding data privacy laws and financial regulations.</w:t>
        <w:br w:type="textWrapping"/>
        <w:t xml:space="preserve">Importance of secure communication (encrypted emails, secure file sharing).</w:t>
      </w:r>
    </w:p>
    <w:p w:rsidR="00000000" w:rsidDel="00000000" w:rsidP="00000000" w:rsidRDefault="00000000" w:rsidRPr="00000000" w14:paraId="000000A4">
      <w:pPr>
        <w:spacing w:after="240" w:before="240" w:line="240" w:lineRule="auto"/>
        <w:rPr>
          <w:sz w:val="20"/>
          <w:szCs w:val="20"/>
        </w:rPr>
      </w:pPr>
      <w:r w:rsidDel="00000000" w:rsidR="00000000" w:rsidRPr="00000000">
        <w:rPr>
          <w:sz w:val="20"/>
          <w:szCs w:val="20"/>
          <w:rtl w:val="0"/>
        </w:rPr>
        <w:t xml:space="preserve">Practical Simulations &amp; Drills</w:t>
      </w:r>
    </w:p>
    <w:p w:rsidR="00000000" w:rsidDel="00000000" w:rsidP="00000000" w:rsidRDefault="00000000" w:rsidRPr="00000000" w14:paraId="000000A5">
      <w:pPr>
        <w:spacing w:after="240" w:before="240" w:line="240" w:lineRule="auto"/>
        <w:ind w:left="0" w:firstLine="0"/>
        <w:rPr>
          <w:sz w:val="20"/>
          <w:szCs w:val="20"/>
        </w:rPr>
      </w:pPr>
      <w:r w:rsidDel="00000000" w:rsidR="00000000" w:rsidRPr="00000000">
        <w:rPr>
          <w:sz w:val="20"/>
          <w:szCs w:val="20"/>
          <w:rtl w:val="0"/>
        </w:rPr>
        <w:t xml:space="preserve">Phishing simulations (KnowBe4 or similar tools).</w:t>
        <w:br w:type="textWrapping"/>
        <w:t xml:space="preserve">Tabletop exercises for incident scenarios.</w:t>
        <w:br w:type="textWrapping"/>
        <w:t xml:space="preserve">Secure password creation and device configuration workshops.</w:t>
        <w:br w:type="textWrapping"/>
      </w:r>
    </w:p>
    <w:p w:rsidR="00000000" w:rsidDel="00000000" w:rsidP="00000000" w:rsidRDefault="00000000" w:rsidRPr="00000000" w14:paraId="000000A6">
      <w:pPr>
        <w:spacing w:after="240" w:before="240" w:line="240" w:lineRule="auto"/>
        <w:ind w:left="0" w:firstLine="0"/>
        <w:rPr>
          <w:sz w:val="20"/>
          <w:szCs w:val="20"/>
        </w:rPr>
      </w:pPr>
      <w:r w:rsidDel="00000000" w:rsidR="00000000" w:rsidRPr="00000000">
        <w:rPr>
          <w:rtl w:val="0"/>
        </w:rPr>
      </w:r>
    </w:p>
    <w:p w:rsidR="00000000" w:rsidDel="00000000" w:rsidP="00000000" w:rsidRDefault="00000000" w:rsidRPr="00000000" w14:paraId="000000A7">
      <w:pPr>
        <w:spacing w:after="240" w:before="240" w:line="240" w:lineRule="auto"/>
        <w:rPr>
          <w:sz w:val="20"/>
          <w:szCs w:val="20"/>
        </w:rPr>
      </w:pPr>
      <w:r w:rsidDel="00000000" w:rsidR="00000000" w:rsidRPr="00000000">
        <w:rPr>
          <w:rtl w:val="0"/>
        </w:rPr>
      </w:r>
    </w:p>
    <w:p w:rsidR="00000000" w:rsidDel="00000000" w:rsidP="00000000" w:rsidRDefault="00000000" w:rsidRPr="00000000" w14:paraId="000000A8">
      <w:pPr>
        <w:spacing w:line="240" w:lineRule="auto"/>
        <w:jc w:val="both"/>
        <w:rPr>
          <w:sz w:val="20"/>
          <w:szCs w:val="20"/>
        </w:rPr>
      </w:pPr>
      <w:r w:rsidDel="00000000" w:rsidR="00000000" w:rsidRPr="00000000">
        <w:rPr>
          <w:rtl w:val="0"/>
        </w:rPr>
      </w:r>
    </w:p>
    <w:p w:rsidR="00000000" w:rsidDel="00000000" w:rsidP="00000000" w:rsidRDefault="00000000" w:rsidRPr="00000000" w14:paraId="000000A9">
      <w:pPr>
        <w:spacing w:line="240" w:lineRule="auto"/>
        <w:jc w:val="both"/>
        <w:rPr>
          <w:sz w:val="40"/>
          <w:szCs w:val="40"/>
        </w:rPr>
      </w:pPr>
      <w:r w:rsidDel="00000000" w:rsidR="00000000" w:rsidRPr="00000000">
        <w:rPr>
          <w:rtl w:val="0"/>
        </w:rPr>
      </w:r>
    </w:p>
    <w:p w:rsidR="00000000" w:rsidDel="00000000" w:rsidP="00000000" w:rsidRDefault="00000000" w:rsidRPr="00000000" w14:paraId="000000AA">
      <w:pPr>
        <w:spacing w:line="240" w:lineRule="auto"/>
        <w:jc w:val="both"/>
        <w:rPr>
          <w:sz w:val="20"/>
          <w:szCs w:val="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hyperlink" Target="https://www.sans.org/white-papers/" TargetMode="External"/><Relationship Id="rId9" Type="http://schemas.openxmlformats.org/officeDocument/2006/relationships/hyperlink" Target="https://csrc.nist.gov/publications" TargetMode="External"/><Relationship Id="rId5" Type="http://schemas.openxmlformats.org/officeDocument/2006/relationships/styles" Target="styles.xml"/><Relationship Id="rId6" Type="http://schemas.openxmlformats.org/officeDocument/2006/relationships/hyperlink" Target="https://www.ibm.com/think/insights/cisos-list-human-error-top-cybersecurity-risk" TargetMode="External"/><Relationship Id="rId7" Type="http://schemas.openxmlformats.org/officeDocument/2006/relationships/hyperlink" Target="https://www.ncsc.gov.uk/collection/annual-review-2022/resilience/ransomware" TargetMode="External"/><Relationship Id="rId8" Type="http://schemas.openxmlformats.org/officeDocument/2006/relationships/hyperlink" Target="https://attack.mitre.org/campaigns/C002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