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sdt>
      <w:sdtPr>
        <w:rPr>
          <w:rFonts w:ascii="Georgia" w:hAnsi="Georgia"/>
        </w:rPr>
        <w:id w:val="-563109533"/>
        <w:docPartObj>
          <w:docPartGallery w:val="Cover Pages"/>
          <w:docPartUnique/>
        </w:docPartObj>
      </w:sdtPr>
      <w:sdtContent>
        <w:p w14:paraId="17DB1405" w14:textId="37079FD2" w:rsidR="001102CA" w:rsidRPr="00AC108F" w:rsidRDefault="00AC108F">
          <w:pPr>
            <w:rPr>
              <w:rFonts w:ascii="Georgia" w:hAnsi="Georgia"/>
            </w:rPr>
          </w:pPr>
          <w:r w:rsidRPr="00AC108F">
            <w:rPr>
              <w:rFonts w:ascii="Georgia" w:hAnsi="Georgia"/>
              <w:noProof/>
            </w:rPr>
            <mc:AlternateContent>
              <mc:Choice Requires="wps">
                <w:drawing>
                  <wp:anchor distT="0" distB="0" distL="114300" distR="114300" simplePos="0" relativeHeight="251661312" behindDoc="0" locked="0" layoutInCell="1" allowOverlap="1" wp14:anchorId="494F27D6" wp14:editId="7CB8078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6240"/>
                                  <w:gridCol w:w="2186"/>
                                </w:tblGrid>
                                <w:tr w:rsidR="00AC108F" w14:paraId="5E6B1B98" w14:textId="77777777">
                                  <w:trPr>
                                    <w:jc w:val="center"/>
                                  </w:trPr>
                                  <w:tc>
                                    <w:tcPr>
                                      <w:tcW w:w="2568" w:type="pct"/>
                                      <w:vAlign w:val="center"/>
                                    </w:tcPr>
                                    <w:p w14:paraId="08A4BB21" w14:textId="77777777" w:rsidR="00742BE3" w:rsidRDefault="0090730B" w:rsidP="00742BE3">
                                      <w:pPr>
                                        <w:keepNext/>
                                        <w:jc w:val="right"/>
                                      </w:pPr>
                                      <w:r>
                                        <w:rPr>
                                          <w:noProof/>
                                        </w:rPr>
                                        <w:drawing>
                                          <wp:inline distT="0" distB="0" distL="0" distR="0" wp14:anchorId="06CABBA1" wp14:editId="121EC41F">
                                            <wp:extent cx="3505200" cy="24822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9">
                                                      <a:extLst>
                                                        <a:ext uri="{28A0092B-C50C-407E-A947-70E740481C1C}">
                                                          <a14:useLocalDpi xmlns:a14="http://schemas.microsoft.com/office/drawing/2010/main" val="0"/>
                                                        </a:ext>
                                                      </a:extLst>
                                                    </a:blip>
                                                    <a:stretch>
                                                      <a:fillRect/>
                                                    </a:stretch>
                                                  </pic:blipFill>
                                                  <pic:spPr>
                                                    <a:xfrm>
                                                      <a:off x="0" y="0"/>
                                                      <a:ext cx="3505200" cy="2482215"/>
                                                    </a:xfrm>
                                                    <a:prstGeom prst="rect">
                                                      <a:avLst/>
                                                    </a:prstGeom>
                                                  </pic:spPr>
                                                </pic:pic>
                                              </a:graphicData>
                                            </a:graphic>
                                          </wp:inline>
                                        </w:drawing>
                                      </w:r>
                                    </w:p>
                                    <w:p w14:paraId="32ABA2B4" w14:textId="6CBB8064" w:rsidR="00742BE3" w:rsidRDefault="00742BE3" w:rsidP="00742BE3">
                                      <w:pPr>
                                        <w:pStyle w:val="Caption"/>
                                        <w:jc w:val="right"/>
                                      </w:pPr>
                                      <w:r>
                                        <w:t xml:space="preserve">Figure </w:t>
                                      </w:r>
                                      <w:fldSimple w:instr=" SEQ Figure \* ARABIC ">
                                        <w:r>
                                          <w:rPr>
                                            <w:noProof/>
                                          </w:rPr>
                                          <w:t>1</w:t>
                                        </w:r>
                                      </w:fldSimple>
                                      <w:r>
                                        <w:t xml:space="preserve"> Moray West (2022)</w:t>
                                      </w:r>
                                    </w:p>
                                    <w:p w14:paraId="28121CB2" w14:textId="3DFC06FC" w:rsidR="00AC108F" w:rsidRDefault="00AC108F">
                                      <w:pPr>
                                        <w:jc w:val="right"/>
                                      </w:pPr>
                                    </w:p>
                                    <w:sdt>
                                      <w:sdtPr>
                                        <w:rPr>
                                          <w:rFonts w:ascii="Georgia" w:eastAsia="Georgia" w:hAnsi="Georgia" w:cs="Georgia"/>
                                          <w:b/>
                                          <w:sz w:val="26"/>
                                          <w:szCs w:val="26"/>
                                          <w:u w:val="single"/>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9E39D86" w14:textId="5D79F553" w:rsidR="00AC108F" w:rsidRDefault="00AC108F">
                                          <w:pPr>
                                            <w:pStyle w:val="NoSpacing"/>
                                            <w:spacing w:line="312" w:lineRule="auto"/>
                                            <w:jc w:val="right"/>
                                            <w:rPr>
                                              <w:caps/>
                                              <w:color w:val="191919" w:themeColor="text1" w:themeTint="E6"/>
                                              <w:sz w:val="72"/>
                                              <w:szCs w:val="72"/>
                                            </w:rPr>
                                          </w:pPr>
                                          <w:r w:rsidRPr="00AC108F">
                                            <w:rPr>
                                              <w:rFonts w:ascii="Georgia" w:eastAsia="Georgia" w:hAnsi="Georgia" w:cs="Georgia"/>
                                              <w:b/>
                                              <w:sz w:val="26"/>
                                              <w:szCs w:val="26"/>
                                              <w:u w:val="single"/>
                                            </w:rPr>
                                            <w:t>Analysis of the Environmental Impact Assessment (EIA) and decision of Moray West Offshore Wind</w:t>
                                          </w:r>
                                          <w:r w:rsidR="007968FF">
                                            <w:rPr>
                                              <w:rFonts w:ascii="Georgia" w:eastAsia="Georgia" w:hAnsi="Georgia" w:cs="Georgia"/>
                                              <w:b/>
                                              <w:sz w:val="26"/>
                                              <w:szCs w:val="26"/>
                                              <w:u w:val="single"/>
                                            </w:rPr>
                                            <w:t xml:space="preserve"> F</w:t>
                                          </w:r>
                                          <w:r w:rsidRPr="00AC108F">
                                            <w:rPr>
                                              <w:rFonts w:ascii="Georgia" w:eastAsia="Georgia" w:hAnsi="Georgia" w:cs="Georgia"/>
                                              <w:b/>
                                              <w:sz w:val="26"/>
                                              <w:szCs w:val="26"/>
                                              <w:u w:val="single"/>
                                            </w:rPr>
                                            <w:t>arm</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C1EF4C0" w14:textId="433A7435" w:rsidR="00AC108F" w:rsidRDefault="00AC108F">
                                          <w:pPr>
                                            <w:jc w:val="right"/>
                                            <w:rPr>
                                              <w:sz w:val="24"/>
                                              <w:szCs w:val="24"/>
                                            </w:rPr>
                                          </w:pPr>
                                          <w:r>
                                            <w:rPr>
                                              <w:color w:val="000000" w:themeColor="text1"/>
                                              <w:sz w:val="24"/>
                                              <w:szCs w:val="24"/>
                                            </w:rPr>
                                            <w:t>Saskia Judd (1900292)</w:t>
                                          </w:r>
                                        </w:p>
                                      </w:sdtContent>
                                    </w:sdt>
                                  </w:tc>
                                  <w:tc>
                                    <w:tcPr>
                                      <w:tcW w:w="2432" w:type="pct"/>
                                      <w:vAlign w:val="center"/>
                                    </w:tcPr>
                                    <w:p w14:paraId="1AA01FC7" w14:textId="77777777" w:rsidR="00AC108F" w:rsidRPr="00AC108F" w:rsidRDefault="00AC108F">
                                      <w:pPr>
                                        <w:pStyle w:val="NoSpacing"/>
                                        <w:rPr>
                                          <w:rFonts w:ascii="Georgia" w:hAnsi="Georgia"/>
                                          <w:caps/>
                                          <w:sz w:val="26"/>
                                          <w:szCs w:val="26"/>
                                        </w:rPr>
                                      </w:pPr>
                                      <w:r w:rsidRPr="00AC108F">
                                        <w:rPr>
                                          <w:rFonts w:ascii="Georgia" w:hAnsi="Georgia"/>
                                          <w:caps/>
                                          <w:sz w:val="26"/>
                                          <w:szCs w:val="26"/>
                                        </w:rPr>
                                        <w:t>Abstract</w:t>
                                      </w:r>
                                    </w:p>
                                    <w:sdt>
                                      <w:sdtPr>
                                        <w:rPr>
                                          <w:rFonts w:ascii="Georgia" w:eastAsia="Georgia" w:hAnsi="Georgia" w:cs="Georgia"/>
                                          <w:bCs/>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3113C4A1" w14:textId="359B9511" w:rsidR="00AC108F" w:rsidRPr="00AC108F" w:rsidRDefault="00AC108F" w:rsidP="00AC108F">
                                          <w:pPr>
                                            <w:rPr>
                                              <w:bCs/>
                                              <w:color w:val="000000" w:themeColor="text1"/>
                                            </w:rPr>
                                          </w:pPr>
                                          <w:r w:rsidRPr="00AC108F">
                                            <w:rPr>
                                              <w:rFonts w:ascii="Georgia" w:eastAsia="Georgia" w:hAnsi="Georgia" w:cs="Georgia"/>
                                              <w:bCs/>
                                              <w:color w:val="000000" w:themeColor="text1"/>
                                            </w:rPr>
                                            <w:t xml:space="preserve">Environmental Impact Assessments (EIAs) are widely used around the world. </w:t>
                                          </w:r>
                                          <w:r w:rsidR="00C731DB">
                                            <w:rPr>
                                              <w:rFonts w:ascii="Georgia" w:eastAsia="Georgia" w:hAnsi="Georgia" w:cs="Georgia"/>
                                              <w:bCs/>
                                              <w:color w:val="000000" w:themeColor="text1"/>
                                            </w:rPr>
                                            <w:t xml:space="preserve">EIAs help to minimise and mitigate environmental effects of construction and infrastructure. </w:t>
                                          </w:r>
                                          <w:proofErr w:type="spellStart"/>
                                          <w:r w:rsidRPr="00AC108F">
                                            <w:rPr>
                                              <w:rFonts w:ascii="Georgia" w:eastAsia="Georgia" w:hAnsi="Georgia" w:cs="Georgia"/>
                                              <w:bCs/>
                                              <w:color w:val="000000" w:themeColor="text1"/>
                                            </w:rPr>
                                            <w:t>In</w:t>
                                          </w:r>
                                          <w:proofErr w:type="spellEnd"/>
                                          <w:r w:rsidRPr="00AC108F">
                                            <w:rPr>
                                              <w:rFonts w:ascii="Georgia" w:eastAsia="Georgia" w:hAnsi="Georgia" w:cs="Georgia"/>
                                              <w:bCs/>
                                              <w:color w:val="000000" w:themeColor="text1"/>
                                            </w:rPr>
                                            <w:t xml:space="preserve"> the UK there has been use of such legislation since 1988. Each of the countries of the UK have slight differences to their EIA legislation but follow a similar base structure. The Moray West Wind </w:t>
                                          </w:r>
                                          <w:r w:rsidR="00EB4851">
                                            <w:rPr>
                                              <w:rFonts w:ascii="Georgia" w:eastAsia="Georgia" w:hAnsi="Georgia" w:cs="Georgia"/>
                                              <w:bCs/>
                                              <w:color w:val="000000" w:themeColor="text1"/>
                                            </w:rPr>
                                            <w:t>F</w:t>
                                          </w:r>
                                          <w:r w:rsidRPr="00AC108F">
                                            <w:rPr>
                                              <w:rFonts w:ascii="Georgia" w:eastAsia="Georgia" w:hAnsi="Georgia" w:cs="Georgia"/>
                                              <w:bCs/>
                                              <w:color w:val="000000" w:themeColor="text1"/>
                                            </w:rPr>
                                            <w:t xml:space="preserve">arm EIA was first produced in 2018 and was passed in 2019 and has since been edited in 2020. The EIA focuses on the offshore structures as a separate EIA was completed for the onshore terminals and infrastructure. </w:t>
                                          </w:r>
                                        </w:p>
                                      </w:sdtContent>
                                    </w:sdt>
                                  </w:tc>
                                </w:tr>
                              </w:tbl>
                              <w:p w14:paraId="4E0E7E85" w14:textId="77777777" w:rsidR="00AC108F" w:rsidRDefault="00AC108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94F27D6" id="_x0000_t202" coordsize="21600,21600" o:spt="202" path="m,l,21600r21600,l21600,xe">
                    <v:stroke joinstyle="miter"/>
                    <v:path gradientshapeok="t" o:connecttype="rect"/>
                  </v:shapetype>
                  <v:shape id="Text Box 138" o:spid="_x0000_s1026" type="#_x0000_t202" style="position:absolute;margin-left:0;margin-top:0;width:134.85pt;height:302.4pt;z-index:25166131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6240"/>
                            <w:gridCol w:w="2186"/>
                          </w:tblGrid>
                          <w:tr w:rsidR="00AC108F" w14:paraId="5E6B1B98" w14:textId="77777777">
                            <w:trPr>
                              <w:jc w:val="center"/>
                            </w:trPr>
                            <w:tc>
                              <w:tcPr>
                                <w:tcW w:w="2568" w:type="pct"/>
                                <w:vAlign w:val="center"/>
                              </w:tcPr>
                              <w:p w14:paraId="08A4BB21" w14:textId="77777777" w:rsidR="00742BE3" w:rsidRDefault="0090730B" w:rsidP="00742BE3">
                                <w:pPr>
                                  <w:keepNext/>
                                  <w:jc w:val="right"/>
                                </w:pPr>
                                <w:r>
                                  <w:rPr>
                                    <w:noProof/>
                                  </w:rPr>
                                  <w:drawing>
                                    <wp:inline distT="0" distB="0" distL="0" distR="0" wp14:anchorId="06CABBA1" wp14:editId="121EC41F">
                                      <wp:extent cx="3505200" cy="24822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9">
                                                <a:extLst>
                                                  <a:ext uri="{28A0092B-C50C-407E-A947-70E740481C1C}">
                                                    <a14:useLocalDpi xmlns:a14="http://schemas.microsoft.com/office/drawing/2010/main" val="0"/>
                                                  </a:ext>
                                                </a:extLst>
                                              </a:blip>
                                              <a:stretch>
                                                <a:fillRect/>
                                              </a:stretch>
                                            </pic:blipFill>
                                            <pic:spPr>
                                              <a:xfrm>
                                                <a:off x="0" y="0"/>
                                                <a:ext cx="3505200" cy="2482215"/>
                                              </a:xfrm>
                                              <a:prstGeom prst="rect">
                                                <a:avLst/>
                                              </a:prstGeom>
                                            </pic:spPr>
                                          </pic:pic>
                                        </a:graphicData>
                                      </a:graphic>
                                    </wp:inline>
                                  </w:drawing>
                                </w:r>
                              </w:p>
                              <w:p w14:paraId="32ABA2B4" w14:textId="6CBB8064" w:rsidR="00742BE3" w:rsidRDefault="00742BE3" w:rsidP="00742BE3">
                                <w:pPr>
                                  <w:pStyle w:val="Caption"/>
                                  <w:jc w:val="right"/>
                                </w:pPr>
                                <w:r>
                                  <w:t xml:space="preserve">Figure </w:t>
                                </w:r>
                                <w:fldSimple w:instr=" SEQ Figure \* ARABIC ">
                                  <w:r>
                                    <w:rPr>
                                      <w:noProof/>
                                    </w:rPr>
                                    <w:t>1</w:t>
                                  </w:r>
                                </w:fldSimple>
                                <w:r>
                                  <w:t xml:space="preserve"> Moray West (2022)</w:t>
                                </w:r>
                              </w:p>
                              <w:p w14:paraId="28121CB2" w14:textId="3DFC06FC" w:rsidR="00AC108F" w:rsidRDefault="00AC108F">
                                <w:pPr>
                                  <w:jc w:val="right"/>
                                </w:pPr>
                              </w:p>
                              <w:sdt>
                                <w:sdtPr>
                                  <w:rPr>
                                    <w:rFonts w:ascii="Georgia" w:eastAsia="Georgia" w:hAnsi="Georgia" w:cs="Georgia"/>
                                    <w:b/>
                                    <w:sz w:val="26"/>
                                    <w:szCs w:val="26"/>
                                    <w:u w:val="single"/>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9E39D86" w14:textId="5D79F553" w:rsidR="00AC108F" w:rsidRDefault="00AC108F">
                                    <w:pPr>
                                      <w:pStyle w:val="NoSpacing"/>
                                      <w:spacing w:line="312" w:lineRule="auto"/>
                                      <w:jc w:val="right"/>
                                      <w:rPr>
                                        <w:caps/>
                                        <w:color w:val="191919" w:themeColor="text1" w:themeTint="E6"/>
                                        <w:sz w:val="72"/>
                                        <w:szCs w:val="72"/>
                                      </w:rPr>
                                    </w:pPr>
                                    <w:r w:rsidRPr="00AC108F">
                                      <w:rPr>
                                        <w:rFonts w:ascii="Georgia" w:eastAsia="Georgia" w:hAnsi="Georgia" w:cs="Georgia"/>
                                        <w:b/>
                                        <w:sz w:val="26"/>
                                        <w:szCs w:val="26"/>
                                        <w:u w:val="single"/>
                                      </w:rPr>
                                      <w:t>Analysis of the Environmental Impact Assessment (EIA) and decision of Moray West Offshore Wind</w:t>
                                    </w:r>
                                    <w:r w:rsidR="007968FF">
                                      <w:rPr>
                                        <w:rFonts w:ascii="Georgia" w:eastAsia="Georgia" w:hAnsi="Georgia" w:cs="Georgia"/>
                                        <w:b/>
                                        <w:sz w:val="26"/>
                                        <w:szCs w:val="26"/>
                                        <w:u w:val="single"/>
                                      </w:rPr>
                                      <w:t xml:space="preserve"> F</w:t>
                                    </w:r>
                                    <w:r w:rsidRPr="00AC108F">
                                      <w:rPr>
                                        <w:rFonts w:ascii="Georgia" w:eastAsia="Georgia" w:hAnsi="Georgia" w:cs="Georgia"/>
                                        <w:b/>
                                        <w:sz w:val="26"/>
                                        <w:szCs w:val="26"/>
                                        <w:u w:val="single"/>
                                      </w:rPr>
                                      <w:t>arm</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C1EF4C0" w14:textId="433A7435" w:rsidR="00AC108F" w:rsidRDefault="00AC108F">
                                    <w:pPr>
                                      <w:jc w:val="right"/>
                                      <w:rPr>
                                        <w:sz w:val="24"/>
                                        <w:szCs w:val="24"/>
                                      </w:rPr>
                                    </w:pPr>
                                    <w:r>
                                      <w:rPr>
                                        <w:color w:val="000000" w:themeColor="text1"/>
                                        <w:sz w:val="24"/>
                                        <w:szCs w:val="24"/>
                                      </w:rPr>
                                      <w:t>Saskia Judd (1900292)</w:t>
                                    </w:r>
                                  </w:p>
                                </w:sdtContent>
                              </w:sdt>
                            </w:tc>
                            <w:tc>
                              <w:tcPr>
                                <w:tcW w:w="2432" w:type="pct"/>
                                <w:vAlign w:val="center"/>
                              </w:tcPr>
                              <w:p w14:paraId="1AA01FC7" w14:textId="77777777" w:rsidR="00AC108F" w:rsidRPr="00AC108F" w:rsidRDefault="00AC108F">
                                <w:pPr>
                                  <w:pStyle w:val="NoSpacing"/>
                                  <w:rPr>
                                    <w:rFonts w:ascii="Georgia" w:hAnsi="Georgia"/>
                                    <w:caps/>
                                    <w:sz w:val="26"/>
                                    <w:szCs w:val="26"/>
                                  </w:rPr>
                                </w:pPr>
                                <w:r w:rsidRPr="00AC108F">
                                  <w:rPr>
                                    <w:rFonts w:ascii="Georgia" w:hAnsi="Georgia"/>
                                    <w:caps/>
                                    <w:sz w:val="26"/>
                                    <w:szCs w:val="26"/>
                                  </w:rPr>
                                  <w:t>Abstract</w:t>
                                </w:r>
                              </w:p>
                              <w:sdt>
                                <w:sdtPr>
                                  <w:rPr>
                                    <w:rFonts w:ascii="Georgia" w:eastAsia="Georgia" w:hAnsi="Georgia" w:cs="Georgia"/>
                                    <w:bCs/>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3113C4A1" w14:textId="359B9511" w:rsidR="00AC108F" w:rsidRPr="00AC108F" w:rsidRDefault="00AC108F" w:rsidP="00AC108F">
                                    <w:pPr>
                                      <w:rPr>
                                        <w:bCs/>
                                        <w:color w:val="000000" w:themeColor="text1"/>
                                      </w:rPr>
                                    </w:pPr>
                                    <w:r w:rsidRPr="00AC108F">
                                      <w:rPr>
                                        <w:rFonts w:ascii="Georgia" w:eastAsia="Georgia" w:hAnsi="Georgia" w:cs="Georgia"/>
                                        <w:bCs/>
                                        <w:color w:val="000000" w:themeColor="text1"/>
                                      </w:rPr>
                                      <w:t xml:space="preserve">Environmental Impact Assessments (EIAs) are widely used around the world. </w:t>
                                    </w:r>
                                    <w:r w:rsidR="00C731DB">
                                      <w:rPr>
                                        <w:rFonts w:ascii="Georgia" w:eastAsia="Georgia" w:hAnsi="Georgia" w:cs="Georgia"/>
                                        <w:bCs/>
                                        <w:color w:val="000000" w:themeColor="text1"/>
                                      </w:rPr>
                                      <w:t xml:space="preserve">EIAs help to minimise and mitigate environmental effects of construction and infrastructure. </w:t>
                                    </w:r>
                                    <w:proofErr w:type="spellStart"/>
                                    <w:r w:rsidRPr="00AC108F">
                                      <w:rPr>
                                        <w:rFonts w:ascii="Georgia" w:eastAsia="Georgia" w:hAnsi="Georgia" w:cs="Georgia"/>
                                        <w:bCs/>
                                        <w:color w:val="000000" w:themeColor="text1"/>
                                      </w:rPr>
                                      <w:t>In</w:t>
                                    </w:r>
                                    <w:proofErr w:type="spellEnd"/>
                                    <w:r w:rsidRPr="00AC108F">
                                      <w:rPr>
                                        <w:rFonts w:ascii="Georgia" w:eastAsia="Georgia" w:hAnsi="Georgia" w:cs="Georgia"/>
                                        <w:bCs/>
                                        <w:color w:val="000000" w:themeColor="text1"/>
                                      </w:rPr>
                                      <w:t xml:space="preserve"> the UK there has been use of such legislation since 1988. Each of the countries of the UK have slight differences to their EIA legislation but follow a similar base structure. The Moray West Wind </w:t>
                                    </w:r>
                                    <w:r w:rsidR="00EB4851">
                                      <w:rPr>
                                        <w:rFonts w:ascii="Georgia" w:eastAsia="Georgia" w:hAnsi="Georgia" w:cs="Georgia"/>
                                        <w:bCs/>
                                        <w:color w:val="000000" w:themeColor="text1"/>
                                      </w:rPr>
                                      <w:t>F</w:t>
                                    </w:r>
                                    <w:r w:rsidRPr="00AC108F">
                                      <w:rPr>
                                        <w:rFonts w:ascii="Georgia" w:eastAsia="Georgia" w:hAnsi="Georgia" w:cs="Georgia"/>
                                        <w:bCs/>
                                        <w:color w:val="000000" w:themeColor="text1"/>
                                      </w:rPr>
                                      <w:t xml:space="preserve">arm EIA was first produced in 2018 and was passed in 2019 and has since been edited in 2020. The EIA focuses on the offshore structures as a separate EIA was completed for the onshore terminals and infrastructure. </w:t>
                                    </w:r>
                                  </w:p>
                                </w:sdtContent>
                              </w:sdt>
                            </w:tc>
                          </w:tr>
                        </w:tbl>
                        <w:p w14:paraId="4E0E7E85" w14:textId="77777777" w:rsidR="00AC108F" w:rsidRDefault="00AC108F"/>
                      </w:txbxContent>
                    </v:textbox>
                    <w10:wrap anchorx="page" anchory="page"/>
                  </v:shape>
                </w:pict>
              </mc:Fallback>
            </mc:AlternateContent>
          </w:r>
          <w:r>
            <w:rPr>
              <w:rFonts w:ascii="Georgia" w:hAnsi="Georgia"/>
            </w:rPr>
            <w:br w:type="page"/>
          </w:r>
        </w:p>
      </w:sdtContent>
    </w:sdt>
    <w:sdt>
      <w:sdtPr>
        <w:id w:val="-1722583425"/>
        <w:docPartObj>
          <w:docPartGallery w:val="Table of Contents"/>
          <w:docPartUnique/>
        </w:docPartObj>
      </w:sdtPr>
      <w:sdtEndPr>
        <w:rPr>
          <w:rFonts w:ascii="Arial" w:eastAsia="Arial" w:hAnsi="Arial" w:cs="Arial"/>
          <w:b/>
          <w:bCs/>
          <w:noProof/>
          <w:color w:val="auto"/>
          <w:sz w:val="22"/>
          <w:szCs w:val="22"/>
          <w:lang w:val="en-GB" w:eastAsia="en-GB"/>
        </w:rPr>
      </w:sdtEndPr>
      <w:sdtContent>
        <w:p w14:paraId="5F2C12EB" w14:textId="4C8CB28A" w:rsidR="00AC108F" w:rsidRPr="0090730B" w:rsidRDefault="00AC108F">
          <w:pPr>
            <w:pStyle w:val="TOCHeading"/>
            <w:rPr>
              <w:rFonts w:ascii="Georgia" w:hAnsi="Georgia"/>
              <w:b/>
              <w:bCs/>
              <w:sz w:val="30"/>
              <w:szCs w:val="30"/>
              <w:u w:val="single"/>
            </w:rPr>
          </w:pPr>
          <w:r w:rsidRPr="0090730B">
            <w:rPr>
              <w:rFonts w:ascii="Georgia" w:hAnsi="Georgia"/>
              <w:b/>
              <w:bCs/>
              <w:sz w:val="30"/>
              <w:szCs w:val="30"/>
              <w:u w:val="single"/>
            </w:rPr>
            <w:t>Contents</w:t>
          </w:r>
        </w:p>
        <w:p w14:paraId="3650FEEC" w14:textId="5434CAC6" w:rsidR="00C731DB" w:rsidRDefault="00AC108F">
          <w:pPr>
            <w:pStyle w:val="TOC1"/>
            <w:tabs>
              <w:tab w:val="left" w:pos="440"/>
              <w:tab w:val="right" w:leader="dot" w:pos="9015"/>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23656039" w:history="1">
            <w:r w:rsidR="00C731DB" w:rsidRPr="00A30459">
              <w:rPr>
                <w:rStyle w:val="Hyperlink"/>
                <w:rFonts w:ascii="Georgia" w:hAnsi="Georgia"/>
                <w:b/>
                <w:bCs/>
                <w:noProof/>
              </w:rPr>
              <w:t>1.</w:t>
            </w:r>
            <w:r w:rsidR="00C731DB">
              <w:rPr>
                <w:rFonts w:asciiTheme="minorHAnsi" w:eastAsiaTheme="minorEastAsia" w:hAnsiTheme="minorHAnsi" w:cstheme="minorBidi"/>
                <w:noProof/>
              </w:rPr>
              <w:tab/>
            </w:r>
            <w:r w:rsidR="00C731DB" w:rsidRPr="00A30459">
              <w:rPr>
                <w:rStyle w:val="Hyperlink"/>
                <w:rFonts w:ascii="Georgia" w:hAnsi="Georgia"/>
                <w:b/>
                <w:bCs/>
                <w:noProof/>
              </w:rPr>
              <w:t>Introduction</w:t>
            </w:r>
            <w:r w:rsidR="00C731DB">
              <w:rPr>
                <w:noProof/>
                <w:webHidden/>
              </w:rPr>
              <w:tab/>
            </w:r>
            <w:r w:rsidR="00C731DB">
              <w:rPr>
                <w:noProof/>
                <w:webHidden/>
              </w:rPr>
              <w:fldChar w:fldCharType="begin"/>
            </w:r>
            <w:r w:rsidR="00C731DB">
              <w:rPr>
                <w:noProof/>
                <w:webHidden/>
              </w:rPr>
              <w:instrText xml:space="preserve"> PAGEREF _Toc123656039 \h </w:instrText>
            </w:r>
            <w:r w:rsidR="00C731DB">
              <w:rPr>
                <w:noProof/>
                <w:webHidden/>
              </w:rPr>
            </w:r>
            <w:r w:rsidR="00C731DB">
              <w:rPr>
                <w:noProof/>
                <w:webHidden/>
              </w:rPr>
              <w:fldChar w:fldCharType="separate"/>
            </w:r>
            <w:r w:rsidR="00C731DB">
              <w:rPr>
                <w:noProof/>
                <w:webHidden/>
              </w:rPr>
              <w:t>2</w:t>
            </w:r>
            <w:r w:rsidR="00C731DB">
              <w:rPr>
                <w:noProof/>
                <w:webHidden/>
              </w:rPr>
              <w:fldChar w:fldCharType="end"/>
            </w:r>
          </w:hyperlink>
        </w:p>
        <w:p w14:paraId="5C507AE0" w14:textId="5B4FF77F" w:rsidR="00C731DB" w:rsidRDefault="00C731DB">
          <w:pPr>
            <w:pStyle w:val="TOC1"/>
            <w:tabs>
              <w:tab w:val="left" w:pos="440"/>
              <w:tab w:val="right" w:leader="dot" w:pos="9015"/>
            </w:tabs>
            <w:rPr>
              <w:rFonts w:asciiTheme="minorHAnsi" w:eastAsiaTheme="minorEastAsia" w:hAnsiTheme="minorHAnsi" w:cstheme="minorBidi"/>
              <w:noProof/>
            </w:rPr>
          </w:pPr>
          <w:hyperlink w:anchor="_Toc123656040" w:history="1">
            <w:r w:rsidRPr="00A30459">
              <w:rPr>
                <w:rStyle w:val="Hyperlink"/>
                <w:rFonts w:ascii="Georgia" w:hAnsi="Georgia"/>
                <w:b/>
                <w:bCs/>
                <w:noProof/>
              </w:rPr>
              <w:t>2.</w:t>
            </w:r>
            <w:r>
              <w:rPr>
                <w:rFonts w:asciiTheme="minorHAnsi" w:eastAsiaTheme="minorEastAsia" w:hAnsiTheme="minorHAnsi" w:cstheme="minorBidi"/>
                <w:noProof/>
              </w:rPr>
              <w:tab/>
            </w:r>
            <w:r w:rsidRPr="00A30459">
              <w:rPr>
                <w:rStyle w:val="Hyperlink"/>
                <w:rFonts w:ascii="Georgia" w:hAnsi="Georgia"/>
                <w:b/>
                <w:bCs/>
                <w:noProof/>
              </w:rPr>
              <w:t>The EIA Process</w:t>
            </w:r>
            <w:r>
              <w:rPr>
                <w:noProof/>
                <w:webHidden/>
              </w:rPr>
              <w:tab/>
            </w:r>
            <w:r>
              <w:rPr>
                <w:noProof/>
                <w:webHidden/>
              </w:rPr>
              <w:fldChar w:fldCharType="begin"/>
            </w:r>
            <w:r>
              <w:rPr>
                <w:noProof/>
                <w:webHidden/>
              </w:rPr>
              <w:instrText xml:space="preserve"> PAGEREF _Toc123656040 \h </w:instrText>
            </w:r>
            <w:r>
              <w:rPr>
                <w:noProof/>
                <w:webHidden/>
              </w:rPr>
            </w:r>
            <w:r>
              <w:rPr>
                <w:noProof/>
                <w:webHidden/>
              </w:rPr>
              <w:fldChar w:fldCharType="separate"/>
            </w:r>
            <w:r>
              <w:rPr>
                <w:noProof/>
                <w:webHidden/>
              </w:rPr>
              <w:t>4</w:t>
            </w:r>
            <w:r>
              <w:rPr>
                <w:noProof/>
                <w:webHidden/>
              </w:rPr>
              <w:fldChar w:fldCharType="end"/>
            </w:r>
          </w:hyperlink>
        </w:p>
        <w:p w14:paraId="1686C6BC" w14:textId="7605B1CC" w:rsidR="00C731DB" w:rsidRDefault="00C731DB">
          <w:pPr>
            <w:pStyle w:val="TOC1"/>
            <w:tabs>
              <w:tab w:val="left" w:pos="440"/>
              <w:tab w:val="right" w:leader="dot" w:pos="9015"/>
            </w:tabs>
            <w:rPr>
              <w:rFonts w:asciiTheme="minorHAnsi" w:eastAsiaTheme="minorEastAsia" w:hAnsiTheme="minorHAnsi" w:cstheme="minorBidi"/>
              <w:noProof/>
            </w:rPr>
          </w:pPr>
          <w:hyperlink w:anchor="_Toc123656041" w:history="1">
            <w:r w:rsidRPr="00A30459">
              <w:rPr>
                <w:rStyle w:val="Hyperlink"/>
                <w:rFonts w:ascii="Georgia" w:hAnsi="Georgia"/>
                <w:b/>
                <w:bCs/>
                <w:noProof/>
              </w:rPr>
              <w:t>3.</w:t>
            </w:r>
            <w:r>
              <w:rPr>
                <w:rFonts w:asciiTheme="minorHAnsi" w:eastAsiaTheme="minorEastAsia" w:hAnsiTheme="minorHAnsi" w:cstheme="minorBidi"/>
                <w:noProof/>
              </w:rPr>
              <w:tab/>
            </w:r>
            <w:r w:rsidRPr="00A30459">
              <w:rPr>
                <w:rStyle w:val="Hyperlink"/>
                <w:rFonts w:ascii="Georgia" w:hAnsi="Georgia"/>
                <w:b/>
                <w:bCs/>
                <w:noProof/>
              </w:rPr>
              <w:t>Moray West</w:t>
            </w:r>
            <w:r>
              <w:rPr>
                <w:noProof/>
                <w:webHidden/>
              </w:rPr>
              <w:tab/>
            </w:r>
            <w:r>
              <w:rPr>
                <w:noProof/>
                <w:webHidden/>
              </w:rPr>
              <w:fldChar w:fldCharType="begin"/>
            </w:r>
            <w:r>
              <w:rPr>
                <w:noProof/>
                <w:webHidden/>
              </w:rPr>
              <w:instrText xml:space="preserve"> PAGEREF _Toc123656041 \h </w:instrText>
            </w:r>
            <w:r>
              <w:rPr>
                <w:noProof/>
                <w:webHidden/>
              </w:rPr>
            </w:r>
            <w:r>
              <w:rPr>
                <w:noProof/>
                <w:webHidden/>
              </w:rPr>
              <w:fldChar w:fldCharType="separate"/>
            </w:r>
            <w:r>
              <w:rPr>
                <w:noProof/>
                <w:webHidden/>
              </w:rPr>
              <w:t>6</w:t>
            </w:r>
            <w:r>
              <w:rPr>
                <w:noProof/>
                <w:webHidden/>
              </w:rPr>
              <w:fldChar w:fldCharType="end"/>
            </w:r>
          </w:hyperlink>
        </w:p>
        <w:p w14:paraId="4B82C83A" w14:textId="54B31AB6" w:rsidR="00C731DB" w:rsidRDefault="00C731DB">
          <w:pPr>
            <w:pStyle w:val="TOC2"/>
            <w:tabs>
              <w:tab w:val="right" w:leader="dot" w:pos="9015"/>
            </w:tabs>
            <w:rPr>
              <w:rFonts w:asciiTheme="minorHAnsi" w:eastAsiaTheme="minorEastAsia" w:hAnsiTheme="minorHAnsi" w:cstheme="minorBidi"/>
              <w:noProof/>
            </w:rPr>
          </w:pPr>
          <w:hyperlink w:anchor="_Toc123656042" w:history="1">
            <w:r w:rsidRPr="00A30459">
              <w:rPr>
                <w:rStyle w:val="Hyperlink"/>
                <w:rFonts w:ascii="Georgia" w:hAnsi="Georgia"/>
                <w:noProof/>
              </w:rPr>
              <w:t xml:space="preserve">3.1 </w:t>
            </w:r>
            <w:r w:rsidRPr="00A30459">
              <w:rPr>
                <w:rStyle w:val="Hyperlink"/>
                <w:rFonts w:ascii="Georgia" w:hAnsi="Georgia"/>
                <w:i/>
                <w:iCs/>
                <w:noProof/>
              </w:rPr>
              <w:t>The Development</w:t>
            </w:r>
            <w:r>
              <w:rPr>
                <w:noProof/>
                <w:webHidden/>
              </w:rPr>
              <w:tab/>
            </w:r>
            <w:r>
              <w:rPr>
                <w:noProof/>
                <w:webHidden/>
              </w:rPr>
              <w:fldChar w:fldCharType="begin"/>
            </w:r>
            <w:r>
              <w:rPr>
                <w:noProof/>
                <w:webHidden/>
              </w:rPr>
              <w:instrText xml:space="preserve"> PAGEREF _Toc123656042 \h </w:instrText>
            </w:r>
            <w:r>
              <w:rPr>
                <w:noProof/>
                <w:webHidden/>
              </w:rPr>
            </w:r>
            <w:r>
              <w:rPr>
                <w:noProof/>
                <w:webHidden/>
              </w:rPr>
              <w:fldChar w:fldCharType="separate"/>
            </w:r>
            <w:r>
              <w:rPr>
                <w:noProof/>
                <w:webHidden/>
              </w:rPr>
              <w:t>6</w:t>
            </w:r>
            <w:r>
              <w:rPr>
                <w:noProof/>
                <w:webHidden/>
              </w:rPr>
              <w:fldChar w:fldCharType="end"/>
            </w:r>
          </w:hyperlink>
        </w:p>
        <w:p w14:paraId="7348402B" w14:textId="29565B25" w:rsidR="00C731DB" w:rsidRDefault="00C731DB">
          <w:pPr>
            <w:pStyle w:val="TOC2"/>
            <w:tabs>
              <w:tab w:val="right" w:leader="dot" w:pos="9015"/>
            </w:tabs>
            <w:rPr>
              <w:rFonts w:asciiTheme="minorHAnsi" w:eastAsiaTheme="minorEastAsia" w:hAnsiTheme="minorHAnsi" w:cstheme="minorBidi"/>
              <w:noProof/>
            </w:rPr>
          </w:pPr>
          <w:hyperlink w:anchor="_Toc123656043" w:history="1">
            <w:r w:rsidRPr="00A30459">
              <w:rPr>
                <w:rStyle w:val="Hyperlink"/>
                <w:rFonts w:ascii="Georgia" w:hAnsi="Georgia"/>
                <w:noProof/>
              </w:rPr>
              <w:t xml:space="preserve">3.2 </w:t>
            </w:r>
            <w:r w:rsidRPr="00A30459">
              <w:rPr>
                <w:rStyle w:val="Hyperlink"/>
                <w:rFonts w:ascii="Georgia" w:hAnsi="Georgia"/>
                <w:i/>
                <w:iCs/>
                <w:noProof/>
              </w:rPr>
              <w:t>Non-Technical Summary</w:t>
            </w:r>
            <w:r>
              <w:rPr>
                <w:noProof/>
                <w:webHidden/>
              </w:rPr>
              <w:tab/>
            </w:r>
            <w:r>
              <w:rPr>
                <w:noProof/>
                <w:webHidden/>
              </w:rPr>
              <w:fldChar w:fldCharType="begin"/>
            </w:r>
            <w:r>
              <w:rPr>
                <w:noProof/>
                <w:webHidden/>
              </w:rPr>
              <w:instrText xml:space="preserve"> PAGEREF _Toc123656043 \h </w:instrText>
            </w:r>
            <w:r>
              <w:rPr>
                <w:noProof/>
                <w:webHidden/>
              </w:rPr>
            </w:r>
            <w:r>
              <w:rPr>
                <w:noProof/>
                <w:webHidden/>
              </w:rPr>
              <w:fldChar w:fldCharType="separate"/>
            </w:r>
            <w:r>
              <w:rPr>
                <w:noProof/>
                <w:webHidden/>
              </w:rPr>
              <w:t>7</w:t>
            </w:r>
            <w:r>
              <w:rPr>
                <w:noProof/>
                <w:webHidden/>
              </w:rPr>
              <w:fldChar w:fldCharType="end"/>
            </w:r>
          </w:hyperlink>
        </w:p>
        <w:p w14:paraId="35D2AF6D" w14:textId="6672E6D2" w:rsidR="00C731DB" w:rsidRDefault="00C731DB">
          <w:pPr>
            <w:pStyle w:val="TOC2"/>
            <w:tabs>
              <w:tab w:val="right" w:leader="dot" w:pos="9015"/>
            </w:tabs>
            <w:rPr>
              <w:rFonts w:asciiTheme="minorHAnsi" w:eastAsiaTheme="minorEastAsia" w:hAnsiTheme="minorHAnsi" w:cstheme="minorBidi"/>
              <w:noProof/>
            </w:rPr>
          </w:pPr>
          <w:hyperlink w:anchor="_Toc123656044" w:history="1">
            <w:r w:rsidRPr="00A30459">
              <w:rPr>
                <w:rStyle w:val="Hyperlink"/>
                <w:rFonts w:ascii="Georgia" w:hAnsi="Georgia"/>
                <w:noProof/>
              </w:rPr>
              <w:t xml:space="preserve">3.3 </w:t>
            </w:r>
            <w:r w:rsidRPr="00A30459">
              <w:rPr>
                <w:rStyle w:val="Hyperlink"/>
                <w:rFonts w:ascii="Georgia" w:hAnsi="Georgia"/>
                <w:i/>
                <w:noProof/>
              </w:rPr>
              <w:t>Visualisations</w:t>
            </w:r>
            <w:r>
              <w:rPr>
                <w:noProof/>
                <w:webHidden/>
              </w:rPr>
              <w:tab/>
            </w:r>
            <w:r>
              <w:rPr>
                <w:noProof/>
                <w:webHidden/>
              </w:rPr>
              <w:fldChar w:fldCharType="begin"/>
            </w:r>
            <w:r>
              <w:rPr>
                <w:noProof/>
                <w:webHidden/>
              </w:rPr>
              <w:instrText xml:space="preserve"> PAGEREF _Toc123656044 \h </w:instrText>
            </w:r>
            <w:r>
              <w:rPr>
                <w:noProof/>
                <w:webHidden/>
              </w:rPr>
            </w:r>
            <w:r>
              <w:rPr>
                <w:noProof/>
                <w:webHidden/>
              </w:rPr>
              <w:fldChar w:fldCharType="separate"/>
            </w:r>
            <w:r>
              <w:rPr>
                <w:noProof/>
                <w:webHidden/>
              </w:rPr>
              <w:t>7</w:t>
            </w:r>
            <w:r>
              <w:rPr>
                <w:noProof/>
                <w:webHidden/>
              </w:rPr>
              <w:fldChar w:fldCharType="end"/>
            </w:r>
          </w:hyperlink>
        </w:p>
        <w:p w14:paraId="6EA0C189" w14:textId="1768A161" w:rsidR="00C731DB" w:rsidRDefault="00C731DB">
          <w:pPr>
            <w:pStyle w:val="TOC2"/>
            <w:tabs>
              <w:tab w:val="right" w:leader="dot" w:pos="9015"/>
            </w:tabs>
            <w:rPr>
              <w:rFonts w:asciiTheme="minorHAnsi" w:eastAsiaTheme="minorEastAsia" w:hAnsiTheme="minorHAnsi" w:cstheme="minorBidi"/>
              <w:noProof/>
            </w:rPr>
          </w:pPr>
          <w:hyperlink w:anchor="_Toc123656045" w:history="1">
            <w:r w:rsidRPr="00A30459">
              <w:rPr>
                <w:rStyle w:val="Hyperlink"/>
                <w:rFonts w:ascii="Georgia" w:hAnsi="Georgia"/>
                <w:noProof/>
              </w:rPr>
              <w:t>3.4</w:t>
            </w:r>
            <w:r w:rsidRPr="00A30459">
              <w:rPr>
                <w:rStyle w:val="Hyperlink"/>
                <w:rFonts w:ascii="Georgia" w:hAnsi="Georgia"/>
                <w:i/>
                <w:iCs/>
                <w:noProof/>
              </w:rPr>
              <w:t xml:space="preserve"> Consultants</w:t>
            </w:r>
            <w:r>
              <w:rPr>
                <w:noProof/>
                <w:webHidden/>
              </w:rPr>
              <w:tab/>
            </w:r>
            <w:r>
              <w:rPr>
                <w:noProof/>
                <w:webHidden/>
              </w:rPr>
              <w:fldChar w:fldCharType="begin"/>
            </w:r>
            <w:r>
              <w:rPr>
                <w:noProof/>
                <w:webHidden/>
              </w:rPr>
              <w:instrText xml:space="preserve"> PAGEREF _Toc123656045 \h </w:instrText>
            </w:r>
            <w:r>
              <w:rPr>
                <w:noProof/>
                <w:webHidden/>
              </w:rPr>
            </w:r>
            <w:r>
              <w:rPr>
                <w:noProof/>
                <w:webHidden/>
              </w:rPr>
              <w:fldChar w:fldCharType="separate"/>
            </w:r>
            <w:r>
              <w:rPr>
                <w:noProof/>
                <w:webHidden/>
              </w:rPr>
              <w:t>8</w:t>
            </w:r>
            <w:r>
              <w:rPr>
                <w:noProof/>
                <w:webHidden/>
              </w:rPr>
              <w:fldChar w:fldCharType="end"/>
            </w:r>
          </w:hyperlink>
        </w:p>
        <w:p w14:paraId="282D95EA" w14:textId="28CC8B2F" w:rsidR="00C731DB" w:rsidRDefault="00C731DB">
          <w:pPr>
            <w:pStyle w:val="TOC2"/>
            <w:tabs>
              <w:tab w:val="right" w:leader="dot" w:pos="9015"/>
            </w:tabs>
            <w:rPr>
              <w:rFonts w:asciiTheme="minorHAnsi" w:eastAsiaTheme="minorEastAsia" w:hAnsiTheme="minorHAnsi" w:cstheme="minorBidi"/>
              <w:noProof/>
            </w:rPr>
          </w:pPr>
          <w:hyperlink w:anchor="_Toc123656046" w:history="1">
            <w:r w:rsidRPr="00A30459">
              <w:rPr>
                <w:rStyle w:val="Hyperlink"/>
                <w:rFonts w:ascii="Georgia" w:hAnsi="Georgia"/>
                <w:noProof/>
              </w:rPr>
              <w:t xml:space="preserve">3.5 </w:t>
            </w:r>
            <w:r w:rsidRPr="00A30459">
              <w:rPr>
                <w:rStyle w:val="Hyperlink"/>
                <w:rFonts w:ascii="Georgia" w:hAnsi="Georgia"/>
                <w:i/>
                <w:iCs/>
                <w:noProof/>
              </w:rPr>
              <w:t>Volumes</w:t>
            </w:r>
            <w:r>
              <w:rPr>
                <w:noProof/>
                <w:webHidden/>
              </w:rPr>
              <w:tab/>
            </w:r>
            <w:r>
              <w:rPr>
                <w:noProof/>
                <w:webHidden/>
              </w:rPr>
              <w:fldChar w:fldCharType="begin"/>
            </w:r>
            <w:r>
              <w:rPr>
                <w:noProof/>
                <w:webHidden/>
              </w:rPr>
              <w:instrText xml:space="preserve"> PAGEREF _Toc123656046 \h </w:instrText>
            </w:r>
            <w:r>
              <w:rPr>
                <w:noProof/>
                <w:webHidden/>
              </w:rPr>
            </w:r>
            <w:r>
              <w:rPr>
                <w:noProof/>
                <w:webHidden/>
              </w:rPr>
              <w:fldChar w:fldCharType="separate"/>
            </w:r>
            <w:r>
              <w:rPr>
                <w:noProof/>
                <w:webHidden/>
              </w:rPr>
              <w:t>8</w:t>
            </w:r>
            <w:r>
              <w:rPr>
                <w:noProof/>
                <w:webHidden/>
              </w:rPr>
              <w:fldChar w:fldCharType="end"/>
            </w:r>
          </w:hyperlink>
        </w:p>
        <w:p w14:paraId="77DCF045" w14:textId="58FD01AB" w:rsidR="00C731DB" w:rsidRDefault="00C731DB">
          <w:pPr>
            <w:pStyle w:val="TOC1"/>
            <w:tabs>
              <w:tab w:val="left" w:pos="440"/>
              <w:tab w:val="right" w:leader="dot" w:pos="9015"/>
            </w:tabs>
            <w:rPr>
              <w:rFonts w:asciiTheme="minorHAnsi" w:eastAsiaTheme="minorEastAsia" w:hAnsiTheme="minorHAnsi" w:cstheme="minorBidi"/>
              <w:noProof/>
            </w:rPr>
          </w:pPr>
          <w:hyperlink w:anchor="_Toc123656047" w:history="1">
            <w:r w:rsidRPr="00A30459">
              <w:rPr>
                <w:rStyle w:val="Hyperlink"/>
                <w:rFonts w:ascii="Georgia" w:hAnsi="Georgia"/>
                <w:b/>
                <w:bCs/>
                <w:noProof/>
              </w:rPr>
              <w:t>4.</w:t>
            </w:r>
            <w:r>
              <w:rPr>
                <w:rFonts w:asciiTheme="minorHAnsi" w:eastAsiaTheme="minorEastAsia" w:hAnsiTheme="minorHAnsi" w:cstheme="minorBidi"/>
                <w:noProof/>
              </w:rPr>
              <w:tab/>
            </w:r>
            <w:r w:rsidRPr="00A30459">
              <w:rPr>
                <w:rStyle w:val="Hyperlink"/>
                <w:rFonts w:ascii="Georgia" w:hAnsi="Georgia"/>
                <w:b/>
                <w:bCs/>
                <w:noProof/>
              </w:rPr>
              <w:t>Theory and Law</w:t>
            </w:r>
            <w:r>
              <w:rPr>
                <w:noProof/>
                <w:webHidden/>
              </w:rPr>
              <w:tab/>
            </w:r>
            <w:r>
              <w:rPr>
                <w:noProof/>
                <w:webHidden/>
              </w:rPr>
              <w:fldChar w:fldCharType="begin"/>
            </w:r>
            <w:r>
              <w:rPr>
                <w:noProof/>
                <w:webHidden/>
              </w:rPr>
              <w:instrText xml:space="preserve"> PAGEREF _Toc123656047 \h </w:instrText>
            </w:r>
            <w:r>
              <w:rPr>
                <w:noProof/>
                <w:webHidden/>
              </w:rPr>
            </w:r>
            <w:r>
              <w:rPr>
                <w:noProof/>
                <w:webHidden/>
              </w:rPr>
              <w:fldChar w:fldCharType="separate"/>
            </w:r>
            <w:r>
              <w:rPr>
                <w:noProof/>
                <w:webHidden/>
              </w:rPr>
              <w:t>10</w:t>
            </w:r>
            <w:r>
              <w:rPr>
                <w:noProof/>
                <w:webHidden/>
              </w:rPr>
              <w:fldChar w:fldCharType="end"/>
            </w:r>
          </w:hyperlink>
        </w:p>
        <w:p w14:paraId="71FA8518" w14:textId="29FE6D5E" w:rsidR="00C731DB" w:rsidRDefault="00C731DB">
          <w:pPr>
            <w:pStyle w:val="TOC2"/>
            <w:tabs>
              <w:tab w:val="right" w:leader="dot" w:pos="9015"/>
            </w:tabs>
            <w:rPr>
              <w:rFonts w:asciiTheme="minorHAnsi" w:eastAsiaTheme="minorEastAsia" w:hAnsiTheme="minorHAnsi" w:cstheme="minorBidi"/>
              <w:noProof/>
            </w:rPr>
          </w:pPr>
          <w:hyperlink w:anchor="_Toc123656048" w:history="1">
            <w:r w:rsidRPr="00A30459">
              <w:rPr>
                <w:rStyle w:val="Hyperlink"/>
                <w:rFonts w:ascii="Georgia" w:hAnsi="Georgia"/>
                <w:noProof/>
              </w:rPr>
              <w:t xml:space="preserve">4.1 </w:t>
            </w:r>
            <w:r w:rsidRPr="00A30459">
              <w:rPr>
                <w:rStyle w:val="Hyperlink"/>
                <w:rFonts w:ascii="Georgia" w:hAnsi="Georgia"/>
                <w:i/>
                <w:iCs/>
                <w:noProof/>
              </w:rPr>
              <w:t>Electricity Act</w:t>
            </w:r>
            <w:r>
              <w:rPr>
                <w:noProof/>
                <w:webHidden/>
              </w:rPr>
              <w:tab/>
            </w:r>
            <w:r>
              <w:rPr>
                <w:noProof/>
                <w:webHidden/>
              </w:rPr>
              <w:fldChar w:fldCharType="begin"/>
            </w:r>
            <w:r>
              <w:rPr>
                <w:noProof/>
                <w:webHidden/>
              </w:rPr>
              <w:instrText xml:space="preserve"> PAGEREF _Toc123656048 \h </w:instrText>
            </w:r>
            <w:r>
              <w:rPr>
                <w:noProof/>
                <w:webHidden/>
              </w:rPr>
            </w:r>
            <w:r>
              <w:rPr>
                <w:noProof/>
                <w:webHidden/>
              </w:rPr>
              <w:fldChar w:fldCharType="separate"/>
            </w:r>
            <w:r>
              <w:rPr>
                <w:noProof/>
                <w:webHidden/>
              </w:rPr>
              <w:t>10</w:t>
            </w:r>
            <w:r>
              <w:rPr>
                <w:noProof/>
                <w:webHidden/>
              </w:rPr>
              <w:fldChar w:fldCharType="end"/>
            </w:r>
          </w:hyperlink>
        </w:p>
        <w:p w14:paraId="32D0D7A4" w14:textId="15AA3030" w:rsidR="00C731DB" w:rsidRDefault="00C731DB">
          <w:pPr>
            <w:pStyle w:val="TOC2"/>
            <w:tabs>
              <w:tab w:val="right" w:leader="dot" w:pos="9015"/>
            </w:tabs>
            <w:rPr>
              <w:rFonts w:asciiTheme="minorHAnsi" w:eastAsiaTheme="minorEastAsia" w:hAnsiTheme="minorHAnsi" w:cstheme="minorBidi"/>
              <w:noProof/>
            </w:rPr>
          </w:pPr>
          <w:hyperlink w:anchor="_Toc123656049" w:history="1">
            <w:r w:rsidRPr="00A30459">
              <w:rPr>
                <w:rStyle w:val="Hyperlink"/>
                <w:rFonts w:ascii="Georgia" w:hAnsi="Georgia"/>
                <w:noProof/>
              </w:rPr>
              <w:t xml:space="preserve">4.2 </w:t>
            </w:r>
            <w:r w:rsidRPr="00A30459">
              <w:rPr>
                <w:rStyle w:val="Hyperlink"/>
                <w:rFonts w:ascii="Georgia" w:hAnsi="Georgia"/>
                <w:i/>
                <w:iCs/>
                <w:noProof/>
              </w:rPr>
              <w:t>Marine Licensing</w:t>
            </w:r>
            <w:r>
              <w:rPr>
                <w:noProof/>
                <w:webHidden/>
              </w:rPr>
              <w:tab/>
            </w:r>
            <w:r>
              <w:rPr>
                <w:noProof/>
                <w:webHidden/>
              </w:rPr>
              <w:fldChar w:fldCharType="begin"/>
            </w:r>
            <w:r>
              <w:rPr>
                <w:noProof/>
                <w:webHidden/>
              </w:rPr>
              <w:instrText xml:space="preserve"> PAGEREF _Toc123656049 \h </w:instrText>
            </w:r>
            <w:r>
              <w:rPr>
                <w:noProof/>
                <w:webHidden/>
              </w:rPr>
            </w:r>
            <w:r>
              <w:rPr>
                <w:noProof/>
                <w:webHidden/>
              </w:rPr>
              <w:fldChar w:fldCharType="separate"/>
            </w:r>
            <w:r>
              <w:rPr>
                <w:noProof/>
                <w:webHidden/>
              </w:rPr>
              <w:t>11</w:t>
            </w:r>
            <w:r>
              <w:rPr>
                <w:noProof/>
                <w:webHidden/>
              </w:rPr>
              <w:fldChar w:fldCharType="end"/>
            </w:r>
          </w:hyperlink>
        </w:p>
        <w:p w14:paraId="10ED740A" w14:textId="31F9E7EC" w:rsidR="00C731DB" w:rsidRDefault="00C731DB">
          <w:pPr>
            <w:pStyle w:val="TOC2"/>
            <w:tabs>
              <w:tab w:val="right" w:leader="dot" w:pos="9015"/>
            </w:tabs>
            <w:rPr>
              <w:rFonts w:asciiTheme="minorHAnsi" w:eastAsiaTheme="minorEastAsia" w:hAnsiTheme="minorHAnsi" w:cstheme="minorBidi"/>
              <w:noProof/>
            </w:rPr>
          </w:pPr>
          <w:hyperlink w:anchor="_Toc123656050" w:history="1">
            <w:r w:rsidRPr="00A30459">
              <w:rPr>
                <w:rStyle w:val="Hyperlink"/>
                <w:rFonts w:ascii="Georgia" w:hAnsi="Georgia"/>
                <w:noProof/>
              </w:rPr>
              <w:t xml:space="preserve">4.2.1 </w:t>
            </w:r>
            <w:r w:rsidRPr="00A30459">
              <w:rPr>
                <w:rStyle w:val="Hyperlink"/>
                <w:rFonts w:ascii="Georgia" w:hAnsi="Georgia"/>
                <w:i/>
                <w:iCs/>
                <w:noProof/>
              </w:rPr>
              <w:t>Marine Services</w:t>
            </w:r>
            <w:r>
              <w:rPr>
                <w:noProof/>
                <w:webHidden/>
              </w:rPr>
              <w:tab/>
            </w:r>
            <w:r>
              <w:rPr>
                <w:noProof/>
                <w:webHidden/>
              </w:rPr>
              <w:fldChar w:fldCharType="begin"/>
            </w:r>
            <w:r>
              <w:rPr>
                <w:noProof/>
                <w:webHidden/>
              </w:rPr>
              <w:instrText xml:space="preserve"> PAGEREF _Toc123656050 \h </w:instrText>
            </w:r>
            <w:r>
              <w:rPr>
                <w:noProof/>
                <w:webHidden/>
              </w:rPr>
            </w:r>
            <w:r>
              <w:rPr>
                <w:noProof/>
                <w:webHidden/>
              </w:rPr>
              <w:fldChar w:fldCharType="separate"/>
            </w:r>
            <w:r>
              <w:rPr>
                <w:noProof/>
                <w:webHidden/>
              </w:rPr>
              <w:t>11</w:t>
            </w:r>
            <w:r>
              <w:rPr>
                <w:noProof/>
                <w:webHidden/>
              </w:rPr>
              <w:fldChar w:fldCharType="end"/>
            </w:r>
          </w:hyperlink>
        </w:p>
        <w:p w14:paraId="008965B9" w14:textId="62052ECF" w:rsidR="00C731DB" w:rsidRDefault="00C731DB">
          <w:pPr>
            <w:pStyle w:val="TOC2"/>
            <w:tabs>
              <w:tab w:val="right" w:leader="dot" w:pos="9015"/>
            </w:tabs>
            <w:rPr>
              <w:rFonts w:asciiTheme="minorHAnsi" w:eastAsiaTheme="minorEastAsia" w:hAnsiTheme="minorHAnsi" w:cstheme="minorBidi"/>
              <w:noProof/>
            </w:rPr>
          </w:pPr>
          <w:hyperlink w:anchor="_Toc123656051" w:history="1">
            <w:r w:rsidRPr="00A30459">
              <w:rPr>
                <w:rStyle w:val="Hyperlink"/>
                <w:rFonts w:ascii="Georgia" w:hAnsi="Georgia"/>
                <w:noProof/>
              </w:rPr>
              <w:t xml:space="preserve">4.3 </w:t>
            </w:r>
            <w:r w:rsidRPr="00A30459">
              <w:rPr>
                <w:rStyle w:val="Hyperlink"/>
                <w:rFonts w:ascii="Georgia" w:hAnsi="Georgia"/>
                <w:i/>
                <w:iCs/>
                <w:noProof/>
              </w:rPr>
              <w:t>Zone Development Agreement</w:t>
            </w:r>
            <w:r>
              <w:rPr>
                <w:noProof/>
                <w:webHidden/>
              </w:rPr>
              <w:tab/>
            </w:r>
            <w:r>
              <w:rPr>
                <w:noProof/>
                <w:webHidden/>
              </w:rPr>
              <w:fldChar w:fldCharType="begin"/>
            </w:r>
            <w:r>
              <w:rPr>
                <w:noProof/>
                <w:webHidden/>
              </w:rPr>
              <w:instrText xml:space="preserve"> PAGEREF _Toc123656051 \h </w:instrText>
            </w:r>
            <w:r>
              <w:rPr>
                <w:noProof/>
                <w:webHidden/>
              </w:rPr>
            </w:r>
            <w:r>
              <w:rPr>
                <w:noProof/>
                <w:webHidden/>
              </w:rPr>
              <w:fldChar w:fldCharType="separate"/>
            </w:r>
            <w:r>
              <w:rPr>
                <w:noProof/>
                <w:webHidden/>
              </w:rPr>
              <w:t>11</w:t>
            </w:r>
            <w:r>
              <w:rPr>
                <w:noProof/>
                <w:webHidden/>
              </w:rPr>
              <w:fldChar w:fldCharType="end"/>
            </w:r>
          </w:hyperlink>
        </w:p>
        <w:p w14:paraId="321025A0" w14:textId="1331A243" w:rsidR="00C731DB" w:rsidRDefault="00C731DB">
          <w:pPr>
            <w:pStyle w:val="TOC2"/>
            <w:tabs>
              <w:tab w:val="right" w:leader="dot" w:pos="9015"/>
            </w:tabs>
            <w:rPr>
              <w:rFonts w:asciiTheme="minorHAnsi" w:eastAsiaTheme="minorEastAsia" w:hAnsiTheme="minorHAnsi" w:cstheme="minorBidi"/>
              <w:noProof/>
            </w:rPr>
          </w:pPr>
          <w:hyperlink w:anchor="_Toc123656052" w:history="1">
            <w:r w:rsidRPr="00A30459">
              <w:rPr>
                <w:rStyle w:val="Hyperlink"/>
                <w:rFonts w:ascii="Georgia" w:hAnsi="Georgia"/>
                <w:noProof/>
              </w:rPr>
              <w:t xml:space="preserve">4.4 </w:t>
            </w:r>
            <w:r w:rsidRPr="00A30459">
              <w:rPr>
                <w:rStyle w:val="Hyperlink"/>
                <w:rFonts w:ascii="Georgia" w:hAnsi="Georgia"/>
                <w:i/>
                <w:iCs/>
                <w:noProof/>
              </w:rPr>
              <w:t>Habitats Directive</w:t>
            </w:r>
            <w:r>
              <w:rPr>
                <w:noProof/>
                <w:webHidden/>
              </w:rPr>
              <w:tab/>
            </w:r>
            <w:r>
              <w:rPr>
                <w:noProof/>
                <w:webHidden/>
              </w:rPr>
              <w:fldChar w:fldCharType="begin"/>
            </w:r>
            <w:r>
              <w:rPr>
                <w:noProof/>
                <w:webHidden/>
              </w:rPr>
              <w:instrText xml:space="preserve"> PAGEREF _Toc123656052 \h </w:instrText>
            </w:r>
            <w:r>
              <w:rPr>
                <w:noProof/>
                <w:webHidden/>
              </w:rPr>
            </w:r>
            <w:r>
              <w:rPr>
                <w:noProof/>
                <w:webHidden/>
              </w:rPr>
              <w:fldChar w:fldCharType="separate"/>
            </w:r>
            <w:r>
              <w:rPr>
                <w:noProof/>
                <w:webHidden/>
              </w:rPr>
              <w:t>11</w:t>
            </w:r>
            <w:r>
              <w:rPr>
                <w:noProof/>
                <w:webHidden/>
              </w:rPr>
              <w:fldChar w:fldCharType="end"/>
            </w:r>
          </w:hyperlink>
        </w:p>
        <w:p w14:paraId="3080468A" w14:textId="316B58A9" w:rsidR="00C731DB" w:rsidRDefault="00C731DB">
          <w:pPr>
            <w:pStyle w:val="TOC2"/>
            <w:tabs>
              <w:tab w:val="right" w:leader="dot" w:pos="9015"/>
            </w:tabs>
            <w:rPr>
              <w:rFonts w:asciiTheme="minorHAnsi" w:eastAsiaTheme="minorEastAsia" w:hAnsiTheme="minorHAnsi" w:cstheme="minorBidi"/>
              <w:noProof/>
            </w:rPr>
          </w:pPr>
          <w:hyperlink w:anchor="_Toc123656053" w:history="1">
            <w:r w:rsidRPr="00A30459">
              <w:rPr>
                <w:rStyle w:val="Hyperlink"/>
                <w:rFonts w:ascii="Georgia" w:hAnsi="Georgia"/>
                <w:noProof/>
              </w:rPr>
              <w:t xml:space="preserve">4.5 </w:t>
            </w:r>
            <w:r w:rsidRPr="00A30459">
              <w:rPr>
                <w:rStyle w:val="Hyperlink"/>
                <w:rFonts w:ascii="Georgia" w:hAnsi="Georgia"/>
                <w:i/>
                <w:noProof/>
              </w:rPr>
              <w:t>Wind Farm Thresholds</w:t>
            </w:r>
            <w:r>
              <w:rPr>
                <w:noProof/>
                <w:webHidden/>
              </w:rPr>
              <w:tab/>
            </w:r>
            <w:r>
              <w:rPr>
                <w:noProof/>
                <w:webHidden/>
              </w:rPr>
              <w:fldChar w:fldCharType="begin"/>
            </w:r>
            <w:r>
              <w:rPr>
                <w:noProof/>
                <w:webHidden/>
              </w:rPr>
              <w:instrText xml:space="preserve"> PAGEREF _Toc123656053 \h </w:instrText>
            </w:r>
            <w:r>
              <w:rPr>
                <w:noProof/>
                <w:webHidden/>
              </w:rPr>
            </w:r>
            <w:r>
              <w:rPr>
                <w:noProof/>
                <w:webHidden/>
              </w:rPr>
              <w:fldChar w:fldCharType="separate"/>
            </w:r>
            <w:r>
              <w:rPr>
                <w:noProof/>
                <w:webHidden/>
              </w:rPr>
              <w:t>12</w:t>
            </w:r>
            <w:r>
              <w:rPr>
                <w:noProof/>
                <w:webHidden/>
              </w:rPr>
              <w:fldChar w:fldCharType="end"/>
            </w:r>
          </w:hyperlink>
        </w:p>
        <w:p w14:paraId="441EF230" w14:textId="789521E1" w:rsidR="00C731DB" w:rsidRDefault="00C731DB">
          <w:pPr>
            <w:pStyle w:val="TOC2"/>
            <w:tabs>
              <w:tab w:val="right" w:leader="dot" w:pos="9015"/>
            </w:tabs>
            <w:rPr>
              <w:rFonts w:asciiTheme="minorHAnsi" w:eastAsiaTheme="minorEastAsia" w:hAnsiTheme="minorHAnsi" w:cstheme="minorBidi"/>
              <w:noProof/>
            </w:rPr>
          </w:pPr>
          <w:hyperlink w:anchor="_Toc123656054" w:history="1">
            <w:r w:rsidRPr="00A30459">
              <w:rPr>
                <w:rStyle w:val="Hyperlink"/>
                <w:rFonts w:ascii="Georgia" w:hAnsi="Georgia"/>
                <w:noProof/>
              </w:rPr>
              <w:t xml:space="preserve">4.6 </w:t>
            </w:r>
            <w:r w:rsidRPr="00A30459">
              <w:rPr>
                <w:rStyle w:val="Hyperlink"/>
                <w:rFonts w:ascii="Georgia" w:hAnsi="Georgia"/>
                <w:i/>
                <w:noProof/>
              </w:rPr>
              <w:t>EIA Effects on Wind Farms</w:t>
            </w:r>
            <w:r>
              <w:rPr>
                <w:noProof/>
                <w:webHidden/>
              </w:rPr>
              <w:tab/>
            </w:r>
            <w:r>
              <w:rPr>
                <w:noProof/>
                <w:webHidden/>
              </w:rPr>
              <w:fldChar w:fldCharType="begin"/>
            </w:r>
            <w:r>
              <w:rPr>
                <w:noProof/>
                <w:webHidden/>
              </w:rPr>
              <w:instrText xml:space="preserve"> PAGEREF _Toc123656054 \h </w:instrText>
            </w:r>
            <w:r>
              <w:rPr>
                <w:noProof/>
                <w:webHidden/>
              </w:rPr>
            </w:r>
            <w:r>
              <w:rPr>
                <w:noProof/>
                <w:webHidden/>
              </w:rPr>
              <w:fldChar w:fldCharType="separate"/>
            </w:r>
            <w:r>
              <w:rPr>
                <w:noProof/>
                <w:webHidden/>
              </w:rPr>
              <w:t>12</w:t>
            </w:r>
            <w:r>
              <w:rPr>
                <w:noProof/>
                <w:webHidden/>
              </w:rPr>
              <w:fldChar w:fldCharType="end"/>
            </w:r>
          </w:hyperlink>
        </w:p>
        <w:p w14:paraId="723DF9A8" w14:textId="4A75ADC2" w:rsidR="00C731DB" w:rsidRDefault="00C731DB">
          <w:pPr>
            <w:pStyle w:val="TOC1"/>
            <w:tabs>
              <w:tab w:val="left" w:pos="440"/>
              <w:tab w:val="right" w:leader="dot" w:pos="9015"/>
            </w:tabs>
            <w:rPr>
              <w:rFonts w:asciiTheme="minorHAnsi" w:eastAsiaTheme="minorEastAsia" w:hAnsiTheme="minorHAnsi" w:cstheme="minorBidi"/>
              <w:noProof/>
            </w:rPr>
          </w:pPr>
          <w:hyperlink w:anchor="_Toc123656055" w:history="1">
            <w:r w:rsidRPr="00A30459">
              <w:rPr>
                <w:rStyle w:val="Hyperlink"/>
                <w:rFonts w:ascii="Georgia" w:hAnsi="Georgia"/>
                <w:b/>
                <w:bCs/>
                <w:noProof/>
              </w:rPr>
              <w:t>5.</w:t>
            </w:r>
            <w:r>
              <w:rPr>
                <w:rFonts w:asciiTheme="minorHAnsi" w:eastAsiaTheme="minorEastAsia" w:hAnsiTheme="minorHAnsi" w:cstheme="minorBidi"/>
                <w:noProof/>
              </w:rPr>
              <w:tab/>
            </w:r>
            <w:r w:rsidRPr="00A30459">
              <w:rPr>
                <w:rStyle w:val="Hyperlink"/>
                <w:rFonts w:ascii="Georgia" w:hAnsi="Georgia"/>
                <w:b/>
                <w:bCs/>
                <w:noProof/>
              </w:rPr>
              <w:t>Mitigation</w:t>
            </w:r>
            <w:r>
              <w:rPr>
                <w:noProof/>
                <w:webHidden/>
              </w:rPr>
              <w:tab/>
            </w:r>
            <w:r>
              <w:rPr>
                <w:noProof/>
                <w:webHidden/>
              </w:rPr>
              <w:fldChar w:fldCharType="begin"/>
            </w:r>
            <w:r>
              <w:rPr>
                <w:noProof/>
                <w:webHidden/>
              </w:rPr>
              <w:instrText xml:space="preserve"> PAGEREF _Toc123656055 \h </w:instrText>
            </w:r>
            <w:r>
              <w:rPr>
                <w:noProof/>
                <w:webHidden/>
              </w:rPr>
            </w:r>
            <w:r>
              <w:rPr>
                <w:noProof/>
                <w:webHidden/>
              </w:rPr>
              <w:fldChar w:fldCharType="separate"/>
            </w:r>
            <w:r>
              <w:rPr>
                <w:noProof/>
                <w:webHidden/>
              </w:rPr>
              <w:t>13</w:t>
            </w:r>
            <w:r>
              <w:rPr>
                <w:noProof/>
                <w:webHidden/>
              </w:rPr>
              <w:fldChar w:fldCharType="end"/>
            </w:r>
          </w:hyperlink>
        </w:p>
        <w:p w14:paraId="4E9F9EDC" w14:textId="77276010" w:rsidR="00C731DB" w:rsidRDefault="00C731DB">
          <w:pPr>
            <w:pStyle w:val="TOC2"/>
            <w:tabs>
              <w:tab w:val="right" w:leader="dot" w:pos="9015"/>
            </w:tabs>
            <w:rPr>
              <w:rFonts w:asciiTheme="minorHAnsi" w:eastAsiaTheme="minorEastAsia" w:hAnsiTheme="minorHAnsi" w:cstheme="minorBidi"/>
              <w:noProof/>
            </w:rPr>
          </w:pPr>
          <w:hyperlink w:anchor="_Toc123656056" w:history="1">
            <w:r w:rsidRPr="00A30459">
              <w:rPr>
                <w:rStyle w:val="Hyperlink"/>
                <w:rFonts w:ascii="Georgia" w:hAnsi="Georgia"/>
                <w:noProof/>
              </w:rPr>
              <w:t xml:space="preserve">5.1 </w:t>
            </w:r>
            <w:r w:rsidRPr="00A30459">
              <w:rPr>
                <w:rStyle w:val="Hyperlink"/>
                <w:rFonts w:ascii="Georgia" w:hAnsi="Georgia"/>
                <w:i/>
                <w:iCs/>
                <w:noProof/>
              </w:rPr>
              <w:t>Water quality</w:t>
            </w:r>
            <w:r>
              <w:rPr>
                <w:noProof/>
                <w:webHidden/>
              </w:rPr>
              <w:tab/>
            </w:r>
            <w:r>
              <w:rPr>
                <w:noProof/>
                <w:webHidden/>
              </w:rPr>
              <w:fldChar w:fldCharType="begin"/>
            </w:r>
            <w:r>
              <w:rPr>
                <w:noProof/>
                <w:webHidden/>
              </w:rPr>
              <w:instrText xml:space="preserve"> PAGEREF _Toc123656056 \h </w:instrText>
            </w:r>
            <w:r>
              <w:rPr>
                <w:noProof/>
                <w:webHidden/>
              </w:rPr>
            </w:r>
            <w:r>
              <w:rPr>
                <w:noProof/>
                <w:webHidden/>
              </w:rPr>
              <w:fldChar w:fldCharType="separate"/>
            </w:r>
            <w:r>
              <w:rPr>
                <w:noProof/>
                <w:webHidden/>
              </w:rPr>
              <w:t>13</w:t>
            </w:r>
            <w:r>
              <w:rPr>
                <w:noProof/>
                <w:webHidden/>
              </w:rPr>
              <w:fldChar w:fldCharType="end"/>
            </w:r>
          </w:hyperlink>
        </w:p>
        <w:p w14:paraId="5C9E4F70" w14:textId="78A29CAC" w:rsidR="00C731DB" w:rsidRDefault="00C731DB">
          <w:pPr>
            <w:pStyle w:val="TOC2"/>
            <w:tabs>
              <w:tab w:val="right" w:leader="dot" w:pos="9015"/>
            </w:tabs>
            <w:rPr>
              <w:rFonts w:asciiTheme="minorHAnsi" w:eastAsiaTheme="minorEastAsia" w:hAnsiTheme="minorHAnsi" w:cstheme="minorBidi"/>
              <w:noProof/>
            </w:rPr>
          </w:pPr>
          <w:hyperlink w:anchor="_Toc123656057" w:history="1">
            <w:r w:rsidRPr="00A30459">
              <w:rPr>
                <w:rStyle w:val="Hyperlink"/>
                <w:rFonts w:ascii="Georgia" w:hAnsi="Georgia"/>
                <w:noProof/>
              </w:rPr>
              <w:t xml:space="preserve">5.2 </w:t>
            </w:r>
            <w:r w:rsidRPr="00A30459">
              <w:rPr>
                <w:rStyle w:val="Hyperlink"/>
                <w:rFonts w:ascii="Georgia" w:hAnsi="Georgia"/>
                <w:i/>
                <w:iCs/>
                <w:noProof/>
              </w:rPr>
              <w:t>Open Cut Trenching</w:t>
            </w:r>
            <w:r>
              <w:rPr>
                <w:noProof/>
                <w:webHidden/>
              </w:rPr>
              <w:tab/>
            </w:r>
            <w:r>
              <w:rPr>
                <w:noProof/>
                <w:webHidden/>
              </w:rPr>
              <w:fldChar w:fldCharType="begin"/>
            </w:r>
            <w:r>
              <w:rPr>
                <w:noProof/>
                <w:webHidden/>
              </w:rPr>
              <w:instrText xml:space="preserve"> PAGEREF _Toc123656057 \h </w:instrText>
            </w:r>
            <w:r>
              <w:rPr>
                <w:noProof/>
                <w:webHidden/>
              </w:rPr>
            </w:r>
            <w:r>
              <w:rPr>
                <w:noProof/>
                <w:webHidden/>
              </w:rPr>
              <w:fldChar w:fldCharType="separate"/>
            </w:r>
            <w:r>
              <w:rPr>
                <w:noProof/>
                <w:webHidden/>
              </w:rPr>
              <w:t>13</w:t>
            </w:r>
            <w:r>
              <w:rPr>
                <w:noProof/>
                <w:webHidden/>
              </w:rPr>
              <w:fldChar w:fldCharType="end"/>
            </w:r>
          </w:hyperlink>
        </w:p>
        <w:p w14:paraId="405A5CA5" w14:textId="44F0564F" w:rsidR="00C731DB" w:rsidRDefault="00C731DB">
          <w:pPr>
            <w:pStyle w:val="TOC2"/>
            <w:tabs>
              <w:tab w:val="right" w:leader="dot" w:pos="9015"/>
            </w:tabs>
            <w:rPr>
              <w:rFonts w:asciiTheme="minorHAnsi" w:eastAsiaTheme="minorEastAsia" w:hAnsiTheme="minorHAnsi" w:cstheme="minorBidi"/>
              <w:noProof/>
            </w:rPr>
          </w:pPr>
          <w:hyperlink w:anchor="_Toc123656058" w:history="1">
            <w:r w:rsidRPr="00A30459">
              <w:rPr>
                <w:rStyle w:val="Hyperlink"/>
                <w:rFonts w:ascii="Georgia" w:hAnsi="Georgia"/>
                <w:noProof/>
              </w:rPr>
              <w:t xml:space="preserve">5.2.1 </w:t>
            </w:r>
            <w:r w:rsidRPr="00A30459">
              <w:rPr>
                <w:rStyle w:val="Hyperlink"/>
                <w:rFonts w:ascii="Georgia" w:hAnsi="Georgia"/>
                <w:i/>
                <w:iCs/>
                <w:noProof/>
              </w:rPr>
              <w:t>Geological Effects</w:t>
            </w:r>
            <w:r>
              <w:rPr>
                <w:noProof/>
                <w:webHidden/>
              </w:rPr>
              <w:tab/>
            </w:r>
            <w:r>
              <w:rPr>
                <w:noProof/>
                <w:webHidden/>
              </w:rPr>
              <w:fldChar w:fldCharType="begin"/>
            </w:r>
            <w:r>
              <w:rPr>
                <w:noProof/>
                <w:webHidden/>
              </w:rPr>
              <w:instrText xml:space="preserve"> PAGEREF _Toc123656058 \h </w:instrText>
            </w:r>
            <w:r>
              <w:rPr>
                <w:noProof/>
                <w:webHidden/>
              </w:rPr>
            </w:r>
            <w:r>
              <w:rPr>
                <w:noProof/>
                <w:webHidden/>
              </w:rPr>
              <w:fldChar w:fldCharType="separate"/>
            </w:r>
            <w:r>
              <w:rPr>
                <w:noProof/>
                <w:webHidden/>
              </w:rPr>
              <w:t>14</w:t>
            </w:r>
            <w:r>
              <w:rPr>
                <w:noProof/>
                <w:webHidden/>
              </w:rPr>
              <w:fldChar w:fldCharType="end"/>
            </w:r>
          </w:hyperlink>
        </w:p>
        <w:p w14:paraId="65A1016D" w14:textId="78A37F10" w:rsidR="00C731DB" w:rsidRDefault="00C731DB">
          <w:pPr>
            <w:pStyle w:val="TOC2"/>
            <w:tabs>
              <w:tab w:val="right" w:leader="dot" w:pos="9015"/>
            </w:tabs>
            <w:rPr>
              <w:rFonts w:asciiTheme="minorHAnsi" w:eastAsiaTheme="minorEastAsia" w:hAnsiTheme="minorHAnsi" w:cstheme="minorBidi"/>
              <w:noProof/>
            </w:rPr>
          </w:pPr>
          <w:hyperlink w:anchor="_Toc123656059" w:history="1">
            <w:r w:rsidRPr="00A30459">
              <w:rPr>
                <w:rStyle w:val="Hyperlink"/>
                <w:rFonts w:ascii="Georgia" w:hAnsi="Georgia"/>
                <w:noProof/>
              </w:rPr>
              <w:t xml:space="preserve">5.3 </w:t>
            </w:r>
            <w:r w:rsidRPr="00A30459">
              <w:rPr>
                <w:rStyle w:val="Hyperlink"/>
                <w:rFonts w:ascii="Georgia" w:hAnsi="Georgia"/>
                <w:i/>
                <w:iCs/>
                <w:noProof/>
              </w:rPr>
              <w:t>Low Effect Areas</w:t>
            </w:r>
            <w:r>
              <w:rPr>
                <w:noProof/>
                <w:webHidden/>
              </w:rPr>
              <w:tab/>
            </w:r>
            <w:r>
              <w:rPr>
                <w:noProof/>
                <w:webHidden/>
              </w:rPr>
              <w:fldChar w:fldCharType="begin"/>
            </w:r>
            <w:r>
              <w:rPr>
                <w:noProof/>
                <w:webHidden/>
              </w:rPr>
              <w:instrText xml:space="preserve"> PAGEREF _Toc123656059 \h </w:instrText>
            </w:r>
            <w:r>
              <w:rPr>
                <w:noProof/>
                <w:webHidden/>
              </w:rPr>
            </w:r>
            <w:r>
              <w:rPr>
                <w:noProof/>
                <w:webHidden/>
              </w:rPr>
              <w:fldChar w:fldCharType="separate"/>
            </w:r>
            <w:r>
              <w:rPr>
                <w:noProof/>
                <w:webHidden/>
              </w:rPr>
              <w:t>14</w:t>
            </w:r>
            <w:r>
              <w:rPr>
                <w:noProof/>
                <w:webHidden/>
              </w:rPr>
              <w:fldChar w:fldCharType="end"/>
            </w:r>
          </w:hyperlink>
        </w:p>
        <w:p w14:paraId="6CC0AA7B" w14:textId="58135CEC" w:rsidR="00C731DB" w:rsidRDefault="00C731DB">
          <w:pPr>
            <w:pStyle w:val="TOC2"/>
            <w:tabs>
              <w:tab w:val="right" w:leader="dot" w:pos="9015"/>
            </w:tabs>
            <w:rPr>
              <w:rFonts w:asciiTheme="minorHAnsi" w:eastAsiaTheme="minorEastAsia" w:hAnsiTheme="minorHAnsi" w:cstheme="minorBidi"/>
              <w:noProof/>
            </w:rPr>
          </w:pPr>
          <w:hyperlink w:anchor="_Toc123656060" w:history="1">
            <w:r w:rsidRPr="00A30459">
              <w:rPr>
                <w:rStyle w:val="Hyperlink"/>
                <w:rFonts w:ascii="Georgia" w:hAnsi="Georgia"/>
                <w:noProof/>
              </w:rPr>
              <w:t xml:space="preserve">5.4 </w:t>
            </w:r>
            <w:r w:rsidRPr="00A30459">
              <w:rPr>
                <w:rStyle w:val="Hyperlink"/>
                <w:rFonts w:ascii="Georgia" w:hAnsi="Georgia"/>
                <w:i/>
                <w:iCs/>
                <w:noProof/>
              </w:rPr>
              <w:t>Mitigation Tactics</w:t>
            </w:r>
            <w:r>
              <w:rPr>
                <w:noProof/>
                <w:webHidden/>
              </w:rPr>
              <w:tab/>
            </w:r>
            <w:r>
              <w:rPr>
                <w:noProof/>
                <w:webHidden/>
              </w:rPr>
              <w:fldChar w:fldCharType="begin"/>
            </w:r>
            <w:r>
              <w:rPr>
                <w:noProof/>
                <w:webHidden/>
              </w:rPr>
              <w:instrText xml:space="preserve"> PAGEREF _Toc123656060 \h </w:instrText>
            </w:r>
            <w:r>
              <w:rPr>
                <w:noProof/>
                <w:webHidden/>
              </w:rPr>
            </w:r>
            <w:r>
              <w:rPr>
                <w:noProof/>
                <w:webHidden/>
              </w:rPr>
              <w:fldChar w:fldCharType="separate"/>
            </w:r>
            <w:r>
              <w:rPr>
                <w:noProof/>
                <w:webHidden/>
              </w:rPr>
              <w:t>14</w:t>
            </w:r>
            <w:r>
              <w:rPr>
                <w:noProof/>
                <w:webHidden/>
              </w:rPr>
              <w:fldChar w:fldCharType="end"/>
            </w:r>
          </w:hyperlink>
        </w:p>
        <w:p w14:paraId="36592280" w14:textId="6E831E25" w:rsidR="00C731DB" w:rsidRDefault="00C731DB">
          <w:pPr>
            <w:pStyle w:val="TOC1"/>
            <w:tabs>
              <w:tab w:val="left" w:pos="440"/>
              <w:tab w:val="right" w:leader="dot" w:pos="9015"/>
            </w:tabs>
            <w:rPr>
              <w:rFonts w:asciiTheme="minorHAnsi" w:eastAsiaTheme="minorEastAsia" w:hAnsiTheme="minorHAnsi" w:cstheme="minorBidi"/>
              <w:noProof/>
            </w:rPr>
          </w:pPr>
          <w:hyperlink w:anchor="_Toc123656061" w:history="1">
            <w:r w:rsidRPr="00A30459">
              <w:rPr>
                <w:rStyle w:val="Hyperlink"/>
                <w:rFonts w:ascii="Georgia" w:hAnsi="Georgia"/>
                <w:b/>
                <w:bCs/>
                <w:noProof/>
              </w:rPr>
              <w:t>6.</w:t>
            </w:r>
            <w:r>
              <w:rPr>
                <w:rFonts w:asciiTheme="minorHAnsi" w:eastAsiaTheme="minorEastAsia" w:hAnsiTheme="minorHAnsi" w:cstheme="minorBidi"/>
                <w:noProof/>
              </w:rPr>
              <w:tab/>
            </w:r>
            <w:r w:rsidRPr="00A30459">
              <w:rPr>
                <w:rStyle w:val="Hyperlink"/>
                <w:rFonts w:ascii="Georgia" w:hAnsi="Georgia"/>
                <w:b/>
                <w:bCs/>
                <w:noProof/>
              </w:rPr>
              <w:t>Public consultations:</w:t>
            </w:r>
            <w:r>
              <w:rPr>
                <w:noProof/>
                <w:webHidden/>
              </w:rPr>
              <w:tab/>
            </w:r>
            <w:r>
              <w:rPr>
                <w:noProof/>
                <w:webHidden/>
              </w:rPr>
              <w:fldChar w:fldCharType="begin"/>
            </w:r>
            <w:r>
              <w:rPr>
                <w:noProof/>
                <w:webHidden/>
              </w:rPr>
              <w:instrText xml:space="preserve"> PAGEREF _Toc123656061 \h </w:instrText>
            </w:r>
            <w:r>
              <w:rPr>
                <w:noProof/>
                <w:webHidden/>
              </w:rPr>
            </w:r>
            <w:r>
              <w:rPr>
                <w:noProof/>
                <w:webHidden/>
              </w:rPr>
              <w:fldChar w:fldCharType="separate"/>
            </w:r>
            <w:r>
              <w:rPr>
                <w:noProof/>
                <w:webHidden/>
              </w:rPr>
              <w:t>16</w:t>
            </w:r>
            <w:r>
              <w:rPr>
                <w:noProof/>
                <w:webHidden/>
              </w:rPr>
              <w:fldChar w:fldCharType="end"/>
            </w:r>
          </w:hyperlink>
        </w:p>
        <w:p w14:paraId="148D5F0C" w14:textId="50D3EE54" w:rsidR="00C731DB" w:rsidRDefault="00C731DB">
          <w:pPr>
            <w:pStyle w:val="TOC2"/>
            <w:tabs>
              <w:tab w:val="right" w:leader="dot" w:pos="9015"/>
            </w:tabs>
            <w:rPr>
              <w:rFonts w:asciiTheme="minorHAnsi" w:eastAsiaTheme="minorEastAsia" w:hAnsiTheme="minorHAnsi" w:cstheme="minorBidi"/>
              <w:noProof/>
            </w:rPr>
          </w:pPr>
          <w:hyperlink w:anchor="_Toc123656062" w:history="1">
            <w:r w:rsidRPr="00A30459">
              <w:rPr>
                <w:rStyle w:val="Hyperlink"/>
                <w:rFonts w:ascii="Georgia" w:hAnsi="Georgia"/>
                <w:noProof/>
              </w:rPr>
              <w:t xml:space="preserve">6.1 </w:t>
            </w:r>
            <w:r w:rsidRPr="00A30459">
              <w:rPr>
                <w:rStyle w:val="Hyperlink"/>
                <w:rFonts w:ascii="Georgia" w:hAnsi="Georgia"/>
                <w:i/>
                <w:iCs/>
                <w:noProof/>
              </w:rPr>
              <w:t>Appendices Discussion</w:t>
            </w:r>
            <w:r>
              <w:rPr>
                <w:noProof/>
                <w:webHidden/>
              </w:rPr>
              <w:tab/>
            </w:r>
            <w:r>
              <w:rPr>
                <w:noProof/>
                <w:webHidden/>
              </w:rPr>
              <w:fldChar w:fldCharType="begin"/>
            </w:r>
            <w:r>
              <w:rPr>
                <w:noProof/>
                <w:webHidden/>
              </w:rPr>
              <w:instrText xml:space="preserve"> PAGEREF _Toc123656062 \h </w:instrText>
            </w:r>
            <w:r>
              <w:rPr>
                <w:noProof/>
                <w:webHidden/>
              </w:rPr>
            </w:r>
            <w:r>
              <w:rPr>
                <w:noProof/>
                <w:webHidden/>
              </w:rPr>
              <w:fldChar w:fldCharType="separate"/>
            </w:r>
            <w:r>
              <w:rPr>
                <w:noProof/>
                <w:webHidden/>
              </w:rPr>
              <w:t>17</w:t>
            </w:r>
            <w:r>
              <w:rPr>
                <w:noProof/>
                <w:webHidden/>
              </w:rPr>
              <w:fldChar w:fldCharType="end"/>
            </w:r>
          </w:hyperlink>
        </w:p>
        <w:p w14:paraId="0E83FAF9" w14:textId="5162432C" w:rsidR="00C731DB" w:rsidRDefault="00C731DB">
          <w:pPr>
            <w:pStyle w:val="TOC1"/>
            <w:tabs>
              <w:tab w:val="left" w:pos="440"/>
              <w:tab w:val="right" w:leader="dot" w:pos="9015"/>
            </w:tabs>
            <w:rPr>
              <w:rFonts w:asciiTheme="minorHAnsi" w:eastAsiaTheme="minorEastAsia" w:hAnsiTheme="minorHAnsi" w:cstheme="minorBidi"/>
              <w:noProof/>
            </w:rPr>
          </w:pPr>
          <w:hyperlink w:anchor="_Toc123656063" w:history="1">
            <w:r w:rsidRPr="00A30459">
              <w:rPr>
                <w:rStyle w:val="Hyperlink"/>
                <w:rFonts w:ascii="Georgia" w:hAnsi="Georgia"/>
                <w:b/>
                <w:bCs/>
                <w:noProof/>
              </w:rPr>
              <w:t>7.</w:t>
            </w:r>
            <w:r>
              <w:rPr>
                <w:rFonts w:asciiTheme="minorHAnsi" w:eastAsiaTheme="minorEastAsia" w:hAnsiTheme="minorHAnsi" w:cstheme="minorBidi"/>
                <w:noProof/>
              </w:rPr>
              <w:tab/>
            </w:r>
            <w:r w:rsidRPr="00A30459">
              <w:rPr>
                <w:rStyle w:val="Hyperlink"/>
                <w:rFonts w:ascii="Georgia" w:hAnsi="Georgia"/>
                <w:b/>
                <w:bCs/>
                <w:noProof/>
              </w:rPr>
              <w:t>Enhancement</w:t>
            </w:r>
            <w:r>
              <w:rPr>
                <w:noProof/>
                <w:webHidden/>
              </w:rPr>
              <w:tab/>
            </w:r>
            <w:r>
              <w:rPr>
                <w:noProof/>
                <w:webHidden/>
              </w:rPr>
              <w:fldChar w:fldCharType="begin"/>
            </w:r>
            <w:r>
              <w:rPr>
                <w:noProof/>
                <w:webHidden/>
              </w:rPr>
              <w:instrText xml:space="preserve"> PAGEREF _Toc123656063 \h </w:instrText>
            </w:r>
            <w:r>
              <w:rPr>
                <w:noProof/>
                <w:webHidden/>
              </w:rPr>
            </w:r>
            <w:r>
              <w:rPr>
                <w:noProof/>
                <w:webHidden/>
              </w:rPr>
              <w:fldChar w:fldCharType="separate"/>
            </w:r>
            <w:r>
              <w:rPr>
                <w:noProof/>
                <w:webHidden/>
              </w:rPr>
              <w:t>18</w:t>
            </w:r>
            <w:r>
              <w:rPr>
                <w:noProof/>
                <w:webHidden/>
              </w:rPr>
              <w:fldChar w:fldCharType="end"/>
            </w:r>
          </w:hyperlink>
        </w:p>
        <w:p w14:paraId="783FCAFD" w14:textId="49A76DB8" w:rsidR="00C731DB" w:rsidRDefault="00C731DB">
          <w:pPr>
            <w:pStyle w:val="TOC2"/>
            <w:tabs>
              <w:tab w:val="right" w:leader="dot" w:pos="9015"/>
            </w:tabs>
            <w:rPr>
              <w:rFonts w:asciiTheme="minorHAnsi" w:eastAsiaTheme="minorEastAsia" w:hAnsiTheme="minorHAnsi" w:cstheme="minorBidi"/>
              <w:noProof/>
            </w:rPr>
          </w:pPr>
          <w:hyperlink w:anchor="_Toc123656064" w:history="1">
            <w:r w:rsidRPr="00A30459">
              <w:rPr>
                <w:rStyle w:val="Hyperlink"/>
                <w:rFonts w:ascii="Georgia" w:hAnsi="Georgia"/>
                <w:noProof/>
              </w:rPr>
              <w:t xml:space="preserve">7.1 </w:t>
            </w:r>
            <w:r w:rsidRPr="00A30459">
              <w:rPr>
                <w:rStyle w:val="Hyperlink"/>
                <w:rFonts w:ascii="Georgia" w:hAnsi="Georgia"/>
                <w:i/>
                <w:iCs/>
                <w:noProof/>
              </w:rPr>
              <w:t>Legislation</w:t>
            </w:r>
            <w:r>
              <w:rPr>
                <w:noProof/>
                <w:webHidden/>
              </w:rPr>
              <w:tab/>
            </w:r>
            <w:r>
              <w:rPr>
                <w:noProof/>
                <w:webHidden/>
              </w:rPr>
              <w:fldChar w:fldCharType="begin"/>
            </w:r>
            <w:r>
              <w:rPr>
                <w:noProof/>
                <w:webHidden/>
              </w:rPr>
              <w:instrText xml:space="preserve"> PAGEREF _Toc123656064 \h </w:instrText>
            </w:r>
            <w:r>
              <w:rPr>
                <w:noProof/>
                <w:webHidden/>
              </w:rPr>
            </w:r>
            <w:r>
              <w:rPr>
                <w:noProof/>
                <w:webHidden/>
              </w:rPr>
              <w:fldChar w:fldCharType="separate"/>
            </w:r>
            <w:r>
              <w:rPr>
                <w:noProof/>
                <w:webHidden/>
              </w:rPr>
              <w:t>18</w:t>
            </w:r>
            <w:r>
              <w:rPr>
                <w:noProof/>
                <w:webHidden/>
              </w:rPr>
              <w:fldChar w:fldCharType="end"/>
            </w:r>
          </w:hyperlink>
        </w:p>
        <w:p w14:paraId="425B5661" w14:textId="57826E18" w:rsidR="00C731DB" w:rsidRDefault="00C731DB">
          <w:pPr>
            <w:pStyle w:val="TOC2"/>
            <w:tabs>
              <w:tab w:val="right" w:leader="dot" w:pos="9015"/>
            </w:tabs>
            <w:rPr>
              <w:rFonts w:asciiTheme="minorHAnsi" w:eastAsiaTheme="minorEastAsia" w:hAnsiTheme="minorHAnsi" w:cstheme="minorBidi"/>
              <w:noProof/>
            </w:rPr>
          </w:pPr>
          <w:hyperlink w:anchor="_Toc123656065" w:history="1">
            <w:r w:rsidRPr="00A30459">
              <w:rPr>
                <w:rStyle w:val="Hyperlink"/>
                <w:rFonts w:ascii="Georgia" w:hAnsi="Georgia"/>
                <w:noProof/>
              </w:rPr>
              <w:t xml:space="preserve">7.2 Examples of </w:t>
            </w:r>
            <w:r w:rsidRPr="00A30459">
              <w:rPr>
                <w:rStyle w:val="Hyperlink"/>
                <w:rFonts w:ascii="Georgia" w:hAnsi="Georgia"/>
                <w:i/>
                <w:noProof/>
              </w:rPr>
              <w:t>Best Practice</w:t>
            </w:r>
            <w:r>
              <w:rPr>
                <w:noProof/>
                <w:webHidden/>
              </w:rPr>
              <w:tab/>
            </w:r>
            <w:r>
              <w:rPr>
                <w:noProof/>
                <w:webHidden/>
              </w:rPr>
              <w:fldChar w:fldCharType="begin"/>
            </w:r>
            <w:r>
              <w:rPr>
                <w:noProof/>
                <w:webHidden/>
              </w:rPr>
              <w:instrText xml:space="preserve"> PAGEREF _Toc123656065 \h </w:instrText>
            </w:r>
            <w:r>
              <w:rPr>
                <w:noProof/>
                <w:webHidden/>
              </w:rPr>
            </w:r>
            <w:r>
              <w:rPr>
                <w:noProof/>
                <w:webHidden/>
              </w:rPr>
              <w:fldChar w:fldCharType="separate"/>
            </w:r>
            <w:r>
              <w:rPr>
                <w:noProof/>
                <w:webHidden/>
              </w:rPr>
              <w:t>19</w:t>
            </w:r>
            <w:r>
              <w:rPr>
                <w:noProof/>
                <w:webHidden/>
              </w:rPr>
              <w:fldChar w:fldCharType="end"/>
            </w:r>
          </w:hyperlink>
        </w:p>
        <w:p w14:paraId="450D947D" w14:textId="35936A2C" w:rsidR="00C731DB" w:rsidRDefault="00C731DB">
          <w:pPr>
            <w:pStyle w:val="TOC1"/>
            <w:tabs>
              <w:tab w:val="left" w:pos="660"/>
              <w:tab w:val="right" w:leader="dot" w:pos="9015"/>
            </w:tabs>
            <w:rPr>
              <w:rFonts w:asciiTheme="minorHAnsi" w:eastAsiaTheme="minorEastAsia" w:hAnsiTheme="minorHAnsi" w:cstheme="minorBidi"/>
              <w:noProof/>
            </w:rPr>
          </w:pPr>
          <w:hyperlink w:anchor="_Toc123656066" w:history="1">
            <w:r w:rsidRPr="00A30459">
              <w:rPr>
                <w:rStyle w:val="Hyperlink"/>
                <w:rFonts w:ascii="Georgia" w:hAnsi="Georgia"/>
                <w:b/>
                <w:bCs/>
                <w:noProof/>
              </w:rPr>
              <w:t>8.</w:t>
            </w:r>
            <w:r>
              <w:rPr>
                <w:rFonts w:asciiTheme="minorHAnsi" w:eastAsiaTheme="minorEastAsia" w:hAnsiTheme="minorHAnsi" w:cstheme="minorBidi"/>
                <w:noProof/>
              </w:rPr>
              <w:tab/>
            </w:r>
            <w:r w:rsidRPr="00A30459">
              <w:rPr>
                <w:rStyle w:val="Hyperlink"/>
                <w:rFonts w:ascii="Georgia" w:hAnsi="Georgia"/>
                <w:b/>
                <w:bCs/>
                <w:noProof/>
              </w:rPr>
              <w:t>EIA Decisions</w:t>
            </w:r>
            <w:r>
              <w:rPr>
                <w:noProof/>
                <w:webHidden/>
              </w:rPr>
              <w:tab/>
            </w:r>
            <w:r>
              <w:rPr>
                <w:noProof/>
                <w:webHidden/>
              </w:rPr>
              <w:fldChar w:fldCharType="begin"/>
            </w:r>
            <w:r>
              <w:rPr>
                <w:noProof/>
                <w:webHidden/>
              </w:rPr>
              <w:instrText xml:space="preserve"> PAGEREF _Toc123656066 \h </w:instrText>
            </w:r>
            <w:r>
              <w:rPr>
                <w:noProof/>
                <w:webHidden/>
              </w:rPr>
            </w:r>
            <w:r>
              <w:rPr>
                <w:noProof/>
                <w:webHidden/>
              </w:rPr>
              <w:fldChar w:fldCharType="separate"/>
            </w:r>
            <w:r>
              <w:rPr>
                <w:noProof/>
                <w:webHidden/>
              </w:rPr>
              <w:t>20</w:t>
            </w:r>
            <w:r>
              <w:rPr>
                <w:noProof/>
                <w:webHidden/>
              </w:rPr>
              <w:fldChar w:fldCharType="end"/>
            </w:r>
          </w:hyperlink>
        </w:p>
        <w:p w14:paraId="350663AA" w14:textId="58BBAD7E" w:rsidR="00C731DB" w:rsidRDefault="00C731DB">
          <w:pPr>
            <w:pStyle w:val="TOC2"/>
            <w:tabs>
              <w:tab w:val="right" w:leader="dot" w:pos="9015"/>
            </w:tabs>
            <w:rPr>
              <w:rFonts w:asciiTheme="minorHAnsi" w:eastAsiaTheme="minorEastAsia" w:hAnsiTheme="minorHAnsi" w:cstheme="minorBidi"/>
              <w:noProof/>
            </w:rPr>
          </w:pPr>
          <w:hyperlink w:anchor="_Toc123656067" w:history="1">
            <w:r w:rsidRPr="00A30459">
              <w:rPr>
                <w:rStyle w:val="Hyperlink"/>
                <w:rFonts w:ascii="Georgia" w:hAnsi="Georgia"/>
                <w:noProof/>
              </w:rPr>
              <w:t xml:space="preserve">8.2 </w:t>
            </w:r>
            <w:r w:rsidRPr="00A30459">
              <w:rPr>
                <w:rStyle w:val="Hyperlink"/>
                <w:rFonts w:ascii="Georgia" w:hAnsi="Georgia"/>
                <w:i/>
                <w:iCs/>
                <w:noProof/>
              </w:rPr>
              <w:t>EIA Weaknesses</w:t>
            </w:r>
            <w:r>
              <w:rPr>
                <w:noProof/>
                <w:webHidden/>
              </w:rPr>
              <w:tab/>
            </w:r>
            <w:r>
              <w:rPr>
                <w:noProof/>
                <w:webHidden/>
              </w:rPr>
              <w:fldChar w:fldCharType="begin"/>
            </w:r>
            <w:r>
              <w:rPr>
                <w:noProof/>
                <w:webHidden/>
              </w:rPr>
              <w:instrText xml:space="preserve"> PAGEREF _Toc123656067 \h </w:instrText>
            </w:r>
            <w:r>
              <w:rPr>
                <w:noProof/>
                <w:webHidden/>
              </w:rPr>
            </w:r>
            <w:r>
              <w:rPr>
                <w:noProof/>
                <w:webHidden/>
              </w:rPr>
              <w:fldChar w:fldCharType="separate"/>
            </w:r>
            <w:r>
              <w:rPr>
                <w:noProof/>
                <w:webHidden/>
              </w:rPr>
              <w:t>20</w:t>
            </w:r>
            <w:r>
              <w:rPr>
                <w:noProof/>
                <w:webHidden/>
              </w:rPr>
              <w:fldChar w:fldCharType="end"/>
            </w:r>
          </w:hyperlink>
        </w:p>
        <w:p w14:paraId="512A4BF2" w14:textId="68A4DBD1" w:rsidR="00C731DB" w:rsidRDefault="00C731DB">
          <w:pPr>
            <w:pStyle w:val="TOC1"/>
            <w:tabs>
              <w:tab w:val="left" w:pos="440"/>
              <w:tab w:val="right" w:leader="dot" w:pos="9015"/>
            </w:tabs>
            <w:rPr>
              <w:rFonts w:asciiTheme="minorHAnsi" w:eastAsiaTheme="minorEastAsia" w:hAnsiTheme="minorHAnsi" w:cstheme="minorBidi"/>
              <w:noProof/>
            </w:rPr>
          </w:pPr>
          <w:hyperlink w:anchor="_Toc123656068" w:history="1">
            <w:r w:rsidRPr="00A30459">
              <w:rPr>
                <w:rStyle w:val="Hyperlink"/>
                <w:rFonts w:ascii="Georgia" w:hAnsi="Georgia"/>
                <w:b/>
                <w:bCs/>
                <w:noProof/>
              </w:rPr>
              <w:t>9.</w:t>
            </w:r>
            <w:r>
              <w:rPr>
                <w:rFonts w:asciiTheme="minorHAnsi" w:eastAsiaTheme="minorEastAsia" w:hAnsiTheme="minorHAnsi" w:cstheme="minorBidi"/>
                <w:noProof/>
              </w:rPr>
              <w:tab/>
            </w:r>
            <w:r w:rsidRPr="00A30459">
              <w:rPr>
                <w:rStyle w:val="Hyperlink"/>
                <w:rFonts w:ascii="Georgia" w:hAnsi="Georgia"/>
                <w:b/>
                <w:bCs/>
                <w:noProof/>
              </w:rPr>
              <w:t>Conclusion</w:t>
            </w:r>
            <w:r>
              <w:rPr>
                <w:noProof/>
                <w:webHidden/>
              </w:rPr>
              <w:tab/>
            </w:r>
            <w:r>
              <w:rPr>
                <w:noProof/>
                <w:webHidden/>
              </w:rPr>
              <w:fldChar w:fldCharType="begin"/>
            </w:r>
            <w:r>
              <w:rPr>
                <w:noProof/>
                <w:webHidden/>
              </w:rPr>
              <w:instrText xml:space="preserve"> PAGEREF _Toc123656068 \h </w:instrText>
            </w:r>
            <w:r>
              <w:rPr>
                <w:noProof/>
                <w:webHidden/>
              </w:rPr>
            </w:r>
            <w:r>
              <w:rPr>
                <w:noProof/>
                <w:webHidden/>
              </w:rPr>
              <w:fldChar w:fldCharType="separate"/>
            </w:r>
            <w:r>
              <w:rPr>
                <w:noProof/>
                <w:webHidden/>
              </w:rPr>
              <w:t>22</w:t>
            </w:r>
            <w:r>
              <w:rPr>
                <w:noProof/>
                <w:webHidden/>
              </w:rPr>
              <w:fldChar w:fldCharType="end"/>
            </w:r>
          </w:hyperlink>
        </w:p>
        <w:p w14:paraId="5EB05EED" w14:textId="23E15916" w:rsidR="00C731DB" w:rsidRDefault="00C731DB">
          <w:pPr>
            <w:pStyle w:val="TOC1"/>
            <w:tabs>
              <w:tab w:val="left" w:pos="660"/>
              <w:tab w:val="right" w:leader="dot" w:pos="9015"/>
            </w:tabs>
            <w:rPr>
              <w:rFonts w:asciiTheme="minorHAnsi" w:eastAsiaTheme="minorEastAsia" w:hAnsiTheme="minorHAnsi" w:cstheme="minorBidi"/>
              <w:noProof/>
            </w:rPr>
          </w:pPr>
          <w:hyperlink w:anchor="_Toc123656069" w:history="1">
            <w:r w:rsidRPr="00A30459">
              <w:rPr>
                <w:rStyle w:val="Hyperlink"/>
                <w:rFonts w:ascii="Georgia" w:hAnsi="Georgia"/>
                <w:b/>
                <w:bCs/>
                <w:noProof/>
              </w:rPr>
              <w:t>10.</w:t>
            </w:r>
            <w:r>
              <w:rPr>
                <w:rFonts w:asciiTheme="minorHAnsi" w:eastAsiaTheme="minorEastAsia" w:hAnsiTheme="minorHAnsi" w:cstheme="minorBidi"/>
                <w:noProof/>
              </w:rPr>
              <w:tab/>
            </w:r>
            <w:r w:rsidRPr="00A30459">
              <w:rPr>
                <w:rStyle w:val="Hyperlink"/>
                <w:rFonts w:ascii="Georgia" w:hAnsi="Georgia"/>
                <w:b/>
                <w:bCs/>
                <w:noProof/>
              </w:rPr>
              <w:t>References</w:t>
            </w:r>
            <w:r>
              <w:rPr>
                <w:noProof/>
                <w:webHidden/>
              </w:rPr>
              <w:tab/>
            </w:r>
            <w:r>
              <w:rPr>
                <w:noProof/>
                <w:webHidden/>
              </w:rPr>
              <w:fldChar w:fldCharType="begin"/>
            </w:r>
            <w:r>
              <w:rPr>
                <w:noProof/>
                <w:webHidden/>
              </w:rPr>
              <w:instrText xml:space="preserve"> PAGEREF _Toc123656069 \h </w:instrText>
            </w:r>
            <w:r>
              <w:rPr>
                <w:noProof/>
                <w:webHidden/>
              </w:rPr>
            </w:r>
            <w:r>
              <w:rPr>
                <w:noProof/>
                <w:webHidden/>
              </w:rPr>
              <w:fldChar w:fldCharType="separate"/>
            </w:r>
            <w:r>
              <w:rPr>
                <w:noProof/>
                <w:webHidden/>
              </w:rPr>
              <w:t>23</w:t>
            </w:r>
            <w:r>
              <w:rPr>
                <w:noProof/>
                <w:webHidden/>
              </w:rPr>
              <w:fldChar w:fldCharType="end"/>
            </w:r>
          </w:hyperlink>
        </w:p>
        <w:p w14:paraId="2F368609" w14:textId="518CD79E" w:rsidR="00C731DB" w:rsidRDefault="00C731DB">
          <w:pPr>
            <w:pStyle w:val="TOC1"/>
            <w:tabs>
              <w:tab w:val="left" w:pos="660"/>
              <w:tab w:val="right" w:leader="dot" w:pos="9015"/>
            </w:tabs>
            <w:rPr>
              <w:rFonts w:asciiTheme="minorHAnsi" w:eastAsiaTheme="minorEastAsia" w:hAnsiTheme="minorHAnsi" w:cstheme="minorBidi"/>
              <w:noProof/>
            </w:rPr>
          </w:pPr>
          <w:hyperlink w:anchor="_Toc123656070" w:history="1">
            <w:r w:rsidRPr="00A30459">
              <w:rPr>
                <w:rStyle w:val="Hyperlink"/>
                <w:rFonts w:ascii="Georgia" w:hAnsi="Georgia"/>
                <w:b/>
                <w:bCs/>
                <w:noProof/>
              </w:rPr>
              <w:t>11.</w:t>
            </w:r>
            <w:r>
              <w:rPr>
                <w:rFonts w:asciiTheme="minorHAnsi" w:eastAsiaTheme="minorEastAsia" w:hAnsiTheme="minorHAnsi" w:cstheme="minorBidi"/>
                <w:noProof/>
              </w:rPr>
              <w:tab/>
            </w:r>
            <w:r w:rsidRPr="00A30459">
              <w:rPr>
                <w:rStyle w:val="Hyperlink"/>
                <w:rFonts w:ascii="Georgia" w:hAnsi="Georgia"/>
                <w:b/>
                <w:bCs/>
                <w:noProof/>
              </w:rPr>
              <w:t>Image References</w:t>
            </w:r>
            <w:r>
              <w:rPr>
                <w:noProof/>
                <w:webHidden/>
              </w:rPr>
              <w:tab/>
            </w:r>
            <w:r>
              <w:rPr>
                <w:noProof/>
                <w:webHidden/>
              </w:rPr>
              <w:fldChar w:fldCharType="begin"/>
            </w:r>
            <w:r>
              <w:rPr>
                <w:noProof/>
                <w:webHidden/>
              </w:rPr>
              <w:instrText xml:space="preserve"> PAGEREF _Toc123656070 \h </w:instrText>
            </w:r>
            <w:r>
              <w:rPr>
                <w:noProof/>
                <w:webHidden/>
              </w:rPr>
            </w:r>
            <w:r>
              <w:rPr>
                <w:noProof/>
                <w:webHidden/>
              </w:rPr>
              <w:fldChar w:fldCharType="separate"/>
            </w:r>
            <w:r>
              <w:rPr>
                <w:noProof/>
                <w:webHidden/>
              </w:rPr>
              <w:t>25</w:t>
            </w:r>
            <w:r>
              <w:rPr>
                <w:noProof/>
                <w:webHidden/>
              </w:rPr>
              <w:fldChar w:fldCharType="end"/>
            </w:r>
          </w:hyperlink>
        </w:p>
        <w:p w14:paraId="38DEB8E2" w14:textId="59C0DC3D" w:rsidR="00AC108F" w:rsidRDefault="00AC108F">
          <w:r>
            <w:rPr>
              <w:b/>
              <w:bCs/>
              <w:noProof/>
            </w:rPr>
            <w:fldChar w:fldCharType="end"/>
          </w:r>
        </w:p>
      </w:sdtContent>
    </w:sdt>
    <w:p w14:paraId="43229107" w14:textId="77777777" w:rsidR="00AC108F" w:rsidRPr="00AC108F" w:rsidRDefault="00AC108F">
      <w:pPr>
        <w:rPr>
          <w:rFonts w:ascii="Georgia" w:eastAsia="Georgia" w:hAnsi="Georgia" w:cs="Georgia"/>
          <w:b/>
          <w:sz w:val="26"/>
          <w:szCs w:val="26"/>
          <w:u w:val="single"/>
        </w:rPr>
      </w:pPr>
    </w:p>
    <w:p w14:paraId="47E15A27" w14:textId="441FB3CE" w:rsidR="001102CA" w:rsidRPr="00AC108F" w:rsidRDefault="00000000" w:rsidP="00AC108F">
      <w:pPr>
        <w:pStyle w:val="Heading1"/>
        <w:numPr>
          <w:ilvl w:val="0"/>
          <w:numId w:val="4"/>
        </w:numPr>
        <w:rPr>
          <w:rFonts w:ascii="Georgia" w:hAnsi="Georgia"/>
          <w:b/>
          <w:bCs/>
          <w:sz w:val="26"/>
          <w:szCs w:val="26"/>
          <w:u w:val="single"/>
        </w:rPr>
      </w:pPr>
      <w:bookmarkStart w:id="0" w:name="_Toc123656039"/>
      <w:r w:rsidRPr="00AC108F">
        <w:rPr>
          <w:rFonts w:ascii="Georgia" w:hAnsi="Georgia"/>
          <w:b/>
          <w:bCs/>
          <w:sz w:val="26"/>
          <w:szCs w:val="26"/>
          <w:u w:val="single"/>
        </w:rPr>
        <w:lastRenderedPageBreak/>
        <w:t>Introduction</w:t>
      </w:r>
      <w:bookmarkEnd w:id="0"/>
    </w:p>
    <w:p w14:paraId="2B4C5F83" w14:textId="10132AC1"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With an increased demand for energy supply around the world, there has also been an increase in pollution and energy production shortages. In the Environmental Act of 2021, new targets were set out to improve many areas of the environmental sphere. One important point was to decrease the production of pollutant PM2.5 by over a third (DEFRA, 2021). This is seen as highly ambitious. The pollutant is formed by </w:t>
      </w:r>
      <w:r w:rsidR="00AC108F" w:rsidRPr="00AC108F">
        <w:rPr>
          <w:rFonts w:ascii="Georgia" w:eastAsia="Georgia" w:hAnsi="Georgia" w:cs="Georgia"/>
        </w:rPr>
        <w:t>non-smokeless</w:t>
      </w:r>
      <w:r w:rsidRPr="00AC108F">
        <w:rPr>
          <w:rFonts w:ascii="Georgia" w:eastAsia="Georgia" w:hAnsi="Georgia" w:cs="Georgia"/>
        </w:rPr>
        <w:t xml:space="preserve"> fuels and can create many natural and health issues (DEFRA, 2022). The IPCC also has set targets to mitigate the rising temperature of the planet. They have stated that in order to survive on the planet a less than 1.5c increase in the planet can occur and have released pathways to make this a reality (IPCC, 2022). A way to help reach targets and improve the health of the UK and the world would be greater investment into green sources of energy. Now more than ever there is a call for cheaper and accessible fuel. But in order to put these newer technologies in place, Environmental Impact Assessments  (EIA) are needed to judge the environmental impact of such constructions. </w:t>
      </w:r>
    </w:p>
    <w:p w14:paraId="2BF8FA29" w14:textId="77777777" w:rsidR="001102CA" w:rsidRPr="00AC108F" w:rsidRDefault="001102CA">
      <w:pPr>
        <w:spacing w:line="360" w:lineRule="auto"/>
        <w:rPr>
          <w:rFonts w:ascii="Georgia" w:eastAsia="Georgia" w:hAnsi="Georgia" w:cs="Georgia"/>
        </w:rPr>
      </w:pPr>
    </w:p>
    <w:p w14:paraId="09A1BB02" w14:textId="77777777"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An Environmental Impact Assessment (EIA) is a thorough analysis of major human activities and the significance of their environmental effects. EIAs were first conducted in the UK in 1988 as part of the Environmental Assessment Regulations for Scotland and through the Town and Country Planning Regulations in Wales and England (Jha - Thakur and Fischer, 2016). The EIA directive was updated in 2014 with amending legislation Directive 2014/52/EU (NPWS, 2022). The new amendments allow for inclusion of challenges which have occurred since the EIA was first put into UK legislation thirty years ago and for them to function more efficiently in the modern climate. As are a way to ensure that environmental impact is considered before the decisions are made on development proposals. An EIA is needed when a development falls within the description laid out by the 2017 Scottish EIA Regulations (East Lothian Council). The 2017 EIA Regulations state that an EIA is needed when a building or construction  is schedule 1 or schedule 2. Schedule 1 developments are sites such as airports or oil refineries which have a clear negative effect on the environment and EIAs are compulsory. However, Schedule 2 has a greater focus on a wider range of developments as they are listed as ‘development likely to have significant effects on the environment by virtue of factors such as its nature, size or location’ (Legislation.gov.uk, 2017). This can often lead to disputes as it is not as clear cut as to what developments need EIAs. In Scotland there are ten ‘regimes’ that EIAs fall under. Some of these are; marine licensing, land drainage and transport (Scottish Government, 2022). Often an EIA is carried out in Scotland on the request of the planning authorities. This happens through a screening (Scottish Government, 2022). </w:t>
      </w:r>
    </w:p>
    <w:p w14:paraId="1C8FF37A" w14:textId="77777777" w:rsidR="001102CA" w:rsidRPr="00AC108F" w:rsidRDefault="001102CA">
      <w:pPr>
        <w:spacing w:line="360" w:lineRule="auto"/>
        <w:rPr>
          <w:rFonts w:ascii="Georgia" w:eastAsia="Georgia" w:hAnsi="Georgia" w:cs="Georgia"/>
        </w:rPr>
      </w:pPr>
    </w:p>
    <w:p w14:paraId="597C4831" w14:textId="77777777" w:rsidR="001102CA" w:rsidRPr="00AC108F" w:rsidRDefault="00000000">
      <w:pPr>
        <w:spacing w:line="360" w:lineRule="auto"/>
        <w:rPr>
          <w:rFonts w:ascii="Georgia" w:eastAsia="Georgia" w:hAnsi="Georgia" w:cs="Georgia"/>
        </w:rPr>
      </w:pPr>
      <w:r w:rsidRPr="00AC108F">
        <w:rPr>
          <w:rFonts w:ascii="Georgia" w:eastAsia="Georgia" w:hAnsi="Georgia" w:cs="Georgia"/>
        </w:rPr>
        <w:lastRenderedPageBreak/>
        <w:t xml:space="preserve">The action of undertaking an EIA before a construction minimises the positive feedback loops which could be created if the development went ahead without environmental consideration. This leads to a lower carbon footprint of the development and a lower cost to try and mitigate the effects the developments could cause. EIAs in other regimes such as agriculture, have older regulations in which they have to follow. The Scottish Agricultural EIA dates to 2006. This could be seen as an issue as the environmental standpoint of the government and the importance of mitigation and prevention is more important than ever before due to the current climate. </w:t>
      </w:r>
    </w:p>
    <w:p w14:paraId="0FEA5479" w14:textId="77777777" w:rsidR="001102CA" w:rsidRPr="00AC108F" w:rsidRDefault="001102CA">
      <w:pPr>
        <w:spacing w:line="360" w:lineRule="auto"/>
        <w:rPr>
          <w:rFonts w:ascii="Georgia" w:eastAsia="Georgia" w:hAnsi="Georgia" w:cs="Georgia"/>
        </w:rPr>
      </w:pPr>
    </w:p>
    <w:p w14:paraId="2BB7632D" w14:textId="77777777" w:rsidR="001102CA" w:rsidRPr="00AC108F" w:rsidRDefault="001102CA">
      <w:pPr>
        <w:spacing w:line="360" w:lineRule="auto"/>
        <w:rPr>
          <w:rFonts w:ascii="Georgia" w:eastAsia="Georgia" w:hAnsi="Georgia" w:cs="Georgia"/>
          <w:i/>
        </w:rPr>
      </w:pPr>
    </w:p>
    <w:p w14:paraId="3564782F" w14:textId="77777777" w:rsidR="001102CA" w:rsidRPr="00AC108F" w:rsidRDefault="001102CA">
      <w:pPr>
        <w:spacing w:line="360" w:lineRule="auto"/>
        <w:rPr>
          <w:rFonts w:ascii="Georgia" w:eastAsia="Georgia" w:hAnsi="Georgia" w:cs="Georgia"/>
        </w:rPr>
      </w:pPr>
    </w:p>
    <w:p w14:paraId="6A637DCF" w14:textId="77777777" w:rsidR="001102CA" w:rsidRPr="00AC108F" w:rsidRDefault="001102CA">
      <w:pPr>
        <w:spacing w:line="360" w:lineRule="auto"/>
        <w:rPr>
          <w:rFonts w:ascii="Georgia" w:eastAsia="Georgia" w:hAnsi="Georgia" w:cs="Georgia"/>
          <w:b/>
          <w:sz w:val="26"/>
          <w:szCs w:val="26"/>
          <w:u w:val="single"/>
        </w:rPr>
      </w:pPr>
    </w:p>
    <w:p w14:paraId="05DE6D22" w14:textId="77777777" w:rsidR="001102CA" w:rsidRPr="00AC108F" w:rsidRDefault="001102CA">
      <w:pPr>
        <w:spacing w:line="360" w:lineRule="auto"/>
        <w:rPr>
          <w:rFonts w:ascii="Georgia" w:eastAsia="Georgia" w:hAnsi="Georgia" w:cs="Georgia"/>
          <w:b/>
          <w:sz w:val="26"/>
          <w:szCs w:val="26"/>
          <w:u w:val="single"/>
        </w:rPr>
      </w:pPr>
    </w:p>
    <w:p w14:paraId="410D594A" w14:textId="77777777" w:rsidR="001102CA" w:rsidRPr="00AC108F" w:rsidRDefault="001102CA">
      <w:pPr>
        <w:spacing w:line="360" w:lineRule="auto"/>
        <w:rPr>
          <w:rFonts w:ascii="Georgia" w:eastAsia="Georgia" w:hAnsi="Georgia" w:cs="Georgia"/>
          <w:b/>
          <w:sz w:val="26"/>
          <w:szCs w:val="26"/>
          <w:u w:val="single"/>
        </w:rPr>
      </w:pPr>
    </w:p>
    <w:p w14:paraId="38273E9B" w14:textId="77777777" w:rsidR="001102CA" w:rsidRPr="00AC108F" w:rsidRDefault="001102CA">
      <w:pPr>
        <w:spacing w:line="360" w:lineRule="auto"/>
        <w:rPr>
          <w:rFonts w:ascii="Georgia" w:eastAsia="Georgia" w:hAnsi="Georgia" w:cs="Georgia"/>
          <w:b/>
          <w:sz w:val="26"/>
          <w:szCs w:val="26"/>
          <w:u w:val="single"/>
        </w:rPr>
      </w:pPr>
    </w:p>
    <w:p w14:paraId="5499882A" w14:textId="77777777" w:rsidR="001102CA" w:rsidRPr="00AC108F" w:rsidRDefault="001102CA">
      <w:pPr>
        <w:spacing w:line="360" w:lineRule="auto"/>
        <w:rPr>
          <w:rFonts w:ascii="Georgia" w:eastAsia="Georgia" w:hAnsi="Georgia" w:cs="Georgia"/>
          <w:b/>
          <w:sz w:val="26"/>
          <w:szCs w:val="26"/>
          <w:u w:val="single"/>
        </w:rPr>
      </w:pPr>
    </w:p>
    <w:p w14:paraId="21099484" w14:textId="77777777" w:rsidR="001102CA" w:rsidRPr="00AC108F" w:rsidRDefault="001102CA">
      <w:pPr>
        <w:spacing w:line="360" w:lineRule="auto"/>
        <w:rPr>
          <w:rFonts w:ascii="Georgia" w:eastAsia="Georgia" w:hAnsi="Georgia" w:cs="Georgia"/>
          <w:b/>
          <w:sz w:val="26"/>
          <w:szCs w:val="26"/>
          <w:u w:val="single"/>
        </w:rPr>
      </w:pPr>
    </w:p>
    <w:p w14:paraId="07935CF4" w14:textId="77777777" w:rsidR="001102CA" w:rsidRPr="00AC108F" w:rsidRDefault="001102CA">
      <w:pPr>
        <w:spacing w:line="360" w:lineRule="auto"/>
        <w:rPr>
          <w:rFonts w:ascii="Georgia" w:eastAsia="Georgia" w:hAnsi="Georgia" w:cs="Georgia"/>
          <w:b/>
          <w:sz w:val="26"/>
          <w:szCs w:val="26"/>
          <w:u w:val="single"/>
        </w:rPr>
      </w:pPr>
    </w:p>
    <w:p w14:paraId="3B61BDAE" w14:textId="77777777" w:rsidR="001102CA" w:rsidRPr="00AC108F" w:rsidRDefault="001102CA">
      <w:pPr>
        <w:spacing w:line="360" w:lineRule="auto"/>
        <w:rPr>
          <w:rFonts w:ascii="Georgia" w:eastAsia="Georgia" w:hAnsi="Georgia" w:cs="Georgia"/>
          <w:b/>
          <w:sz w:val="26"/>
          <w:szCs w:val="26"/>
          <w:u w:val="single"/>
        </w:rPr>
      </w:pPr>
    </w:p>
    <w:p w14:paraId="2FB6892A" w14:textId="77777777" w:rsidR="001102CA" w:rsidRPr="00AC108F" w:rsidRDefault="001102CA">
      <w:pPr>
        <w:spacing w:line="360" w:lineRule="auto"/>
        <w:rPr>
          <w:rFonts w:ascii="Georgia" w:eastAsia="Georgia" w:hAnsi="Georgia" w:cs="Georgia"/>
          <w:b/>
          <w:sz w:val="26"/>
          <w:szCs w:val="26"/>
          <w:u w:val="single"/>
        </w:rPr>
      </w:pPr>
    </w:p>
    <w:p w14:paraId="08B8D8A4" w14:textId="77777777" w:rsidR="001102CA" w:rsidRPr="00AC108F" w:rsidRDefault="001102CA">
      <w:pPr>
        <w:spacing w:line="360" w:lineRule="auto"/>
        <w:rPr>
          <w:rFonts w:ascii="Georgia" w:eastAsia="Georgia" w:hAnsi="Georgia" w:cs="Georgia"/>
          <w:b/>
          <w:sz w:val="26"/>
          <w:szCs w:val="26"/>
          <w:u w:val="single"/>
        </w:rPr>
      </w:pPr>
    </w:p>
    <w:p w14:paraId="365BD0E3" w14:textId="77777777" w:rsidR="001102CA" w:rsidRPr="00AC108F" w:rsidRDefault="001102CA">
      <w:pPr>
        <w:spacing w:line="360" w:lineRule="auto"/>
        <w:rPr>
          <w:rFonts w:ascii="Georgia" w:eastAsia="Georgia" w:hAnsi="Georgia" w:cs="Georgia"/>
          <w:b/>
          <w:sz w:val="26"/>
          <w:szCs w:val="26"/>
          <w:u w:val="single"/>
        </w:rPr>
      </w:pPr>
    </w:p>
    <w:p w14:paraId="7B696EFA" w14:textId="77777777" w:rsidR="001102CA" w:rsidRPr="00AC108F" w:rsidRDefault="001102CA">
      <w:pPr>
        <w:spacing w:line="360" w:lineRule="auto"/>
        <w:rPr>
          <w:rFonts w:ascii="Georgia" w:eastAsia="Georgia" w:hAnsi="Georgia" w:cs="Georgia"/>
          <w:b/>
          <w:sz w:val="26"/>
          <w:szCs w:val="26"/>
          <w:u w:val="single"/>
        </w:rPr>
      </w:pPr>
    </w:p>
    <w:p w14:paraId="16D356D9" w14:textId="77777777" w:rsidR="001102CA" w:rsidRPr="00AC108F" w:rsidRDefault="001102CA">
      <w:pPr>
        <w:spacing w:line="360" w:lineRule="auto"/>
        <w:rPr>
          <w:rFonts w:ascii="Georgia" w:eastAsia="Georgia" w:hAnsi="Georgia" w:cs="Georgia"/>
          <w:b/>
          <w:sz w:val="26"/>
          <w:szCs w:val="26"/>
          <w:u w:val="single"/>
        </w:rPr>
      </w:pPr>
    </w:p>
    <w:p w14:paraId="44B77735" w14:textId="77777777" w:rsidR="001102CA" w:rsidRPr="00AC108F" w:rsidRDefault="001102CA">
      <w:pPr>
        <w:spacing w:line="360" w:lineRule="auto"/>
        <w:rPr>
          <w:rFonts w:ascii="Georgia" w:eastAsia="Georgia" w:hAnsi="Georgia" w:cs="Georgia"/>
          <w:b/>
          <w:sz w:val="26"/>
          <w:szCs w:val="26"/>
          <w:u w:val="single"/>
        </w:rPr>
      </w:pPr>
    </w:p>
    <w:p w14:paraId="4D6504D2" w14:textId="77777777" w:rsidR="001102CA" w:rsidRPr="00AC108F" w:rsidRDefault="001102CA">
      <w:pPr>
        <w:spacing w:line="360" w:lineRule="auto"/>
        <w:rPr>
          <w:rFonts w:ascii="Georgia" w:eastAsia="Georgia" w:hAnsi="Georgia" w:cs="Georgia"/>
          <w:b/>
          <w:sz w:val="26"/>
          <w:szCs w:val="26"/>
          <w:u w:val="single"/>
        </w:rPr>
      </w:pPr>
    </w:p>
    <w:p w14:paraId="3776BA97" w14:textId="77777777" w:rsidR="001102CA" w:rsidRPr="00AC108F" w:rsidRDefault="001102CA">
      <w:pPr>
        <w:spacing w:line="360" w:lineRule="auto"/>
        <w:rPr>
          <w:rFonts w:ascii="Georgia" w:eastAsia="Georgia" w:hAnsi="Georgia" w:cs="Georgia"/>
          <w:b/>
          <w:sz w:val="26"/>
          <w:szCs w:val="26"/>
          <w:u w:val="single"/>
        </w:rPr>
      </w:pPr>
    </w:p>
    <w:p w14:paraId="60E10593" w14:textId="77777777" w:rsidR="001102CA" w:rsidRPr="00AC108F" w:rsidRDefault="001102CA">
      <w:pPr>
        <w:spacing w:line="360" w:lineRule="auto"/>
        <w:rPr>
          <w:rFonts w:ascii="Georgia" w:eastAsia="Georgia" w:hAnsi="Georgia" w:cs="Georgia"/>
          <w:b/>
          <w:sz w:val="26"/>
          <w:szCs w:val="26"/>
          <w:u w:val="single"/>
        </w:rPr>
      </w:pPr>
    </w:p>
    <w:p w14:paraId="339FC69F" w14:textId="77777777" w:rsidR="001102CA" w:rsidRPr="00AC108F" w:rsidRDefault="001102CA">
      <w:pPr>
        <w:spacing w:line="360" w:lineRule="auto"/>
        <w:rPr>
          <w:rFonts w:ascii="Georgia" w:eastAsia="Georgia" w:hAnsi="Georgia" w:cs="Georgia"/>
          <w:b/>
          <w:sz w:val="26"/>
          <w:szCs w:val="26"/>
          <w:u w:val="single"/>
        </w:rPr>
      </w:pPr>
    </w:p>
    <w:p w14:paraId="1393A306" w14:textId="77777777" w:rsidR="001102CA" w:rsidRPr="00AC108F" w:rsidRDefault="001102CA">
      <w:pPr>
        <w:spacing w:line="360" w:lineRule="auto"/>
        <w:rPr>
          <w:rFonts w:ascii="Georgia" w:eastAsia="Georgia" w:hAnsi="Georgia" w:cs="Georgia"/>
          <w:b/>
          <w:sz w:val="26"/>
          <w:szCs w:val="26"/>
          <w:u w:val="single"/>
        </w:rPr>
      </w:pPr>
    </w:p>
    <w:p w14:paraId="21E1C7D1" w14:textId="77777777" w:rsidR="001102CA" w:rsidRPr="00AC108F" w:rsidRDefault="001102CA">
      <w:pPr>
        <w:spacing w:line="360" w:lineRule="auto"/>
        <w:rPr>
          <w:rFonts w:ascii="Georgia" w:eastAsia="Georgia" w:hAnsi="Georgia" w:cs="Georgia"/>
          <w:b/>
          <w:sz w:val="26"/>
          <w:szCs w:val="26"/>
          <w:u w:val="single"/>
        </w:rPr>
      </w:pPr>
    </w:p>
    <w:p w14:paraId="6DBB5DF6" w14:textId="77777777" w:rsidR="001102CA" w:rsidRPr="00AC108F" w:rsidRDefault="001102CA">
      <w:pPr>
        <w:spacing w:line="360" w:lineRule="auto"/>
        <w:rPr>
          <w:rFonts w:ascii="Georgia" w:eastAsia="Georgia" w:hAnsi="Georgia" w:cs="Georgia"/>
          <w:b/>
          <w:sz w:val="26"/>
          <w:szCs w:val="26"/>
          <w:u w:val="single"/>
        </w:rPr>
      </w:pPr>
    </w:p>
    <w:p w14:paraId="481099AF" w14:textId="77777777" w:rsidR="001102CA" w:rsidRPr="00AC108F" w:rsidRDefault="001102CA">
      <w:pPr>
        <w:spacing w:line="360" w:lineRule="auto"/>
        <w:rPr>
          <w:rFonts w:ascii="Georgia" w:eastAsia="Georgia" w:hAnsi="Georgia" w:cs="Georgia"/>
          <w:b/>
          <w:sz w:val="26"/>
          <w:szCs w:val="26"/>
          <w:u w:val="single"/>
        </w:rPr>
      </w:pPr>
    </w:p>
    <w:p w14:paraId="3FE49708" w14:textId="6BB838B1" w:rsidR="001102CA" w:rsidRPr="00AC108F" w:rsidRDefault="00000000" w:rsidP="00AC108F">
      <w:pPr>
        <w:pStyle w:val="Heading1"/>
        <w:numPr>
          <w:ilvl w:val="0"/>
          <w:numId w:val="4"/>
        </w:numPr>
        <w:rPr>
          <w:rFonts w:ascii="Georgia" w:hAnsi="Georgia"/>
          <w:b/>
          <w:bCs/>
          <w:sz w:val="26"/>
          <w:szCs w:val="26"/>
          <w:u w:val="single"/>
        </w:rPr>
      </w:pPr>
      <w:bookmarkStart w:id="1" w:name="_Toc123656040"/>
      <w:r w:rsidRPr="00AC108F">
        <w:rPr>
          <w:rFonts w:ascii="Georgia" w:hAnsi="Georgia"/>
          <w:b/>
          <w:bCs/>
          <w:sz w:val="26"/>
          <w:szCs w:val="26"/>
          <w:u w:val="single"/>
        </w:rPr>
        <w:lastRenderedPageBreak/>
        <w:t>The EIA Process</w:t>
      </w:r>
      <w:bookmarkEnd w:id="1"/>
    </w:p>
    <w:p w14:paraId="3F82DA2F" w14:textId="231F35C4" w:rsidR="001102CA" w:rsidRPr="00AC108F" w:rsidRDefault="00000000">
      <w:pPr>
        <w:spacing w:line="360" w:lineRule="auto"/>
        <w:rPr>
          <w:rFonts w:ascii="Georgia" w:eastAsia="Georgia" w:hAnsi="Georgia" w:cs="Georgia"/>
        </w:rPr>
      </w:pPr>
      <w:proofErr w:type="spellStart"/>
      <w:r w:rsidRPr="00AC108F">
        <w:rPr>
          <w:rFonts w:ascii="Georgia" w:eastAsia="Georgia" w:hAnsi="Georgia" w:cs="Georgia"/>
        </w:rPr>
        <w:t>Mygov.scot</w:t>
      </w:r>
      <w:proofErr w:type="spellEnd"/>
      <w:r w:rsidRPr="00AC108F">
        <w:rPr>
          <w:rFonts w:ascii="Georgia" w:eastAsia="Georgia" w:hAnsi="Georgia" w:cs="Georgia"/>
        </w:rPr>
        <w:t xml:space="preserve"> (2022) has stated that EIAs have five main steps and a sixth step for after the process. The steps are as follows:-</w:t>
      </w:r>
    </w:p>
    <w:p w14:paraId="19F91378" w14:textId="77777777"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Step 1: Screening - Screening is needed to find out the need and validity of undertaking an EIA on a specific development. </w:t>
      </w:r>
    </w:p>
    <w:p w14:paraId="036CA6A2" w14:textId="77777777" w:rsidR="001102CA" w:rsidRPr="00AC108F" w:rsidRDefault="00000000">
      <w:pPr>
        <w:spacing w:line="360" w:lineRule="auto"/>
        <w:rPr>
          <w:rFonts w:ascii="Georgia" w:eastAsia="Georgia" w:hAnsi="Georgia" w:cs="Georgia"/>
        </w:rPr>
      </w:pPr>
      <w:r w:rsidRPr="00AC108F">
        <w:rPr>
          <w:rFonts w:ascii="Georgia" w:eastAsia="Georgia" w:hAnsi="Georgia" w:cs="Georgia"/>
        </w:rPr>
        <w:t>Step 2: Scoping - This step is where it is decided whether or not a site or development needs an EIA after looking at the details of the site and looking at the preliminary damage and effects it could have on the environment.</w:t>
      </w:r>
    </w:p>
    <w:p w14:paraId="7A4145A0" w14:textId="77777777" w:rsidR="001102CA" w:rsidRPr="00AC108F" w:rsidRDefault="00000000">
      <w:pPr>
        <w:spacing w:line="360" w:lineRule="auto"/>
        <w:rPr>
          <w:rFonts w:ascii="Georgia" w:eastAsia="Georgia" w:hAnsi="Georgia" w:cs="Georgia"/>
        </w:rPr>
      </w:pPr>
      <w:r w:rsidRPr="00AC108F">
        <w:rPr>
          <w:rFonts w:ascii="Georgia" w:eastAsia="Georgia" w:hAnsi="Georgia" w:cs="Georgia"/>
        </w:rPr>
        <w:t>Step 3: Preparing the EIA report - This step has to include a more in-depth look at the likely significant side effects it could have on the environment.</w:t>
      </w:r>
    </w:p>
    <w:p w14:paraId="351914D8" w14:textId="77777777"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Step 4: Making an application and consultation - The EIA and application at this point must be made public and advertised so that the locals and people who could be affected by the project are made aware. There must also be an open forum for people and stakeholders to offer their thoughts on the development. </w:t>
      </w:r>
    </w:p>
    <w:p w14:paraId="1E4176EA" w14:textId="77777777"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Step 5: Decision Making - The authority under which the EIA has been submitted must look through the report and any comments to assess whether the application should be granted or not. The outcomes of the decision must be published. </w:t>
      </w:r>
    </w:p>
    <w:p w14:paraId="507BBDAF" w14:textId="77777777" w:rsidR="001102CA" w:rsidRPr="00AC108F" w:rsidRDefault="00000000">
      <w:pPr>
        <w:spacing w:line="360" w:lineRule="auto"/>
        <w:rPr>
          <w:rFonts w:ascii="Georgia" w:eastAsia="Georgia" w:hAnsi="Georgia" w:cs="Georgia"/>
        </w:rPr>
      </w:pPr>
      <w:r w:rsidRPr="00AC108F">
        <w:rPr>
          <w:rFonts w:ascii="Georgia" w:eastAsia="Georgia" w:hAnsi="Georgia" w:cs="Georgia"/>
        </w:rPr>
        <w:t>Step 6: Post decision - The  sixth step of the EIA is after the EIA is completed. This is when the developer must undertake any testing or monitoring which has been requested by the granting authority. This will again lessen the negative effects on the environment as the developers will look into a wider range of effects that could be caused and work out plans to mitigate them (</w:t>
      </w:r>
      <w:proofErr w:type="spellStart"/>
      <w:r w:rsidRPr="00AC108F">
        <w:rPr>
          <w:rFonts w:ascii="Georgia" w:eastAsia="Georgia" w:hAnsi="Georgia" w:cs="Georgia"/>
        </w:rPr>
        <w:t>Mygov.Scot</w:t>
      </w:r>
      <w:proofErr w:type="spellEnd"/>
      <w:r w:rsidRPr="00AC108F">
        <w:rPr>
          <w:rFonts w:ascii="Georgia" w:eastAsia="Georgia" w:hAnsi="Georgia" w:cs="Georgia"/>
        </w:rPr>
        <w:t xml:space="preserve">, 2022). Below the process of an EIA can be seen via a flow chart. </w:t>
      </w:r>
    </w:p>
    <w:p w14:paraId="3628B1C6" w14:textId="77777777" w:rsidR="001102CA" w:rsidRPr="00AC108F" w:rsidRDefault="001102CA">
      <w:pPr>
        <w:spacing w:line="360" w:lineRule="auto"/>
        <w:rPr>
          <w:rFonts w:ascii="Georgia" w:eastAsia="Georgia" w:hAnsi="Georgia" w:cs="Georgia"/>
        </w:rPr>
      </w:pPr>
    </w:p>
    <w:p w14:paraId="5238D28B" w14:textId="77777777" w:rsidR="001102CA" w:rsidRPr="00AC108F" w:rsidRDefault="001102CA">
      <w:pPr>
        <w:spacing w:line="360" w:lineRule="auto"/>
        <w:rPr>
          <w:rFonts w:ascii="Georgia" w:eastAsia="Georgia" w:hAnsi="Georgia" w:cs="Georgia"/>
        </w:rPr>
      </w:pPr>
    </w:p>
    <w:p w14:paraId="412000FD" w14:textId="77777777" w:rsidR="00742BE3" w:rsidRDefault="00000000" w:rsidP="00742BE3">
      <w:pPr>
        <w:keepNext/>
        <w:spacing w:line="360" w:lineRule="auto"/>
      </w:pPr>
      <w:r w:rsidRPr="00AC108F">
        <w:rPr>
          <w:rFonts w:ascii="Georgia" w:eastAsia="Georgia" w:hAnsi="Georgia" w:cs="Georgia"/>
          <w:noProof/>
        </w:rPr>
        <w:lastRenderedPageBreak/>
        <w:drawing>
          <wp:inline distT="114300" distB="114300" distL="114300" distR="114300" wp14:anchorId="04D8C2F5" wp14:editId="0ABBEFDF">
            <wp:extent cx="5734050" cy="7544024"/>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4050" cy="7544024"/>
                    </a:xfrm>
                    <a:prstGeom prst="rect">
                      <a:avLst/>
                    </a:prstGeom>
                    <a:ln/>
                  </pic:spPr>
                </pic:pic>
              </a:graphicData>
            </a:graphic>
          </wp:inline>
        </w:drawing>
      </w:r>
    </w:p>
    <w:p w14:paraId="68F201A0" w14:textId="1928DFBE" w:rsidR="001102CA" w:rsidRPr="00AC108F" w:rsidRDefault="00742BE3" w:rsidP="00742BE3">
      <w:pPr>
        <w:pStyle w:val="Caption"/>
        <w:rPr>
          <w:rFonts w:ascii="Georgia" w:eastAsia="Georgia" w:hAnsi="Georgia" w:cs="Georgia"/>
          <w:b/>
          <w:sz w:val="26"/>
          <w:szCs w:val="26"/>
          <w:u w:val="single"/>
        </w:rPr>
      </w:pPr>
      <w:r>
        <w:t xml:space="preserve">Figure </w:t>
      </w:r>
      <w:fldSimple w:instr=" SEQ Figure \* ARABIC ">
        <w:r>
          <w:rPr>
            <w:noProof/>
          </w:rPr>
          <w:t>2</w:t>
        </w:r>
      </w:fldSimple>
      <w:r>
        <w:t xml:space="preserve"> </w:t>
      </w:r>
      <w:proofErr w:type="spellStart"/>
      <w:r w:rsidRPr="00823CF0">
        <w:t>Kadinjappalli</w:t>
      </w:r>
      <w:proofErr w:type="spellEnd"/>
      <w:r>
        <w:t xml:space="preserve"> (2022)</w:t>
      </w:r>
    </w:p>
    <w:p w14:paraId="776A2192" w14:textId="3D96E56F" w:rsidR="008D4328" w:rsidRDefault="008D4328" w:rsidP="008D4328">
      <w:pPr>
        <w:spacing w:line="360" w:lineRule="auto"/>
        <w:rPr>
          <w:rFonts w:ascii="Georgia" w:eastAsia="Georgia" w:hAnsi="Georgia" w:cs="Georgia"/>
        </w:rPr>
      </w:pPr>
    </w:p>
    <w:p w14:paraId="60ECB5DA" w14:textId="740966ED" w:rsidR="008D4328" w:rsidRDefault="008D4328" w:rsidP="008D4328">
      <w:pPr>
        <w:spacing w:line="360" w:lineRule="auto"/>
        <w:rPr>
          <w:rFonts w:ascii="Georgia" w:eastAsia="Georgia" w:hAnsi="Georgia" w:cs="Georgia"/>
        </w:rPr>
      </w:pPr>
    </w:p>
    <w:p w14:paraId="27BE802B" w14:textId="5247C504" w:rsidR="008D4328" w:rsidRDefault="008D4328" w:rsidP="008D4328">
      <w:pPr>
        <w:spacing w:line="360" w:lineRule="auto"/>
        <w:rPr>
          <w:rFonts w:ascii="Georgia" w:eastAsia="Georgia" w:hAnsi="Georgia" w:cs="Georgia"/>
        </w:rPr>
      </w:pPr>
    </w:p>
    <w:p w14:paraId="265E0AAA" w14:textId="00CBD7EE" w:rsidR="008D4328" w:rsidRDefault="008D4328" w:rsidP="008D4328">
      <w:pPr>
        <w:spacing w:line="360" w:lineRule="auto"/>
        <w:rPr>
          <w:rFonts w:ascii="Georgia" w:eastAsia="Georgia" w:hAnsi="Georgia" w:cs="Georgia"/>
        </w:rPr>
      </w:pPr>
    </w:p>
    <w:p w14:paraId="27277378" w14:textId="77BB8964" w:rsidR="008D4328" w:rsidRPr="008D4328" w:rsidRDefault="008D4328" w:rsidP="008D4328">
      <w:pPr>
        <w:pStyle w:val="Heading1"/>
        <w:numPr>
          <w:ilvl w:val="0"/>
          <w:numId w:val="4"/>
        </w:numPr>
        <w:rPr>
          <w:rFonts w:ascii="Georgia" w:hAnsi="Georgia"/>
          <w:b/>
          <w:bCs/>
          <w:sz w:val="26"/>
          <w:szCs w:val="26"/>
          <w:u w:val="single"/>
        </w:rPr>
      </w:pPr>
      <w:bookmarkStart w:id="2" w:name="_Toc123656041"/>
      <w:r>
        <w:rPr>
          <w:rFonts w:ascii="Georgia" w:hAnsi="Georgia"/>
          <w:b/>
          <w:bCs/>
          <w:sz w:val="26"/>
          <w:szCs w:val="26"/>
          <w:u w:val="single"/>
        </w:rPr>
        <w:lastRenderedPageBreak/>
        <w:t>Moray West</w:t>
      </w:r>
      <w:bookmarkEnd w:id="2"/>
      <w:r>
        <w:rPr>
          <w:rFonts w:ascii="Georgia" w:hAnsi="Georgia"/>
          <w:b/>
          <w:bCs/>
          <w:sz w:val="26"/>
          <w:szCs w:val="26"/>
          <w:u w:val="single"/>
        </w:rPr>
        <w:t xml:space="preserve"> </w:t>
      </w:r>
    </w:p>
    <w:p w14:paraId="2FF53BCC" w14:textId="77777777" w:rsidR="001102CA" w:rsidRPr="00AC108F" w:rsidRDefault="00000000" w:rsidP="00AC108F">
      <w:pPr>
        <w:pStyle w:val="Heading2"/>
        <w:rPr>
          <w:rFonts w:ascii="Georgia" w:hAnsi="Georgia"/>
          <w:sz w:val="22"/>
          <w:szCs w:val="22"/>
        </w:rPr>
      </w:pPr>
      <w:bookmarkStart w:id="3" w:name="_Toc123656042"/>
      <w:r w:rsidRPr="00AC108F">
        <w:rPr>
          <w:rFonts w:ascii="Georgia" w:hAnsi="Georgia"/>
          <w:sz w:val="22"/>
          <w:szCs w:val="22"/>
        </w:rPr>
        <w:t xml:space="preserve">3.1 </w:t>
      </w:r>
      <w:r w:rsidRPr="00AC108F">
        <w:rPr>
          <w:rFonts w:ascii="Georgia" w:hAnsi="Georgia"/>
          <w:i/>
          <w:iCs/>
          <w:sz w:val="22"/>
          <w:szCs w:val="22"/>
        </w:rPr>
        <w:t>The Development</w:t>
      </w:r>
      <w:bookmarkEnd w:id="3"/>
    </w:p>
    <w:p w14:paraId="6E03D8EC" w14:textId="0FB84B1E"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The Moray West development application details the plans for an offshore wind farm in the Smith Bank in the Outer Moray Firth (As can be seen in figure </w:t>
      </w:r>
      <w:r w:rsidR="00742BE3">
        <w:rPr>
          <w:rFonts w:ascii="Georgia" w:eastAsia="Georgia" w:hAnsi="Georgia" w:cs="Georgia"/>
        </w:rPr>
        <w:t>3</w:t>
      </w:r>
      <w:r w:rsidRPr="00AC108F">
        <w:rPr>
          <w:rFonts w:ascii="Georgia" w:eastAsia="Georgia" w:hAnsi="Georgia" w:cs="Georgia"/>
        </w:rPr>
        <w:t>).</w:t>
      </w:r>
    </w:p>
    <w:p w14:paraId="0F38DD89" w14:textId="77777777" w:rsidR="00742BE3" w:rsidRDefault="00000000" w:rsidP="00742BE3">
      <w:pPr>
        <w:keepNext/>
        <w:spacing w:line="360" w:lineRule="auto"/>
      </w:pPr>
      <w:r w:rsidRPr="00AC108F">
        <w:rPr>
          <w:rFonts w:ascii="Georgia" w:eastAsia="Georgia" w:hAnsi="Georgia" w:cs="Georgia"/>
          <w:noProof/>
        </w:rPr>
        <w:drawing>
          <wp:inline distT="114300" distB="114300" distL="114300" distR="114300" wp14:anchorId="66EE00B2" wp14:editId="539D9FD4">
            <wp:extent cx="5119688" cy="3902713"/>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l="29734" t="28601" r="29734" b="16540"/>
                    <a:stretch>
                      <a:fillRect/>
                    </a:stretch>
                  </pic:blipFill>
                  <pic:spPr>
                    <a:xfrm>
                      <a:off x="0" y="0"/>
                      <a:ext cx="5119688" cy="3902713"/>
                    </a:xfrm>
                    <a:prstGeom prst="rect">
                      <a:avLst/>
                    </a:prstGeom>
                    <a:ln/>
                  </pic:spPr>
                </pic:pic>
              </a:graphicData>
            </a:graphic>
          </wp:inline>
        </w:drawing>
      </w:r>
    </w:p>
    <w:p w14:paraId="24A5D171" w14:textId="4970D350" w:rsidR="001102CA" w:rsidRPr="00AC108F" w:rsidRDefault="00742BE3" w:rsidP="00742BE3">
      <w:pPr>
        <w:pStyle w:val="Caption"/>
        <w:rPr>
          <w:rFonts w:ascii="Georgia" w:eastAsia="Georgia" w:hAnsi="Georgia" w:cs="Georgia"/>
        </w:rPr>
      </w:pPr>
      <w:r>
        <w:t xml:space="preserve">Figure </w:t>
      </w:r>
      <w:fldSimple w:instr=" SEQ Figure \* ARABIC ">
        <w:r>
          <w:rPr>
            <w:noProof/>
          </w:rPr>
          <w:t>3</w:t>
        </w:r>
      </w:fldSimple>
      <w:r>
        <w:t xml:space="preserve"> Moray West Offshore Wind Farm (2018)</w:t>
      </w:r>
    </w:p>
    <w:p w14:paraId="0860B1B3" w14:textId="651A67D5"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The EIA was completed by a team at Moray West in association with </w:t>
      </w:r>
      <w:proofErr w:type="spellStart"/>
      <w:r w:rsidRPr="00AC108F">
        <w:rPr>
          <w:rFonts w:ascii="Georgia" w:eastAsia="Georgia" w:hAnsi="Georgia" w:cs="Georgia"/>
        </w:rPr>
        <w:t>GoBe</w:t>
      </w:r>
      <w:proofErr w:type="spellEnd"/>
      <w:r w:rsidRPr="00AC108F">
        <w:rPr>
          <w:rFonts w:ascii="Georgia" w:eastAsia="Georgia" w:hAnsi="Georgia" w:cs="Georgia"/>
        </w:rPr>
        <w:t xml:space="preserve"> Consultants. </w:t>
      </w:r>
      <w:proofErr w:type="spellStart"/>
      <w:r w:rsidRPr="00AC108F">
        <w:rPr>
          <w:rFonts w:ascii="Georgia" w:eastAsia="Georgia" w:hAnsi="Georgia" w:cs="Georgia"/>
        </w:rPr>
        <w:t>Gobe</w:t>
      </w:r>
      <w:proofErr w:type="spellEnd"/>
      <w:r w:rsidRPr="00AC108F">
        <w:rPr>
          <w:rFonts w:ascii="Georgia" w:eastAsia="Georgia" w:hAnsi="Georgia" w:cs="Georgia"/>
        </w:rPr>
        <w:t xml:space="preserve"> Consultants project managed the EIA and assisted with the data, analysis and interpretation needed for the EIA. It falls under the regime of marine licensing and the application was proposed in 2018. This was after the company </w:t>
      </w:r>
      <w:r w:rsidRPr="00AC108F">
        <w:rPr>
          <w:rFonts w:ascii="Georgia" w:eastAsia="Georgia" w:hAnsi="Georgia" w:cs="Georgia"/>
          <w:i/>
        </w:rPr>
        <w:t>Moray Offshore Wind Farm (West</w:t>
      </w:r>
      <w:r w:rsidRPr="00AC108F">
        <w:rPr>
          <w:rFonts w:ascii="Georgia" w:eastAsia="Georgia" w:hAnsi="Georgia" w:cs="Georgia"/>
        </w:rPr>
        <w:t xml:space="preserve">) received the Zone Development Agreement (ZDA) in January 2010. Before the EIA could be proposed further steps were needed to be taken out by the company. Scottish Ministers were first informed about the project in March 2014 and the site was proposed as three sites to generate 1,116 MW across the Moray East </w:t>
      </w:r>
      <w:r w:rsidR="00AC108F" w:rsidRPr="00AC108F">
        <w:rPr>
          <w:rFonts w:ascii="Georgia" w:eastAsia="Georgia" w:hAnsi="Georgia" w:cs="Georgia"/>
        </w:rPr>
        <w:t>site</w:t>
      </w:r>
      <w:r w:rsidRPr="00AC108F">
        <w:rPr>
          <w:rFonts w:ascii="Georgia" w:eastAsia="Georgia" w:hAnsi="Georgia" w:cs="Georgia"/>
        </w:rPr>
        <w:t xml:space="preserve">. In September of the same year the needed marine licences were granted. The site was split into two due to the vast array of constraints which the company faced in the west end of the site (MOD practice site, </w:t>
      </w:r>
      <w:r w:rsidR="008D4328" w:rsidRPr="00AC108F">
        <w:rPr>
          <w:rFonts w:ascii="Georgia" w:eastAsia="Georgia" w:hAnsi="Georgia" w:cs="Georgia"/>
        </w:rPr>
        <w:t>non-renewable</w:t>
      </w:r>
      <w:r w:rsidRPr="00AC108F">
        <w:rPr>
          <w:rFonts w:ascii="Georgia" w:eastAsia="Georgia" w:hAnsi="Georgia" w:cs="Georgia"/>
        </w:rPr>
        <w:t xml:space="preserve"> energy sites and European protected sites) (Moray Offshore Wind Farm (West</w:t>
      </w:r>
      <w:r w:rsidRPr="00AC108F">
        <w:rPr>
          <w:rFonts w:ascii="Georgia" w:eastAsia="Caudex" w:hAnsi="Georgia" w:cs="Caudex"/>
        </w:rPr>
        <w:t xml:space="preserve">), 2018). In 2016 the constraints of the West end of the Moray Firth were reduced due to the removal of the MOD site and the Beatrice oil field was decommissioned. The development plan presented was to create a wind farm and construct transport cables both underground </w:t>
      </w:r>
      <w:r w:rsidRPr="00AC108F">
        <w:rPr>
          <w:rFonts w:ascii="Georgia" w:eastAsia="Caudex" w:hAnsi="Georgia" w:cs="Caudex"/>
        </w:rPr>
        <w:lastRenderedPageBreak/>
        <w:t xml:space="preserve">at sea and on land. The site would be 22.5 km from the Caithness </w:t>
      </w:r>
      <w:r w:rsidR="008D4328" w:rsidRPr="00AC108F">
        <w:rPr>
          <w:rFonts w:ascii="Georgia" w:eastAsia="Caudex" w:hAnsi="Georgia" w:cs="Caudex"/>
        </w:rPr>
        <w:t>shoreline</w:t>
      </w:r>
      <w:r w:rsidRPr="00AC108F">
        <w:rPr>
          <w:rFonts w:ascii="Georgia" w:eastAsia="Caudex" w:hAnsi="Georgia" w:cs="Caudex"/>
        </w:rPr>
        <w:t xml:space="preserve"> and cover a total area of approximately 225m2. When the application was </w:t>
      </w:r>
      <w:r w:rsidR="008D4328" w:rsidRPr="00AC108F">
        <w:rPr>
          <w:rFonts w:ascii="Georgia" w:eastAsia="Caudex" w:hAnsi="Georgia" w:cs="Caudex"/>
        </w:rPr>
        <w:t>presented,</w:t>
      </w:r>
      <w:r w:rsidRPr="00AC108F">
        <w:rPr>
          <w:rFonts w:ascii="Georgia" w:eastAsia="Caudex" w:hAnsi="Georgia" w:cs="Caudex"/>
        </w:rPr>
        <w:t xml:space="preserve"> the plan was to have 85 wind turbines, which could be no higher than 285m from the highest astronomical tide (Moray West Public Notice, 2018). The development hoped to create </w:t>
      </w:r>
      <w:r w:rsidRPr="00AC108F">
        <w:rPr>
          <w:rFonts w:ascii="Times New Roman" w:eastAsia="Caudex" w:hAnsi="Times New Roman" w:cs="Times New Roman"/>
        </w:rPr>
        <w:t>⅓</w:t>
      </w:r>
      <w:r w:rsidRPr="00AC108F">
        <w:rPr>
          <w:rFonts w:ascii="Georgia" w:eastAsia="Caudex" w:hAnsi="Georgia" w:cs="Caudex"/>
        </w:rPr>
        <w:t xml:space="preserve"> of the energy needed to power Scotland and save 1.1 million tonnes of CO2 emissions every year (Moray West, 2022). The development was applied for under section 36 of the Electricity Act 1986. As can be seen, the process to develop such a site is difficult and long. There are many steps to complete which focus on both laws and the environment. </w:t>
      </w:r>
    </w:p>
    <w:p w14:paraId="008DC4BF" w14:textId="77777777" w:rsidR="001102CA" w:rsidRPr="00AC108F" w:rsidRDefault="001102CA">
      <w:pPr>
        <w:spacing w:line="360" w:lineRule="auto"/>
        <w:rPr>
          <w:rFonts w:ascii="Georgia" w:eastAsia="Georgia" w:hAnsi="Georgia" w:cs="Georgia"/>
        </w:rPr>
      </w:pPr>
    </w:p>
    <w:p w14:paraId="59C18703" w14:textId="379EB901" w:rsidR="001102CA" w:rsidRPr="008D4328" w:rsidRDefault="00000000" w:rsidP="008D4328">
      <w:pPr>
        <w:pStyle w:val="Heading2"/>
        <w:rPr>
          <w:rFonts w:ascii="Georgia" w:hAnsi="Georgia"/>
          <w:sz w:val="22"/>
          <w:szCs w:val="22"/>
        </w:rPr>
      </w:pPr>
      <w:bookmarkStart w:id="4" w:name="_Toc123656043"/>
      <w:r w:rsidRPr="008D4328">
        <w:rPr>
          <w:rFonts w:ascii="Georgia" w:hAnsi="Georgia"/>
          <w:sz w:val="22"/>
          <w:szCs w:val="22"/>
        </w:rPr>
        <w:t xml:space="preserve">3.2 </w:t>
      </w:r>
      <w:r w:rsidR="008D4328" w:rsidRPr="008D4328">
        <w:rPr>
          <w:rFonts w:ascii="Georgia" w:hAnsi="Georgia"/>
          <w:i/>
          <w:iCs/>
          <w:sz w:val="22"/>
          <w:szCs w:val="22"/>
        </w:rPr>
        <w:t>Non-Technical</w:t>
      </w:r>
      <w:r w:rsidRPr="008D4328">
        <w:rPr>
          <w:rFonts w:ascii="Georgia" w:hAnsi="Georgia"/>
          <w:i/>
          <w:iCs/>
          <w:sz w:val="22"/>
          <w:szCs w:val="22"/>
        </w:rPr>
        <w:t xml:space="preserve"> Summary</w:t>
      </w:r>
      <w:bookmarkEnd w:id="4"/>
    </w:p>
    <w:p w14:paraId="70655DB2" w14:textId="3A6A06F3"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A </w:t>
      </w:r>
      <w:r w:rsidR="008D4328" w:rsidRPr="00AC108F">
        <w:rPr>
          <w:rFonts w:ascii="Georgia" w:eastAsia="Georgia" w:hAnsi="Georgia" w:cs="Georgia"/>
        </w:rPr>
        <w:t>non-technical</w:t>
      </w:r>
      <w:r w:rsidRPr="00AC108F">
        <w:rPr>
          <w:rFonts w:ascii="Georgia" w:eastAsia="Georgia" w:hAnsi="Georgia" w:cs="Georgia"/>
        </w:rPr>
        <w:t xml:space="preserve"> summary is produced and in this case is the first document which can be viewed for the development. This is also one of the shortest documents. This makes the project more easily accessible for the public. It also offers the ministers and planners a simple overview of what the company wishes to achieve. This is a requirement of the Section 36 grant. </w:t>
      </w:r>
    </w:p>
    <w:p w14:paraId="7BC878A3" w14:textId="77777777" w:rsidR="001102CA" w:rsidRPr="008D4328" w:rsidRDefault="001102CA" w:rsidP="008D4328">
      <w:pPr>
        <w:pStyle w:val="Heading2"/>
        <w:rPr>
          <w:rFonts w:ascii="Georgia" w:hAnsi="Georgia"/>
          <w:sz w:val="22"/>
          <w:szCs w:val="22"/>
        </w:rPr>
      </w:pPr>
    </w:p>
    <w:p w14:paraId="54C8F289" w14:textId="77777777" w:rsidR="001102CA" w:rsidRPr="008D4328" w:rsidRDefault="00000000" w:rsidP="008D4328">
      <w:pPr>
        <w:pStyle w:val="Heading2"/>
        <w:rPr>
          <w:rFonts w:ascii="Georgia" w:hAnsi="Georgia"/>
          <w:i/>
          <w:sz w:val="22"/>
          <w:szCs w:val="22"/>
        </w:rPr>
      </w:pPr>
      <w:bookmarkStart w:id="5" w:name="_Toc123656044"/>
      <w:r w:rsidRPr="008D4328">
        <w:rPr>
          <w:rFonts w:ascii="Georgia" w:hAnsi="Georgia"/>
          <w:sz w:val="22"/>
          <w:szCs w:val="22"/>
        </w:rPr>
        <w:t xml:space="preserve">3.3 </w:t>
      </w:r>
      <w:r w:rsidRPr="008D4328">
        <w:rPr>
          <w:rFonts w:ascii="Georgia" w:hAnsi="Georgia"/>
          <w:i/>
          <w:sz w:val="22"/>
          <w:szCs w:val="22"/>
        </w:rPr>
        <w:t>Visualisations</w:t>
      </w:r>
      <w:bookmarkEnd w:id="5"/>
    </w:p>
    <w:p w14:paraId="3C0D4C35" w14:textId="7EE57594"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The EIA for Moray West is incredibly well illustrated with graphs, figures and diagrams. It allows the reader to fully understand the effects. Furthermore, the inclusions of visualisations from various locations that will be affected shows the ministers that visual appearance has been contemplated. With this it makes decisions easier as it showcases just how visible they would be and how it would affect the locals (Figure </w:t>
      </w:r>
      <w:r w:rsidR="00C731DB">
        <w:rPr>
          <w:rFonts w:ascii="Georgia" w:eastAsia="Georgia" w:hAnsi="Georgia" w:cs="Georgia"/>
        </w:rPr>
        <w:t>4</w:t>
      </w:r>
      <w:r w:rsidRPr="00AC108F">
        <w:rPr>
          <w:rFonts w:ascii="Georgia" w:eastAsia="Georgia" w:hAnsi="Georgia" w:cs="Georgia"/>
        </w:rPr>
        <w:t xml:space="preserve">). </w:t>
      </w:r>
      <w:r w:rsidR="00742BE3">
        <w:rPr>
          <w:noProof/>
        </w:rPr>
        <mc:AlternateContent>
          <mc:Choice Requires="wps">
            <w:drawing>
              <wp:anchor distT="0" distB="0" distL="114300" distR="114300" simplePos="0" relativeHeight="251663360" behindDoc="0" locked="0" layoutInCell="1" allowOverlap="1" wp14:anchorId="6DEAD518" wp14:editId="6DC5D0BB">
                <wp:simplePos x="0" y="0"/>
                <wp:positionH relativeFrom="column">
                  <wp:posOffset>-351790</wp:posOffset>
                </wp:positionH>
                <wp:positionV relativeFrom="paragraph">
                  <wp:posOffset>3648710</wp:posOffset>
                </wp:positionV>
                <wp:extent cx="6632575"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6632575" cy="635"/>
                        </a:xfrm>
                        <a:prstGeom prst="rect">
                          <a:avLst/>
                        </a:prstGeom>
                        <a:solidFill>
                          <a:prstClr val="white"/>
                        </a:solidFill>
                        <a:ln>
                          <a:noFill/>
                        </a:ln>
                      </wps:spPr>
                      <wps:txbx>
                        <w:txbxContent>
                          <w:p w14:paraId="1A313CB5" w14:textId="2F51CCC3" w:rsidR="00742BE3" w:rsidRPr="00C6416B" w:rsidRDefault="00742BE3" w:rsidP="00742BE3">
                            <w:pPr>
                              <w:pStyle w:val="Caption"/>
                              <w:rPr>
                                <w:rFonts w:ascii="Georgia" w:eastAsia="Georgia" w:hAnsi="Georgia" w:cs="Georgia"/>
                              </w:rPr>
                            </w:pPr>
                            <w:r>
                              <w:t xml:space="preserve">Figure </w:t>
                            </w:r>
                            <w:fldSimple w:instr=" SEQ Figure \* ARABIC ">
                              <w:r>
                                <w:rPr>
                                  <w:noProof/>
                                </w:rPr>
                                <w:t>4</w:t>
                              </w:r>
                            </w:fldSimple>
                            <w:r>
                              <w:t xml:space="preserve"> </w:t>
                            </w:r>
                            <w:r w:rsidRPr="00AE355A">
                              <w:t>Moray West Offshore Wind Farm</w:t>
                            </w:r>
                            <w:r>
                              <w:t xml:space="preserve">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EAD518" id="Text Box 9" o:spid="_x0000_s1027" type="#_x0000_t202" style="position:absolute;margin-left:-27.7pt;margin-top:287.3pt;width:522.2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" stroked="f">
                <v:textbox style="mso-fit-shape-to-text:t" inset="0,0,0,0">
                  <w:txbxContent>
                    <w:p w14:paraId="1A313CB5" w14:textId="2F51CCC3" w:rsidR="00742BE3" w:rsidRPr="00C6416B" w:rsidRDefault="00742BE3" w:rsidP="00742BE3">
                      <w:pPr>
                        <w:pStyle w:val="Caption"/>
                        <w:rPr>
                          <w:rFonts w:ascii="Georgia" w:eastAsia="Georgia" w:hAnsi="Georgia" w:cs="Georgia"/>
                        </w:rPr>
                      </w:pPr>
                      <w:r>
                        <w:t xml:space="preserve">Figure </w:t>
                      </w:r>
                      <w:fldSimple w:instr=" SEQ Figure \* ARABIC ">
                        <w:r>
                          <w:rPr>
                            <w:noProof/>
                          </w:rPr>
                          <w:t>4</w:t>
                        </w:r>
                      </w:fldSimple>
                      <w:r>
                        <w:t xml:space="preserve"> </w:t>
                      </w:r>
                      <w:r w:rsidRPr="00AE355A">
                        <w:t>Moray West Offshore Wind Farm</w:t>
                      </w:r>
                      <w:r>
                        <w:t xml:space="preserve"> (2018)</w:t>
                      </w:r>
                    </w:p>
                  </w:txbxContent>
                </v:textbox>
                <w10:wrap type="square"/>
              </v:shape>
            </w:pict>
          </mc:Fallback>
        </mc:AlternateContent>
      </w:r>
      <w:r w:rsidRPr="00AC108F">
        <w:rPr>
          <w:rFonts w:ascii="Georgia" w:hAnsi="Georgia"/>
          <w:noProof/>
        </w:rPr>
        <w:drawing>
          <wp:anchor distT="114300" distB="114300" distL="114300" distR="114300" simplePos="0" relativeHeight="251658240" behindDoc="0" locked="0" layoutInCell="1" hidden="0" allowOverlap="1" wp14:anchorId="610968D2" wp14:editId="41073434">
            <wp:simplePos x="0" y="0"/>
            <wp:positionH relativeFrom="column">
              <wp:posOffset>-352424</wp:posOffset>
            </wp:positionH>
            <wp:positionV relativeFrom="paragraph">
              <wp:posOffset>1257300</wp:posOffset>
            </wp:positionV>
            <wp:extent cx="6633177" cy="2334324"/>
            <wp:effectExtent l="0" t="0" r="0" b="0"/>
            <wp:wrapSquare wrapText="bothSides" distT="114300" distB="114300" distL="114300" distR="11430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l="1827" t="22458" r="2823" b="17851"/>
                    <a:stretch>
                      <a:fillRect/>
                    </a:stretch>
                  </pic:blipFill>
                  <pic:spPr>
                    <a:xfrm>
                      <a:off x="0" y="0"/>
                      <a:ext cx="6633177" cy="2334324"/>
                    </a:xfrm>
                    <a:prstGeom prst="rect">
                      <a:avLst/>
                    </a:prstGeom>
                    <a:ln/>
                  </pic:spPr>
                </pic:pic>
              </a:graphicData>
            </a:graphic>
          </wp:anchor>
        </w:drawing>
      </w:r>
    </w:p>
    <w:p w14:paraId="17218803" w14:textId="2D27A117" w:rsidR="001102CA" w:rsidRPr="00AC108F" w:rsidRDefault="00000000">
      <w:pPr>
        <w:spacing w:line="360" w:lineRule="auto"/>
        <w:rPr>
          <w:rFonts w:ascii="Georgia" w:eastAsia="Georgia" w:hAnsi="Georgia" w:cs="Georgia"/>
        </w:rPr>
      </w:pPr>
      <w:r w:rsidRPr="00AC108F">
        <w:rPr>
          <w:rFonts w:ascii="Georgia" w:eastAsia="Georgia" w:hAnsi="Georgia" w:cs="Georgia"/>
        </w:rPr>
        <w:lastRenderedPageBreak/>
        <w:t xml:space="preserve">This is also an integral part of an EIA. Under the 2002 Guideline for Landscape and Visual Impacts Assessment, visual assessments are needed to be undertaken to fully assess the impact that new developments would have. Due to the nature of this legislation access to further details was not accessible. </w:t>
      </w:r>
    </w:p>
    <w:p w14:paraId="7C6B9BAD" w14:textId="77777777" w:rsidR="001102CA" w:rsidRPr="008D4328" w:rsidRDefault="00000000" w:rsidP="008D4328">
      <w:pPr>
        <w:pStyle w:val="Heading2"/>
        <w:rPr>
          <w:rFonts w:ascii="Georgia" w:hAnsi="Georgia"/>
          <w:sz w:val="20"/>
          <w:szCs w:val="20"/>
        </w:rPr>
      </w:pPr>
      <w:bookmarkStart w:id="6" w:name="_Toc123656045"/>
      <w:r w:rsidRPr="008D4328">
        <w:rPr>
          <w:rFonts w:ascii="Georgia" w:hAnsi="Georgia"/>
          <w:sz w:val="20"/>
          <w:szCs w:val="20"/>
        </w:rPr>
        <w:t>3.4</w:t>
      </w:r>
      <w:r w:rsidRPr="008D4328">
        <w:rPr>
          <w:rFonts w:ascii="Georgia" w:hAnsi="Georgia"/>
          <w:i/>
          <w:iCs/>
          <w:sz w:val="20"/>
          <w:szCs w:val="20"/>
        </w:rPr>
        <w:t xml:space="preserve"> Consultants</w:t>
      </w:r>
      <w:bookmarkEnd w:id="6"/>
    </w:p>
    <w:p w14:paraId="03D9ECAB" w14:textId="241880E1"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Many consultants were used to complete the EIA and make it the clearest it could be and to cover many different aspects which would be developed. Some of these consultants were: Sea Mammal Research Unit Consulting Ltd, Wessex Archaeology Ltd and Coleman Aviation Ltd (EIA, 2018). Using a range of consultants offers a solid grounding for the EIA and offers various viewpoints which allows for new ideas and issues to be identified which may not have been otherwise. </w:t>
      </w:r>
    </w:p>
    <w:p w14:paraId="5A58FFC9" w14:textId="77777777" w:rsidR="001102CA" w:rsidRPr="008D4328" w:rsidRDefault="00000000" w:rsidP="008D4328">
      <w:pPr>
        <w:pStyle w:val="Heading2"/>
        <w:rPr>
          <w:rFonts w:ascii="Georgia" w:hAnsi="Georgia"/>
          <w:sz w:val="20"/>
          <w:szCs w:val="20"/>
        </w:rPr>
      </w:pPr>
      <w:bookmarkStart w:id="7" w:name="_Toc123656046"/>
      <w:r w:rsidRPr="008D4328">
        <w:rPr>
          <w:rFonts w:ascii="Georgia" w:hAnsi="Georgia"/>
          <w:sz w:val="20"/>
          <w:szCs w:val="20"/>
        </w:rPr>
        <w:t xml:space="preserve">3.5 </w:t>
      </w:r>
      <w:r w:rsidRPr="008D4328">
        <w:rPr>
          <w:rFonts w:ascii="Georgia" w:hAnsi="Georgia"/>
          <w:i/>
          <w:iCs/>
          <w:sz w:val="20"/>
          <w:szCs w:val="20"/>
        </w:rPr>
        <w:t>Volumes</w:t>
      </w:r>
      <w:bookmarkEnd w:id="7"/>
    </w:p>
    <w:p w14:paraId="2359AD8B" w14:textId="36087C41"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The EIA for Moray West is split into four volumes all focused on different parts of the EIA. Volume one is the </w:t>
      </w:r>
      <w:r w:rsidR="008D4328" w:rsidRPr="00AC108F">
        <w:rPr>
          <w:rFonts w:ascii="Georgia" w:eastAsia="Georgia" w:hAnsi="Georgia" w:cs="Georgia"/>
        </w:rPr>
        <w:t>non-technical</w:t>
      </w:r>
      <w:r w:rsidRPr="00AC108F">
        <w:rPr>
          <w:rFonts w:ascii="Georgia" w:eastAsia="Georgia" w:hAnsi="Georgia" w:cs="Georgia"/>
        </w:rPr>
        <w:t xml:space="preserve"> summary and offers a baseline knowledge and explanation of the site. Volume two is the main body and is the main EIA of over 1000 pages and has the in-depth detail needed for permission to undertake the development. Volume two also contains a contents page for the whole document. Volume three is much different to the first two sections as it is split into the different chapters and the files contain the accompanying diagrams, charts and maps which are included in the main document so make them much easier to access. This allows full access to just the diagrams which is important as they contain much of the information for the EIA such as fish spawning locations (Figure </w:t>
      </w:r>
      <w:r w:rsidR="00C731DB">
        <w:rPr>
          <w:rFonts w:ascii="Georgia" w:eastAsia="Georgia" w:hAnsi="Georgia" w:cs="Georgia"/>
        </w:rPr>
        <w:t>4</w:t>
      </w:r>
      <w:r w:rsidRPr="00AC108F">
        <w:rPr>
          <w:rFonts w:ascii="Georgia" w:eastAsia="Georgia" w:hAnsi="Georgia" w:cs="Georgia"/>
        </w:rPr>
        <w:t xml:space="preserve">)and Shipping paths (Figure </w:t>
      </w:r>
      <w:r w:rsidR="00C731DB">
        <w:rPr>
          <w:rFonts w:ascii="Georgia" w:eastAsia="Georgia" w:hAnsi="Georgia" w:cs="Georgia"/>
        </w:rPr>
        <w:t>5</w:t>
      </w:r>
      <w:r w:rsidRPr="00AC108F">
        <w:rPr>
          <w:rFonts w:ascii="Georgia" w:eastAsia="Georgia" w:hAnsi="Georgia" w:cs="Georgia"/>
        </w:rPr>
        <w:t xml:space="preserve">) (Moray Offshore Wind Farm (West), 2018). </w:t>
      </w:r>
      <w:r w:rsidR="008D4328" w:rsidRPr="00AC108F">
        <w:rPr>
          <w:rFonts w:ascii="Georgia" w:eastAsia="Georgia" w:hAnsi="Georgia" w:cs="Georgia"/>
        </w:rPr>
        <w:t>Finally,</w:t>
      </w:r>
      <w:r w:rsidRPr="00AC108F">
        <w:rPr>
          <w:rFonts w:ascii="Georgia" w:eastAsia="Georgia" w:hAnsi="Georgia" w:cs="Georgia"/>
        </w:rPr>
        <w:t xml:space="preserve"> volume 4 is the contents for the technical appendices.</w:t>
      </w:r>
    </w:p>
    <w:p w14:paraId="02B4B9F9" w14:textId="77777777" w:rsidR="00742BE3" w:rsidRDefault="00000000" w:rsidP="00742BE3">
      <w:pPr>
        <w:keepNext/>
        <w:spacing w:line="360" w:lineRule="auto"/>
      </w:pPr>
      <w:r w:rsidRPr="00AC108F">
        <w:rPr>
          <w:rFonts w:ascii="Georgia" w:eastAsia="Georgia" w:hAnsi="Georgia" w:cs="Georgia"/>
          <w:noProof/>
        </w:rPr>
        <w:drawing>
          <wp:inline distT="114300" distB="114300" distL="114300" distR="114300" wp14:anchorId="4C6A88A7" wp14:editId="2E095FBC">
            <wp:extent cx="5553075" cy="263413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t="14026" r="3156" b="4269"/>
                    <a:stretch>
                      <a:fillRect/>
                    </a:stretch>
                  </pic:blipFill>
                  <pic:spPr>
                    <a:xfrm>
                      <a:off x="0" y="0"/>
                      <a:ext cx="5553075" cy="2634138"/>
                    </a:xfrm>
                    <a:prstGeom prst="rect">
                      <a:avLst/>
                    </a:prstGeom>
                    <a:ln/>
                  </pic:spPr>
                </pic:pic>
              </a:graphicData>
            </a:graphic>
          </wp:inline>
        </w:drawing>
      </w:r>
    </w:p>
    <w:p w14:paraId="42637A13" w14:textId="33E1F30C" w:rsidR="001102CA" w:rsidRPr="00AC108F" w:rsidRDefault="00742BE3" w:rsidP="00742BE3">
      <w:pPr>
        <w:pStyle w:val="Caption"/>
        <w:rPr>
          <w:rFonts w:ascii="Georgia" w:eastAsia="Georgia" w:hAnsi="Georgia" w:cs="Georgia"/>
        </w:rPr>
      </w:pPr>
      <w:r>
        <w:t xml:space="preserve">Figure </w:t>
      </w:r>
      <w:fldSimple w:instr=" SEQ Figure \* ARABIC ">
        <w:r>
          <w:rPr>
            <w:noProof/>
          </w:rPr>
          <w:t>5</w:t>
        </w:r>
      </w:fldSimple>
      <w:r>
        <w:t xml:space="preserve"> </w:t>
      </w:r>
      <w:r w:rsidRPr="00784EDD">
        <w:t>Moray West Offshore Wind Farm</w:t>
      </w:r>
      <w:r>
        <w:t xml:space="preserve"> (2018)</w:t>
      </w:r>
    </w:p>
    <w:p w14:paraId="24175052" w14:textId="77777777" w:rsidR="00742BE3" w:rsidRDefault="00000000" w:rsidP="00742BE3">
      <w:pPr>
        <w:keepNext/>
        <w:spacing w:line="360" w:lineRule="auto"/>
      </w:pPr>
      <w:r w:rsidRPr="00AC108F">
        <w:rPr>
          <w:rFonts w:ascii="Georgia" w:eastAsia="Georgia" w:hAnsi="Georgia" w:cs="Georgia"/>
          <w:noProof/>
        </w:rPr>
        <w:lastRenderedPageBreak/>
        <w:drawing>
          <wp:inline distT="114300" distB="114300" distL="114300" distR="114300" wp14:anchorId="38AA8CCF" wp14:editId="01E8AF0E">
            <wp:extent cx="5543550" cy="3210037"/>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l="21926" t="19914" r="22923" b="11228"/>
                    <a:stretch>
                      <a:fillRect/>
                    </a:stretch>
                  </pic:blipFill>
                  <pic:spPr>
                    <a:xfrm>
                      <a:off x="0" y="0"/>
                      <a:ext cx="5543550" cy="3210037"/>
                    </a:xfrm>
                    <a:prstGeom prst="rect">
                      <a:avLst/>
                    </a:prstGeom>
                    <a:ln/>
                  </pic:spPr>
                </pic:pic>
              </a:graphicData>
            </a:graphic>
          </wp:inline>
        </w:drawing>
      </w:r>
    </w:p>
    <w:p w14:paraId="7D4EF6CD" w14:textId="0FBFA9C4" w:rsidR="001102CA" w:rsidRPr="00AC108F" w:rsidRDefault="00742BE3" w:rsidP="00742BE3">
      <w:pPr>
        <w:pStyle w:val="Caption"/>
        <w:rPr>
          <w:rFonts w:ascii="Georgia" w:eastAsia="Georgia" w:hAnsi="Georgia" w:cs="Georgia"/>
        </w:rPr>
      </w:pPr>
      <w:r>
        <w:t xml:space="preserve">Figure </w:t>
      </w:r>
      <w:fldSimple w:instr=" SEQ Figure \* ARABIC ">
        <w:r>
          <w:rPr>
            <w:noProof/>
          </w:rPr>
          <w:t>6</w:t>
        </w:r>
      </w:fldSimple>
      <w:r>
        <w:t xml:space="preserve"> </w:t>
      </w:r>
      <w:r w:rsidRPr="008418FF">
        <w:t>Moray West Offshore Wind Farm</w:t>
      </w:r>
      <w:r>
        <w:t xml:space="preserve"> (2018)</w:t>
      </w:r>
    </w:p>
    <w:p w14:paraId="595F16C0" w14:textId="77777777" w:rsidR="001102CA" w:rsidRPr="00AC108F" w:rsidRDefault="001102CA">
      <w:pPr>
        <w:spacing w:line="360" w:lineRule="auto"/>
        <w:rPr>
          <w:rFonts w:ascii="Georgia" w:eastAsia="Georgia" w:hAnsi="Georgia" w:cs="Georgia"/>
          <w:b/>
          <w:sz w:val="26"/>
          <w:szCs w:val="26"/>
          <w:u w:val="single"/>
        </w:rPr>
      </w:pPr>
    </w:p>
    <w:p w14:paraId="2FF89C64" w14:textId="77777777" w:rsidR="001102CA" w:rsidRPr="00AC108F" w:rsidRDefault="001102CA">
      <w:pPr>
        <w:spacing w:line="360" w:lineRule="auto"/>
        <w:rPr>
          <w:rFonts w:ascii="Georgia" w:eastAsia="Georgia" w:hAnsi="Georgia" w:cs="Georgia"/>
          <w:b/>
          <w:sz w:val="26"/>
          <w:szCs w:val="26"/>
          <w:u w:val="single"/>
        </w:rPr>
      </w:pPr>
    </w:p>
    <w:p w14:paraId="6F947D98" w14:textId="77777777" w:rsidR="001102CA" w:rsidRPr="00AC108F" w:rsidRDefault="001102CA">
      <w:pPr>
        <w:spacing w:line="360" w:lineRule="auto"/>
        <w:rPr>
          <w:rFonts w:ascii="Georgia" w:eastAsia="Georgia" w:hAnsi="Georgia" w:cs="Georgia"/>
          <w:b/>
          <w:sz w:val="26"/>
          <w:szCs w:val="26"/>
          <w:u w:val="single"/>
        </w:rPr>
      </w:pPr>
    </w:p>
    <w:p w14:paraId="2EA3252F" w14:textId="77777777" w:rsidR="001102CA" w:rsidRPr="00AC108F" w:rsidRDefault="001102CA">
      <w:pPr>
        <w:spacing w:line="360" w:lineRule="auto"/>
        <w:rPr>
          <w:rFonts w:ascii="Georgia" w:eastAsia="Georgia" w:hAnsi="Georgia" w:cs="Georgia"/>
          <w:b/>
          <w:sz w:val="26"/>
          <w:szCs w:val="26"/>
          <w:u w:val="single"/>
        </w:rPr>
      </w:pPr>
    </w:p>
    <w:p w14:paraId="43D64461" w14:textId="77777777" w:rsidR="001102CA" w:rsidRPr="00AC108F" w:rsidRDefault="001102CA">
      <w:pPr>
        <w:spacing w:line="360" w:lineRule="auto"/>
        <w:rPr>
          <w:rFonts w:ascii="Georgia" w:eastAsia="Georgia" w:hAnsi="Georgia" w:cs="Georgia"/>
          <w:b/>
          <w:sz w:val="26"/>
          <w:szCs w:val="26"/>
          <w:u w:val="single"/>
        </w:rPr>
      </w:pPr>
    </w:p>
    <w:p w14:paraId="0E0A21F2" w14:textId="77777777" w:rsidR="001102CA" w:rsidRPr="00AC108F" w:rsidRDefault="001102CA">
      <w:pPr>
        <w:spacing w:line="360" w:lineRule="auto"/>
        <w:rPr>
          <w:rFonts w:ascii="Georgia" w:eastAsia="Georgia" w:hAnsi="Georgia" w:cs="Georgia"/>
          <w:b/>
          <w:sz w:val="26"/>
          <w:szCs w:val="26"/>
          <w:u w:val="single"/>
        </w:rPr>
      </w:pPr>
    </w:p>
    <w:p w14:paraId="35C4F930" w14:textId="77777777" w:rsidR="001102CA" w:rsidRPr="00AC108F" w:rsidRDefault="001102CA">
      <w:pPr>
        <w:spacing w:line="360" w:lineRule="auto"/>
        <w:rPr>
          <w:rFonts w:ascii="Georgia" w:eastAsia="Georgia" w:hAnsi="Georgia" w:cs="Georgia"/>
          <w:b/>
          <w:sz w:val="26"/>
          <w:szCs w:val="26"/>
          <w:u w:val="single"/>
        </w:rPr>
      </w:pPr>
    </w:p>
    <w:p w14:paraId="609869B9" w14:textId="77777777" w:rsidR="001102CA" w:rsidRPr="00AC108F" w:rsidRDefault="001102CA">
      <w:pPr>
        <w:spacing w:line="360" w:lineRule="auto"/>
        <w:rPr>
          <w:rFonts w:ascii="Georgia" w:eastAsia="Georgia" w:hAnsi="Georgia" w:cs="Georgia"/>
          <w:b/>
          <w:sz w:val="26"/>
          <w:szCs w:val="26"/>
          <w:u w:val="single"/>
        </w:rPr>
      </w:pPr>
    </w:p>
    <w:p w14:paraId="521CBC64" w14:textId="77777777" w:rsidR="001102CA" w:rsidRPr="00AC108F" w:rsidRDefault="001102CA">
      <w:pPr>
        <w:spacing w:line="360" w:lineRule="auto"/>
        <w:rPr>
          <w:rFonts w:ascii="Georgia" w:eastAsia="Georgia" w:hAnsi="Georgia" w:cs="Georgia"/>
          <w:b/>
          <w:sz w:val="26"/>
          <w:szCs w:val="26"/>
          <w:u w:val="single"/>
        </w:rPr>
      </w:pPr>
    </w:p>
    <w:p w14:paraId="33742E88" w14:textId="77777777" w:rsidR="001102CA" w:rsidRPr="00AC108F" w:rsidRDefault="001102CA">
      <w:pPr>
        <w:spacing w:line="360" w:lineRule="auto"/>
        <w:rPr>
          <w:rFonts w:ascii="Georgia" w:eastAsia="Georgia" w:hAnsi="Georgia" w:cs="Georgia"/>
          <w:b/>
          <w:sz w:val="26"/>
          <w:szCs w:val="26"/>
          <w:u w:val="single"/>
        </w:rPr>
      </w:pPr>
    </w:p>
    <w:p w14:paraId="0B29E7F5" w14:textId="77777777" w:rsidR="001102CA" w:rsidRPr="00AC108F" w:rsidRDefault="001102CA">
      <w:pPr>
        <w:spacing w:line="360" w:lineRule="auto"/>
        <w:rPr>
          <w:rFonts w:ascii="Georgia" w:eastAsia="Georgia" w:hAnsi="Georgia" w:cs="Georgia"/>
          <w:b/>
          <w:sz w:val="26"/>
          <w:szCs w:val="26"/>
          <w:u w:val="single"/>
        </w:rPr>
      </w:pPr>
    </w:p>
    <w:p w14:paraId="61B45F98" w14:textId="77777777" w:rsidR="001102CA" w:rsidRPr="00AC108F" w:rsidRDefault="001102CA">
      <w:pPr>
        <w:spacing w:line="360" w:lineRule="auto"/>
        <w:rPr>
          <w:rFonts w:ascii="Georgia" w:eastAsia="Georgia" w:hAnsi="Georgia" w:cs="Georgia"/>
          <w:b/>
          <w:sz w:val="26"/>
          <w:szCs w:val="26"/>
          <w:u w:val="single"/>
        </w:rPr>
      </w:pPr>
    </w:p>
    <w:p w14:paraId="5FC42FE5" w14:textId="77777777" w:rsidR="001102CA" w:rsidRPr="00AC108F" w:rsidRDefault="001102CA">
      <w:pPr>
        <w:spacing w:line="360" w:lineRule="auto"/>
        <w:rPr>
          <w:rFonts w:ascii="Georgia" w:eastAsia="Georgia" w:hAnsi="Georgia" w:cs="Georgia"/>
          <w:b/>
          <w:sz w:val="26"/>
          <w:szCs w:val="26"/>
          <w:u w:val="single"/>
        </w:rPr>
      </w:pPr>
    </w:p>
    <w:p w14:paraId="046E50B1" w14:textId="77777777" w:rsidR="001102CA" w:rsidRPr="00AC108F" w:rsidRDefault="001102CA">
      <w:pPr>
        <w:spacing w:line="360" w:lineRule="auto"/>
        <w:rPr>
          <w:rFonts w:ascii="Georgia" w:eastAsia="Georgia" w:hAnsi="Georgia" w:cs="Georgia"/>
          <w:b/>
          <w:sz w:val="26"/>
          <w:szCs w:val="26"/>
          <w:u w:val="single"/>
        </w:rPr>
      </w:pPr>
    </w:p>
    <w:p w14:paraId="171A4A61" w14:textId="77777777" w:rsidR="001102CA" w:rsidRPr="00AC108F" w:rsidRDefault="001102CA">
      <w:pPr>
        <w:spacing w:line="360" w:lineRule="auto"/>
        <w:rPr>
          <w:rFonts w:ascii="Georgia" w:eastAsia="Georgia" w:hAnsi="Georgia" w:cs="Georgia"/>
          <w:b/>
          <w:sz w:val="26"/>
          <w:szCs w:val="26"/>
          <w:u w:val="single"/>
        </w:rPr>
      </w:pPr>
    </w:p>
    <w:p w14:paraId="66A427EE" w14:textId="77777777" w:rsidR="001102CA" w:rsidRPr="00AC108F" w:rsidRDefault="001102CA">
      <w:pPr>
        <w:spacing w:line="360" w:lineRule="auto"/>
        <w:rPr>
          <w:rFonts w:ascii="Georgia" w:eastAsia="Georgia" w:hAnsi="Georgia" w:cs="Georgia"/>
          <w:b/>
          <w:sz w:val="26"/>
          <w:szCs w:val="26"/>
          <w:u w:val="single"/>
        </w:rPr>
      </w:pPr>
    </w:p>
    <w:p w14:paraId="429CB43F" w14:textId="77777777" w:rsidR="001102CA" w:rsidRPr="00AC108F" w:rsidRDefault="001102CA">
      <w:pPr>
        <w:spacing w:line="360" w:lineRule="auto"/>
        <w:rPr>
          <w:rFonts w:ascii="Georgia" w:eastAsia="Georgia" w:hAnsi="Georgia" w:cs="Georgia"/>
          <w:b/>
          <w:sz w:val="26"/>
          <w:szCs w:val="26"/>
          <w:u w:val="single"/>
        </w:rPr>
      </w:pPr>
    </w:p>
    <w:p w14:paraId="10BBA61D" w14:textId="77777777" w:rsidR="001102CA" w:rsidRPr="00AC108F" w:rsidRDefault="001102CA">
      <w:pPr>
        <w:spacing w:line="360" w:lineRule="auto"/>
        <w:rPr>
          <w:rFonts w:ascii="Georgia" w:eastAsia="Georgia" w:hAnsi="Georgia" w:cs="Georgia"/>
          <w:b/>
          <w:sz w:val="26"/>
          <w:szCs w:val="26"/>
          <w:u w:val="single"/>
        </w:rPr>
      </w:pPr>
    </w:p>
    <w:p w14:paraId="7E547D7C" w14:textId="77777777" w:rsidR="001102CA" w:rsidRPr="00AC108F" w:rsidRDefault="001102CA">
      <w:pPr>
        <w:spacing w:line="360" w:lineRule="auto"/>
        <w:rPr>
          <w:rFonts w:ascii="Georgia" w:eastAsia="Georgia" w:hAnsi="Georgia" w:cs="Georgia"/>
          <w:b/>
          <w:sz w:val="26"/>
          <w:szCs w:val="26"/>
          <w:u w:val="single"/>
        </w:rPr>
      </w:pPr>
    </w:p>
    <w:p w14:paraId="0A5EEDEB" w14:textId="4968FF9F" w:rsidR="001102CA" w:rsidRPr="008D4328" w:rsidRDefault="00000000" w:rsidP="008D4328">
      <w:pPr>
        <w:pStyle w:val="Heading1"/>
        <w:numPr>
          <w:ilvl w:val="0"/>
          <w:numId w:val="4"/>
        </w:numPr>
        <w:rPr>
          <w:rFonts w:ascii="Georgia" w:hAnsi="Georgia"/>
          <w:b/>
          <w:bCs/>
          <w:sz w:val="26"/>
          <w:szCs w:val="26"/>
          <w:u w:val="single"/>
        </w:rPr>
      </w:pPr>
      <w:bookmarkStart w:id="8" w:name="_Toc123656047"/>
      <w:r w:rsidRPr="008D4328">
        <w:rPr>
          <w:rFonts w:ascii="Georgia" w:hAnsi="Georgia"/>
          <w:b/>
          <w:bCs/>
          <w:sz w:val="26"/>
          <w:szCs w:val="26"/>
          <w:u w:val="single"/>
        </w:rPr>
        <w:lastRenderedPageBreak/>
        <w:t>Theory and Law</w:t>
      </w:r>
      <w:bookmarkEnd w:id="8"/>
    </w:p>
    <w:p w14:paraId="50AFC95A" w14:textId="77777777" w:rsidR="0090730B" w:rsidRDefault="00000000" w:rsidP="0090730B">
      <w:pPr>
        <w:spacing w:line="360" w:lineRule="auto"/>
        <w:rPr>
          <w:rFonts w:ascii="Georgia" w:eastAsia="Georgia" w:hAnsi="Georgia" w:cs="Georgia"/>
        </w:rPr>
      </w:pPr>
      <w:r w:rsidRPr="00AC108F">
        <w:rPr>
          <w:rFonts w:ascii="Georgia" w:eastAsia="Georgia" w:hAnsi="Georgia" w:cs="Georgia"/>
        </w:rPr>
        <w:t xml:space="preserve">There were many laws and legislation that the Moray West wind farm had to comply with and have permission from before construction could be considered. These legislations are discussed below. </w:t>
      </w:r>
    </w:p>
    <w:p w14:paraId="7511463D" w14:textId="77777777" w:rsidR="0090730B" w:rsidRDefault="0090730B" w:rsidP="0090730B">
      <w:pPr>
        <w:spacing w:line="360" w:lineRule="auto"/>
        <w:rPr>
          <w:rFonts w:ascii="Georgia" w:eastAsia="Georgia" w:hAnsi="Georgia" w:cs="Georgia"/>
        </w:rPr>
      </w:pPr>
    </w:p>
    <w:p w14:paraId="6EB45089" w14:textId="02CC5CD0" w:rsidR="001102CA" w:rsidRPr="0090730B" w:rsidRDefault="00000000" w:rsidP="0090730B">
      <w:pPr>
        <w:pStyle w:val="Heading2"/>
        <w:rPr>
          <w:rFonts w:ascii="Georgia" w:eastAsia="Georgia" w:hAnsi="Georgia" w:cs="Georgia"/>
          <w:sz w:val="22"/>
          <w:szCs w:val="22"/>
        </w:rPr>
      </w:pPr>
      <w:bookmarkStart w:id="9" w:name="_Toc123656048"/>
      <w:r w:rsidRPr="0090730B">
        <w:rPr>
          <w:rFonts w:ascii="Georgia" w:hAnsi="Georgia"/>
          <w:sz w:val="22"/>
          <w:szCs w:val="22"/>
        </w:rPr>
        <w:t xml:space="preserve">4.1 </w:t>
      </w:r>
      <w:r w:rsidRPr="0090730B">
        <w:rPr>
          <w:rFonts w:ascii="Georgia" w:hAnsi="Georgia"/>
          <w:i/>
          <w:iCs/>
          <w:sz w:val="22"/>
          <w:szCs w:val="22"/>
        </w:rPr>
        <w:t>Electricity Act</w:t>
      </w:r>
      <w:bookmarkEnd w:id="9"/>
    </w:p>
    <w:p w14:paraId="16828AB6" w14:textId="77777777" w:rsidR="001102CA" w:rsidRPr="00AC108F" w:rsidRDefault="00000000">
      <w:pPr>
        <w:spacing w:line="360" w:lineRule="auto"/>
        <w:rPr>
          <w:rFonts w:ascii="Georgia" w:eastAsia="Georgia" w:hAnsi="Georgia" w:cs="Georgia"/>
        </w:rPr>
      </w:pPr>
      <w:r w:rsidRPr="00AC108F">
        <w:rPr>
          <w:rFonts w:ascii="Georgia" w:eastAsia="Georgia" w:hAnsi="Georgia" w:cs="Georgia"/>
        </w:rPr>
        <w:t>Section 36 of the Electricity Act normally focuses on onshore power production and the use of overhead cables. Section 36 comes from the 1989 Electricity Act which has been amended over the years (</w:t>
      </w:r>
      <w:proofErr w:type="spellStart"/>
      <w:r w:rsidRPr="00AC108F">
        <w:rPr>
          <w:rFonts w:ascii="Georgia" w:eastAsia="Georgia" w:hAnsi="Georgia" w:cs="Georgia"/>
        </w:rPr>
        <w:t>Gov.Scot</w:t>
      </w:r>
      <w:proofErr w:type="spellEnd"/>
      <w:r w:rsidRPr="00AC108F">
        <w:rPr>
          <w:rFonts w:ascii="Georgia" w:eastAsia="Georgia" w:hAnsi="Georgia" w:cs="Georgia"/>
        </w:rPr>
        <w:t>, 2022). The most recent amendment was in 2022 and effected section 5.2.2 and 5.2.3. These sections state what is needed for an application under Section 36 or 37 if included in an EIA. Even though the focus of this EIA is the offshore turbines, the section 36 grant would be needed for the onshore generation station, which has a separate EIA under a different regime. Section 36 needs the following:</w:t>
      </w:r>
    </w:p>
    <w:p w14:paraId="2910342C" w14:textId="77777777" w:rsidR="001102CA" w:rsidRPr="00AC108F" w:rsidRDefault="00000000">
      <w:pPr>
        <w:numPr>
          <w:ilvl w:val="0"/>
          <w:numId w:val="2"/>
        </w:numPr>
        <w:spacing w:line="360" w:lineRule="auto"/>
        <w:rPr>
          <w:rFonts w:ascii="Georgia" w:eastAsia="Georgia" w:hAnsi="Georgia" w:cs="Georgia"/>
        </w:rPr>
      </w:pPr>
      <w:r w:rsidRPr="00AC108F">
        <w:rPr>
          <w:rFonts w:ascii="Georgia" w:eastAsia="Georgia" w:hAnsi="Georgia" w:cs="Georgia"/>
        </w:rPr>
        <w:t>a cover letter requesting the consent and where relevant the deemed planning permission;</w:t>
      </w:r>
    </w:p>
    <w:p w14:paraId="6DAE3D78" w14:textId="77777777" w:rsidR="001102CA" w:rsidRPr="00AC108F" w:rsidRDefault="00000000">
      <w:pPr>
        <w:numPr>
          <w:ilvl w:val="0"/>
          <w:numId w:val="2"/>
        </w:numPr>
        <w:spacing w:line="360" w:lineRule="auto"/>
        <w:rPr>
          <w:rFonts w:ascii="Georgia" w:eastAsia="Georgia" w:hAnsi="Georgia" w:cs="Georgia"/>
        </w:rPr>
      </w:pPr>
      <w:r w:rsidRPr="00AC108F">
        <w:rPr>
          <w:rFonts w:ascii="Georgia" w:eastAsia="Georgia" w:hAnsi="Georgia" w:cs="Georgia"/>
        </w:rPr>
        <w:t>a planning statement;</w:t>
      </w:r>
    </w:p>
    <w:p w14:paraId="50791B5B" w14:textId="77777777" w:rsidR="001102CA" w:rsidRPr="00AC108F" w:rsidRDefault="00000000">
      <w:pPr>
        <w:numPr>
          <w:ilvl w:val="0"/>
          <w:numId w:val="2"/>
        </w:numPr>
        <w:spacing w:line="360" w:lineRule="auto"/>
        <w:rPr>
          <w:rFonts w:ascii="Georgia" w:eastAsia="Georgia" w:hAnsi="Georgia" w:cs="Georgia"/>
        </w:rPr>
      </w:pPr>
      <w:r w:rsidRPr="00AC108F">
        <w:rPr>
          <w:rFonts w:ascii="Georgia" w:eastAsia="Georgia" w:hAnsi="Georgia" w:cs="Georgia"/>
        </w:rPr>
        <w:t>a detailed map showing the land where the proposed development would be built or the electric line(s) installed including detailed infrastructure, access routes etc. Further detailed maps on specific aspects of the EIA report will also be required;</w:t>
      </w:r>
    </w:p>
    <w:p w14:paraId="511B4827" w14:textId="77777777" w:rsidR="001102CA" w:rsidRPr="00AC108F" w:rsidRDefault="00000000">
      <w:pPr>
        <w:numPr>
          <w:ilvl w:val="0"/>
          <w:numId w:val="2"/>
        </w:numPr>
        <w:spacing w:line="360" w:lineRule="auto"/>
        <w:rPr>
          <w:rFonts w:ascii="Georgia" w:eastAsia="Georgia" w:hAnsi="Georgia" w:cs="Georgia"/>
        </w:rPr>
      </w:pPr>
      <w:r w:rsidRPr="00AC108F">
        <w:rPr>
          <w:rFonts w:ascii="Georgia" w:eastAsia="Georgia" w:hAnsi="Georgia" w:cs="Georgia"/>
        </w:rPr>
        <w:t>the fee to be paid as set out in section 5.3 below;</w:t>
      </w:r>
    </w:p>
    <w:p w14:paraId="1EABCEB2" w14:textId="77777777" w:rsidR="001102CA" w:rsidRPr="00AC108F" w:rsidRDefault="00000000">
      <w:pPr>
        <w:numPr>
          <w:ilvl w:val="0"/>
          <w:numId w:val="2"/>
        </w:numPr>
        <w:spacing w:line="360" w:lineRule="auto"/>
        <w:rPr>
          <w:rFonts w:ascii="Georgia" w:eastAsia="Georgia" w:hAnsi="Georgia" w:cs="Georgia"/>
        </w:rPr>
      </w:pPr>
      <w:r w:rsidRPr="00AC108F">
        <w:rPr>
          <w:rFonts w:ascii="Georgia" w:eastAsia="Georgia" w:hAnsi="Georgia" w:cs="Georgia"/>
        </w:rPr>
        <w:t>a hard copy of the EIA report, including references to the technical appendices;</w:t>
      </w:r>
    </w:p>
    <w:p w14:paraId="402543ED" w14:textId="77777777" w:rsidR="001102CA" w:rsidRPr="00AC108F" w:rsidRDefault="00000000">
      <w:pPr>
        <w:numPr>
          <w:ilvl w:val="0"/>
          <w:numId w:val="2"/>
        </w:numPr>
        <w:spacing w:line="360" w:lineRule="auto"/>
        <w:rPr>
          <w:rFonts w:ascii="Georgia" w:eastAsia="Georgia" w:hAnsi="Georgia" w:cs="Georgia"/>
        </w:rPr>
      </w:pPr>
      <w:r w:rsidRPr="00AC108F">
        <w:rPr>
          <w:rFonts w:ascii="Georgia" w:eastAsia="Georgia" w:hAnsi="Georgia" w:cs="Georgia"/>
        </w:rPr>
        <w:t>a CD copy of the EIA report;</w:t>
      </w:r>
    </w:p>
    <w:p w14:paraId="70ABBCF4" w14:textId="77777777" w:rsidR="001102CA" w:rsidRPr="00AC108F" w:rsidRDefault="00000000">
      <w:pPr>
        <w:numPr>
          <w:ilvl w:val="0"/>
          <w:numId w:val="2"/>
        </w:numPr>
        <w:spacing w:line="360" w:lineRule="auto"/>
        <w:rPr>
          <w:rFonts w:ascii="Georgia" w:eastAsia="Georgia" w:hAnsi="Georgia" w:cs="Georgia"/>
        </w:rPr>
      </w:pPr>
      <w:r w:rsidRPr="00AC108F">
        <w:rPr>
          <w:rFonts w:ascii="Georgia" w:eastAsia="Georgia" w:hAnsi="Georgia" w:cs="Georgia"/>
        </w:rPr>
        <w:t>a non-technical summary of the EIA report setting out, in lay terms, the significant environmental effects of the proposed development; and a separate schedule of mitigation.</w:t>
      </w:r>
    </w:p>
    <w:p w14:paraId="077CBF06" w14:textId="77777777" w:rsidR="001102CA" w:rsidRPr="00AC108F" w:rsidRDefault="00000000">
      <w:pPr>
        <w:spacing w:line="360" w:lineRule="auto"/>
        <w:rPr>
          <w:rFonts w:ascii="Georgia" w:eastAsia="Georgia" w:hAnsi="Georgia" w:cs="Georgia"/>
        </w:rPr>
      </w:pPr>
      <w:r w:rsidRPr="00AC108F">
        <w:rPr>
          <w:rFonts w:ascii="Georgia" w:eastAsia="Georgia" w:hAnsi="Georgia" w:cs="Georgia"/>
        </w:rPr>
        <w:t>(</w:t>
      </w:r>
      <w:proofErr w:type="spellStart"/>
      <w:r w:rsidRPr="00AC108F">
        <w:rPr>
          <w:rFonts w:ascii="Georgia" w:eastAsia="Georgia" w:hAnsi="Georgia" w:cs="Georgia"/>
        </w:rPr>
        <w:t>Mygov.Scot</w:t>
      </w:r>
      <w:proofErr w:type="spellEnd"/>
      <w:r w:rsidRPr="00AC108F">
        <w:rPr>
          <w:rFonts w:ascii="Georgia" w:eastAsia="Georgia" w:hAnsi="Georgia" w:cs="Georgia"/>
        </w:rPr>
        <w:t>, 2022)</w:t>
      </w:r>
    </w:p>
    <w:p w14:paraId="57B90FB0" w14:textId="77777777" w:rsidR="001102CA" w:rsidRPr="00AC108F" w:rsidRDefault="001102CA">
      <w:pPr>
        <w:spacing w:line="360" w:lineRule="auto"/>
        <w:rPr>
          <w:rFonts w:ascii="Georgia" w:eastAsia="Georgia" w:hAnsi="Georgia" w:cs="Georgia"/>
        </w:rPr>
      </w:pPr>
    </w:p>
    <w:p w14:paraId="719BA9DA" w14:textId="77777777" w:rsidR="001102CA" w:rsidRPr="00AC108F" w:rsidRDefault="00000000">
      <w:pPr>
        <w:spacing w:line="360" w:lineRule="auto"/>
        <w:rPr>
          <w:rFonts w:ascii="Georgia" w:eastAsia="Georgia" w:hAnsi="Georgia" w:cs="Georgia"/>
          <w:shd w:val="clear" w:color="auto" w:fill="FF9900"/>
        </w:rPr>
      </w:pPr>
      <w:r w:rsidRPr="00AC108F">
        <w:rPr>
          <w:rFonts w:ascii="Georgia" w:eastAsia="Georgia" w:hAnsi="Georgia" w:cs="Georgia"/>
        </w:rPr>
        <w:t xml:space="preserve">As can be seen there is a lot of paperwork needed to be offered a section 36 grant. Most of the requested documents are contained within the EIA itself but there is a need for further expansion on some of the points such as the cover letter. </w:t>
      </w:r>
    </w:p>
    <w:p w14:paraId="7BD00501" w14:textId="77777777" w:rsidR="001102CA" w:rsidRPr="00AC108F" w:rsidRDefault="001102CA">
      <w:pPr>
        <w:spacing w:line="360" w:lineRule="auto"/>
        <w:rPr>
          <w:rFonts w:ascii="Georgia" w:eastAsia="Georgia" w:hAnsi="Georgia" w:cs="Georgia"/>
          <w:shd w:val="clear" w:color="auto" w:fill="FF9900"/>
        </w:rPr>
      </w:pPr>
    </w:p>
    <w:p w14:paraId="765CFE75" w14:textId="77777777" w:rsidR="001102CA" w:rsidRPr="008D4328" w:rsidRDefault="00000000" w:rsidP="008D4328">
      <w:pPr>
        <w:pStyle w:val="Heading2"/>
        <w:rPr>
          <w:rFonts w:ascii="Georgia" w:hAnsi="Georgia"/>
          <w:i/>
          <w:iCs/>
          <w:sz w:val="22"/>
          <w:szCs w:val="22"/>
        </w:rPr>
      </w:pPr>
      <w:bookmarkStart w:id="10" w:name="_Toc123656049"/>
      <w:r w:rsidRPr="008D4328">
        <w:rPr>
          <w:rFonts w:ascii="Georgia" w:hAnsi="Georgia"/>
          <w:sz w:val="22"/>
          <w:szCs w:val="22"/>
        </w:rPr>
        <w:t xml:space="preserve">4.2 </w:t>
      </w:r>
      <w:r w:rsidRPr="008D4328">
        <w:rPr>
          <w:rFonts w:ascii="Georgia" w:hAnsi="Georgia"/>
          <w:i/>
          <w:iCs/>
          <w:sz w:val="22"/>
          <w:szCs w:val="22"/>
        </w:rPr>
        <w:t>Marine Licensing</w:t>
      </w:r>
      <w:bookmarkEnd w:id="10"/>
    </w:p>
    <w:p w14:paraId="689ABB86" w14:textId="77777777"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Marine Licences were requested under the Marine (Scotland) Act 2010 and Section 65 of the Marine and Coastal Access Act 2009. A wind farm falls under section 21. 1.5 of the Marine </w:t>
      </w:r>
      <w:r w:rsidRPr="00AC108F">
        <w:rPr>
          <w:rFonts w:ascii="Georgia" w:eastAsia="Georgia" w:hAnsi="Georgia" w:cs="Georgia"/>
        </w:rPr>
        <w:lastRenderedPageBreak/>
        <w:t>Licences and states that a licence is needed ‘To construct, alter or improve any works within the Scottish marine area either—</w:t>
      </w:r>
    </w:p>
    <w:p w14:paraId="1318E89C" w14:textId="77777777" w:rsidR="001102CA" w:rsidRPr="00AC108F" w:rsidRDefault="00000000">
      <w:pPr>
        <w:spacing w:line="360" w:lineRule="auto"/>
        <w:rPr>
          <w:rFonts w:ascii="Georgia" w:eastAsia="Georgia" w:hAnsi="Georgia" w:cs="Georgia"/>
        </w:rPr>
      </w:pPr>
      <w:r w:rsidRPr="00AC108F">
        <w:rPr>
          <w:rFonts w:ascii="Georgia" w:eastAsia="Georgia" w:hAnsi="Georgia" w:cs="Georgia"/>
        </w:rPr>
        <w:t>(a)in or over the sea, or</w:t>
      </w:r>
    </w:p>
    <w:p w14:paraId="3DA075D9" w14:textId="77777777"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(b)on or under the seabed.’ (Legislation.gov.uk).  </w:t>
      </w:r>
    </w:p>
    <w:p w14:paraId="4FD5E31E" w14:textId="77777777" w:rsidR="001102CA" w:rsidRPr="00AC108F" w:rsidRDefault="001102CA">
      <w:pPr>
        <w:spacing w:line="360" w:lineRule="auto"/>
        <w:rPr>
          <w:rFonts w:ascii="Georgia" w:eastAsia="Georgia" w:hAnsi="Georgia" w:cs="Georgia"/>
        </w:rPr>
      </w:pPr>
    </w:p>
    <w:p w14:paraId="5B76D535" w14:textId="77777777" w:rsidR="001102CA" w:rsidRPr="008D4328" w:rsidRDefault="00000000" w:rsidP="008D4328">
      <w:pPr>
        <w:pStyle w:val="Heading2"/>
        <w:rPr>
          <w:rFonts w:ascii="Georgia" w:hAnsi="Georgia"/>
          <w:sz w:val="22"/>
          <w:szCs w:val="22"/>
        </w:rPr>
      </w:pPr>
      <w:bookmarkStart w:id="11" w:name="_Toc123656050"/>
      <w:r w:rsidRPr="008D4328">
        <w:rPr>
          <w:rFonts w:ascii="Georgia" w:hAnsi="Georgia"/>
          <w:sz w:val="22"/>
          <w:szCs w:val="22"/>
        </w:rPr>
        <w:t xml:space="preserve">4.2.1 </w:t>
      </w:r>
      <w:r w:rsidRPr="008D4328">
        <w:rPr>
          <w:rFonts w:ascii="Georgia" w:hAnsi="Georgia"/>
          <w:i/>
          <w:iCs/>
          <w:sz w:val="22"/>
          <w:szCs w:val="22"/>
        </w:rPr>
        <w:t>Marine Services</w:t>
      </w:r>
      <w:bookmarkEnd w:id="11"/>
    </w:p>
    <w:p w14:paraId="78DE2DE3" w14:textId="77777777" w:rsidR="001102CA" w:rsidRPr="00AC108F" w:rsidRDefault="00000000">
      <w:pPr>
        <w:spacing w:line="360" w:lineRule="auto"/>
        <w:rPr>
          <w:rFonts w:ascii="Georgia" w:eastAsia="Georgia" w:hAnsi="Georgia" w:cs="Georgia"/>
        </w:rPr>
      </w:pPr>
      <w:r w:rsidRPr="00AC108F">
        <w:rPr>
          <w:rFonts w:ascii="Georgia" w:eastAsia="Georgia" w:hAnsi="Georgia" w:cs="Georgia"/>
        </w:rPr>
        <w:t>Section 20 of the Marine Services was also needed for the planning of the project. Section 20 states that: No person may—</w:t>
      </w:r>
    </w:p>
    <w:p w14:paraId="7E936349" w14:textId="77777777" w:rsidR="001102CA" w:rsidRPr="00AC108F" w:rsidRDefault="00000000">
      <w:pPr>
        <w:spacing w:line="360" w:lineRule="auto"/>
        <w:rPr>
          <w:rFonts w:ascii="Georgia" w:eastAsia="Georgia" w:hAnsi="Georgia" w:cs="Georgia"/>
        </w:rPr>
      </w:pPr>
      <w:r w:rsidRPr="00AC108F">
        <w:rPr>
          <w:rFonts w:ascii="Georgia" w:eastAsia="Georgia" w:hAnsi="Georgia" w:cs="Georgia"/>
        </w:rPr>
        <w:t>(a)carry on a licensable marine activity, or</w:t>
      </w:r>
    </w:p>
    <w:p w14:paraId="7754D13E" w14:textId="77777777"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(b)cause or permit any other person to carry on such an activity. (Marine (Scotland) Act 2010). This legislation added to the above Marine Licences allowed the site to progress. </w:t>
      </w:r>
    </w:p>
    <w:p w14:paraId="0BEC1CC1" w14:textId="77777777" w:rsidR="001102CA" w:rsidRPr="00AC108F" w:rsidRDefault="001102CA">
      <w:pPr>
        <w:spacing w:line="360" w:lineRule="auto"/>
        <w:rPr>
          <w:rFonts w:ascii="Georgia" w:eastAsia="Georgia" w:hAnsi="Georgia" w:cs="Georgia"/>
        </w:rPr>
      </w:pPr>
    </w:p>
    <w:p w14:paraId="7C17DADF" w14:textId="77777777" w:rsidR="001102CA" w:rsidRPr="008D4328" w:rsidRDefault="00000000" w:rsidP="008D4328">
      <w:pPr>
        <w:pStyle w:val="Heading2"/>
        <w:rPr>
          <w:rFonts w:ascii="Georgia" w:hAnsi="Georgia"/>
          <w:sz w:val="22"/>
          <w:szCs w:val="22"/>
        </w:rPr>
      </w:pPr>
      <w:bookmarkStart w:id="12" w:name="_Toc123656051"/>
      <w:r w:rsidRPr="008D4328">
        <w:rPr>
          <w:rFonts w:ascii="Georgia" w:hAnsi="Georgia"/>
          <w:sz w:val="22"/>
          <w:szCs w:val="22"/>
        </w:rPr>
        <w:t xml:space="preserve">4.3 </w:t>
      </w:r>
      <w:r w:rsidRPr="008D4328">
        <w:rPr>
          <w:rFonts w:ascii="Georgia" w:hAnsi="Georgia"/>
          <w:i/>
          <w:iCs/>
          <w:sz w:val="22"/>
          <w:szCs w:val="22"/>
        </w:rPr>
        <w:t>Zone Development Agreement</w:t>
      </w:r>
      <w:bookmarkEnd w:id="12"/>
    </w:p>
    <w:p w14:paraId="3A349725" w14:textId="77777777"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The Zone Development Agreement (ZDA) for this site was awarded by the Crown Estate in 2010. A Zone Development Agreement offers the terms under which development can take place on a certain site.  This was completed under the Crown Estate Act 1961. The official documents were signed in March 2017 and were done so under the Provisions of Scotland act 2016. </w:t>
      </w:r>
    </w:p>
    <w:p w14:paraId="0E974348" w14:textId="77777777" w:rsidR="001102CA" w:rsidRPr="00AC108F" w:rsidRDefault="001102CA">
      <w:pPr>
        <w:spacing w:line="360" w:lineRule="auto"/>
        <w:rPr>
          <w:rFonts w:ascii="Georgia" w:eastAsia="Georgia" w:hAnsi="Georgia" w:cs="Georgia"/>
        </w:rPr>
      </w:pPr>
    </w:p>
    <w:p w14:paraId="5BFCD6A7" w14:textId="77777777" w:rsidR="001102CA" w:rsidRPr="008D4328" w:rsidRDefault="00000000" w:rsidP="008D4328">
      <w:pPr>
        <w:pStyle w:val="Heading2"/>
        <w:rPr>
          <w:rFonts w:ascii="Georgia" w:hAnsi="Georgia"/>
          <w:sz w:val="22"/>
          <w:szCs w:val="22"/>
        </w:rPr>
      </w:pPr>
      <w:bookmarkStart w:id="13" w:name="_Toc123656052"/>
      <w:r w:rsidRPr="008D4328">
        <w:rPr>
          <w:rFonts w:ascii="Georgia" w:hAnsi="Georgia"/>
          <w:sz w:val="22"/>
          <w:szCs w:val="22"/>
        </w:rPr>
        <w:t xml:space="preserve">4.4 </w:t>
      </w:r>
      <w:r w:rsidRPr="008D4328">
        <w:rPr>
          <w:rFonts w:ascii="Georgia" w:hAnsi="Georgia"/>
          <w:i/>
          <w:iCs/>
          <w:sz w:val="22"/>
          <w:szCs w:val="22"/>
        </w:rPr>
        <w:t>Habitats Directive</w:t>
      </w:r>
      <w:bookmarkEnd w:id="13"/>
    </w:p>
    <w:p w14:paraId="0DC3B909" w14:textId="77777777" w:rsidR="001102CA" w:rsidRPr="00AC108F" w:rsidRDefault="00000000">
      <w:pPr>
        <w:spacing w:line="360" w:lineRule="auto"/>
        <w:rPr>
          <w:rFonts w:ascii="Georgia" w:eastAsia="Georgia" w:hAnsi="Georgia" w:cs="Georgia"/>
          <w:shd w:val="clear" w:color="auto" w:fill="FF9900"/>
        </w:rPr>
      </w:pPr>
      <w:r w:rsidRPr="00AC108F">
        <w:rPr>
          <w:rFonts w:ascii="Georgia" w:eastAsia="Georgia" w:hAnsi="Georgia" w:cs="Georgia"/>
        </w:rPr>
        <w:t xml:space="preserve">Habitats which could be affected by the construction of the wind farm are also protected under Council Directive  92/43/EEC, known as the Habitats Directive, which was adopted in 1992 (European commission, 2022). This directive is to protect fauna and flora, including on offshore sites (Moray Offshore Wind Farm (West), 2018) as well as promote and protect biodiversity (European Commission, 2022).  Under the Habitats Directive there are many sites which are split into two categories, Habitat regulations and offshore habitat regulations (Moray West). This directive is important especially in sites of wind farms due to the habitats which are affected under the water when embedding the bases of the turbines but also due to the risk that some people see which could affect birds which may fly through the area. As seen in the EIA there are fish spawning grounds right on the site which had to be considered when offering consent for the development. There is a cod (Gadus) spawning ground directly where the site will be. This offers many challenges as the population of cod has decreased significantly in recent years which has led to a cod avoidance plan in the UK (Scottish </w:t>
      </w:r>
      <w:r w:rsidRPr="00AC108F">
        <w:rPr>
          <w:rFonts w:ascii="Georgia" w:eastAsia="Georgia" w:hAnsi="Georgia" w:cs="Georgia"/>
        </w:rPr>
        <w:lastRenderedPageBreak/>
        <w:t xml:space="preserve">Government, 2020). Since fishing cannot take place in certain parts of the year in certain locations it seems counterintuitive to allow a site to be built over a sizable spawning ground. </w:t>
      </w:r>
    </w:p>
    <w:p w14:paraId="289E451E" w14:textId="77777777" w:rsidR="001102CA" w:rsidRPr="008D4328" w:rsidRDefault="001102CA" w:rsidP="008D4328">
      <w:pPr>
        <w:pStyle w:val="Heading2"/>
        <w:rPr>
          <w:rFonts w:ascii="Georgia" w:hAnsi="Georgia"/>
          <w:sz w:val="22"/>
          <w:szCs w:val="22"/>
        </w:rPr>
      </w:pPr>
    </w:p>
    <w:p w14:paraId="5ACE683D" w14:textId="77777777" w:rsidR="001102CA" w:rsidRPr="008D4328" w:rsidRDefault="00000000" w:rsidP="008D4328">
      <w:pPr>
        <w:pStyle w:val="Heading2"/>
        <w:rPr>
          <w:rFonts w:ascii="Georgia" w:hAnsi="Georgia"/>
          <w:i/>
          <w:sz w:val="22"/>
          <w:szCs w:val="22"/>
        </w:rPr>
      </w:pPr>
      <w:bookmarkStart w:id="14" w:name="_Toc123656053"/>
      <w:r w:rsidRPr="008D4328">
        <w:rPr>
          <w:rFonts w:ascii="Georgia" w:hAnsi="Georgia"/>
          <w:sz w:val="22"/>
          <w:szCs w:val="22"/>
        </w:rPr>
        <w:t xml:space="preserve">4.5 </w:t>
      </w:r>
      <w:r w:rsidRPr="008D4328">
        <w:rPr>
          <w:rFonts w:ascii="Georgia" w:hAnsi="Georgia"/>
          <w:i/>
          <w:sz w:val="22"/>
          <w:szCs w:val="22"/>
        </w:rPr>
        <w:t>Wind Farm Thresholds</w:t>
      </w:r>
      <w:bookmarkEnd w:id="14"/>
    </w:p>
    <w:p w14:paraId="3B81CBEB" w14:textId="77777777"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Out of the seven countries in Europe with the highest number of current wind turbine projects the UK has the highest number of thresholds and </w:t>
      </w:r>
      <w:proofErr w:type="spellStart"/>
      <w:r w:rsidRPr="00AC108F">
        <w:rPr>
          <w:rFonts w:ascii="Georgia" w:eastAsia="Georgia" w:hAnsi="Georgia" w:cs="Georgia"/>
        </w:rPr>
        <w:t>criterias</w:t>
      </w:r>
      <w:proofErr w:type="spellEnd"/>
      <w:r w:rsidRPr="00AC108F">
        <w:rPr>
          <w:rFonts w:ascii="Georgia" w:eastAsia="Georgia" w:hAnsi="Georgia" w:cs="Georgia"/>
        </w:rPr>
        <w:t xml:space="preserve"> (</w:t>
      </w:r>
      <w:proofErr w:type="spellStart"/>
      <w:r w:rsidRPr="00AC108F">
        <w:rPr>
          <w:rFonts w:ascii="Georgia" w:eastAsia="Georgia" w:hAnsi="Georgia" w:cs="Georgia"/>
        </w:rPr>
        <w:t>Vaissiere</w:t>
      </w:r>
      <w:proofErr w:type="spellEnd"/>
      <w:r w:rsidRPr="00AC108F">
        <w:rPr>
          <w:rFonts w:ascii="Georgia" w:eastAsia="Georgia" w:hAnsi="Georgia" w:cs="Georgia"/>
        </w:rPr>
        <w:t>, Et.al. 2014). Development consent orders in the UK are quite common in certain circumstances but these are not seen in other countries. Even though there are more thresholds to be met in the UK the thresholds that are in place are quite significantly more lenient than other countries. The indicative threshold in the UK is only 5 or more turbines or more than 5mw but in countries such as Germany a site has to have over 20 turbines and an output of over 10mw (</w:t>
      </w:r>
      <w:proofErr w:type="spellStart"/>
      <w:r w:rsidRPr="00AC108F">
        <w:rPr>
          <w:rFonts w:ascii="Georgia" w:eastAsia="Georgia" w:hAnsi="Georgia" w:cs="Georgia"/>
        </w:rPr>
        <w:t>Vaissiere</w:t>
      </w:r>
      <w:proofErr w:type="spellEnd"/>
      <w:r w:rsidRPr="00AC108F">
        <w:rPr>
          <w:rFonts w:ascii="Georgia" w:eastAsia="Georgia" w:hAnsi="Georgia" w:cs="Georgia"/>
        </w:rPr>
        <w:t>, Et.al. 2014).</w:t>
      </w:r>
    </w:p>
    <w:p w14:paraId="7D78D574" w14:textId="77777777" w:rsidR="001102CA" w:rsidRPr="008D4328" w:rsidRDefault="001102CA" w:rsidP="008D4328">
      <w:pPr>
        <w:pStyle w:val="Heading2"/>
        <w:rPr>
          <w:rFonts w:ascii="Georgia" w:hAnsi="Georgia"/>
          <w:sz w:val="22"/>
          <w:szCs w:val="22"/>
        </w:rPr>
      </w:pPr>
    </w:p>
    <w:p w14:paraId="1FA1B03D" w14:textId="77777777" w:rsidR="001102CA" w:rsidRPr="008D4328" w:rsidRDefault="00000000" w:rsidP="008D4328">
      <w:pPr>
        <w:pStyle w:val="Heading2"/>
        <w:rPr>
          <w:rFonts w:ascii="Georgia" w:hAnsi="Georgia"/>
          <w:i/>
          <w:sz w:val="22"/>
          <w:szCs w:val="22"/>
        </w:rPr>
      </w:pPr>
      <w:bookmarkStart w:id="15" w:name="_Toc123656054"/>
      <w:r w:rsidRPr="008D4328">
        <w:rPr>
          <w:rFonts w:ascii="Georgia" w:hAnsi="Georgia"/>
          <w:sz w:val="22"/>
          <w:szCs w:val="22"/>
        </w:rPr>
        <w:t xml:space="preserve">4.6 </w:t>
      </w:r>
      <w:r w:rsidRPr="008D4328">
        <w:rPr>
          <w:rFonts w:ascii="Georgia" w:hAnsi="Georgia"/>
          <w:i/>
          <w:sz w:val="22"/>
          <w:szCs w:val="22"/>
        </w:rPr>
        <w:t>EIA Effects on Wind Farms</w:t>
      </w:r>
      <w:bookmarkEnd w:id="15"/>
    </w:p>
    <w:p w14:paraId="18F2D99F" w14:textId="17683161"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Smart, </w:t>
      </w:r>
      <w:proofErr w:type="spellStart"/>
      <w:r w:rsidRPr="00AC108F">
        <w:rPr>
          <w:rFonts w:ascii="Georgia" w:eastAsia="Georgia" w:hAnsi="Georgia" w:cs="Georgia"/>
        </w:rPr>
        <w:t>Stojanovic</w:t>
      </w:r>
      <w:proofErr w:type="spellEnd"/>
      <w:r w:rsidRPr="00AC108F">
        <w:rPr>
          <w:rFonts w:ascii="Georgia" w:eastAsia="Georgia" w:hAnsi="Georgia" w:cs="Georgia"/>
        </w:rPr>
        <w:t xml:space="preserve"> and Warren (2014) discuss the importance of EIAs in windfarm development in Scotland and offer the opinion that EIAs actually hinder the growth of green energy. They state that there is a general public backing of such projects but it is the legislation itself that pushes projects back or ultimately shuts them down. It is known that wind farms do have an environmental cost, hence the importance of EIAs but the scholars are stating that they can sometimes be too harsh and have a negative effect on positive change. Smart, et.al (2014) were writing as the process of applications were being put through the Scottish ministers and show that further research is needed to</w:t>
      </w:r>
      <w:r w:rsidR="008D4328">
        <w:rPr>
          <w:rFonts w:ascii="Georgia" w:eastAsia="Georgia" w:hAnsi="Georgia" w:cs="Georgia"/>
        </w:rPr>
        <w:t xml:space="preserve"> </w:t>
      </w:r>
      <w:r w:rsidRPr="00AC108F">
        <w:rPr>
          <w:rFonts w:ascii="Georgia" w:eastAsia="Georgia" w:hAnsi="Georgia" w:cs="Georgia"/>
        </w:rPr>
        <w:t xml:space="preserve">understand the importance of such legislation. What has to be </w:t>
      </w:r>
      <w:r w:rsidR="008D4328" w:rsidRPr="00AC108F">
        <w:rPr>
          <w:rFonts w:ascii="Georgia" w:eastAsia="Georgia" w:hAnsi="Georgia" w:cs="Georgia"/>
        </w:rPr>
        <w:t>considered</w:t>
      </w:r>
      <w:r w:rsidRPr="00AC108F">
        <w:rPr>
          <w:rFonts w:ascii="Georgia" w:eastAsia="Georgia" w:hAnsi="Georgia" w:cs="Georgia"/>
        </w:rPr>
        <w:t xml:space="preserve"> in the present day is that new legislation such as the EIA Directive was amended in 2017 so the authors could not see the effect that such edits would have on EIAs and their connection to wind farm production.</w:t>
      </w:r>
    </w:p>
    <w:p w14:paraId="37936AD9" w14:textId="77777777" w:rsidR="001102CA" w:rsidRPr="00AC108F" w:rsidRDefault="001102CA">
      <w:pPr>
        <w:spacing w:line="360" w:lineRule="auto"/>
        <w:rPr>
          <w:rFonts w:ascii="Georgia" w:eastAsia="Georgia" w:hAnsi="Georgia" w:cs="Georgia"/>
          <w:b/>
          <w:sz w:val="26"/>
          <w:szCs w:val="26"/>
          <w:u w:val="single"/>
        </w:rPr>
      </w:pPr>
    </w:p>
    <w:p w14:paraId="2D76E89D" w14:textId="77777777" w:rsidR="001102CA" w:rsidRPr="00AC108F" w:rsidRDefault="001102CA">
      <w:pPr>
        <w:spacing w:line="360" w:lineRule="auto"/>
        <w:rPr>
          <w:rFonts w:ascii="Georgia" w:eastAsia="Georgia" w:hAnsi="Georgia" w:cs="Georgia"/>
          <w:b/>
          <w:sz w:val="26"/>
          <w:szCs w:val="26"/>
          <w:u w:val="single"/>
        </w:rPr>
      </w:pPr>
    </w:p>
    <w:p w14:paraId="205DA36B" w14:textId="06BCE6F5" w:rsidR="001102CA" w:rsidRDefault="001102CA" w:rsidP="008D4328">
      <w:pPr>
        <w:pStyle w:val="Heading1"/>
        <w:rPr>
          <w:rFonts w:ascii="Georgia" w:hAnsi="Georgia"/>
          <w:b/>
          <w:bCs/>
          <w:sz w:val="26"/>
          <w:szCs w:val="26"/>
          <w:u w:val="single"/>
        </w:rPr>
      </w:pPr>
    </w:p>
    <w:p w14:paraId="17F4FBDB" w14:textId="77777777" w:rsidR="0090730B" w:rsidRPr="0090730B" w:rsidRDefault="0090730B" w:rsidP="0090730B"/>
    <w:p w14:paraId="4352F97E" w14:textId="2FF1869D" w:rsidR="001102CA" w:rsidRPr="008D4328" w:rsidRDefault="00000000" w:rsidP="008D4328">
      <w:pPr>
        <w:pStyle w:val="Heading1"/>
        <w:numPr>
          <w:ilvl w:val="0"/>
          <w:numId w:val="4"/>
        </w:numPr>
        <w:rPr>
          <w:rFonts w:ascii="Georgia" w:hAnsi="Georgia"/>
          <w:b/>
          <w:bCs/>
          <w:sz w:val="26"/>
          <w:szCs w:val="26"/>
          <w:u w:val="single"/>
        </w:rPr>
      </w:pPr>
      <w:bookmarkStart w:id="16" w:name="_Toc123656055"/>
      <w:r w:rsidRPr="008D4328">
        <w:rPr>
          <w:rFonts w:ascii="Georgia" w:hAnsi="Georgia"/>
          <w:b/>
          <w:bCs/>
          <w:sz w:val="26"/>
          <w:szCs w:val="26"/>
          <w:u w:val="single"/>
        </w:rPr>
        <w:lastRenderedPageBreak/>
        <w:t>Mitigation</w:t>
      </w:r>
      <w:bookmarkEnd w:id="16"/>
    </w:p>
    <w:p w14:paraId="613A2466" w14:textId="450C1508"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As per schedule 4 of the EIA mandate it requires developers to include ‘A description of the measures envisaged to avoid, prevent, reduce or, if possible, offset any identified significant adverse effects on the environment and, where appropriate, of any proposed monitoring </w:t>
      </w:r>
      <w:r w:rsidR="008D4328" w:rsidRPr="00AC108F">
        <w:rPr>
          <w:rFonts w:ascii="Georgia" w:eastAsia="Georgia" w:hAnsi="Georgia" w:cs="Georgia"/>
        </w:rPr>
        <w:t>arrangements...</w:t>
      </w:r>
      <w:r w:rsidRPr="00AC108F">
        <w:rPr>
          <w:rFonts w:ascii="Georgia" w:eastAsia="Georgia" w:hAnsi="Georgia" w:cs="Georgia"/>
        </w:rPr>
        <w:t xml:space="preserve">’ (Moray Offshore Wind Farm (West), 2018). This aspect of the EIA should outline the significant adverse effects that any project could create. Throughout the Moray West EIA there is ‘Embedded Mitigation’ which aims to follow the guidelines of schedule 4. There has also been additional mitigation tactics included throughout as needed. Additional mitigation is normally used when the threshold of significant effect has been reached - Significant in EIA terms. After the establishment of additional mitigation measures a reassessment and monitoring is agreed to be undertaken again to improve the construction and minimise a positive feedback loop. </w:t>
      </w:r>
    </w:p>
    <w:p w14:paraId="0E933DCA" w14:textId="77777777" w:rsidR="001102CA" w:rsidRPr="00AC108F" w:rsidRDefault="001102CA">
      <w:pPr>
        <w:spacing w:line="360" w:lineRule="auto"/>
        <w:rPr>
          <w:rFonts w:ascii="Georgia" w:eastAsia="Georgia" w:hAnsi="Georgia" w:cs="Georgia"/>
        </w:rPr>
      </w:pPr>
    </w:p>
    <w:p w14:paraId="41B634F7" w14:textId="77777777" w:rsidR="001102CA" w:rsidRPr="008D4328" w:rsidRDefault="00000000" w:rsidP="008D4328">
      <w:pPr>
        <w:pStyle w:val="Heading2"/>
        <w:rPr>
          <w:rFonts w:ascii="Georgia" w:hAnsi="Georgia"/>
          <w:i/>
          <w:iCs/>
          <w:sz w:val="22"/>
          <w:szCs w:val="22"/>
        </w:rPr>
      </w:pPr>
      <w:bookmarkStart w:id="17" w:name="_Toc123656056"/>
      <w:r w:rsidRPr="008D4328">
        <w:rPr>
          <w:rFonts w:ascii="Georgia" w:hAnsi="Georgia"/>
          <w:sz w:val="22"/>
          <w:szCs w:val="22"/>
        </w:rPr>
        <w:t xml:space="preserve">5.1 </w:t>
      </w:r>
      <w:r w:rsidRPr="008D4328">
        <w:rPr>
          <w:rFonts w:ascii="Georgia" w:hAnsi="Georgia"/>
          <w:i/>
          <w:iCs/>
          <w:sz w:val="22"/>
          <w:szCs w:val="22"/>
        </w:rPr>
        <w:t>Water quality</w:t>
      </w:r>
      <w:bookmarkEnd w:id="17"/>
    </w:p>
    <w:p w14:paraId="061AC59F" w14:textId="25E43CB1"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For water quality the mitigation is merely stated rather than clearly explained. In terms of the Marine Scotland </w:t>
      </w:r>
      <w:proofErr w:type="spellStart"/>
      <w:r w:rsidRPr="00AC108F">
        <w:rPr>
          <w:rFonts w:ascii="Georgia" w:eastAsia="Georgia" w:hAnsi="Georgia" w:cs="Georgia"/>
        </w:rPr>
        <w:t>OfTI</w:t>
      </w:r>
      <w:proofErr w:type="spellEnd"/>
      <w:r w:rsidRPr="00AC108F">
        <w:rPr>
          <w:rFonts w:ascii="Georgia" w:eastAsia="Georgia" w:hAnsi="Georgia" w:cs="Georgia"/>
        </w:rPr>
        <w:t xml:space="preserve"> Scoping </w:t>
      </w:r>
      <w:r w:rsidR="008D4328" w:rsidRPr="00AC108F">
        <w:rPr>
          <w:rFonts w:ascii="Georgia" w:eastAsia="Georgia" w:hAnsi="Georgia" w:cs="Georgia"/>
        </w:rPr>
        <w:t>Opinion,</w:t>
      </w:r>
      <w:r w:rsidRPr="00AC108F">
        <w:rPr>
          <w:rFonts w:ascii="Georgia" w:eastAsia="Georgia" w:hAnsi="Georgia" w:cs="Georgia"/>
        </w:rPr>
        <w:t xml:space="preserve"> it simply says that ‘. Mitigation measures will need to be secured’ (Moray Offshore Wind Farm (West), 2018). This does not cover any detail as to what the mitigation will be but is stated later in sections 6.8.2/3/4. Section 6.8.2 which details impacts on marine features. This section states that features are only likely to be affected if they are within one tidal excursion of the offshore export cable corridor. This section of the EIA does not seem to take in the wider effects of the project as there could be wider damage outside of the one tidal excursion zone. </w:t>
      </w:r>
    </w:p>
    <w:p w14:paraId="4C1C08BA" w14:textId="77777777" w:rsidR="001102CA" w:rsidRPr="00AC108F" w:rsidRDefault="001102CA">
      <w:pPr>
        <w:spacing w:line="360" w:lineRule="auto"/>
        <w:rPr>
          <w:rFonts w:ascii="Georgia" w:eastAsia="Georgia" w:hAnsi="Georgia" w:cs="Georgia"/>
        </w:rPr>
      </w:pPr>
    </w:p>
    <w:p w14:paraId="6A87A89A" w14:textId="77777777" w:rsidR="001102CA" w:rsidRPr="008D4328" w:rsidRDefault="00000000" w:rsidP="008D4328">
      <w:pPr>
        <w:pStyle w:val="Heading2"/>
        <w:rPr>
          <w:rFonts w:ascii="Georgia" w:hAnsi="Georgia"/>
          <w:sz w:val="22"/>
          <w:szCs w:val="22"/>
        </w:rPr>
      </w:pPr>
      <w:bookmarkStart w:id="18" w:name="_Toc123656057"/>
      <w:r w:rsidRPr="008D4328">
        <w:rPr>
          <w:rFonts w:ascii="Georgia" w:hAnsi="Georgia"/>
          <w:sz w:val="22"/>
          <w:szCs w:val="22"/>
        </w:rPr>
        <w:t xml:space="preserve">5.2 </w:t>
      </w:r>
      <w:r w:rsidRPr="008D4328">
        <w:rPr>
          <w:rFonts w:ascii="Georgia" w:hAnsi="Georgia"/>
          <w:i/>
          <w:iCs/>
          <w:sz w:val="22"/>
          <w:szCs w:val="22"/>
        </w:rPr>
        <w:t>Open Cut Trenching</w:t>
      </w:r>
      <w:bookmarkEnd w:id="18"/>
    </w:p>
    <w:p w14:paraId="715BFE66" w14:textId="5A1BFE8D"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The magnitude of the impact is assessed due to the cables being laid down by open cut trenching. This form of cable laying is intrusive and damaging to the surrounding habitats. There are other options to complete this </w:t>
      </w:r>
      <w:r w:rsidR="008D4328" w:rsidRPr="00AC108F">
        <w:rPr>
          <w:rFonts w:ascii="Georgia" w:eastAsia="Georgia" w:hAnsi="Georgia" w:cs="Georgia"/>
        </w:rPr>
        <w:t>work,</w:t>
      </w:r>
      <w:r w:rsidRPr="00AC108F">
        <w:rPr>
          <w:rFonts w:ascii="Georgia" w:eastAsia="Georgia" w:hAnsi="Georgia" w:cs="Georgia"/>
        </w:rPr>
        <w:t xml:space="preserve"> but these do not seem to be mentioned and alternatives are not present. Sometimes open cut trenching is the only method in certain circumstances such as when there are severe dangers and heavy infrastructure surrounding the site, which may be seen at Moray West but there is no accounting for alternatives which could be less damaging to the environment (Gooding, Et. al, 2012). Even though alternatives are not identified the open trench cutting is discussed as to which tools would cause the greatest damage. The biggest effect from this form of trenching is </w:t>
      </w:r>
      <w:r w:rsidR="008D4328" w:rsidRPr="00AC108F">
        <w:rPr>
          <w:rFonts w:ascii="Georgia" w:eastAsia="Georgia" w:hAnsi="Georgia" w:cs="Georgia"/>
        </w:rPr>
        <w:t>seabed</w:t>
      </w:r>
      <w:r w:rsidRPr="00AC108F">
        <w:rPr>
          <w:rFonts w:ascii="Georgia" w:eastAsia="Georgia" w:hAnsi="Georgia" w:cs="Georgia"/>
        </w:rPr>
        <w:t xml:space="preserve"> level rise which would cause severe damage to the local ecosystems and offset creatures that lived there. Furthermore, there is no mention of how the company will mitigate these effects. At the time </w:t>
      </w:r>
      <w:r w:rsidRPr="00AC108F">
        <w:rPr>
          <w:rFonts w:ascii="Georgia" w:eastAsia="Georgia" w:hAnsi="Georgia" w:cs="Georgia"/>
        </w:rPr>
        <w:lastRenderedPageBreak/>
        <w:t xml:space="preserve">of this EIA there was no detailed cable installation plan. On further research there does not seem to be evidence of this document yet and so the detailed plans for this section of the project </w:t>
      </w:r>
      <w:r w:rsidR="008D4328" w:rsidRPr="00AC108F">
        <w:rPr>
          <w:rFonts w:ascii="Georgia" w:eastAsia="Georgia" w:hAnsi="Georgia" w:cs="Georgia"/>
        </w:rPr>
        <w:t>are</w:t>
      </w:r>
      <w:r w:rsidRPr="00AC108F">
        <w:rPr>
          <w:rFonts w:ascii="Georgia" w:eastAsia="Georgia" w:hAnsi="Georgia" w:cs="Georgia"/>
        </w:rPr>
        <w:t xml:space="preserve"> yet to be completed. </w:t>
      </w:r>
    </w:p>
    <w:p w14:paraId="713B82D1" w14:textId="77777777" w:rsidR="001102CA" w:rsidRPr="00AC108F" w:rsidRDefault="001102CA">
      <w:pPr>
        <w:spacing w:line="360" w:lineRule="auto"/>
        <w:rPr>
          <w:rFonts w:ascii="Georgia" w:eastAsia="Georgia" w:hAnsi="Georgia" w:cs="Georgia"/>
        </w:rPr>
      </w:pPr>
    </w:p>
    <w:p w14:paraId="13167E32" w14:textId="77777777" w:rsidR="001102CA" w:rsidRPr="008D4328" w:rsidRDefault="00000000" w:rsidP="008D4328">
      <w:pPr>
        <w:pStyle w:val="Heading2"/>
        <w:rPr>
          <w:rFonts w:ascii="Georgia" w:hAnsi="Georgia"/>
          <w:sz w:val="22"/>
          <w:szCs w:val="22"/>
        </w:rPr>
      </w:pPr>
      <w:bookmarkStart w:id="19" w:name="_Toc123656058"/>
      <w:r w:rsidRPr="008D4328">
        <w:rPr>
          <w:rFonts w:ascii="Georgia" w:hAnsi="Georgia"/>
          <w:sz w:val="22"/>
          <w:szCs w:val="22"/>
        </w:rPr>
        <w:t xml:space="preserve">5.2.1 </w:t>
      </w:r>
      <w:r w:rsidRPr="008D4328">
        <w:rPr>
          <w:rFonts w:ascii="Georgia" w:hAnsi="Georgia"/>
          <w:i/>
          <w:iCs/>
          <w:sz w:val="22"/>
          <w:szCs w:val="22"/>
        </w:rPr>
        <w:t>Geological Effects</w:t>
      </w:r>
      <w:bookmarkEnd w:id="19"/>
      <w:r w:rsidRPr="008D4328">
        <w:rPr>
          <w:rFonts w:ascii="Georgia" w:hAnsi="Georgia"/>
          <w:sz w:val="22"/>
          <w:szCs w:val="22"/>
        </w:rPr>
        <w:t xml:space="preserve"> </w:t>
      </w:r>
    </w:p>
    <w:p w14:paraId="60F3F7CA" w14:textId="77777777"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Part of the wire is also going to disrupt designated coastal geomorphological features which are classed as SSSI. It is mentioned that the </w:t>
      </w:r>
      <w:proofErr w:type="spellStart"/>
      <w:r w:rsidRPr="00AC108F">
        <w:rPr>
          <w:rFonts w:ascii="Georgia" w:eastAsia="Georgia" w:hAnsi="Georgia" w:cs="Georgia"/>
        </w:rPr>
        <w:t>Dalrian</w:t>
      </w:r>
      <w:proofErr w:type="spellEnd"/>
      <w:r w:rsidRPr="00AC108F">
        <w:rPr>
          <w:rFonts w:ascii="Georgia" w:eastAsia="Georgia" w:hAnsi="Georgia" w:cs="Georgia"/>
        </w:rPr>
        <w:t xml:space="preserve"> geological exposures would be affected and are part of the SSSI. The fact that this development could do local harm to scientific sites and important geological features takes away from the positives it would be providing as these sites and habitats are important. </w:t>
      </w:r>
    </w:p>
    <w:p w14:paraId="0A75DFFF" w14:textId="77777777" w:rsidR="001102CA" w:rsidRPr="00AC108F" w:rsidRDefault="001102CA">
      <w:pPr>
        <w:spacing w:line="360" w:lineRule="auto"/>
        <w:rPr>
          <w:rFonts w:ascii="Georgia" w:eastAsia="Georgia" w:hAnsi="Georgia" w:cs="Georgia"/>
        </w:rPr>
      </w:pPr>
    </w:p>
    <w:p w14:paraId="671EE46B" w14:textId="77777777" w:rsidR="001102CA" w:rsidRPr="008D4328" w:rsidRDefault="00000000" w:rsidP="008D4328">
      <w:pPr>
        <w:pStyle w:val="Heading2"/>
        <w:rPr>
          <w:rFonts w:ascii="Georgia" w:hAnsi="Georgia"/>
          <w:sz w:val="22"/>
          <w:szCs w:val="22"/>
        </w:rPr>
      </w:pPr>
      <w:bookmarkStart w:id="20" w:name="_Toc123656059"/>
      <w:r w:rsidRPr="008D4328">
        <w:rPr>
          <w:rFonts w:ascii="Georgia" w:hAnsi="Georgia"/>
          <w:sz w:val="22"/>
          <w:szCs w:val="22"/>
        </w:rPr>
        <w:t xml:space="preserve">5.3 </w:t>
      </w:r>
      <w:r w:rsidRPr="008D4328">
        <w:rPr>
          <w:rFonts w:ascii="Georgia" w:hAnsi="Georgia"/>
          <w:i/>
          <w:iCs/>
          <w:sz w:val="22"/>
          <w:szCs w:val="22"/>
        </w:rPr>
        <w:t>Low Effect Areas</w:t>
      </w:r>
      <w:bookmarkEnd w:id="20"/>
    </w:p>
    <w:p w14:paraId="272DD236" w14:textId="77777777" w:rsidR="001102CA" w:rsidRPr="00AC108F" w:rsidRDefault="00000000">
      <w:pPr>
        <w:spacing w:line="360" w:lineRule="auto"/>
        <w:rPr>
          <w:rFonts w:ascii="Georgia" w:eastAsia="Georgia" w:hAnsi="Georgia" w:cs="Georgia"/>
        </w:rPr>
      </w:pPr>
      <w:r w:rsidRPr="00AC108F">
        <w:rPr>
          <w:rFonts w:ascii="Georgia" w:eastAsia="Georgia" w:hAnsi="Georgia" w:cs="Georgia"/>
        </w:rPr>
        <w:t>Many of the earlier points, especially in section 7 of the EIA have been listed to have a low impact so mitigation would not be requested. The issue with this is that mitigation can always be put in place even if there is a low impact as lots of low impact areas added up can result in a much larger overall negative narrative.  Some of the areas of low effect are:</w:t>
      </w:r>
    </w:p>
    <w:p w14:paraId="23E62654" w14:textId="77777777" w:rsidR="001102CA" w:rsidRPr="00AC108F" w:rsidRDefault="00000000">
      <w:pPr>
        <w:numPr>
          <w:ilvl w:val="0"/>
          <w:numId w:val="3"/>
        </w:numPr>
        <w:spacing w:line="360" w:lineRule="auto"/>
        <w:rPr>
          <w:rFonts w:ascii="Georgia" w:eastAsia="Georgia" w:hAnsi="Georgia" w:cs="Georgia"/>
        </w:rPr>
      </w:pPr>
      <w:r w:rsidRPr="00AC108F">
        <w:rPr>
          <w:rFonts w:ascii="Georgia" w:eastAsia="Georgia" w:hAnsi="Georgia" w:cs="Georgia"/>
        </w:rPr>
        <w:t>Temporary habitat loss or damage</w:t>
      </w:r>
    </w:p>
    <w:p w14:paraId="4F592DA5" w14:textId="77777777" w:rsidR="001102CA" w:rsidRPr="00AC108F" w:rsidRDefault="00000000">
      <w:pPr>
        <w:numPr>
          <w:ilvl w:val="0"/>
          <w:numId w:val="3"/>
        </w:numPr>
        <w:spacing w:line="360" w:lineRule="auto"/>
        <w:rPr>
          <w:rFonts w:ascii="Georgia" w:eastAsia="Georgia" w:hAnsi="Georgia" w:cs="Georgia"/>
        </w:rPr>
      </w:pPr>
      <w:r w:rsidRPr="00AC108F">
        <w:rPr>
          <w:rFonts w:ascii="Georgia" w:eastAsia="Georgia" w:hAnsi="Georgia" w:cs="Georgia"/>
        </w:rPr>
        <w:t xml:space="preserve">Subtidal Benthic Biotopes </w:t>
      </w:r>
    </w:p>
    <w:p w14:paraId="2B38F792" w14:textId="77777777" w:rsidR="001102CA" w:rsidRPr="00AC108F" w:rsidRDefault="00000000">
      <w:pPr>
        <w:numPr>
          <w:ilvl w:val="0"/>
          <w:numId w:val="3"/>
        </w:numPr>
        <w:spacing w:line="360" w:lineRule="auto"/>
        <w:rPr>
          <w:rFonts w:ascii="Georgia" w:eastAsia="Georgia" w:hAnsi="Georgia" w:cs="Georgia"/>
        </w:rPr>
      </w:pPr>
      <w:r w:rsidRPr="00AC108F">
        <w:rPr>
          <w:rFonts w:ascii="Georgia" w:eastAsia="Georgia" w:hAnsi="Georgia" w:cs="Georgia"/>
        </w:rPr>
        <w:t>Sedimentary Intertidal Biotopes</w:t>
      </w:r>
    </w:p>
    <w:p w14:paraId="437E73B5" w14:textId="77777777" w:rsidR="001102CA" w:rsidRPr="00AC108F" w:rsidRDefault="00000000">
      <w:pPr>
        <w:numPr>
          <w:ilvl w:val="0"/>
          <w:numId w:val="3"/>
        </w:numPr>
        <w:spacing w:line="360" w:lineRule="auto"/>
        <w:rPr>
          <w:rFonts w:ascii="Georgia" w:eastAsia="Georgia" w:hAnsi="Georgia" w:cs="Georgia"/>
        </w:rPr>
      </w:pPr>
      <w:r w:rsidRPr="00AC108F">
        <w:rPr>
          <w:rFonts w:ascii="Georgia" w:eastAsia="Georgia" w:hAnsi="Georgia" w:cs="Georgia"/>
        </w:rPr>
        <w:t>Noise and vibration</w:t>
      </w:r>
    </w:p>
    <w:p w14:paraId="6529AE29" w14:textId="77777777" w:rsidR="001102CA" w:rsidRPr="00AC108F" w:rsidRDefault="00000000">
      <w:pPr>
        <w:numPr>
          <w:ilvl w:val="0"/>
          <w:numId w:val="3"/>
        </w:numPr>
        <w:spacing w:line="360" w:lineRule="auto"/>
        <w:rPr>
          <w:rFonts w:ascii="Georgia" w:eastAsia="Georgia" w:hAnsi="Georgia" w:cs="Georgia"/>
        </w:rPr>
      </w:pPr>
      <w:r w:rsidRPr="00AC108F">
        <w:rPr>
          <w:rFonts w:ascii="Georgia" w:eastAsia="Georgia" w:hAnsi="Georgia" w:cs="Georgia"/>
        </w:rPr>
        <w:t>Accidental and controlled discharges</w:t>
      </w:r>
    </w:p>
    <w:p w14:paraId="0B0B38B5" w14:textId="77777777" w:rsidR="001102CA" w:rsidRPr="00AC108F" w:rsidRDefault="001102CA">
      <w:pPr>
        <w:spacing w:line="360" w:lineRule="auto"/>
        <w:rPr>
          <w:rFonts w:ascii="Georgia" w:eastAsia="Georgia" w:hAnsi="Georgia" w:cs="Georgia"/>
        </w:rPr>
      </w:pPr>
    </w:p>
    <w:p w14:paraId="488B3B1D" w14:textId="77777777" w:rsidR="001102CA" w:rsidRPr="008D4328" w:rsidRDefault="00000000" w:rsidP="008D4328">
      <w:pPr>
        <w:pStyle w:val="Heading2"/>
        <w:rPr>
          <w:rFonts w:ascii="Georgia" w:hAnsi="Georgia"/>
          <w:sz w:val="22"/>
          <w:szCs w:val="22"/>
        </w:rPr>
      </w:pPr>
      <w:bookmarkStart w:id="21" w:name="_Toc123656060"/>
      <w:r w:rsidRPr="008D4328">
        <w:rPr>
          <w:rFonts w:ascii="Georgia" w:hAnsi="Georgia"/>
          <w:sz w:val="22"/>
          <w:szCs w:val="22"/>
        </w:rPr>
        <w:t xml:space="preserve">5.4 </w:t>
      </w:r>
      <w:r w:rsidRPr="008D4328">
        <w:rPr>
          <w:rFonts w:ascii="Georgia" w:hAnsi="Georgia"/>
          <w:i/>
          <w:iCs/>
          <w:sz w:val="22"/>
          <w:szCs w:val="22"/>
        </w:rPr>
        <w:t>Mitigation Tactics</w:t>
      </w:r>
      <w:bookmarkEnd w:id="21"/>
    </w:p>
    <w:p w14:paraId="2067ACB1" w14:textId="77777777"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There are many categories of issues but there are few mitigating measures explained in the EIA which leads to gaps in their methodology and their commitment to environmental protection.  </w:t>
      </w:r>
    </w:p>
    <w:p w14:paraId="4458BE05" w14:textId="77777777" w:rsidR="001102CA" w:rsidRPr="00AC108F" w:rsidRDefault="001102CA">
      <w:pPr>
        <w:spacing w:line="360" w:lineRule="auto"/>
        <w:rPr>
          <w:rFonts w:ascii="Georgia" w:eastAsia="Georgia" w:hAnsi="Georgia" w:cs="Georgia"/>
        </w:rPr>
      </w:pPr>
    </w:p>
    <w:p w14:paraId="1B7E96BE" w14:textId="62A67563"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The only listed further mitigation needed is due to changes in site location. Further research, surveying and analysis </w:t>
      </w:r>
      <w:r w:rsidR="008D4328" w:rsidRPr="00AC108F">
        <w:rPr>
          <w:rFonts w:ascii="Georgia" w:eastAsia="Georgia" w:hAnsi="Georgia" w:cs="Georgia"/>
        </w:rPr>
        <w:t>will</w:t>
      </w:r>
      <w:r w:rsidRPr="00AC108F">
        <w:rPr>
          <w:rFonts w:ascii="Georgia" w:eastAsia="Georgia" w:hAnsi="Georgia" w:cs="Georgia"/>
        </w:rPr>
        <w:t xml:space="preserve"> need to be undertaken if the area falls outside of the listed site in </w:t>
      </w:r>
      <w:r w:rsidRPr="00AC108F">
        <w:rPr>
          <w:rFonts w:ascii="Georgia" w:eastAsia="Georgia" w:hAnsi="Georgia" w:cs="Georgia"/>
        </w:rPr>
        <w:lastRenderedPageBreak/>
        <w:t xml:space="preserve">the EIA. So, the only further mitigation needed after the EIA, is if there are direct changes to the terms agreed. </w:t>
      </w:r>
      <w:r w:rsidRPr="00AC108F">
        <w:rPr>
          <w:rFonts w:ascii="Georgia" w:hAnsi="Georgia"/>
          <w:noProof/>
        </w:rPr>
        <w:drawing>
          <wp:anchor distT="114300" distB="114300" distL="114300" distR="114300" simplePos="0" relativeHeight="251659264" behindDoc="0" locked="0" layoutInCell="1" hidden="0" allowOverlap="1" wp14:anchorId="569054FF" wp14:editId="7A199B38">
            <wp:simplePos x="0" y="0"/>
            <wp:positionH relativeFrom="column">
              <wp:posOffset>-200024</wp:posOffset>
            </wp:positionH>
            <wp:positionV relativeFrom="paragraph">
              <wp:posOffset>1038225</wp:posOffset>
            </wp:positionV>
            <wp:extent cx="5691188" cy="3487247"/>
            <wp:effectExtent l="0" t="0" r="0" b="0"/>
            <wp:wrapSquare wrapText="bothSides" distT="114300" distB="114300" distL="114300" distR="1143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l="14950" t="15768" r="17275" b="10460"/>
                    <a:stretch>
                      <a:fillRect/>
                    </a:stretch>
                  </pic:blipFill>
                  <pic:spPr>
                    <a:xfrm>
                      <a:off x="0" y="0"/>
                      <a:ext cx="5691188" cy="3487247"/>
                    </a:xfrm>
                    <a:prstGeom prst="rect">
                      <a:avLst/>
                    </a:prstGeom>
                    <a:ln/>
                  </pic:spPr>
                </pic:pic>
              </a:graphicData>
            </a:graphic>
          </wp:anchor>
        </w:drawing>
      </w:r>
    </w:p>
    <w:p w14:paraId="6269B117" w14:textId="26F24230" w:rsidR="001102CA" w:rsidRPr="00AC108F" w:rsidRDefault="00742BE3">
      <w:pPr>
        <w:spacing w:line="360" w:lineRule="auto"/>
        <w:rPr>
          <w:rFonts w:ascii="Georgia" w:eastAsia="Georgia" w:hAnsi="Georgia" w:cs="Georgia"/>
        </w:rPr>
      </w:pPr>
      <w:r>
        <w:rPr>
          <w:noProof/>
        </w:rPr>
        <mc:AlternateContent>
          <mc:Choice Requires="wps">
            <w:drawing>
              <wp:anchor distT="0" distB="0" distL="114300" distR="114300" simplePos="0" relativeHeight="251665408" behindDoc="0" locked="0" layoutInCell="1" allowOverlap="1" wp14:anchorId="3F98D0BC" wp14:editId="7903582D">
                <wp:simplePos x="0" y="0"/>
                <wp:positionH relativeFrom="margin">
                  <wp:align>left</wp:align>
                </wp:positionH>
                <wp:positionV relativeFrom="paragraph">
                  <wp:posOffset>394335</wp:posOffset>
                </wp:positionV>
                <wp:extent cx="5690870" cy="220980"/>
                <wp:effectExtent l="0" t="0" r="5080" b="7620"/>
                <wp:wrapSquare wrapText="bothSides"/>
                <wp:docPr id="10" name="Text Box 10"/>
                <wp:cNvGraphicFramePr/>
                <a:graphic xmlns:a="http://schemas.openxmlformats.org/drawingml/2006/main">
                  <a:graphicData uri="http://schemas.microsoft.com/office/word/2010/wordprocessingShape">
                    <wps:wsp>
                      <wps:cNvSpPr txBox="1"/>
                      <wps:spPr>
                        <a:xfrm>
                          <a:off x="0" y="0"/>
                          <a:ext cx="5690870" cy="220980"/>
                        </a:xfrm>
                        <a:prstGeom prst="rect">
                          <a:avLst/>
                        </a:prstGeom>
                        <a:solidFill>
                          <a:prstClr val="white"/>
                        </a:solidFill>
                        <a:ln>
                          <a:noFill/>
                        </a:ln>
                      </wps:spPr>
                      <wps:txbx>
                        <w:txbxContent>
                          <w:p w14:paraId="6F3163FB" w14:textId="73D89E92" w:rsidR="00742BE3" w:rsidRPr="00BC5E90" w:rsidRDefault="00742BE3" w:rsidP="00742BE3">
                            <w:pPr>
                              <w:pStyle w:val="Caption"/>
                              <w:rPr>
                                <w:rFonts w:ascii="Georgia" w:eastAsia="Georgia" w:hAnsi="Georgia" w:cs="Georgia"/>
                              </w:rPr>
                            </w:pPr>
                            <w:r>
                              <w:t xml:space="preserve">Table </w:t>
                            </w:r>
                            <w:fldSimple w:instr=" SEQ Table \* ARABIC ">
                              <w:r>
                                <w:rPr>
                                  <w:noProof/>
                                </w:rPr>
                                <w:t>1</w:t>
                              </w:r>
                            </w:fldSimple>
                            <w:r>
                              <w:t xml:space="preserve"> </w:t>
                            </w:r>
                            <w:r w:rsidRPr="004C0540">
                              <w:t>Moray West Offshore Wind Farm</w:t>
                            </w:r>
                            <w:r>
                              <w:t xml:space="preserve">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98D0BC" id="Text Box 10" o:spid="_x0000_s1028" type="#_x0000_t202" style="position:absolute;margin-left:0;margin-top:31.05pt;width:448.1pt;height:17.4pt;z-index:2516654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" stroked="f">
                <v:textbox inset="0,0,0,0">
                  <w:txbxContent>
                    <w:p w14:paraId="6F3163FB" w14:textId="73D89E92" w:rsidR="00742BE3" w:rsidRPr="00BC5E90" w:rsidRDefault="00742BE3" w:rsidP="00742BE3">
                      <w:pPr>
                        <w:pStyle w:val="Caption"/>
                        <w:rPr>
                          <w:rFonts w:ascii="Georgia" w:eastAsia="Georgia" w:hAnsi="Georgia" w:cs="Georgia"/>
                        </w:rPr>
                      </w:pPr>
                      <w:r>
                        <w:t xml:space="preserve">Table </w:t>
                      </w:r>
                      <w:fldSimple w:instr=" SEQ Table \* ARABIC ">
                        <w:r>
                          <w:rPr>
                            <w:noProof/>
                          </w:rPr>
                          <w:t>1</w:t>
                        </w:r>
                      </w:fldSimple>
                      <w:r>
                        <w:t xml:space="preserve"> </w:t>
                      </w:r>
                      <w:r w:rsidRPr="004C0540">
                        <w:t>Moray West Offshore Wind Farm</w:t>
                      </w:r>
                      <w:r>
                        <w:t xml:space="preserve"> (2018)</w:t>
                      </w:r>
                    </w:p>
                  </w:txbxContent>
                </v:textbox>
                <w10:wrap type="square" anchorx="margin"/>
              </v:shape>
            </w:pict>
          </mc:Fallback>
        </mc:AlternateContent>
      </w:r>
    </w:p>
    <w:p w14:paraId="0BBBB6CB" w14:textId="2C6EB28A" w:rsidR="001102CA" w:rsidRDefault="001102CA" w:rsidP="008D4328">
      <w:pPr>
        <w:pStyle w:val="Heading1"/>
        <w:rPr>
          <w:rFonts w:ascii="Georgia" w:hAnsi="Georgia"/>
          <w:b/>
          <w:bCs/>
          <w:sz w:val="26"/>
          <w:szCs w:val="26"/>
          <w:u w:val="single"/>
        </w:rPr>
      </w:pPr>
    </w:p>
    <w:p w14:paraId="2DC41188" w14:textId="55E14720" w:rsidR="0090730B" w:rsidRDefault="0090730B" w:rsidP="0090730B"/>
    <w:p w14:paraId="3E7283B9" w14:textId="0BF7EA0A" w:rsidR="0090730B" w:rsidRDefault="0090730B" w:rsidP="0090730B"/>
    <w:p w14:paraId="40DA36AF" w14:textId="6F44B967" w:rsidR="0090730B" w:rsidRDefault="0090730B" w:rsidP="0090730B"/>
    <w:p w14:paraId="3A89994F" w14:textId="34835C17" w:rsidR="0090730B" w:rsidRDefault="0090730B" w:rsidP="0090730B"/>
    <w:p w14:paraId="2E70A4CA" w14:textId="2148C010" w:rsidR="0090730B" w:rsidRDefault="0090730B" w:rsidP="0090730B"/>
    <w:p w14:paraId="7EFCE8F2" w14:textId="1C2DA44C" w:rsidR="0090730B" w:rsidRDefault="0090730B" w:rsidP="0090730B"/>
    <w:p w14:paraId="1E04B820" w14:textId="5AEE464F" w:rsidR="0090730B" w:rsidRDefault="0090730B" w:rsidP="0090730B"/>
    <w:p w14:paraId="020C37DE" w14:textId="56C59FD5" w:rsidR="0090730B" w:rsidRDefault="0090730B" w:rsidP="0090730B"/>
    <w:p w14:paraId="76919674" w14:textId="323C2B38" w:rsidR="0090730B" w:rsidRDefault="0090730B" w:rsidP="0090730B"/>
    <w:p w14:paraId="4952E4AD" w14:textId="4D2499CB" w:rsidR="0090730B" w:rsidRDefault="0090730B" w:rsidP="0090730B"/>
    <w:p w14:paraId="102CEBF9" w14:textId="609D5F92" w:rsidR="0090730B" w:rsidRDefault="0090730B" w:rsidP="0090730B"/>
    <w:p w14:paraId="10684AC5" w14:textId="5C471BDE" w:rsidR="0090730B" w:rsidRDefault="0090730B" w:rsidP="0090730B"/>
    <w:p w14:paraId="2F050DDC" w14:textId="459DDEB6" w:rsidR="0090730B" w:rsidRDefault="0090730B" w:rsidP="0090730B"/>
    <w:p w14:paraId="5475CC06" w14:textId="2F35E1D0" w:rsidR="0090730B" w:rsidRDefault="0090730B" w:rsidP="0090730B"/>
    <w:p w14:paraId="4124A3AE" w14:textId="1A720C7B" w:rsidR="0090730B" w:rsidRDefault="0090730B" w:rsidP="0090730B"/>
    <w:p w14:paraId="24558880" w14:textId="0556F663" w:rsidR="0090730B" w:rsidRDefault="0090730B" w:rsidP="0090730B"/>
    <w:p w14:paraId="7436F47A" w14:textId="4C118C2A" w:rsidR="0090730B" w:rsidRDefault="0090730B" w:rsidP="0090730B"/>
    <w:p w14:paraId="583AFB1A" w14:textId="33F1B8DE" w:rsidR="0090730B" w:rsidRDefault="0090730B" w:rsidP="0090730B"/>
    <w:p w14:paraId="76006499" w14:textId="77777777" w:rsidR="0090730B" w:rsidRPr="0090730B" w:rsidRDefault="0090730B" w:rsidP="0090730B"/>
    <w:p w14:paraId="3B6051C1" w14:textId="7516A56E" w:rsidR="001102CA" w:rsidRPr="008D4328" w:rsidRDefault="00000000" w:rsidP="008D4328">
      <w:pPr>
        <w:pStyle w:val="Heading1"/>
        <w:numPr>
          <w:ilvl w:val="0"/>
          <w:numId w:val="4"/>
        </w:numPr>
        <w:rPr>
          <w:rFonts w:ascii="Georgia" w:hAnsi="Georgia"/>
          <w:b/>
          <w:bCs/>
          <w:sz w:val="26"/>
          <w:szCs w:val="26"/>
          <w:u w:val="single"/>
        </w:rPr>
      </w:pPr>
      <w:bookmarkStart w:id="22" w:name="_Toc123656061"/>
      <w:r w:rsidRPr="008D4328">
        <w:rPr>
          <w:rFonts w:ascii="Georgia" w:hAnsi="Georgia"/>
          <w:b/>
          <w:bCs/>
          <w:sz w:val="26"/>
          <w:szCs w:val="26"/>
          <w:u w:val="single"/>
        </w:rPr>
        <w:lastRenderedPageBreak/>
        <w:t>Public consultations:</w:t>
      </w:r>
      <w:bookmarkEnd w:id="22"/>
    </w:p>
    <w:p w14:paraId="792D21F1" w14:textId="77777777"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Public consultations are an important part of an EIA and any development plan. For any development to be progressed in Scotland a Pre- application consultation needs to be completed. A public notice was also distributed for the proposal of the wind farm. This notice contained the laws and legislation the application fell under and contained basic information on how to learn more. The use of the laws and legislations for most would not mean much so including these on the form forces individuals to look into them further and research if they are interested. The consultation phase should offer the people enough chance to make their points and be heard. The local people are quite often the biggest stakeholders as they are the most affected by the developments. When the local public is not consulted in these matters that can affect them, then it is often possible for projects such as wind farms to suffer controversy from the public body. This can lead, in some cases, to projects being halted before they begin due to the power of a public outcry. As such, it is important to host public forums to allow people to put forward their thoughts, and in doing so, minimise the level of opposition after the project is completed. Moreover, transparency normally helps calm these situations, and by including the public within a project, they gain a sense of collaboration and that the councils and developers are listening and considering their thoughts and fears. Furthermore, the environment is for everyone so everyone should be able to understand the effects that developments are having on it. </w:t>
      </w:r>
    </w:p>
    <w:p w14:paraId="537C09AB" w14:textId="77777777" w:rsidR="001102CA" w:rsidRPr="00AC108F" w:rsidRDefault="001102CA">
      <w:pPr>
        <w:spacing w:line="360" w:lineRule="auto"/>
        <w:rPr>
          <w:rFonts w:ascii="Georgia" w:eastAsia="Georgia" w:hAnsi="Georgia" w:cs="Georgia"/>
        </w:rPr>
      </w:pPr>
    </w:p>
    <w:p w14:paraId="588BCD58" w14:textId="098E3EB1"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For the Moray West EIA specifically the public needed to be informed under the Marine (Scotland) Act 2010, sections 22 to 24. As well as the public the company needed to welcome third sector industry concerns also. By the time the EIA was written the stages of pre application consultation had already been completed. The public engagement was completed in January 2018 in </w:t>
      </w:r>
      <w:proofErr w:type="spellStart"/>
      <w:r w:rsidRPr="00AC108F">
        <w:rPr>
          <w:rFonts w:ascii="Georgia" w:eastAsia="Georgia" w:hAnsi="Georgia" w:cs="Georgia"/>
        </w:rPr>
        <w:t>Portsoy</w:t>
      </w:r>
      <w:proofErr w:type="spellEnd"/>
      <w:r w:rsidRPr="00AC108F">
        <w:rPr>
          <w:rFonts w:ascii="Georgia" w:eastAsia="Georgia" w:hAnsi="Georgia" w:cs="Georgia"/>
        </w:rPr>
        <w:t xml:space="preserve">. The public meetings were accompanied by appropriate advertisements via the local media to allow for opinion and feedback. Along with the public notices this allowed for the local people to be informed about the project even if they were not connected via social media or online. Many companies around the area were also contacted directly, some by phone, to discuss how they would be affected by the changing landscape if the project was to be approved. A scoping report was </w:t>
      </w:r>
      <w:r w:rsidR="00C731DB" w:rsidRPr="00AC108F">
        <w:rPr>
          <w:rFonts w:ascii="Georgia" w:eastAsia="Georgia" w:hAnsi="Georgia" w:cs="Georgia"/>
        </w:rPr>
        <w:t>undertaken,</w:t>
      </w:r>
      <w:r w:rsidRPr="00AC108F">
        <w:rPr>
          <w:rFonts w:ascii="Georgia" w:eastAsia="Georgia" w:hAnsi="Georgia" w:cs="Georgia"/>
        </w:rPr>
        <w:t xml:space="preserve"> and hard copies or email copies were sent to companies and businesses to further inform them. This can be seen in </w:t>
      </w:r>
      <w:r w:rsidR="00C731DB">
        <w:rPr>
          <w:rFonts w:ascii="Georgia" w:eastAsia="Georgia" w:hAnsi="Georgia" w:cs="Georgia"/>
        </w:rPr>
        <w:t>table</w:t>
      </w:r>
      <w:r w:rsidRPr="00AC108F">
        <w:rPr>
          <w:rFonts w:ascii="Georgia" w:eastAsia="Georgia" w:hAnsi="Georgia" w:cs="Georgia"/>
        </w:rPr>
        <w:t xml:space="preserve"> </w:t>
      </w:r>
      <w:r w:rsidR="00C731DB">
        <w:rPr>
          <w:rFonts w:ascii="Georgia" w:eastAsia="Georgia" w:hAnsi="Georgia" w:cs="Georgia"/>
        </w:rPr>
        <w:t>2</w:t>
      </w:r>
      <w:r w:rsidRPr="00AC108F">
        <w:rPr>
          <w:rFonts w:ascii="Georgia" w:eastAsia="Georgia" w:hAnsi="Georgia" w:cs="Georgia"/>
        </w:rPr>
        <w:t>.</w:t>
      </w:r>
    </w:p>
    <w:p w14:paraId="6D166145" w14:textId="05ED5943" w:rsidR="00742BE3" w:rsidRDefault="00742BE3" w:rsidP="00742BE3">
      <w:pPr>
        <w:pStyle w:val="Caption"/>
        <w:keepNext/>
      </w:pPr>
      <w:r>
        <w:lastRenderedPageBreak/>
        <w:t xml:space="preserve">Table </w:t>
      </w:r>
      <w:fldSimple w:instr=" SEQ Table \* ARABIC ">
        <w:r>
          <w:rPr>
            <w:noProof/>
          </w:rPr>
          <w:t>2</w:t>
        </w:r>
      </w:fldSimple>
      <w:r>
        <w:t xml:space="preserve"> </w:t>
      </w:r>
      <w:r w:rsidRPr="0070497F">
        <w:t>Moray West Offshore Wind Farm</w:t>
      </w:r>
      <w:r>
        <w:t xml:space="preserve"> (2018)</w:t>
      </w:r>
    </w:p>
    <w:p w14:paraId="06519C36" w14:textId="77777777" w:rsidR="001102CA" w:rsidRPr="00AC108F" w:rsidRDefault="00000000">
      <w:pPr>
        <w:spacing w:line="360" w:lineRule="auto"/>
        <w:rPr>
          <w:rFonts w:ascii="Georgia" w:eastAsia="Georgia" w:hAnsi="Georgia" w:cs="Georgia"/>
        </w:rPr>
      </w:pPr>
      <w:r w:rsidRPr="00AC108F">
        <w:rPr>
          <w:rFonts w:ascii="Georgia" w:eastAsia="Georgia" w:hAnsi="Georgia" w:cs="Georgia"/>
          <w:noProof/>
        </w:rPr>
        <w:drawing>
          <wp:inline distT="114300" distB="114300" distL="114300" distR="114300" wp14:anchorId="4364A95B" wp14:editId="07C1E533">
            <wp:extent cx="4872038" cy="3929063"/>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l="24916" t="18748" r="28737" b="14903"/>
                    <a:stretch>
                      <a:fillRect/>
                    </a:stretch>
                  </pic:blipFill>
                  <pic:spPr>
                    <a:xfrm>
                      <a:off x="0" y="0"/>
                      <a:ext cx="4872038" cy="3929063"/>
                    </a:xfrm>
                    <a:prstGeom prst="rect">
                      <a:avLst/>
                    </a:prstGeom>
                    <a:ln/>
                  </pic:spPr>
                </pic:pic>
              </a:graphicData>
            </a:graphic>
          </wp:inline>
        </w:drawing>
      </w:r>
    </w:p>
    <w:p w14:paraId="03E28509" w14:textId="77777777" w:rsidR="001102CA" w:rsidRPr="00AC108F" w:rsidRDefault="001102CA">
      <w:pPr>
        <w:spacing w:line="360" w:lineRule="auto"/>
        <w:rPr>
          <w:rFonts w:ascii="Georgia" w:eastAsia="Georgia" w:hAnsi="Georgia" w:cs="Georgia"/>
        </w:rPr>
      </w:pPr>
    </w:p>
    <w:p w14:paraId="24164D57" w14:textId="573CE742" w:rsidR="001102CA" w:rsidRPr="0090730B" w:rsidRDefault="00000000" w:rsidP="0090730B">
      <w:pPr>
        <w:pStyle w:val="Heading2"/>
        <w:rPr>
          <w:rFonts w:ascii="Georgia" w:hAnsi="Georgia"/>
          <w:sz w:val="22"/>
          <w:szCs w:val="22"/>
        </w:rPr>
      </w:pPr>
      <w:bookmarkStart w:id="23" w:name="_Toc123656062"/>
      <w:r w:rsidRPr="0090730B">
        <w:rPr>
          <w:rFonts w:ascii="Georgia" w:hAnsi="Georgia"/>
          <w:sz w:val="22"/>
          <w:szCs w:val="22"/>
        </w:rPr>
        <w:t xml:space="preserve">6.1 </w:t>
      </w:r>
      <w:r w:rsidRPr="0090730B">
        <w:rPr>
          <w:rFonts w:ascii="Georgia" w:hAnsi="Georgia"/>
          <w:i/>
          <w:iCs/>
          <w:sz w:val="22"/>
          <w:szCs w:val="22"/>
        </w:rPr>
        <w:t>Appendices</w:t>
      </w:r>
      <w:r w:rsidR="0090730B" w:rsidRPr="0090730B">
        <w:rPr>
          <w:rFonts w:ascii="Georgia" w:hAnsi="Georgia"/>
          <w:i/>
          <w:iCs/>
          <w:sz w:val="22"/>
          <w:szCs w:val="22"/>
        </w:rPr>
        <w:t xml:space="preserve"> Discussion</w:t>
      </w:r>
      <w:bookmarkEnd w:id="23"/>
    </w:p>
    <w:p w14:paraId="06A1B662" w14:textId="77777777" w:rsidR="001102CA" w:rsidRPr="00AC108F" w:rsidRDefault="00000000">
      <w:pPr>
        <w:spacing w:line="360" w:lineRule="auto"/>
        <w:rPr>
          <w:rFonts w:ascii="Georgia" w:eastAsia="Georgia" w:hAnsi="Georgia" w:cs="Georgia"/>
        </w:rPr>
      </w:pPr>
      <w:r w:rsidRPr="00AC108F">
        <w:rPr>
          <w:rFonts w:ascii="Georgia" w:eastAsia="Georgia" w:hAnsi="Georgia" w:cs="Georgia"/>
        </w:rPr>
        <w:t>A point that is not necessarily about public consultation but involves the public is the presence of the appendices at the end of the report. Many EIA reports only release key parts to the public whereas this EIA has released the full report online for free. The appendices are rather important in EIAs as it shows the charts, graphs and images which are not included in the report. Having this missing in some EIAs makes it more difficult to understand the full extent of the project. Being able to follow and understand more clearly what the project is looking to do can help better shape the public's opinion of the project and better form their concerns. Furthermore, a greater level of transparency shows willingness on the companies part to keep the local people involved and informed.</w:t>
      </w:r>
    </w:p>
    <w:p w14:paraId="04DE94CA" w14:textId="77777777" w:rsidR="001102CA" w:rsidRPr="00AC108F" w:rsidRDefault="001102CA">
      <w:pPr>
        <w:spacing w:line="360" w:lineRule="auto"/>
        <w:rPr>
          <w:rFonts w:ascii="Georgia" w:eastAsia="Georgia" w:hAnsi="Georgia" w:cs="Georgia"/>
          <w:b/>
          <w:sz w:val="26"/>
          <w:szCs w:val="26"/>
          <w:u w:val="single"/>
        </w:rPr>
      </w:pPr>
    </w:p>
    <w:p w14:paraId="69FEABEC" w14:textId="77777777" w:rsidR="001102CA" w:rsidRPr="00AC108F" w:rsidRDefault="001102CA">
      <w:pPr>
        <w:spacing w:line="360" w:lineRule="auto"/>
        <w:rPr>
          <w:rFonts w:ascii="Georgia" w:eastAsia="Georgia" w:hAnsi="Georgia" w:cs="Georgia"/>
          <w:b/>
          <w:sz w:val="26"/>
          <w:szCs w:val="26"/>
          <w:u w:val="single"/>
        </w:rPr>
      </w:pPr>
    </w:p>
    <w:p w14:paraId="6A1672D2" w14:textId="77777777" w:rsidR="001102CA" w:rsidRPr="00AC108F" w:rsidRDefault="001102CA">
      <w:pPr>
        <w:spacing w:line="360" w:lineRule="auto"/>
        <w:rPr>
          <w:rFonts w:ascii="Georgia" w:eastAsia="Georgia" w:hAnsi="Georgia" w:cs="Georgia"/>
          <w:b/>
          <w:sz w:val="26"/>
          <w:szCs w:val="26"/>
          <w:u w:val="single"/>
        </w:rPr>
      </w:pPr>
    </w:p>
    <w:p w14:paraId="7A3FC651" w14:textId="77777777" w:rsidR="001102CA" w:rsidRPr="00AC108F" w:rsidRDefault="001102CA">
      <w:pPr>
        <w:spacing w:line="360" w:lineRule="auto"/>
        <w:rPr>
          <w:rFonts w:ascii="Georgia" w:eastAsia="Georgia" w:hAnsi="Georgia" w:cs="Georgia"/>
          <w:b/>
          <w:sz w:val="26"/>
          <w:szCs w:val="26"/>
          <w:u w:val="single"/>
        </w:rPr>
      </w:pPr>
    </w:p>
    <w:p w14:paraId="21B04A8D" w14:textId="77777777" w:rsidR="001102CA" w:rsidRPr="00AC108F" w:rsidRDefault="001102CA">
      <w:pPr>
        <w:spacing w:line="360" w:lineRule="auto"/>
        <w:rPr>
          <w:rFonts w:ascii="Georgia" w:eastAsia="Georgia" w:hAnsi="Georgia" w:cs="Georgia"/>
          <w:b/>
          <w:sz w:val="26"/>
          <w:szCs w:val="26"/>
          <w:u w:val="single"/>
        </w:rPr>
      </w:pPr>
    </w:p>
    <w:p w14:paraId="0328D101" w14:textId="16EBAE94" w:rsidR="001102CA" w:rsidRPr="0090730B" w:rsidRDefault="00000000" w:rsidP="0090730B">
      <w:pPr>
        <w:pStyle w:val="Heading1"/>
        <w:numPr>
          <w:ilvl w:val="0"/>
          <w:numId w:val="4"/>
        </w:numPr>
        <w:rPr>
          <w:rFonts w:ascii="Georgia" w:hAnsi="Georgia"/>
          <w:b/>
          <w:bCs/>
          <w:sz w:val="26"/>
          <w:szCs w:val="26"/>
          <w:u w:val="single"/>
        </w:rPr>
      </w:pPr>
      <w:bookmarkStart w:id="24" w:name="_Toc123656063"/>
      <w:r w:rsidRPr="0090730B">
        <w:rPr>
          <w:rFonts w:ascii="Georgia" w:hAnsi="Georgia"/>
          <w:b/>
          <w:bCs/>
          <w:sz w:val="26"/>
          <w:szCs w:val="26"/>
          <w:u w:val="single"/>
        </w:rPr>
        <w:lastRenderedPageBreak/>
        <w:t>Enhancement</w:t>
      </w:r>
      <w:bookmarkEnd w:id="24"/>
    </w:p>
    <w:p w14:paraId="4FE6B54E" w14:textId="77777777"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As part of the planning regulations enhancement has to be a central point of the project. This specific project also focuses on enhancement due to the regulations under the National Marine Plan which was adopted in early 2015. This states' ‘in an aim to enable the sustainable development and use of the marine area in a way that protects and enhances the marine environment whilst promoting both existing and emerging industries’ (Moray Offshore Wind Farm (West), 2020). This indicates that enhancement is the focus on more than one regulation which needed to be followed for this project to be passed. </w:t>
      </w:r>
    </w:p>
    <w:p w14:paraId="60C6560A" w14:textId="77777777" w:rsidR="001102CA" w:rsidRPr="00AC108F" w:rsidRDefault="001102CA">
      <w:pPr>
        <w:spacing w:line="360" w:lineRule="auto"/>
        <w:rPr>
          <w:rFonts w:ascii="Georgia" w:eastAsia="Georgia" w:hAnsi="Georgia" w:cs="Georgia"/>
        </w:rPr>
      </w:pPr>
    </w:p>
    <w:p w14:paraId="33DFB345" w14:textId="77777777" w:rsidR="001102CA" w:rsidRPr="0090730B" w:rsidRDefault="00000000" w:rsidP="0090730B">
      <w:pPr>
        <w:pStyle w:val="Heading2"/>
        <w:rPr>
          <w:rFonts w:ascii="Georgia" w:hAnsi="Georgia"/>
          <w:sz w:val="22"/>
          <w:szCs w:val="22"/>
        </w:rPr>
      </w:pPr>
      <w:bookmarkStart w:id="25" w:name="_Toc123656064"/>
      <w:r w:rsidRPr="0090730B">
        <w:rPr>
          <w:rFonts w:ascii="Georgia" w:hAnsi="Georgia"/>
          <w:sz w:val="22"/>
          <w:szCs w:val="22"/>
        </w:rPr>
        <w:t xml:space="preserve">7.1 </w:t>
      </w:r>
      <w:r w:rsidRPr="0090730B">
        <w:rPr>
          <w:rFonts w:ascii="Georgia" w:hAnsi="Georgia"/>
          <w:i/>
          <w:iCs/>
          <w:sz w:val="22"/>
          <w:szCs w:val="22"/>
        </w:rPr>
        <w:t>Legislation</w:t>
      </w:r>
      <w:bookmarkEnd w:id="25"/>
    </w:p>
    <w:p w14:paraId="27ED3EA7" w14:textId="35324D3C"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This EIA has a section which is directly discussing the legislation that needs to be adhered to. They all have clear descriptions and, quite a few </w:t>
      </w:r>
      <w:r w:rsidR="0090730B" w:rsidRPr="00AC108F">
        <w:rPr>
          <w:rFonts w:ascii="Georgia" w:eastAsia="Georgia" w:hAnsi="Georgia" w:cs="Georgia"/>
        </w:rPr>
        <w:t>mentions</w:t>
      </w:r>
      <w:r w:rsidRPr="00AC108F">
        <w:rPr>
          <w:rFonts w:ascii="Georgia" w:eastAsia="Georgia" w:hAnsi="Georgia" w:cs="Georgia"/>
        </w:rPr>
        <w:t xml:space="preserve"> enhancement. To be precise ‘enhancement’ is mentioned </w:t>
      </w:r>
      <w:r w:rsidR="0090730B" w:rsidRPr="00AC108F">
        <w:rPr>
          <w:rFonts w:ascii="Georgia" w:eastAsia="Georgia" w:hAnsi="Georgia" w:cs="Georgia"/>
        </w:rPr>
        <w:t>twenty-one</w:t>
      </w:r>
      <w:r w:rsidRPr="00AC108F">
        <w:rPr>
          <w:rFonts w:ascii="Georgia" w:eastAsia="Georgia" w:hAnsi="Georgia" w:cs="Georgia"/>
        </w:rPr>
        <w:t xml:space="preserve"> times throughout the document. Enhancement is mentioned in relation to the 2030 targets, the National Marine Plan (2015), General Policy (Gen) 9 Natural Heritage, The Scottish Biodiversity Strategy, The Highland-wide Local Development Plan and Moray Local Development Plan (2015) (Moray Offshore Wind Farm (West), 2018). This range of legislation highlights the importance of enhancement as it is mentioned multiple times. There are different focuses of such enhancement; some of these are biodiversity, heritage and local development. The downside of this, however, is that most of the mentions of enhancement are via the legislation. This leaves a gap in the report as to how these enhancements will be factored into the project. A few examples of this are included but not in great detail. One of the ‘enhancements’ is actually negative as it states that ‘As currents move water past the individual offshore wind farm foundations, a turbulent wake is formed. Within the turbulent wake, vertical mixing can be enhanced above ambient levels, which could potentially contribute to a local reduction in the strength of vertical stratification’ (Moray Offshore Wind Farm (West), 2018). Enhancement is needed to meet the criteria of the </w:t>
      </w:r>
      <w:r w:rsidR="0090730B" w:rsidRPr="00AC108F">
        <w:rPr>
          <w:rFonts w:ascii="Georgia" w:eastAsia="Georgia" w:hAnsi="Georgia" w:cs="Georgia"/>
        </w:rPr>
        <w:t>legislation,</w:t>
      </w:r>
      <w:r w:rsidRPr="00AC108F">
        <w:rPr>
          <w:rFonts w:ascii="Georgia" w:eastAsia="Georgia" w:hAnsi="Georgia" w:cs="Georgia"/>
        </w:rPr>
        <w:t xml:space="preserve"> but this has to be a positive form of enhancement and the example shown above is quite clearly negative as it results in a decrease in a natural environment. This is one of only three examples of how the wind farm will ‘enhance’ the site and the surroundings and offers little to fulfil the requirements. The other two examples are positive. One is to improve foraging opportunities. This would be beneficial as it could lead to an increase in local biodiversity as there would be more foraging and possibly more different types of foraging. Finally, the report states that there would be ‘locally elevated turbulence levels that also locally enhance sediment transport potential’ (Moray Offshore Wind Farm (West), 2018).  Sediment transport can again help biodiversity but too much </w:t>
      </w:r>
      <w:r w:rsidRPr="00AC108F">
        <w:rPr>
          <w:rFonts w:ascii="Georgia" w:eastAsia="Georgia" w:hAnsi="Georgia" w:cs="Georgia"/>
        </w:rPr>
        <w:lastRenderedPageBreak/>
        <w:t>movement could result in the opposite effect and become negative to the environment around the potential wind farm.</w:t>
      </w:r>
    </w:p>
    <w:p w14:paraId="53894550" w14:textId="77777777" w:rsidR="001102CA" w:rsidRPr="00AC108F" w:rsidRDefault="001102CA">
      <w:pPr>
        <w:spacing w:line="360" w:lineRule="auto"/>
        <w:rPr>
          <w:rFonts w:ascii="Georgia" w:eastAsia="Georgia" w:hAnsi="Georgia" w:cs="Georgia"/>
        </w:rPr>
      </w:pPr>
    </w:p>
    <w:p w14:paraId="5434F430" w14:textId="77777777" w:rsidR="001102CA" w:rsidRPr="0090730B" w:rsidRDefault="00000000" w:rsidP="0090730B">
      <w:pPr>
        <w:pStyle w:val="Heading2"/>
        <w:rPr>
          <w:rFonts w:ascii="Georgia" w:hAnsi="Georgia"/>
          <w:i/>
          <w:sz w:val="22"/>
          <w:szCs w:val="22"/>
        </w:rPr>
      </w:pPr>
      <w:bookmarkStart w:id="26" w:name="_Toc123656065"/>
      <w:r w:rsidRPr="0090730B">
        <w:rPr>
          <w:rFonts w:ascii="Georgia" w:hAnsi="Georgia"/>
          <w:sz w:val="22"/>
          <w:szCs w:val="22"/>
        </w:rPr>
        <w:t xml:space="preserve">7.2 Examples of </w:t>
      </w:r>
      <w:r w:rsidRPr="0090730B">
        <w:rPr>
          <w:rFonts w:ascii="Georgia" w:hAnsi="Georgia"/>
          <w:i/>
          <w:sz w:val="22"/>
          <w:szCs w:val="22"/>
        </w:rPr>
        <w:t>Best Practice</w:t>
      </w:r>
      <w:bookmarkEnd w:id="26"/>
    </w:p>
    <w:p w14:paraId="0E88C562" w14:textId="068B3253"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Examples of best practice can be found in two EIAs from Scotland which are currently under review. One is for Maclean’s Nose Atlantic Salmon Fish Farm and </w:t>
      </w:r>
      <w:proofErr w:type="spellStart"/>
      <w:r w:rsidRPr="00AC108F">
        <w:rPr>
          <w:rFonts w:ascii="Georgia" w:eastAsia="Georgia" w:hAnsi="Georgia" w:cs="Georgia"/>
        </w:rPr>
        <w:t>Billia</w:t>
      </w:r>
      <w:proofErr w:type="spellEnd"/>
      <w:r w:rsidRPr="00AC108F">
        <w:rPr>
          <w:rFonts w:ascii="Georgia" w:eastAsia="Georgia" w:hAnsi="Georgia" w:cs="Georgia"/>
        </w:rPr>
        <w:t xml:space="preserve"> </w:t>
      </w:r>
      <w:proofErr w:type="spellStart"/>
      <w:r w:rsidRPr="00AC108F">
        <w:rPr>
          <w:rFonts w:ascii="Georgia" w:eastAsia="Georgia" w:hAnsi="Georgia" w:cs="Georgia"/>
        </w:rPr>
        <w:t>Croo</w:t>
      </w:r>
      <w:proofErr w:type="spellEnd"/>
      <w:r w:rsidRPr="00AC108F">
        <w:rPr>
          <w:rFonts w:ascii="Georgia" w:eastAsia="Georgia" w:hAnsi="Georgia" w:cs="Georgia"/>
        </w:rPr>
        <w:t xml:space="preserve"> Test Site. </w:t>
      </w:r>
      <w:proofErr w:type="spellStart"/>
      <w:r w:rsidRPr="00AC108F">
        <w:rPr>
          <w:rFonts w:ascii="Georgia" w:eastAsia="Georgia" w:hAnsi="Georgia" w:cs="Georgia"/>
        </w:rPr>
        <w:t>Billia</w:t>
      </w:r>
      <w:proofErr w:type="spellEnd"/>
      <w:r w:rsidRPr="00AC108F">
        <w:rPr>
          <w:rFonts w:ascii="Georgia" w:eastAsia="Georgia" w:hAnsi="Georgia" w:cs="Georgia"/>
        </w:rPr>
        <w:t xml:space="preserve"> </w:t>
      </w:r>
      <w:proofErr w:type="spellStart"/>
      <w:r w:rsidRPr="00AC108F">
        <w:rPr>
          <w:rFonts w:ascii="Georgia" w:eastAsia="Georgia" w:hAnsi="Georgia" w:cs="Georgia"/>
        </w:rPr>
        <w:t>Croo</w:t>
      </w:r>
      <w:proofErr w:type="spellEnd"/>
      <w:r w:rsidRPr="00AC108F">
        <w:rPr>
          <w:rFonts w:ascii="Georgia" w:eastAsia="Georgia" w:hAnsi="Georgia" w:cs="Georgia"/>
        </w:rPr>
        <w:t xml:space="preserve"> states that by adding perches they will enhance roosting and feeding opportunities for species such as guillemots and shags (Western Isles Marine and Environment Ltd, 2018) . This is good practice as it actually indicates what will be done to enhance the site and what that enhancement is rather than the Moray West EIA in which it just says something vague will be enhanced and not how. Furthermore, an example from Maclean’s Nose is that by implementing new management measures then the environmental performance will be enhanced using examples of sea lice management. For this site there is also an </w:t>
      </w:r>
      <w:r w:rsidR="0090730B" w:rsidRPr="00AC108F">
        <w:rPr>
          <w:rFonts w:ascii="Georgia" w:eastAsia="Georgia" w:hAnsi="Georgia" w:cs="Georgia"/>
        </w:rPr>
        <w:t>in-detail</w:t>
      </w:r>
      <w:r w:rsidRPr="00AC108F">
        <w:rPr>
          <w:rFonts w:ascii="Georgia" w:eastAsia="Georgia" w:hAnsi="Georgia" w:cs="Georgia"/>
        </w:rPr>
        <w:t xml:space="preserve"> discussion on cumulative enhancement (EMCE, 2019).</w:t>
      </w:r>
    </w:p>
    <w:p w14:paraId="30090251" w14:textId="77777777" w:rsidR="001102CA" w:rsidRPr="00AC108F" w:rsidRDefault="001102CA">
      <w:pPr>
        <w:spacing w:line="360" w:lineRule="auto"/>
        <w:rPr>
          <w:rFonts w:ascii="Georgia" w:eastAsia="Georgia" w:hAnsi="Georgia" w:cs="Georgia"/>
        </w:rPr>
      </w:pPr>
    </w:p>
    <w:p w14:paraId="64AA9C5D" w14:textId="77777777" w:rsidR="001102CA" w:rsidRPr="00AC108F" w:rsidRDefault="001102CA">
      <w:pPr>
        <w:spacing w:line="360" w:lineRule="auto"/>
        <w:rPr>
          <w:rFonts w:ascii="Georgia" w:eastAsia="Georgia" w:hAnsi="Georgia" w:cs="Georgia"/>
        </w:rPr>
      </w:pPr>
    </w:p>
    <w:p w14:paraId="003D8BCF" w14:textId="77777777" w:rsidR="001102CA" w:rsidRPr="00AC108F" w:rsidRDefault="001102CA">
      <w:pPr>
        <w:spacing w:line="360" w:lineRule="auto"/>
        <w:rPr>
          <w:rFonts w:ascii="Georgia" w:eastAsia="Georgia" w:hAnsi="Georgia" w:cs="Georgia"/>
        </w:rPr>
      </w:pPr>
    </w:p>
    <w:p w14:paraId="54292684" w14:textId="77777777" w:rsidR="001102CA" w:rsidRPr="00AC108F" w:rsidRDefault="001102CA">
      <w:pPr>
        <w:spacing w:line="360" w:lineRule="auto"/>
        <w:rPr>
          <w:rFonts w:ascii="Georgia" w:eastAsia="Georgia" w:hAnsi="Georgia" w:cs="Georgia"/>
          <w:b/>
          <w:sz w:val="26"/>
          <w:szCs w:val="26"/>
          <w:u w:val="single"/>
        </w:rPr>
      </w:pPr>
    </w:p>
    <w:p w14:paraId="49B77723" w14:textId="77777777" w:rsidR="001102CA" w:rsidRPr="00AC108F" w:rsidRDefault="001102CA">
      <w:pPr>
        <w:spacing w:line="360" w:lineRule="auto"/>
        <w:rPr>
          <w:rFonts w:ascii="Georgia" w:eastAsia="Georgia" w:hAnsi="Georgia" w:cs="Georgia"/>
          <w:b/>
          <w:sz w:val="26"/>
          <w:szCs w:val="26"/>
          <w:u w:val="single"/>
        </w:rPr>
      </w:pPr>
    </w:p>
    <w:p w14:paraId="1E625222" w14:textId="77777777" w:rsidR="001102CA" w:rsidRPr="00AC108F" w:rsidRDefault="001102CA">
      <w:pPr>
        <w:spacing w:line="360" w:lineRule="auto"/>
        <w:rPr>
          <w:rFonts w:ascii="Georgia" w:eastAsia="Georgia" w:hAnsi="Georgia" w:cs="Georgia"/>
          <w:b/>
          <w:sz w:val="26"/>
          <w:szCs w:val="26"/>
          <w:u w:val="single"/>
        </w:rPr>
      </w:pPr>
    </w:p>
    <w:p w14:paraId="3CF5A2B7" w14:textId="77777777" w:rsidR="001102CA" w:rsidRPr="00AC108F" w:rsidRDefault="001102CA">
      <w:pPr>
        <w:spacing w:line="360" w:lineRule="auto"/>
        <w:rPr>
          <w:rFonts w:ascii="Georgia" w:eastAsia="Georgia" w:hAnsi="Georgia" w:cs="Georgia"/>
          <w:b/>
          <w:sz w:val="26"/>
          <w:szCs w:val="26"/>
          <w:u w:val="single"/>
        </w:rPr>
      </w:pPr>
    </w:p>
    <w:p w14:paraId="36702172" w14:textId="77777777" w:rsidR="001102CA" w:rsidRPr="00AC108F" w:rsidRDefault="001102CA">
      <w:pPr>
        <w:spacing w:line="360" w:lineRule="auto"/>
        <w:rPr>
          <w:rFonts w:ascii="Georgia" w:eastAsia="Georgia" w:hAnsi="Georgia" w:cs="Georgia"/>
          <w:b/>
          <w:sz w:val="26"/>
          <w:szCs w:val="26"/>
          <w:u w:val="single"/>
        </w:rPr>
      </w:pPr>
    </w:p>
    <w:p w14:paraId="06BFD986" w14:textId="77777777" w:rsidR="001102CA" w:rsidRPr="00AC108F" w:rsidRDefault="001102CA">
      <w:pPr>
        <w:spacing w:line="360" w:lineRule="auto"/>
        <w:rPr>
          <w:rFonts w:ascii="Georgia" w:eastAsia="Georgia" w:hAnsi="Georgia" w:cs="Georgia"/>
          <w:b/>
          <w:sz w:val="26"/>
          <w:szCs w:val="26"/>
          <w:u w:val="single"/>
        </w:rPr>
      </w:pPr>
    </w:p>
    <w:p w14:paraId="0908AB9F" w14:textId="77777777" w:rsidR="001102CA" w:rsidRPr="00AC108F" w:rsidRDefault="001102CA">
      <w:pPr>
        <w:spacing w:line="360" w:lineRule="auto"/>
        <w:rPr>
          <w:rFonts w:ascii="Georgia" w:eastAsia="Georgia" w:hAnsi="Georgia" w:cs="Georgia"/>
          <w:b/>
          <w:sz w:val="26"/>
          <w:szCs w:val="26"/>
          <w:u w:val="single"/>
        </w:rPr>
      </w:pPr>
    </w:p>
    <w:p w14:paraId="2CACA03F" w14:textId="77777777" w:rsidR="001102CA" w:rsidRPr="00AC108F" w:rsidRDefault="001102CA">
      <w:pPr>
        <w:spacing w:line="360" w:lineRule="auto"/>
        <w:rPr>
          <w:rFonts w:ascii="Georgia" w:eastAsia="Georgia" w:hAnsi="Georgia" w:cs="Georgia"/>
          <w:b/>
          <w:sz w:val="26"/>
          <w:szCs w:val="26"/>
          <w:u w:val="single"/>
        </w:rPr>
      </w:pPr>
    </w:p>
    <w:p w14:paraId="758C4E2D" w14:textId="77777777" w:rsidR="001102CA" w:rsidRPr="00AC108F" w:rsidRDefault="001102CA">
      <w:pPr>
        <w:spacing w:line="360" w:lineRule="auto"/>
        <w:rPr>
          <w:rFonts w:ascii="Georgia" w:eastAsia="Georgia" w:hAnsi="Georgia" w:cs="Georgia"/>
          <w:b/>
          <w:sz w:val="26"/>
          <w:szCs w:val="26"/>
          <w:u w:val="single"/>
        </w:rPr>
      </w:pPr>
    </w:p>
    <w:p w14:paraId="22A00484" w14:textId="77777777" w:rsidR="001102CA" w:rsidRPr="00AC108F" w:rsidRDefault="001102CA">
      <w:pPr>
        <w:spacing w:line="360" w:lineRule="auto"/>
        <w:rPr>
          <w:rFonts w:ascii="Georgia" w:eastAsia="Georgia" w:hAnsi="Georgia" w:cs="Georgia"/>
          <w:b/>
          <w:sz w:val="26"/>
          <w:szCs w:val="26"/>
          <w:u w:val="single"/>
        </w:rPr>
      </w:pPr>
    </w:p>
    <w:p w14:paraId="6FDA12A4" w14:textId="77777777" w:rsidR="001102CA" w:rsidRPr="00AC108F" w:rsidRDefault="001102CA">
      <w:pPr>
        <w:spacing w:line="360" w:lineRule="auto"/>
        <w:rPr>
          <w:rFonts w:ascii="Georgia" w:eastAsia="Georgia" w:hAnsi="Georgia" w:cs="Georgia"/>
          <w:b/>
          <w:sz w:val="26"/>
          <w:szCs w:val="26"/>
          <w:u w:val="single"/>
        </w:rPr>
      </w:pPr>
    </w:p>
    <w:p w14:paraId="1C0A23DA" w14:textId="77777777" w:rsidR="001102CA" w:rsidRPr="00AC108F" w:rsidRDefault="001102CA">
      <w:pPr>
        <w:spacing w:line="360" w:lineRule="auto"/>
        <w:rPr>
          <w:rFonts w:ascii="Georgia" w:eastAsia="Georgia" w:hAnsi="Georgia" w:cs="Georgia"/>
          <w:b/>
          <w:sz w:val="26"/>
          <w:szCs w:val="26"/>
          <w:u w:val="single"/>
        </w:rPr>
      </w:pPr>
    </w:p>
    <w:p w14:paraId="4C0E28DA" w14:textId="77777777" w:rsidR="001102CA" w:rsidRPr="00AC108F" w:rsidRDefault="001102CA">
      <w:pPr>
        <w:spacing w:line="360" w:lineRule="auto"/>
        <w:rPr>
          <w:rFonts w:ascii="Georgia" w:eastAsia="Georgia" w:hAnsi="Georgia" w:cs="Georgia"/>
          <w:b/>
          <w:sz w:val="26"/>
          <w:szCs w:val="26"/>
          <w:u w:val="single"/>
        </w:rPr>
      </w:pPr>
    </w:p>
    <w:p w14:paraId="5642180C" w14:textId="77777777" w:rsidR="001102CA" w:rsidRPr="00AC108F" w:rsidRDefault="001102CA">
      <w:pPr>
        <w:spacing w:line="360" w:lineRule="auto"/>
        <w:rPr>
          <w:rFonts w:ascii="Georgia" w:eastAsia="Georgia" w:hAnsi="Georgia" w:cs="Georgia"/>
          <w:b/>
          <w:sz w:val="26"/>
          <w:szCs w:val="26"/>
          <w:u w:val="single"/>
        </w:rPr>
      </w:pPr>
    </w:p>
    <w:p w14:paraId="71EB0D95" w14:textId="77777777" w:rsidR="001102CA" w:rsidRPr="00AC108F" w:rsidRDefault="001102CA">
      <w:pPr>
        <w:spacing w:line="360" w:lineRule="auto"/>
        <w:rPr>
          <w:rFonts w:ascii="Georgia" w:eastAsia="Georgia" w:hAnsi="Georgia" w:cs="Georgia"/>
          <w:b/>
          <w:sz w:val="26"/>
          <w:szCs w:val="26"/>
          <w:u w:val="single"/>
        </w:rPr>
      </w:pPr>
    </w:p>
    <w:p w14:paraId="6174F4E7" w14:textId="501736E0" w:rsidR="001102CA" w:rsidRPr="0090730B" w:rsidRDefault="00000000" w:rsidP="0090730B">
      <w:pPr>
        <w:pStyle w:val="Heading1"/>
        <w:numPr>
          <w:ilvl w:val="0"/>
          <w:numId w:val="4"/>
        </w:numPr>
        <w:rPr>
          <w:rFonts w:ascii="Georgia" w:hAnsi="Georgia"/>
          <w:b/>
          <w:bCs/>
          <w:sz w:val="26"/>
          <w:szCs w:val="26"/>
          <w:u w:val="single"/>
        </w:rPr>
      </w:pPr>
      <w:bookmarkStart w:id="27" w:name="_Toc123656066"/>
      <w:r w:rsidRPr="0090730B">
        <w:rPr>
          <w:rFonts w:ascii="Georgia" w:hAnsi="Georgia"/>
          <w:b/>
          <w:bCs/>
          <w:sz w:val="26"/>
          <w:szCs w:val="26"/>
          <w:u w:val="single"/>
        </w:rPr>
        <w:lastRenderedPageBreak/>
        <w:t>EIA Decisions</w:t>
      </w:r>
      <w:bookmarkEnd w:id="27"/>
    </w:p>
    <w:p w14:paraId="5EE431C9" w14:textId="4AA85FAB"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In 2019 on 14th June the licence for the site was granted. The licence offered was to last 35 years (Marine Scotland Information, 2020). Since being accepted the plan has been altered once and a new screening request was entered on the eighth of September 2020 to increase the blade width of the turbines proposed to go on the site. As of this year the final stages of the planning are being undertaken including the need for Archaeological cooperation in discoveries and an Environmental Monitoring Plan (EMP). Having these shows that the past and present environment are being </w:t>
      </w:r>
      <w:r w:rsidR="0090730B" w:rsidRPr="00AC108F">
        <w:rPr>
          <w:rFonts w:ascii="Georgia" w:eastAsia="Georgia" w:hAnsi="Georgia" w:cs="Georgia"/>
        </w:rPr>
        <w:t>considered</w:t>
      </w:r>
      <w:r w:rsidRPr="00AC108F">
        <w:rPr>
          <w:rFonts w:ascii="Georgia" w:eastAsia="Georgia" w:hAnsi="Georgia" w:cs="Georgia"/>
        </w:rPr>
        <w:t xml:space="preserve"> when creating the farm. Archaeological finds could be important to the wider knowledge of the Scottish past and people's identities. The EMP indicates the ongoing consideration for the environment and states that it ‘is to provide the overarching framework for environmental management during the construction and operational lifespan’ (Marine Scotland Information, 2022). This is important as the most damaging effects to the environment are during the creation stages. The collecting of materials and construction of the turbines will release CO2 and other greenhouse gases and the placing of the farm will cause underwater habitat damage, this will also be present when laying the underwater cables. Having a plan laid out and accessible before the project starts allows the public to fully comprehend the environmental effects and the mitigation process being put into place. </w:t>
      </w:r>
    </w:p>
    <w:p w14:paraId="7356CD20" w14:textId="77777777" w:rsidR="001102CA" w:rsidRPr="00AC108F" w:rsidRDefault="001102CA">
      <w:pPr>
        <w:spacing w:line="360" w:lineRule="auto"/>
        <w:rPr>
          <w:rFonts w:ascii="Georgia" w:eastAsia="Georgia" w:hAnsi="Georgia" w:cs="Georgia"/>
        </w:rPr>
      </w:pPr>
    </w:p>
    <w:p w14:paraId="64082E0C" w14:textId="77777777" w:rsidR="001102CA" w:rsidRPr="00AC108F" w:rsidRDefault="00000000">
      <w:pPr>
        <w:spacing w:line="360" w:lineRule="auto"/>
        <w:rPr>
          <w:rFonts w:ascii="Georgia" w:eastAsia="Georgia" w:hAnsi="Georgia" w:cs="Georgia"/>
          <w:i/>
        </w:rPr>
      </w:pPr>
      <w:r w:rsidRPr="00AC108F">
        <w:rPr>
          <w:rFonts w:ascii="Georgia" w:eastAsia="Georgia" w:hAnsi="Georgia" w:cs="Georgia"/>
        </w:rPr>
        <w:t xml:space="preserve">8.1 </w:t>
      </w:r>
      <w:r w:rsidRPr="00AC108F">
        <w:rPr>
          <w:rFonts w:ascii="Georgia" w:eastAsia="Georgia" w:hAnsi="Georgia" w:cs="Georgia"/>
          <w:i/>
        </w:rPr>
        <w:t>Cumulative Impact</w:t>
      </w:r>
    </w:p>
    <w:p w14:paraId="28DB7214" w14:textId="7DECBEB7"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Even though sections of this EIA look like they could have possibly halted the production of the wind farm (such as the Cod Spawning site), a reason it could have been passed could be due to the infrastructure which is already present around the site.  As stated above the MOD site and the Beatrice oil field were both previously around the stated location for the windfarm. This may have actually benefited, as well as hindered, the planning and subsequently the passing of the planning due to the previous infrastructure already having caused effects and the area already being developed. This could indicate cumulative impact as it is not being placed in a completely new location which was pristine but rather a site which was already affected by infrastructure. Furthermore, the previous infrastructure partially being for </w:t>
      </w:r>
      <w:r w:rsidR="0090730B" w:rsidRPr="00AC108F">
        <w:rPr>
          <w:rFonts w:ascii="Georgia" w:eastAsia="Georgia" w:hAnsi="Georgia" w:cs="Georgia"/>
        </w:rPr>
        <w:t>non-renewables</w:t>
      </w:r>
      <w:r w:rsidRPr="00AC108F">
        <w:rPr>
          <w:rFonts w:ascii="Georgia" w:eastAsia="Georgia" w:hAnsi="Georgia" w:cs="Georgia"/>
        </w:rPr>
        <w:t xml:space="preserve"> the improvement to renewables could have been seen as a betterment of the environment. </w:t>
      </w:r>
    </w:p>
    <w:p w14:paraId="05B43C71" w14:textId="77777777" w:rsidR="001102CA" w:rsidRPr="00AC108F" w:rsidRDefault="001102CA">
      <w:pPr>
        <w:spacing w:line="360" w:lineRule="auto"/>
        <w:rPr>
          <w:rFonts w:ascii="Georgia" w:eastAsia="Georgia" w:hAnsi="Georgia" w:cs="Georgia"/>
        </w:rPr>
      </w:pPr>
    </w:p>
    <w:p w14:paraId="6E7F5FFD" w14:textId="77777777" w:rsidR="001102CA" w:rsidRPr="0090730B" w:rsidRDefault="00000000" w:rsidP="0090730B">
      <w:pPr>
        <w:pStyle w:val="Heading2"/>
        <w:rPr>
          <w:rFonts w:ascii="Georgia" w:hAnsi="Georgia"/>
          <w:sz w:val="22"/>
          <w:szCs w:val="22"/>
        </w:rPr>
      </w:pPr>
      <w:bookmarkStart w:id="28" w:name="_Toc123656067"/>
      <w:r w:rsidRPr="0090730B">
        <w:rPr>
          <w:rFonts w:ascii="Georgia" w:hAnsi="Georgia"/>
          <w:sz w:val="22"/>
          <w:szCs w:val="22"/>
        </w:rPr>
        <w:t xml:space="preserve">8.2 </w:t>
      </w:r>
      <w:r w:rsidRPr="0090730B">
        <w:rPr>
          <w:rFonts w:ascii="Georgia" w:hAnsi="Georgia"/>
          <w:i/>
          <w:iCs/>
          <w:sz w:val="22"/>
          <w:szCs w:val="22"/>
        </w:rPr>
        <w:t>EIA Weaknesses</w:t>
      </w:r>
      <w:bookmarkEnd w:id="28"/>
    </w:p>
    <w:p w14:paraId="27925BCE" w14:textId="77777777"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The grant of application happened after 2017 and the major change in the EIA regulations. Since, there has been more minor edits to the legislation in 2020/21. Even though there has not been any major legislative changes there are a few points within the report which may be </w:t>
      </w:r>
      <w:r w:rsidRPr="00AC108F">
        <w:rPr>
          <w:rFonts w:ascii="Georgia" w:eastAsia="Georgia" w:hAnsi="Georgia" w:cs="Georgia"/>
        </w:rPr>
        <w:lastRenderedPageBreak/>
        <w:t xml:space="preserve">questioned further if it were to be applied for today. The cod spawning ground may lead to further investigation. Even though the report says that the site does not have many fish in that locale, spawning is an important part of the fish life cycle and effecting this could greatly affect the cod populations. </w:t>
      </w:r>
    </w:p>
    <w:p w14:paraId="34D8C115" w14:textId="77777777" w:rsidR="001102CA" w:rsidRPr="00AC108F" w:rsidRDefault="001102CA">
      <w:pPr>
        <w:spacing w:line="360" w:lineRule="auto"/>
        <w:rPr>
          <w:rFonts w:ascii="Georgia" w:eastAsia="Georgia" w:hAnsi="Georgia" w:cs="Georgia"/>
        </w:rPr>
      </w:pPr>
    </w:p>
    <w:p w14:paraId="7A7414E6" w14:textId="77777777" w:rsidR="001102CA" w:rsidRPr="00AC108F" w:rsidRDefault="00000000">
      <w:pPr>
        <w:spacing w:line="360" w:lineRule="auto"/>
        <w:rPr>
          <w:rFonts w:ascii="Georgia" w:eastAsia="Georgia" w:hAnsi="Georgia" w:cs="Georgia"/>
        </w:rPr>
      </w:pPr>
      <w:r w:rsidRPr="00AC108F">
        <w:rPr>
          <w:rFonts w:ascii="Georgia" w:eastAsia="Georgia" w:hAnsi="Georgia" w:cs="Georgia"/>
        </w:rPr>
        <w:t xml:space="preserve">A further point that could be asked to be better explained is that of enhancement. With such a focus on enhancement in so many of the legislations one would think there would be a greater explanation of how the project would enhance the area. Enhancement not being explained in full may hold more weight today as there is greater focus on the climate crisis and biodiversity than there was 6 years ago. </w:t>
      </w:r>
    </w:p>
    <w:p w14:paraId="5252A654" w14:textId="77777777" w:rsidR="001102CA" w:rsidRPr="00AC108F" w:rsidRDefault="001102CA">
      <w:pPr>
        <w:spacing w:line="360" w:lineRule="auto"/>
        <w:rPr>
          <w:rFonts w:ascii="Georgia" w:hAnsi="Georgia"/>
          <w:b/>
          <w:sz w:val="26"/>
          <w:szCs w:val="26"/>
          <w:u w:val="single"/>
        </w:rPr>
      </w:pPr>
    </w:p>
    <w:p w14:paraId="47C3B836" w14:textId="77777777" w:rsidR="001102CA" w:rsidRPr="00AC108F" w:rsidRDefault="001102CA">
      <w:pPr>
        <w:spacing w:line="360" w:lineRule="auto"/>
        <w:rPr>
          <w:rFonts w:ascii="Georgia" w:eastAsia="Georgia" w:hAnsi="Georgia" w:cs="Georgia"/>
          <w:b/>
          <w:sz w:val="26"/>
          <w:szCs w:val="26"/>
          <w:u w:val="single"/>
        </w:rPr>
      </w:pPr>
    </w:p>
    <w:p w14:paraId="3A7EC556" w14:textId="77777777" w:rsidR="001102CA" w:rsidRPr="00AC108F" w:rsidRDefault="001102CA">
      <w:pPr>
        <w:spacing w:line="360" w:lineRule="auto"/>
        <w:rPr>
          <w:rFonts w:ascii="Georgia" w:eastAsia="Georgia" w:hAnsi="Georgia" w:cs="Georgia"/>
          <w:b/>
          <w:sz w:val="26"/>
          <w:szCs w:val="26"/>
          <w:u w:val="single"/>
        </w:rPr>
      </w:pPr>
    </w:p>
    <w:p w14:paraId="2C65464A" w14:textId="77777777" w:rsidR="001102CA" w:rsidRPr="00AC108F" w:rsidRDefault="001102CA">
      <w:pPr>
        <w:spacing w:line="360" w:lineRule="auto"/>
        <w:rPr>
          <w:rFonts w:ascii="Georgia" w:eastAsia="Georgia" w:hAnsi="Georgia" w:cs="Georgia"/>
          <w:b/>
          <w:sz w:val="26"/>
          <w:szCs w:val="26"/>
          <w:u w:val="single"/>
        </w:rPr>
      </w:pPr>
    </w:p>
    <w:p w14:paraId="44465AC0" w14:textId="77777777" w:rsidR="001102CA" w:rsidRPr="00AC108F" w:rsidRDefault="001102CA">
      <w:pPr>
        <w:spacing w:line="360" w:lineRule="auto"/>
        <w:rPr>
          <w:rFonts w:ascii="Georgia" w:eastAsia="Georgia" w:hAnsi="Georgia" w:cs="Georgia"/>
          <w:b/>
          <w:sz w:val="26"/>
          <w:szCs w:val="26"/>
          <w:u w:val="single"/>
        </w:rPr>
      </w:pPr>
    </w:p>
    <w:p w14:paraId="5A1457BB" w14:textId="77777777" w:rsidR="001102CA" w:rsidRPr="00AC108F" w:rsidRDefault="001102CA">
      <w:pPr>
        <w:spacing w:line="360" w:lineRule="auto"/>
        <w:rPr>
          <w:rFonts w:ascii="Georgia" w:eastAsia="Georgia" w:hAnsi="Georgia" w:cs="Georgia"/>
          <w:b/>
          <w:sz w:val="26"/>
          <w:szCs w:val="26"/>
          <w:u w:val="single"/>
        </w:rPr>
      </w:pPr>
    </w:p>
    <w:p w14:paraId="597694EC" w14:textId="77777777" w:rsidR="001102CA" w:rsidRPr="00AC108F" w:rsidRDefault="001102CA">
      <w:pPr>
        <w:spacing w:line="360" w:lineRule="auto"/>
        <w:rPr>
          <w:rFonts w:ascii="Georgia" w:eastAsia="Georgia" w:hAnsi="Georgia" w:cs="Georgia"/>
          <w:b/>
          <w:sz w:val="26"/>
          <w:szCs w:val="26"/>
          <w:u w:val="single"/>
        </w:rPr>
      </w:pPr>
    </w:p>
    <w:p w14:paraId="353C0278" w14:textId="77777777" w:rsidR="001102CA" w:rsidRPr="00AC108F" w:rsidRDefault="001102CA">
      <w:pPr>
        <w:spacing w:line="360" w:lineRule="auto"/>
        <w:rPr>
          <w:rFonts w:ascii="Georgia" w:eastAsia="Georgia" w:hAnsi="Georgia" w:cs="Georgia"/>
          <w:b/>
          <w:sz w:val="26"/>
          <w:szCs w:val="26"/>
          <w:u w:val="single"/>
        </w:rPr>
      </w:pPr>
    </w:p>
    <w:p w14:paraId="5A377C2D" w14:textId="77777777" w:rsidR="001102CA" w:rsidRPr="00AC108F" w:rsidRDefault="001102CA">
      <w:pPr>
        <w:spacing w:line="360" w:lineRule="auto"/>
        <w:rPr>
          <w:rFonts w:ascii="Georgia" w:eastAsia="Georgia" w:hAnsi="Georgia" w:cs="Georgia"/>
          <w:b/>
          <w:sz w:val="26"/>
          <w:szCs w:val="26"/>
          <w:u w:val="single"/>
        </w:rPr>
      </w:pPr>
    </w:p>
    <w:p w14:paraId="1DA3A83C" w14:textId="77777777" w:rsidR="001102CA" w:rsidRPr="00AC108F" w:rsidRDefault="001102CA">
      <w:pPr>
        <w:spacing w:line="360" w:lineRule="auto"/>
        <w:rPr>
          <w:rFonts w:ascii="Georgia" w:eastAsia="Georgia" w:hAnsi="Georgia" w:cs="Georgia"/>
          <w:b/>
          <w:sz w:val="26"/>
          <w:szCs w:val="26"/>
          <w:u w:val="single"/>
        </w:rPr>
      </w:pPr>
    </w:p>
    <w:p w14:paraId="2A79D021" w14:textId="77777777" w:rsidR="001102CA" w:rsidRPr="00AC108F" w:rsidRDefault="001102CA">
      <w:pPr>
        <w:spacing w:line="360" w:lineRule="auto"/>
        <w:rPr>
          <w:rFonts w:ascii="Georgia" w:eastAsia="Georgia" w:hAnsi="Georgia" w:cs="Georgia"/>
          <w:b/>
          <w:sz w:val="26"/>
          <w:szCs w:val="26"/>
          <w:u w:val="single"/>
        </w:rPr>
      </w:pPr>
    </w:p>
    <w:p w14:paraId="1E323CA9" w14:textId="77777777" w:rsidR="001102CA" w:rsidRPr="00AC108F" w:rsidRDefault="001102CA">
      <w:pPr>
        <w:spacing w:line="360" w:lineRule="auto"/>
        <w:rPr>
          <w:rFonts w:ascii="Georgia" w:eastAsia="Georgia" w:hAnsi="Georgia" w:cs="Georgia"/>
          <w:b/>
          <w:sz w:val="26"/>
          <w:szCs w:val="26"/>
          <w:u w:val="single"/>
        </w:rPr>
      </w:pPr>
    </w:p>
    <w:p w14:paraId="084DDB7E" w14:textId="77777777" w:rsidR="001102CA" w:rsidRPr="00AC108F" w:rsidRDefault="001102CA">
      <w:pPr>
        <w:spacing w:line="360" w:lineRule="auto"/>
        <w:rPr>
          <w:rFonts w:ascii="Georgia" w:eastAsia="Georgia" w:hAnsi="Georgia" w:cs="Georgia"/>
          <w:b/>
          <w:sz w:val="26"/>
          <w:szCs w:val="26"/>
          <w:u w:val="single"/>
        </w:rPr>
      </w:pPr>
    </w:p>
    <w:p w14:paraId="2DEA17D0" w14:textId="77777777" w:rsidR="001102CA" w:rsidRPr="00AC108F" w:rsidRDefault="001102CA">
      <w:pPr>
        <w:spacing w:line="360" w:lineRule="auto"/>
        <w:rPr>
          <w:rFonts w:ascii="Georgia" w:eastAsia="Georgia" w:hAnsi="Georgia" w:cs="Georgia"/>
          <w:b/>
          <w:sz w:val="26"/>
          <w:szCs w:val="26"/>
          <w:u w:val="single"/>
        </w:rPr>
      </w:pPr>
    </w:p>
    <w:p w14:paraId="08A05265" w14:textId="77777777" w:rsidR="001102CA" w:rsidRPr="00AC108F" w:rsidRDefault="001102CA">
      <w:pPr>
        <w:spacing w:line="360" w:lineRule="auto"/>
        <w:rPr>
          <w:rFonts w:ascii="Georgia" w:eastAsia="Georgia" w:hAnsi="Georgia" w:cs="Georgia"/>
          <w:b/>
          <w:sz w:val="26"/>
          <w:szCs w:val="26"/>
          <w:u w:val="single"/>
        </w:rPr>
      </w:pPr>
    </w:p>
    <w:p w14:paraId="09859947" w14:textId="77777777" w:rsidR="001102CA" w:rsidRPr="00AC108F" w:rsidRDefault="001102CA">
      <w:pPr>
        <w:spacing w:line="360" w:lineRule="auto"/>
        <w:rPr>
          <w:rFonts w:ascii="Georgia" w:eastAsia="Georgia" w:hAnsi="Georgia" w:cs="Georgia"/>
          <w:b/>
          <w:sz w:val="26"/>
          <w:szCs w:val="26"/>
          <w:u w:val="single"/>
        </w:rPr>
      </w:pPr>
    </w:p>
    <w:p w14:paraId="6555EF30" w14:textId="77777777" w:rsidR="001102CA" w:rsidRPr="00AC108F" w:rsidRDefault="001102CA">
      <w:pPr>
        <w:spacing w:line="360" w:lineRule="auto"/>
        <w:rPr>
          <w:rFonts w:ascii="Georgia" w:eastAsia="Georgia" w:hAnsi="Georgia" w:cs="Georgia"/>
          <w:b/>
          <w:sz w:val="26"/>
          <w:szCs w:val="26"/>
          <w:u w:val="single"/>
        </w:rPr>
      </w:pPr>
    </w:p>
    <w:p w14:paraId="2CC5FFB2" w14:textId="77777777" w:rsidR="001102CA" w:rsidRPr="00AC108F" w:rsidRDefault="001102CA">
      <w:pPr>
        <w:spacing w:line="360" w:lineRule="auto"/>
        <w:rPr>
          <w:rFonts w:ascii="Georgia" w:eastAsia="Georgia" w:hAnsi="Georgia" w:cs="Georgia"/>
          <w:b/>
          <w:sz w:val="26"/>
          <w:szCs w:val="26"/>
          <w:u w:val="single"/>
        </w:rPr>
      </w:pPr>
    </w:p>
    <w:p w14:paraId="42EF21C9" w14:textId="77777777" w:rsidR="001102CA" w:rsidRPr="00AC108F" w:rsidRDefault="001102CA">
      <w:pPr>
        <w:spacing w:line="360" w:lineRule="auto"/>
        <w:rPr>
          <w:rFonts w:ascii="Georgia" w:eastAsia="Georgia" w:hAnsi="Georgia" w:cs="Georgia"/>
          <w:b/>
          <w:sz w:val="26"/>
          <w:szCs w:val="26"/>
          <w:u w:val="single"/>
        </w:rPr>
      </w:pPr>
    </w:p>
    <w:p w14:paraId="6AEFF8DA" w14:textId="77777777" w:rsidR="001102CA" w:rsidRPr="00AC108F" w:rsidRDefault="001102CA">
      <w:pPr>
        <w:spacing w:line="360" w:lineRule="auto"/>
        <w:rPr>
          <w:rFonts w:ascii="Georgia" w:eastAsia="Georgia" w:hAnsi="Georgia" w:cs="Georgia"/>
          <w:b/>
          <w:sz w:val="26"/>
          <w:szCs w:val="26"/>
          <w:u w:val="single"/>
        </w:rPr>
      </w:pPr>
    </w:p>
    <w:p w14:paraId="132AC56C" w14:textId="77777777" w:rsidR="001102CA" w:rsidRPr="00AC108F" w:rsidRDefault="001102CA">
      <w:pPr>
        <w:spacing w:line="360" w:lineRule="auto"/>
        <w:rPr>
          <w:rFonts w:ascii="Georgia" w:eastAsia="Georgia" w:hAnsi="Georgia" w:cs="Georgia"/>
          <w:b/>
          <w:sz w:val="26"/>
          <w:szCs w:val="26"/>
          <w:u w:val="single"/>
        </w:rPr>
      </w:pPr>
    </w:p>
    <w:p w14:paraId="6AE48E62" w14:textId="77777777" w:rsidR="001102CA" w:rsidRPr="00AC108F" w:rsidRDefault="001102CA">
      <w:pPr>
        <w:spacing w:line="360" w:lineRule="auto"/>
        <w:rPr>
          <w:rFonts w:ascii="Georgia" w:eastAsia="Georgia" w:hAnsi="Georgia" w:cs="Georgia"/>
          <w:b/>
          <w:sz w:val="26"/>
          <w:szCs w:val="26"/>
          <w:u w:val="single"/>
        </w:rPr>
      </w:pPr>
    </w:p>
    <w:p w14:paraId="29560600" w14:textId="77777777" w:rsidR="001102CA" w:rsidRPr="00AC108F" w:rsidRDefault="001102CA">
      <w:pPr>
        <w:spacing w:line="360" w:lineRule="auto"/>
        <w:rPr>
          <w:rFonts w:ascii="Georgia" w:eastAsia="Georgia" w:hAnsi="Georgia" w:cs="Georgia"/>
          <w:b/>
          <w:sz w:val="26"/>
          <w:szCs w:val="26"/>
          <w:u w:val="single"/>
        </w:rPr>
      </w:pPr>
    </w:p>
    <w:p w14:paraId="6430F614" w14:textId="2A85A151" w:rsidR="001102CA" w:rsidRPr="0090730B" w:rsidRDefault="0090730B" w:rsidP="0090730B">
      <w:pPr>
        <w:pStyle w:val="Heading1"/>
        <w:numPr>
          <w:ilvl w:val="0"/>
          <w:numId w:val="4"/>
        </w:numPr>
        <w:rPr>
          <w:rFonts w:ascii="Georgia" w:hAnsi="Georgia"/>
          <w:b/>
          <w:bCs/>
          <w:sz w:val="26"/>
          <w:szCs w:val="26"/>
          <w:u w:val="single"/>
        </w:rPr>
      </w:pPr>
      <w:bookmarkStart w:id="29" w:name="_Toc123656068"/>
      <w:r>
        <w:rPr>
          <w:rFonts w:ascii="Georgia" w:hAnsi="Georgia"/>
          <w:b/>
          <w:bCs/>
          <w:sz w:val="26"/>
          <w:szCs w:val="26"/>
          <w:u w:val="single"/>
        </w:rPr>
        <w:lastRenderedPageBreak/>
        <w:t>C</w:t>
      </w:r>
      <w:r w:rsidR="00000000" w:rsidRPr="0090730B">
        <w:rPr>
          <w:rFonts w:ascii="Georgia" w:hAnsi="Georgia"/>
          <w:b/>
          <w:bCs/>
          <w:sz w:val="26"/>
          <w:szCs w:val="26"/>
          <w:u w:val="single"/>
        </w:rPr>
        <w:t>onclusion</w:t>
      </w:r>
      <w:bookmarkEnd w:id="29"/>
    </w:p>
    <w:p w14:paraId="455D536D" w14:textId="7E5D5E13" w:rsidR="001102CA" w:rsidRPr="00AC108F" w:rsidRDefault="00000000">
      <w:pPr>
        <w:spacing w:line="360" w:lineRule="auto"/>
        <w:rPr>
          <w:rFonts w:ascii="Georgia" w:eastAsia="Georgia" w:hAnsi="Georgia" w:cs="Georgia"/>
        </w:rPr>
      </w:pPr>
      <w:r w:rsidRPr="00AC108F">
        <w:rPr>
          <w:rFonts w:ascii="Georgia" w:eastAsia="Georgia" w:hAnsi="Georgia" w:cs="Georgia"/>
        </w:rPr>
        <w:t>EIAs have changed since their implementation in the UK 30 years ago. These changes have led to stricter rules on EIAs, but the basic need for an EIA has never changed to protect the environment when developing areas. EIAs in Scotland vary to other countries, and even vary between counties. Argyll and Bute, for instance, requests EIAs on smaller projects such as partial re</w:t>
      </w:r>
      <w:r w:rsidR="0090730B">
        <w:rPr>
          <w:rFonts w:ascii="Georgia" w:eastAsia="Georgia" w:hAnsi="Georgia" w:cs="Georgia"/>
        </w:rPr>
        <w:t>-</w:t>
      </w:r>
      <w:r w:rsidRPr="00AC108F">
        <w:rPr>
          <w:rFonts w:ascii="Georgia" w:eastAsia="Georgia" w:hAnsi="Georgia" w:cs="Georgia"/>
        </w:rPr>
        <w:t>slating of roofs (</w:t>
      </w:r>
      <w:proofErr w:type="spellStart"/>
      <w:r w:rsidRPr="00AC108F">
        <w:rPr>
          <w:rFonts w:ascii="Georgia" w:eastAsia="Georgia" w:hAnsi="Georgia" w:cs="Georgia"/>
        </w:rPr>
        <w:t>MyGov.Scot</w:t>
      </w:r>
      <w:proofErr w:type="spellEnd"/>
      <w:r w:rsidRPr="00AC108F">
        <w:rPr>
          <w:rFonts w:ascii="Georgia" w:eastAsia="Georgia" w:hAnsi="Georgia" w:cs="Georgia"/>
        </w:rPr>
        <w:t xml:space="preserve">, 2022). Moray West and </w:t>
      </w:r>
      <w:proofErr w:type="spellStart"/>
      <w:r w:rsidRPr="00AC108F">
        <w:rPr>
          <w:rFonts w:ascii="Georgia" w:eastAsia="Georgia" w:hAnsi="Georgia" w:cs="Georgia"/>
        </w:rPr>
        <w:t>GoBe</w:t>
      </w:r>
      <w:proofErr w:type="spellEnd"/>
      <w:r w:rsidRPr="00AC108F">
        <w:rPr>
          <w:rFonts w:ascii="Georgia" w:eastAsia="Georgia" w:hAnsi="Georgia" w:cs="Georgia"/>
        </w:rPr>
        <w:t xml:space="preserve"> Consultants have created a detailed and thorough document looking at the many effects that the proposal of a new wind farm could have on the local environment. This EIA took many years to be passed and may have partially been due to the Covid-19 pandemic but due to the nature of the development and sheer quantity of variables to assess the work done would be a timely endeavour. The use of an EIA is to protect the delicate ecosystems that countries have as well as the wider environment. Mitigation of the project could be given more importance throughout the EIA but due to the application being passed it would suggest that the standards of the EIA were of expectation but there are still more avenues which could have been researched and alternative methods could have been looked into. The more modern EIAs are much better at identifying risks to the environment and health but it could be said that there is some way to go with improvements the reports are not perfect, and likely never will be, as there are many mitigating circumstances that cannot be controlled or easily researched, but there is a clear goal for the future and clear improvements to be made.</w:t>
      </w:r>
    </w:p>
    <w:p w14:paraId="28566799" w14:textId="77777777" w:rsidR="001102CA" w:rsidRPr="00AC108F" w:rsidRDefault="001102CA">
      <w:pPr>
        <w:spacing w:line="360" w:lineRule="auto"/>
        <w:rPr>
          <w:rFonts w:ascii="Georgia" w:eastAsia="Georgia" w:hAnsi="Georgia" w:cs="Georgia"/>
        </w:rPr>
      </w:pPr>
    </w:p>
    <w:p w14:paraId="15D11ABF" w14:textId="77777777" w:rsidR="001102CA" w:rsidRPr="00AC108F" w:rsidRDefault="001102CA">
      <w:pPr>
        <w:spacing w:line="360" w:lineRule="auto"/>
        <w:rPr>
          <w:rFonts w:ascii="Georgia" w:eastAsia="Georgia" w:hAnsi="Georgia" w:cs="Georgia"/>
        </w:rPr>
      </w:pPr>
    </w:p>
    <w:p w14:paraId="11FBD3C7" w14:textId="77777777" w:rsidR="001102CA" w:rsidRPr="00AC108F" w:rsidRDefault="001102CA">
      <w:pPr>
        <w:spacing w:line="360" w:lineRule="auto"/>
        <w:rPr>
          <w:rFonts w:ascii="Georgia" w:eastAsia="Georgia" w:hAnsi="Georgia" w:cs="Georgia"/>
        </w:rPr>
      </w:pPr>
    </w:p>
    <w:p w14:paraId="04F82A3A" w14:textId="77777777" w:rsidR="001102CA" w:rsidRPr="00AC108F" w:rsidRDefault="001102CA">
      <w:pPr>
        <w:spacing w:line="360" w:lineRule="auto"/>
        <w:rPr>
          <w:rFonts w:ascii="Georgia" w:hAnsi="Georgia"/>
        </w:rPr>
      </w:pPr>
    </w:p>
    <w:p w14:paraId="3F7897A3" w14:textId="77777777" w:rsidR="001102CA" w:rsidRPr="00AC108F" w:rsidRDefault="001102CA">
      <w:pPr>
        <w:spacing w:line="360" w:lineRule="auto"/>
        <w:rPr>
          <w:rFonts w:ascii="Georgia" w:hAnsi="Georgia"/>
        </w:rPr>
      </w:pPr>
    </w:p>
    <w:p w14:paraId="105E1445" w14:textId="5EEEF8CF" w:rsidR="001102CA" w:rsidRDefault="001102CA">
      <w:pPr>
        <w:spacing w:line="360" w:lineRule="auto"/>
        <w:rPr>
          <w:rFonts w:ascii="Georgia" w:eastAsia="Georgia" w:hAnsi="Georgia" w:cs="Georgia"/>
          <w:b/>
          <w:sz w:val="26"/>
          <w:szCs w:val="26"/>
          <w:u w:val="single"/>
        </w:rPr>
      </w:pPr>
    </w:p>
    <w:p w14:paraId="10CC0B6C" w14:textId="7EDEE920" w:rsidR="0090730B" w:rsidRDefault="0090730B">
      <w:pPr>
        <w:spacing w:line="360" w:lineRule="auto"/>
        <w:rPr>
          <w:rFonts w:ascii="Georgia" w:eastAsia="Georgia" w:hAnsi="Georgia" w:cs="Georgia"/>
          <w:b/>
          <w:sz w:val="26"/>
          <w:szCs w:val="26"/>
          <w:u w:val="single"/>
        </w:rPr>
      </w:pPr>
    </w:p>
    <w:p w14:paraId="48A267FC" w14:textId="197C1607" w:rsidR="0090730B" w:rsidRDefault="0090730B">
      <w:pPr>
        <w:spacing w:line="360" w:lineRule="auto"/>
        <w:rPr>
          <w:rFonts w:ascii="Georgia" w:eastAsia="Georgia" w:hAnsi="Georgia" w:cs="Georgia"/>
          <w:b/>
          <w:sz w:val="26"/>
          <w:szCs w:val="26"/>
          <w:u w:val="single"/>
        </w:rPr>
      </w:pPr>
    </w:p>
    <w:p w14:paraId="4865B819" w14:textId="015481B6" w:rsidR="0090730B" w:rsidRDefault="0090730B">
      <w:pPr>
        <w:spacing w:line="360" w:lineRule="auto"/>
        <w:rPr>
          <w:rFonts w:ascii="Georgia" w:eastAsia="Georgia" w:hAnsi="Georgia" w:cs="Georgia"/>
          <w:b/>
          <w:sz w:val="26"/>
          <w:szCs w:val="26"/>
          <w:u w:val="single"/>
        </w:rPr>
      </w:pPr>
    </w:p>
    <w:p w14:paraId="2200C270" w14:textId="123019AF" w:rsidR="0090730B" w:rsidRDefault="0090730B">
      <w:pPr>
        <w:spacing w:line="360" w:lineRule="auto"/>
        <w:rPr>
          <w:rFonts w:ascii="Georgia" w:eastAsia="Georgia" w:hAnsi="Georgia" w:cs="Georgia"/>
          <w:b/>
          <w:sz w:val="26"/>
          <w:szCs w:val="26"/>
          <w:u w:val="single"/>
        </w:rPr>
      </w:pPr>
    </w:p>
    <w:p w14:paraId="5A560921" w14:textId="31A9222D" w:rsidR="0090730B" w:rsidRDefault="0090730B">
      <w:pPr>
        <w:spacing w:line="360" w:lineRule="auto"/>
        <w:rPr>
          <w:rFonts w:ascii="Georgia" w:eastAsia="Georgia" w:hAnsi="Georgia" w:cs="Georgia"/>
          <w:b/>
          <w:sz w:val="26"/>
          <w:szCs w:val="26"/>
          <w:u w:val="single"/>
        </w:rPr>
      </w:pPr>
    </w:p>
    <w:p w14:paraId="4090D8C9" w14:textId="77777777" w:rsidR="0090730B" w:rsidRPr="00AC108F" w:rsidRDefault="0090730B">
      <w:pPr>
        <w:spacing w:line="360" w:lineRule="auto"/>
        <w:rPr>
          <w:rFonts w:ascii="Georgia" w:eastAsia="Georgia" w:hAnsi="Georgia" w:cs="Georgia"/>
          <w:b/>
          <w:sz w:val="26"/>
          <w:szCs w:val="26"/>
          <w:u w:val="single"/>
        </w:rPr>
      </w:pPr>
    </w:p>
    <w:p w14:paraId="043C5C8F" w14:textId="77777777" w:rsidR="001102CA" w:rsidRPr="00AC108F" w:rsidRDefault="001102CA">
      <w:pPr>
        <w:spacing w:line="360" w:lineRule="auto"/>
        <w:rPr>
          <w:rFonts w:ascii="Georgia" w:eastAsia="Georgia" w:hAnsi="Georgia" w:cs="Georgia"/>
          <w:b/>
          <w:sz w:val="26"/>
          <w:szCs w:val="26"/>
          <w:u w:val="single"/>
        </w:rPr>
      </w:pPr>
    </w:p>
    <w:p w14:paraId="79F776FE" w14:textId="5FDEBB30" w:rsidR="001102CA" w:rsidRPr="0090730B" w:rsidRDefault="00000000" w:rsidP="0090730B">
      <w:pPr>
        <w:pStyle w:val="Heading1"/>
        <w:numPr>
          <w:ilvl w:val="0"/>
          <w:numId w:val="4"/>
        </w:numPr>
        <w:rPr>
          <w:rFonts w:ascii="Georgia" w:hAnsi="Georgia"/>
          <w:b/>
          <w:bCs/>
          <w:sz w:val="26"/>
          <w:szCs w:val="26"/>
          <w:u w:val="single"/>
        </w:rPr>
      </w:pPr>
      <w:bookmarkStart w:id="30" w:name="_Toc123656069"/>
      <w:r w:rsidRPr="0090730B">
        <w:rPr>
          <w:rFonts w:ascii="Georgia" w:hAnsi="Georgia"/>
          <w:b/>
          <w:bCs/>
          <w:sz w:val="26"/>
          <w:szCs w:val="26"/>
          <w:u w:val="single"/>
        </w:rPr>
        <w:lastRenderedPageBreak/>
        <w:t>References</w:t>
      </w:r>
      <w:bookmarkEnd w:id="30"/>
    </w:p>
    <w:p w14:paraId="259CF4C6" w14:textId="77777777" w:rsidR="001102CA" w:rsidRPr="00AC108F" w:rsidRDefault="00000000">
      <w:pPr>
        <w:rPr>
          <w:rFonts w:ascii="Georgia" w:eastAsia="Georgia" w:hAnsi="Georgia" w:cs="Georgia"/>
        </w:rPr>
      </w:pPr>
      <w:r w:rsidRPr="00AC108F">
        <w:rPr>
          <w:rFonts w:ascii="Georgia" w:eastAsia="Georgia" w:hAnsi="Georgia" w:cs="Georgia"/>
        </w:rPr>
        <w:t xml:space="preserve">DEFRA (2022) </w:t>
      </w:r>
      <w:r w:rsidRPr="00AC108F">
        <w:rPr>
          <w:rFonts w:ascii="Georgia" w:eastAsia="Georgia" w:hAnsi="Georgia" w:cs="Georgia"/>
          <w:i/>
        </w:rPr>
        <w:t xml:space="preserve">FAQ 141 – Sources and Effects of PM2.5. </w:t>
      </w:r>
      <w:r w:rsidRPr="00AC108F">
        <w:rPr>
          <w:rFonts w:ascii="Georgia" w:eastAsia="Georgia" w:hAnsi="Georgia" w:cs="Georgia"/>
        </w:rPr>
        <w:t xml:space="preserve">Available at: </w:t>
      </w:r>
      <w:hyperlink r:id="rId17">
        <w:r w:rsidRPr="00AC108F">
          <w:rPr>
            <w:rFonts w:ascii="Georgia" w:eastAsia="Georgia" w:hAnsi="Georgia" w:cs="Georgia"/>
            <w:color w:val="1155CC"/>
            <w:u w:val="single"/>
          </w:rPr>
          <w:t>https://laqm.defra.gov.uk/faqs/faq141/</w:t>
        </w:r>
      </w:hyperlink>
      <w:r w:rsidRPr="00AC108F">
        <w:rPr>
          <w:rFonts w:ascii="Georgia" w:eastAsia="Georgia" w:hAnsi="Georgia" w:cs="Georgia"/>
        </w:rPr>
        <w:t xml:space="preserve"> (Accessed on: 29th October 2022)</w:t>
      </w:r>
    </w:p>
    <w:p w14:paraId="11670535" w14:textId="77777777" w:rsidR="001102CA" w:rsidRPr="00AC108F" w:rsidRDefault="00000000">
      <w:pPr>
        <w:rPr>
          <w:rFonts w:ascii="Georgia" w:eastAsia="Georgia" w:hAnsi="Georgia" w:cs="Georgia"/>
        </w:rPr>
      </w:pPr>
      <w:r w:rsidRPr="00AC108F">
        <w:rPr>
          <w:rFonts w:ascii="Georgia" w:eastAsia="Georgia" w:hAnsi="Georgia" w:cs="Georgia"/>
        </w:rPr>
        <w:t xml:space="preserve">East Lothian Council (2022) </w:t>
      </w:r>
      <w:r w:rsidRPr="00AC108F">
        <w:rPr>
          <w:rFonts w:ascii="Georgia" w:eastAsia="Georgia" w:hAnsi="Georgia" w:cs="Georgia"/>
          <w:i/>
        </w:rPr>
        <w:t xml:space="preserve">What is an EIA and when is it needed? </w:t>
      </w:r>
      <w:r w:rsidRPr="00AC108F">
        <w:rPr>
          <w:rFonts w:ascii="Georgia" w:eastAsia="Georgia" w:hAnsi="Georgia" w:cs="Georgia"/>
        </w:rPr>
        <w:t xml:space="preserve">Available at: </w:t>
      </w:r>
      <w:hyperlink r:id="rId18">
        <w:r w:rsidRPr="00AC108F">
          <w:rPr>
            <w:rFonts w:ascii="Georgia" w:eastAsia="Georgia" w:hAnsi="Georgia" w:cs="Georgia"/>
            <w:color w:val="1155CC"/>
            <w:u w:val="single"/>
          </w:rPr>
          <w:t>https://www.eastlothian.gov.uk/info/210547/planning_and_building_standards/12270/environmental_impact_assessment_eia</w:t>
        </w:r>
      </w:hyperlink>
      <w:r w:rsidRPr="00AC108F">
        <w:rPr>
          <w:rFonts w:ascii="Georgia" w:eastAsia="Georgia" w:hAnsi="Georgia" w:cs="Georgia"/>
        </w:rPr>
        <w:t xml:space="preserve"> (Accessed on: 30th October 2022)</w:t>
      </w:r>
    </w:p>
    <w:p w14:paraId="383F7B5A" w14:textId="77777777" w:rsidR="001102CA" w:rsidRPr="00AC108F" w:rsidRDefault="00000000">
      <w:pPr>
        <w:rPr>
          <w:rFonts w:ascii="Georgia" w:eastAsia="Georgia" w:hAnsi="Georgia" w:cs="Georgia"/>
        </w:rPr>
      </w:pPr>
      <w:r w:rsidRPr="00AC108F">
        <w:rPr>
          <w:rFonts w:ascii="Georgia" w:eastAsia="Georgia" w:hAnsi="Georgia" w:cs="Georgia"/>
          <w:i/>
        </w:rPr>
        <w:t xml:space="preserve">Electricity Act 1989, 36 and 37. </w:t>
      </w:r>
      <w:r w:rsidRPr="00AC108F">
        <w:rPr>
          <w:rFonts w:ascii="Georgia" w:eastAsia="Georgia" w:hAnsi="Georgia" w:cs="Georgia"/>
        </w:rPr>
        <w:t xml:space="preserve">Available at: </w:t>
      </w:r>
      <w:hyperlink r:id="rId19">
        <w:r w:rsidRPr="00AC108F">
          <w:rPr>
            <w:rFonts w:ascii="Georgia" w:eastAsia="Georgia" w:hAnsi="Georgia" w:cs="Georgia"/>
            <w:color w:val="1155CC"/>
            <w:u w:val="single"/>
          </w:rPr>
          <w:t>https://www.gov.scot/publications/good-practice-guidance-applications-under-sections-36-37-electricity-act-1989/pages/5/</w:t>
        </w:r>
      </w:hyperlink>
      <w:r w:rsidRPr="00AC108F">
        <w:rPr>
          <w:rFonts w:ascii="Georgia" w:eastAsia="Georgia" w:hAnsi="Georgia" w:cs="Georgia"/>
        </w:rPr>
        <w:t xml:space="preserve"> (Accessed on: 30th October 2022)</w:t>
      </w:r>
    </w:p>
    <w:p w14:paraId="766BEEE7" w14:textId="0258AF42" w:rsidR="001102CA" w:rsidRPr="00AC108F" w:rsidRDefault="00000000">
      <w:pPr>
        <w:rPr>
          <w:rFonts w:ascii="Georgia" w:eastAsia="Georgia" w:hAnsi="Georgia" w:cs="Georgia"/>
        </w:rPr>
      </w:pPr>
      <w:r w:rsidRPr="00AC108F">
        <w:rPr>
          <w:rFonts w:ascii="Georgia" w:eastAsia="Georgia" w:hAnsi="Georgia" w:cs="Georgia"/>
        </w:rPr>
        <w:t xml:space="preserve">European Commission (2022) </w:t>
      </w:r>
      <w:r w:rsidRPr="00AC108F">
        <w:rPr>
          <w:rFonts w:ascii="Georgia" w:eastAsia="Georgia" w:hAnsi="Georgia" w:cs="Georgia"/>
          <w:i/>
        </w:rPr>
        <w:t xml:space="preserve">The Habitats Directive. </w:t>
      </w:r>
      <w:r w:rsidRPr="00AC108F">
        <w:rPr>
          <w:rFonts w:ascii="Georgia" w:eastAsia="Georgia" w:hAnsi="Georgia" w:cs="Georgia"/>
        </w:rPr>
        <w:t xml:space="preserve">Available at: </w:t>
      </w:r>
      <w:hyperlink r:id="rId20">
        <w:r w:rsidRPr="00AC108F">
          <w:rPr>
            <w:rFonts w:ascii="Georgia" w:eastAsia="Georgia" w:hAnsi="Georgia" w:cs="Georgia"/>
            <w:color w:val="1155CC"/>
            <w:u w:val="single"/>
          </w:rPr>
          <w:t>https://ec.europa.eu/environment/nature/legislation/habitatsdirective/index_en.htm</w:t>
        </w:r>
      </w:hyperlink>
      <w:r w:rsidRPr="00AC108F">
        <w:rPr>
          <w:rFonts w:ascii="Georgia" w:eastAsia="Georgia" w:hAnsi="Georgia" w:cs="Georgia"/>
        </w:rPr>
        <w:t xml:space="preserve">  (Accessed on: </w:t>
      </w:r>
      <w:r w:rsidR="00704324" w:rsidRPr="00AC108F">
        <w:rPr>
          <w:rFonts w:ascii="Georgia" w:eastAsia="Georgia" w:hAnsi="Georgia" w:cs="Georgia"/>
        </w:rPr>
        <w:t>31st</w:t>
      </w:r>
      <w:r w:rsidRPr="00AC108F">
        <w:rPr>
          <w:rFonts w:ascii="Georgia" w:eastAsia="Georgia" w:hAnsi="Georgia" w:cs="Georgia"/>
        </w:rPr>
        <w:t xml:space="preserve"> October 2022)</w:t>
      </w:r>
    </w:p>
    <w:p w14:paraId="25B91180" w14:textId="77777777" w:rsidR="001102CA" w:rsidRPr="00AC108F" w:rsidRDefault="00000000">
      <w:pPr>
        <w:rPr>
          <w:rFonts w:ascii="Georgia" w:eastAsia="Georgia" w:hAnsi="Georgia" w:cs="Georgia"/>
        </w:rPr>
      </w:pPr>
      <w:r w:rsidRPr="00AC108F">
        <w:rPr>
          <w:rFonts w:ascii="Georgia" w:eastAsia="Georgia" w:hAnsi="Georgia" w:cs="Georgia"/>
        </w:rPr>
        <w:t xml:space="preserve">Gooding, K., Black, K., </w:t>
      </w:r>
      <w:proofErr w:type="spellStart"/>
      <w:r w:rsidRPr="00AC108F">
        <w:rPr>
          <w:rFonts w:ascii="Georgia" w:eastAsia="Georgia" w:hAnsi="Georgia" w:cs="Georgia"/>
        </w:rPr>
        <w:t>Boyde</w:t>
      </w:r>
      <w:proofErr w:type="spellEnd"/>
      <w:r w:rsidRPr="00AC108F">
        <w:rPr>
          <w:rFonts w:ascii="Georgia" w:eastAsia="Georgia" w:hAnsi="Georgia" w:cs="Georgia"/>
        </w:rPr>
        <w:t xml:space="preserve">, P., Boyes, S. (2012) ‘Environmental Impact of Subsea Trenching Operations’ </w:t>
      </w:r>
      <w:r w:rsidRPr="00AC108F">
        <w:rPr>
          <w:rFonts w:ascii="Georgia" w:eastAsia="Georgia" w:hAnsi="Georgia" w:cs="Georgia"/>
          <w:i/>
        </w:rPr>
        <w:t>Offshore Site Investigation and Geotechnics: Integrated Technologies - Present and Future.</w:t>
      </w:r>
    </w:p>
    <w:p w14:paraId="47E11F76" w14:textId="77777777" w:rsidR="001102CA" w:rsidRPr="00AC108F" w:rsidRDefault="00000000">
      <w:pPr>
        <w:rPr>
          <w:rFonts w:ascii="Georgia" w:eastAsia="Georgia" w:hAnsi="Georgia" w:cs="Georgia"/>
        </w:rPr>
      </w:pPr>
      <w:r w:rsidRPr="00AC108F">
        <w:rPr>
          <w:rFonts w:ascii="Georgia" w:eastAsia="Georgia" w:hAnsi="Georgia" w:cs="Georgia"/>
        </w:rPr>
        <w:t xml:space="preserve">IEA (2022) </w:t>
      </w:r>
      <w:r w:rsidRPr="00AC108F">
        <w:rPr>
          <w:rFonts w:ascii="Georgia" w:eastAsia="Georgia" w:hAnsi="Georgia" w:cs="Georgia"/>
          <w:i/>
        </w:rPr>
        <w:t xml:space="preserve">IPCC pathways with a less than 1.5°C temperature rise in 2100. </w:t>
      </w:r>
      <w:r w:rsidRPr="00AC108F">
        <w:rPr>
          <w:rFonts w:ascii="Georgia" w:eastAsia="Georgia" w:hAnsi="Georgia" w:cs="Georgia"/>
        </w:rPr>
        <w:t xml:space="preserve">Available at: </w:t>
      </w:r>
      <w:hyperlink r:id="rId21">
        <w:r w:rsidRPr="00AC108F">
          <w:rPr>
            <w:rFonts w:ascii="Georgia" w:eastAsia="Georgia" w:hAnsi="Georgia" w:cs="Georgia"/>
            <w:color w:val="1155CC"/>
            <w:u w:val="single"/>
          </w:rPr>
          <w:t>https://www.iea.org/data-and-statistics/charts/ipcc-pathways-with-a-less-than-15c-temperature-rise-in-2100</w:t>
        </w:r>
      </w:hyperlink>
      <w:r w:rsidRPr="00AC108F">
        <w:rPr>
          <w:rFonts w:ascii="Georgia" w:eastAsia="Georgia" w:hAnsi="Georgia" w:cs="Georgia"/>
        </w:rPr>
        <w:t xml:space="preserve"> (Accessed on: 29th October 2022)</w:t>
      </w:r>
    </w:p>
    <w:p w14:paraId="2280C20B" w14:textId="4D679323" w:rsidR="001102CA" w:rsidRPr="00AC108F" w:rsidRDefault="00000000">
      <w:pPr>
        <w:rPr>
          <w:rFonts w:ascii="Georgia" w:eastAsia="Georgia" w:hAnsi="Georgia" w:cs="Georgia"/>
        </w:rPr>
      </w:pPr>
      <w:r w:rsidRPr="00AC108F">
        <w:rPr>
          <w:rFonts w:ascii="Georgia" w:eastAsia="Georgia" w:hAnsi="Georgia" w:cs="Georgia"/>
        </w:rPr>
        <w:t xml:space="preserve">Jha-Thakur, U., Fischer, T.B. (2016) ‘25 years of the UK EIA System: Strengths, weaknesses, </w:t>
      </w:r>
      <w:r w:rsidR="00E84BEC" w:rsidRPr="00AC108F">
        <w:rPr>
          <w:rFonts w:ascii="Georgia" w:eastAsia="Georgia" w:hAnsi="Georgia" w:cs="Georgia"/>
        </w:rPr>
        <w:t>opportunities,</w:t>
      </w:r>
      <w:r w:rsidRPr="00AC108F">
        <w:rPr>
          <w:rFonts w:ascii="Georgia" w:eastAsia="Georgia" w:hAnsi="Georgia" w:cs="Georgia"/>
        </w:rPr>
        <w:t xml:space="preserve"> and threats’ </w:t>
      </w:r>
      <w:r w:rsidRPr="00AC108F">
        <w:rPr>
          <w:rFonts w:ascii="Georgia" w:eastAsia="Georgia" w:hAnsi="Georgia" w:cs="Georgia"/>
          <w:i/>
        </w:rPr>
        <w:t xml:space="preserve">Environmental Impact Assessment Review. </w:t>
      </w:r>
      <w:r w:rsidRPr="00AC108F">
        <w:rPr>
          <w:rFonts w:ascii="Georgia" w:eastAsia="Georgia" w:hAnsi="Georgia" w:cs="Georgia"/>
        </w:rPr>
        <w:t>61, pp.19-26</w:t>
      </w:r>
    </w:p>
    <w:p w14:paraId="40A0E11C" w14:textId="77777777" w:rsidR="001102CA" w:rsidRPr="00AC108F" w:rsidRDefault="00000000">
      <w:pPr>
        <w:rPr>
          <w:rFonts w:ascii="Georgia" w:eastAsia="Georgia" w:hAnsi="Georgia" w:cs="Georgia"/>
        </w:rPr>
      </w:pPr>
      <w:proofErr w:type="spellStart"/>
      <w:r w:rsidRPr="00AC108F">
        <w:rPr>
          <w:rFonts w:ascii="Georgia" w:eastAsia="Georgia" w:hAnsi="Georgia" w:cs="Georgia"/>
        </w:rPr>
        <w:t>Mygov.scot</w:t>
      </w:r>
      <w:proofErr w:type="spellEnd"/>
      <w:r w:rsidRPr="00AC108F">
        <w:rPr>
          <w:rFonts w:ascii="Georgia" w:eastAsia="Georgia" w:hAnsi="Georgia" w:cs="Georgia"/>
        </w:rPr>
        <w:t xml:space="preserve"> (2022) </w:t>
      </w:r>
      <w:r w:rsidRPr="00AC108F">
        <w:rPr>
          <w:rFonts w:ascii="Georgia" w:eastAsia="Georgia" w:hAnsi="Georgia" w:cs="Georgia"/>
          <w:i/>
        </w:rPr>
        <w:t xml:space="preserve">View an EIA. </w:t>
      </w:r>
      <w:r w:rsidRPr="00AC108F">
        <w:rPr>
          <w:rFonts w:ascii="Georgia" w:eastAsia="Georgia" w:hAnsi="Georgia" w:cs="Georgia"/>
        </w:rPr>
        <w:t xml:space="preserve">Available at: </w:t>
      </w:r>
      <w:hyperlink r:id="rId22">
        <w:r w:rsidRPr="00AC108F">
          <w:rPr>
            <w:rFonts w:ascii="Georgia" w:eastAsia="Georgia" w:hAnsi="Georgia" w:cs="Georgia"/>
            <w:color w:val="1155CC"/>
            <w:u w:val="single"/>
          </w:rPr>
          <w:t>https://www.mygov.scot/eia/view-an-eia</w:t>
        </w:r>
      </w:hyperlink>
      <w:r w:rsidRPr="00AC108F">
        <w:rPr>
          <w:rFonts w:ascii="Georgia" w:eastAsia="Georgia" w:hAnsi="Georgia" w:cs="Georgia"/>
        </w:rPr>
        <w:t xml:space="preserve"> (Accessed on: 15th December 2022)</w:t>
      </w:r>
    </w:p>
    <w:p w14:paraId="5A9133FA" w14:textId="77777777" w:rsidR="001102CA" w:rsidRPr="00AC108F" w:rsidRDefault="00000000">
      <w:pPr>
        <w:rPr>
          <w:rFonts w:ascii="Georgia" w:eastAsia="Georgia" w:hAnsi="Georgia" w:cs="Georgia"/>
        </w:rPr>
      </w:pPr>
      <w:r w:rsidRPr="00AC108F">
        <w:rPr>
          <w:rFonts w:ascii="Georgia" w:eastAsia="Georgia" w:hAnsi="Georgia" w:cs="Georgia"/>
          <w:i/>
        </w:rPr>
        <w:t xml:space="preserve">Marine (Scotland) Act 2010, 20. </w:t>
      </w:r>
      <w:r w:rsidRPr="00AC108F">
        <w:rPr>
          <w:rFonts w:ascii="Georgia" w:eastAsia="Georgia" w:hAnsi="Georgia" w:cs="Georgia"/>
        </w:rPr>
        <w:t xml:space="preserve">Available at: </w:t>
      </w:r>
      <w:hyperlink r:id="rId23">
        <w:r w:rsidRPr="00AC108F">
          <w:rPr>
            <w:rFonts w:ascii="Georgia" w:eastAsia="Georgia" w:hAnsi="Georgia" w:cs="Georgia"/>
            <w:color w:val="1155CC"/>
            <w:u w:val="single"/>
          </w:rPr>
          <w:t>https://www.legislation.gov.uk/asp/2010/5/section/20</w:t>
        </w:r>
      </w:hyperlink>
      <w:r w:rsidRPr="00AC108F">
        <w:rPr>
          <w:rFonts w:ascii="Georgia" w:eastAsia="Georgia" w:hAnsi="Georgia" w:cs="Georgia"/>
        </w:rPr>
        <w:t xml:space="preserve"> (Accessed on: 30th October 2022)</w:t>
      </w:r>
    </w:p>
    <w:p w14:paraId="5BC666AE" w14:textId="65BE5696" w:rsidR="00E84BEC" w:rsidRDefault="00E84BEC">
      <w:pPr>
        <w:rPr>
          <w:rFonts w:ascii="Georgia" w:eastAsia="Georgia" w:hAnsi="Georgia" w:cs="Georgia"/>
        </w:rPr>
      </w:pPr>
      <w:r>
        <w:rPr>
          <w:rFonts w:ascii="Georgia" w:hAnsi="Georgia"/>
          <w:color w:val="000000"/>
        </w:rPr>
        <w:t xml:space="preserve">Moray Offshore Wind Farm (West) (2018) </w:t>
      </w:r>
      <w:r>
        <w:rPr>
          <w:rFonts w:ascii="Georgia" w:hAnsi="Georgia"/>
          <w:i/>
          <w:iCs/>
          <w:color w:val="000000"/>
        </w:rPr>
        <w:t xml:space="preserve">EIA. </w:t>
      </w:r>
      <w:r>
        <w:rPr>
          <w:rFonts w:ascii="Georgia" w:hAnsi="Georgia"/>
          <w:color w:val="000000"/>
        </w:rPr>
        <w:t xml:space="preserve">Available at: </w:t>
      </w:r>
      <w:hyperlink r:id="rId24" w:history="1">
        <w:r>
          <w:rPr>
            <w:rStyle w:val="Hyperlink"/>
            <w:rFonts w:ascii="Georgia" w:hAnsi="Georgia"/>
            <w:color w:val="1155CC"/>
          </w:rPr>
          <w:t>https://marine.gov.scot/mslot-document-categories/environmental-impact-assessment-eia-report</w:t>
        </w:r>
      </w:hyperlink>
      <w:r>
        <w:rPr>
          <w:rFonts w:ascii="Georgia" w:hAnsi="Georgia"/>
          <w:color w:val="000000"/>
        </w:rPr>
        <w:t xml:space="preserve"> (Accessed on: 15th October)</w:t>
      </w:r>
    </w:p>
    <w:p w14:paraId="0F83E9F2" w14:textId="0B51CA31" w:rsidR="001102CA" w:rsidRPr="00AC108F" w:rsidRDefault="00000000">
      <w:pPr>
        <w:rPr>
          <w:rFonts w:ascii="Georgia" w:eastAsia="Georgia" w:hAnsi="Georgia" w:cs="Georgia"/>
        </w:rPr>
      </w:pPr>
      <w:r w:rsidRPr="00AC108F">
        <w:rPr>
          <w:rFonts w:ascii="Georgia" w:eastAsia="Georgia" w:hAnsi="Georgia" w:cs="Georgia"/>
        </w:rPr>
        <w:t xml:space="preserve">Moray </w:t>
      </w:r>
      <w:r w:rsidR="00E84BEC">
        <w:rPr>
          <w:rFonts w:ascii="Georgia" w:eastAsia="Georgia" w:hAnsi="Georgia" w:cs="Georgia"/>
        </w:rPr>
        <w:t xml:space="preserve">West </w:t>
      </w:r>
      <w:r w:rsidRPr="00AC108F">
        <w:rPr>
          <w:rFonts w:ascii="Georgia" w:eastAsia="Georgia" w:hAnsi="Georgia" w:cs="Georgia"/>
        </w:rPr>
        <w:t xml:space="preserve">(2022) </w:t>
      </w:r>
      <w:r w:rsidRPr="00AC108F">
        <w:rPr>
          <w:rFonts w:ascii="Georgia" w:eastAsia="Georgia" w:hAnsi="Georgia" w:cs="Georgia"/>
          <w:i/>
        </w:rPr>
        <w:t xml:space="preserve">Moray West Powering Scotland's Future through renewable energy. </w:t>
      </w:r>
      <w:r w:rsidRPr="00AC108F">
        <w:rPr>
          <w:rFonts w:ascii="Georgia" w:eastAsia="Georgia" w:hAnsi="Georgia" w:cs="Georgia"/>
        </w:rPr>
        <w:t xml:space="preserve">Available at: </w:t>
      </w:r>
      <w:hyperlink r:id="rId25">
        <w:r w:rsidRPr="00AC108F">
          <w:rPr>
            <w:rFonts w:ascii="Georgia" w:eastAsia="Georgia" w:hAnsi="Georgia" w:cs="Georgia"/>
            <w:color w:val="1155CC"/>
            <w:u w:val="single"/>
          </w:rPr>
          <w:t>https://www.mor</w:t>
        </w:r>
        <w:r w:rsidRPr="00AC108F">
          <w:rPr>
            <w:rFonts w:ascii="Georgia" w:eastAsia="Georgia" w:hAnsi="Georgia" w:cs="Georgia"/>
            <w:color w:val="1155CC"/>
            <w:u w:val="single"/>
          </w:rPr>
          <w:t>a</w:t>
        </w:r>
        <w:r w:rsidRPr="00AC108F">
          <w:rPr>
            <w:rFonts w:ascii="Georgia" w:eastAsia="Georgia" w:hAnsi="Georgia" w:cs="Georgia"/>
            <w:color w:val="1155CC"/>
            <w:u w:val="single"/>
          </w:rPr>
          <w:t>ywest.com/</w:t>
        </w:r>
      </w:hyperlink>
      <w:r w:rsidRPr="00AC108F">
        <w:rPr>
          <w:rFonts w:ascii="Georgia" w:eastAsia="Georgia" w:hAnsi="Georgia" w:cs="Georgia"/>
        </w:rPr>
        <w:t xml:space="preserve"> (Accessed on: 12th October 2022)</w:t>
      </w:r>
    </w:p>
    <w:p w14:paraId="52B2A083" w14:textId="2DAB802A" w:rsidR="001102CA" w:rsidRPr="00AC108F" w:rsidRDefault="00000000">
      <w:pPr>
        <w:rPr>
          <w:rFonts w:ascii="Georgia" w:eastAsia="Georgia" w:hAnsi="Georgia" w:cs="Georgia"/>
        </w:rPr>
      </w:pPr>
      <w:proofErr w:type="spellStart"/>
      <w:r w:rsidRPr="00AC108F">
        <w:rPr>
          <w:rFonts w:ascii="Georgia" w:eastAsia="Georgia" w:hAnsi="Georgia" w:cs="Georgia"/>
        </w:rPr>
        <w:t>Mygov.scot</w:t>
      </w:r>
      <w:proofErr w:type="spellEnd"/>
      <w:r w:rsidRPr="00AC108F">
        <w:rPr>
          <w:rFonts w:ascii="Georgia" w:eastAsia="Georgia" w:hAnsi="Georgia" w:cs="Georgia"/>
        </w:rPr>
        <w:t xml:space="preserve"> (2022) </w:t>
      </w:r>
      <w:r w:rsidRPr="00AC108F">
        <w:rPr>
          <w:rFonts w:ascii="Georgia" w:eastAsia="Georgia" w:hAnsi="Georgia" w:cs="Georgia"/>
          <w:i/>
        </w:rPr>
        <w:t xml:space="preserve">Environmental Impact Assessment (EIA) Overview. </w:t>
      </w:r>
      <w:r w:rsidRPr="00AC108F">
        <w:rPr>
          <w:rFonts w:ascii="Georgia" w:eastAsia="Georgia" w:hAnsi="Georgia" w:cs="Georgia"/>
        </w:rPr>
        <w:t xml:space="preserve">Available at: </w:t>
      </w:r>
      <w:hyperlink r:id="rId26">
        <w:r w:rsidRPr="00AC108F">
          <w:rPr>
            <w:rFonts w:ascii="Georgia" w:eastAsia="Georgia" w:hAnsi="Georgia" w:cs="Georgia"/>
            <w:color w:val="1155CC"/>
            <w:u w:val="single"/>
          </w:rPr>
          <w:t>https://www.mygov.scot/eia</w:t>
        </w:r>
      </w:hyperlink>
      <w:r w:rsidRPr="00AC108F">
        <w:rPr>
          <w:rFonts w:ascii="Georgia" w:eastAsia="Georgia" w:hAnsi="Georgia" w:cs="Georgia"/>
        </w:rPr>
        <w:t xml:space="preserve"> (Accessed on: </w:t>
      </w:r>
      <w:r w:rsidR="00704324" w:rsidRPr="00AC108F">
        <w:rPr>
          <w:rFonts w:ascii="Georgia" w:eastAsia="Georgia" w:hAnsi="Georgia" w:cs="Georgia"/>
        </w:rPr>
        <w:t>31st</w:t>
      </w:r>
      <w:r w:rsidRPr="00AC108F">
        <w:rPr>
          <w:rFonts w:ascii="Georgia" w:eastAsia="Georgia" w:hAnsi="Georgia" w:cs="Georgia"/>
        </w:rPr>
        <w:t xml:space="preserve"> October 2022)</w:t>
      </w:r>
    </w:p>
    <w:p w14:paraId="29C492E4" w14:textId="3CF617F1" w:rsidR="001102CA" w:rsidRPr="00AC108F" w:rsidRDefault="00000000">
      <w:pPr>
        <w:rPr>
          <w:rFonts w:ascii="Georgia" w:eastAsia="Georgia" w:hAnsi="Georgia" w:cs="Georgia"/>
        </w:rPr>
      </w:pPr>
      <w:r w:rsidRPr="00AC108F">
        <w:rPr>
          <w:rFonts w:ascii="Georgia" w:eastAsia="Georgia" w:hAnsi="Georgia" w:cs="Georgia"/>
        </w:rPr>
        <w:t xml:space="preserve">National Parks and Wildlife Service (2022) </w:t>
      </w:r>
      <w:r w:rsidRPr="00AC108F">
        <w:rPr>
          <w:rFonts w:ascii="Georgia" w:eastAsia="Georgia" w:hAnsi="Georgia" w:cs="Georgia"/>
          <w:i/>
        </w:rPr>
        <w:t xml:space="preserve">EIA Directive. </w:t>
      </w:r>
      <w:r w:rsidRPr="00AC108F">
        <w:rPr>
          <w:rFonts w:ascii="Georgia" w:eastAsia="Georgia" w:hAnsi="Georgia" w:cs="Georgia"/>
        </w:rPr>
        <w:t xml:space="preserve">Available at: </w:t>
      </w:r>
      <w:hyperlink r:id="rId27">
        <w:r w:rsidRPr="00AC108F">
          <w:rPr>
            <w:rFonts w:ascii="Georgia" w:eastAsia="Georgia" w:hAnsi="Georgia" w:cs="Georgia"/>
            <w:color w:val="1155CC"/>
            <w:u w:val="single"/>
          </w:rPr>
          <w:t>https://www.npws.ie/legislation/eu-directives/eia-directive</w:t>
        </w:r>
      </w:hyperlink>
      <w:r w:rsidRPr="00AC108F">
        <w:rPr>
          <w:rFonts w:ascii="Georgia" w:eastAsia="Georgia" w:hAnsi="Georgia" w:cs="Georgia"/>
        </w:rPr>
        <w:t xml:space="preserve"> (Accessed on: </w:t>
      </w:r>
      <w:r w:rsidR="00704324" w:rsidRPr="00AC108F">
        <w:rPr>
          <w:rFonts w:ascii="Georgia" w:eastAsia="Georgia" w:hAnsi="Georgia" w:cs="Georgia"/>
        </w:rPr>
        <w:t>31st</w:t>
      </w:r>
      <w:r w:rsidRPr="00AC108F">
        <w:rPr>
          <w:rFonts w:ascii="Georgia" w:eastAsia="Georgia" w:hAnsi="Georgia" w:cs="Georgia"/>
        </w:rPr>
        <w:t xml:space="preserve"> October 2022)</w:t>
      </w:r>
    </w:p>
    <w:p w14:paraId="7543EB5F" w14:textId="77777777" w:rsidR="001102CA" w:rsidRPr="00AC108F" w:rsidRDefault="00000000">
      <w:pPr>
        <w:rPr>
          <w:rFonts w:ascii="Georgia" w:eastAsia="Georgia" w:hAnsi="Georgia" w:cs="Georgia"/>
        </w:rPr>
      </w:pPr>
      <w:r w:rsidRPr="00AC108F">
        <w:rPr>
          <w:rFonts w:ascii="Georgia" w:eastAsia="Georgia" w:hAnsi="Georgia" w:cs="Georgia"/>
        </w:rPr>
        <w:t xml:space="preserve">Scottish Government (2009) </w:t>
      </w:r>
      <w:r w:rsidRPr="00AC108F">
        <w:rPr>
          <w:rFonts w:ascii="Georgia" w:eastAsia="Georgia" w:hAnsi="Georgia" w:cs="Georgia"/>
          <w:i/>
        </w:rPr>
        <w:t xml:space="preserve">A Guide to the Planning System in Scotland. </w:t>
      </w:r>
      <w:r w:rsidRPr="00AC108F">
        <w:rPr>
          <w:rFonts w:ascii="Georgia" w:eastAsia="Georgia" w:hAnsi="Georgia" w:cs="Georgia"/>
        </w:rPr>
        <w:t xml:space="preserve">Available at: </w:t>
      </w:r>
      <w:hyperlink r:id="rId28">
        <w:r w:rsidRPr="00AC108F">
          <w:rPr>
            <w:rFonts w:ascii="Georgia" w:eastAsia="Georgia" w:hAnsi="Georgia" w:cs="Georgia"/>
            <w:color w:val="1155CC"/>
            <w:u w:val="single"/>
          </w:rPr>
          <w:t>https://www.gov.scot/publications/guide-planning-system-scotland/</w:t>
        </w:r>
      </w:hyperlink>
      <w:r w:rsidRPr="00AC108F">
        <w:rPr>
          <w:rFonts w:ascii="Georgia" w:eastAsia="Georgia" w:hAnsi="Georgia" w:cs="Georgia"/>
        </w:rPr>
        <w:t xml:space="preserve"> (Accessed on: 30th October 2022)</w:t>
      </w:r>
    </w:p>
    <w:p w14:paraId="49A9A4B5" w14:textId="77777777" w:rsidR="001102CA" w:rsidRPr="00AC108F" w:rsidRDefault="00000000">
      <w:pPr>
        <w:rPr>
          <w:rFonts w:ascii="Georgia" w:eastAsia="Georgia" w:hAnsi="Georgia" w:cs="Georgia"/>
        </w:rPr>
      </w:pPr>
      <w:r w:rsidRPr="00AC108F">
        <w:rPr>
          <w:rFonts w:ascii="Georgia" w:eastAsia="Georgia" w:hAnsi="Georgia" w:cs="Georgia"/>
        </w:rPr>
        <w:t xml:space="preserve">Scottish Government (2018) </w:t>
      </w:r>
      <w:r w:rsidRPr="00AC108F">
        <w:rPr>
          <w:rFonts w:ascii="Georgia" w:eastAsia="Georgia" w:hAnsi="Georgia" w:cs="Georgia"/>
          <w:i/>
        </w:rPr>
        <w:t xml:space="preserve">Planning applications for wind farms and wind turbines: EIR release. </w:t>
      </w:r>
      <w:r w:rsidRPr="00AC108F">
        <w:rPr>
          <w:rFonts w:ascii="Georgia" w:eastAsia="Georgia" w:hAnsi="Georgia" w:cs="Georgia"/>
        </w:rPr>
        <w:t xml:space="preserve">Available at: </w:t>
      </w:r>
      <w:hyperlink r:id="rId29">
        <w:r w:rsidRPr="00AC108F">
          <w:rPr>
            <w:rFonts w:ascii="Georgia" w:eastAsia="Georgia" w:hAnsi="Georgia" w:cs="Georgia"/>
            <w:color w:val="1155CC"/>
            <w:u w:val="single"/>
          </w:rPr>
          <w:t>https://www.gov.scot/publications/foi-18-00976/</w:t>
        </w:r>
      </w:hyperlink>
      <w:r w:rsidRPr="00AC108F">
        <w:rPr>
          <w:rFonts w:ascii="Georgia" w:eastAsia="Georgia" w:hAnsi="Georgia" w:cs="Georgia"/>
        </w:rPr>
        <w:t xml:space="preserve"> (Accessed on: 30th October 2022)</w:t>
      </w:r>
    </w:p>
    <w:p w14:paraId="0C207DB6" w14:textId="77777777" w:rsidR="001102CA" w:rsidRPr="00AC108F" w:rsidRDefault="00000000">
      <w:pPr>
        <w:rPr>
          <w:rFonts w:ascii="Georgia" w:eastAsia="Georgia" w:hAnsi="Georgia" w:cs="Georgia"/>
        </w:rPr>
      </w:pPr>
      <w:r w:rsidRPr="00AC108F">
        <w:rPr>
          <w:rFonts w:ascii="Georgia" w:eastAsia="Georgia" w:hAnsi="Georgia" w:cs="Georgia"/>
        </w:rPr>
        <w:t xml:space="preserve">Scottish Government (2020) </w:t>
      </w:r>
      <w:r w:rsidRPr="00AC108F">
        <w:rPr>
          <w:rFonts w:ascii="Georgia" w:eastAsia="Georgia" w:hAnsi="Georgia" w:cs="Georgia"/>
          <w:i/>
        </w:rPr>
        <w:t xml:space="preserve">UK National North Sea Cod Avoidance Plan. </w:t>
      </w:r>
      <w:r w:rsidRPr="00AC108F">
        <w:rPr>
          <w:rFonts w:ascii="Georgia" w:eastAsia="Georgia" w:hAnsi="Georgia" w:cs="Georgia"/>
        </w:rPr>
        <w:t xml:space="preserve">Available at: </w:t>
      </w:r>
    </w:p>
    <w:p w14:paraId="55836D4F" w14:textId="75BFB820" w:rsidR="001102CA" w:rsidRPr="00AC108F" w:rsidRDefault="00000000">
      <w:pPr>
        <w:rPr>
          <w:rFonts w:ascii="Georgia" w:eastAsia="Georgia" w:hAnsi="Georgia" w:cs="Georgia"/>
        </w:rPr>
      </w:pPr>
      <w:hyperlink r:id="rId30">
        <w:r w:rsidRPr="00AC108F">
          <w:rPr>
            <w:rFonts w:ascii="Georgia" w:eastAsia="Georgia" w:hAnsi="Georgia" w:cs="Georgia"/>
            <w:color w:val="1155CC"/>
            <w:u w:val="single"/>
          </w:rPr>
          <w:t>https://www.gov.scot/publications/north-sea-cod-plan/</w:t>
        </w:r>
      </w:hyperlink>
      <w:r w:rsidRPr="00AC108F">
        <w:rPr>
          <w:rFonts w:ascii="Georgia" w:eastAsia="Georgia" w:hAnsi="Georgia" w:cs="Georgia"/>
        </w:rPr>
        <w:t xml:space="preserve"> (Accessed on: </w:t>
      </w:r>
      <w:r w:rsidR="00704324" w:rsidRPr="00AC108F">
        <w:rPr>
          <w:rFonts w:ascii="Georgia" w:eastAsia="Georgia" w:hAnsi="Georgia" w:cs="Georgia"/>
        </w:rPr>
        <w:t>31st</w:t>
      </w:r>
      <w:r w:rsidRPr="00AC108F">
        <w:rPr>
          <w:rFonts w:ascii="Georgia" w:eastAsia="Georgia" w:hAnsi="Georgia" w:cs="Georgia"/>
        </w:rPr>
        <w:t xml:space="preserve"> October 2022)</w:t>
      </w:r>
    </w:p>
    <w:p w14:paraId="2E054066" w14:textId="77777777" w:rsidR="001102CA" w:rsidRPr="00AC108F" w:rsidRDefault="00000000">
      <w:pPr>
        <w:rPr>
          <w:rFonts w:ascii="Georgia" w:eastAsia="Georgia" w:hAnsi="Georgia" w:cs="Georgia"/>
        </w:rPr>
      </w:pPr>
      <w:r w:rsidRPr="00AC108F">
        <w:rPr>
          <w:rFonts w:ascii="Georgia" w:eastAsia="Georgia" w:hAnsi="Georgia" w:cs="Georgia"/>
        </w:rPr>
        <w:t xml:space="preserve">Scottish Government (2022) </w:t>
      </w:r>
      <w:r w:rsidRPr="00AC108F">
        <w:rPr>
          <w:rFonts w:ascii="Georgia" w:eastAsia="Georgia" w:hAnsi="Georgia" w:cs="Georgia"/>
          <w:i/>
        </w:rPr>
        <w:t xml:space="preserve">Environmental assessment. </w:t>
      </w:r>
      <w:r w:rsidRPr="00AC108F">
        <w:rPr>
          <w:rFonts w:ascii="Georgia" w:eastAsia="Georgia" w:hAnsi="Georgia" w:cs="Georgia"/>
        </w:rPr>
        <w:t xml:space="preserve">Available at: </w:t>
      </w:r>
      <w:hyperlink r:id="rId31">
        <w:r w:rsidRPr="00AC108F">
          <w:rPr>
            <w:rFonts w:ascii="Georgia" w:hAnsi="Georgia"/>
            <w:color w:val="1155CC"/>
            <w:u w:val="single"/>
          </w:rPr>
          <w:t>https://www.gov.scot/policies/environmental-assessment/environmental-impact-assessment-eia/</w:t>
        </w:r>
      </w:hyperlink>
      <w:r w:rsidRPr="00AC108F">
        <w:rPr>
          <w:rFonts w:ascii="Georgia" w:hAnsi="Georgia"/>
        </w:rPr>
        <w:t xml:space="preserve"> </w:t>
      </w:r>
      <w:r w:rsidRPr="00AC108F">
        <w:rPr>
          <w:rFonts w:ascii="Georgia" w:eastAsia="Georgia" w:hAnsi="Georgia" w:cs="Georgia"/>
        </w:rPr>
        <w:t xml:space="preserve"> (Accessed on: 30th October 2022)</w:t>
      </w:r>
    </w:p>
    <w:p w14:paraId="601B428E" w14:textId="5707A77F" w:rsidR="001102CA" w:rsidRPr="00704324" w:rsidRDefault="00000000">
      <w:pPr>
        <w:rPr>
          <w:rFonts w:ascii="Georgia" w:eastAsia="Georgia" w:hAnsi="Georgia" w:cs="Georgia"/>
        </w:rPr>
      </w:pPr>
      <w:r w:rsidRPr="00AC108F">
        <w:rPr>
          <w:rFonts w:ascii="Georgia" w:eastAsia="Georgia" w:hAnsi="Georgia" w:cs="Georgia"/>
        </w:rPr>
        <w:t>Smart, D.E.,</w:t>
      </w:r>
      <w:proofErr w:type="spellStart"/>
      <w:r w:rsidRPr="00AC108F">
        <w:rPr>
          <w:rFonts w:ascii="Georgia" w:eastAsia="Georgia" w:hAnsi="Georgia" w:cs="Georgia"/>
        </w:rPr>
        <w:t>Stojanovic,T.A</w:t>
      </w:r>
      <w:proofErr w:type="spellEnd"/>
      <w:r w:rsidRPr="00AC108F">
        <w:rPr>
          <w:rFonts w:ascii="Georgia" w:eastAsia="Georgia" w:hAnsi="Georgia" w:cs="Georgia"/>
        </w:rPr>
        <w:t xml:space="preserve">., Warren, C.R. (2014) ‘Is EIA part of the wind power planning problem?’, </w:t>
      </w:r>
      <w:r w:rsidRPr="00AC108F">
        <w:rPr>
          <w:rFonts w:ascii="Georgia" w:eastAsia="Georgia" w:hAnsi="Georgia" w:cs="Georgia"/>
          <w:i/>
        </w:rPr>
        <w:t xml:space="preserve">Environmental Impact Assessment Review, </w:t>
      </w:r>
      <w:r w:rsidRPr="00AC108F">
        <w:rPr>
          <w:rFonts w:ascii="Georgia" w:eastAsia="Georgia" w:hAnsi="Georgia" w:cs="Georgia"/>
        </w:rPr>
        <w:t xml:space="preserve">49, pp. 13-23 </w:t>
      </w:r>
    </w:p>
    <w:p w14:paraId="10D53B59" w14:textId="77777777" w:rsidR="001102CA" w:rsidRPr="00AC108F" w:rsidRDefault="00000000">
      <w:pPr>
        <w:rPr>
          <w:rFonts w:ascii="Georgia" w:eastAsia="Georgia" w:hAnsi="Georgia" w:cs="Georgia"/>
        </w:rPr>
      </w:pPr>
      <w:r w:rsidRPr="00AC108F">
        <w:rPr>
          <w:rFonts w:ascii="Georgia" w:eastAsia="Georgia" w:hAnsi="Georgia" w:cs="Georgia"/>
          <w:i/>
        </w:rPr>
        <w:lastRenderedPageBreak/>
        <w:t xml:space="preserve">The Town and Country Planning (Environmental Impact Assessment) (Scotland) Regulations 2017, 102.1.2. </w:t>
      </w:r>
      <w:r w:rsidRPr="00AC108F">
        <w:rPr>
          <w:rFonts w:ascii="Georgia" w:eastAsia="Georgia" w:hAnsi="Georgia" w:cs="Georgia"/>
        </w:rPr>
        <w:t xml:space="preserve">Available at: </w:t>
      </w:r>
      <w:hyperlink r:id="rId32">
        <w:r w:rsidRPr="00AC108F">
          <w:rPr>
            <w:rFonts w:ascii="Georgia" w:eastAsia="Georgia" w:hAnsi="Georgia" w:cs="Georgia"/>
            <w:color w:val="1155CC"/>
            <w:u w:val="single"/>
          </w:rPr>
          <w:t>https://www.legislation.gov.uk/ssi/2017/102/regulation/2/made</w:t>
        </w:r>
      </w:hyperlink>
      <w:r w:rsidRPr="00AC108F">
        <w:rPr>
          <w:rFonts w:ascii="Georgia" w:eastAsia="Georgia" w:hAnsi="Georgia" w:cs="Georgia"/>
        </w:rPr>
        <w:t xml:space="preserve"> (Accessed on: 30th October 2022)</w:t>
      </w:r>
    </w:p>
    <w:p w14:paraId="5F527F2D" w14:textId="77777777" w:rsidR="001102CA" w:rsidRPr="00AC108F" w:rsidRDefault="00000000">
      <w:pPr>
        <w:rPr>
          <w:rFonts w:ascii="Georgia" w:eastAsia="Georgia" w:hAnsi="Georgia" w:cs="Georgia"/>
        </w:rPr>
      </w:pPr>
      <w:proofErr w:type="spellStart"/>
      <w:r w:rsidRPr="00AC108F">
        <w:rPr>
          <w:rFonts w:ascii="Georgia" w:eastAsia="Georgia" w:hAnsi="Georgia" w:cs="Georgia"/>
        </w:rPr>
        <w:t>Vaissiere</w:t>
      </w:r>
      <w:proofErr w:type="spellEnd"/>
      <w:r w:rsidRPr="00AC108F">
        <w:rPr>
          <w:rFonts w:ascii="Georgia" w:eastAsia="Georgia" w:hAnsi="Georgia" w:cs="Georgia"/>
        </w:rPr>
        <w:t xml:space="preserve">, A., </w:t>
      </w:r>
      <w:proofErr w:type="spellStart"/>
      <w:r w:rsidRPr="00AC108F">
        <w:rPr>
          <w:rFonts w:ascii="Georgia" w:eastAsia="Georgia" w:hAnsi="Georgia" w:cs="Georgia"/>
        </w:rPr>
        <w:t>Levrel</w:t>
      </w:r>
      <w:proofErr w:type="spellEnd"/>
      <w:r w:rsidRPr="00AC108F">
        <w:rPr>
          <w:rFonts w:ascii="Georgia" w:eastAsia="Georgia" w:hAnsi="Georgia" w:cs="Georgia"/>
        </w:rPr>
        <w:t xml:space="preserve">, H., </w:t>
      </w:r>
      <w:proofErr w:type="spellStart"/>
      <w:r w:rsidRPr="00AC108F">
        <w:rPr>
          <w:rFonts w:ascii="Georgia" w:eastAsia="Georgia" w:hAnsi="Georgia" w:cs="Georgia"/>
        </w:rPr>
        <w:t>Pioch</w:t>
      </w:r>
      <w:proofErr w:type="spellEnd"/>
      <w:r w:rsidRPr="00AC108F">
        <w:rPr>
          <w:rFonts w:ascii="Georgia" w:eastAsia="Georgia" w:hAnsi="Georgia" w:cs="Georgia"/>
        </w:rPr>
        <w:t xml:space="preserve">, S., </w:t>
      </w:r>
      <w:proofErr w:type="spellStart"/>
      <w:r w:rsidRPr="00AC108F">
        <w:rPr>
          <w:rFonts w:ascii="Georgia" w:eastAsia="Georgia" w:hAnsi="Georgia" w:cs="Georgia"/>
        </w:rPr>
        <w:t>Carlier</w:t>
      </w:r>
      <w:proofErr w:type="spellEnd"/>
      <w:r w:rsidRPr="00AC108F">
        <w:rPr>
          <w:rFonts w:ascii="Georgia" w:eastAsia="Georgia" w:hAnsi="Georgia" w:cs="Georgia"/>
        </w:rPr>
        <w:t xml:space="preserve">, A. (2014) ‘Biodiversity offsets for offshore wind farm projects: The current situation in Europe’, </w:t>
      </w:r>
      <w:r w:rsidRPr="00AC108F">
        <w:rPr>
          <w:rFonts w:ascii="Georgia" w:eastAsia="Georgia" w:hAnsi="Georgia" w:cs="Georgia"/>
          <w:i/>
        </w:rPr>
        <w:t>Marine Policy</w:t>
      </w:r>
      <w:r w:rsidRPr="00AC108F">
        <w:rPr>
          <w:rFonts w:ascii="Georgia" w:eastAsia="Georgia" w:hAnsi="Georgia" w:cs="Georgia"/>
        </w:rPr>
        <w:t>, 48, pp.172 - 183</w:t>
      </w:r>
    </w:p>
    <w:p w14:paraId="7AE5C3E0" w14:textId="77777777" w:rsidR="001102CA" w:rsidRPr="00AC108F" w:rsidRDefault="001102CA">
      <w:pPr>
        <w:spacing w:line="360" w:lineRule="auto"/>
        <w:rPr>
          <w:rFonts w:ascii="Georgia" w:eastAsia="Georgia" w:hAnsi="Georgia" w:cs="Georgia"/>
        </w:rPr>
      </w:pPr>
    </w:p>
    <w:p w14:paraId="5B98631B" w14:textId="77777777" w:rsidR="001102CA" w:rsidRPr="00AC108F" w:rsidRDefault="001102CA">
      <w:pPr>
        <w:rPr>
          <w:rFonts w:ascii="Georgia" w:hAnsi="Georgia"/>
        </w:rPr>
        <w:sectPr w:rsidR="001102CA" w:rsidRPr="00AC108F" w:rsidSect="00AC108F">
          <w:footerReference w:type="default" r:id="rId33"/>
          <w:type w:val="continuous"/>
          <w:pgSz w:w="11906" w:h="16838"/>
          <w:pgMar w:top="1417" w:right="1440" w:bottom="1417" w:left="1440" w:header="720" w:footer="720" w:gutter="0"/>
          <w:pgNumType w:start="0"/>
          <w:cols w:space="720" w:equalWidth="0">
            <w:col w:w="9025" w:space="0"/>
          </w:cols>
        </w:sectPr>
      </w:pPr>
    </w:p>
    <w:p w14:paraId="001EF108" w14:textId="77777777" w:rsidR="001102CA" w:rsidRPr="00AC108F" w:rsidRDefault="001102CA">
      <w:pPr>
        <w:rPr>
          <w:rFonts w:ascii="Georgia" w:hAnsi="Georgia"/>
        </w:rPr>
      </w:pPr>
    </w:p>
    <w:p w14:paraId="3E117ACD" w14:textId="77777777" w:rsidR="001102CA" w:rsidRPr="00AC108F" w:rsidRDefault="001102CA">
      <w:pPr>
        <w:rPr>
          <w:rFonts w:ascii="Georgia" w:hAnsi="Georgia"/>
        </w:rPr>
      </w:pPr>
    </w:p>
    <w:p w14:paraId="2D8B3DAC" w14:textId="77777777" w:rsidR="001102CA" w:rsidRDefault="001102CA">
      <w:pPr>
        <w:rPr>
          <w:rFonts w:ascii="Georgia" w:hAnsi="Georgia"/>
        </w:rPr>
      </w:pPr>
    </w:p>
    <w:p w14:paraId="7CBC8584" w14:textId="77777777" w:rsidR="00742BE3" w:rsidRDefault="00742BE3">
      <w:pPr>
        <w:rPr>
          <w:rFonts w:ascii="Georgia" w:hAnsi="Georgia"/>
        </w:rPr>
      </w:pPr>
    </w:p>
    <w:p w14:paraId="298E0B8F" w14:textId="77777777" w:rsidR="00742BE3" w:rsidRDefault="00742BE3">
      <w:pPr>
        <w:rPr>
          <w:rFonts w:ascii="Georgia" w:hAnsi="Georgia"/>
        </w:rPr>
      </w:pPr>
    </w:p>
    <w:p w14:paraId="409DA741" w14:textId="77777777" w:rsidR="00742BE3" w:rsidRDefault="00742BE3">
      <w:pPr>
        <w:rPr>
          <w:rFonts w:ascii="Georgia" w:hAnsi="Georgia"/>
        </w:rPr>
      </w:pPr>
    </w:p>
    <w:p w14:paraId="04BF1A1A" w14:textId="77777777" w:rsidR="00742BE3" w:rsidRDefault="00742BE3">
      <w:pPr>
        <w:rPr>
          <w:rFonts w:ascii="Georgia" w:hAnsi="Georgia"/>
        </w:rPr>
      </w:pPr>
    </w:p>
    <w:p w14:paraId="1E24447A" w14:textId="77777777" w:rsidR="00742BE3" w:rsidRDefault="00742BE3">
      <w:pPr>
        <w:rPr>
          <w:rFonts w:ascii="Georgia" w:hAnsi="Georgia"/>
        </w:rPr>
      </w:pPr>
    </w:p>
    <w:p w14:paraId="3CC6267D" w14:textId="77777777" w:rsidR="00742BE3" w:rsidRDefault="00742BE3">
      <w:pPr>
        <w:rPr>
          <w:rFonts w:ascii="Georgia" w:hAnsi="Georgia"/>
        </w:rPr>
      </w:pPr>
    </w:p>
    <w:p w14:paraId="7E2A8421" w14:textId="77777777" w:rsidR="00742BE3" w:rsidRDefault="00742BE3">
      <w:pPr>
        <w:rPr>
          <w:rFonts w:ascii="Georgia" w:hAnsi="Georgia"/>
        </w:rPr>
      </w:pPr>
    </w:p>
    <w:p w14:paraId="09BC7327" w14:textId="77777777" w:rsidR="00742BE3" w:rsidRDefault="00742BE3">
      <w:pPr>
        <w:rPr>
          <w:rFonts w:ascii="Georgia" w:hAnsi="Georgia"/>
        </w:rPr>
      </w:pPr>
    </w:p>
    <w:p w14:paraId="475B1357" w14:textId="77777777" w:rsidR="00742BE3" w:rsidRDefault="00742BE3">
      <w:pPr>
        <w:rPr>
          <w:rFonts w:ascii="Georgia" w:hAnsi="Georgia"/>
        </w:rPr>
      </w:pPr>
    </w:p>
    <w:p w14:paraId="3EBFC68E" w14:textId="77777777" w:rsidR="00742BE3" w:rsidRDefault="00742BE3">
      <w:pPr>
        <w:rPr>
          <w:rFonts w:ascii="Georgia" w:hAnsi="Georgia"/>
        </w:rPr>
      </w:pPr>
    </w:p>
    <w:p w14:paraId="1CECE5F8" w14:textId="77777777" w:rsidR="00742BE3" w:rsidRDefault="00742BE3">
      <w:pPr>
        <w:rPr>
          <w:rFonts w:ascii="Georgia" w:hAnsi="Georgia"/>
        </w:rPr>
      </w:pPr>
    </w:p>
    <w:p w14:paraId="59D3E090" w14:textId="77777777" w:rsidR="00742BE3" w:rsidRDefault="00742BE3">
      <w:pPr>
        <w:rPr>
          <w:rFonts w:ascii="Georgia" w:hAnsi="Georgia"/>
        </w:rPr>
      </w:pPr>
    </w:p>
    <w:p w14:paraId="27E8513A" w14:textId="77777777" w:rsidR="00742BE3" w:rsidRDefault="00742BE3">
      <w:pPr>
        <w:rPr>
          <w:rFonts w:ascii="Georgia" w:hAnsi="Georgia"/>
        </w:rPr>
      </w:pPr>
    </w:p>
    <w:p w14:paraId="6BD62146" w14:textId="77777777" w:rsidR="00742BE3" w:rsidRDefault="00742BE3">
      <w:pPr>
        <w:rPr>
          <w:rFonts w:ascii="Georgia" w:hAnsi="Georgia"/>
        </w:rPr>
      </w:pPr>
    </w:p>
    <w:p w14:paraId="4B76FB8A" w14:textId="77777777" w:rsidR="00742BE3" w:rsidRDefault="00742BE3">
      <w:pPr>
        <w:rPr>
          <w:rFonts w:ascii="Georgia" w:hAnsi="Georgia"/>
        </w:rPr>
      </w:pPr>
    </w:p>
    <w:p w14:paraId="4B6C73EA" w14:textId="77777777" w:rsidR="00742BE3" w:rsidRDefault="00742BE3">
      <w:pPr>
        <w:rPr>
          <w:rFonts w:ascii="Georgia" w:hAnsi="Georgia"/>
        </w:rPr>
      </w:pPr>
    </w:p>
    <w:p w14:paraId="30CE6771" w14:textId="77777777" w:rsidR="00742BE3" w:rsidRDefault="00742BE3">
      <w:pPr>
        <w:rPr>
          <w:rFonts w:ascii="Georgia" w:hAnsi="Georgia"/>
        </w:rPr>
      </w:pPr>
    </w:p>
    <w:p w14:paraId="6BF038D6" w14:textId="77777777" w:rsidR="00742BE3" w:rsidRDefault="00742BE3">
      <w:pPr>
        <w:rPr>
          <w:rFonts w:ascii="Georgia" w:hAnsi="Georgia"/>
        </w:rPr>
      </w:pPr>
    </w:p>
    <w:p w14:paraId="0A668D8C" w14:textId="77777777" w:rsidR="00742BE3" w:rsidRDefault="00742BE3">
      <w:pPr>
        <w:rPr>
          <w:rFonts w:ascii="Georgia" w:hAnsi="Georgia"/>
        </w:rPr>
      </w:pPr>
    </w:p>
    <w:p w14:paraId="08F2E97D" w14:textId="77777777" w:rsidR="00742BE3" w:rsidRDefault="00742BE3">
      <w:pPr>
        <w:rPr>
          <w:rFonts w:ascii="Georgia" w:hAnsi="Georgia"/>
        </w:rPr>
      </w:pPr>
    </w:p>
    <w:p w14:paraId="534FC146" w14:textId="77777777" w:rsidR="00742BE3" w:rsidRDefault="00742BE3">
      <w:pPr>
        <w:rPr>
          <w:rFonts w:ascii="Georgia" w:hAnsi="Georgia"/>
        </w:rPr>
      </w:pPr>
    </w:p>
    <w:p w14:paraId="3609F08C" w14:textId="77777777" w:rsidR="00742BE3" w:rsidRDefault="00742BE3">
      <w:pPr>
        <w:rPr>
          <w:rFonts w:ascii="Georgia" w:hAnsi="Georgia"/>
        </w:rPr>
      </w:pPr>
    </w:p>
    <w:p w14:paraId="4D6EB526" w14:textId="77777777" w:rsidR="00742BE3" w:rsidRDefault="00742BE3">
      <w:pPr>
        <w:rPr>
          <w:rFonts w:ascii="Georgia" w:hAnsi="Georgia"/>
        </w:rPr>
      </w:pPr>
    </w:p>
    <w:p w14:paraId="47A33E7D" w14:textId="77777777" w:rsidR="00742BE3" w:rsidRDefault="00742BE3">
      <w:pPr>
        <w:rPr>
          <w:rFonts w:ascii="Georgia" w:hAnsi="Georgia"/>
        </w:rPr>
      </w:pPr>
    </w:p>
    <w:p w14:paraId="2AA2434E" w14:textId="77777777" w:rsidR="00742BE3" w:rsidRDefault="00742BE3">
      <w:pPr>
        <w:rPr>
          <w:rFonts w:ascii="Georgia" w:hAnsi="Georgia"/>
        </w:rPr>
      </w:pPr>
    </w:p>
    <w:p w14:paraId="56213201" w14:textId="77777777" w:rsidR="00742BE3" w:rsidRDefault="00742BE3">
      <w:pPr>
        <w:rPr>
          <w:rFonts w:ascii="Georgia" w:hAnsi="Georgia"/>
        </w:rPr>
      </w:pPr>
    </w:p>
    <w:p w14:paraId="50DE2F7D" w14:textId="77777777" w:rsidR="00742BE3" w:rsidRDefault="00742BE3">
      <w:pPr>
        <w:rPr>
          <w:rFonts w:ascii="Georgia" w:hAnsi="Georgia"/>
        </w:rPr>
      </w:pPr>
    </w:p>
    <w:p w14:paraId="3D2CB86C" w14:textId="77777777" w:rsidR="00742BE3" w:rsidRDefault="00742BE3">
      <w:pPr>
        <w:rPr>
          <w:rFonts w:ascii="Georgia" w:hAnsi="Georgia"/>
        </w:rPr>
      </w:pPr>
    </w:p>
    <w:p w14:paraId="19285918" w14:textId="77777777" w:rsidR="00742BE3" w:rsidRDefault="00742BE3">
      <w:pPr>
        <w:rPr>
          <w:rFonts w:ascii="Georgia" w:hAnsi="Georgia"/>
        </w:rPr>
      </w:pPr>
    </w:p>
    <w:p w14:paraId="4C714F6C" w14:textId="77777777" w:rsidR="00742BE3" w:rsidRDefault="00742BE3">
      <w:pPr>
        <w:rPr>
          <w:rFonts w:ascii="Georgia" w:hAnsi="Georgia"/>
        </w:rPr>
      </w:pPr>
    </w:p>
    <w:p w14:paraId="62052D85" w14:textId="77777777" w:rsidR="00742BE3" w:rsidRDefault="00742BE3">
      <w:pPr>
        <w:rPr>
          <w:rFonts w:ascii="Georgia" w:hAnsi="Georgia"/>
        </w:rPr>
      </w:pPr>
    </w:p>
    <w:p w14:paraId="3FA0DB79" w14:textId="3200C152" w:rsidR="00742BE3" w:rsidRPr="00AC108F" w:rsidRDefault="00742BE3">
      <w:pPr>
        <w:rPr>
          <w:rFonts w:ascii="Georgia" w:hAnsi="Georgia"/>
        </w:rPr>
        <w:sectPr w:rsidR="00742BE3" w:rsidRPr="00AC108F">
          <w:type w:val="continuous"/>
          <w:pgSz w:w="11906" w:h="16838"/>
          <w:pgMar w:top="1417" w:right="1440" w:bottom="1417" w:left="1440" w:header="720" w:footer="720" w:gutter="0"/>
          <w:cols w:space="720" w:equalWidth="0">
            <w:col w:w="9025" w:space="0"/>
          </w:cols>
        </w:sectPr>
      </w:pPr>
    </w:p>
    <w:p w14:paraId="19108062" w14:textId="7BB03323" w:rsidR="001102CA" w:rsidRDefault="001102CA">
      <w:pPr>
        <w:rPr>
          <w:rFonts w:ascii="Georgia" w:hAnsi="Georgia"/>
        </w:rPr>
      </w:pPr>
    </w:p>
    <w:p w14:paraId="260E11CA" w14:textId="77777777" w:rsidR="00742BE3" w:rsidRPr="00AC108F" w:rsidRDefault="00742BE3">
      <w:pPr>
        <w:rPr>
          <w:rFonts w:ascii="Georgia" w:hAnsi="Georgia"/>
        </w:rPr>
      </w:pPr>
    </w:p>
    <w:p w14:paraId="2919F7C2" w14:textId="559E1DBD" w:rsidR="001102CA" w:rsidRPr="00742BE3" w:rsidRDefault="00742BE3" w:rsidP="00704324">
      <w:pPr>
        <w:pStyle w:val="Heading1"/>
        <w:numPr>
          <w:ilvl w:val="0"/>
          <w:numId w:val="4"/>
        </w:numPr>
        <w:rPr>
          <w:rFonts w:ascii="Georgia" w:hAnsi="Georgia"/>
          <w:b/>
          <w:bCs/>
          <w:sz w:val="26"/>
          <w:szCs w:val="26"/>
          <w:u w:val="single"/>
        </w:rPr>
      </w:pPr>
      <w:bookmarkStart w:id="31" w:name="_Toc123656070"/>
      <w:r w:rsidRPr="00742BE3">
        <w:rPr>
          <w:rFonts w:ascii="Georgia" w:hAnsi="Georgia"/>
          <w:b/>
          <w:bCs/>
          <w:sz w:val="26"/>
          <w:szCs w:val="26"/>
          <w:u w:val="single"/>
        </w:rPr>
        <w:lastRenderedPageBreak/>
        <w:t>Image References</w:t>
      </w:r>
      <w:bookmarkEnd w:id="31"/>
    </w:p>
    <w:p w14:paraId="49C493DB" w14:textId="7CCB0F84" w:rsidR="00704324" w:rsidRPr="00704324" w:rsidRDefault="00704324" w:rsidP="00E84BEC">
      <w:pPr>
        <w:rPr>
          <w:rFonts w:ascii="Georgia" w:eastAsia="Georgia" w:hAnsi="Georgia" w:cs="Georgia"/>
          <w:i/>
        </w:rPr>
      </w:pPr>
      <w:proofErr w:type="spellStart"/>
      <w:r w:rsidRPr="00AC108F">
        <w:rPr>
          <w:rFonts w:ascii="Georgia" w:eastAsia="Georgia" w:hAnsi="Georgia" w:cs="Georgia"/>
        </w:rPr>
        <w:t>Kadinjappalli</w:t>
      </w:r>
      <w:proofErr w:type="spellEnd"/>
      <w:r w:rsidRPr="00AC108F">
        <w:rPr>
          <w:rFonts w:ascii="Georgia" w:eastAsia="Georgia" w:hAnsi="Georgia" w:cs="Georgia"/>
        </w:rPr>
        <w:t xml:space="preserve">, K.P. (2022) </w:t>
      </w:r>
      <w:r w:rsidRPr="00AC108F">
        <w:rPr>
          <w:rFonts w:ascii="Georgia" w:eastAsia="Georgia" w:hAnsi="Georgia" w:cs="Georgia"/>
          <w:i/>
        </w:rPr>
        <w:t xml:space="preserve">EIA Process Flowchart. </w:t>
      </w:r>
      <w:r w:rsidRPr="00AC108F">
        <w:rPr>
          <w:rFonts w:ascii="Georgia" w:eastAsia="Georgia" w:hAnsi="Georgia" w:cs="Georgia"/>
        </w:rPr>
        <w:t xml:space="preserve">Available at: </w:t>
      </w:r>
      <w:hyperlink r:id="rId34">
        <w:r w:rsidRPr="00AC108F">
          <w:rPr>
            <w:rFonts w:ascii="Georgia" w:eastAsia="Georgia" w:hAnsi="Georgia" w:cs="Georgia"/>
            <w:color w:val="1155CC"/>
            <w:u w:val="single"/>
          </w:rPr>
          <w:t>https://www.scribd.com/doc/40614155/EIA-Process-Flowchart</w:t>
        </w:r>
      </w:hyperlink>
      <w:r w:rsidRPr="00AC108F">
        <w:rPr>
          <w:rFonts w:ascii="Georgia" w:eastAsia="Georgia" w:hAnsi="Georgia" w:cs="Georgia"/>
        </w:rPr>
        <w:t xml:space="preserve"> (Accessed on: 30th October 2022)</w:t>
      </w:r>
    </w:p>
    <w:p w14:paraId="6B90092B" w14:textId="1AA868AE" w:rsidR="00704324" w:rsidRDefault="00704324" w:rsidP="00E84BEC">
      <w:pPr>
        <w:rPr>
          <w:rFonts w:ascii="Georgia" w:eastAsia="Georgia" w:hAnsi="Georgia" w:cs="Georgia"/>
        </w:rPr>
      </w:pPr>
      <w:r>
        <w:rPr>
          <w:rFonts w:ascii="Georgia" w:hAnsi="Georgia"/>
          <w:color w:val="000000"/>
        </w:rPr>
        <w:t xml:space="preserve">Moray Offshore Wind Farm (West) (2018) </w:t>
      </w:r>
      <w:r>
        <w:rPr>
          <w:rFonts w:ascii="Georgia" w:hAnsi="Georgia"/>
          <w:i/>
          <w:iCs/>
          <w:color w:val="000000"/>
        </w:rPr>
        <w:t xml:space="preserve">EIA. </w:t>
      </w:r>
      <w:r>
        <w:rPr>
          <w:rFonts w:ascii="Georgia" w:hAnsi="Georgia"/>
          <w:color w:val="000000"/>
        </w:rPr>
        <w:t xml:space="preserve">Available at: </w:t>
      </w:r>
      <w:hyperlink r:id="rId35" w:history="1">
        <w:r>
          <w:rPr>
            <w:rStyle w:val="Hyperlink"/>
            <w:rFonts w:ascii="Georgia" w:hAnsi="Georgia"/>
            <w:color w:val="1155CC"/>
          </w:rPr>
          <w:t>https://marine.gov.scot/mslot-document-categories/environmental-impact-assessment-eia-report</w:t>
        </w:r>
      </w:hyperlink>
      <w:r>
        <w:rPr>
          <w:rFonts w:ascii="Georgia" w:hAnsi="Georgia"/>
          <w:color w:val="000000"/>
        </w:rPr>
        <w:t xml:space="preserve"> (Accessed on: 15th October)</w:t>
      </w:r>
    </w:p>
    <w:p w14:paraId="2A1B79CD" w14:textId="7A74BD53" w:rsidR="00E84BEC" w:rsidRPr="00AC108F" w:rsidRDefault="00E84BEC" w:rsidP="00E84BEC">
      <w:pPr>
        <w:rPr>
          <w:rFonts w:ascii="Georgia" w:eastAsia="Georgia" w:hAnsi="Georgia" w:cs="Georgia"/>
        </w:rPr>
      </w:pPr>
      <w:r w:rsidRPr="00AC108F">
        <w:rPr>
          <w:rFonts w:ascii="Georgia" w:eastAsia="Georgia" w:hAnsi="Georgia" w:cs="Georgia"/>
        </w:rPr>
        <w:t>Mor</w:t>
      </w:r>
      <w:r>
        <w:rPr>
          <w:rFonts w:ascii="Georgia" w:eastAsia="Georgia" w:hAnsi="Georgia" w:cs="Georgia"/>
        </w:rPr>
        <w:t xml:space="preserve">ay West </w:t>
      </w:r>
      <w:r w:rsidRPr="00AC108F">
        <w:rPr>
          <w:rFonts w:ascii="Georgia" w:eastAsia="Georgia" w:hAnsi="Georgia" w:cs="Georgia"/>
        </w:rPr>
        <w:t xml:space="preserve">(2022) </w:t>
      </w:r>
      <w:r w:rsidRPr="00AC108F">
        <w:rPr>
          <w:rFonts w:ascii="Georgia" w:eastAsia="Georgia" w:hAnsi="Georgia" w:cs="Georgia"/>
          <w:i/>
        </w:rPr>
        <w:t xml:space="preserve">Moray West Powering Scotland's Future through renewable energy. </w:t>
      </w:r>
      <w:r w:rsidRPr="00AC108F">
        <w:rPr>
          <w:rFonts w:ascii="Georgia" w:eastAsia="Georgia" w:hAnsi="Georgia" w:cs="Georgia"/>
        </w:rPr>
        <w:t xml:space="preserve">Available at: </w:t>
      </w:r>
      <w:hyperlink r:id="rId36">
        <w:r w:rsidRPr="00AC108F">
          <w:rPr>
            <w:rFonts w:ascii="Georgia" w:eastAsia="Georgia" w:hAnsi="Georgia" w:cs="Georgia"/>
            <w:color w:val="1155CC"/>
            <w:u w:val="single"/>
          </w:rPr>
          <w:t>https://www.moraywest.com/</w:t>
        </w:r>
      </w:hyperlink>
      <w:r w:rsidRPr="00AC108F">
        <w:rPr>
          <w:rFonts w:ascii="Georgia" w:eastAsia="Georgia" w:hAnsi="Georgia" w:cs="Georgia"/>
        </w:rPr>
        <w:t xml:space="preserve"> (Accessed on: 12th October 2022)</w:t>
      </w:r>
    </w:p>
    <w:p w14:paraId="6442A43E" w14:textId="77777777" w:rsidR="001102CA" w:rsidRPr="00AC108F" w:rsidRDefault="001102CA">
      <w:pPr>
        <w:rPr>
          <w:rFonts w:ascii="Georgia" w:hAnsi="Georgia"/>
        </w:rPr>
      </w:pPr>
    </w:p>
    <w:p w14:paraId="6BA3C566" w14:textId="77777777" w:rsidR="001102CA" w:rsidRPr="00AC108F" w:rsidRDefault="001102CA">
      <w:pPr>
        <w:rPr>
          <w:rFonts w:ascii="Georgia" w:hAnsi="Georgia"/>
        </w:rPr>
      </w:pPr>
    </w:p>
    <w:sectPr w:rsidR="001102CA" w:rsidRPr="00AC108F">
      <w:type w:val="continuous"/>
      <w:pgSz w:w="11906" w:h="16838"/>
      <w:pgMar w:top="1417" w:right="1440" w:bottom="1417" w:left="1440" w:header="720" w:footer="720" w:gutter="0"/>
      <w:cols w:space="720" w:equalWidth="0">
        <w:col w:w="9025" w:space="0"/>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672BBC" w14:textId="77777777" w:rsidR="00D27F63" w:rsidRDefault="00D27F63" w:rsidP="00AC108F">
      <w:pPr>
        <w:spacing w:line="240" w:lineRule="auto"/>
      </w:pPr>
      <w:r>
        <w:separator/>
      </w:r>
    </w:p>
  </w:endnote>
  <w:endnote w:type="continuationSeparator" w:id="0">
    <w:p w14:paraId="01CDB3AF" w14:textId="77777777" w:rsidR="00D27F63" w:rsidRDefault="00D27F63" w:rsidP="00AC10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udex">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761997"/>
      <w:docPartObj>
        <w:docPartGallery w:val="Page Numbers (Bottom of Page)"/>
        <w:docPartUnique/>
      </w:docPartObj>
    </w:sdtPr>
    <w:sdtEndPr>
      <w:rPr>
        <w:noProof/>
      </w:rPr>
    </w:sdtEndPr>
    <w:sdtContent>
      <w:p w14:paraId="0EE4CF3D" w14:textId="77E4B0DD" w:rsidR="00AC108F" w:rsidRDefault="00AC10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97EFA1" w14:textId="77777777" w:rsidR="00AC108F" w:rsidRDefault="00AC10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BE7D3" w14:textId="77777777" w:rsidR="00D27F63" w:rsidRDefault="00D27F63" w:rsidP="00AC108F">
      <w:pPr>
        <w:spacing w:line="240" w:lineRule="auto"/>
      </w:pPr>
      <w:r>
        <w:separator/>
      </w:r>
    </w:p>
  </w:footnote>
  <w:footnote w:type="continuationSeparator" w:id="0">
    <w:p w14:paraId="7209A122" w14:textId="77777777" w:rsidR="00D27F63" w:rsidRDefault="00D27F63" w:rsidP="00AC108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33272"/>
    <w:multiLevelType w:val="multilevel"/>
    <w:tmpl w:val="FF8EB50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AC90D76"/>
    <w:multiLevelType w:val="hybridMultilevel"/>
    <w:tmpl w:val="2E643C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A36E7E"/>
    <w:multiLevelType w:val="multilevel"/>
    <w:tmpl w:val="507656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12D0E52"/>
    <w:multiLevelType w:val="multilevel"/>
    <w:tmpl w:val="01E60D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78833158">
    <w:abstractNumId w:val="0"/>
  </w:num>
  <w:num w:numId="2" w16cid:durableId="973104047">
    <w:abstractNumId w:val="2"/>
  </w:num>
  <w:num w:numId="3" w16cid:durableId="1267691548">
    <w:abstractNumId w:val="3"/>
  </w:num>
  <w:num w:numId="4" w16cid:durableId="19192450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02CA"/>
    <w:rsid w:val="001102CA"/>
    <w:rsid w:val="00207B6B"/>
    <w:rsid w:val="004368C1"/>
    <w:rsid w:val="00514642"/>
    <w:rsid w:val="006F4449"/>
    <w:rsid w:val="00704324"/>
    <w:rsid w:val="00742BE3"/>
    <w:rsid w:val="007968FF"/>
    <w:rsid w:val="008D4328"/>
    <w:rsid w:val="0090730B"/>
    <w:rsid w:val="00AC108F"/>
    <w:rsid w:val="00C731DB"/>
    <w:rsid w:val="00D27F63"/>
    <w:rsid w:val="00E84BEC"/>
    <w:rsid w:val="00EB4851"/>
    <w:rsid w:val="00ED11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9EBA7"/>
  <w15:docId w15:val="{494DDA5F-9481-4A74-A0B3-54D75B7CA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link w:val="NoSpacingChar"/>
    <w:uiPriority w:val="1"/>
    <w:qFormat/>
    <w:rsid w:val="00AC108F"/>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AC108F"/>
    <w:rPr>
      <w:rFonts w:asciiTheme="minorHAnsi" w:eastAsiaTheme="minorEastAsia" w:hAnsiTheme="minorHAnsi" w:cstheme="minorBidi"/>
      <w:lang w:val="en-US" w:eastAsia="en-US"/>
    </w:rPr>
  </w:style>
  <w:style w:type="paragraph" w:styleId="Header">
    <w:name w:val="header"/>
    <w:basedOn w:val="Normal"/>
    <w:link w:val="HeaderChar"/>
    <w:uiPriority w:val="99"/>
    <w:unhideWhenUsed/>
    <w:rsid w:val="00AC108F"/>
    <w:pPr>
      <w:tabs>
        <w:tab w:val="center" w:pos="4513"/>
        <w:tab w:val="right" w:pos="9026"/>
      </w:tabs>
      <w:spacing w:line="240" w:lineRule="auto"/>
    </w:pPr>
  </w:style>
  <w:style w:type="character" w:customStyle="1" w:styleId="HeaderChar">
    <w:name w:val="Header Char"/>
    <w:basedOn w:val="DefaultParagraphFont"/>
    <w:link w:val="Header"/>
    <w:uiPriority w:val="99"/>
    <w:rsid w:val="00AC108F"/>
  </w:style>
  <w:style w:type="paragraph" w:styleId="Footer">
    <w:name w:val="footer"/>
    <w:basedOn w:val="Normal"/>
    <w:link w:val="FooterChar"/>
    <w:uiPriority w:val="99"/>
    <w:unhideWhenUsed/>
    <w:rsid w:val="00AC108F"/>
    <w:pPr>
      <w:tabs>
        <w:tab w:val="center" w:pos="4513"/>
        <w:tab w:val="right" w:pos="9026"/>
      </w:tabs>
      <w:spacing w:line="240" w:lineRule="auto"/>
    </w:pPr>
  </w:style>
  <w:style w:type="character" w:customStyle="1" w:styleId="FooterChar">
    <w:name w:val="Footer Char"/>
    <w:basedOn w:val="DefaultParagraphFont"/>
    <w:link w:val="Footer"/>
    <w:uiPriority w:val="99"/>
    <w:rsid w:val="00AC108F"/>
  </w:style>
  <w:style w:type="paragraph" w:styleId="TOCHeading">
    <w:name w:val="TOC Heading"/>
    <w:basedOn w:val="Heading1"/>
    <w:next w:val="Normal"/>
    <w:uiPriority w:val="39"/>
    <w:unhideWhenUsed/>
    <w:qFormat/>
    <w:rsid w:val="00AC108F"/>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ListParagraph">
    <w:name w:val="List Paragraph"/>
    <w:basedOn w:val="Normal"/>
    <w:uiPriority w:val="34"/>
    <w:qFormat/>
    <w:rsid w:val="00AC108F"/>
    <w:pPr>
      <w:ind w:left="720"/>
      <w:contextualSpacing/>
    </w:pPr>
  </w:style>
  <w:style w:type="paragraph" w:styleId="TOC1">
    <w:name w:val="toc 1"/>
    <w:basedOn w:val="Normal"/>
    <w:next w:val="Normal"/>
    <w:autoRedefine/>
    <w:uiPriority w:val="39"/>
    <w:unhideWhenUsed/>
    <w:rsid w:val="008D4328"/>
    <w:pPr>
      <w:spacing w:after="100"/>
    </w:pPr>
  </w:style>
  <w:style w:type="paragraph" w:styleId="TOC2">
    <w:name w:val="toc 2"/>
    <w:basedOn w:val="Normal"/>
    <w:next w:val="Normal"/>
    <w:autoRedefine/>
    <w:uiPriority w:val="39"/>
    <w:unhideWhenUsed/>
    <w:rsid w:val="008D4328"/>
    <w:pPr>
      <w:spacing w:after="100"/>
      <w:ind w:left="220"/>
    </w:pPr>
  </w:style>
  <w:style w:type="character" w:styleId="Hyperlink">
    <w:name w:val="Hyperlink"/>
    <w:basedOn w:val="DefaultParagraphFont"/>
    <w:uiPriority w:val="99"/>
    <w:unhideWhenUsed/>
    <w:rsid w:val="008D4328"/>
    <w:rPr>
      <w:color w:val="0000FF" w:themeColor="hyperlink"/>
      <w:u w:val="single"/>
    </w:rPr>
  </w:style>
  <w:style w:type="paragraph" w:styleId="Caption">
    <w:name w:val="caption"/>
    <w:basedOn w:val="Normal"/>
    <w:next w:val="Normal"/>
    <w:uiPriority w:val="35"/>
    <w:unhideWhenUsed/>
    <w:qFormat/>
    <w:rsid w:val="00742BE3"/>
    <w:pPr>
      <w:spacing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eastlothian.gov.uk/info/210547/planning_and_building_standards/12270/environmental_impact_assessment_eia" TargetMode="External"/><Relationship Id="rId26" Type="http://schemas.openxmlformats.org/officeDocument/2006/relationships/hyperlink" Target="https://www.mygov.scot/eia" TargetMode="External"/><Relationship Id="rId3" Type="http://schemas.openxmlformats.org/officeDocument/2006/relationships/numbering" Target="numbering.xml"/><Relationship Id="rId21" Type="http://schemas.openxmlformats.org/officeDocument/2006/relationships/hyperlink" Target="https://www.iea.org/data-and-statistics/charts/ipcc-pathways-with-a-less-than-15c-temperature-rise-in-2100" TargetMode="External"/><Relationship Id="rId34" Type="http://schemas.openxmlformats.org/officeDocument/2006/relationships/hyperlink" Target="https://www.scribd.com/doc/40614155/EIA-Process-Flowchart"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laqm.defra.gov.uk/faqs/faq141/" TargetMode="External"/><Relationship Id="rId25" Type="http://schemas.openxmlformats.org/officeDocument/2006/relationships/hyperlink" Target="https://www.moraywest.com/"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ec.europa.eu/environment/nature/legislation/habitatsdirective/index_en.htm" TargetMode="External"/><Relationship Id="rId29" Type="http://schemas.openxmlformats.org/officeDocument/2006/relationships/hyperlink" Target="https://www.gov.scot/publications/foi-18-0097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marine.gov.scot/mslot-document-categories/environmental-impact-assessment-eia-report" TargetMode="External"/><Relationship Id="rId32" Type="http://schemas.openxmlformats.org/officeDocument/2006/relationships/hyperlink" Target="https://www.legislation.gov.uk/ssi/2017/102/regulation/2/made"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legislation.gov.uk/asp/2010/5/section/20" TargetMode="External"/><Relationship Id="rId28" Type="http://schemas.openxmlformats.org/officeDocument/2006/relationships/hyperlink" Target="https://www.gov.scot/publications/guide-planning-system-scotland/" TargetMode="External"/><Relationship Id="rId36" Type="http://schemas.openxmlformats.org/officeDocument/2006/relationships/hyperlink" Target="https://www.moraywest.com/" TargetMode="External"/><Relationship Id="rId10" Type="http://schemas.openxmlformats.org/officeDocument/2006/relationships/image" Target="media/image2.png"/><Relationship Id="rId19" Type="http://schemas.openxmlformats.org/officeDocument/2006/relationships/hyperlink" Target="https://www.gov.scot/publications/good-practice-guidance-applications-under-sections-36-37-electricity-act-1989/pages/5/" TargetMode="External"/><Relationship Id="rId31" Type="http://schemas.openxmlformats.org/officeDocument/2006/relationships/hyperlink" Target="https://www.gov.scot/policies/environmental-assessment/environmental-impact-assessment-eia/"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mygov.scot/eia/view-an-eia" TargetMode="External"/><Relationship Id="rId27" Type="http://schemas.openxmlformats.org/officeDocument/2006/relationships/hyperlink" Target="https://www.npws.ie/legislation/eu-directives/eia-directive" TargetMode="External"/><Relationship Id="rId30" Type="http://schemas.openxmlformats.org/officeDocument/2006/relationships/hyperlink" Target="https://www.gov.scot/publications/north-sea-cod-plan/" TargetMode="External"/><Relationship Id="rId35" Type="http://schemas.openxmlformats.org/officeDocument/2006/relationships/hyperlink" Target="https://marine.gov.scot/mslot-document-categories/environmental-impact-assessment-eia-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Environmental Impact Assessments (EIAs) are widely used around the world. EIAs help to minimise and mitigate environmental effects of construction and infrastructure. In the UK there has been use of such legislation since 1988. Each of the countries of the UK have slight differences to their EIA legislation but follow a similar base structure. The Moray West Wind Farm EIA was first produced in 2018 and was passed in 2019 and has since been edited in 2020. The EIA focuses on the offshore structures as a separate EIA was completed for the onshore terminals and infrastructure.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28F4AD-79E9-4847-9FF4-F050792153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1386</TotalTime>
  <Pages>26</Pages>
  <Words>6234</Words>
  <Characters>35540</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Analysis of the Environmental Impact Assessment (EIA) and decision of Moray West Offshore Windfarm</vt:lpstr>
    </vt:vector>
  </TitlesOfParts>
  <Company/>
  <LinksUpToDate>false</LinksUpToDate>
  <CharactersWithSpaces>41691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the Environmental Impact Assessment (EIA) and decision of Moray West Offshore Wind Farm</dc:title>
  <dc:subject>Saskia Judd (1900292)</dc:subject>
  <cp:lastModifiedBy>Saskia Judd (1900292)</cp:lastModifiedBy>
  <cp:revision>12</cp:revision>
  <dcterms:created xsi:type="dcterms:W3CDTF">2023-01-02T17:58:00Z</dcterms:created>
  <dcterms:modified xsi:type="dcterms:W3CDTF">2023-01-03T16:50:00Z</dcterms:modified>
</cp:coreProperties>
</file>