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0035E7" w:rsidRDefault="000035E7">
      <w:pPr>
        <w:jc w:val="center"/>
        <w:rPr>
          <w:b/>
          <w:sz w:val="36"/>
          <w:szCs w:val="36"/>
        </w:rPr>
      </w:pPr>
    </w:p>
    <w:p w14:paraId="00000002" w14:textId="77777777" w:rsidR="000035E7" w:rsidRDefault="000035E7">
      <w:pPr>
        <w:jc w:val="center"/>
        <w:rPr>
          <w:b/>
          <w:sz w:val="36"/>
          <w:szCs w:val="36"/>
        </w:rPr>
      </w:pPr>
    </w:p>
    <w:p w14:paraId="00000003" w14:textId="77777777" w:rsidR="000035E7" w:rsidRDefault="000035E7">
      <w:pPr>
        <w:jc w:val="center"/>
        <w:rPr>
          <w:b/>
          <w:sz w:val="36"/>
          <w:szCs w:val="36"/>
        </w:rPr>
      </w:pPr>
    </w:p>
    <w:p w14:paraId="00000004" w14:textId="77777777" w:rsidR="000035E7" w:rsidRDefault="000035E7">
      <w:pPr>
        <w:jc w:val="center"/>
        <w:rPr>
          <w:b/>
          <w:sz w:val="36"/>
          <w:szCs w:val="36"/>
        </w:rPr>
      </w:pPr>
    </w:p>
    <w:p w14:paraId="00000005" w14:textId="77777777" w:rsidR="000035E7" w:rsidRDefault="000035E7">
      <w:pPr>
        <w:jc w:val="center"/>
        <w:rPr>
          <w:b/>
          <w:sz w:val="36"/>
          <w:szCs w:val="36"/>
        </w:rPr>
      </w:pPr>
    </w:p>
    <w:p w14:paraId="00000006" w14:textId="77777777" w:rsidR="000035E7" w:rsidRDefault="000035E7">
      <w:pPr>
        <w:jc w:val="center"/>
        <w:rPr>
          <w:b/>
          <w:sz w:val="36"/>
          <w:szCs w:val="36"/>
        </w:rPr>
      </w:pPr>
    </w:p>
    <w:p w14:paraId="00000007" w14:textId="77777777" w:rsidR="000035E7" w:rsidRDefault="000035E7">
      <w:pPr>
        <w:jc w:val="center"/>
        <w:rPr>
          <w:b/>
          <w:sz w:val="36"/>
          <w:szCs w:val="36"/>
        </w:rPr>
      </w:pPr>
    </w:p>
    <w:p w14:paraId="00000008" w14:textId="77777777" w:rsidR="000035E7" w:rsidRDefault="000035E7">
      <w:pPr>
        <w:jc w:val="center"/>
        <w:rPr>
          <w:b/>
          <w:sz w:val="36"/>
          <w:szCs w:val="36"/>
        </w:rPr>
      </w:pPr>
    </w:p>
    <w:p w14:paraId="00000009" w14:textId="77777777" w:rsidR="000035E7" w:rsidRDefault="000035E7">
      <w:pPr>
        <w:jc w:val="center"/>
        <w:rPr>
          <w:b/>
          <w:sz w:val="36"/>
          <w:szCs w:val="36"/>
        </w:rPr>
      </w:pPr>
    </w:p>
    <w:p w14:paraId="0000000A" w14:textId="230AA235" w:rsidR="000035E7" w:rsidRPr="0023573A" w:rsidRDefault="005B6BCF">
      <w:pPr>
        <w:jc w:val="center"/>
        <w:rPr>
          <w:b/>
          <w:sz w:val="32"/>
          <w:szCs w:val="32"/>
        </w:rPr>
      </w:pPr>
      <w:r w:rsidRPr="0023573A">
        <w:rPr>
          <w:b/>
          <w:sz w:val="32"/>
          <w:szCs w:val="32"/>
        </w:rPr>
        <w:t>S</w:t>
      </w:r>
      <w:r w:rsidR="000F36DE">
        <w:rPr>
          <w:b/>
          <w:sz w:val="32"/>
          <w:szCs w:val="32"/>
        </w:rPr>
        <w:t>tudent Learning</w:t>
      </w:r>
      <w:r w:rsidRPr="0023573A">
        <w:rPr>
          <w:b/>
          <w:sz w:val="32"/>
          <w:szCs w:val="32"/>
        </w:rPr>
        <w:t xml:space="preserve"> L</w:t>
      </w:r>
      <w:r w:rsidR="000F36DE">
        <w:rPr>
          <w:b/>
          <w:sz w:val="32"/>
          <w:szCs w:val="32"/>
        </w:rPr>
        <w:t>og</w:t>
      </w:r>
    </w:p>
    <w:p w14:paraId="3FDAB091" w14:textId="77777777" w:rsidR="00D01836" w:rsidRPr="0023573A" w:rsidRDefault="00D01836">
      <w:pPr>
        <w:jc w:val="center"/>
        <w:rPr>
          <w:b/>
          <w:sz w:val="32"/>
          <w:szCs w:val="32"/>
        </w:rPr>
      </w:pPr>
    </w:p>
    <w:p w14:paraId="7C640F1E" w14:textId="77777777" w:rsidR="00D01836" w:rsidRPr="0023573A" w:rsidRDefault="00D01836">
      <w:pPr>
        <w:jc w:val="center"/>
        <w:rPr>
          <w:b/>
          <w:sz w:val="32"/>
          <w:szCs w:val="32"/>
        </w:rPr>
      </w:pPr>
    </w:p>
    <w:p w14:paraId="78150440" w14:textId="77777777" w:rsidR="00D01836" w:rsidRDefault="00D01836">
      <w:pPr>
        <w:jc w:val="center"/>
        <w:rPr>
          <w:b/>
          <w:sz w:val="32"/>
          <w:szCs w:val="32"/>
        </w:rPr>
      </w:pPr>
      <w:r w:rsidRPr="0023573A">
        <w:rPr>
          <w:b/>
          <w:sz w:val="32"/>
          <w:szCs w:val="32"/>
        </w:rPr>
        <w:t>Managing Hotel Administration (BMIH6004) Winter Term 2024</w:t>
      </w:r>
    </w:p>
    <w:p w14:paraId="1A9EFB8C" w14:textId="77777777" w:rsidR="0023573A" w:rsidRPr="0023573A" w:rsidRDefault="0023573A">
      <w:pPr>
        <w:jc w:val="center"/>
        <w:rPr>
          <w:b/>
          <w:sz w:val="32"/>
          <w:szCs w:val="32"/>
        </w:rPr>
      </w:pPr>
    </w:p>
    <w:p w14:paraId="7592FB94" w14:textId="77777777" w:rsidR="00D01836" w:rsidRPr="0023573A" w:rsidRDefault="00D01836">
      <w:pPr>
        <w:jc w:val="center"/>
        <w:rPr>
          <w:b/>
          <w:sz w:val="32"/>
          <w:szCs w:val="32"/>
        </w:rPr>
      </w:pPr>
      <w:r w:rsidRPr="0023573A">
        <w:rPr>
          <w:b/>
          <w:sz w:val="32"/>
          <w:szCs w:val="32"/>
        </w:rPr>
        <w:t>Student Name: Florinel Marius Guinea</w:t>
      </w:r>
    </w:p>
    <w:p w14:paraId="353B5C01" w14:textId="77777777" w:rsidR="0023573A" w:rsidRPr="0023573A" w:rsidRDefault="00D01836">
      <w:pPr>
        <w:jc w:val="center"/>
        <w:rPr>
          <w:b/>
          <w:sz w:val="32"/>
          <w:szCs w:val="32"/>
        </w:rPr>
      </w:pPr>
      <w:r w:rsidRPr="0023573A">
        <w:rPr>
          <w:b/>
          <w:sz w:val="32"/>
          <w:szCs w:val="32"/>
        </w:rPr>
        <w:t xml:space="preserve">Student </w:t>
      </w:r>
      <w:r w:rsidR="0023573A" w:rsidRPr="0023573A">
        <w:rPr>
          <w:b/>
          <w:sz w:val="32"/>
          <w:szCs w:val="32"/>
        </w:rPr>
        <w:t>No:2108012</w:t>
      </w:r>
    </w:p>
    <w:p w14:paraId="0000000B" w14:textId="61268367" w:rsidR="000035E7" w:rsidRDefault="0023573A">
      <w:pPr>
        <w:jc w:val="center"/>
        <w:rPr>
          <w:b/>
        </w:rPr>
      </w:pPr>
      <w:r w:rsidRPr="0023573A">
        <w:rPr>
          <w:b/>
          <w:sz w:val="32"/>
          <w:szCs w:val="32"/>
        </w:rPr>
        <w:t>Module Lead: Natalie Brailsford</w:t>
      </w:r>
      <w:r w:rsidR="005B6BCF">
        <w:br w:type="page"/>
      </w:r>
    </w:p>
    <w:p w14:paraId="0000000C" w14:textId="77777777" w:rsidR="000035E7" w:rsidRDefault="005B6BCF">
      <w:pPr>
        <w:jc w:val="center"/>
        <w:rPr>
          <w:b/>
          <w:sz w:val="28"/>
          <w:szCs w:val="28"/>
        </w:rPr>
      </w:pPr>
      <w:r>
        <w:rPr>
          <w:b/>
          <w:sz w:val="28"/>
          <w:szCs w:val="28"/>
        </w:rPr>
        <w:lastRenderedPageBreak/>
        <w:t>Table of Content</w:t>
      </w:r>
    </w:p>
    <w:sdt>
      <w:sdtPr>
        <w:id w:val="395016366"/>
        <w:docPartObj>
          <w:docPartGallery w:val="Table of Contents"/>
          <w:docPartUnique/>
        </w:docPartObj>
      </w:sdtPr>
      <w:sdtEndPr/>
      <w:sdtContent>
        <w:p w14:paraId="0000000D" w14:textId="77777777" w:rsidR="000035E7" w:rsidRDefault="005B6BCF">
          <w:pPr>
            <w:widowControl w:val="0"/>
            <w:tabs>
              <w:tab w:val="right" w:pos="9025"/>
            </w:tabs>
            <w:spacing w:before="60"/>
            <w:jc w:val="left"/>
            <w:rPr>
              <w:b/>
              <w:color w:val="000000"/>
            </w:rPr>
          </w:pPr>
          <w:r>
            <w:fldChar w:fldCharType="begin"/>
          </w:r>
          <w:r>
            <w:instrText xml:space="preserve"> TOC \h \u \z \t "Heading 1,1,Heading 2,2,Heading 3,3,Heading 4,4,Heading 5,5,Heading 6,6,"</w:instrText>
          </w:r>
          <w:r>
            <w:fldChar w:fldCharType="separate"/>
          </w:r>
          <w:hyperlink w:anchor="_lmbkprpc151m">
            <w:r>
              <w:rPr>
                <w:b/>
                <w:color w:val="000000"/>
              </w:rPr>
              <w:t>Introduction</w:t>
            </w:r>
            <w:r>
              <w:rPr>
                <w:b/>
                <w:color w:val="000000"/>
              </w:rPr>
              <w:tab/>
            </w:r>
          </w:hyperlink>
          <w:r>
            <w:fldChar w:fldCharType="begin"/>
          </w:r>
          <w:r>
            <w:instrText xml:space="preserve"> PAGEREF _lmbkprpc151m \h </w:instrText>
          </w:r>
          <w:r>
            <w:fldChar w:fldCharType="separate"/>
          </w:r>
          <w:r>
            <w:rPr>
              <w:b/>
            </w:rPr>
            <w:t>3</w:t>
          </w:r>
          <w:r>
            <w:fldChar w:fldCharType="end"/>
          </w:r>
        </w:p>
        <w:p w14:paraId="0000000E" w14:textId="77777777" w:rsidR="000035E7" w:rsidRDefault="000F36DE">
          <w:pPr>
            <w:widowControl w:val="0"/>
            <w:tabs>
              <w:tab w:val="right" w:pos="9025"/>
            </w:tabs>
            <w:spacing w:before="60"/>
            <w:jc w:val="left"/>
            <w:rPr>
              <w:b/>
              <w:color w:val="000000"/>
            </w:rPr>
          </w:pPr>
          <w:hyperlink w:anchor="_fh1b96fbnefy">
            <w:r w:rsidR="005B6BCF">
              <w:rPr>
                <w:b/>
                <w:color w:val="000000"/>
              </w:rPr>
              <w:t>Discussion</w:t>
            </w:r>
            <w:r w:rsidR="005B6BCF">
              <w:rPr>
                <w:b/>
                <w:color w:val="000000"/>
              </w:rPr>
              <w:tab/>
            </w:r>
          </w:hyperlink>
          <w:r w:rsidR="005B6BCF">
            <w:fldChar w:fldCharType="begin"/>
          </w:r>
          <w:r w:rsidR="005B6BCF">
            <w:instrText xml:space="preserve"> PAGEREF _fh1b96fbnefy \h </w:instrText>
          </w:r>
          <w:r w:rsidR="005B6BCF">
            <w:fldChar w:fldCharType="separate"/>
          </w:r>
          <w:r w:rsidR="005B6BCF">
            <w:rPr>
              <w:b/>
            </w:rPr>
            <w:t>3</w:t>
          </w:r>
          <w:r w:rsidR="005B6BCF">
            <w:fldChar w:fldCharType="end"/>
          </w:r>
        </w:p>
        <w:p w14:paraId="0000000F" w14:textId="77777777" w:rsidR="000035E7" w:rsidRDefault="000F36DE">
          <w:pPr>
            <w:widowControl w:val="0"/>
            <w:tabs>
              <w:tab w:val="right" w:pos="9025"/>
            </w:tabs>
            <w:spacing w:before="60"/>
            <w:jc w:val="left"/>
            <w:rPr>
              <w:b/>
              <w:color w:val="000000"/>
            </w:rPr>
          </w:pPr>
          <w:hyperlink w:anchor="_4qv41wmjdwjb">
            <w:r w:rsidR="005B6BCF">
              <w:rPr>
                <w:b/>
                <w:color w:val="000000"/>
              </w:rPr>
              <w:t>Conclusion</w:t>
            </w:r>
            <w:r w:rsidR="005B6BCF">
              <w:rPr>
                <w:b/>
                <w:color w:val="000000"/>
              </w:rPr>
              <w:tab/>
            </w:r>
          </w:hyperlink>
          <w:r w:rsidR="005B6BCF">
            <w:fldChar w:fldCharType="begin"/>
          </w:r>
          <w:r w:rsidR="005B6BCF">
            <w:instrText xml:space="preserve"> PAGEREF _4qv41wmjdwjb \h </w:instrText>
          </w:r>
          <w:r w:rsidR="005B6BCF">
            <w:fldChar w:fldCharType="separate"/>
          </w:r>
          <w:r w:rsidR="005B6BCF">
            <w:rPr>
              <w:b/>
            </w:rPr>
            <w:t>5</w:t>
          </w:r>
          <w:r w:rsidR="005B6BCF">
            <w:fldChar w:fldCharType="end"/>
          </w:r>
        </w:p>
        <w:p w14:paraId="00000010" w14:textId="77777777" w:rsidR="000035E7" w:rsidRDefault="000F36DE">
          <w:pPr>
            <w:widowControl w:val="0"/>
            <w:tabs>
              <w:tab w:val="right" w:pos="9025"/>
            </w:tabs>
            <w:spacing w:before="60"/>
            <w:jc w:val="left"/>
            <w:rPr>
              <w:b/>
              <w:color w:val="000000"/>
            </w:rPr>
          </w:pPr>
          <w:hyperlink w:anchor="_u9ricxv0g3sc">
            <w:r w:rsidR="005B6BCF">
              <w:rPr>
                <w:b/>
                <w:color w:val="000000"/>
              </w:rPr>
              <w:t>References</w:t>
            </w:r>
            <w:r w:rsidR="005B6BCF">
              <w:rPr>
                <w:b/>
                <w:color w:val="000000"/>
              </w:rPr>
              <w:tab/>
            </w:r>
          </w:hyperlink>
          <w:r w:rsidR="005B6BCF">
            <w:fldChar w:fldCharType="begin"/>
          </w:r>
          <w:r w:rsidR="005B6BCF">
            <w:instrText xml:space="preserve"> PAGEREF _u9ricxv0g3sc \h </w:instrText>
          </w:r>
          <w:r w:rsidR="005B6BCF">
            <w:fldChar w:fldCharType="separate"/>
          </w:r>
          <w:r w:rsidR="005B6BCF">
            <w:rPr>
              <w:b/>
            </w:rPr>
            <w:t>7</w:t>
          </w:r>
          <w:r w:rsidR="005B6BCF">
            <w:fldChar w:fldCharType="end"/>
          </w:r>
          <w:r w:rsidR="005B6BCF">
            <w:fldChar w:fldCharType="end"/>
          </w:r>
        </w:p>
      </w:sdtContent>
    </w:sdt>
    <w:p w14:paraId="00000011" w14:textId="77777777" w:rsidR="000035E7" w:rsidRDefault="005B6BCF">
      <w:pPr>
        <w:rPr>
          <w:b/>
        </w:rPr>
      </w:pPr>
      <w:r>
        <w:br w:type="page"/>
      </w:r>
    </w:p>
    <w:p w14:paraId="00000012" w14:textId="77777777" w:rsidR="000035E7" w:rsidRPr="00E50149" w:rsidRDefault="005B6BCF" w:rsidP="00E50149">
      <w:pPr>
        <w:pStyle w:val="Heading1"/>
        <w:rPr>
          <w:rFonts w:ascii="Arial" w:hAnsi="Arial" w:cs="Arial"/>
        </w:rPr>
      </w:pPr>
      <w:bookmarkStart w:id="0" w:name="_lmbkprpc151m" w:colFirst="0" w:colLast="0"/>
      <w:bookmarkEnd w:id="0"/>
      <w:r w:rsidRPr="00E50149">
        <w:rPr>
          <w:rFonts w:ascii="Arial" w:hAnsi="Arial" w:cs="Arial"/>
        </w:rPr>
        <w:lastRenderedPageBreak/>
        <w:t>Introduction</w:t>
      </w:r>
    </w:p>
    <w:p w14:paraId="00000014" w14:textId="60AA3EC4" w:rsidR="000035E7" w:rsidRDefault="0023573A" w:rsidP="00E50149">
      <w:pPr>
        <w:rPr>
          <w:rFonts w:ascii="Arial" w:hAnsi="Arial" w:cs="Arial"/>
        </w:rPr>
      </w:pPr>
      <w:r w:rsidRPr="00E50149">
        <w:rPr>
          <w:rFonts w:ascii="Arial" w:hAnsi="Arial" w:cs="Arial"/>
        </w:rPr>
        <w:t xml:space="preserve">   </w:t>
      </w:r>
      <w:r w:rsidR="001F710E" w:rsidRPr="00E50149">
        <w:rPr>
          <w:rFonts w:ascii="Arial" w:hAnsi="Arial" w:cs="Arial"/>
        </w:rPr>
        <w:t>My experience working as a duty manager in the administrative role of Harlow Hotel has been an extraordinary journey of learning and growth in the field of hotel administration for me. My primary role was to observe the hotel's day-to-day operations and actively participate in administrative tasks. This experience has given me a perfect in-depth understanding of the complexities and intricacies of the hospitality industry. As I carry on with this reflective journey, my aim for this reflection is to critically analyse the experiences that I have had and evaluate their significance. I aim to identify the areas that could help me develop my personal and professional competencies. By reflecting on my time at the Harlow Hotel, I would obtain valuable insights that will inform my future endeavours in this similar field.</w:t>
      </w:r>
    </w:p>
    <w:p w14:paraId="2EE70468" w14:textId="77777777" w:rsidR="002B2B83" w:rsidRPr="00E50149" w:rsidRDefault="002B2B83" w:rsidP="00E50149">
      <w:pPr>
        <w:rPr>
          <w:rFonts w:ascii="Arial" w:hAnsi="Arial" w:cs="Arial"/>
        </w:rPr>
      </w:pPr>
    </w:p>
    <w:p w14:paraId="00000015" w14:textId="77777777" w:rsidR="000035E7" w:rsidRPr="00E50149" w:rsidRDefault="005B6BCF" w:rsidP="00E50149">
      <w:pPr>
        <w:pStyle w:val="Heading1"/>
        <w:rPr>
          <w:rFonts w:ascii="Arial" w:hAnsi="Arial" w:cs="Arial"/>
        </w:rPr>
      </w:pPr>
      <w:bookmarkStart w:id="1" w:name="_fh1b96fbnefy" w:colFirst="0" w:colLast="0"/>
      <w:bookmarkEnd w:id="1"/>
      <w:r w:rsidRPr="00E50149">
        <w:rPr>
          <w:rFonts w:ascii="Arial" w:hAnsi="Arial" w:cs="Arial"/>
        </w:rPr>
        <w:t>Discussion</w:t>
      </w:r>
    </w:p>
    <w:p w14:paraId="1068FA0C" w14:textId="77777777" w:rsidR="004368CE" w:rsidRPr="00E50149" w:rsidRDefault="0023573A" w:rsidP="00E50149">
      <w:pPr>
        <w:pStyle w:val="NormalWeb"/>
        <w:spacing w:before="0" w:beforeAutospacing="0" w:after="0" w:afterAutospacing="0" w:line="360" w:lineRule="auto"/>
        <w:jc w:val="both"/>
        <w:rPr>
          <w:rFonts w:ascii="Arial" w:hAnsi="Arial" w:cs="Arial"/>
          <w:color w:val="0E101A"/>
        </w:rPr>
      </w:pPr>
      <w:r w:rsidRPr="00E50149">
        <w:rPr>
          <w:rFonts w:ascii="Arial" w:hAnsi="Arial" w:cs="Arial"/>
        </w:rPr>
        <w:t xml:space="preserve">   </w:t>
      </w:r>
      <w:r w:rsidR="004368CE" w:rsidRPr="00E50149">
        <w:rPr>
          <w:rFonts w:ascii="Arial" w:hAnsi="Arial" w:cs="Arial"/>
          <w:color w:val="0E101A"/>
        </w:rPr>
        <w:t>The duty manager has a vital role in the day-to-day operations of a hotel. My primary responsibility was to ensure that the functions across various departments were carried out smoothly and that the guests' concerns were addressed promptly, effectively, and promptly (Choi </w:t>
      </w:r>
      <w:r w:rsidR="004368CE" w:rsidRPr="00E50149">
        <w:rPr>
          <w:rStyle w:val="Emphasis"/>
          <w:rFonts w:ascii="Arial" w:hAnsi="Arial" w:cs="Arial"/>
          <w:color w:val="0E101A"/>
        </w:rPr>
        <w:t>et al.,</w:t>
      </w:r>
      <w:r w:rsidR="004368CE" w:rsidRPr="00E50149">
        <w:rPr>
          <w:rFonts w:ascii="Arial" w:hAnsi="Arial" w:cs="Arial"/>
          <w:color w:val="0E101A"/>
        </w:rPr>
        <w:t> 2022). Acting as a connection between the staff and management. I oversee all the front office, back office, and all other departments and coordinate their activities to maintain a very high standard of service that is required. My responsibility was typically to manage the staffing level, resolve guest issues and handle emergencies. Sometimes, I also had two overseas administrative tasks: billing and reporting.</w:t>
      </w:r>
    </w:p>
    <w:p w14:paraId="264D54FC" w14:textId="0317404C" w:rsidR="004368CE" w:rsidRPr="00E50149" w:rsidRDefault="002B2B83" w:rsidP="00E50149">
      <w:pPr>
        <w:pStyle w:val="NormalWeb"/>
        <w:spacing w:before="0" w:beforeAutospacing="0" w:after="0" w:afterAutospacing="0" w:line="360" w:lineRule="auto"/>
        <w:jc w:val="both"/>
        <w:rPr>
          <w:rFonts w:ascii="Arial" w:hAnsi="Arial" w:cs="Arial"/>
          <w:color w:val="0E101A"/>
        </w:rPr>
      </w:pPr>
      <w:r>
        <w:rPr>
          <w:rFonts w:ascii="Arial" w:hAnsi="Arial" w:cs="Arial"/>
          <w:color w:val="0E101A"/>
        </w:rPr>
        <w:t xml:space="preserve">   </w:t>
      </w:r>
      <w:r w:rsidR="004368CE" w:rsidRPr="00E50149">
        <w:rPr>
          <w:rFonts w:ascii="Arial" w:hAnsi="Arial" w:cs="Arial"/>
          <w:color w:val="0E101A"/>
        </w:rPr>
        <w:t>I also got involved in the revenue management sales and marketing efforts to optimise hotels' profitability and occupancy. To be clear about my role is an essential aspect of upholding the hotel's reputation and ensuring a very positive guest experience.</w:t>
      </w:r>
    </w:p>
    <w:p w14:paraId="7FC20AFB" w14:textId="15C2054A" w:rsidR="004368CE" w:rsidRDefault="004368CE" w:rsidP="00E50149">
      <w:pPr>
        <w:pStyle w:val="NormalWeb"/>
        <w:spacing w:before="0" w:beforeAutospacing="0" w:after="0" w:afterAutospacing="0" w:line="360" w:lineRule="auto"/>
        <w:jc w:val="both"/>
        <w:rPr>
          <w:rFonts w:ascii="Arial" w:hAnsi="Arial" w:cs="Arial"/>
          <w:color w:val="0E101A"/>
        </w:rPr>
      </w:pPr>
      <w:r w:rsidRPr="00E50149">
        <w:rPr>
          <w:rFonts w:ascii="Arial" w:hAnsi="Arial" w:cs="Arial"/>
          <w:color w:val="0E101A"/>
        </w:rPr>
        <w:t xml:space="preserve">   For this reflection, I will be using the Gibbs reflective model. This model consists of six stages: description, feeling, evaluation, analysis, </w:t>
      </w:r>
      <w:r w:rsidR="00E50149" w:rsidRPr="00E50149">
        <w:rPr>
          <w:rFonts w:ascii="Arial" w:hAnsi="Arial" w:cs="Arial"/>
          <w:color w:val="0E101A"/>
        </w:rPr>
        <w:t>conclusion,</w:t>
      </w:r>
      <w:r w:rsidRPr="00E50149">
        <w:rPr>
          <w:rFonts w:ascii="Arial" w:hAnsi="Arial" w:cs="Arial"/>
          <w:color w:val="0E101A"/>
        </w:rPr>
        <w:t xml:space="preserve"> and action plan. Each of these factors holds its aspect to explore the emotions and reactions and evaluate the experience in a more standardised way. By implementing the structural approach in this reflection, I may try to understand the learning journey and identify the areas for personal and professional development.</w:t>
      </w:r>
    </w:p>
    <w:p w14:paraId="5E9ECE73" w14:textId="77777777" w:rsidR="002B2B83" w:rsidRPr="00E50149" w:rsidRDefault="002B2B83" w:rsidP="00E50149">
      <w:pPr>
        <w:pStyle w:val="NormalWeb"/>
        <w:spacing w:before="0" w:beforeAutospacing="0" w:after="0" w:afterAutospacing="0" w:line="360" w:lineRule="auto"/>
        <w:jc w:val="both"/>
        <w:rPr>
          <w:rFonts w:ascii="Arial" w:hAnsi="Arial" w:cs="Arial"/>
          <w:color w:val="0E101A"/>
        </w:rPr>
      </w:pPr>
    </w:p>
    <w:p w14:paraId="00000018" w14:textId="522C2B4E" w:rsidR="000035E7" w:rsidRPr="00E50149" w:rsidRDefault="000035E7" w:rsidP="00E50149">
      <w:pPr>
        <w:rPr>
          <w:rFonts w:ascii="Arial" w:hAnsi="Arial" w:cs="Arial"/>
        </w:rPr>
      </w:pPr>
    </w:p>
    <w:p w14:paraId="46941693" w14:textId="77777777" w:rsidR="0023573A" w:rsidRPr="00E50149" w:rsidRDefault="005B6BCF" w:rsidP="00E50149">
      <w:pPr>
        <w:rPr>
          <w:rFonts w:ascii="Arial" w:hAnsi="Arial" w:cs="Arial"/>
        </w:rPr>
      </w:pPr>
      <w:r w:rsidRPr="00E50149">
        <w:rPr>
          <w:rFonts w:ascii="Arial" w:hAnsi="Arial" w:cs="Arial"/>
          <w:b/>
          <w:i/>
        </w:rPr>
        <w:lastRenderedPageBreak/>
        <w:t>Description:</w:t>
      </w:r>
      <w:r w:rsidRPr="00E50149">
        <w:rPr>
          <w:rFonts w:ascii="Arial" w:hAnsi="Arial" w:cs="Arial"/>
        </w:rPr>
        <w:t xml:space="preserve">  </w:t>
      </w:r>
    </w:p>
    <w:p w14:paraId="00000019" w14:textId="2DE90C52" w:rsidR="000035E7" w:rsidRPr="00E50149" w:rsidRDefault="0023573A" w:rsidP="00E50149">
      <w:pPr>
        <w:rPr>
          <w:rFonts w:ascii="Arial" w:hAnsi="Arial" w:cs="Arial"/>
        </w:rPr>
      </w:pPr>
      <w:r w:rsidRPr="00E50149">
        <w:rPr>
          <w:rFonts w:ascii="Arial" w:hAnsi="Arial" w:cs="Arial"/>
        </w:rPr>
        <w:t xml:space="preserve">   </w:t>
      </w:r>
      <w:r w:rsidR="00174C64" w:rsidRPr="00E50149">
        <w:rPr>
          <w:rFonts w:ascii="Arial" w:hAnsi="Arial" w:cs="Arial"/>
        </w:rPr>
        <w:t xml:space="preserve">My time at the hotel exposed me to the fast-paced environment of the administration department. Every day, I had to face a new challenge and opportunity. In my first-hand observation, I was involved in ensuring the smooth operation of the hotel. I had to check the guest check-in in the front office and then coordinate with the housekeeping and maintenance teams. Also, sometimes I </w:t>
      </w:r>
      <w:r w:rsidR="00E50149" w:rsidRPr="00E50149">
        <w:rPr>
          <w:rFonts w:ascii="Arial" w:hAnsi="Arial" w:cs="Arial"/>
        </w:rPr>
        <w:t>must</w:t>
      </w:r>
      <w:r w:rsidR="00174C64" w:rsidRPr="00E50149">
        <w:rPr>
          <w:rFonts w:ascii="Arial" w:hAnsi="Arial" w:cs="Arial"/>
        </w:rPr>
        <w:t xml:space="preserve"> do administrative tasks such as managing reservations, handling any guest </w:t>
      </w:r>
      <w:proofErr w:type="gramStart"/>
      <w:r w:rsidR="00174C64" w:rsidRPr="00E50149">
        <w:rPr>
          <w:rFonts w:ascii="Arial" w:hAnsi="Arial" w:cs="Arial"/>
        </w:rPr>
        <w:t>inquiries</w:t>
      </w:r>
      <w:proofErr w:type="gramEnd"/>
      <w:r w:rsidR="00174C64" w:rsidRPr="00E50149">
        <w:rPr>
          <w:rFonts w:ascii="Arial" w:hAnsi="Arial" w:cs="Arial"/>
        </w:rPr>
        <w:t xml:space="preserve"> and compiling daily reports</w:t>
      </w:r>
      <w:r w:rsidR="005B6BCF" w:rsidRPr="00E50149">
        <w:rPr>
          <w:rFonts w:ascii="Arial" w:hAnsi="Arial" w:cs="Arial"/>
        </w:rPr>
        <w:t>.</w:t>
      </w:r>
    </w:p>
    <w:p w14:paraId="0000001A" w14:textId="77777777" w:rsidR="000035E7" w:rsidRPr="00E50149" w:rsidRDefault="000035E7" w:rsidP="00E50149">
      <w:pPr>
        <w:rPr>
          <w:rFonts w:ascii="Arial" w:hAnsi="Arial" w:cs="Arial"/>
        </w:rPr>
      </w:pPr>
    </w:p>
    <w:p w14:paraId="0000001B" w14:textId="63F59F5F" w:rsidR="000035E7" w:rsidRPr="00E50149" w:rsidRDefault="005B6BCF" w:rsidP="00E50149">
      <w:pPr>
        <w:rPr>
          <w:rFonts w:ascii="Arial" w:hAnsi="Arial" w:cs="Arial"/>
        </w:rPr>
      </w:pPr>
      <w:r w:rsidRPr="00E50149">
        <w:rPr>
          <w:rFonts w:ascii="Arial" w:hAnsi="Arial" w:cs="Arial"/>
          <w:b/>
          <w:i/>
        </w:rPr>
        <w:t>Feelings:</w:t>
      </w:r>
      <w:r w:rsidRPr="00E50149">
        <w:rPr>
          <w:rFonts w:ascii="Arial" w:hAnsi="Arial" w:cs="Arial"/>
        </w:rPr>
        <w:t xml:space="preserve"> </w:t>
      </w:r>
      <w:r w:rsidR="00590FAF" w:rsidRPr="00E50149">
        <w:rPr>
          <w:rFonts w:ascii="Arial" w:hAnsi="Arial" w:cs="Arial"/>
        </w:rPr>
        <w:t>At the beginning of my employment, I felt excitement and anticipation. However, as the day progressed, I felt overwhelmed by the number of tasks and the need to juggle multiple priorities simultaneously. To be honest, it was a very stressful environment for me in the beginning. I almost lost all motivation that I had and was feeling like quitting. However, as time passed, I felt slightly satisfied and fulfilled as I successfully resolved the guest issues and contributed to the efficient operation of the hotel.</w:t>
      </w:r>
    </w:p>
    <w:p w14:paraId="0000001C" w14:textId="77777777" w:rsidR="000035E7" w:rsidRPr="00E50149" w:rsidRDefault="000035E7" w:rsidP="00E50149">
      <w:pPr>
        <w:rPr>
          <w:rFonts w:ascii="Arial" w:hAnsi="Arial" w:cs="Arial"/>
        </w:rPr>
      </w:pPr>
    </w:p>
    <w:p w14:paraId="0000001E" w14:textId="066AFD7B" w:rsidR="000035E7" w:rsidRDefault="005B6BCF" w:rsidP="00E50149">
      <w:pPr>
        <w:rPr>
          <w:rFonts w:ascii="Arial" w:hAnsi="Arial" w:cs="Arial"/>
        </w:rPr>
      </w:pPr>
      <w:r w:rsidRPr="00E50149">
        <w:rPr>
          <w:rFonts w:ascii="Arial" w:hAnsi="Arial" w:cs="Arial"/>
          <w:b/>
          <w:i/>
        </w:rPr>
        <w:t xml:space="preserve">Evaluation: </w:t>
      </w:r>
      <w:r w:rsidR="00501A1D" w:rsidRPr="00E50149">
        <w:rPr>
          <w:rFonts w:ascii="Arial" w:hAnsi="Arial" w:cs="Arial"/>
        </w:rPr>
        <w:t>I accept all the invaluable insight I have gained from the area for further development. While I navigated the challenges and adapted to the fast-paced environment, it took me some time. I now recognise the need to enhance my proficiency in certain areas, specifically multi-tasking and handling unexpected situations more confidently (Pillai </w:t>
      </w:r>
      <w:r w:rsidR="00501A1D" w:rsidRPr="00E50149">
        <w:rPr>
          <w:rStyle w:val="Emphasis"/>
          <w:rFonts w:ascii="Arial" w:hAnsi="Arial" w:cs="Arial"/>
          <w:color w:val="0E101A"/>
        </w:rPr>
        <w:t>et al.,</w:t>
      </w:r>
      <w:r w:rsidR="00501A1D" w:rsidRPr="00E50149">
        <w:rPr>
          <w:rFonts w:ascii="Arial" w:hAnsi="Arial" w:cs="Arial"/>
        </w:rPr>
        <w:t> 2021). Despite the initial feelings of overwhelm, I now appreciate the support and guidance provided by my colleagues, which facilitated my learning and growth and kept me motivated to keep moving forward. Shortly, I am committed to honing my skills through additional training and seeking further opportunities to apply my knowledge in practical scenarios to enhance my workability.</w:t>
      </w:r>
    </w:p>
    <w:p w14:paraId="278B5759" w14:textId="77777777" w:rsidR="002B2B83" w:rsidRPr="00E50149" w:rsidRDefault="002B2B83" w:rsidP="00E50149">
      <w:pPr>
        <w:rPr>
          <w:rFonts w:ascii="Arial" w:hAnsi="Arial" w:cs="Arial"/>
        </w:rPr>
      </w:pPr>
    </w:p>
    <w:p w14:paraId="1146F6D3" w14:textId="77777777" w:rsidR="00190D5B" w:rsidRPr="00E50149" w:rsidRDefault="005B6BCF" w:rsidP="00E50149">
      <w:pPr>
        <w:pStyle w:val="NormalWeb"/>
        <w:spacing w:before="0" w:beforeAutospacing="0" w:after="0" w:afterAutospacing="0" w:line="360" w:lineRule="auto"/>
        <w:jc w:val="both"/>
        <w:rPr>
          <w:rFonts w:ascii="Arial" w:hAnsi="Arial" w:cs="Arial"/>
          <w:color w:val="0E101A"/>
        </w:rPr>
      </w:pPr>
      <w:r w:rsidRPr="00E50149">
        <w:rPr>
          <w:rFonts w:ascii="Arial" w:hAnsi="Arial" w:cs="Arial"/>
          <w:b/>
          <w:i/>
        </w:rPr>
        <w:t>Analysis:</w:t>
      </w:r>
      <w:r w:rsidRPr="00E50149">
        <w:rPr>
          <w:rFonts w:ascii="Arial" w:hAnsi="Arial" w:cs="Arial"/>
        </w:rPr>
        <w:t xml:space="preserve"> </w:t>
      </w:r>
      <w:r w:rsidR="00190D5B" w:rsidRPr="00E50149">
        <w:rPr>
          <w:rFonts w:ascii="Arial" w:hAnsi="Arial" w:cs="Arial"/>
          <w:color w:val="0E101A"/>
        </w:rPr>
        <w:t>My experience at this hotel will give me a prosperous understanding of the insights of this multi-dimensional world of hotel administration. One of the most mind-bending observations I obtained was the role of effective communication, which is essential for a seamless operation in the hotel. Clear and concise communication among the staff members within and outside departments was paramount to properly addressing gas meets promptly and efficiently (Luo </w:t>
      </w:r>
      <w:r w:rsidR="00190D5B" w:rsidRPr="00E50149">
        <w:rPr>
          <w:rStyle w:val="Emphasis"/>
          <w:rFonts w:ascii="Arial" w:hAnsi="Arial" w:cs="Arial"/>
          <w:color w:val="0E101A"/>
        </w:rPr>
        <w:t>et al.,</w:t>
      </w:r>
      <w:r w:rsidR="00190D5B" w:rsidRPr="00E50149">
        <w:rPr>
          <w:rFonts w:ascii="Arial" w:hAnsi="Arial" w:cs="Arial"/>
          <w:color w:val="0E101A"/>
        </w:rPr>
        <w:t xml:space="preserve"> 2020). I noticed that any kind of breakdown in communication always led to delays in the service delivery and </w:t>
      </w:r>
      <w:r w:rsidR="00190D5B" w:rsidRPr="00E50149">
        <w:rPr>
          <w:rFonts w:ascii="Arial" w:hAnsi="Arial" w:cs="Arial"/>
          <w:color w:val="0E101A"/>
        </w:rPr>
        <w:lastRenderedPageBreak/>
        <w:t>increased the customer's dissatisfaction. This shows the importance of creating a culture of open communication and collaboration within the organisation (Liu-Lastres, 2022).</w:t>
      </w:r>
    </w:p>
    <w:p w14:paraId="6A77BC6A" w14:textId="464EFBE1" w:rsidR="00190D5B" w:rsidRPr="00E50149" w:rsidRDefault="002B2B83" w:rsidP="00E50149">
      <w:pPr>
        <w:pStyle w:val="NormalWeb"/>
        <w:spacing w:before="0" w:beforeAutospacing="0" w:after="0" w:afterAutospacing="0" w:line="360" w:lineRule="auto"/>
        <w:jc w:val="both"/>
        <w:rPr>
          <w:rFonts w:ascii="Arial" w:hAnsi="Arial" w:cs="Arial"/>
          <w:color w:val="0E101A"/>
        </w:rPr>
      </w:pPr>
      <w:r>
        <w:rPr>
          <w:rFonts w:ascii="Arial" w:hAnsi="Arial" w:cs="Arial"/>
          <w:color w:val="0E101A"/>
        </w:rPr>
        <w:t xml:space="preserve">   </w:t>
      </w:r>
      <w:r w:rsidR="00E50149" w:rsidRPr="00E50149">
        <w:rPr>
          <w:rFonts w:ascii="Arial" w:hAnsi="Arial" w:cs="Arial"/>
          <w:color w:val="0E101A"/>
        </w:rPr>
        <w:t>Even more</w:t>
      </w:r>
      <w:r w:rsidR="00190D5B" w:rsidRPr="00E50149">
        <w:rPr>
          <w:rFonts w:ascii="Arial" w:hAnsi="Arial" w:cs="Arial"/>
          <w:color w:val="0E101A"/>
        </w:rPr>
        <w:t>, I also experienced some importance that is related to time management and prioritisation in the hospitality industry; there are a plenty of tasks that require attention simultaneously. Therefore, it becomes vital for an individual working in this sector to have adequate time management skills. It is essential to maintain productivity and ensure that all critical tasks are addressed promptly (Shi </w:t>
      </w:r>
      <w:r w:rsidR="00190D5B" w:rsidRPr="00E50149">
        <w:rPr>
          <w:rStyle w:val="Emphasis"/>
          <w:rFonts w:ascii="Arial" w:hAnsi="Arial" w:cs="Arial"/>
          <w:color w:val="0E101A"/>
        </w:rPr>
        <w:t>et al.,</w:t>
      </w:r>
      <w:r w:rsidR="00190D5B" w:rsidRPr="00E50149">
        <w:rPr>
          <w:rFonts w:ascii="Arial" w:hAnsi="Arial" w:cs="Arial"/>
          <w:color w:val="0E101A"/>
        </w:rPr>
        <w:t> 2024). I was a clear witness to how the ability to prioritise tasks based on their urgency and impact on their satisfaction was instrumented to manage the workload effectively and deliver proper service.</w:t>
      </w:r>
    </w:p>
    <w:p w14:paraId="0E841E74" w14:textId="55F2635E" w:rsidR="00190D5B" w:rsidRPr="00E50149" w:rsidRDefault="002B2B83" w:rsidP="00E50149">
      <w:pPr>
        <w:pStyle w:val="NormalWeb"/>
        <w:spacing w:before="0" w:beforeAutospacing="0" w:after="0" w:afterAutospacing="0" w:line="360" w:lineRule="auto"/>
        <w:jc w:val="both"/>
        <w:rPr>
          <w:rFonts w:ascii="Arial" w:hAnsi="Arial" w:cs="Arial"/>
          <w:color w:val="0E101A"/>
        </w:rPr>
      </w:pPr>
      <w:r>
        <w:rPr>
          <w:rFonts w:ascii="Arial" w:hAnsi="Arial" w:cs="Arial"/>
          <w:color w:val="0E101A"/>
        </w:rPr>
        <w:t xml:space="preserve">   </w:t>
      </w:r>
      <w:r w:rsidR="00190D5B" w:rsidRPr="00E50149">
        <w:rPr>
          <w:rFonts w:ascii="Arial" w:hAnsi="Arial" w:cs="Arial"/>
          <w:color w:val="0E101A"/>
        </w:rPr>
        <w:t>On top of that, my time at the hotel also taught me how problem-solving skills help an individual advocate these challenges in the industry. A person with good problem-solving ability can resolve the customer's complaints and address operational issues efficiently (Teng </w:t>
      </w:r>
      <w:r w:rsidR="00190D5B" w:rsidRPr="00E50149">
        <w:rPr>
          <w:rStyle w:val="Emphasis"/>
          <w:rFonts w:ascii="Arial" w:hAnsi="Arial" w:cs="Arial"/>
          <w:color w:val="0E101A"/>
        </w:rPr>
        <w:t>et al.,</w:t>
      </w:r>
      <w:r w:rsidR="00190D5B" w:rsidRPr="00E50149">
        <w:rPr>
          <w:rFonts w:ascii="Arial" w:hAnsi="Arial" w:cs="Arial"/>
          <w:color w:val="0E101A"/>
        </w:rPr>
        <w:t> 2020). I observed that thinking critically and creatively was essential for overcoming obstacles and finding practical solutions. I learned that adaptability and resourcefulness are critical qualities for success in this industry.</w:t>
      </w:r>
    </w:p>
    <w:p w14:paraId="00000022" w14:textId="7D9109D9" w:rsidR="000035E7" w:rsidRPr="00E50149" w:rsidRDefault="000035E7" w:rsidP="00E50149">
      <w:pPr>
        <w:rPr>
          <w:rFonts w:ascii="Arial" w:hAnsi="Arial" w:cs="Arial"/>
        </w:rPr>
      </w:pPr>
    </w:p>
    <w:p w14:paraId="00000024" w14:textId="069E812C" w:rsidR="000035E7" w:rsidRDefault="005B6BCF" w:rsidP="00E50149">
      <w:pPr>
        <w:rPr>
          <w:rFonts w:ascii="Arial" w:hAnsi="Arial" w:cs="Arial"/>
        </w:rPr>
      </w:pPr>
      <w:r w:rsidRPr="00E50149">
        <w:rPr>
          <w:rFonts w:ascii="Arial" w:hAnsi="Arial" w:cs="Arial"/>
          <w:b/>
          <w:i/>
        </w:rPr>
        <w:t>Conclusion:</w:t>
      </w:r>
      <w:r w:rsidRPr="00E50149">
        <w:rPr>
          <w:rFonts w:ascii="Arial" w:hAnsi="Arial" w:cs="Arial"/>
        </w:rPr>
        <w:t xml:space="preserve"> </w:t>
      </w:r>
      <w:r w:rsidR="00AE7635" w:rsidRPr="00E50149">
        <w:rPr>
          <w:rFonts w:ascii="Arial" w:hAnsi="Arial" w:cs="Arial"/>
        </w:rPr>
        <w:t xml:space="preserve">My time shadowing a duty manager at Hello Hotel was a transformative learning experience. Increase my understanding of hotel administration and hospitality management. I obtained practical skills and knowledge to benefit me in my future career and behaviours. Going forward, I am committed to developing my communication, </w:t>
      </w:r>
      <w:r w:rsidR="00E50149" w:rsidRPr="00E50149">
        <w:rPr>
          <w:rFonts w:ascii="Arial" w:hAnsi="Arial" w:cs="Arial"/>
        </w:rPr>
        <w:t>teamwork,</w:t>
      </w:r>
      <w:r w:rsidR="00AE7635" w:rsidRPr="00E50149">
        <w:rPr>
          <w:rFonts w:ascii="Arial" w:hAnsi="Arial" w:cs="Arial"/>
        </w:rPr>
        <w:t xml:space="preserve"> and problem-solving abilities to excel in this dynamic and challenging world of hospitality.</w:t>
      </w:r>
    </w:p>
    <w:p w14:paraId="4040B98C" w14:textId="77777777" w:rsidR="002B2B83" w:rsidRPr="00E50149" w:rsidRDefault="002B2B83" w:rsidP="00E50149">
      <w:pPr>
        <w:rPr>
          <w:rFonts w:ascii="Arial" w:hAnsi="Arial" w:cs="Arial"/>
        </w:rPr>
      </w:pPr>
    </w:p>
    <w:p w14:paraId="00000026" w14:textId="456BC31B" w:rsidR="000035E7" w:rsidRPr="00E50149" w:rsidRDefault="005B6BCF" w:rsidP="00E50149">
      <w:pPr>
        <w:rPr>
          <w:rFonts w:ascii="Arial" w:hAnsi="Arial" w:cs="Arial"/>
        </w:rPr>
      </w:pPr>
      <w:r w:rsidRPr="00E50149">
        <w:rPr>
          <w:rFonts w:ascii="Arial" w:hAnsi="Arial" w:cs="Arial"/>
          <w:b/>
          <w:i/>
        </w:rPr>
        <w:t>Action Plan:</w:t>
      </w:r>
      <w:r w:rsidRPr="00E50149">
        <w:rPr>
          <w:rFonts w:ascii="Arial" w:hAnsi="Arial" w:cs="Arial"/>
        </w:rPr>
        <w:t xml:space="preserve"> </w:t>
      </w:r>
      <w:r w:rsidR="00164AB9" w:rsidRPr="00E50149">
        <w:rPr>
          <w:rFonts w:ascii="Arial" w:hAnsi="Arial" w:cs="Arial"/>
        </w:rPr>
        <w:t xml:space="preserve">I intend to take active steps to enhance my skills and competencies in hotel administration. This starts with seeking additional training opportunities, such as courses or workshops, to develop my understanding of key concepts and best practices in the industry. </w:t>
      </w:r>
      <w:r w:rsidR="00E50149" w:rsidRPr="00E50149">
        <w:rPr>
          <w:rFonts w:ascii="Arial" w:hAnsi="Arial" w:cs="Arial"/>
        </w:rPr>
        <w:t>Later</w:t>
      </w:r>
      <w:r w:rsidR="00164AB9" w:rsidRPr="00E50149">
        <w:rPr>
          <w:rFonts w:ascii="Arial" w:hAnsi="Arial" w:cs="Arial"/>
        </w:rPr>
        <w:t>, I plan to actively seek feedback from my mentors and supervisors to identify any areas for improvement. I will also set some specific goals for myself and my professional development. By taking a proactive approach to this development, I can build upon the foundation I laid during my placement at the Harrow Hotel.</w:t>
      </w:r>
    </w:p>
    <w:p w14:paraId="00000027" w14:textId="77777777" w:rsidR="000035E7" w:rsidRPr="00E50149" w:rsidRDefault="005B6BCF" w:rsidP="00E50149">
      <w:pPr>
        <w:pStyle w:val="Heading1"/>
        <w:rPr>
          <w:rFonts w:ascii="Arial" w:hAnsi="Arial" w:cs="Arial"/>
        </w:rPr>
      </w:pPr>
      <w:bookmarkStart w:id="2" w:name="_4qv41wmjdwjb" w:colFirst="0" w:colLast="0"/>
      <w:bookmarkEnd w:id="2"/>
      <w:r w:rsidRPr="00E50149">
        <w:rPr>
          <w:rFonts w:ascii="Arial" w:hAnsi="Arial" w:cs="Arial"/>
        </w:rPr>
        <w:lastRenderedPageBreak/>
        <w:t>Conclusion</w:t>
      </w:r>
    </w:p>
    <w:p w14:paraId="00000028" w14:textId="60030001" w:rsidR="000035E7" w:rsidRPr="00E50149" w:rsidRDefault="002B2B83" w:rsidP="00E50149">
      <w:pPr>
        <w:rPr>
          <w:rFonts w:ascii="Arial" w:hAnsi="Arial" w:cs="Arial"/>
        </w:rPr>
      </w:pPr>
      <w:r>
        <w:rPr>
          <w:rFonts w:ascii="Arial" w:hAnsi="Arial" w:cs="Arial"/>
        </w:rPr>
        <w:t xml:space="preserve">   </w:t>
      </w:r>
      <w:r w:rsidR="00E50149" w:rsidRPr="00E50149">
        <w:rPr>
          <w:rFonts w:ascii="Arial" w:hAnsi="Arial" w:cs="Arial"/>
        </w:rPr>
        <w:t>In conclusion, my experience at the Harlow Hotel was an enriching and enlightening journey for me, from the importance of practical communication skills and time management to the necessity of problem-solving skills and adaptability. I have a love and understanding of the dynamic nature of hospitality operations. Furthermore, I have also understood how reflective writing works with the help of structured reflection using the Gibbs model with a renewed sense of purpose and determination. I am confident that I will work and develop to exceed the industry expectations.</w:t>
      </w:r>
      <w:r w:rsidR="005B6BCF" w:rsidRPr="00E50149">
        <w:rPr>
          <w:rFonts w:ascii="Arial" w:hAnsi="Arial" w:cs="Arial"/>
        </w:rPr>
        <w:br w:type="page"/>
      </w:r>
    </w:p>
    <w:p w14:paraId="00000029" w14:textId="77777777" w:rsidR="000035E7" w:rsidRPr="00E50149" w:rsidRDefault="005B6BCF" w:rsidP="00E50149">
      <w:pPr>
        <w:pStyle w:val="Heading1"/>
        <w:rPr>
          <w:rFonts w:ascii="Arial" w:hAnsi="Arial" w:cs="Arial"/>
        </w:rPr>
      </w:pPr>
      <w:bookmarkStart w:id="3" w:name="_u9ricxv0g3sc" w:colFirst="0" w:colLast="0"/>
      <w:bookmarkEnd w:id="3"/>
      <w:r w:rsidRPr="00E50149">
        <w:rPr>
          <w:rFonts w:ascii="Arial" w:hAnsi="Arial" w:cs="Arial"/>
        </w:rPr>
        <w:lastRenderedPageBreak/>
        <w:t>References</w:t>
      </w:r>
    </w:p>
    <w:p w14:paraId="0000002A" w14:textId="77777777" w:rsidR="000035E7" w:rsidRPr="00E50149" w:rsidRDefault="005B6BCF" w:rsidP="00E50149">
      <w:pPr>
        <w:spacing w:after="200"/>
        <w:rPr>
          <w:rFonts w:ascii="Arial" w:hAnsi="Arial" w:cs="Arial"/>
        </w:rPr>
      </w:pPr>
      <w:proofErr w:type="spellStart"/>
      <w:r w:rsidRPr="00E50149">
        <w:rPr>
          <w:rFonts w:ascii="Arial" w:hAnsi="Arial" w:cs="Arial"/>
          <w:color w:val="222222"/>
          <w:highlight w:val="white"/>
        </w:rPr>
        <w:t>Amehule</w:t>
      </w:r>
      <w:proofErr w:type="spellEnd"/>
      <w:r w:rsidRPr="00E50149">
        <w:rPr>
          <w:rFonts w:ascii="Arial" w:hAnsi="Arial" w:cs="Arial"/>
          <w:color w:val="222222"/>
          <w:highlight w:val="white"/>
        </w:rPr>
        <w:t xml:space="preserve">, S., 2022. Delegation of Duty and Employee Commitment in Hotels in Port Harcourt. </w:t>
      </w:r>
      <w:proofErr w:type="spellStart"/>
      <w:r w:rsidRPr="00E50149">
        <w:rPr>
          <w:rFonts w:ascii="Arial" w:hAnsi="Arial" w:cs="Arial"/>
          <w:i/>
          <w:color w:val="222222"/>
          <w:highlight w:val="white"/>
        </w:rPr>
        <w:t>Bw</w:t>
      </w:r>
      <w:proofErr w:type="spellEnd"/>
      <w:r w:rsidRPr="00E50149">
        <w:rPr>
          <w:rFonts w:ascii="Arial" w:hAnsi="Arial" w:cs="Arial"/>
          <w:i/>
          <w:color w:val="222222"/>
          <w:highlight w:val="white"/>
        </w:rPr>
        <w:t xml:space="preserve"> Academic Journal</w:t>
      </w:r>
      <w:r w:rsidRPr="00E50149">
        <w:rPr>
          <w:rFonts w:ascii="Arial" w:hAnsi="Arial" w:cs="Arial"/>
          <w:color w:val="222222"/>
          <w:highlight w:val="white"/>
        </w:rPr>
        <w:t>, pp.10-10.</w:t>
      </w:r>
    </w:p>
    <w:p w14:paraId="0000002B" w14:textId="77777777" w:rsidR="000035E7" w:rsidRPr="00E50149" w:rsidRDefault="005B6BCF" w:rsidP="00E50149">
      <w:pPr>
        <w:spacing w:after="200"/>
        <w:rPr>
          <w:rFonts w:ascii="Arial" w:hAnsi="Arial" w:cs="Arial"/>
          <w:color w:val="222222"/>
          <w:highlight w:val="white"/>
        </w:rPr>
      </w:pPr>
      <w:r w:rsidRPr="00E50149">
        <w:rPr>
          <w:rFonts w:ascii="Arial" w:hAnsi="Arial" w:cs="Arial"/>
          <w:color w:val="222222"/>
          <w:highlight w:val="white"/>
        </w:rPr>
        <w:t xml:space="preserve">Bhardwaj, B. and Kalia, N., 2021. Contextual and task performance: role of employee engagement and organizational culture in hospitality industry. </w:t>
      </w:r>
      <w:r w:rsidRPr="00E50149">
        <w:rPr>
          <w:rFonts w:ascii="Arial" w:hAnsi="Arial" w:cs="Arial"/>
          <w:i/>
          <w:color w:val="222222"/>
          <w:highlight w:val="white"/>
        </w:rPr>
        <w:t>Vilakshan-XIMB Journal of Management</w:t>
      </w:r>
      <w:r w:rsidRPr="00E50149">
        <w:rPr>
          <w:rFonts w:ascii="Arial" w:hAnsi="Arial" w:cs="Arial"/>
          <w:color w:val="222222"/>
          <w:highlight w:val="white"/>
        </w:rPr>
        <w:t xml:space="preserve">, </w:t>
      </w:r>
      <w:r w:rsidRPr="00E50149">
        <w:rPr>
          <w:rFonts w:ascii="Arial" w:hAnsi="Arial" w:cs="Arial"/>
          <w:i/>
          <w:color w:val="222222"/>
          <w:highlight w:val="white"/>
        </w:rPr>
        <w:t>18</w:t>
      </w:r>
      <w:r w:rsidRPr="00E50149">
        <w:rPr>
          <w:rFonts w:ascii="Arial" w:hAnsi="Arial" w:cs="Arial"/>
          <w:color w:val="222222"/>
          <w:highlight w:val="white"/>
        </w:rPr>
        <w:t>(2), pp.187-201.</w:t>
      </w:r>
    </w:p>
    <w:p w14:paraId="0000002C" w14:textId="77777777" w:rsidR="000035E7" w:rsidRPr="00E50149" w:rsidRDefault="005B6BCF" w:rsidP="00E50149">
      <w:pPr>
        <w:spacing w:after="200"/>
        <w:rPr>
          <w:rFonts w:ascii="Arial" w:hAnsi="Arial" w:cs="Arial"/>
          <w:color w:val="222222"/>
          <w:highlight w:val="white"/>
        </w:rPr>
      </w:pPr>
      <w:proofErr w:type="spellStart"/>
      <w:r w:rsidRPr="00E50149">
        <w:rPr>
          <w:rFonts w:ascii="Arial" w:hAnsi="Arial" w:cs="Arial"/>
          <w:color w:val="222222"/>
          <w:highlight w:val="white"/>
        </w:rPr>
        <w:t>Bulchand-Gidumal</w:t>
      </w:r>
      <w:proofErr w:type="spellEnd"/>
      <w:r w:rsidRPr="00E50149">
        <w:rPr>
          <w:rFonts w:ascii="Arial" w:hAnsi="Arial" w:cs="Arial"/>
          <w:color w:val="222222"/>
          <w:highlight w:val="white"/>
        </w:rPr>
        <w:t xml:space="preserve">, J., 2022. Impact of artificial intelligence in travel, tourism, and hospitality. In </w:t>
      </w:r>
      <w:r w:rsidRPr="00E50149">
        <w:rPr>
          <w:rFonts w:ascii="Arial" w:hAnsi="Arial" w:cs="Arial"/>
          <w:i/>
          <w:color w:val="222222"/>
          <w:highlight w:val="white"/>
        </w:rPr>
        <w:t>Handbook of e-Tourism</w:t>
      </w:r>
      <w:r w:rsidRPr="00E50149">
        <w:rPr>
          <w:rFonts w:ascii="Arial" w:hAnsi="Arial" w:cs="Arial"/>
          <w:color w:val="222222"/>
          <w:highlight w:val="white"/>
        </w:rPr>
        <w:t xml:space="preserve"> (pp. 1943-1962). Cham: Springer International Publishing.</w:t>
      </w:r>
    </w:p>
    <w:p w14:paraId="0000002D" w14:textId="77777777" w:rsidR="000035E7" w:rsidRPr="00E50149" w:rsidRDefault="005B6BCF" w:rsidP="00E50149">
      <w:pPr>
        <w:spacing w:after="200"/>
        <w:rPr>
          <w:rFonts w:ascii="Arial" w:hAnsi="Arial" w:cs="Arial"/>
        </w:rPr>
      </w:pPr>
      <w:r w:rsidRPr="00E50149">
        <w:rPr>
          <w:rFonts w:ascii="Arial" w:hAnsi="Arial" w:cs="Arial"/>
          <w:color w:val="222222"/>
          <w:highlight w:val="white"/>
        </w:rPr>
        <w:t xml:space="preserve">Choi, K., Fang, M. and Khatter, A., 2022. What motivates employees to work in the hotel </w:t>
      </w:r>
      <w:proofErr w:type="gramStart"/>
      <w:r w:rsidRPr="00E50149">
        <w:rPr>
          <w:rFonts w:ascii="Arial" w:hAnsi="Arial" w:cs="Arial"/>
          <w:color w:val="222222"/>
          <w:highlight w:val="white"/>
        </w:rPr>
        <w:t>industry?:</w:t>
      </w:r>
      <w:proofErr w:type="gramEnd"/>
      <w:r w:rsidRPr="00E50149">
        <w:rPr>
          <w:rFonts w:ascii="Arial" w:hAnsi="Arial" w:cs="Arial"/>
          <w:color w:val="222222"/>
          <w:highlight w:val="white"/>
        </w:rPr>
        <w:t xml:space="preserve"> Quarantine hotel employees’ perspectives. </w:t>
      </w:r>
      <w:r w:rsidRPr="00E50149">
        <w:rPr>
          <w:rFonts w:ascii="Arial" w:hAnsi="Arial" w:cs="Arial"/>
          <w:i/>
          <w:color w:val="222222"/>
          <w:highlight w:val="white"/>
        </w:rPr>
        <w:t>Journal of Hospitality and Tourism Management</w:t>
      </w:r>
      <w:r w:rsidRPr="00E50149">
        <w:rPr>
          <w:rFonts w:ascii="Arial" w:hAnsi="Arial" w:cs="Arial"/>
          <w:color w:val="222222"/>
          <w:highlight w:val="white"/>
        </w:rPr>
        <w:t xml:space="preserve">, </w:t>
      </w:r>
      <w:r w:rsidRPr="00E50149">
        <w:rPr>
          <w:rFonts w:ascii="Arial" w:hAnsi="Arial" w:cs="Arial"/>
          <w:i/>
          <w:color w:val="222222"/>
          <w:highlight w:val="white"/>
        </w:rPr>
        <w:t>53</w:t>
      </w:r>
      <w:r w:rsidRPr="00E50149">
        <w:rPr>
          <w:rFonts w:ascii="Arial" w:hAnsi="Arial" w:cs="Arial"/>
          <w:color w:val="222222"/>
          <w:highlight w:val="white"/>
        </w:rPr>
        <w:t>, pp.96-99.</w:t>
      </w:r>
    </w:p>
    <w:p w14:paraId="0000002E" w14:textId="77777777" w:rsidR="000035E7" w:rsidRPr="00E50149" w:rsidRDefault="005B6BCF" w:rsidP="00E50149">
      <w:pPr>
        <w:spacing w:after="200"/>
        <w:rPr>
          <w:rFonts w:ascii="Arial" w:hAnsi="Arial" w:cs="Arial"/>
        </w:rPr>
      </w:pPr>
      <w:r w:rsidRPr="00E50149">
        <w:rPr>
          <w:rFonts w:ascii="Arial" w:hAnsi="Arial" w:cs="Arial"/>
          <w:color w:val="222222"/>
          <w:highlight w:val="white"/>
        </w:rPr>
        <w:t xml:space="preserve">Liu-Lastres, B., 2022. Beyond simple messaging: a review of crisis communication research in hospitality and tourism. </w:t>
      </w:r>
      <w:r w:rsidRPr="00E50149">
        <w:rPr>
          <w:rFonts w:ascii="Arial" w:hAnsi="Arial" w:cs="Arial"/>
          <w:i/>
          <w:color w:val="222222"/>
          <w:highlight w:val="white"/>
        </w:rPr>
        <w:t>International Journal of Contemporary Hospitality Management</w:t>
      </w:r>
      <w:r w:rsidRPr="00E50149">
        <w:rPr>
          <w:rFonts w:ascii="Arial" w:hAnsi="Arial" w:cs="Arial"/>
          <w:color w:val="222222"/>
          <w:highlight w:val="white"/>
        </w:rPr>
        <w:t xml:space="preserve">, </w:t>
      </w:r>
      <w:r w:rsidRPr="00E50149">
        <w:rPr>
          <w:rFonts w:ascii="Arial" w:hAnsi="Arial" w:cs="Arial"/>
          <w:i/>
          <w:color w:val="222222"/>
          <w:highlight w:val="white"/>
        </w:rPr>
        <w:t>34</w:t>
      </w:r>
      <w:r w:rsidRPr="00E50149">
        <w:rPr>
          <w:rFonts w:ascii="Arial" w:hAnsi="Arial" w:cs="Arial"/>
          <w:color w:val="222222"/>
          <w:highlight w:val="white"/>
        </w:rPr>
        <w:t>(5), pp.1959-1983.</w:t>
      </w:r>
    </w:p>
    <w:p w14:paraId="0000002F" w14:textId="77777777" w:rsidR="000035E7" w:rsidRPr="00E50149" w:rsidRDefault="005B6BCF" w:rsidP="00E50149">
      <w:pPr>
        <w:spacing w:after="200"/>
        <w:rPr>
          <w:rFonts w:ascii="Arial" w:hAnsi="Arial" w:cs="Arial"/>
        </w:rPr>
      </w:pPr>
      <w:r w:rsidRPr="00E50149">
        <w:rPr>
          <w:rFonts w:ascii="Arial" w:hAnsi="Arial" w:cs="Arial"/>
          <w:color w:val="222222"/>
          <w:highlight w:val="white"/>
        </w:rPr>
        <w:t xml:space="preserve">Luo, C.Y., Tsai, C.H.K., Su, C.H.J., Kim, H.J., Gao, J.L. and Chen, M.H., 2022. How does hotel employees’ psychological capital promote adaptive performance? The role of change readiness. </w:t>
      </w:r>
      <w:r w:rsidRPr="00E50149">
        <w:rPr>
          <w:rFonts w:ascii="Arial" w:hAnsi="Arial" w:cs="Arial"/>
          <w:i/>
          <w:color w:val="222222"/>
          <w:highlight w:val="white"/>
        </w:rPr>
        <w:t>Journal of Hospitality and Tourism Management</w:t>
      </w:r>
      <w:r w:rsidRPr="00E50149">
        <w:rPr>
          <w:rFonts w:ascii="Arial" w:hAnsi="Arial" w:cs="Arial"/>
          <w:color w:val="222222"/>
          <w:highlight w:val="white"/>
        </w:rPr>
        <w:t xml:space="preserve">, </w:t>
      </w:r>
      <w:r w:rsidRPr="00E50149">
        <w:rPr>
          <w:rFonts w:ascii="Arial" w:hAnsi="Arial" w:cs="Arial"/>
          <w:i/>
          <w:color w:val="222222"/>
          <w:highlight w:val="white"/>
        </w:rPr>
        <w:t>51</w:t>
      </w:r>
      <w:r w:rsidRPr="00E50149">
        <w:rPr>
          <w:rFonts w:ascii="Arial" w:hAnsi="Arial" w:cs="Arial"/>
          <w:color w:val="222222"/>
          <w:highlight w:val="white"/>
        </w:rPr>
        <w:t>, pp.491-501.</w:t>
      </w:r>
    </w:p>
    <w:p w14:paraId="00000030" w14:textId="77777777" w:rsidR="000035E7" w:rsidRPr="00E50149" w:rsidRDefault="005B6BCF" w:rsidP="00E50149">
      <w:pPr>
        <w:spacing w:after="200"/>
        <w:rPr>
          <w:rFonts w:ascii="Arial" w:hAnsi="Arial" w:cs="Arial"/>
          <w:color w:val="222222"/>
          <w:highlight w:val="white"/>
        </w:rPr>
      </w:pPr>
      <w:proofErr w:type="spellStart"/>
      <w:r w:rsidRPr="00E50149">
        <w:rPr>
          <w:rFonts w:ascii="Arial" w:hAnsi="Arial" w:cs="Arial"/>
          <w:color w:val="222222"/>
          <w:highlight w:val="white"/>
        </w:rPr>
        <w:t>Patiar</w:t>
      </w:r>
      <w:proofErr w:type="spellEnd"/>
      <w:r w:rsidRPr="00E50149">
        <w:rPr>
          <w:rFonts w:ascii="Arial" w:hAnsi="Arial" w:cs="Arial"/>
          <w:color w:val="222222"/>
          <w:highlight w:val="white"/>
        </w:rPr>
        <w:t xml:space="preserve">, A., </w:t>
      </w:r>
      <w:proofErr w:type="spellStart"/>
      <w:r w:rsidRPr="00E50149">
        <w:rPr>
          <w:rFonts w:ascii="Arial" w:hAnsi="Arial" w:cs="Arial"/>
          <w:color w:val="222222"/>
          <w:highlight w:val="white"/>
        </w:rPr>
        <w:t>Kensbock</w:t>
      </w:r>
      <w:proofErr w:type="spellEnd"/>
      <w:r w:rsidRPr="00E50149">
        <w:rPr>
          <w:rFonts w:ascii="Arial" w:hAnsi="Arial" w:cs="Arial"/>
          <w:color w:val="222222"/>
          <w:highlight w:val="white"/>
        </w:rPr>
        <w:t xml:space="preserve">, S., </w:t>
      </w:r>
      <w:proofErr w:type="spellStart"/>
      <w:r w:rsidRPr="00E50149">
        <w:rPr>
          <w:rFonts w:ascii="Arial" w:hAnsi="Arial" w:cs="Arial"/>
          <w:color w:val="222222"/>
          <w:highlight w:val="white"/>
        </w:rPr>
        <w:t>Benckendorff</w:t>
      </w:r>
      <w:proofErr w:type="spellEnd"/>
      <w:r w:rsidRPr="00E50149">
        <w:rPr>
          <w:rFonts w:ascii="Arial" w:hAnsi="Arial" w:cs="Arial"/>
          <w:color w:val="222222"/>
          <w:highlight w:val="white"/>
        </w:rPr>
        <w:t xml:space="preserve">, P., Robinson, R., Richardson, S., Wang, Y. and Lee, A., 2021. Hospitality students’ acquisition of knowledge and skills through a virtual field trip experience. </w:t>
      </w:r>
      <w:r w:rsidRPr="00E50149">
        <w:rPr>
          <w:rFonts w:ascii="Arial" w:hAnsi="Arial" w:cs="Arial"/>
          <w:i/>
          <w:color w:val="222222"/>
          <w:highlight w:val="white"/>
        </w:rPr>
        <w:t>Journal of Hospitality &amp; Tourism Education</w:t>
      </w:r>
      <w:r w:rsidRPr="00E50149">
        <w:rPr>
          <w:rFonts w:ascii="Arial" w:hAnsi="Arial" w:cs="Arial"/>
          <w:color w:val="222222"/>
          <w:highlight w:val="white"/>
        </w:rPr>
        <w:t xml:space="preserve">, </w:t>
      </w:r>
      <w:r w:rsidRPr="00E50149">
        <w:rPr>
          <w:rFonts w:ascii="Arial" w:hAnsi="Arial" w:cs="Arial"/>
          <w:i/>
          <w:color w:val="222222"/>
          <w:highlight w:val="white"/>
        </w:rPr>
        <w:t>33</w:t>
      </w:r>
      <w:r w:rsidRPr="00E50149">
        <w:rPr>
          <w:rFonts w:ascii="Arial" w:hAnsi="Arial" w:cs="Arial"/>
          <w:color w:val="222222"/>
          <w:highlight w:val="white"/>
        </w:rPr>
        <w:t>(1), pp.14-28.</w:t>
      </w:r>
    </w:p>
    <w:p w14:paraId="00000031" w14:textId="77777777" w:rsidR="000035E7" w:rsidRPr="00E50149" w:rsidRDefault="005B6BCF" w:rsidP="00E50149">
      <w:pPr>
        <w:spacing w:after="200"/>
        <w:rPr>
          <w:rFonts w:ascii="Arial" w:hAnsi="Arial" w:cs="Arial"/>
        </w:rPr>
      </w:pPr>
      <w:r w:rsidRPr="00E50149">
        <w:rPr>
          <w:rFonts w:ascii="Arial" w:hAnsi="Arial" w:cs="Arial"/>
          <w:color w:val="222222"/>
          <w:highlight w:val="white"/>
        </w:rPr>
        <w:t xml:space="preserve">Pillai, S.G., </w:t>
      </w:r>
      <w:proofErr w:type="spellStart"/>
      <w:r w:rsidRPr="00E50149">
        <w:rPr>
          <w:rFonts w:ascii="Arial" w:hAnsi="Arial" w:cs="Arial"/>
          <w:color w:val="222222"/>
          <w:highlight w:val="white"/>
        </w:rPr>
        <w:t>Haldorai</w:t>
      </w:r>
      <w:proofErr w:type="spellEnd"/>
      <w:r w:rsidRPr="00E50149">
        <w:rPr>
          <w:rFonts w:ascii="Arial" w:hAnsi="Arial" w:cs="Arial"/>
          <w:color w:val="222222"/>
          <w:highlight w:val="white"/>
        </w:rPr>
        <w:t xml:space="preserve">, K., Seo, W.S. and Kim, W.G., 2021. COVID-19 and hospitality 5.0: Redefining hospitality operations. </w:t>
      </w:r>
      <w:r w:rsidRPr="00E50149">
        <w:rPr>
          <w:rFonts w:ascii="Arial" w:hAnsi="Arial" w:cs="Arial"/>
          <w:i/>
          <w:color w:val="222222"/>
          <w:highlight w:val="white"/>
        </w:rPr>
        <w:t>International Journal of Hospitality Management</w:t>
      </w:r>
      <w:r w:rsidRPr="00E50149">
        <w:rPr>
          <w:rFonts w:ascii="Arial" w:hAnsi="Arial" w:cs="Arial"/>
          <w:color w:val="222222"/>
          <w:highlight w:val="white"/>
        </w:rPr>
        <w:t xml:space="preserve">, </w:t>
      </w:r>
      <w:r w:rsidRPr="00E50149">
        <w:rPr>
          <w:rFonts w:ascii="Arial" w:hAnsi="Arial" w:cs="Arial"/>
          <w:i/>
          <w:color w:val="222222"/>
          <w:highlight w:val="white"/>
        </w:rPr>
        <w:t>94</w:t>
      </w:r>
      <w:r w:rsidRPr="00E50149">
        <w:rPr>
          <w:rFonts w:ascii="Arial" w:hAnsi="Arial" w:cs="Arial"/>
          <w:color w:val="222222"/>
          <w:highlight w:val="white"/>
        </w:rPr>
        <w:t>, p.102869.</w:t>
      </w:r>
    </w:p>
    <w:p w14:paraId="00000032" w14:textId="77777777" w:rsidR="000035E7" w:rsidRPr="00E50149" w:rsidRDefault="005B6BCF" w:rsidP="00E50149">
      <w:pPr>
        <w:spacing w:after="200"/>
        <w:rPr>
          <w:rFonts w:ascii="Arial" w:hAnsi="Arial" w:cs="Arial"/>
          <w:color w:val="222222"/>
          <w:highlight w:val="white"/>
        </w:rPr>
      </w:pPr>
      <w:r w:rsidRPr="00E50149">
        <w:rPr>
          <w:rFonts w:ascii="Arial" w:hAnsi="Arial" w:cs="Arial"/>
          <w:color w:val="222222"/>
          <w:highlight w:val="white"/>
        </w:rPr>
        <w:t xml:space="preserve">Sharples, K. and Levett, S., 2020. Reflecting in and on practice. </w:t>
      </w:r>
      <w:r w:rsidRPr="00E50149">
        <w:rPr>
          <w:rFonts w:ascii="Arial" w:hAnsi="Arial" w:cs="Arial"/>
          <w:i/>
          <w:color w:val="222222"/>
          <w:highlight w:val="white"/>
        </w:rPr>
        <w:t>How to Succeed on Nursing Placements</w:t>
      </w:r>
      <w:r w:rsidRPr="00E50149">
        <w:rPr>
          <w:rFonts w:ascii="Arial" w:hAnsi="Arial" w:cs="Arial"/>
          <w:color w:val="222222"/>
          <w:highlight w:val="white"/>
        </w:rPr>
        <w:t>, p.175.</w:t>
      </w:r>
    </w:p>
    <w:p w14:paraId="00000033" w14:textId="77777777" w:rsidR="000035E7" w:rsidRPr="00E50149" w:rsidRDefault="005B6BCF" w:rsidP="00E50149">
      <w:pPr>
        <w:spacing w:after="200"/>
        <w:rPr>
          <w:rFonts w:ascii="Arial" w:hAnsi="Arial" w:cs="Arial"/>
          <w:color w:val="222222"/>
          <w:highlight w:val="white"/>
        </w:rPr>
      </w:pPr>
      <w:r w:rsidRPr="00E50149">
        <w:rPr>
          <w:rFonts w:ascii="Arial" w:hAnsi="Arial" w:cs="Arial"/>
          <w:color w:val="222222"/>
          <w:highlight w:val="white"/>
        </w:rPr>
        <w:lastRenderedPageBreak/>
        <w:t xml:space="preserve">Shi, X., Wang, X. and McGinley, S., 2024. What happens to abusive actors? A study of managers’ emotional responses and impression management tactics </w:t>
      </w:r>
      <w:proofErr w:type="gramStart"/>
      <w:r w:rsidRPr="00E50149">
        <w:rPr>
          <w:rFonts w:ascii="Arial" w:hAnsi="Arial" w:cs="Arial"/>
          <w:color w:val="222222"/>
          <w:highlight w:val="white"/>
        </w:rPr>
        <w:t>subsequent to</w:t>
      </w:r>
      <w:proofErr w:type="gramEnd"/>
      <w:r w:rsidRPr="00E50149">
        <w:rPr>
          <w:rFonts w:ascii="Arial" w:hAnsi="Arial" w:cs="Arial"/>
          <w:color w:val="222222"/>
          <w:highlight w:val="white"/>
        </w:rPr>
        <w:t xml:space="preserve"> enacted abusive supervision. </w:t>
      </w:r>
      <w:r w:rsidRPr="00E50149">
        <w:rPr>
          <w:rFonts w:ascii="Arial" w:hAnsi="Arial" w:cs="Arial"/>
          <w:i/>
          <w:color w:val="222222"/>
          <w:highlight w:val="white"/>
        </w:rPr>
        <w:t>International Journal of Contemporary Hospitality Management</w:t>
      </w:r>
      <w:r w:rsidRPr="00E50149">
        <w:rPr>
          <w:rFonts w:ascii="Arial" w:hAnsi="Arial" w:cs="Arial"/>
          <w:color w:val="222222"/>
          <w:highlight w:val="white"/>
        </w:rPr>
        <w:t xml:space="preserve">, </w:t>
      </w:r>
      <w:r w:rsidRPr="00E50149">
        <w:rPr>
          <w:rFonts w:ascii="Arial" w:hAnsi="Arial" w:cs="Arial"/>
          <w:i/>
          <w:color w:val="222222"/>
          <w:highlight w:val="white"/>
        </w:rPr>
        <w:t>36</w:t>
      </w:r>
      <w:r w:rsidRPr="00E50149">
        <w:rPr>
          <w:rFonts w:ascii="Arial" w:hAnsi="Arial" w:cs="Arial"/>
          <w:color w:val="222222"/>
          <w:highlight w:val="white"/>
        </w:rPr>
        <w:t>(1), pp.218-238.</w:t>
      </w:r>
    </w:p>
    <w:p w14:paraId="00000034" w14:textId="77777777" w:rsidR="000035E7" w:rsidRPr="00E50149" w:rsidRDefault="005B6BCF" w:rsidP="00E50149">
      <w:pPr>
        <w:spacing w:after="200"/>
        <w:rPr>
          <w:rFonts w:ascii="Arial" w:hAnsi="Arial" w:cs="Arial"/>
          <w:color w:val="222222"/>
          <w:highlight w:val="white"/>
        </w:rPr>
      </w:pPr>
      <w:r w:rsidRPr="00E50149">
        <w:rPr>
          <w:rFonts w:ascii="Arial" w:hAnsi="Arial" w:cs="Arial"/>
          <w:color w:val="222222"/>
          <w:highlight w:val="white"/>
        </w:rPr>
        <w:t>Teng, C.C., Hu, C.M. and Chang, J.H., 2020. Triggering creative self</w:t>
      </w:r>
      <w:r w:rsidRPr="00E50149">
        <w:rPr>
          <w:rFonts w:ascii="Cambria Math" w:hAnsi="Cambria Math" w:cs="Cambria Math"/>
          <w:color w:val="222222"/>
          <w:highlight w:val="white"/>
        </w:rPr>
        <w:t>‐</w:t>
      </w:r>
      <w:r w:rsidRPr="00E50149">
        <w:rPr>
          <w:rFonts w:ascii="Arial" w:hAnsi="Arial" w:cs="Arial"/>
          <w:color w:val="222222"/>
          <w:highlight w:val="white"/>
        </w:rPr>
        <w:t xml:space="preserve">efficacy to increase employee innovation </w:t>
      </w:r>
      <w:proofErr w:type="spellStart"/>
      <w:r w:rsidRPr="00E50149">
        <w:rPr>
          <w:rFonts w:ascii="Arial" w:hAnsi="Arial" w:cs="Arial"/>
          <w:color w:val="222222"/>
          <w:highlight w:val="white"/>
        </w:rPr>
        <w:t>behavior</w:t>
      </w:r>
      <w:proofErr w:type="spellEnd"/>
      <w:r w:rsidRPr="00E50149">
        <w:rPr>
          <w:rFonts w:ascii="Arial" w:hAnsi="Arial" w:cs="Arial"/>
          <w:color w:val="222222"/>
          <w:highlight w:val="white"/>
        </w:rPr>
        <w:t xml:space="preserve"> in the hospitality workplace. </w:t>
      </w:r>
      <w:r w:rsidRPr="00E50149">
        <w:rPr>
          <w:rFonts w:ascii="Arial" w:hAnsi="Arial" w:cs="Arial"/>
          <w:i/>
          <w:color w:val="222222"/>
          <w:highlight w:val="white"/>
        </w:rPr>
        <w:t xml:space="preserve">The Journal of Creative </w:t>
      </w:r>
      <w:proofErr w:type="spellStart"/>
      <w:r w:rsidRPr="00E50149">
        <w:rPr>
          <w:rFonts w:ascii="Arial" w:hAnsi="Arial" w:cs="Arial"/>
          <w:i/>
          <w:color w:val="222222"/>
          <w:highlight w:val="white"/>
        </w:rPr>
        <w:t>Behavior</w:t>
      </w:r>
      <w:proofErr w:type="spellEnd"/>
      <w:r w:rsidRPr="00E50149">
        <w:rPr>
          <w:rFonts w:ascii="Arial" w:hAnsi="Arial" w:cs="Arial"/>
          <w:color w:val="222222"/>
          <w:highlight w:val="white"/>
        </w:rPr>
        <w:t xml:space="preserve">, </w:t>
      </w:r>
      <w:r w:rsidRPr="00E50149">
        <w:rPr>
          <w:rFonts w:ascii="Arial" w:hAnsi="Arial" w:cs="Arial"/>
          <w:i/>
          <w:color w:val="222222"/>
          <w:highlight w:val="white"/>
        </w:rPr>
        <w:t>54</w:t>
      </w:r>
      <w:r w:rsidRPr="00E50149">
        <w:rPr>
          <w:rFonts w:ascii="Arial" w:hAnsi="Arial" w:cs="Arial"/>
          <w:color w:val="222222"/>
          <w:highlight w:val="white"/>
        </w:rPr>
        <w:t>(4), pp.912-925.</w:t>
      </w:r>
    </w:p>
    <w:p w14:paraId="00000035" w14:textId="77777777" w:rsidR="000035E7" w:rsidRPr="00E50149" w:rsidRDefault="005B6BCF" w:rsidP="00E50149">
      <w:pPr>
        <w:spacing w:after="200"/>
        <w:rPr>
          <w:rFonts w:ascii="Arial" w:hAnsi="Arial" w:cs="Arial"/>
          <w:color w:val="222222"/>
          <w:highlight w:val="white"/>
        </w:rPr>
      </w:pPr>
      <w:r w:rsidRPr="00E50149">
        <w:rPr>
          <w:rFonts w:ascii="Arial" w:hAnsi="Arial" w:cs="Arial"/>
          <w:color w:val="222222"/>
          <w:highlight w:val="white"/>
        </w:rPr>
        <w:t xml:space="preserve">Williams, K., </w:t>
      </w:r>
      <w:proofErr w:type="spellStart"/>
      <w:r w:rsidRPr="00E50149">
        <w:rPr>
          <w:rFonts w:ascii="Arial" w:hAnsi="Arial" w:cs="Arial"/>
          <w:color w:val="222222"/>
          <w:highlight w:val="white"/>
        </w:rPr>
        <w:t>Woolliams</w:t>
      </w:r>
      <w:proofErr w:type="spellEnd"/>
      <w:r w:rsidRPr="00E50149">
        <w:rPr>
          <w:rFonts w:ascii="Arial" w:hAnsi="Arial" w:cs="Arial"/>
          <w:color w:val="222222"/>
          <w:highlight w:val="white"/>
        </w:rPr>
        <w:t xml:space="preserve">, M. and Spiro, J., 2020. </w:t>
      </w:r>
      <w:r w:rsidRPr="00E50149">
        <w:rPr>
          <w:rFonts w:ascii="Arial" w:hAnsi="Arial" w:cs="Arial"/>
          <w:i/>
          <w:color w:val="222222"/>
          <w:highlight w:val="white"/>
        </w:rPr>
        <w:t>Reflective writing</w:t>
      </w:r>
      <w:r w:rsidRPr="00E50149">
        <w:rPr>
          <w:rFonts w:ascii="Arial" w:hAnsi="Arial" w:cs="Arial"/>
          <w:color w:val="222222"/>
          <w:highlight w:val="white"/>
        </w:rPr>
        <w:t>. Bloomsbury Publishing.</w:t>
      </w:r>
    </w:p>
    <w:sectPr w:rsidR="000035E7" w:rsidRPr="00E50149">
      <w:footerReference w:type="default" r:id="rId6"/>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520C23" w14:textId="77777777" w:rsidR="005B6BCF" w:rsidRDefault="005B6BCF">
      <w:pPr>
        <w:spacing w:line="240" w:lineRule="auto"/>
      </w:pPr>
      <w:r>
        <w:separator/>
      </w:r>
    </w:p>
  </w:endnote>
  <w:endnote w:type="continuationSeparator" w:id="0">
    <w:p w14:paraId="02FFE621" w14:textId="77777777" w:rsidR="005B6BCF" w:rsidRDefault="005B6BC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36" w14:textId="2A8F04DD" w:rsidR="000035E7" w:rsidRDefault="005B6BCF">
    <w:pPr>
      <w:jc w:val="right"/>
    </w:pPr>
    <w:r>
      <w:rPr>
        <w:color w:val="222222"/>
        <w:highlight w:val="white"/>
      </w:rPr>
      <w:fldChar w:fldCharType="begin"/>
    </w:r>
    <w:r>
      <w:rPr>
        <w:color w:val="222222"/>
        <w:highlight w:val="white"/>
      </w:rPr>
      <w:instrText>PAGE</w:instrText>
    </w:r>
    <w:r>
      <w:rPr>
        <w:color w:val="222222"/>
        <w:highlight w:val="white"/>
      </w:rPr>
      <w:fldChar w:fldCharType="separate"/>
    </w:r>
    <w:r w:rsidR="00F13843">
      <w:rPr>
        <w:noProof/>
        <w:color w:val="222222"/>
        <w:highlight w:val="white"/>
      </w:rPr>
      <w:t>1</w:t>
    </w:r>
    <w:r>
      <w:rPr>
        <w:color w:val="222222"/>
        <w:highlight w:val="white"/>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0F592A" w14:textId="77777777" w:rsidR="005B6BCF" w:rsidRDefault="005B6BCF">
      <w:pPr>
        <w:spacing w:line="240" w:lineRule="auto"/>
      </w:pPr>
      <w:r>
        <w:separator/>
      </w:r>
    </w:p>
  </w:footnote>
  <w:footnote w:type="continuationSeparator" w:id="0">
    <w:p w14:paraId="60D4F34E" w14:textId="77777777" w:rsidR="005B6BCF" w:rsidRDefault="005B6BCF">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35E7"/>
    <w:rsid w:val="000035E7"/>
    <w:rsid w:val="000F36DE"/>
    <w:rsid w:val="00164AB9"/>
    <w:rsid w:val="00174C64"/>
    <w:rsid w:val="00190D5B"/>
    <w:rsid w:val="001F710E"/>
    <w:rsid w:val="0023573A"/>
    <w:rsid w:val="002B2B83"/>
    <w:rsid w:val="004368CE"/>
    <w:rsid w:val="00501A1D"/>
    <w:rsid w:val="00590FAF"/>
    <w:rsid w:val="005B6BCF"/>
    <w:rsid w:val="00AE7635"/>
    <w:rsid w:val="00D01836"/>
    <w:rsid w:val="00E50149"/>
    <w:rsid w:val="00F1384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8E70FD"/>
  <w15:docId w15:val="{DC17BFA4-93C6-483E-B7C1-0E70B8C156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NormalWeb">
    <w:name w:val="Normal (Web)"/>
    <w:basedOn w:val="Normal"/>
    <w:uiPriority w:val="99"/>
    <w:semiHidden/>
    <w:unhideWhenUsed/>
    <w:rsid w:val="004368CE"/>
    <w:pPr>
      <w:spacing w:before="100" w:beforeAutospacing="1" w:after="100" w:afterAutospacing="1" w:line="240" w:lineRule="auto"/>
      <w:jc w:val="left"/>
    </w:pPr>
    <w:rPr>
      <w:lang w:eastAsia="en-GB"/>
    </w:rPr>
  </w:style>
  <w:style w:type="character" w:styleId="Emphasis">
    <w:name w:val="Emphasis"/>
    <w:basedOn w:val="DefaultParagraphFont"/>
    <w:uiPriority w:val="20"/>
    <w:qFormat/>
    <w:rsid w:val="004368CE"/>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28449389">
      <w:bodyDiv w:val="1"/>
      <w:marLeft w:val="0"/>
      <w:marRight w:val="0"/>
      <w:marTop w:val="0"/>
      <w:marBottom w:val="0"/>
      <w:divBdr>
        <w:top w:val="none" w:sz="0" w:space="0" w:color="auto"/>
        <w:left w:val="none" w:sz="0" w:space="0" w:color="auto"/>
        <w:bottom w:val="none" w:sz="0" w:space="0" w:color="auto"/>
        <w:right w:val="none" w:sz="0" w:space="0" w:color="auto"/>
      </w:divBdr>
    </w:div>
    <w:div w:id="213844774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18</TotalTime>
  <Pages>8</Pages>
  <Words>1570</Words>
  <Characters>8952</Characters>
  <Application>Microsoft Office Word</Application>
  <DocSecurity>0</DocSecurity>
  <Lines>74</Lines>
  <Paragraphs>21</Paragraphs>
  <ScaleCrop>false</ScaleCrop>
  <Company/>
  <LinksUpToDate>false</LinksUpToDate>
  <CharactersWithSpaces>10501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Florin Guinea</cp:lastModifiedBy>
  <cp:revision>14</cp:revision>
  <dcterms:created xsi:type="dcterms:W3CDTF">2024-02-21T15:00:00Z</dcterms:created>
  <dcterms:modified xsi:type="dcterms:W3CDTF">2024-02-22T13:07:00Z</dcterms:modified>
</cp:coreProperties>
</file>