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1FB08" w14:textId="72C14D21" w:rsidR="00D00611" w:rsidRDefault="00CA5DA8" w:rsidP="00D00611">
      <w:pPr>
        <w:ind w:firstLine="0"/>
        <w:jc w:val="center"/>
      </w:pPr>
      <w:r w:rsidRPr="00E6030E">
        <w:rPr>
          <w:noProof/>
        </w:rPr>
        <w:drawing>
          <wp:inline distT="0" distB="0" distL="0" distR="0" wp14:anchorId="7CB8DFB9" wp14:editId="429ADB8A">
            <wp:extent cx="5695950" cy="1333500"/>
            <wp:effectExtent l="0" t="0" r="0" b="0"/>
            <wp:docPr id="1770064743" name="Picture 1770064743" descr="Logo of UWTSD Moodle 2021/22"/>
            <wp:cNvGraphicFramePr/>
            <a:graphic xmlns:a="http://schemas.openxmlformats.org/drawingml/2006/main">
              <a:graphicData uri="http://schemas.openxmlformats.org/drawingml/2006/picture">
                <pic:pic xmlns:pic="http://schemas.openxmlformats.org/drawingml/2006/picture">
                  <pic:nvPicPr>
                    <pic:cNvPr id="2" name="Picture 1" descr="Logo of UWTSD Moodle 2021/22"/>
                    <pic:cNvPicPr>
                      <a:picLocks noChangeAspect="1"/>
                    </pic:cNvPicPr>
                  </pic:nvPicPr>
                  <pic:blipFill>
                    <a:blip r:embed="rId10"/>
                    <a:srcRect/>
                    <a:stretch>
                      <a:fillRect/>
                    </a:stretch>
                  </pic:blipFill>
                  <pic:spPr bwMode="auto">
                    <a:xfrm>
                      <a:off x="0" y="0"/>
                      <a:ext cx="5695950" cy="1333500"/>
                    </a:xfrm>
                    <a:prstGeom prst="rect">
                      <a:avLst/>
                    </a:prstGeom>
                    <a:noFill/>
                    <a:ln w="9525">
                      <a:noFill/>
                      <a:miter lim="800000"/>
                      <a:headEnd/>
                      <a:tailEnd/>
                    </a:ln>
                  </pic:spPr>
                </pic:pic>
              </a:graphicData>
            </a:graphic>
          </wp:inline>
        </w:drawing>
      </w:r>
    </w:p>
    <w:p w14:paraId="23DD3691" w14:textId="77777777" w:rsidR="00944E79" w:rsidRDefault="00944E79" w:rsidP="00D00611">
      <w:pPr>
        <w:ind w:firstLine="0"/>
        <w:jc w:val="center"/>
      </w:pPr>
    </w:p>
    <w:p w14:paraId="5D44254F" w14:textId="77777777" w:rsidR="00C52A8A" w:rsidRPr="0050681D" w:rsidRDefault="00C52A8A" w:rsidP="00C52A8A">
      <w:pPr>
        <w:framePr w:hSpace="187" w:wrap="around" w:hAnchor="margin" w:xAlign="center" w:y="2881"/>
        <w:spacing w:after="0" w:line="240" w:lineRule="auto"/>
        <w:ind w:firstLine="0"/>
        <w:jc w:val="left"/>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w:t>
      </w:r>
      <w:proofErr w:type="spellEnd"/>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 Business Management                                Module: Project Management              </w:t>
      </w:r>
    </w:p>
    <w:p w14:paraId="1A5835B2" w14:textId="77777777" w:rsidR="00C52A8A" w:rsidRPr="0050681D" w:rsidRDefault="00C52A8A" w:rsidP="00C52A8A">
      <w:pPr>
        <w:framePr w:hSpace="187" w:wrap="around" w:hAnchor="margin" w:xAlign="center" w:y="2881"/>
        <w:spacing w:after="0" w:line="240" w:lineRule="auto"/>
        <w:ind w:firstLine="0"/>
        <w:jc w:val="left"/>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code: LCBB5005</w:t>
      </w:r>
    </w:p>
    <w:p w14:paraId="4510BA04" w14:textId="77777777" w:rsidR="00C52A8A" w:rsidRPr="0050681D" w:rsidRDefault="00C52A8A" w:rsidP="00C52A8A">
      <w:pPr>
        <w:framePr w:hSpace="187" w:wrap="around" w:hAnchor="margin" w:xAlign="center" w:y="2881"/>
        <w:spacing w:after="0" w:line="240" w:lineRule="auto"/>
        <w:ind w:firstLine="0"/>
        <w:jc w:val="left"/>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    Md </w:t>
      </w:r>
      <w:proofErr w:type="spellStart"/>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Sadeque</w:t>
      </w:r>
      <w:proofErr w:type="spellEnd"/>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Imam Shaikh   </w:t>
      </w:r>
    </w:p>
    <w:p w14:paraId="2DBD08D1" w14:textId="1BA3BB8D" w:rsidR="00C52A8A" w:rsidRPr="0050681D" w:rsidRDefault="00C52A8A" w:rsidP="00C52A8A">
      <w:pPr>
        <w:framePr w:hSpace="187" w:wrap="around" w:hAnchor="margin" w:xAlign="center" w:y="2881"/>
        <w:spacing w:after="0" w:line="240" w:lineRule="auto"/>
        <w:ind w:firstLine="0"/>
        <w:jc w:val="left"/>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Assessment 1: Essay – Google </w:t>
      </w:r>
      <w:r w:rsidR="00EB1DCD"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Headquarters</w:t>
      </w:r>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 in London</w:t>
      </w:r>
      <w:r w:rsidR="00241376"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UK</w:t>
      </w:r>
    </w:p>
    <w:p w14:paraId="4807F9D7" w14:textId="77777777" w:rsidR="00C52A8A" w:rsidRPr="0050681D" w:rsidRDefault="00C52A8A" w:rsidP="00C52A8A">
      <w:pPr>
        <w:framePr w:hSpace="187" w:wrap="around" w:hAnchor="margin" w:xAlign="center" w:y="2881"/>
        <w:spacing w:after="0" w:line="240" w:lineRule="auto"/>
        <w:ind w:firstLine="0"/>
        <w:jc w:val="left"/>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Aysidora Stavreva               </w:t>
      </w:r>
    </w:p>
    <w:p w14:paraId="7508849E" w14:textId="77777777" w:rsidR="00C52A8A" w:rsidRPr="0050681D" w:rsidRDefault="00C52A8A" w:rsidP="00C52A8A">
      <w:pPr>
        <w:framePr w:hSpace="187" w:wrap="around" w:hAnchor="margin" w:xAlign="center" w:y="2881"/>
        <w:spacing w:after="0" w:line="240" w:lineRule="auto"/>
        <w:ind w:firstLine="0"/>
        <w:jc w:val="left"/>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ID:2030536                              </w:t>
      </w:r>
    </w:p>
    <w:p w14:paraId="58A2D6BA" w14:textId="77777777" w:rsidR="005230B7" w:rsidRDefault="005230B7" w:rsidP="005230B7">
      <w:pPr>
        <w:ind w:firstLine="0"/>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54B95C" w14:textId="77777777" w:rsidR="005230B7" w:rsidRDefault="005230B7" w:rsidP="005230B7">
      <w:pPr>
        <w:ind w:firstLine="0"/>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D272F0" w14:textId="77777777" w:rsidR="005230B7" w:rsidRDefault="005230B7" w:rsidP="005230B7">
      <w:pPr>
        <w:ind w:firstLine="0"/>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D71367" w14:textId="1299A618" w:rsidR="00944E79" w:rsidRPr="0050681D" w:rsidRDefault="005230B7" w:rsidP="005230B7">
      <w:pPr>
        <w:ind w:firstLine="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C52A8A"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ate:0</w:t>
      </w:r>
      <w:r>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C52A8A" w:rsidRPr="0050681D">
        <w:rPr>
          <w:rFonts w:eastAsiaTheme="minorEastAsia" w:cs="Times New Roman"/>
          <w:bCs/>
          <w:color w:val="000000" w:themeColor="text1"/>
          <w:kern w:val="0"/>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.12.2023           city: London</w:t>
      </w:r>
    </w:p>
    <w:p w14:paraId="5E806A0E" w14:textId="77777777" w:rsidR="00D00611" w:rsidRDefault="00D00611" w:rsidP="00D00611">
      <w:pPr>
        <w:ind w:firstLine="0"/>
        <w:jc w:val="center"/>
      </w:pPr>
    </w:p>
    <w:p w14:paraId="5DB18724" w14:textId="77777777" w:rsidR="00D00611" w:rsidRDefault="00D00611" w:rsidP="00944E79">
      <w:pPr>
        <w:ind w:firstLine="0"/>
      </w:pPr>
    </w:p>
    <w:p w14:paraId="7FA5C211" w14:textId="77777777" w:rsidR="00D00611" w:rsidRDefault="00D00611">
      <w:pPr>
        <w:spacing w:line="259" w:lineRule="auto"/>
        <w:ind w:firstLine="0"/>
        <w:jc w:val="left"/>
      </w:pPr>
      <w:r>
        <w:br w:type="page"/>
      </w:r>
    </w:p>
    <w:p w14:paraId="509E7D69" w14:textId="77777777" w:rsidR="00BF4FFA" w:rsidRDefault="00BF4FFA" w:rsidP="00BF4FFA">
      <w:pPr>
        <w:spacing w:after="200" w:line="276" w:lineRule="auto"/>
        <w:ind w:firstLine="0"/>
        <w:jc w:val="left"/>
      </w:pPr>
    </w:p>
    <w:sdt>
      <w:sdtPr>
        <w:rPr>
          <w:kern w:val="0"/>
        </w:rPr>
        <w:id w:val="-1980605758"/>
        <w:docPartObj>
          <w:docPartGallery w:val="Table of Contents"/>
          <w:docPartUnique/>
        </w:docPartObj>
      </w:sdtPr>
      <w:sdtEndPr>
        <w:rPr>
          <w:rFonts w:eastAsiaTheme="minorEastAsia" w:cstheme="majorBidi"/>
          <w:b/>
          <w:bCs/>
          <w:noProof/>
          <w:sz w:val="28"/>
          <w:szCs w:val="32"/>
          <w:lang w:val="en-US"/>
        </w:rPr>
      </w:sdtEndPr>
      <w:sdtContent>
        <w:p w14:paraId="6B3E037A" w14:textId="77777777" w:rsidR="00BF4FFA" w:rsidRPr="00E92ACA" w:rsidRDefault="00BF4FFA" w:rsidP="00BF4FFA">
          <w:pPr>
            <w:keepNext/>
            <w:keepLines/>
            <w:spacing w:before="240" w:after="0" w:line="259" w:lineRule="auto"/>
            <w:ind w:firstLine="0"/>
            <w:jc w:val="center"/>
            <w:rPr>
              <w:rFonts w:eastAsiaTheme="majorEastAsia" w:cs="Times New Roman"/>
              <w:b/>
              <w:bCs/>
              <w:kern w:val="0"/>
              <w:sz w:val="28"/>
              <w:szCs w:val="28"/>
              <w:lang w:val="en-US"/>
            </w:rPr>
          </w:pPr>
          <w:r w:rsidRPr="00E92ACA">
            <w:rPr>
              <w:rFonts w:eastAsiaTheme="majorEastAsia" w:cs="Times New Roman"/>
              <w:b/>
              <w:bCs/>
              <w:kern w:val="0"/>
              <w:sz w:val="28"/>
              <w:szCs w:val="28"/>
              <w:lang w:val="en-US"/>
            </w:rPr>
            <w:t>Table of Contents</w:t>
          </w:r>
        </w:p>
        <w:p w14:paraId="45185376" w14:textId="77777777" w:rsidR="00BF4FFA" w:rsidRPr="00E92ACA" w:rsidRDefault="00BF4FFA" w:rsidP="00BF4FFA">
          <w:pPr>
            <w:tabs>
              <w:tab w:val="right" w:leader="dot" w:pos="9016"/>
            </w:tabs>
            <w:spacing w:after="100"/>
            <w:ind w:firstLine="0"/>
            <w:jc w:val="left"/>
            <w:rPr>
              <w:b/>
              <w:bCs/>
              <w:noProof/>
              <w:kern w:val="0"/>
              <w:sz w:val="28"/>
              <w:szCs w:val="28"/>
            </w:rPr>
          </w:pPr>
          <w:r w:rsidRPr="00E92ACA">
            <w:rPr>
              <w:b/>
              <w:bCs/>
              <w:noProof/>
              <w:kern w:val="0"/>
              <w:sz w:val="28"/>
              <w:szCs w:val="28"/>
            </w:rPr>
            <w:fldChar w:fldCharType="begin"/>
          </w:r>
          <w:r w:rsidRPr="00E92ACA">
            <w:rPr>
              <w:b/>
              <w:bCs/>
              <w:noProof/>
              <w:kern w:val="0"/>
              <w:sz w:val="28"/>
              <w:szCs w:val="28"/>
            </w:rPr>
            <w:instrText xml:space="preserve"> TOC \o "1-3" \h \z \u </w:instrText>
          </w:r>
          <w:r w:rsidRPr="00E92ACA">
            <w:rPr>
              <w:b/>
              <w:bCs/>
              <w:noProof/>
              <w:kern w:val="0"/>
              <w:sz w:val="28"/>
              <w:szCs w:val="28"/>
            </w:rPr>
            <w:fldChar w:fldCharType="separate"/>
          </w:r>
          <w:hyperlink w:anchor="_Toc124626446" w:history="1">
            <w:r w:rsidRPr="00E92ACA">
              <w:rPr>
                <w:rFonts w:cs="Times New Roman"/>
                <w:bCs/>
                <w:i/>
                <w:iCs/>
                <w:noProof/>
                <w:color w:val="000000" w:themeColor="text1"/>
                <w:kern w:val="0"/>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E92ACA">
              <w:rPr>
                <w:b/>
                <w:bCs/>
                <w:noProof/>
                <w:webHidden/>
                <w:kern w:val="0"/>
                <w:sz w:val="28"/>
                <w:szCs w:val="28"/>
              </w:rPr>
              <w:tab/>
              <w:t>…..</w:t>
            </w:r>
          </w:hyperlink>
          <w:r>
            <w:rPr>
              <w:b/>
              <w:bCs/>
              <w:noProof/>
              <w:kern w:val="0"/>
              <w:sz w:val="28"/>
              <w:szCs w:val="28"/>
            </w:rPr>
            <w:t>2</w:t>
          </w:r>
        </w:p>
        <w:p w14:paraId="51469E52" w14:textId="69B4E4BA" w:rsidR="00BF4FFA" w:rsidRPr="00E92ACA" w:rsidRDefault="00BF4FFA" w:rsidP="00BF4FFA">
          <w:pPr>
            <w:pStyle w:val="Heading1"/>
          </w:pPr>
          <w:r w:rsidRPr="00E92ACA">
            <w:rPr>
              <w:rFonts w:eastAsiaTheme="minorEastAsia" w:cs="Times New Roman"/>
              <w:bCs/>
              <w:i/>
              <w:iCs/>
              <w:kern w:val="0"/>
              <w:szCs w:val="24"/>
            </w:rPr>
            <w:t>1</w:t>
          </w:r>
          <w:r w:rsidRPr="009C3008">
            <w:t xml:space="preserve"> </w:t>
          </w:r>
          <w:r w:rsidRPr="00D00611">
            <w:t xml:space="preserve">Review </w:t>
          </w:r>
          <w:r>
            <w:t xml:space="preserve">of </w:t>
          </w:r>
          <w:r w:rsidRPr="00D00611">
            <w:t xml:space="preserve">the core elements of the </w:t>
          </w:r>
          <w:proofErr w:type="gramStart"/>
          <w:r w:rsidRPr="00D00611">
            <w:t>project</w:t>
          </w:r>
          <w:r>
            <w:t xml:space="preserve"> </w:t>
          </w:r>
          <w:r w:rsidRPr="00E92ACA">
            <w:rPr>
              <w:rFonts w:eastAsiaTheme="minorEastAsia" w:cs="Times New Roman"/>
              <w:bCs/>
              <w:i/>
              <w:iCs/>
              <w:kern w:val="0"/>
              <w:szCs w:val="24"/>
            </w:rPr>
            <w:t>.</w:t>
          </w:r>
          <w:proofErr w:type="gramEnd"/>
          <w:r w:rsidRPr="00E92ACA">
            <w:rPr>
              <w:rFonts w:eastAsiaTheme="minorEastAsia" w:cs="Times New Roman"/>
              <w:bCs/>
              <w:i/>
              <w:iCs/>
              <w:kern w:val="0"/>
              <w:szCs w:val="24"/>
            </w:rPr>
            <w:t>………</w:t>
          </w:r>
          <w:r>
            <w:rPr>
              <w:rFonts w:eastAsiaTheme="minorEastAsia" w:cs="Times New Roman"/>
              <w:bCs/>
              <w:i/>
              <w:iCs/>
              <w:kern w:val="0"/>
              <w:szCs w:val="24"/>
            </w:rPr>
            <w:t>……………….</w:t>
          </w:r>
          <w:r w:rsidRPr="00E92ACA">
            <w:rPr>
              <w:rFonts w:eastAsiaTheme="minorEastAsia" w:cs="Times New Roman"/>
              <w:bCs/>
              <w:i/>
              <w:iCs/>
              <w:kern w:val="0"/>
              <w:szCs w:val="24"/>
            </w:rPr>
            <w:t xml:space="preserve"> ………</w:t>
          </w:r>
          <w:r w:rsidR="00C11C28">
            <w:rPr>
              <w:rFonts w:eastAsiaTheme="minorEastAsia" w:cs="Times New Roman"/>
              <w:bCs/>
              <w:i/>
              <w:iCs/>
              <w:kern w:val="0"/>
              <w:szCs w:val="24"/>
            </w:rPr>
            <w:t>2</w:t>
          </w:r>
          <w:r>
            <w:t xml:space="preserve"> </w:t>
          </w:r>
        </w:p>
        <w:p w14:paraId="1D34A26F" w14:textId="190EDCBC" w:rsidR="00BF4FFA" w:rsidRPr="00E92ACA" w:rsidRDefault="00BF4FFA" w:rsidP="00BF4FFA">
          <w:pPr>
            <w:tabs>
              <w:tab w:val="right" w:leader="dot" w:pos="9016"/>
            </w:tabs>
            <w:spacing w:after="100"/>
            <w:ind w:firstLine="0"/>
            <w:jc w:val="left"/>
            <w:rPr>
              <w:rFonts w:eastAsiaTheme="minorEastAsia"/>
              <w:b/>
              <w:bCs/>
              <w:noProof/>
              <w:kern w:val="0"/>
              <w:sz w:val="28"/>
              <w:szCs w:val="28"/>
              <w:lang w:eastAsia="en-GB"/>
            </w:rPr>
          </w:pPr>
          <w:r>
            <w:rPr>
              <w:b/>
              <w:bCs/>
              <w:noProof/>
              <w:kern w:val="0"/>
              <w:sz w:val="28"/>
              <w:szCs w:val="28"/>
            </w:rPr>
            <w:t>1.1</w:t>
          </w:r>
          <w:r w:rsidRPr="00E92ACA">
            <w:rPr>
              <w:b/>
              <w:bCs/>
              <w:noProof/>
              <w:kern w:val="0"/>
              <w:sz w:val="28"/>
              <w:szCs w:val="28"/>
            </w:rPr>
            <w:t>.</w:t>
          </w:r>
          <w:hyperlink w:anchor="_Toc124626447" w:history="1">
            <w:r w:rsidRPr="00E92ACA">
              <w:rPr>
                <w:rFonts w:cs="Times New Roman"/>
                <w:bCs/>
                <w:i/>
                <w:iCs/>
                <w:noProof/>
                <w:color w:val="000000" w:themeColor="text1"/>
                <w:kern w:val="0"/>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54308">
              <w:rPr>
                <w:rFonts w:cs="Times New Roman"/>
                <w:bCs/>
                <w:i/>
                <w:iCs/>
                <w:noProof/>
                <w:color w:val="000000" w:themeColor="text1"/>
                <w:kern w:val="0"/>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Scope…………………………………..</w:t>
            </w:r>
            <w:r w:rsidRPr="00E92ACA">
              <w:rPr>
                <w:bCs/>
                <w:noProof/>
                <w:webHidden/>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w:r w:rsidR="005230B7">
            <w:rPr>
              <w:bCs/>
              <w:noProof/>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b/>
              <w:bCs/>
              <w:noProof/>
              <w:kern w:val="0"/>
              <w:sz w:val="28"/>
              <w:szCs w:val="28"/>
            </w:rPr>
            <w:t>3</w:t>
          </w:r>
        </w:p>
        <w:p w14:paraId="07482C5B" w14:textId="77777777" w:rsidR="00BF4FFA" w:rsidRPr="00E92ACA" w:rsidRDefault="00BF4FFA" w:rsidP="00BF4FFA">
          <w:pPr>
            <w:tabs>
              <w:tab w:val="right" w:leader="dot" w:pos="9016"/>
            </w:tabs>
            <w:spacing w:after="100"/>
            <w:ind w:firstLine="0"/>
            <w:jc w:val="left"/>
            <w:rPr>
              <w:rFonts w:eastAsiaTheme="minorEastAsia" w:cs="Times New Roman"/>
              <w:b/>
              <w:bCs/>
              <w:i/>
              <w:iCs/>
              <w:noProof/>
              <w:color w:val="000000" w:themeColor="text1"/>
              <w:kern w:val="24"/>
              <w:szCs w:val="24"/>
              <w:lang w:eastAsia="en-GB"/>
            </w:rPr>
          </w:pPr>
          <w:r>
            <w:rPr>
              <w:rFonts w:eastAsiaTheme="minorEastAsia" w:cs="Times New Roman"/>
              <w:b/>
              <w:bCs/>
              <w:i/>
              <w:iCs/>
              <w:color w:val="000000" w:themeColor="text1"/>
              <w:kern w:val="24"/>
              <w:szCs w:val="24"/>
            </w:rPr>
            <w:t>1.2</w:t>
          </w:r>
          <w:r w:rsidRPr="00E92ACA">
            <w:rPr>
              <w:rFonts w:eastAsiaTheme="minorEastAsia" w:cs="Times New Roman"/>
              <w:b/>
              <w:bCs/>
              <w:i/>
              <w:iCs/>
              <w:color w:val="000000" w:themeColor="text1"/>
              <w:kern w:val="24"/>
              <w:szCs w:val="24"/>
            </w:rPr>
            <w:t>.</w:t>
          </w:r>
          <w:r w:rsidRPr="00E92ACA">
            <w:rPr>
              <w:rFonts w:eastAsiaTheme="minorEastAsia" w:cs="Times New Roman"/>
              <w:bCs/>
              <w:i/>
              <w:iCs/>
              <w:color w:val="000000" w:themeColor="text1"/>
              <w:kern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w:anchor="_Toc124626448" w:history="1">
            <w:r w:rsidRPr="00D53960">
              <w:rPr>
                <w:rFonts w:eastAsia="Times New Roman" w:cs="Times New Roman"/>
                <w:bCs/>
                <w:noProof/>
                <w:color w:val="000000" w:themeColor="text1"/>
                <w:kern w:val="24"/>
                <w:szCs w:val="24"/>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Budget</w:t>
            </w:r>
            <w:r w:rsidRPr="00E92ACA">
              <w:rPr>
                <w:rFonts w:eastAsiaTheme="minorEastAsia" w:cs="Times New Roman"/>
                <w:bCs/>
                <w:i/>
                <w:iCs/>
                <w:noProof/>
                <w:webHidden/>
                <w:color w:val="000000" w:themeColor="text1"/>
                <w:kern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D53960">
              <w:rPr>
                <w:rFonts w:eastAsiaTheme="minorEastAsia" w:cs="Times New Roman"/>
                <w:bCs/>
                <w:i/>
                <w:iCs/>
                <w:noProof/>
                <w:webHidden/>
                <w:color w:val="000000" w:themeColor="text1"/>
                <w:kern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hyperlink>
        </w:p>
        <w:p w14:paraId="76DA6317" w14:textId="62C2C390" w:rsidR="00BF4FFA" w:rsidRPr="00E92ACA" w:rsidRDefault="00BF4FFA" w:rsidP="00BF4FFA">
          <w:pPr>
            <w:tabs>
              <w:tab w:val="right" w:leader="dot" w:pos="9016"/>
            </w:tabs>
            <w:spacing w:after="100"/>
            <w:ind w:firstLine="0"/>
            <w:jc w:val="left"/>
            <w:rPr>
              <w:rFonts w:eastAsiaTheme="minorEastAsia" w:cs="Times New Roman"/>
              <w:i/>
              <w:iCs/>
              <w:color w:val="000000" w:themeColor="text1"/>
              <w:kern w:val="24"/>
              <w:szCs w:val="24"/>
            </w:rPr>
          </w:pPr>
          <w:r>
            <w:rPr>
              <w:rFonts w:eastAsiaTheme="minorEastAsia" w:cs="Times New Roman"/>
              <w:b/>
              <w:bCs/>
              <w:i/>
              <w:iCs/>
              <w:color w:val="000000" w:themeColor="text1"/>
              <w:kern w:val="24"/>
              <w:szCs w:val="24"/>
            </w:rPr>
            <w:t>1.3</w:t>
          </w:r>
          <w:r w:rsidRPr="00E92ACA">
            <w:rPr>
              <w:rFonts w:eastAsiaTheme="minorEastAsia" w:cs="Times New Roman"/>
              <w:b/>
              <w:bCs/>
              <w:i/>
              <w:iCs/>
              <w:color w:val="000000" w:themeColor="text1"/>
              <w:kern w:val="24"/>
              <w:szCs w:val="24"/>
            </w:rPr>
            <w:t xml:space="preserve">. </w:t>
          </w:r>
          <w:hyperlink w:anchor="_Toc124626449" w:history="1">
            <w:r w:rsidRPr="00D53960">
              <w:rPr>
                <w:rFonts w:eastAsia="Times New Roman" w:cs="Times New Roman"/>
                <w:bCs/>
                <w:noProof/>
                <w:color w:val="000000" w:themeColor="text1"/>
                <w:kern w:val="24"/>
                <w:szCs w:val="24"/>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r w:rsidRPr="00E92ACA">
              <w:rPr>
                <w:rFonts w:eastAsiaTheme="minorEastAsia" w:cs="Times New Roman"/>
                <w:bCs/>
                <w:i/>
                <w:iCs/>
                <w:noProof/>
                <w:webHidden/>
                <w:color w:val="000000" w:themeColor="text1"/>
                <w:kern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hyperlink>
          <w:r w:rsidR="004A736E">
            <w:rPr>
              <w:rFonts w:eastAsiaTheme="minorEastAsia" w:cs="Times New Roman"/>
              <w:bCs/>
              <w:i/>
              <w:iCs/>
              <w:noProof/>
              <w:color w:val="000000" w:themeColor="text1"/>
              <w:kern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E92ACA">
            <w:rPr>
              <w:rFonts w:eastAsiaTheme="minorEastAsia" w:cs="Times New Roman"/>
              <w:i/>
              <w:iCs/>
              <w:color w:val="000000" w:themeColor="text1"/>
              <w:kern w:val="24"/>
              <w:szCs w:val="24"/>
            </w:rPr>
            <w:t xml:space="preserve"> </w:t>
          </w:r>
        </w:p>
        <w:p w14:paraId="331866DD" w14:textId="77777777" w:rsidR="00BF4FFA" w:rsidRDefault="00BF4FFA" w:rsidP="00BF4FFA">
          <w:pPr>
            <w:tabs>
              <w:tab w:val="right" w:leader="dot" w:pos="9016"/>
            </w:tabs>
            <w:spacing w:after="100"/>
            <w:ind w:firstLine="0"/>
            <w:jc w:val="left"/>
            <w:rPr>
              <w:rFonts w:eastAsiaTheme="minorEastAsia" w:cs="Times New Roman"/>
              <w:b/>
              <w:bCs/>
              <w:i/>
              <w:iCs/>
              <w:color w:val="000000" w:themeColor="text1"/>
              <w:kern w:val="24"/>
              <w:szCs w:val="24"/>
            </w:rPr>
          </w:pPr>
          <w:r>
            <w:rPr>
              <w:rFonts w:eastAsiaTheme="minorEastAsia" w:cs="Times New Roman"/>
              <w:i/>
              <w:iCs/>
              <w:color w:val="000000" w:themeColor="text1"/>
              <w:kern w:val="24"/>
              <w:szCs w:val="24"/>
            </w:rPr>
            <w:t>1.4</w:t>
          </w:r>
          <w:r w:rsidRPr="00E92ACA">
            <w:rPr>
              <w:rFonts w:eastAsiaTheme="minorEastAsia" w:cs="Times New Roman"/>
              <w:i/>
              <w:iCs/>
              <w:color w:val="000000" w:themeColor="text1"/>
              <w:kern w:val="24"/>
              <w:szCs w:val="24"/>
            </w:rPr>
            <w:t xml:space="preserve">. </w:t>
          </w:r>
          <w:r>
            <w:rPr>
              <w:rFonts w:eastAsiaTheme="minorEastAsia" w:cs="Times New Roman"/>
              <w:b/>
              <w:bCs/>
              <w:i/>
              <w:iCs/>
              <w:color w:val="000000" w:themeColor="text1"/>
              <w:kern w:val="24"/>
              <w:szCs w:val="24"/>
            </w:rPr>
            <w:t>Quality………………………</w:t>
          </w:r>
          <w:r w:rsidRPr="00E92ACA">
            <w:rPr>
              <w:rFonts w:eastAsiaTheme="minorEastAsia" w:cs="Times New Roman"/>
              <w:i/>
              <w:iCs/>
              <w:color w:val="000000" w:themeColor="text1"/>
              <w:kern w:val="24"/>
              <w:szCs w:val="24"/>
            </w:rPr>
            <w:t>……………………………………………………………………</w:t>
          </w:r>
          <w:r>
            <w:rPr>
              <w:rFonts w:eastAsiaTheme="minorEastAsia" w:cs="Times New Roman"/>
              <w:b/>
              <w:bCs/>
              <w:i/>
              <w:iCs/>
              <w:color w:val="000000" w:themeColor="text1"/>
              <w:kern w:val="24"/>
              <w:szCs w:val="24"/>
            </w:rPr>
            <w:t>5</w:t>
          </w:r>
        </w:p>
        <w:p w14:paraId="4A2EE95A" w14:textId="18E099F8" w:rsidR="00BF4FFA" w:rsidRDefault="00BF4FFA" w:rsidP="00BF4FFA">
          <w:pPr>
            <w:tabs>
              <w:tab w:val="right" w:leader="dot" w:pos="9016"/>
            </w:tabs>
            <w:spacing w:after="100"/>
            <w:ind w:firstLine="0"/>
            <w:jc w:val="left"/>
            <w:rPr>
              <w:rFonts w:eastAsiaTheme="minorEastAsia" w:cs="Times New Roman"/>
              <w:b/>
              <w:bCs/>
              <w:i/>
              <w:iCs/>
              <w:color w:val="000000" w:themeColor="text1"/>
              <w:kern w:val="24"/>
              <w:szCs w:val="24"/>
            </w:rPr>
          </w:pPr>
          <w:r>
            <w:rPr>
              <w:rFonts w:eastAsiaTheme="minorEastAsia" w:cs="Times New Roman"/>
              <w:b/>
              <w:bCs/>
              <w:i/>
              <w:iCs/>
              <w:color w:val="000000" w:themeColor="text1"/>
              <w:kern w:val="24"/>
              <w:szCs w:val="24"/>
            </w:rPr>
            <w:t>1.5 Stakeholders……………………………………………………………………………….</w:t>
          </w:r>
          <w:r w:rsidR="004A736E">
            <w:rPr>
              <w:rFonts w:eastAsiaTheme="minorEastAsia" w:cs="Times New Roman"/>
              <w:b/>
              <w:bCs/>
              <w:i/>
              <w:iCs/>
              <w:color w:val="000000" w:themeColor="text1"/>
              <w:kern w:val="24"/>
              <w:szCs w:val="24"/>
            </w:rPr>
            <w:t>6</w:t>
          </w:r>
        </w:p>
        <w:p w14:paraId="04BAFCF6" w14:textId="77777777" w:rsidR="00BF4FFA" w:rsidRDefault="00BF4FFA" w:rsidP="00BF4FFA">
          <w:pPr>
            <w:tabs>
              <w:tab w:val="right" w:leader="dot" w:pos="9016"/>
            </w:tabs>
            <w:spacing w:after="100"/>
            <w:ind w:firstLine="0"/>
            <w:jc w:val="left"/>
            <w:rPr>
              <w:rFonts w:eastAsiaTheme="minorEastAsia" w:cs="Times New Roman"/>
              <w:b/>
              <w:bCs/>
              <w:i/>
              <w:iCs/>
              <w:color w:val="000000" w:themeColor="text1"/>
              <w:kern w:val="24"/>
              <w:szCs w:val="24"/>
            </w:rPr>
          </w:pPr>
          <w:r>
            <w:rPr>
              <w:rFonts w:eastAsiaTheme="minorEastAsia" w:cs="Times New Roman"/>
              <w:b/>
              <w:bCs/>
              <w:i/>
              <w:iCs/>
              <w:color w:val="000000" w:themeColor="text1"/>
              <w:kern w:val="24"/>
              <w:szCs w:val="24"/>
            </w:rPr>
            <w:t>1.6 Risk……………………………………………………………………………………</w:t>
          </w:r>
          <w:proofErr w:type="gramStart"/>
          <w:r>
            <w:rPr>
              <w:rFonts w:eastAsiaTheme="minorEastAsia" w:cs="Times New Roman"/>
              <w:b/>
              <w:bCs/>
              <w:i/>
              <w:iCs/>
              <w:color w:val="000000" w:themeColor="text1"/>
              <w:kern w:val="24"/>
              <w:szCs w:val="24"/>
            </w:rPr>
            <w:t>…..</w:t>
          </w:r>
          <w:proofErr w:type="gramEnd"/>
          <w:r>
            <w:rPr>
              <w:rFonts w:eastAsiaTheme="minorEastAsia" w:cs="Times New Roman"/>
              <w:b/>
              <w:bCs/>
              <w:i/>
              <w:iCs/>
              <w:color w:val="000000" w:themeColor="text1"/>
              <w:kern w:val="24"/>
              <w:szCs w:val="24"/>
            </w:rPr>
            <w:t>7</w:t>
          </w:r>
        </w:p>
        <w:p w14:paraId="148725FD" w14:textId="0447E69B" w:rsidR="00BF4FFA" w:rsidRPr="00E92ACA" w:rsidRDefault="00BF4FFA" w:rsidP="00BF4FFA">
          <w:pPr>
            <w:tabs>
              <w:tab w:val="right" w:leader="dot" w:pos="9016"/>
            </w:tabs>
            <w:spacing w:after="100"/>
            <w:ind w:firstLine="0"/>
            <w:jc w:val="left"/>
            <w:rPr>
              <w:rFonts w:eastAsiaTheme="minorEastAsia" w:cs="Times New Roman"/>
              <w:i/>
              <w:iCs/>
              <w:noProof/>
              <w:color w:val="000000" w:themeColor="text1"/>
              <w:kern w:val="24"/>
              <w:szCs w:val="24"/>
            </w:rPr>
          </w:pPr>
          <w:r>
            <w:rPr>
              <w:rFonts w:eastAsiaTheme="minorEastAsia" w:cs="Times New Roman"/>
              <w:b/>
              <w:bCs/>
              <w:i/>
              <w:iCs/>
              <w:color w:val="000000" w:themeColor="text1"/>
              <w:kern w:val="24"/>
              <w:szCs w:val="24"/>
            </w:rPr>
            <w:t>1.7Communication……………………………………………………………………………</w:t>
          </w:r>
          <w:r w:rsidR="00E04208">
            <w:rPr>
              <w:rFonts w:eastAsiaTheme="minorEastAsia" w:cs="Times New Roman"/>
              <w:b/>
              <w:bCs/>
              <w:i/>
              <w:iCs/>
              <w:color w:val="000000" w:themeColor="text1"/>
              <w:kern w:val="24"/>
              <w:szCs w:val="24"/>
            </w:rPr>
            <w:t>8</w:t>
          </w:r>
        </w:p>
        <w:p w14:paraId="1FC90C5D" w14:textId="77777777" w:rsidR="00BF4FFA" w:rsidRPr="00E92ACA" w:rsidRDefault="00BF4FFA" w:rsidP="00BF4FFA">
          <w:pPr>
            <w:spacing w:after="0" w:line="276" w:lineRule="auto"/>
            <w:ind w:firstLine="0"/>
            <w:jc w:val="left"/>
            <w:rPr>
              <w:rFonts w:eastAsiaTheme="minorEastAsia"/>
              <w:kern w:val="0"/>
              <w:sz w:val="28"/>
              <w:szCs w:val="28"/>
            </w:rPr>
          </w:pPr>
        </w:p>
        <w:p w14:paraId="7EEC2120" w14:textId="77777777" w:rsidR="00BF4FFA" w:rsidRPr="00E92ACA" w:rsidRDefault="00BF4FFA" w:rsidP="00BF4FFA">
          <w:pPr>
            <w:tabs>
              <w:tab w:val="right" w:leader="dot" w:pos="9016"/>
            </w:tabs>
            <w:spacing w:after="100"/>
            <w:ind w:firstLine="0"/>
            <w:jc w:val="left"/>
            <w:rPr>
              <w:rFonts w:asciiTheme="minorHAnsi" w:eastAsiaTheme="minorEastAsia" w:hAnsiTheme="minorHAnsi"/>
              <w:b/>
              <w:bCs/>
              <w:noProof/>
              <w:kern w:val="0"/>
              <w:sz w:val="28"/>
              <w:szCs w:val="28"/>
              <w:lang w:eastAsia="en-GB"/>
            </w:rPr>
          </w:pPr>
          <w:hyperlink w:anchor="_Toc124626450" w:history="1">
            <w:r w:rsidRPr="00E92ACA">
              <w:rPr>
                <w:b/>
                <w:bCs/>
                <w:i/>
                <w:iCs/>
                <w:noProof/>
                <w:color w:val="0563C1" w:themeColor="hyperlink"/>
                <w:kern w:val="0"/>
                <w:sz w:val="28"/>
                <w:szCs w:val="28"/>
                <w:u w:val="single"/>
              </w:rPr>
              <w:t>Conclusion</w:t>
            </w:r>
            <w:r w:rsidRPr="00E92ACA">
              <w:rPr>
                <w:b/>
                <w:bCs/>
                <w:noProof/>
                <w:webHidden/>
                <w:kern w:val="0"/>
                <w:sz w:val="28"/>
                <w:szCs w:val="28"/>
              </w:rPr>
              <w:tab/>
              <w:t>9</w:t>
            </w:r>
          </w:hyperlink>
        </w:p>
        <w:p w14:paraId="43BFC48E" w14:textId="615921C0" w:rsidR="00BF4FFA" w:rsidRPr="00E92ACA" w:rsidRDefault="00BF4FFA" w:rsidP="00BF4FFA">
          <w:pPr>
            <w:tabs>
              <w:tab w:val="right" w:leader="dot" w:pos="9016"/>
            </w:tabs>
            <w:spacing w:after="100"/>
            <w:ind w:firstLine="0"/>
            <w:jc w:val="left"/>
            <w:rPr>
              <w:rFonts w:asciiTheme="minorHAnsi" w:eastAsiaTheme="minorEastAsia" w:hAnsiTheme="minorHAnsi"/>
              <w:b/>
              <w:bCs/>
              <w:noProof/>
              <w:kern w:val="0"/>
              <w:sz w:val="28"/>
              <w:szCs w:val="28"/>
              <w:lang w:eastAsia="en-GB"/>
            </w:rPr>
          </w:pPr>
          <w:hyperlink w:anchor="_Toc124626451" w:history="1">
            <w:r w:rsidRPr="00E92ACA">
              <w:rPr>
                <w:noProof/>
                <w:color w:val="0563C1" w:themeColor="hyperlink"/>
                <w:kern w:val="0"/>
                <w:sz w:val="28"/>
                <w:szCs w:val="28"/>
                <w:u w:val="single"/>
              </w:rPr>
              <w:t>Reerences</w:t>
            </w:r>
            <w:r w:rsidRPr="00E92ACA">
              <w:rPr>
                <w:b/>
                <w:bCs/>
                <w:noProof/>
                <w:webHidden/>
                <w:kern w:val="0"/>
                <w:sz w:val="28"/>
                <w:szCs w:val="28"/>
              </w:rPr>
              <w:tab/>
            </w:r>
            <w:r>
              <w:rPr>
                <w:b/>
                <w:bCs/>
                <w:noProof/>
                <w:webHidden/>
                <w:kern w:val="0"/>
                <w:sz w:val="28"/>
                <w:szCs w:val="28"/>
              </w:rPr>
              <w:t>1</w:t>
            </w:r>
            <w:r w:rsidR="00021318">
              <w:rPr>
                <w:b/>
                <w:bCs/>
                <w:noProof/>
                <w:webHidden/>
                <w:kern w:val="0"/>
                <w:sz w:val="28"/>
                <w:szCs w:val="28"/>
              </w:rPr>
              <w:t>0</w:t>
            </w:r>
          </w:hyperlink>
        </w:p>
        <w:p w14:paraId="15D8F876" w14:textId="77777777" w:rsidR="00BF4FFA" w:rsidRDefault="00BF4FFA" w:rsidP="00BF4FFA">
          <w:pPr>
            <w:pStyle w:val="Heading1"/>
            <w:rPr>
              <w:rFonts w:eastAsiaTheme="minorEastAsia"/>
              <w:bCs/>
              <w:noProof/>
              <w:kern w:val="0"/>
              <w:lang w:val="en-US"/>
            </w:rPr>
          </w:pPr>
          <w:r w:rsidRPr="00E92ACA">
            <w:rPr>
              <w:rFonts w:eastAsiaTheme="minorEastAsia"/>
              <w:bCs/>
              <w:noProof/>
              <w:kern w:val="0"/>
              <w:szCs w:val="28"/>
              <w:lang w:val="en-US"/>
            </w:rPr>
            <w:fldChar w:fldCharType="end"/>
          </w:r>
        </w:p>
      </w:sdtContent>
    </w:sdt>
    <w:p w14:paraId="15392057" w14:textId="77777777" w:rsidR="00D707A0" w:rsidRDefault="00BF4FFA" w:rsidP="00BF4FFA">
      <w:pPr>
        <w:pStyle w:val="Heading1"/>
      </w:pPr>
      <w:r>
        <w:t xml:space="preserve"> </w:t>
      </w:r>
    </w:p>
    <w:p w14:paraId="155F64DE" w14:textId="77777777" w:rsidR="00D707A0" w:rsidRDefault="00D707A0" w:rsidP="00BF4FFA">
      <w:pPr>
        <w:pStyle w:val="Heading1"/>
      </w:pPr>
    </w:p>
    <w:p w14:paraId="24828FD3" w14:textId="77777777" w:rsidR="00B32E33" w:rsidRPr="00B32E33" w:rsidRDefault="00B32E33" w:rsidP="00B32E33"/>
    <w:p w14:paraId="5943D30E" w14:textId="0E6A0C1D" w:rsidR="00D00611" w:rsidRDefault="00D00611" w:rsidP="00BF4FFA">
      <w:pPr>
        <w:pStyle w:val="Heading1"/>
      </w:pPr>
      <w:r>
        <w:lastRenderedPageBreak/>
        <w:t>Introduction</w:t>
      </w:r>
    </w:p>
    <w:p w14:paraId="642A7538" w14:textId="3C3F17B9" w:rsidR="003C3248" w:rsidRDefault="00AA3A44" w:rsidP="00AA3A44">
      <w:r>
        <w:t>Project success derives from its outcomes and stakeholder’s appreciation. Whether a project is successful or not is always determined through effective project evaluation. It also detects the success and impact of projects, policies</w:t>
      </w:r>
      <w:r w:rsidR="003C3248">
        <w:t>,</w:t>
      </w:r>
      <w:r>
        <w:t xml:space="preserve"> and programs on the clients and stakeholders. </w:t>
      </w:r>
      <w:proofErr w:type="gramStart"/>
      <w:r w:rsidR="003C3248">
        <w:t>In order to</w:t>
      </w:r>
      <w:proofErr w:type="gramEnd"/>
      <w:r w:rsidR="003C3248">
        <w:t xml:space="preserve"> </w:t>
      </w:r>
      <w:proofErr w:type="spellStart"/>
      <w:r w:rsidR="003C3248">
        <w:t>analyze</w:t>
      </w:r>
      <w:proofErr w:type="spellEnd"/>
      <w:r w:rsidR="003C3248">
        <w:t xml:space="preserve"> the outcomes and processes of a certain project, the project team requires an evaluator who will gather all vital information from valid sources. Google is looking to create an expensive rooftop garden, google headquarters for 1 million sq. ft, in Kings Cross.  </w:t>
      </w:r>
    </w:p>
    <w:p w14:paraId="0D5D01A4" w14:textId="685CD3A0" w:rsidR="00245B50" w:rsidRDefault="003C3248" w:rsidP="00273AB1">
      <w:r>
        <w:t xml:space="preserve">Google company has appointed </w:t>
      </w:r>
      <w:proofErr w:type="spellStart"/>
      <w:r w:rsidRPr="003C3248">
        <w:t>Gillespies</w:t>
      </w:r>
      <w:proofErr w:type="spellEnd"/>
      <w:r>
        <w:t xml:space="preserve"> to design and deliver the innovative and significant 11-story headquarters in Kings Cross</w:t>
      </w:r>
      <w:r w:rsidR="00CF29C7">
        <w:t xml:space="preserve"> (</w:t>
      </w:r>
      <w:r w:rsidR="00CF29C7" w:rsidRPr="000D6CB1">
        <w:rPr>
          <w:rFonts w:cs="Times New Roman"/>
          <w:szCs w:val="24"/>
        </w:rPr>
        <w:t>Behold London’s ‘</w:t>
      </w:r>
      <w:proofErr w:type="spellStart"/>
      <w:r w:rsidR="00CF29C7" w:rsidRPr="000D6CB1">
        <w:rPr>
          <w:rFonts w:cs="Times New Roman"/>
          <w:szCs w:val="24"/>
        </w:rPr>
        <w:t>landscrape</w:t>
      </w:r>
      <w:proofErr w:type="spellEnd"/>
      <w:r w:rsidR="00CF29C7" w:rsidRPr="000D6CB1">
        <w:rPr>
          <w:rFonts w:cs="Times New Roman"/>
          <w:szCs w:val="24"/>
        </w:rPr>
        <w:t xml:space="preserve"> 2023</w:t>
      </w:r>
      <w:r w:rsidR="00CF29C7">
        <w:t>)</w:t>
      </w:r>
      <w:r>
        <w:t xml:space="preserve">. </w:t>
      </w:r>
      <w:r w:rsidR="00245B50" w:rsidRPr="00245B50">
        <w:t>Heatherwick Studio</w:t>
      </w:r>
      <w:r w:rsidR="00245B50">
        <w:t xml:space="preserve"> has designed the building, and the natural theme is featured by </w:t>
      </w:r>
      <w:r w:rsidR="00245B50" w:rsidRPr="00245B50">
        <w:t>Bjarke Ingels Group (BIG)</w:t>
      </w:r>
      <w:r w:rsidR="00245B50">
        <w:t xml:space="preserve">. </w:t>
      </w:r>
    </w:p>
    <w:p w14:paraId="2D0D7929" w14:textId="12BCAA58" w:rsidR="00D00611" w:rsidRPr="00D00611" w:rsidRDefault="003C3248" w:rsidP="00273AB1">
      <w:r>
        <w:t>The project was initiated in 2018 and is expected to be finished by 2024. Due to the sudden outbreak of the massive pandemic, the project was paused for some months. Based on current progress, the core elements of the project like</w:t>
      </w:r>
      <w:r w:rsidR="00E02FD1">
        <w:t>-</w:t>
      </w:r>
      <w:r>
        <w:t xml:space="preserve"> budget, time, quality, stakeholders</w:t>
      </w:r>
      <w:r w:rsidR="00E02FD1">
        <w:t>,</w:t>
      </w:r>
      <w:r>
        <w:t xml:space="preserve"> risk factors, scope, communication</w:t>
      </w:r>
      <w:r w:rsidR="00E02FD1">
        <w:t>,</w:t>
      </w:r>
      <w:r>
        <w:t xml:space="preserve"> etc of the project are evaluated in this report. </w:t>
      </w:r>
      <w:r w:rsidR="00245B50">
        <w:t>A detailed project evaluation helps to identify the strengths and weaknesses of the project team. The project manager should conduct a periodic review and evaluation to understand whether the project budget is utilized properly or not. The project manager can identify the actual client’s requirements, understand the extra training needs, measure the return on investments, and strengthen the relationship among the team members and the stakeholders.</w:t>
      </w:r>
    </w:p>
    <w:p w14:paraId="088E34D2" w14:textId="30BCF907" w:rsidR="00D00611" w:rsidRDefault="00674AE7" w:rsidP="00D00611">
      <w:pPr>
        <w:pStyle w:val="Heading1"/>
      </w:pPr>
      <w:r>
        <w:t>1.</w:t>
      </w:r>
      <w:r w:rsidR="00E02FD1" w:rsidRPr="00D00611">
        <w:t>R</w:t>
      </w:r>
      <w:r w:rsidR="00D00611" w:rsidRPr="00D00611">
        <w:t xml:space="preserve">eview </w:t>
      </w:r>
      <w:r w:rsidR="00D00611">
        <w:t xml:space="preserve">of </w:t>
      </w:r>
      <w:r w:rsidR="00D00611" w:rsidRPr="00D00611">
        <w:t>the core elements of the project</w:t>
      </w:r>
      <w:r w:rsidR="00D00611">
        <w:t xml:space="preserve"> </w:t>
      </w:r>
    </w:p>
    <w:p w14:paraId="193DF78F" w14:textId="4BC2B67C" w:rsidR="00273AB1" w:rsidRDefault="00273AB1" w:rsidP="00273AB1">
      <w:r>
        <w:t xml:space="preserve">The Google headquarters building is expected to be the first exclusively owned and designed Google building outside the United States (US).  All the essential and useful materials </w:t>
      </w:r>
      <w:r>
        <w:lastRenderedPageBreak/>
        <w:t xml:space="preserve">are sourced by Google’s Healthy Materials </w:t>
      </w:r>
      <w:r w:rsidR="00FB1C12">
        <w:t>program</w:t>
      </w:r>
      <w:r w:rsidR="00CF29C7">
        <w:t xml:space="preserve"> (</w:t>
      </w:r>
      <w:r w:rsidR="00CF29C7" w:rsidRPr="000D6CB1">
        <w:rPr>
          <w:rFonts w:cs="Times New Roman"/>
          <w:szCs w:val="24"/>
        </w:rPr>
        <w:t>Google HQ bringing retail parade 2023</w:t>
      </w:r>
      <w:r w:rsidR="00CF29C7">
        <w:t>)</w:t>
      </w:r>
      <w:r>
        <w:t xml:space="preserve">. The roof of the building will cover a 300-meter-long garden. This garden is further divided into an open lawn, a wooden deck, large trees, a wild meadow, and a trim trail. The project was initiated in 2018 and is expected to be accomplished by 2023. Already 4 years have </w:t>
      </w:r>
      <w:proofErr w:type="gramStart"/>
      <w:r>
        <w:t>completed</w:t>
      </w:r>
      <w:proofErr w:type="gramEnd"/>
      <w:r>
        <w:t xml:space="preserve"> and the project is about to be completed by 2024. Based on the current situation, the different elements of the project are evaluated in this section.</w:t>
      </w:r>
    </w:p>
    <w:p w14:paraId="155802C4" w14:textId="63A0194E" w:rsidR="008D4276" w:rsidRDefault="00674AE7" w:rsidP="00273AB1">
      <w:r>
        <w:rPr>
          <w:b/>
          <w:bCs/>
        </w:rPr>
        <w:t xml:space="preserve">1.1 </w:t>
      </w:r>
      <w:r w:rsidR="00273AB1" w:rsidRPr="0032337A">
        <w:rPr>
          <w:b/>
          <w:bCs/>
        </w:rPr>
        <w:t>Scope</w:t>
      </w:r>
      <w:r w:rsidR="00273AB1">
        <w:t xml:space="preserve">- </w:t>
      </w:r>
      <w:r w:rsidR="00FB1C12">
        <w:t xml:space="preserve">The scope of the project is to create an exclusive and expensive rooftop garden for the new Google headquarters (1 million sq. ft.) in King’s </w:t>
      </w:r>
      <w:r w:rsidR="00B26B0A">
        <w:t>Cross</w:t>
      </w:r>
      <w:r w:rsidR="00FB1C12">
        <w:t xml:space="preserve">. Google will occupy 650,000 sq. ft. of the total. For Google, this is the first building outside the US. The new Google building campus </w:t>
      </w:r>
      <w:r w:rsidR="00843554">
        <w:t>can</w:t>
      </w:r>
      <w:r w:rsidR="00FB1C12">
        <w:t xml:space="preserve"> accommodate 7000 employees. The new building is combined with the current building at 6 Pancras sq. and an additional 3</w:t>
      </w:r>
      <w:r w:rsidR="00FB1C12" w:rsidRPr="00FB1C12">
        <w:rPr>
          <w:vertAlign w:val="superscript"/>
        </w:rPr>
        <w:t>rd</w:t>
      </w:r>
      <w:r w:rsidR="00FB1C12">
        <w:t xml:space="preserve"> building</w:t>
      </w:r>
      <w:r w:rsidR="00CF29C7">
        <w:t xml:space="preserve"> (</w:t>
      </w:r>
      <w:r w:rsidR="00CF29C7" w:rsidRPr="000D6CB1">
        <w:rPr>
          <w:rFonts w:cs="Times New Roman"/>
          <w:szCs w:val="24"/>
        </w:rPr>
        <w:t>Googles-1-billion-kings-cross-office 2022</w:t>
      </w:r>
      <w:r w:rsidR="00CF29C7">
        <w:t>)</w:t>
      </w:r>
      <w:r w:rsidR="00FB1C12">
        <w:t xml:space="preserve">.  The scope of the project was developed by the steering committee of the company and top management-level associates. The scope of the project was later </w:t>
      </w:r>
      <w:proofErr w:type="gramStart"/>
      <w:r w:rsidR="00FB1C12">
        <w:t>finalized</w:t>
      </w:r>
      <w:proofErr w:type="gramEnd"/>
      <w:r w:rsidR="00FB1C12">
        <w:t xml:space="preserve"> and the contract was signed with </w:t>
      </w:r>
      <w:r w:rsidR="00FB1C12" w:rsidRPr="00FB1C12">
        <w:t>Heatherwick Studio and Bjarke Ingels Group (BIG)</w:t>
      </w:r>
      <w:r w:rsidR="00FB1C12">
        <w:t xml:space="preserve">. Project scope is the most important element of project success. </w:t>
      </w:r>
    </w:p>
    <w:p w14:paraId="5C64CECB" w14:textId="7864E900" w:rsidR="00273AB1" w:rsidRDefault="00FB1C12" w:rsidP="00273AB1">
      <w:r>
        <w:t xml:space="preserve">The integrated services expected to be covered for the project are architecture, design management, lead consultant, lighting, and interior design. All the practices are essential to perform to reach the project objectives and goals. The </w:t>
      </w:r>
      <w:r w:rsidR="008A758F">
        <w:t xml:space="preserve">design delivery architect and the </w:t>
      </w:r>
      <w:r>
        <w:t xml:space="preserve">lead </w:t>
      </w:r>
      <w:r w:rsidR="008A758F">
        <w:t xml:space="preserve">consultant of the project </w:t>
      </w:r>
      <w:r w:rsidR="00843554">
        <w:t>are</w:t>
      </w:r>
      <w:r w:rsidR="008A758F">
        <w:t xml:space="preserve"> BDP</w:t>
      </w:r>
      <w:r w:rsidR="00CF29C7">
        <w:t xml:space="preserve"> (</w:t>
      </w:r>
      <w:r w:rsidR="00CF29C7" w:rsidRPr="000D6CB1">
        <w:rPr>
          <w:rFonts w:cs="Times New Roman"/>
          <w:szCs w:val="24"/>
        </w:rPr>
        <w:t>New-</w:t>
      </w:r>
      <w:proofErr w:type="spellStart"/>
      <w:r w:rsidR="00CF29C7" w:rsidRPr="000D6CB1">
        <w:rPr>
          <w:rFonts w:cs="Times New Roman"/>
          <w:szCs w:val="24"/>
        </w:rPr>
        <w:t>london</w:t>
      </w:r>
      <w:proofErr w:type="spellEnd"/>
      <w:r w:rsidR="00CF29C7" w:rsidRPr="000D6CB1">
        <w:rPr>
          <w:rFonts w:cs="Times New Roman"/>
          <w:szCs w:val="24"/>
        </w:rPr>
        <w:t>-office 2020</w:t>
      </w:r>
      <w:r w:rsidR="00CF29C7">
        <w:t>)</w:t>
      </w:r>
      <w:r w:rsidR="008A758F">
        <w:t xml:space="preserve">. The project scope was developed by the project leader after the consultation and then the scope </w:t>
      </w:r>
      <w:r w:rsidR="00843554">
        <w:t>was</w:t>
      </w:r>
      <w:r w:rsidR="008A758F">
        <w:t xml:space="preserve"> shared with the rest of the project team members and stakeholders for better understanding. The project scope is well developed and </w:t>
      </w:r>
      <w:proofErr w:type="gramStart"/>
      <w:r w:rsidR="008A758F">
        <w:t>organized</w:t>
      </w:r>
      <w:proofErr w:type="gramEnd"/>
      <w:r w:rsidR="008A758F">
        <w:t xml:space="preserve"> and it is professionally shared with the rest of the project team members. To date the scope is followed by the team, and by the end of 2024, the Google Headquarters project will be accomplished.  </w:t>
      </w:r>
    </w:p>
    <w:p w14:paraId="05C90EBD" w14:textId="4B3BACE6" w:rsidR="008D4276" w:rsidRDefault="00674AE7" w:rsidP="00273AB1">
      <w:r>
        <w:rPr>
          <w:b/>
          <w:bCs/>
        </w:rPr>
        <w:lastRenderedPageBreak/>
        <w:t xml:space="preserve">1.2 </w:t>
      </w:r>
      <w:r w:rsidR="00273AB1" w:rsidRPr="008D4276">
        <w:rPr>
          <w:b/>
          <w:bCs/>
        </w:rPr>
        <w:t>Budget</w:t>
      </w:r>
      <w:r w:rsidR="00273AB1">
        <w:t xml:space="preserve">- </w:t>
      </w:r>
      <w:r w:rsidR="008A758F">
        <w:t>Apart from scope budget is another vital parameter of project management.  As soon as the project scope is developed, the budget should also be measured to avoid cost-related risks. The total budget estimated for the project is 1 billion pounds. The Google Headquarters project costs 1 billion pounds but this amount is not sufficient to allure back the employees to the office</w:t>
      </w:r>
      <w:r w:rsidR="00CF29C7">
        <w:t xml:space="preserve"> (</w:t>
      </w:r>
      <w:r w:rsidR="00CF29C7" w:rsidRPr="000D6CB1">
        <w:rPr>
          <w:rFonts w:cs="Times New Roman"/>
          <w:szCs w:val="24"/>
        </w:rPr>
        <w:t>Billion-kings-cross-campus 2022</w:t>
      </w:r>
      <w:r w:rsidR="00CF29C7">
        <w:t>)</w:t>
      </w:r>
      <w:r w:rsidR="008A758F">
        <w:t xml:space="preserve">. This big building is planned to be developed to recreate the office environment and bring all the people under the roof. The main contractor of the project is Lendlease. </w:t>
      </w:r>
      <w:r w:rsidR="0032337A">
        <w:t xml:space="preserve">The total budget of the project is segmented into certain areas like technology, integration, and materials. The technologies to be used for the project are the stick system and the utilized system. The materials needed to develop the building are timber, steel, and glass. Sun shading is needed for the integration of the project. </w:t>
      </w:r>
    </w:p>
    <w:p w14:paraId="2E7168E4" w14:textId="63F21FFC" w:rsidR="00273AB1" w:rsidRDefault="0032337A" w:rsidP="00273AB1">
      <w:r>
        <w:t xml:space="preserve">The detailed project budget is well categorized. </w:t>
      </w:r>
      <w:r w:rsidR="00391F03">
        <w:t xml:space="preserve">For this project budget is used as a dynamic financial program from </w:t>
      </w:r>
      <w:r w:rsidR="005A28EE">
        <w:t>analysing</w:t>
      </w:r>
      <w:r w:rsidR="00391F03">
        <w:t xml:space="preserve"> and researching all collected data behind the details and making pioneering decisions regarding the cost allocation. The project costing is linked to proper resource allocation. Based on individuals’ skills and interests the project resources are allocated and the cost of each resource will remain the same till the project development cycle. For the new building design and architectural delivery, it is assumed that cost investments will be thoroughly monitored to avoid overallocation and other financial issues.</w:t>
      </w:r>
      <w:r w:rsidR="00001E8A">
        <w:t xml:space="preserve"> The project cost is developed based on the flexibility and probable dynamic changes of the activities.</w:t>
      </w:r>
    </w:p>
    <w:p w14:paraId="20877BD7" w14:textId="148A827C" w:rsidR="00273AB1" w:rsidRDefault="00674AE7" w:rsidP="00273AB1">
      <w:r>
        <w:rPr>
          <w:b/>
          <w:bCs/>
        </w:rPr>
        <w:t xml:space="preserve">1.3 </w:t>
      </w:r>
      <w:r w:rsidR="00273AB1" w:rsidRPr="008D4276">
        <w:rPr>
          <w:b/>
          <w:bCs/>
        </w:rPr>
        <w:t>Time</w:t>
      </w:r>
      <w:r w:rsidR="00273AB1">
        <w:t>-</w:t>
      </w:r>
      <w:r w:rsidR="008D4276">
        <w:t xml:space="preserve"> Besides cost and scope, time is another essential parameter of the project. The new Google Headquarters project plan was developed and initiated in early 2018. Based on its size and complexity, it is preliminarily determined that the project will be finished by 2023. The project timeline is developed using an efficient project time management tool to avoid further time-related and budget-related risks. Time management is developed for the project to check the total time spent on the project and the progress </w:t>
      </w:r>
      <w:r w:rsidR="00843554">
        <w:t>concerning</w:t>
      </w:r>
      <w:r w:rsidR="008D4276">
        <w:t xml:space="preserve"> invested time. </w:t>
      </w:r>
      <w:r w:rsidR="008D4276">
        <w:lastRenderedPageBreak/>
        <w:t xml:space="preserve">The progress is </w:t>
      </w:r>
      <w:r w:rsidR="000A2436">
        <w:t>analysed</w:t>
      </w:r>
      <w:r w:rsidR="008D4276">
        <w:t xml:space="preserve"> to ensure that there is no delay. Effective time management has helped the assigned project manager and team to schedule and examine the </w:t>
      </w:r>
      <w:r w:rsidR="00843554">
        <w:t>project's</w:t>
      </w:r>
      <w:r w:rsidR="008D4276">
        <w:t xml:space="preserve"> completion. The </w:t>
      </w:r>
    </w:p>
    <w:p w14:paraId="796046CA" w14:textId="18EC714A" w:rsidR="008D4276" w:rsidRDefault="00674AE7" w:rsidP="00273AB1">
      <w:r>
        <w:rPr>
          <w:b/>
          <w:bCs/>
        </w:rPr>
        <w:t xml:space="preserve">1.4 </w:t>
      </w:r>
      <w:r w:rsidR="00273AB1" w:rsidRPr="008D4276">
        <w:rPr>
          <w:b/>
          <w:bCs/>
        </w:rPr>
        <w:t>Quality</w:t>
      </w:r>
      <w:r w:rsidR="00273AB1">
        <w:t>-</w:t>
      </w:r>
      <w:r w:rsidR="0032337A">
        <w:t xml:space="preserve"> The purpose of the project is to create a complex building that can accommodate frequent terraces and gardens that need urbane construction like timber spanning across the floor. Gartner has produced a façade surface of 251,520 sq. ft. area (for the 164 ft high and 1082 ft long). The ground floor of the 3,367</w:t>
      </w:r>
      <w:r w:rsidR="0032337A" w:rsidRPr="0032337A">
        <w:t xml:space="preserve"> </w:t>
      </w:r>
      <w:r w:rsidR="0032337A">
        <w:t>sq. m. façade is composed of a standardized façade system and cladding</w:t>
      </w:r>
      <w:r w:rsidR="007F0E75">
        <w:t xml:space="preserve"> (</w:t>
      </w:r>
      <w:r w:rsidR="007F0E75" w:rsidRPr="000D6CB1">
        <w:rPr>
          <w:rFonts w:cs="Times New Roman"/>
          <w:szCs w:val="24"/>
        </w:rPr>
        <w:t>Billion-kings-cross-campus 2022</w:t>
      </w:r>
      <w:r w:rsidR="007F0E75">
        <w:t>)</w:t>
      </w:r>
      <w:r w:rsidR="0032337A">
        <w:t>. The east and west sides of the facades consist of 950 cross-laminated timber mullions. It has covered more than 90 various cross-sections of the two stacks.</w:t>
      </w:r>
      <w:r w:rsidR="008E7B87">
        <w:t xml:space="preserve"> For assessing any project's success, quality evaluation is important because it ensures that all the project management activities are carried out very easily.</w:t>
      </w:r>
      <w:r w:rsidR="009218B8">
        <w:t xml:space="preserve"> For the Google Headquarters project also very smooth quality management plan is carried out</w:t>
      </w:r>
      <w:r w:rsidR="007F0E75">
        <w:t xml:space="preserve"> (</w:t>
      </w:r>
      <w:r w:rsidR="007F0E75" w:rsidRPr="000D6CB1">
        <w:rPr>
          <w:rFonts w:cs="Times New Roman"/>
          <w:color w:val="222222"/>
          <w:szCs w:val="24"/>
          <w:shd w:val="clear" w:color="auto" w:fill="FFFFFF"/>
        </w:rPr>
        <w:t>Noteboom</w:t>
      </w:r>
      <w:r w:rsidR="007F0E75">
        <w:rPr>
          <w:rFonts w:cs="Times New Roman"/>
          <w:color w:val="222222"/>
          <w:szCs w:val="24"/>
          <w:shd w:val="clear" w:color="auto" w:fill="FFFFFF"/>
        </w:rPr>
        <w:t xml:space="preserve"> et al. 2021</w:t>
      </w:r>
      <w:r w:rsidR="007F0E75">
        <w:t>)</w:t>
      </w:r>
      <w:r w:rsidR="009218B8">
        <w:t xml:space="preserve">. It has given all the valid and important information to the project team and the project manager very carefully, and precisely. It helped the employees to realize the ultimate expectations from the project. From the current condition of the project, it is defined that </w:t>
      </w:r>
      <w:r w:rsidR="00402761">
        <w:t xml:space="preserve">the </w:t>
      </w:r>
      <w:r w:rsidR="009218B8">
        <w:t xml:space="preserve">quality plan has optimized the productivity and efficiency </w:t>
      </w:r>
      <w:r w:rsidR="00402761">
        <w:t>of</w:t>
      </w:r>
      <w:r w:rsidR="009218B8">
        <w:t xml:space="preserve"> the project team. </w:t>
      </w:r>
      <w:r w:rsidR="00D704D4">
        <w:t xml:space="preserve">All the project development activities were </w:t>
      </w:r>
      <w:r w:rsidR="007F0E75">
        <w:t>prioritized</w:t>
      </w:r>
      <w:r w:rsidR="00D704D4">
        <w:t xml:space="preserve"> using the 80 / 20 </w:t>
      </w:r>
      <w:r w:rsidR="00843554">
        <w:t>rule</w:t>
      </w:r>
      <w:r w:rsidR="00D704D4">
        <w:t xml:space="preserve">. </w:t>
      </w:r>
    </w:p>
    <w:p w14:paraId="1C5214DE" w14:textId="58257FC7" w:rsidR="00AD7D9D" w:rsidRDefault="00402761" w:rsidP="00273AB1">
      <w:r>
        <w:t xml:space="preserve">The successful project growth across domains hinges on excellent project management. The quality of the project plan benefits the project and </w:t>
      </w:r>
      <w:r w:rsidR="00D704D4">
        <w:t>makes</w:t>
      </w:r>
      <w:r>
        <w:t xml:space="preserve"> it run </w:t>
      </w:r>
      <w:r w:rsidR="00D704D4">
        <w:t xml:space="preserve">more </w:t>
      </w:r>
      <w:r>
        <w:t xml:space="preserve">smoothly than </w:t>
      </w:r>
      <w:r w:rsidR="00D704D4">
        <w:t>expected</w:t>
      </w:r>
      <w:r w:rsidR="007F0E75">
        <w:t xml:space="preserve"> (</w:t>
      </w:r>
      <w:proofErr w:type="spellStart"/>
      <w:r w:rsidR="007F0E75" w:rsidRPr="000D6CB1">
        <w:rPr>
          <w:rFonts w:cs="Times New Roman"/>
          <w:color w:val="222222"/>
          <w:szCs w:val="24"/>
          <w:shd w:val="clear" w:color="auto" w:fill="FFFFFF"/>
        </w:rPr>
        <w:t>Farokhad</w:t>
      </w:r>
      <w:proofErr w:type="spellEnd"/>
      <w:r w:rsidR="007F0E75">
        <w:rPr>
          <w:rFonts w:cs="Times New Roman"/>
          <w:color w:val="222222"/>
          <w:szCs w:val="24"/>
          <w:shd w:val="clear" w:color="auto" w:fill="FFFFFF"/>
        </w:rPr>
        <w:t xml:space="preserve"> et al. 2019</w:t>
      </w:r>
      <w:r w:rsidR="007F0E75">
        <w:t>)</w:t>
      </w:r>
      <w:r>
        <w:t xml:space="preserve">. </w:t>
      </w:r>
      <w:r w:rsidR="00B4489E">
        <w:t xml:space="preserve">The quality management plan for the Google Headquarters project is created followed by a strong and well structure. All the essentials of the project are correctly documented and shared </w:t>
      </w:r>
      <w:r w:rsidR="007F0E75">
        <w:t>with</w:t>
      </w:r>
      <w:r w:rsidR="00B4489E">
        <w:t xml:space="preserve"> the rest of the project team members. The project quality is managed following quality planning, quality assurance</w:t>
      </w:r>
      <w:r w:rsidR="009B2D07">
        <w:t>,</w:t>
      </w:r>
      <w:r w:rsidR="00B4489E">
        <w:t xml:space="preserve"> and accurate quality control activities. </w:t>
      </w:r>
      <w:proofErr w:type="gramStart"/>
      <w:r w:rsidR="00B4489E">
        <w:t>In order to</w:t>
      </w:r>
      <w:proofErr w:type="gramEnd"/>
      <w:r w:rsidR="00B4489E">
        <w:t xml:space="preserve"> control and assure the project quality accurate project quality management tools are also used by the project team. The project is not yet </w:t>
      </w:r>
      <w:r w:rsidR="003F4970">
        <w:t>completed,</w:t>
      </w:r>
      <w:r w:rsidR="00B4489E">
        <w:t xml:space="preserve"> and it is expected that by the end of the Google </w:t>
      </w:r>
      <w:r w:rsidR="009B2D07">
        <w:t>headquarters</w:t>
      </w:r>
      <w:r w:rsidR="00B4489E">
        <w:t xml:space="preserve"> design and architecture delivery</w:t>
      </w:r>
      <w:r w:rsidR="009B2D07">
        <w:t>,</w:t>
      </w:r>
      <w:r w:rsidR="00B4489E">
        <w:t xml:space="preserve"> the quality of the </w:t>
      </w:r>
      <w:r w:rsidR="00B4489E">
        <w:lastRenderedPageBreak/>
        <w:t xml:space="preserve">project will be managed and operated. </w:t>
      </w:r>
      <w:r w:rsidR="009B2D07">
        <w:t xml:space="preserve">The well-structured architectural and managerial quality plan developed for the Google Headquarters project helps the project team avoid possible risks of defects. It has also allowed the project managers to understand the client’s requirements even after </w:t>
      </w:r>
      <w:r w:rsidR="00843554">
        <w:t xml:space="preserve">a </w:t>
      </w:r>
      <w:r w:rsidR="009B2D07">
        <w:t xml:space="preserve">long 4 years starting from 2018 to 2023. </w:t>
      </w:r>
      <w:r w:rsidR="008D4276">
        <w:t xml:space="preserve">BDP, the main consultant </w:t>
      </w:r>
      <w:r w:rsidR="00843554">
        <w:t>for</w:t>
      </w:r>
      <w:r w:rsidR="008D4276">
        <w:t xml:space="preserve"> the Google headquarters project </w:t>
      </w:r>
      <w:r w:rsidR="002E6A8F">
        <w:t xml:space="preserve">has also conducted effective and timely communication with the managers. The schedule is not only developed for the </w:t>
      </w:r>
      <w:r w:rsidR="00B47C32">
        <w:t xml:space="preserve">design, and architecture delivery activities but also developed for action </w:t>
      </w:r>
      <w:r w:rsidR="00FD63D3">
        <w:t>plans</w:t>
      </w:r>
      <w:r w:rsidR="00B47C32">
        <w:t>, progress meetings, feedback gathering</w:t>
      </w:r>
      <w:r w:rsidR="00FD63D3">
        <w:t>,</w:t>
      </w:r>
      <w:r w:rsidR="00B47C32">
        <w:t xml:space="preserve"> etc. The </w:t>
      </w:r>
      <w:r w:rsidR="00FD63D3">
        <w:t>action</w:t>
      </w:r>
      <w:r w:rsidR="00B47C32">
        <w:t xml:space="preserve"> plan for the project was developed after 2021. Due to the massive outbreak of </w:t>
      </w:r>
      <w:r w:rsidR="00FD63D3">
        <w:t xml:space="preserve">the </w:t>
      </w:r>
      <w:r w:rsidR="00B47C32">
        <w:t xml:space="preserve">COVID-19 pandemic, some activities were interrupted. </w:t>
      </w:r>
    </w:p>
    <w:p w14:paraId="2E6B1E2E" w14:textId="419CA1F2" w:rsidR="00273AB1" w:rsidRDefault="00B47C32" w:rsidP="00273AB1">
      <w:r>
        <w:t xml:space="preserve">Rather some of </w:t>
      </w:r>
      <w:r w:rsidR="00FD63D3">
        <w:t xml:space="preserve">the </w:t>
      </w:r>
      <w:r>
        <w:t xml:space="preserve">activities took longer time than </w:t>
      </w:r>
      <w:r w:rsidR="00FD63D3">
        <w:t>expected</w:t>
      </w:r>
      <w:r>
        <w:t xml:space="preserve">. </w:t>
      </w:r>
      <w:proofErr w:type="gramStart"/>
      <w:r>
        <w:t>In order to</w:t>
      </w:r>
      <w:proofErr w:type="gramEnd"/>
      <w:r>
        <w:t xml:space="preserve"> overcome </w:t>
      </w:r>
      <w:r w:rsidR="00FD63D3">
        <w:t>that</w:t>
      </w:r>
      <w:r>
        <w:t xml:space="preserve"> </w:t>
      </w:r>
      <w:r w:rsidR="00FD63D3">
        <w:t>time</w:t>
      </w:r>
      <w:r>
        <w:t xml:space="preserve"> lag</w:t>
      </w:r>
      <w:r w:rsidR="00FD63D3">
        <w:t>,</w:t>
      </w:r>
      <w:r>
        <w:t xml:space="preserve"> an action plan is also developed. </w:t>
      </w:r>
      <w:r w:rsidR="00FD63D3">
        <w:t>Once the action plan is developed, the project managers and other top management associates declare that they all will need to follow the action plan for the rest of the project development cycle. The time management plan is developed to break down and represent the design, and architecture delivery activities of the Google new headquarters project</w:t>
      </w:r>
      <w:r w:rsidR="00CF29C7">
        <w:t xml:space="preserve"> (</w:t>
      </w:r>
      <w:proofErr w:type="spellStart"/>
      <w:r w:rsidR="00CF29C7" w:rsidRPr="000D6CB1">
        <w:rPr>
          <w:rFonts w:cs="Times New Roman"/>
          <w:color w:val="222222"/>
          <w:szCs w:val="24"/>
          <w:shd w:val="clear" w:color="auto" w:fill="FFFFFF"/>
        </w:rPr>
        <w:t>Hamsal</w:t>
      </w:r>
      <w:proofErr w:type="spellEnd"/>
      <w:r w:rsidR="00CF29C7">
        <w:rPr>
          <w:rFonts w:cs="Times New Roman"/>
          <w:color w:val="222222"/>
          <w:szCs w:val="24"/>
          <w:shd w:val="clear" w:color="auto" w:fill="FFFFFF"/>
        </w:rPr>
        <w:t xml:space="preserve"> et al. 2021</w:t>
      </w:r>
      <w:r w:rsidR="00CF29C7">
        <w:t>)</w:t>
      </w:r>
      <w:r w:rsidR="00FD63D3">
        <w:t xml:space="preserve">. After 2 years of progress, </w:t>
      </w:r>
      <w:r w:rsidR="00056623">
        <w:t xml:space="preserve">the project managers have realized that a successful project manager should distribute the activities among the team members </w:t>
      </w:r>
      <w:r w:rsidR="00AB0487">
        <w:t>to reduce</w:t>
      </w:r>
      <w:r w:rsidR="00056623">
        <w:t xml:space="preserve"> workload and other pressures. The project managers have divided all the work practices among the team members by allocating specific time. The team members have also performed all the manageable activities successfully.   </w:t>
      </w:r>
    </w:p>
    <w:p w14:paraId="5D6481C2" w14:textId="1C108B88" w:rsidR="00273AB1" w:rsidRDefault="00674AE7" w:rsidP="00273AB1">
      <w:r>
        <w:t xml:space="preserve"> </w:t>
      </w:r>
      <w:r w:rsidRPr="00674AE7">
        <w:rPr>
          <w:b/>
          <w:bCs/>
        </w:rPr>
        <w:t>1.</w:t>
      </w:r>
      <w:r w:rsidR="00F5244C">
        <w:rPr>
          <w:b/>
          <w:bCs/>
        </w:rPr>
        <w:t>5</w:t>
      </w:r>
      <w:r w:rsidRPr="00674AE7">
        <w:rPr>
          <w:b/>
          <w:bCs/>
        </w:rPr>
        <w:t xml:space="preserve"> </w:t>
      </w:r>
      <w:r w:rsidR="00273AB1" w:rsidRPr="00674AE7">
        <w:rPr>
          <w:b/>
          <w:bCs/>
        </w:rPr>
        <w:t>Stakeholders</w:t>
      </w:r>
      <w:r w:rsidR="00273AB1">
        <w:t>-</w:t>
      </w:r>
      <w:r w:rsidR="00AB0487">
        <w:t xml:space="preserve"> The key roles and responsibilities of the stakeholders in a project cycle cannot be ignored because they are the most vital </w:t>
      </w:r>
      <w:r w:rsidR="00843554">
        <w:t>assets</w:t>
      </w:r>
      <w:r w:rsidR="00AB0487">
        <w:t xml:space="preserve"> for any project. Once the project is assigned to any project team and the project manager, it becomes their responsibility to satisfy the stakeholders and keep them all engaged in the project throughout</w:t>
      </w:r>
      <w:r w:rsidR="00CF29C7">
        <w:t xml:space="preserve"> (</w:t>
      </w:r>
      <w:r w:rsidR="00CF29C7" w:rsidRPr="000D6CB1">
        <w:rPr>
          <w:rFonts w:cs="Times New Roman"/>
          <w:color w:val="222222"/>
          <w:szCs w:val="24"/>
          <w:shd w:val="clear" w:color="auto" w:fill="FFFFFF"/>
        </w:rPr>
        <w:t>Khalifeh</w:t>
      </w:r>
      <w:r w:rsidR="00CF29C7">
        <w:rPr>
          <w:rFonts w:cs="Times New Roman"/>
          <w:color w:val="222222"/>
          <w:szCs w:val="24"/>
          <w:shd w:val="clear" w:color="auto" w:fill="FFFFFF"/>
        </w:rPr>
        <w:t xml:space="preserve"> et al. 2020</w:t>
      </w:r>
      <w:r w:rsidR="00CF29C7">
        <w:t>)</w:t>
      </w:r>
      <w:r w:rsidR="00AB0487">
        <w:t xml:space="preserve">. If dynamic changes occur in the project development activities, then the stakeholders should remain engaged in the project. For the new Google headquarters project effective </w:t>
      </w:r>
      <w:r w:rsidR="00AB0487">
        <w:lastRenderedPageBreak/>
        <w:t xml:space="preserve">stakeholder management plan is developed and followed. </w:t>
      </w:r>
      <w:proofErr w:type="gramStart"/>
      <w:r w:rsidR="00AB0487">
        <w:t>Considering the current progress, it</w:t>
      </w:r>
      <w:proofErr w:type="gramEnd"/>
      <w:r w:rsidR="00AB0487">
        <w:t xml:space="preserve"> can be said that the stakeholders have kept themselves engaged in the project thoroughly</w:t>
      </w:r>
      <w:r w:rsidR="00CF29C7">
        <w:t xml:space="preserve"> (</w:t>
      </w:r>
      <w:r w:rsidR="00CF29C7" w:rsidRPr="000D6CB1">
        <w:rPr>
          <w:rFonts w:cs="Times New Roman"/>
          <w:color w:val="222222"/>
          <w:szCs w:val="24"/>
          <w:shd w:val="clear" w:color="auto" w:fill="FFFFFF"/>
        </w:rPr>
        <w:t>Tam</w:t>
      </w:r>
      <w:r w:rsidR="00CF29C7">
        <w:rPr>
          <w:rFonts w:cs="Times New Roman"/>
          <w:color w:val="222222"/>
          <w:szCs w:val="24"/>
          <w:shd w:val="clear" w:color="auto" w:fill="FFFFFF"/>
        </w:rPr>
        <w:t xml:space="preserve"> et al.2020</w:t>
      </w:r>
      <w:r w:rsidR="00CF29C7">
        <w:t>)</w:t>
      </w:r>
      <w:r w:rsidR="00AB0487">
        <w:t xml:space="preserve">. They were frequently asked questions about the project status and the project managers were asking them to share their valuable feedback for further improvement and eliminate all potential risks. The stakeholders of the project are </w:t>
      </w:r>
      <w:r w:rsidR="00AB0487" w:rsidRPr="00AB0487">
        <w:t>BDP</w:t>
      </w:r>
      <w:r w:rsidR="00AB0487">
        <w:t xml:space="preserve"> (the main consultant)</w:t>
      </w:r>
      <w:r w:rsidR="0024014B">
        <w:t xml:space="preserve"> / executive </w:t>
      </w:r>
      <w:r w:rsidR="00972BFF">
        <w:t>architect, Heatherwick</w:t>
      </w:r>
      <w:r w:rsidR="002903EB">
        <w:t xml:space="preserve"> Studio (co-architect), BIG-Bjarke Ingles Group</w:t>
      </w:r>
      <w:r w:rsidR="00972BFF">
        <w:t xml:space="preserve"> (architect), and Google are the primary stakeholders of the project</w:t>
      </w:r>
      <w:r w:rsidR="009F6502">
        <w:t xml:space="preserve"> (</w:t>
      </w:r>
      <w:r w:rsidR="009F6502" w:rsidRPr="000D6CB1">
        <w:rPr>
          <w:rFonts w:cs="Times New Roman"/>
          <w:szCs w:val="24"/>
        </w:rPr>
        <w:t>New-</w:t>
      </w:r>
      <w:r w:rsidR="00697504" w:rsidRPr="000D6CB1">
        <w:rPr>
          <w:rFonts w:cs="Times New Roman"/>
          <w:szCs w:val="24"/>
        </w:rPr>
        <w:t>London</w:t>
      </w:r>
      <w:r w:rsidR="009F6502" w:rsidRPr="000D6CB1">
        <w:rPr>
          <w:rFonts w:cs="Times New Roman"/>
          <w:szCs w:val="24"/>
        </w:rPr>
        <w:t>-office 2020</w:t>
      </w:r>
      <w:r w:rsidR="009F6502">
        <w:t>)</w:t>
      </w:r>
      <w:r w:rsidR="00972BFF">
        <w:t xml:space="preserve">. These stakeholders are primarily influenced by the project's success. At the current stage, these stakeholders are highly </w:t>
      </w:r>
      <w:r w:rsidR="00295375">
        <w:t>linked to the project</w:t>
      </w:r>
      <w:r w:rsidR="00CF29C7">
        <w:t xml:space="preserve"> (</w:t>
      </w:r>
      <w:r w:rsidR="00CF29C7" w:rsidRPr="000D6CB1">
        <w:rPr>
          <w:rFonts w:cs="Times New Roman"/>
          <w:color w:val="222222"/>
          <w:szCs w:val="24"/>
          <w:shd w:val="clear" w:color="auto" w:fill="FFFFFF"/>
        </w:rPr>
        <w:t>Iriarte, and Bayona</w:t>
      </w:r>
      <w:r w:rsidR="00CF29C7">
        <w:rPr>
          <w:rFonts w:cs="Times New Roman"/>
          <w:color w:val="222222"/>
          <w:szCs w:val="24"/>
          <w:shd w:val="clear" w:color="auto" w:fill="FFFFFF"/>
        </w:rPr>
        <w:t xml:space="preserve"> </w:t>
      </w:r>
      <w:r w:rsidR="00CF29C7" w:rsidRPr="000D6CB1">
        <w:rPr>
          <w:rFonts w:cs="Times New Roman"/>
          <w:color w:val="222222"/>
          <w:szCs w:val="24"/>
          <w:shd w:val="clear" w:color="auto" w:fill="FFFFFF"/>
        </w:rPr>
        <w:t>2020</w:t>
      </w:r>
      <w:r w:rsidR="00CF29C7">
        <w:t>)</w:t>
      </w:r>
      <w:r w:rsidR="00295375">
        <w:t xml:space="preserve">. It is also expected that until the project </w:t>
      </w:r>
      <w:r w:rsidR="00843554">
        <w:t>ends</w:t>
      </w:r>
      <w:r w:rsidR="00295375">
        <w:t xml:space="preserve"> these stakeholders will stay engaged </w:t>
      </w:r>
      <w:r w:rsidR="00843554">
        <w:t>in</w:t>
      </w:r>
      <w:r w:rsidR="00295375">
        <w:t xml:space="preserve"> the project.</w:t>
      </w:r>
    </w:p>
    <w:p w14:paraId="0F518339" w14:textId="3642C359" w:rsidR="00AD7D9D" w:rsidRDefault="00674AE7" w:rsidP="00273AB1">
      <w:r>
        <w:rPr>
          <w:b/>
          <w:bCs/>
        </w:rPr>
        <w:t>1.</w:t>
      </w:r>
      <w:r w:rsidR="00D059C2">
        <w:rPr>
          <w:b/>
          <w:bCs/>
        </w:rPr>
        <w:t>6</w:t>
      </w:r>
      <w:r>
        <w:rPr>
          <w:b/>
          <w:bCs/>
        </w:rPr>
        <w:t xml:space="preserve"> </w:t>
      </w:r>
      <w:r w:rsidR="00273AB1" w:rsidRPr="00295375">
        <w:rPr>
          <w:b/>
          <w:bCs/>
        </w:rPr>
        <w:t>Risk</w:t>
      </w:r>
      <w:r w:rsidR="00273AB1">
        <w:t xml:space="preserve">- </w:t>
      </w:r>
      <w:r w:rsidR="00295375">
        <w:t>Risks are the common factors that hamper project progress and become roadblocks to project success</w:t>
      </w:r>
      <w:r w:rsidR="00CF29C7">
        <w:t xml:space="preserve"> (</w:t>
      </w:r>
      <w:r w:rsidR="00CF29C7" w:rsidRPr="000D6CB1">
        <w:rPr>
          <w:rFonts w:cs="Times New Roman"/>
          <w:color w:val="222222"/>
          <w:szCs w:val="24"/>
          <w:shd w:val="clear" w:color="auto" w:fill="FFFFFF"/>
        </w:rPr>
        <w:t>Moradi, Kähkönen</w:t>
      </w:r>
      <w:r w:rsidR="00843554">
        <w:rPr>
          <w:rFonts w:cs="Times New Roman"/>
          <w:color w:val="222222"/>
          <w:szCs w:val="24"/>
          <w:shd w:val="clear" w:color="auto" w:fill="FFFFFF"/>
        </w:rPr>
        <w:t>,</w:t>
      </w:r>
      <w:r w:rsidR="00CF29C7" w:rsidRPr="000D6CB1">
        <w:rPr>
          <w:rFonts w:cs="Times New Roman"/>
          <w:color w:val="222222"/>
          <w:szCs w:val="24"/>
          <w:shd w:val="clear" w:color="auto" w:fill="FFFFFF"/>
        </w:rPr>
        <w:t xml:space="preserve"> and Aaltonen</w:t>
      </w:r>
      <w:r w:rsidR="00CF29C7">
        <w:rPr>
          <w:rFonts w:cs="Times New Roman"/>
          <w:color w:val="222222"/>
          <w:szCs w:val="24"/>
          <w:shd w:val="clear" w:color="auto" w:fill="FFFFFF"/>
        </w:rPr>
        <w:t xml:space="preserve"> </w:t>
      </w:r>
      <w:r w:rsidR="00CF29C7" w:rsidRPr="000D6CB1">
        <w:rPr>
          <w:rFonts w:cs="Times New Roman"/>
          <w:color w:val="222222"/>
          <w:szCs w:val="24"/>
          <w:shd w:val="clear" w:color="auto" w:fill="FFFFFF"/>
        </w:rPr>
        <w:t>2020</w:t>
      </w:r>
      <w:r w:rsidR="00CF29C7">
        <w:t>)</w:t>
      </w:r>
      <w:r w:rsidR="00295375">
        <w:t>. For the Google new building design and delivery project only one major or massive that has occurred and hampered the overall progress of the project is COVID-19. This severe pandemic was not controlled by man or any other strategy. Rather over changing time this natural risk started diminishing naturally</w:t>
      </w:r>
      <w:r w:rsidR="00CF29C7">
        <w:t xml:space="preserve"> (</w:t>
      </w:r>
      <w:r w:rsidR="00CF29C7" w:rsidRPr="000D6CB1">
        <w:rPr>
          <w:rFonts w:cs="Times New Roman"/>
          <w:color w:val="222222"/>
          <w:szCs w:val="24"/>
          <w:shd w:val="clear" w:color="auto" w:fill="FFFFFF"/>
        </w:rPr>
        <w:t>Noteboom</w:t>
      </w:r>
      <w:r w:rsidR="00CF29C7">
        <w:rPr>
          <w:rFonts w:cs="Times New Roman"/>
          <w:color w:val="222222"/>
          <w:szCs w:val="24"/>
          <w:shd w:val="clear" w:color="auto" w:fill="FFFFFF"/>
        </w:rPr>
        <w:t xml:space="preserve"> et al. 2021</w:t>
      </w:r>
      <w:r w:rsidR="00CF29C7">
        <w:t>)</w:t>
      </w:r>
      <w:r w:rsidR="00295375">
        <w:t xml:space="preserve">. During the same period, time-related risks occurred. The government of the UK declared a </w:t>
      </w:r>
      <w:r w:rsidR="00295375" w:rsidRPr="00295375">
        <w:t>full-fledged</w:t>
      </w:r>
      <w:r w:rsidR="00295375">
        <w:t xml:space="preserve"> lockdown to keep social distance and ensure that COVID-19 is not spread by humans. </w:t>
      </w:r>
    </w:p>
    <w:p w14:paraId="5493D1AA" w14:textId="12A753E9" w:rsidR="00273AB1" w:rsidRDefault="00295375" w:rsidP="00273AB1">
      <w:r>
        <w:t xml:space="preserve">Due to this reason, the team members delayed a lot to complete some specific activities. At the same time resource management risks and cost management risks also occurred. </w:t>
      </w:r>
      <w:proofErr w:type="gramStart"/>
      <w:r>
        <w:t>In order to</w:t>
      </w:r>
      <w:proofErr w:type="gramEnd"/>
      <w:r>
        <w:t xml:space="preserve"> maintain social distance, the project managers were not getting permission to allow maximum human support to the project site</w:t>
      </w:r>
      <w:r w:rsidR="00CF29C7">
        <w:t xml:space="preserve"> (</w:t>
      </w:r>
      <w:r w:rsidR="00CF29C7" w:rsidRPr="000D6CB1">
        <w:rPr>
          <w:rFonts w:cs="Times New Roman"/>
          <w:color w:val="222222"/>
          <w:szCs w:val="24"/>
          <w:shd w:val="clear" w:color="auto" w:fill="FFFFFF"/>
        </w:rPr>
        <w:t>Hussain</w:t>
      </w:r>
      <w:r w:rsidR="00CF29C7">
        <w:rPr>
          <w:rFonts w:cs="Times New Roman"/>
          <w:color w:val="222222"/>
          <w:szCs w:val="24"/>
          <w:shd w:val="clear" w:color="auto" w:fill="FFFFFF"/>
        </w:rPr>
        <w:t xml:space="preserve"> et al. 2021</w:t>
      </w:r>
      <w:r w:rsidR="00CF29C7">
        <w:t>)</w:t>
      </w:r>
      <w:r>
        <w:t xml:space="preserve">. Due to a lack of resource availability the productivity and overall performance of the project team were interrupted. </w:t>
      </w:r>
      <w:r w:rsidR="000A07B5">
        <w:t>However, after this period the project managers have declared some more risks and asked to develop respective mitigation strategies for those risks.</w:t>
      </w:r>
    </w:p>
    <w:tbl>
      <w:tblPr>
        <w:tblStyle w:val="TableGrid"/>
        <w:tblW w:w="0" w:type="auto"/>
        <w:tblLook w:val="04A0" w:firstRow="1" w:lastRow="0" w:firstColumn="1" w:lastColumn="0" w:noHBand="0" w:noVBand="1"/>
      </w:tblPr>
      <w:tblGrid>
        <w:gridCol w:w="722"/>
        <w:gridCol w:w="1694"/>
        <w:gridCol w:w="1030"/>
        <w:gridCol w:w="1324"/>
        <w:gridCol w:w="1030"/>
        <w:gridCol w:w="3216"/>
      </w:tblGrid>
      <w:tr w:rsidR="000F34DA" w14:paraId="6AE22835" w14:textId="2CA4A102" w:rsidTr="000A07B5">
        <w:tc>
          <w:tcPr>
            <w:tcW w:w="0" w:type="auto"/>
          </w:tcPr>
          <w:p w14:paraId="6B45E6EB" w14:textId="653E4CC4" w:rsidR="000A07B5" w:rsidRPr="000A07B5" w:rsidRDefault="000A07B5" w:rsidP="000A07B5">
            <w:pPr>
              <w:ind w:firstLine="0"/>
              <w:jc w:val="center"/>
              <w:rPr>
                <w:b/>
                <w:bCs/>
              </w:rPr>
            </w:pPr>
            <w:r w:rsidRPr="000A07B5">
              <w:rPr>
                <w:b/>
                <w:bCs/>
              </w:rPr>
              <w:lastRenderedPageBreak/>
              <w:t>Risk ID</w:t>
            </w:r>
          </w:p>
        </w:tc>
        <w:tc>
          <w:tcPr>
            <w:tcW w:w="0" w:type="auto"/>
          </w:tcPr>
          <w:p w14:paraId="73B8A966" w14:textId="2213EA19" w:rsidR="000A07B5" w:rsidRPr="000A07B5" w:rsidRDefault="000A07B5" w:rsidP="000A07B5">
            <w:pPr>
              <w:ind w:firstLine="0"/>
              <w:jc w:val="center"/>
              <w:rPr>
                <w:b/>
                <w:bCs/>
              </w:rPr>
            </w:pPr>
            <w:r w:rsidRPr="000A07B5">
              <w:rPr>
                <w:b/>
                <w:bCs/>
              </w:rPr>
              <w:t>Risks</w:t>
            </w:r>
          </w:p>
        </w:tc>
        <w:tc>
          <w:tcPr>
            <w:tcW w:w="0" w:type="auto"/>
          </w:tcPr>
          <w:p w14:paraId="0E479AC7" w14:textId="71089453" w:rsidR="000A07B5" w:rsidRPr="000A07B5" w:rsidRDefault="000A07B5" w:rsidP="000A07B5">
            <w:pPr>
              <w:ind w:firstLine="0"/>
              <w:jc w:val="center"/>
              <w:rPr>
                <w:b/>
                <w:bCs/>
              </w:rPr>
            </w:pPr>
            <w:r w:rsidRPr="000A07B5">
              <w:rPr>
                <w:b/>
                <w:bCs/>
              </w:rPr>
              <w:t>Impact</w:t>
            </w:r>
          </w:p>
        </w:tc>
        <w:tc>
          <w:tcPr>
            <w:tcW w:w="0" w:type="auto"/>
          </w:tcPr>
          <w:p w14:paraId="6C098D58" w14:textId="712F2CC9" w:rsidR="000A07B5" w:rsidRPr="000A07B5" w:rsidRDefault="000A07B5" w:rsidP="000A07B5">
            <w:pPr>
              <w:ind w:firstLine="0"/>
              <w:jc w:val="center"/>
              <w:rPr>
                <w:b/>
                <w:bCs/>
              </w:rPr>
            </w:pPr>
            <w:r w:rsidRPr="000A07B5">
              <w:rPr>
                <w:b/>
                <w:bCs/>
              </w:rPr>
              <w:t>Likelihood</w:t>
            </w:r>
          </w:p>
        </w:tc>
        <w:tc>
          <w:tcPr>
            <w:tcW w:w="0" w:type="auto"/>
          </w:tcPr>
          <w:p w14:paraId="45806CFE" w14:textId="39D605F1" w:rsidR="000A07B5" w:rsidRPr="000A07B5" w:rsidRDefault="000A07B5" w:rsidP="000A07B5">
            <w:pPr>
              <w:ind w:firstLine="0"/>
              <w:jc w:val="center"/>
              <w:rPr>
                <w:b/>
                <w:bCs/>
              </w:rPr>
            </w:pPr>
            <w:r w:rsidRPr="000A07B5">
              <w:rPr>
                <w:b/>
                <w:bCs/>
              </w:rPr>
              <w:t>Score</w:t>
            </w:r>
          </w:p>
        </w:tc>
        <w:tc>
          <w:tcPr>
            <w:tcW w:w="0" w:type="auto"/>
          </w:tcPr>
          <w:p w14:paraId="42C19B79" w14:textId="62AED02E" w:rsidR="000A07B5" w:rsidRPr="000A07B5" w:rsidRDefault="000A07B5" w:rsidP="000A07B5">
            <w:pPr>
              <w:ind w:firstLine="0"/>
              <w:jc w:val="center"/>
              <w:rPr>
                <w:b/>
                <w:bCs/>
              </w:rPr>
            </w:pPr>
            <w:r w:rsidRPr="000A07B5">
              <w:rPr>
                <w:b/>
                <w:bCs/>
              </w:rPr>
              <w:t>Mitigation strategy</w:t>
            </w:r>
          </w:p>
        </w:tc>
      </w:tr>
      <w:tr w:rsidR="000F34DA" w14:paraId="2F8D4D6A" w14:textId="18765151" w:rsidTr="00AD7D9D">
        <w:tc>
          <w:tcPr>
            <w:tcW w:w="0" w:type="auto"/>
          </w:tcPr>
          <w:p w14:paraId="012D7497" w14:textId="1E38BC05" w:rsidR="000A07B5" w:rsidRDefault="000A07B5" w:rsidP="00273AB1">
            <w:pPr>
              <w:ind w:firstLine="0"/>
            </w:pPr>
            <w:r>
              <w:t>R1</w:t>
            </w:r>
          </w:p>
        </w:tc>
        <w:tc>
          <w:tcPr>
            <w:tcW w:w="0" w:type="auto"/>
          </w:tcPr>
          <w:p w14:paraId="47DE77BB" w14:textId="6BAE5241" w:rsidR="000A07B5" w:rsidRDefault="000A07B5" w:rsidP="00273AB1">
            <w:pPr>
              <w:ind w:firstLine="0"/>
            </w:pPr>
            <w:r>
              <w:t>Lack of</w:t>
            </w:r>
            <w:r w:rsidR="000F34DA">
              <w:t xml:space="preserve"> capital and funding</w:t>
            </w:r>
            <w:r>
              <w:t xml:space="preserve"> </w:t>
            </w:r>
          </w:p>
        </w:tc>
        <w:tc>
          <w:tcPr>
            <w:tcW w:w="0" w:type="auto"/>
          </w:tcPr>
          <w:p w14:paraId="3CA42796" w14:textId="6CBC031F" w:rsidR="000A07B5" w:rsidRDefault="00AD7D9D" w:rsidP="00273AB1">
            <w:pPr>
              <w:ind w:firstLine="0"/>
            </w:pPr>
            <w:r>
              <w:t>High</w:t>
            </w:r>
          </w:p>
        </w:tc>
        <w:tc>
          <w:tcPr>
            <w:tcW w:w="0" w:type="auto"/>
          </w:tcPr>
          <w:p w14:paraId="008F84F4" w14:textId="7E108D4D" w:rsidR="000A07B5" w:rsidRDefault="000F34DA" w:rsidP="00273AB1">
            <w:pPr>
              <w:ind w:firstLine="0"/>
            </w:pPr>
            <w:r>
              <w:t>H</w:t>
            </w:r>
            <w:r w:rsidR="00AD7D9D">
              <w:t>igh</w:t>
            </w:r>
          </w:p>
        </w:tc>
        <w:tc>
          <w:tcPr>
            <w:tcW w:w="0" w:type="auto"/>
            <w:shd w:val="clear" w:color="auto" w:fill="F4B083" w:themeFill="accent2" w:themeFillTint="99"/>
          </w:tcPr>
          <w:p w14:paraId="1CEC47DB" w14:textId="6694302E" w:rsidR="000A07B5" w:rsidRDefault="000F34DA" w:rsidP="00273AB1">
            <w:pPr>
              <w:ind w:firstLine="0"/>
            </w:pPr>
            <w:r>
              <w:t>H</w:t>
            </w:r>
            <w:r w:rsidR="00AD7D9D">
              <w:t>igh</w:t>
            </w:r>
          </w:p>
        </w:tc>
        <w:tc>
          <w:tcPr>
            <w:tcW w:w="0" w:type="auto"/>
          </w:tcPr>
          <w:p w14:paraId="0E1A5A89" w14:textId="12829649" w:rsidR="000A07B5" w:rsidRDefault="000A07B5" w:rsidP="00273AB1">
            <w:pPr>
              <w:ind w:firstLine="0"/>
            </w:pPr>
            <w:r>
              <w:t xml:space="preserve">The project managers and the </w:t>
            </w:r>
            <w:r w:rsidR="000F34DA">
              <w:t>top management</w:t>
            </w:r>
            <w:r>
              <w:t xml:space="preserve"> associates should arrange </w:t>
            </w:r>
            <w:r w:rsidR="000F34DA">
              <w:t>adequate funding</w:t>
            </w:r>
            <w:r>
              <w:t xml:space="preserve"> before the </w:t>
            </w:r>
            <w:r w:rsidR="000F34DA">
              <w:t>beginning</w:t>
            </w:r>
            <w:r>
              <w:t xml:space="preserve"> </w:t>
            </w:r>
            <w:r w:rsidR="00127518">
              <w:t xml:space="preserve">of every </w:t>
            </w:r>
            <w:r w:rsidR="000F34DA">
              <w:t>phase</w:t>
            </w:r>
            <w:r w:rsidR="00CF29C7">
              <w:t xml:space="preserve"> (</w:t>
            </w:r>
            <w:proofErr w:type="spellStart"/>
            <w:r w:rsidR="00CF29C7" w:rsidRPr="000D6CB1">
              <w:rPr>
                <w:rFonts w:cs="Times New Roman"/>
                <w:color w:val="222222"/>
                <w:szCs w:val="24"/>
                <w:shd w:val="clear" w:color="auto" w:fill="FFFFFF"/>
              </w:rPr>
              <w:t>Hamsal</w:t>
            </w:r>
            <w:proofErr w:type="spellEnd"/>
            <w:r w:rsidR="00CF29C7">
              <w:t xml:space="preserve"> et al. 2021)</w:t>
            </w:r>
          </w:p>
        </w:tc>
      </w:tr>
      <w:tr w:rsidR="000F34DA" w14:paraId="3628D9C2" w14:textId="240FDF89" w:rsidTr="00AD7D9D">
        <w:tc>
          <w:tcPr>
            <w:tcW w:w="0" w:type="auto"/>
          </w:tcPr>
          <w:p w14:paraId="5ADFAAF8" w14:textId="537DA2B7" w:rsidR="000A07B5" w:rsidRDefault="000A07B5" w:rsidP="00273AB1">
            <w:pPr>
              <w:ind w:firstLine="0"/>
            </w:pPr>
            <w:r>
              <w:t>R2</w:t>
            </w:r>
          </w:p>
        </w:tc>
        <w:tc>
          <w:tcPr>
            <w:tcW w:w="0" w:type="auto"/>
          </w:tcPr>
          <w:p w14:paraId="51AECAEA" w14:textId="4E819AE0" w:rsidR="000A07B5" w:rsidRDefault="000F34DA" w:rsidP="00273AB1">
            <w:pPr>
              <w:ind w:firstLine="0"/>
            </w:pPr>
            <w:r>
              <w:t xml:space="preserve">Lack of meetings and discussions </w:t>
            </w:r>
          </w:p>
        </w:tc>
        <w:tc>
          <w:tcPr>
            <w:tcW w:w="0" w:type="auto"/>
          </w:tcPr>
          <w:p w14:paraId="39AB5ADC" w14:textId="4536A6F7" w:rsidR="000A07B5" w:rsidRDefault="000F34DA" w:rsidP="00273AB1">
            <w:pPr>
              <w:ind w:firstLine="0"/>
            </w:pPr>
            <w:r>
              <w:t>M</w:t>
            </w:r>
            <w:r w:rsidR="00AD7D9D">
              <w:t>edium</w:t>
            </w:r>
          </w:p>
        </w:tc>
        <w:tc>
          <w:tcPr>
            <w:tcW w:w="0" w:type="auto"/>
          </w:tcPr>
          <w:p w14:paraId="7DC97A51" w14:textId="6E226A98" w:rsidR="000A07B5" w:rsidRDefault="000F34DA" w:rsidP="00273AB1">
            <w:pPr>
              <w:ind w:firstLine="0"/>
            </w:pPr>
            <w:r>
              <w:t>L</w:t>
            </w:r>
            <w:r w:rsidR="00AD7D9D">
              <w:t>ow</w:t>
            </w:r>
          </w:p>
        </w:tc>
        <w:tc>
          <w:tcPr>
            <w:tcW w:w="0" w:type="auto"/>
            <w:shd w:val="clear" w:color="auto" w:fill="FFFF00"/>
          </w:tcPr>
          <w:p w14:paraId="356671CF" w14:textId="731F9C82" w:rsidR="000A07B5" w:rsidRDefault="000F34DA" w:rsidP="00273AB1">
            <w:pPr>
              <w:ind w:firstLine="0"/>
            </w:pPr>
            <w:r>
              <w:t>M</w:t>
            </w:r>
            <w:r w:rsidR="00AD7D9D">
              <w:t>edium</w:t>
            </w:r>
          </w:p>
        </w:tc>
        <w:tc>
          <w:tcPr>
            <w:tcW w:w="0" w:type="auto"/>
          </w:tcPr>
          <w:p w14:paraId="0FFF533A" w14:textId="1B7B72E4" w:rsidR="000A07B5" w:rsidRDefault="000F34DA" w:rsidP="00273AB1">
            <w:pPr>
              <w:ind w:firstLine="0"/>
            </w:pPr>
            <w:r>
              <w:t xml:space="preserve">The project managers should arrange periodic meetings and ensure that all the team members are attending those meetings and sharing their valuable feedback with others </w:t>
            </w:r>
          </w:p>
        </w:tc>
      </w:tr>
      <w:tr w:rsidR="00AD7D9D" w14:paraId="193639B6" w14:textId="77777777" w:rsidTr="00AD7D9D">
        <w:tc>
          <w:tcPr>
            <w:tcW w:w="0" w:type="auto"/>
          </w:tcPr>
          <w:p w14:paraId="7BBFFB7B" w14:textId="42F06743" w:rsidR="000A07B5" w:rsidRDefault="000A07B5" w:rsidP="00273AB1">
            <w:pPr>
              <w:ind w:firstLine="0"/>
            </w:pPr>
            <w:r>
              <w:t>R3</w:t>
            </w:r>
          </w:p>
        </w:tc>
        <w:tc>
          <w:tcPr>
            <w:tcW w:w="0" w:type="auto"/>
          </w:tcPr>
          <w:p w14:paraId="0F1FA575" w14:textId="79D6D4B8" w:rsidR="000A07B5" w:rsidRDefault="000F34DA" w:rsidP="00273AB1">
            <w:pPr>
              <w:ind w:firstLine="0"/>
            </w:pPr>
            <w:r>
              <w:t xml:space="preserve">Lack of resource management plan </w:t>
            </w:r>
          </w:p>
        </w:tc>
        <w:tc>
          <w:tcPr>
            <w:tcW w:w="0" w:type="auto"/>
          </w:tcPr>
          <w:p w14:paraId="4C1B3213" w14:textId="4E1C766B" w:rsidR="000A07B5" w:rsidRDefault="000F34DA" w:rsidP="00273AB1">
            <w:pPr>
              <w:ind w:firstLine="0"/>
            </w:pPr>
            <w:r>
              <w:t>H</w:t>
            </w:r>
            <w:r w:rsidR="00AD7D9D">
              <w:t>igh</w:t>
            </w:r>
          </w:p>
        </w:tc>
        <w:tc>
          <w:tcPr>
            <w:tcW w:w="0" w:type="auto"/>
          </w:tcPr>
          <w:p w14:paraId="4A5CE210" w14:textId="27E68718" w:rsidR="000A07B5" w:rsidRDefault="00AD7D9D" w:rsidP="00273AB1">
            <w:pPr>
              <w:ind w:firstLine="0"/>
            </w:pPr>
            <w:r>
              <w:t>Very High</w:t>
            </w:r>
          </w:p>
        </w:tc>
        <w:tc>
          <w:tcPr>
            <w:tcW w:w="0" w:type="auto"/>
            <w:shd w:val="clear" w:color="auto" w:fill="00B050"/>
          </w:tcPr>
          <w:p w14:paraId="68594D83" w14:textId="15F2E408" w:rsidR="000A07B5" w:rsidRDefault="00AD7D9D" w:rsidP="00273AB1">
            <w:pPr>
              <w:ind w:firstLine="0"/>
            </w:pPr>
            <w:r>
              <w:t xml:space="preserve">Extreme </w:t>
            </w:r>
          </w:p>
        </w:tc>
        <w:tc>
          <w:tcPr>
            <w:tcW w:w="0" w:type="auto"/>
          </w:tcPr>
          <w:p w14:paraId="44FF824A" w14:textId="274CF7CC" w:rsidR="000A07B5" w:rsidRDefault="000F34DA" w:rsidP="00273AB1">
            <w:pPr>
              <w:ind w:firstLine="0"/>
            </w:pPr>
            <w:r>
              <w:t xml:space="preserve">Depending on </w:t>
            </w:r>
            <w:r w:rsidR="00843554">
              <w:t xml:space="preserve">the </w:t>
            </w:r>
            <w:r>
              <w:t xml:space="preserve">individual’s skills, the project managers should assign resources to every activity </w:t>
            </w:r>
            <w:r w:rsidR="00CF29C7">
              <w:t>(</w:t>
            </w:r>
            <w:proofErr w:type="spellStart"/>
            <w:r w:rsidR="00CF29C7" w:rsidRPr="000D6CB1">
              <w:rPr>
                <w:rFonts w:cs="Times New Roman"/>
                <w:color w:val="222222"/>
                <w:szCs w:val="24"/>
                <w:shd w:val="clear" w:color="auto" w:fill="FFFFFF"/>
              </w:rPr>
              <w:t>Gheni</w:t>
            </w:r>
            <w:proofErr w:type="spellEnd"/>
            <w:r w:rsidR="00CF29C7">
              <w:rPr>
                <w:rFonts w:cs="Times New Roman"/>
                <w:color w:val="222222"/>
                <w:szCs w:val="24"/>
                <w:shd w:val="clear" w:color="auto" w:fill="FFFFFF"/>
              </w:rPr>
              <w:t xml:space="preserve"> et al. 2021</w:t>
            </w:r>
            <w:r w:rsidR="00CF29C7">
              <w:t>)</w:t>
            </w:r>
          </w:p>
        </w:tc>
      </w:tr>
    </w:tbl>
    <w:p w14:paraId="2853F7DA" w14:textId="77777777" w:rsidR="000A07B5" w:rsidRDefault="000A07B5" w:rsidP="00273AB1"/>
    <w:p w14:paraId="499873A1" w14:textId="14DC9567" w:rsidR="00273AB1" w:rsidRPr="00273AB1" w:rsidRDefault="00674AE7" w:rsidP="00273AB1">
      <w:r>
        <w:rPr>
          <w:b/>
          <w:bCs/>
        </w:rPr>
        <w:t xml:space="preserve"> 1.</w:t>
      </w:r>
      <w:r w:rsidR="00A418C2">
        <w:rPr>
          <w:b/>
          <w:bCs/>
        </w:rPr>
        <w:t>7</w:t>
      </w:r>
      <w:r>
        <w:rPr>
          <w:b/>
          <w:bCs/>
        </w:rPr>
        <w:t xml:space="preserve"> </w:t>
      </w:r>
      <w:r w:rsidR="00273AB1" w:rsidRPr="00D97ACA">
        <w:rPr>
          <w:b/>
          <w:bCs/>
        </w:rPr>
        <w:t>Communication</w:t>
      </w:r>
      <w:r w:rsidR="00273AB1">
        <w:t xml:space="preserve">- </w:t>
      </w:r>
      <w:r w:rsidR="000F34DA">
        <w:t>Communication</w:t>
      </w:r>
      <w:r w:rsidR="000A07B5">
        <w:t xml:space="preserve"> is the best key </w:t>
      </w:r>
      <w:r w:rsidR="00843554">
        <w:t>to</w:t>
      </w:r>
      <w:r w:rsidR="000A07B5">
        <w:t xml:space="preserve"> project</w:t>
      </w:r>
      <w:r w:rsidR="000F34DA">
        <w:t xml:space="preserve"> </w:t>
      </w:r>
      <w:r w:rsidR="000A07B5">
        <w:t>success.</w:t>
      </w:r>
      <w:r w:rsidR="00D97ACA">
        <w:t xml:space="preserve"> Since 2018 the project manager has been very focused on open and clear discussion. The project manager has ensured that all the team members will use </w:t>
      </w:r>
      <w:r w:rsidR="00843554">
        <w:t xml:space="preserve">an </w:t>
      </w:r>
      <w:r w:rsidR="00D97ACA">
        <w:t>open communication strategy throughout the project development cycle to avoid misunderstanding and miscommunication</w:t>
      </w:r>
      <w:r w:rsidR="00CF29C7">
        <w:t xml:space="preserve"> (</w:t>
      </w:r>
      <w:r w:rsidR="00CF29C7" w:rsidRPr="000D6CB1">
        <w:rPr>
          <w:rFonts w:cs="Times New Roman"/>
          <w:color w:val="222222"/>
          <w:szCs w:val="24"/>
          <w:shd w:val="clear" w:color="auto" w:fill="FFFFFF"/>
        </w:rPr>
        <w:t>Elezaj, Morina</w:t>
      </w:r>
      <w:r w:rsidR="00843554">
        <w:rPr>
          <w:rFonts w:cs="Times New Roman"/>
          <w:color w:val="222222"/>
          <w:szCs w:val="24"/>
          <w:shd w:val="clear" w:color="auto" w:fill="FFFFFF"/>
        </w:rPr>
        <w:t>,</w:t>
      </w:r>
      <w:r w:rsidR="00CF29C7">
        <w:rPr>
          <w:rFonts w:cs="Times New Roman"/>
          <w:color w:val="222222"/>
          <w:szCs w:val="24"/>
          <w:shd w:val="clear" w:color="auto" w:fill="FFFFFF"/>
        </w:rPr>
        <w:t xml:space="preserve"> </w:t>
      </w:r>
      <w:r w:rsidR="00CF29C7" w:rsidRPr="000D6CB1">
        <w:rPr>
          <w:rFonts w:cs="Times New Roman"/>
          <w:color w:val="222222"/>
          <w:szCs w:val="24"/>
          <w:shd w:val="clear" w:color="auto" w:fill="FFFFFF"/>
        </w:rPr>
        <w:t>and Kuqi 2020</w:t>
      </w:r>
      <w:r w:rsidR="00CF29C7">
        <w:t>)</w:t>
      </w:r>
      <w:r w:rsidR="00D97ACA">
        <w:t xml:space="preserve">. After this period also the project manager will arrange online and offline </w:t>
      </w:r>
      <w:r w:rsidR="00D97ACA">
        <w:lastRenderedPageBreak/>
        <w:t xml:space="preserve">meeting sessions as per requirements. Clear discussion and trustworthy </w:t>
      </w:r>
      <w:r w:rsidR="00843554">
        <w:t>relationships</w:t>
      </w:r>
      <w:r w:rsidR="00D97ACA">
        <w:t xml:space="preserve"> among team members will help the project team reach </w:t>
      </w:r>
      <w:r w:rsidR="00843554">
        <w:t>its</w:t>
      </w:r>
      <w:r w:rsidR="00D97ACA">
        <w:t xml:space="preserve"> objectives.</w:t>
      </w:r>
    </w:p>
    <w:p w14:paraId="37C02ADD" w14:textId="2B04A40E" w:rsidR="00D00611" w:rsidRDefault="00D00611" w:rsidP="00D00611">
      <w:pPr>
        <w:pStyle w:val="Heading1"/>
      </w:pPr>
      <w:r>
        <w:t>Conclusion</w:t>
      </w:r>
    </w:p>
    <w:p w14:paraId="6C166B46" w14:textId="6412DCED" w:rsidR="00D00611" w:rsidRPr="009F6502" w:rsidRDefault="00F142C1" w:rsidP="009F6502">
      <w:r>
        <w:t xml:space="preserve">From the above discussion, it is concluded that periodic evaluation of a project is very important to check its condition </w:t>
      </w:r>
      <w:r w:rsidR="00843554">
        <w:t>concerning</w:t>
      </w:r>
      <w:r>
        <w:t xml:space="preserve"> the actual planning. The project manager and team will not just identify the bottlenecks of the project but also optimize the project flow punctually. Through influencing evaluation visions, the project managers can also make informed decisions that can significantly enhance the business outcomes.</w:t>
      </w:r>
      <w:r w:rsidR="00263E71">
        <w:t xml:space="preserve"> Different project evaluation methods are available and used by professionals such as PESTLE analysis, SWOT analysis, etc. After evaluating the different elements of the Google Headquarters project, the project manager would assess all ongoing inputs that are gathered at each project development stage. </w:t>
      </w:r>
      <w:r w:rsidR="00972614">
        <w:t xml:space="preserve">Further project assessment is carried out to track the project's progress and identify the areas of further improvement. </w:t>
      </w:r>
      <w:r w:rsidR="00263E71">
        <w:t xml:space="preserve"> </w:t>
      </w:r>
      <w:r w:rsidR="00972614">
        <w:t>After evaluating the project, the project manager would be able to check the impact of the project on the clients, and employees. Based on final evaluation the manager can identify what the team members should do and what changes should be introduced to execute better outcomes.</w:t>
      </w:r>
      <w:r w:rsidR="00BC295C">
        <w:t xml:space="preserve"> Successful project evaluation gives some definable areas to work further. It allows the project team to stay focused on some parameters over targeting some unclear goals. Project evaluation will give a specific area for feedback sharing. In other words, the project manager can successfully ask the stakeholders regarding the changes or improvements needed for the project. The stakeholders are also allowed to share their opinions in terms of feedback sharing.  Based on the </w:t>
      </w:r>
      <w:r w:rsidR="009A03C3">
        <w:t>feedback</w:t>
      </w:r>
      <w:r w:rsidR="00BC295C">
        <w:t xml:space="preserve"> changes can be successfully introduced to the project plan. The project manager can suggest evaluation questions as well as metrics to avoid further struggle. </w:t>
      </w:r>
      <w:r w:rsidR="00843554">
        <w:t>The</w:t>
      </w:r>
      <w:r w:rsidR="009A03C3">
        <w:t xml:space="preserve"> Google Headquarters project evaluation will pave </w:t>
      </w:r>
      <w:r w:rsidR="00843554">
        <w:t>the</w:t>
      </w:r>
      <w:r w:rsidR="009A03C3">
        <w:t xml:space="preserve"> way </w:t>
      </w:r>
      <w:r w:rsidR="00843554">
        <w:t>for</w:t>
      </w:r>
      <w:r w:rsidR="009A03C3">
        <w:t xml:space="preserve"> further improvement. The project team should collect data </w:t>
      </w:r>
      <w:r w:rsidR="00843554">
        <w:t>to monitor</w:t>
      </w:r>
      <w:r w:rsidR="009A03C3">
        <w:t xml:space="preserve"> progress and test all the changes. </w:t>
      </w:r>
      <w:r w:rsidR="006B46F5">
        <w:t xml:space="preserve"> The changes that are more critical for improvement must be tested more uniquely. </w:t>
      </w:r>
    </w:p>
    <w:p w14:paraId="0A744EEE" w14:textId="7889ACE8" w:rsidR="00D00611" w:rsidRDefault="00D00611" w:rsidP="00D00611">
      <w:pPr>
        <w:pStyle w:val="Heading1"/>
      </w:pPr>
      <w:r>
        <w:lastRenderedPageBreak/>
        <w:t xml:space="preserve">References </w:t>
      </w:r>
    </w:p>
    <w:p w14:paraId="0D839F08" w14:textId="3032FD07" w:rsidR="00944E79" w:rsidRPr="00FF22E0" w:rsidRDefault="00944E79" w:rsidP="00674AE7">
      <w:pPr>
        <w:pStyle w:val="ListParagraph"/>
        <w:numPr>
          <w:ilvl w:val="0"/>
          <w:numId w:val="3"/>
        </w:numPr>
      </w:pPr>
      <w:bookmarkStart w:id="0" w:name="_Hlk151406211"/>
      <w:r w:rsidRPr="00FF22E0">
        <w:t>Behold London’s ‘</w:t>
      </w:r>
      <w:proofErr w:type="spellStart"/>
      <w:r w:rsidRPr="00FF22E0">
        <w:t>landscrape</w:t>
      </w:r>
      <w:proofErr w:type="spellEnd"/>
      <w:r w:rsidRPr="00FF22E0">
        <w:t xml:space="preserve"> 2023 Behold London’s ‘</w:t>
      </w:r>
      <w:proofErr w:type="spellStart"/>
      <w:r w:rsidRPr="00FF22E0">
        <w:t>landscraper</w:t>
      </w:r>
      <w:proofErr w:type="spellEnd"/>
      <w:r w:rsidRPr="00FF22E0">
        <w:t xml:space="preserve">’! Google’s new UK HQ – </w:t>
      </w:r>
      <w:proofErr w:type="gramStart"/>
      <w:r w:rsidRPr="00FF22E0">
        <w:t>as long as</w:t>
      </w:r>
      <w:proofErr w:type="gramEnd"/>
      <w:r w:rsidRPr="00FF22E0">
        <w:t xml:space="preserve"> the Shard is tall, </w:t>
      </w:r>
      <w:r w:rsidRPr="00674AE7">
        <w:rPr>
          <w:i/>
          <w:iCs/>
        </w:rPr>
        <w:t>https://www.theguardian.com/business/2022/jul/01/behold-londons-landscraper-googles-new-uk-hq-as-long-as-the-shard-is-tall</w:t>
      </w:r>
      <w:r w:rsidRPr="00FF22E0">
        <w:t xml:space="preserve">. </w:t>
      </w:r>
    </w:p>
    <w:p w14:paraId="0D789D19" w14:textId="4B7531FC" w:rsidR="00944E79" w:rsidRDefault="00944E79" w:rsidP="00674AE7">
      <w:pPr>
        <w:pStyle w:val="ListParagraph"/>
        <w:numPr>
          <w:ilvl w:val="0"/>
          <w:numId w:val="3"/>
        </w:numPr>
      </w:pPr>
      <w:r>
        <w:t xml:space="preserve">Billion-kings-cross-campus 2022. Available at: https://www.costar.com/article/1306925341/googles-refreshed-retail-high-street-at-%C2%A31-billion-kings-cross-campus-gets-thumbs-up (Accessed: 20 November 2023). </w:t>
      </w:r>
    </w:p>
    <w:p w14:paraId="672F7B7B" w14:textId="015B4757" w:rsidR="00944E79" w:rsidRPr="00674AE7" w:rsidRDefault="00944E79" w:rsidP="00674AE7">
      <w:pPr>
        <w:pStyle w:val="ListParagraph"/>
        <w:numPr>
          <w:ilvl w:val="0"/>
          <w:numId w:val="3"/>
        </w:numPr>
        <w:rPr>
          <w:rFonts w:cs="Times New Roman"/>
          <w:color w:val="222222"/>
          <w:szCs w:val="24"/>
          <w:shd w:val="clear" w:color="auto" w:fill="FFFFFF"/>
        </w:rPr>
      </w:pPr>
      <w:r w:rsidRPr="00674AE7">
        <w:rPr>
          <w:rFonts w:cs="Times New Roman"/>
          <w:color w:val="222222"/>
          <w:szCs w:val="24"/>
          <w:shd w:val="clear" w:color="auto" w:fill="FFFFFF"/>
        </w:rPr>
        <w:t>Elezaj, E., Morina, D. and Kuqi, D.B., 2020. How organizational matrix structure can impact project management success. </w:t>
      </w:r>
      <w:r w:rsidRPr="00674AE7">
        <w:rPr>
          <w:rFonts w:cs="Times New Roman"/>
          <w:i/>
          <w:iCs/>
          <w:color w:val="222222"/>
          <w:szCs w:val="24"/>
          <w:shd w:val="clear" w:color="auto" w:fill="FFFFFF"/>
        </w:rPr>
        <w:t xml:space="preserve">International Multidisciplinary Scientific </w:t>
      </w:r>
      <w:proofErr w:type="spellStart"/>
      <w:r w:rsidRPr="00674AE7">
        <w:rPr>
          <w:rFonts w:cs="Times New Roman"/>
          <w:i/>
          <w:iCs/>
          <w:color w:val="222222"/>
          <w:szCs w:val="24"/>
          <w:shd w:val="clear" w:color="auto" w:fill="FFFFFF"/>
        </w:rPr>
        <w:t>GeoConference</w:t>
      </w:r>
      <w:proofErr w:type="spellEnd"/>
      <w:r w:rsidRPr="00674AE7">
        <w:rPr>
          <w:rFonts w:cs="Times New Roman"/>
          <w:i/>
          <w:iCs/>
          <w:color w:val="222222"/>
          <w:szCs w:val="24"/>
          <w:shd w:val="clear" w:color="auto" w:fill="FFFFFF"/>
        </w:rPr>
        <w:t>: SGEM</w:t>
      </w:r>
      <w:r w:rsidRPr="00674AE7">
        <w:rPr>
          <w:rFonts w:cs="Times New Roman"/>
          <w:color w:val="222222"/>
          <w:szCs w:val="24"/>
          <w:shd w:val="clear" w:color="auto" w:fill="FFFFFF"/>
        </w:rPr>
        <w:t>, </w:t>
      </w:r>
      <w:r w:rsidRPr="00674AE7">
        <w:rPr>
          <w:rFonts w:cs="Times New Roman"/>
          <w:i/>
          <w:iCs/>
          <w:color w:val="222222"/>
          <w:szCs w:val="24"/>
          <w:shd w:val="clear" w:color="auto" w:fill="FFFFFF"/>
        </w:rPr>
        <w:t>20</w:t>
      </w:r>
      <w:r w:rsidRPr="00674AE7">
        <w:rPr>
          <w:rFonts w:cs="Times New Roman"/>
          <w:color w:val="222222"/>
          <w:szCs w:val="24"/>
          <w:shd w:val="clear" w:color="auto" w:fill="FFFFFF"/>
        </w:rPr>
        <w:t>(1.1), pp.131-138.</w:t>
      </w:r>
    </w:p>
    <w:p w14:paraId="23A10EC1" w14:textId="1EAEF5F4" w:rsidR="00944E79" w:rsidRPr="00674AE7" w:rsidRDefault="00944E79" w:rsidP="00674AE7">
      <w:pPr>
        <w:pStyle w:val="ListParagraph"/>
        <w:numPr>
          <w:ilvl w:val="0"/>
          <w:numId w:val="3"/>
        </w:numPr>
        <w:rPr>
          <w:rFonts w:cs="Times New Roman"/>
          <w:color w:val="222222"/>
          <w:szCs w:val="24"/>
          <w:shd w:val="clear" w:color="auto" w:fill="FFFFFF"/>
        </w:rPr>
      </w:pPr>
      <w:proofErr w:type="spellStart"/>
      <w:r w:rsidRPr="00674AE7">
        <w:rPr>
          <w:rFonts w:ascii="Arial" w:hAnsi="Arial" w:cs="Arial"/>
          <w:color w:val="222222"/>
          <w:sz w:val="20"/>
          <w:szCs w:val="20"/>
          <w:shd w:val="clear" w:color="auto" w:fill="FFFFFF"/>
        </w:rPr>
        <w:t>Farokhad</w:t>
      </w:r>
      <w:proofErr w:type="spellEnd"/>
      <w:r w:rsidRPr="00674AE7">
        <w:rPr>
          <w:rFonts w:ascii="Arial" w:hAnsi="Arial" w:cs="Arial"/>
          <w:color w:val="222222"/>
          <w:sz w:val="20"/>
          <w:szCs w:val="20"/>
          <w:shd w:val="clear" w:color="auto" w:fill="FFFFFF"/>
        </w:rPr>
        <w:t xml:space="preserve">, M.R., </w:t>
      </w:r>
      <w:proofErr w:type="spellStart"/>
      <w:r w:rsidRPr="00674AE7">
        <w:rPr>
          <w:rFonts w:ascii="Arial" w:hAnsi="Arial" w:cs="Arial"/>
          <w:color w:val="222222"/>
          <w:sz w:val="20"/>
          <w:szCs w:val="20"/>
          <w:shd w:val="clear" w:color="auto" w:fill="FFFFFF"/>
        </w:rPr>
        <w:t>Otegi</w:t>
      </w:r>
      <w:proofErr w:type="spellEnd"/>
      <w:r w:rsidRPr="00674AE7">
        <w:rPr>
          <w:rFonts w:ascii="Arial" w:hAnsi="Arial" w:cs="Arial"/>
          <w:color w:val="222222"/>
          <w:sz w:val="20"/>
          <w:szCs w:val="20"/>
          <w:shd w:val="clear" w:color="auto" w:fill="FFFFFF"/>
        </w:rPr>
        <w:t xml:space="preserve">-Olaso, J.R., Pinilla, L.S., </w:t>
      </w:r>
      <w:proofErr w:type="spellStart"/>
      <w:r w:rsidRPr="00674AE7">
        <w:rPr>
          <w:rFonts w:ascii="Arial" w:hAnsi="Arial" w:cs="Arial"/>
          <w:color w:val="222222"/>
          <w:sz w:val="20"/>
          <w:szCs w:val="20"/>
          <w:shd w:val="clear" w:color="auto" w:fill="FFFFFF"/>
        </w:rPr>
        <w:t>Gandarias</w:t>
      </w:r>
      <w:proofErr w:type="spellEnd"/>
      <w:r w:rsidRPr="00674AE7">
        <w:rPr>
          <w:rFonts w:ascii="Arial" w:hAnsi="Arial" w:cs="Arial"/>
          <w:color w:val="222222"/>
          <w:sz w:val="20"/>
          <w:szCs w:val="20"/>
          <w:shd w:val="clear" w:color="auto" w:fill="FFFFFF"/>
        </w:rPr>
        <w:t xml:space="preserve">, N.T. and de Lacalle, L.N.L., 2019, September. Assessing the success of R&amp;D projects and innovation projects through </w:t>
      </w:r>
      <w:r w:rsidR="00843554" w:rsidRPr="00674AE7">
        <w:rPr>
          <w:rFonts w:ascii="Arial" w:hAnsi="Arial" w:cs="Arial"/>
          <w:color w:val="222222"/>
          <w:sz w:val="20"/>
          <w:szCs w:val="20"/>
          <w:shd w:val="clear" w:color="auto" w:fill="FFFFFF"/>
        </w:rPr>
        <w:t xml:space="preserve">the </w:t>
      </w:r>
      <w:r w:rsidRPr="00674AE7">
        <w:rPr>
          <w:rFonts w:ascii="Arial" w:hAnsi="Arial" w:cs="Arial"/>
          <w:color w:val="222222"/>
          <w:sz w:val="20"/>
          <w:szCs w:val="20"/>
          <w:shd w:val="clear" w:color="auto" w:fill="FFFFFF"/>
        </w:rPr>
        <w:t>project management life cycle. In </w:t>
      </w:r>
      <w:r w:rsidRPr="00674AE7">
        <w:rPr>
          <w:rFonts w:ascii="Arial" w:hAnsi="Arial" w:cs="Arial"/>
          <w:i/>
          <w:iCs/>
          <w:color w:val="222222"/>
          <w:sz w:val="20"/>
          <w:szCs w:val="20"/>
          <w:shd w:val="clear" w:color="auto" w:fill="FFFFFF"/>
        </w:rPr>
        <w:t>2019 10th IEEE International Conference on Intelligent Data Acquisition and Advanced Computing Systems: Technology and Applications (IDAACS)</w:t>
      </w:r>
      <w:r w:rsidRPr="00674AE7">
        <w:rPr>
          <w:rFonts w:ascii="Arial" w:hAnsi="Arial" w:cs="Arial"/>
          <w:color w:val="222222"/>
          <w:sz w:val="20"/>
          <w:szCs w:val="20"/>
          <w:shd w:val="clear" w:color="auto" w:fill="FFFFFF"/>
        </w:rPr>
        <w:t> (Vol. 2, pp. 1104-1110). IEEE.</w:t>
      </w:r>
    </w:p>
    <w:p w14:paraId="74BFB942" w14:textId="219ADF75" w:rsidR="00944E79" w:rsidRPr="00674AE7" w:rsidRDefault="00944E79" w:rsidP="00674AE7">
      <w:pPr>
        <w:pStyle w:val="ListParagraph"/>
        <w:numPr>
          <w:ilvl w:val="0"/>
          <w:numId w:val="3"/>
        </w:numPr>
        <w:rPr>
          <w:rFonts w:cs="Times New Roman"/>
          <w:color w:val="222222"/>
          <w:szCs w:val="24"/>
          <w:shd w:val="clear" w:color="auto" w:fill="FFFFFF"/>
        </w:rPr>
      </w:pPr>
      <w:proofErr w:type="spellStart"/>
      <w:r w:rsidRPr="00674AE7">
        <w:rPr>
          <w:rFonts w:cs="Times New Roman"/>
          <w:color w:val="222222"/>
          <w:szCs w:val="24"/>
          <w:shd w:val="clear" w:color="auto" w:fill="FFFFFF"/>
        </w:rPr>
        <w:t>Gheni</w:t>
      </w:r>
      <w:proofErr w:type="spellEnd"/>
      <w:r w:rsidRPr="00674AE7">
        <w:rPr>
          <w:rFonts w:cs="Times New Roman"/>
          <w:color w:val="222222"/>
          <w:szCs w:val="24"/>
          <w:shd w:val="clear" w:color="auto" w:fill="FFFFFF"/>
        </w:rPr>
        <w:t>, A.Y., Yousif, H.A. and Jusoh, Y.Y., 2021. A critical success factors for software project manager in GVTs within covid-19 pandemic. </w:t>
      </w:r>
      <w:r w:rsidRPr="00674AE7">
        <w:rPr>
          <w:rFonts w:cs="Times New Roman"/>
          <w:i/>
          <w:iCs/>
          <w:color w:val="222222"/>
          <w:szCs w:val="24"/>
          <w:shd w:val="clear" w:color="auto" w:fill="FFFFFF"/>
        </w:rPr>
        <w:t>Bulletin of Electrical Engineering and Informatics</w:t>
      </w:r>
      <w:r w:rsidRPr="00674AE7">
        <w:rPr>
          <w:rFonts w:cs="Times New Roman"/>
          <w:color w:val="222222"/>
          <w:szCs w:val="24"/>
          <w:shd w:val="clear" w:color="auto" w:fill="FFFFFF"/>
        </w:rPr>
        <w:t>, </w:t>
      </w:r>
      <w:r w:rsidRPr="00674AE7">
        <w:rPr>
          <w:rFonts w:cs="Times New Roman"/>
          <w:i/>
          <w:iCs/>
          <w:color w:val="222222"/>
          <w:szCs w:val="24"/>
          <w:shd w:val="clear" w:color="auto" w:fill="FFFFFF"/>
        </w:rPr>
        <w:t>10</w:t>
      </w:r>
      <w:r w:rsidRPr="00674AE7">
        <w:rPr>
          <w:rFonts w:cs="Times New Roman"/>
          <w:color w:val="222222"/>
          <w:szCs w:val="24"/>
          <w:shd w:val="clear" w:color="auto" w:fill="FFFFFF"/>
        </w:rPr>
        <w:t>(4), pp.2293-2301.</w:t>
      </w:r>
    </w:p>
    <w:p w14:paraId="7A330D30" w14:textId="41A9129C" w:rsidR="00944E79" w:rsidRDefault="00944E79" w:rsidP="00674AE7">
      <w:pPr>
        <w:pStyle w:val="NormalWeb"/>
        <w:numPr>
          <w:ilvl w:val="0"/>
          <w:numId w:val="3"/>
        </w:numPr>
        <w:spacing w:line="480" w:lineRule="auto"/>
      </w:pPr>
      <w:r>
        <w:t xml:space="preserve">Google HQ bringing retail parade 2023 </w:t>
      </w:r>
      <w:r>
        <w:rPr>
          <w:i/>
          <w:iCs/>
        </w:rPr>
        <w:t>New pictures of £1bn Google HQ bringing retail parade, community space and rooftop running trail to King’s Cross</w:t>
      </w:r>
      <w:r>
        <w:t xml:space="preserve">. Available at: https://www.standard.co.uk/homesandproperty/property-news/google-hq-new-office-kings-cross-london-plans-b994436.html (Accessed: 08 November 2023). </w:t>
      </w:r>
    </w:p>
    <w:p w14:paraId="138DE027" w14:textId="2A99BE6C" w:rsidR="00944E79" w:rsidRDefault="00944E79" w:rsidP="00674AE7">
      <w:pPr>
        <w:pStyle w:val="ListParagraph"/>
        <w:numPr>
          <w:ilvl w:val="0"/>
          <w:numId w:val="3"/>
        </w:numPr>
      </w:pPr>
      <w:r>
        <w:t xml:space="preserve">Googles-1-billion-kings-cross-office 2022 </w:t>
      </w:r>
      <w:r w:rsidRPr="00674AE7">
        <w:rPr>
          <w:i/>
          <w:iCs/>
        </w:rPr>
        <w:t>googles-1-billion-kings-cross-office</w:t>
      </w:r>
      <w:r>
        <w:t xml:space="preserve">. Available at: https://burlingtons.realestate/googles-1-billion-kings-cross-office-takes-shape/ (Accessed: 20 November 2023). </w:t>
      </w:r>
    </w:p>
    <w:p w14:paraId="44DCF96E" w14:textId="0C6EE146" w:rsidR="00944E79" w:rsidRPr="00674AE7" w:rsidRDefault="00944E79" w:rsidP="00674AE7">
      <w:pPr>
        <w:pStyle w:val="ListParagraph"/>
        <w:numPr>
          <w:ilvl w:val="0"/>
          <w:numId w:val="3"/>
        </w:numPr>
        <w:rPr>
          <w:rFonts w:cs="Times New Roman"/>
          <w:color w:val="222222"/>
          <w:szCs w:val="24"/>
          <w:shd w:val="clear" w:color="auto" w:fill="FFFFFF"/>
        </w:rPr>
      </w:pPr>
      <w:proofErr w:type="spellStart"/>
      <w:r w:rsidRPr="00674AE7">
        <w:rPr>
          <w:rFonts w:cs="Times New Roman"/>
          <w:color w:val="222222"/>
          <w:szCs w:val="24"/>
          <w:shd w:val="clear" w:color="auto" w:fill="FFFFFF"/>
        </w:rPr>
        <w:lastRenderedPageBreak/>
        <w:t>Hamsal</w:t>
      </w:r>
      <w:proofErr w:type="spellEnd"/>
      <w:r w:rsidRPr="00674AE7">
        <w:rPr>
          <w:rFonts w:cs="Times New Roman"/>
          <w:color w:val="222222"/>
          <w:szCs w:val="24"/>
          <w:shd w:val="clear" w:color="auto" w:fill="FFFFFF"/>
        </w:rPr>
        <w:t xml:space="preserve">, M., </w:t>
      </w:r>
      <w:proofErr w:type="spellStart"/>
      <w:r w:rsidRPr="00674AE7">
        <w:rPr>
          <w:rFonts w:cs="Times New Roman"/>
          <w:color w:val="222222"/>
          <w:szCs w:val="24"/>
          <w:shd w:val="clear" w:color="auto" w:fill="FFFFFF"/>
        </w:rPr>
        <w:t>Ichsan</w:t>
      </w:r>
      <w:proofErr w:type="spellEnd"/>
      <w:r w:rsidRPr="00674AE7">
        <w:rPr>
          <w:rFonts w:cs="Times New Roman"/>
          <w:color w:val="222222"/>
          <w:szCs w:val="24"/>
          <w:shd w:val="clear" w:color="auto" w:fill="FFFFFF"/>
        </w:rPr>
        <w:t xml:space="preserve">, M., Utomo, A.R., Fahira, A.A. and </w:t>
      </w:r>
      <w:proofErr w:type="spellStart"/>
      <w:r w:rsidRPr="00674AE7">
        <w:rPr>
          <w:rFonts w:cs="Times New Roman"/>
          <w:color w:val="222222"/>
          <w:szCs w:val="24"/>
          <w:shd w:val="clear" w:color="auto" w:fill="FFFFFF"/>
        </w:rPr>
        <w:t>Wetik</w:t>
      </w:r>
      <w:proofErr w:type="spellEnd"/>
      <w:r w:rsidRPr="00674AE7">
        <w:rPr>
          <w:rFonts w:cs="Times New Roman"/>
          <w:color w:val="222222"/>
          <w:szCs w:val="24"/>
          <w:shd w:val="clear" w:color="auto" w:fill="FFFFFF"/>
        </w:rPr>
        <w:t>, R.E., 2021. The relationship analysis between knowledge &amp; skills, organizational drivers, and perceived success in implementation of agile project management: Case study of PT XYZ. </w:t>
      </w:r>
      <w:r w:rsidRPr="00674AE7">
        <w:rPr>
          <w:rFonts w:cs="Times New Roman"/>
          <w:i/>
          <w:iCs/>
          <w:color w:val="222222"/>
          <w:szCs w:val="24"/>
          <w:shd w:val="clear" w:color="auto" w:fill="FFFFFF"/>
        </w:rPr>
        <w:t>International Journal of Operations and Quantitative Management</w:t>
      </w:r>
      <w:r w:rsidRPr="00674AE7">
        <w:rPr>
          <w:rFonts w:cs="Times New Roman"/>
          <w:color w:val="222222"/>
          <w:szCs w:val="24"/>
          <w:shd w:val="clear" w:color="auto" w:fill="FFFFFF"/>
        </w:rPr>
        <w:t>, </w:t>
      </w:r>
      <w:r w:rsidRPr="00674AE7">
        <w:rPr>
          <w:rFonts w:cs="Times New Roman"/>
          <w:i/>
          <w:iCs/>
          <w:color w:val="222222"/>
          <w:szCs w:val="24"/>
          <w:shd w:val="clear" w:color="auto" w:fill="FFFFFF"/>
        </w:rPr>
        <w:t>27</w:t>
      </w:r>
      <w:r w:rsidRPr="00674AE7">
        <w:rPr>
          <w:rFonts w:cs="Times New Roman"/>
          <w:color w:val="222222"/>
          <w:szCs w:val="24"/>
          <w:shd w:val="clear" w:color="auto" w:fill="FFFFFF"/>
        </w:rPr>
        <w:t>(2), pp.111-126.</w:t>
      </w:r>
    </w:p>
    <w:p w14:paraId="6C59D2D1" w14:textId="2D06E8F1" w:rsidR="00944E79" w:rsidRPr="00674AE7" w:rsidRDefault="00944E79" w:rsidP="00674AE7">
      <w:pPr>
        <w:pStyle w:val="ListParagraph"/>
        <w:numPr>
          <w:ilvl w:val="0"/>
          <w:numId w:val="3"/>
        </w:numPr>
        <w:rPr>
          <w:rFonts w:cs="Times New Roman"/>
          <w:color w:val="222222"/>
          <w:szCs w:val="24"/>
          <w:shd w:val="clear" w:color="auto" w:fill="FFFFFF"/>
        </w:rPr>
      </w:pPr>
      <w:r w:rsidRPr="00674AE7">
        <w:rPr>
          <w:rFonts w:cs="Times New Roman"/>
          <w:color w:val="222222"/>
          <w:szCs w:val="24"/>
          <w:shd w:val="clear" w:color="auto" w:fill="FFFFFF"/>
        </w:rPr>
        <w:t xml:space="preserve">Hao, W., Shah, S.M.A., Nawaz, A., </w:t>
      </w:r>
      <w:proofErr w:type="spellStart"/>
      <w:r w:rsidRPr="00674AE7">
        <w:rPr>
          <w:rFonts w:cs="Times New Roman"/>
          <w:color w:val="222222"/>
          <w:szCs w:val="24"/>
          <w:shd w:val="clear" w:color="auto" w:fill="FFFFFF"/>
        </w:rPr>
        <w:t>Nawazc</w:t>
      </w:r>
      <w:proofErr w:type="spellEnd"/>
      <w:r w:rsidRPr="00674AE7">
        <w:rPr>
          <w:rFonts w:cs="Times New Roman"/>
          <w:color w:val="222222"/>
          <w:szCs w:val="24"/>
          <w:shd w:val="clear" w:color="auto" w:fill="FFFFFF"/>
        </w:rPr>
        <w:t>, M.A. and Noman, S.M., 2020. The impact of CPEC on infrastructure development, a-double mediating role of project success factors &amp; project management. </w:t>
      </w:r>
      <w:proofErr w:type="spellStart"/>
      <w:r w:rsidRPr="00674AE7">
        <w:rPr>
          <w:rFonts w:cs="Times New Roman"/>
          <w:i/>
          <w:iCs/>
          <w:color w:val="222222"/>
          <w:szCs w:val="24"/>
          <w:shd w:val="clear" w:color="auto" w:fill="FFFFFF"/>
        </w:rPr>
        <w:t>Revista</w:t>
      </w:r>
      <w:proofErr w:type="spellEnd"/>
      <w:r w:rsidRPr="00674AE7">
        <w:rPr>
          <w:rFonts w:cs="Times New Roman"/>
          <w:i/>
          <w:iCs/>
          <w:color w:val="222222"/>
          <w:szCs w:val="24"/>
          <w:shd w:val="clear" w:color="auto" w:fill="FFFFFF"/>
        </w:rPr>
        <w:t xml:space="preserve"> Argentina de </w:t>
      </w:r>
      <w:proofErr w:type="spellStart"/>
      <w:r w:rsidRPr="00674AE7">
        <w:rPr>
          <w:rFonts w:cs="Times New Roman"/>
          <w:i/>
          <w:iCs/>
          <w:color w:val="222222"/>
          <w:szCs w:val="24"/>
          <w:shd w:val="clear" w:color="auto" w:fill="FFFFFF"/>
        </w:rPr>
        <w:t>Clínica</w:t>
      </w:r>
      <w:proofErr w:type="spellEnd"/>
      <w:r w:rsidRPr="00674AE7">
        <w:rPr>
          <w:rFonts w:cs="Times New Roman"/>
          <w:i/>
          <w:iCs/>
          <w:color w:val="222222"/>
          <w:szCs w:val="24"/>
          <w:shd w:val="clear" w:color="auto" w:fill="FFFFFF"/>
        </w:rPr>
        <w:t xml:space="preserve"> </w:t>
      </w:r>
      <w:proofErr w:type="spellStart"/>
      <w:r w:rsidRPr="00674AE7">
        <w:rPr>
          <w:rFonts w:cs="Times New Roman"/>
          <w:i/>
          <w:iCs/>
          <w:color w:val="222222"/>
          <w:szCs w:val="24"/>
          <w:shd w:val="clear" w:color="auto" w:fill="FFFFFF"/>
        </w:rPr>
        <w:t>Psicológica</w:t>
      </w:r>
      <w:proofErr w:type="spellEnd"/>
      <w:r w:rsidRPr="00674AE7">
        <w:rPr>
          <w:rFonts w:cs="Times New Roman"/>
          <w:color w:val="222222"/>
          <w:szCs w:val="24"/>
          <w:shd w:val="clear" w:color="auto" w:fill="FFFFFF"/>
        </w:rPr>
        <w:t>, </w:t>
      </w:r>
      <w:r w:rsidRPr="00674AE7">
        <w:rPr>
          <w:rFonts w:cs="Times New Roman"/>
          <w:i/>
          <w:iCs/>
          <w:color w:val="222222"/>
          <w:szCs w:val="24"/>
          <w:shd w:val="clear" w:color="auto" w:fill="FFFFFF"/>
        </w:rPr>
        <w:t>29</w:t>
      </w:r>
      <w:r w:rsidRPr="00674AE7">
        <w:rPr>
          <w:rFonts w:cs="Times New Roman"/>
          <w:color w:val="222222"/>
          <w:szCs w:val="24"/>
          <w:shd w:val="clear" w:color="auto" w:fill="FFFFFF"/>
        </w:rPr>
        <w:t>(4), pp.737-750.</w:t>
      </w:r>
    </w:p>
    <w:p w14:paraId="4CF97E4E" w14:textId="128F572E" w:rsidR="00944E79" w:rsidRPr="00674AE7" w:rsidRDefault="00944E79" w:rsidP="00674AE7">
      <w:pPr>
        <w:pStyle w:val="ListParagraph"/>
        <w:numPr>
          <w:ilvl w:val="0"/>
          <w:numId w:val="3"/>
        </w:numPr>
        <w:rPr>
          <w:rFonts w:cs="Times New Roman"/>
          <w:szCs w:val="24"/>
        </w:rPr>
      </w:pPr>
      <w:r w:rsidRPr="00674AE7">
        <w:rPr>
          <w:rFonts w:cs="Times New Roman"/>
          <w:color w:val="222222"/>
          <w:szCs w:val="24"/>
          <w:shd w:val="clear" w:color="auto" w:fill="FFFFFF"/>
        </w:rPr>
        <w:t xml:space="preserve">Hussain, A., Khan, G.A., Khan, </w:t>
      </w:r>
      <w:proofErr w:type="gramStart"/>
      <w:r w:rsidRPr="00674AE7">
        <w:rPr>
          <w:rFonts w:cs="Times New Roman"/>
          <w:color w:val="222222"/>
          <w:szCs w:val="24"/>
          <w:shd w:val="clear" w:color="auto" w:fill="FFFFFF"/>
        </w:rPr>
        <w:t>J.A.</w:t>
      </w:r>
      <w:proofErr w:type="gramEnd"/>
      <w:r w:rsidRPr="00674AE7">
        <w:rPr>
          <w:rFonts w:cs="Times New Roman"/>
          <w:color w:val="222222"/>
          <w:szCs w:val="24"/>
          <w:shd w:val="clear" w:color="auto" w:fill="FFFFFF"/>
        </w:rPr>
        <w:t xml:space="preserve"> and Khan, M.I., 2022. Project Success Factors and Project Management: Empirical Evidence from Pakistan. </w:t>
      </w:r>
      <w:r w:rsidRPr="00674AE7">
        <w:rPr>
          <w:rFonts w:cs="Times New Roman"/>
          <w:i/>
          <w:iCs/>
          <w:color w:val="222222"/>
          <w:szCs w:val="24"/>
          <w:shd w:val="clear" w:color="auto" w:fill="FFFFFF"/>
        </w:rPr>
        <w:t>International Journal of Business and Management Sciences</w:t>
      </w:r>
      <w:r w:rsidRPr="00674AE7">
        <w:rPr>
          <w:rFonts w:cs="Times New Roman"/>
          <w:color w:val="222222"/>
          <w:szCs w:val="24"/>
          <w:shd w:val="clear" w:color="auto" w:fill="FFFFFF"/>
        </w:rPr>
        <w:t>, </w:t>
      </w:r>
      <w:r w:rsidRPr="00674AE7">
        <w:rPr>
          <w:rFonts w:cs="Times New Roman"/>
          <w:i/>
          <w:iCs/>
          <w:color w:val="222222"/>
          <w:szCs w:val="24"/>
          <w:shd w:val="clear" w:color="auto" w:fill="FFFFFF"/>
        </w:rPr>
        <w:t>3</w:t>
      </w:r>
      <w:r w:rsidRPr="00674AE7">
        <w:rPr>
          <w:rFonts w:cs="Times New Roman"/>
          <w:color w:val="222222"/>
          <w:szCs w:val="24"/>
          <w:shd w:val="clear" w:color="auto" w:fill="FFFFFF"/>
        </w:rPr>
        <w:t>(2), pp.67-79.</w:t>
      </w:r>
    </w:p>
    <w:p w14:paraId="1A6F6336" w14:textId="79449BA2" w:rsidR="00944E79" w:rsidRPr="00674AE7" w:rsidRDefault="00944E79" w:rsidP="00674AE7">
      <w:pPr>
        <w:pStyle w:val="ListParagraph"/>
        <w:numPr>
          <w:ilvl w:val="0"/>
          <w:numId w:val="3"/>
        </w:numPr>
        <w:rPr>
          <w:rFonts w:ascii="Arial" w:hAnsi="Arial" w:cs="Arial"/>
          <w:color w:val="222222"/>
          <w:sz w:val="20"/>
          <w:szCs w:val="20"/>
          <w:shd w:val="clear" w:color="auto" w:fill="FFFFFF"/>
        </w:rPr>
      </w:pPr>
      <w:r w:rsidRPr="00674AE7">
        <w:rPr>
          <w:rFonts w:ascii="Arial" w:hAnsi="Arial" w:cs="Arial"/>
          <w:color w:val="222222"/>
          <w:sz w:val="20"/>
          <w:szCs w:val="20"/>
          <w:shd w:val="clear" w:color="auto" w:fill="FFFFFF"/>
        </w:rPr>
        <w:t>Iriarte, C. and Bayona, S., 2020. IT projects success factors: a literature review. </w:t>
      </w:r>
      <w:r w:rsidRPr="00674AE7">
        <w:rPr>
          <w:rFonts w:ascii="Arial" w:hAnsi="Arial" w:cs="Arial"/>
          <w:i/>
          <w:iCs/>
          <w:color w:val="222222"/>
          <w:sz w:val="20"/>
          <w:szCs w:val="20"/>
          <w:shd w:val="clear" w:color="auto" w:fill="FFFFFF"/>
        </w:rPr>
        <w:t>International Journal of Information Systems and Project Management</w:t>
      </w:r>
      <w:r w:rsidRPr="00674AE7">
        <w:rPr>
          <w:rFonts w:ascii="Arial" w:hAnsi="Arial" w:cs="Arial"/>
          <w:color w:val="222222"/>
          <w:sz w:val="20"/>
          <w:szCs w:val="20"/>
          <w:shd w:val="clear" w:color="auto" w:fill="FFFFFF"/>
        </w:rPr>
        <w:t>, </w:t>
      </w:r>
      <w:r w:rsidRPr="00674AE7">
        <w:rPr>
          <w:rFonts w:ascii="Arial" w:hAnsi="Arial" w:cs="Arial"/>
          <w:i/>
          <w:iCs/>
          <w:color w:val="222222"/>
          <w:sz w:val="20"/>
          <w:szCs w:val="20"/>
          <w:shd w:val="clear" w:color="auto" w:fill="FFFFFF"/>
        </w:rPr>
        <w:t>8</w:t>
      </w:r>
      <w:r w:rsidRPr="00674AE7">
        <w:rPr>
          <w:rFonts w:ascii="Arial" w:hAnsi="Arial" w:cs="Arial"/>
          <w:color w:val="222222"/>
          <w:sz w:val="20"/>
          <w:szCs w:val="20"/>
          <w:shd w:val="clear" w:color="auto" w:fill="FFFFFF"/>
        </w:rPr>
        <w:t>(2), pp.49-78.</w:t>
      </w:r>
    </w:p>
    <w:p w14:paraId="3E3DBF2C" w14:textId="3BFD5710" w:rsidR="00944E79" w:rsidRPr="00674AE7" w:rsidRDefault="00944E79" w:rsidP="00674AE7">
      <w:pPr>
        <w:pStyle w:val="ListParagraph"/>
        <w:numPr>
          <w:ilvl w:val="0"/>
          <w:numId w:val="3"/>
        </w:numPr>
        <w:rPr>
          <w:rFonts w:cs="Times New Roman"/>
          <w:color w:val="222222"/>
          <w:szCs w:val="24"/>
          <w:shd w:val="clear" w:color="auto" w:fill="FFFFFF"/>
        </w:rPr>
      </w:pPr>
      <w:r w:rsidRPr="00674AE7">
        <w:rPr>
          <w:rFonts w:cs="Times New Roman"/>
          <w:color w:val="222222"/>
          <w:szCs w:val="24"/>
          <w:shd w:val="clear" w:color="auto" w:fill="FFFFFF"/>
        </w:rPr>
        <w:t>Khalifeh, A., Farrell, P. and Al-</w:t>
      </w:r>
      <w:proofErr w:type="spellStart"/>
      <w:r w:rsidRPr="00674AE7">
        <w:rPr>
          <w:rFonts w:cs="Times New Roman"/>
          <w:color w:val="222222"/>
          <w:szCs w:val="24"/>
          <w:shd w:val="clear" w:color="auto" w:fill="FFFFFF"/>
        </w:rPr>
        <w:t>edenat</w:t>
      </w:r>
      <w:proofErr w:type="spellEnd"/>
      <w:r w:rsidRPr="00674AE7">
        <w:rPr>
          <w:rFonts w:cs="Times New Roman"/>
          <w:color w:val="222222"/>
          <w:szCs w:val="24"/>
          <w:shd w:val="clear" w:color="auto" w:fill="FFFFFF"/>
        </w:rPr>
        <w:t>, M., 2020. The impact of project sustainability management (PSM) on project success: A systematic literature review. </w:t>
      </w:r>
      <w:r w:rsidRPr="00674AE7">
        <w:rPr>
          <w:rFonts w:cs="Times New Roman"/>
          <w:i/>
          <w:iCs/>
          <w:color w:val="222222"/>
          <w:szCs w:val="24"/>
          <w:shd w:val="clear" w:color="auto" w:fill="FFFFFF"/>
        </w:rPr>
        <w:t>Journal of Management Development</w:t>
      </w:r>
      <w:r w:rsidRPr="00674AE7">
        <w:rPr>
          <w:rFonts w:cs="Times New Roman"/>
          <w:color w:val="222222"/>
          <w:szCs w:val="24"/>
          <w:shd w:val="clear" w:color="auto" w:fill="FFFFFF"/>
        </w:rPr>
        <w:t>, </w:t>
      </w:r>
      <w:r w:rsidRPr="00674AE7">
        <w:rPr>
          <w:rFonts w:cs="Times New Roman"/>
          <w:i/>
          <w:iCs/>
          <w:color w:val="222222"/>
          <w:szCs w:val="24"/>
          <w:shd w:val="clear" w:color="auto" w:fill="FFFFFF"/>
        </w:rPr>
        <w:t>39</w:t>
      </w:r>
      <w:r w:rsidRPr="00674AE7">
        <w:rPr>
          <w:rFonts w:cs="Times New Roman"/>
          <w:color w:val="222222"/>
          <w:szCs w:val="24"/>
          <w:shd w:val="clear" w:color="auto" w:fill="FFFFFF"/>
        </w:rPr>
        <w:t>(4), pp.453-474.</w:t>
      </w:r>
    </w:p>
    <w:p w14:paraId="61DBC96F" w14:textId="6A958204" w:rsidR="00944E79" w:rsidRPr="00674AE7" w:rsidRDefault="00944E79" w:rsidP="00674AE7">
      <w:pPr>
        <w:pStyle w:val="ListParagraph"/>
        <w:numPr>
          <w:ilvl w:val="0"/>
          <w:numId w:val="3"/>
        </w:numPr>
        <w:rPr>
          <w:rFonts w:cs="Times New Roman"/>
          <w:color w:val="222222"/>
          <w:szCs w:val="24"/>
          <w:shd w:val="clear" w:color="auto" w:fill="FFFFFF"/>
        </w:rPr>
      </w:pPr>
      <w:r w:rsidRPr="00674AE7">
        <w:rPr>
          <w:rFonts w:cs="Times New Roman"/>
          <w:color w:val="222222"/>
          <w:szCs w:val="24"/>
          <w:shd w:val="clear" w:color="auto" w:fill="FFFFFF"/>
        </w:rPr>
        <w:t>Moradi, S., Kähkönen, K. and Aaltonen, K., 2020. From past to present-the development of project success research. </w:t>
      </w:r>
      <w:r w:rsidRPr="00674AE7">
        <w:rPr>
          <w:rFonts w:cs="Times New Roman"/>
          <w:i/>
          <w:iCs/>
          <w:color w:val="222222"/>
          <w:szCs w:val="24"/>
          <w:shd w:val="clear" w:color="auto" w:fill="FFFFFF"/>
        </w:rPr>
        <w:t>The Journal of Modern Project Management</w:t>
      </w:r>
      <w:r w:rsidRPr="00674AE7">
        <w:rPr>
          <w:rFonts w:cs="Times New Roman"/>
          <w:color w:val="222222"/>
          <w:szCs w:val="24"/>
          <w:shd w:val="clear" w:color="auto" w:fill="FFFFFF"/>
        </w:rPr>
        <w:t>, </w:t>
      </w:r>
      <w:r w:rsidRPr="00674AE7">
        <w:rPr>
          <w:rFonts w:cs="Times New Roman"/>
          <w:i/>
          <w:iCs/>
          <w:color w:val="222222"/>
          <w:szCs w:val="24"/>
          <w:shd w:val="clear" w:color="auto" w:fill="FFFFFF"/>
        </w:rPr>
        <w:t>8</w:t>
      </w:r>
      <w:r w:rsidRPr="00674AE7">
        <w:rPr>
          <w:rFonts w:cs="Times New Roman"/>
          <w:color w:val="222222"/>
          <w:szCs w:val="24"/>
          <w:shd w:val="clear" w:color="auto" w:fill="FFFFFF"/>
        </w:rPr>
        <w:t>(1).</w:t>
      </w:r>
    </w:p>
    <w:p w14:paraId="47CB87FB" w14:textId="3F7A3D09" w:rsidR="00944E79" w:rsidRDefault="00944E79" w:rsidP="00674AE7">
      <w:pPr>
        <w:pStyle w:val="ListParagraph"/>
        <w:numPr>
          <w:ilvl w:val="0"/>
          <w:numId w:val="3"/>
        </w:numPr>
      </w:pPr>
      <w:r>
        <w:t>New-</w:t>
      </w:r>
      <w:proofErr w:type="spellStart"/>
      <w:r>
        <w:t>london</w:t>
      </w:r>
      <w:proofErr w:type="spellEnd"/>
      <w:r>
        <w:t xml:space="preserve">-office 2020 </w:t>
      </w:r>
      <w:r w:rsidRPr="00674AE7">
        <w:rPr>
          <w:i/>
          <w:iCs/>
        </w:rPr>
        <w:t>new-</w:t>
      </w:r>
      <w:proofErr w:type="spellStart"/>
      <w:r w:rsidRPr="00674AE7">
        <w:rPr>
          <w:i/>
          <w:iCs/>
        </w:rPr>
        <w:t>london</w:t>
      </w:r>
      <w:proofErr w:type="spellEnd"/>
      <w:r w:rsidRPr="00674AE7">
        <w:rPr>
          <w:i/>
          <w:iCs/>
        </w:rPr>
        <w:t>-office</w:t>
      </w:r>
      <w:r>
        <w:t xml:space="preserve">. Available at: https://www.businessinsider.in/tech/google-is-moving-2500-staff-into-a-new-london-office-with-a-running-track/articleshow/52832641.cms (Accessed: 20 November 2023). </w:t>
      </w:r>
    </w:p>
    <w:p w14:paraId="662C8E29" w14:textId="283CACE6" w:rsidR="00944E79" w:rsidRPr="00674AE7" w:rsidRDefault="00944E79" w:rsidP="00674AE7">
      <w:pPr>
        <w:pStyle w:val="ListParagraph"/>
        <w:numPr>
          <w:ilvl w:val="0"/>
          <w:numId w:val="3"/>
        </w:numPr>
        <w:rPr>
          <w:rFonts w:ascii="Arial" w:hAnsi="Arial" w:cs="Arial"/>
          <w:color w:val="222222"/>
          <w:sz w:val="20"/>
          <w:szCs w:val="20"/>
          <w:shd w:val="clear" w:color="auto" w:fill="FFFFFF"/>
        </w:rPr>
      </w:pPr>
      <w:r w:rsidRPr="00674AE7">
        <w:rPr>
          <w:rFonts w:ascii="Arial" w:hAnsi="Arial" w:cs="Arial"/>
          <w:color w:val="222222"/>
          <w:sz w:val="20"/>
          <w:szCs w:val="20"/>
          <w:shd w:val="clear" w:color="auto" w:fill="FFFFFF"/>
        </w:rPr>
        <w:t xml:space="preserve">Noteboom, C., Ofori, M., </w:t>
      </w:r>
      <w:proofErr w:type="spellStart"/>
      <w:r w:rsidRPr="00674AE7">
        <w:rPr>
          <w:rFonts w:ascii="Arial" w:hAnsi="Arial" w:cs="Arial"/>
          <w:color w:val="222222"/>
          <w:sz w:val="20"/>
          <w:szCs w:val="20"/>
          <w:shd w:val="clear" w:color="auto" w:fill="FFFFFF"/>
        </w:rPr>
        <w:t>Sutrave</w:t>
      </w:r>
      <w:proofErr w:type="spellEnd"/>
      <w:r w:rsidRPr="00674AE7">
        <w:rPr>
          <w:rFonts w:ascii="Arial" w:hAnsi="Arial" w:cs="Arial"/>
          <w:color w:val="222222"/>
          <w:sz w:val="20"/>
          <w:szCs w:val="20"/>
          <w:shd w:val="clear" w:color="auto" w:fill="FFFFFF"/>
        </w:rPr>
        <w:t>, K. and El-Gayar, O., 2021. Agile project management: A systematic literature review of adoption drivers and critical success factors.</w:t>
      </w:r>
    </w:p>
    <w:p w14:paraId="7A29338C" w14:textId="3851FC29" w:rsidR="00D97ACA" w:rsidRPr="00674AE7" w:rsidRDefault="00944E79" w:rsidP="00674AE7">
      <w:pPr>
        <w:pStyle w:val="ListParagraph"/>
        <w:numPr>
          <w:ilvl w:val="0"/>
          <w:numId w:val="3"/>
        </w:numPr>
        <w:rPr>
          <w:rFonts w:cs="Times New Roman"/>
          <w:color w:val="222222"/>
          <w:szCs w:val="24"/>
          <w:shd w:val="clear" w:color="auto" w:fill="FFFFFF"/>
        </w:rPr>
      </w:pPr>
      <w:r w:rsidRPr="00674AE7">
        <w:rPr>
          <w:rFonts w:cs="Times New Roman"/>
          <w:color w:val="222222"/>
          <w:szCs w:val="24"/>
          <w:shd w:val="clear" w:color="auto" w:fill="FFFFFF"/>
        </w:rPr>
        <w:t xml:space="preserve">Tam, C., da Costa Moura, E.J., Oliveira, T. and </w:t>
      </w:r>
      <w:proofErr w:type="spellStart"/>
      <w:r w:rsidRPr="00674AE7">
        <w:rPr>
          <w:rFonts w:cs="Times New Roman"/>
          <w:color w:val="222222"/>
          <w:szCs w:val="24"/>
          <w:shd w:val="clear" w:color="auto" w:fill="FFFFFF"/>
        </w:rPr>
        <w:t>Varajão</w:t>
      </w:r>
      <w:proofErr w:type="spellEnd"/>
      <w:r w:rsidRPr="00674AE7">
        <w:rPr>
          <w:rFonts w:cs="Times New Roman"/>
          <w:color w:val="222222"/>
          <w:szCs w:val="24"/>
          <w:shd w:val="clear" w:color="auto" w:fill="FFFFFF"/>
        </w:rPr>
        <w:t>, J., 2020. The factors influencing the success of on-going agile software development projects. </w:t>
      </w:r>
      <w:r w:rsidRPr="00674AE7">
        <w:rPr>
          <w:rFonts w:cs="Times New Roman"/>
          <w:i/>
          <w:iCs/>
          <w:color w:val="222222"/>
          <w:szCs w:val="24"/>
          <w:shd w:val="clear" w:color="auto" w:fill="FFFFFF"/>
        </w:rPr>
        <w:t>International Journal of Project Management</w:t>
      </w:r>
      <w:r w:rsidRPr="00674AE7">
        <w:rPr>
          <w:rFonts w:cs="Times New Roman"/>
          <w:color w:val="222222"/>
          <w:szCs w:val="24"/>
          <w:shd w:val="clear" w:color="auto" w:fill="FFFFFF"/>
        </w:rPr>
        <w:t>, </w:t>
      </w:r>
      <w:r w:rsidRPr="00674AE7">
        <w:rPr>
          <w:rFonts w:cs="Times New Roman"/>
          <w:i/>
          <w:iCs/>
          <w:color w:val="222222"/>
          <w:szCs w:val="24"/>
          <w:shd w:val="clear" w:color="auto" w:fill="FFFFFF"/>
        </w:rPr>
        <w:t>38</w:t>
      </w:r>
      <w:r w:rsidRPr="00674AE7">
        <w:rPr>
          <w:rFonts w:cs="Times New Roman"/>
          <w:color w:val="222222"/>
          <w:szCs w:val="24"/>
          <w:shd w:val="clear" w:color="auto" w:fill="FFFFFF"/>
        </w:rPr>
        <w:t>(3), pp.165-176.</w:t>
      </w:r>
      <w:bookmarkEnd w:id="0"/>
    </w:p>
    <w:p w14:paraId="4E07B3DE" w14:textId="77777777" w:rsidR="00D97ACA" w:rsidRPr="00D97ACA" w:rsidRDefault="00D97ACA" w:rsidP="00D97ACA"/>
    <w:p w14:paraId="64D601BD" w14:textId="0633216B" w:rsidR="00D00611" w:rsidRDefault="00D00611" w:rsidP="00D00611">
      <w:pPr>
        <w:ind w:firstLine="0"/>
        <w:jc w:val="center"/>
      </w:pPr>
    </w:p>
    <w:sectPr w:rsidR="00D00611" w:rsidSect="00D00611">
      <w:head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13C0C" w14:textId="77777777" w:rsidR="00DA297B" w:rsidRDefault="00DA297B" w:rsidP="00D00611">
      <w:pPr>
        <w:spacing w:after="0" w:line="240" w:lineRule="auto"/>
      </w:pPr>
      <w:r>
        <w:separator/>
      </w:r>
    </w:p>
  </w:endnote>
  <w:endnote w:type="continuationSeparator" w:id="0">
    <w:p w14:paraId="7B72217D" w14:textId="77777777" w:rsidR="00DA297B" w:rsidRDefault="00DA297B" w:rsidP="00D00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B9EF4" w14:textId="77777777" w:rsidR="00DA297B" w:rsidRDefault="00DA297B" w:rsidP="00D00611">
      <w:pPr>
        <w:spacing w:after="0" w:line="240" w:lineRule="auto"/>
      </w:pPr>
      <w:r>
        <w:separator/>
      </w:r>
    </w:p>
  </w:footnote>
  <w:footnote w:type="continuationSeparator" w:id="0">
    <w:p w14:paraId="0452EE4F" w14:textId="77777777" w:rsidR="00DA297B" w:rsidRDefault="00DA297B" w:rsidP="00D00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DB761" w14:textId="71791B91" w:rsidR="00D00611" w:rsidRDefault="00D00611">
    <w:pPr>
      <w:pStyle w:val="Header"/>
    </w:pPr>
    <w:r>
      <w:rPr>
        <w:noProof/>
      </w:rPr>
      <mc:AlternateContent>
        <mc:Choice Requires="wps">
          <w:drawing>
            <wp:anchor distT="0" distB="0" distL="114300" distR="114300" simplePos="0" relativeHeight="251660288" behindDoc="0" locked="0" layoutInCell="0" allowOverlap="1" wp14:anchorId="4E23701A" wp14:editId="40907AF9">
              <wp:simplePos x="0" y="0"/>
              <wp:positionH relativeFrom="margin">
                <wp:align>left</wp:align>
              </wp:positionH>
              <wp:positionV relativeFrom="topMargin">
                <wp:align>center</wp:align>
              </wp:positionV>
              <wp:extent cx="5943600" cy="173736"/>
              <wp:effectExtent l="0" t="0" r="0" b="635"/>
              <wp:wrapNone/>
              <wp:docPr id="22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AA3DF9" w14:textId="627BE7D7" w:rsidR="00D00611" w:rsidRDefault="00D00611" w:rsidP="00D00611">
                          <w:pPr>
                            <w:spacing w:after="0" w:line="240" w:lineRule="auto"/>
                            <w:ind w:firstLine="0"/>
                            <w:rPr>
                              <w:noProof/>
                            </w:rPr>
                          </w:pPr>
                          <w:r w:rsidRPr="00D00611">
                            <w:t>GOOGLE HEADQUARTERS PROJECT IN LONDON</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E23701A" id="_x0000_t202" coordsize="21600,21600" o:spt="202" path="m,l,21600r21600,l21600,xe">
              <v:stroke joinstyle="miter"/>
              <v:path gradientshapeok="t" o:connecttype="rect"/>
            </v:shapetype>
            <v:shape id="Text Box 7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0EAA3DF9" w14:textId="627BE7D7" w:rsidR="00D00611" w:rsidRDefault="00D00611" w:rsidP="00D00611">
                    <w:pPr>
                      <w:spacing w:after="0" w:line="240" w:lineRule="auto"/>
                      <w:ind w:firstLine="0"/>
                      <w:rPr>
                        <w:noProof/>
                      </w:rPr>
                    </w:pPr>
                    <w:r w:rsidRPr="00D00611">
                      <w:t>GOOGLE HEADQUARTERS PROJECT IN LONDON</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01CA8105" wp14:editId="50C45922">
              <wp:simplePos x="0" y="0"/>
              <wp:positionH relativeFrom="page">
                <wp:align>right</wp:align>
              </wp:positionH>
              <wp:positionV relativeFrom="topMargin">
                <wp:align>center</wp:align>
              </wp:positionV>
              <wp:extent cx="911860" cy="170815"/>
              <wp:effectExtent l="0" t="0" r="0" b="635"/>
              <wp:wrapNone/>
              <wp:docPr id="22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EE819D8" w14:textId="77777777" w:rsidR="00D00611" w:rsidRDefault="00D00611">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1CA8105" id="Text Box 7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1EE819D8" w14:textId="77777777" w:rsidR="00D00611" w:rsidRDefault="00D00611">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9939" w14:textId="20EFB184" w:rsidR="00D00611" w:rsidRDefault="00D00611" w:rsidP="00D00611">
    <w:pPr>
      <w:spacing w:after="0" w:line="240" w:lineRule="auto"/>
      <w:ind w:firstLine="0"/>
      <w:rPr>
        <w:noProof/>
      </w:rPr>
    </w:pPr>
    <w:r>
      <w:t xml:space="preserve">Running head: </w:t>
    </w:r>
    <w:r w:rsidRPr="00D00611">
      <w:t>GOOGLE HEADQUARTERS PROJECT IN LONDON</w:t>
    </w:r>
  </w:p>
  <w:p w14:paraId="04E9215E" w14:textId="10B4F73A" w:rsidR="00D00611" w:rsidRDefault="00D006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215CDB"/>
    <w:multiLevelType w:val="hybridMultilevel"/>
    <w:tmpl w:val="F050CA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053038"/>
    <w:multiLevelType w:val="hybridMultilevel"/>
    <w:tmpl w:val="4A749B60"/>
    <w:lvl w:ilvl="0" w:tplc="7C94DAF4">
      <w:start w:val="1"/>
      <w:numFmt w:val="decimal"/>
      <w:lvlText w:val="%1."/>
      <w:lvlJc w:val="left"/>
      <w:pPr>
        <w:ind w:left="420" w:hanging="360"/>
      </w:pPr>
      <w:rPr>
        <w:rFonts w:hint="default"/>
      </w:rPr>
    </w:lvl>
    <w:lvl w:ilvl="1" w:tplc="0C000019" w:tentative="1">
      <w:start w:val="1"/>
      <w:numFmt w:val="lowerLetter"/>
      <w:lvlText w:val="%2."/>
      <w:lvlJc w:val="left"/>
      <w:pPr>
        <w:ind w:left="1140" w:hanging="360"/>
      </w:pPr>
    </w:lvl>
    <w:lvl w:ilvl="2" w:tplc="0C00001B" w:tentative="1">
      <w:start w:val="1"/>
      <w:numFmt w:val="lowerRoman"/>
      <w:lvlText w:val="%3."/>
      <w:lvlJc w:val="right"/>
      <w:pPr>
        <w:ind w:left="1860" w:hanging="180"/>
      </w:pPr>
    </w:lvl>
    <w:lvl w:ilvl="3" w:tplc="0C00000F" w:tentative="1">
      <w:start w:val="1"/>
      <w:numFmt w:val="decimal"/>
      <w:lvlText w:val="%4."/>
      <w:lvlJc w:val="left"/>
      <w:pPr>
        <w:ind w:left="2580" w:hanging="360"/>
      </w:pPr>
    </w:lvl>
    <w:lvl w:ilvl="4" w:tplc="0C000019" w:tentative="1">
      <w:start w:val="1"/>
      <w:numFmt w:val="lowerLetter"/>
      <w:lvlText w:val="%5."/>
      <w:lvlJc w:val="left"/>
      <w:pPr>
        <w:ind w:left="3300" w:hanging="360"/>
      </w:pPr>
    </w:lvl>
    <w:lvl w:ilvl="5" w:tplc="0C00001B" w:tentative="1">
      <w:start w:val="1"/>
      <w:numFmt w:val="lowerRoman"/>
      <w:lvlText w:val="%6."/>
      <w:lvlJc w:val="right"/>
      <w:pPr>
        <w:ind w:left="4020" w:hanging="180"/>
      </w:pPr>
    </w:lvl>
    <w:lvl w:ilvl="6" w:tplc="0C00000F" w:tentative="1">
      <w:start w:val="1"/>
      <w:numFmt w:val="decimal"/>
      <w:lvlText w:val="%7."/>
      <w:lvlJc w:val="left"/>
      <w:pPr>
        <w:ind w:left="4740" w:hanging="360"/>
      </w:pPr>
    </w:lvl>
    <w:lvl w:ilvl="7" w:tplc="0C000019" w:tentative="1">
      <w:start w:val="1"/>
      <w:numFmt w:val="lowerLetter"/>
      <w:lvlText w:val="%8."/>
      <w:lvlJc w:val="left"/>
      <w:pPr>
        <w:ind w:left="5460" w:hanging="360"/>
      </w:pPr>
    </w:lvl>
    <w:lvl w:ilvl="8" w:tplc="0C00001B" w:tentative="1">
      <w:start w:val="1"/>
      <w:numFmt w:val="lowerRoman"/>
      <w:lvlText w:val="%9."/>
      <w:lvlJc w:val="right"/>
      <w:pPr>
        <w:ind w:left="6180" w:hanging="180"/>
      </w:pPr>
    </w:lvl>
  </w:abstractNum>
  <w:abstractNum w:abstractNumId="2" w15:restartNumberingAfterBreak="0">
    <w:nsid w:val="6990095D"/>
    <w:multiLevelType w:val="hybridMultilevel"/>
    <w:tmpl w:val="B9EAF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5562100">
    <w:abstractNumId w:val="0"/>
  </w:num>
  <w:num w:numId="2" w16cid:durableId="1477452681">
    <w:abstractNumId w:val="2"/>
  </w:num>
  <w:num w:numId="3" w16cid:durableId="2044866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820"/>
    <w:rsid w:val="00001E8A"/>
    <w:rsid w:val="00021318"/>
    <w:rsid w:val="00040A1A"/>
    <w:rsid w:val="00056623"/>
    <w:rsid w:val="000A07B5"/>
    <w:rsid w:val="000A2436"/>
    <w:rsid w:val="000C6EA6"/>
    <w:rsid w:val="000F34DA"/>
    <w:rsid w:val="00127518"/>
    <w:rsid w:val="0024014B"/>
    <w:rsid w:val="00241376"/>
    <w:rsid w:val="00245B50"/>
    <w:rsid w:val="00263E71"/>
    <w:rsid w:val="00273AB1"/>
    <w:rsid w:val="002903EB"/>
    <w:rsid w:val="00295375"/>
    <w:rsid w:val="002E6A8F"/>
    <w:rsid w:val="00313145"/>
    <w:rsid w:val="0032337A"/>
    <w:rsid w:val="00331957"/>
    <w:rsid w:val="00354308"/>
    <w:rsid w:val="00391F03"/>
    <w:rsid w:val="003C3248"/>
    <w:rsid w:val="003F4970"/>
    <w:rsid w:val="00402761"/>
    <w:rsid w:val="00415B14"/>
    <w:rsid w:val="004A736E"/>
    <w:rsid w:val="0050681D"/>
    <w:rsid w:val="005101FD"/>
    <w:rsid w:val="005230B7"/>
    <w:rsid w:val="005A28EE"/>
    <w:rsid w:val="00622D67"/>
    <w:rsid w:val="00674AE7"/>
    <w:rsid w:val="00697504"/>
    <w:rsid w:val="006B46F5"/>
    <w:rsid w:val="007F0E75"/>
    <w:rsid w:val="00843554"/>
    <w:rsid w:val="008A758F"/>
    <w:rsid w:val="008D4276"/>
    <w:rsid w:val="008E7B87"/>
    <w:rsid w:val="009218B8"/>
    <w:rsid w:val="00944E79"/>
    <w:rsid w:val="009649D2"/>
    <w:rsid w:val="00972614"/>
    <w:rsid w:val="00972BFF"/>
    <w:rsid w:val="009A03C3"/>
    <w:rsid w:val="009B2D07"/>
    <w:rsid w:val="009E1036"/>
    <w:rsid w:val="009F6502"/>
    <w:rsid w:val="00A418C2"/>
    <w:rsid w:val="00AA3A44"/>
    <w:rsid w:val="00AB0487"/>
    <w:rsid w:val="00AD7D9D"/>
    <w:rsid w:val="00B26B0A"/>
    <w:rsid w:val="00B32E33"/>
    <w:rsid w:val="00B4489E"/>
    <w:rsid w:val="00B47C32"/>
    <w:rsid w:val="00B73820"/>
    <w:rsid w:val="00BB179D"/>
    <w:rsid w:val="00BC295C"/>
    <w:rsid w:val="00BF4FFA"/>
    <w:rsid w:val="00C0380B"/>
    <w:rsid w:val="00C11C28"/>
    <w:rsid w:val="00C52A8A"/>
    <w:rsid w:val="00CA5DA8"/>
    <w:rsid w:val="00CF29C7"/>
    <w:rsid w:val="00D00611"/>
    <w:rsid w:val="00D059C2"/>
    <w:rsid w:val="00D14A36"/>
    <w:rsid w:val="00D52BC5"/>
    <w:rsid w:val="00D53960"/>
    <w:rsid w:val="00D67291"/>
    <w:rsid w:val="00D704D4"/>
    <w:rsid w:val="00D707A0"/>
    <w:rsid w:val="00D97ACA"/>
    <w:rsid w:val="00DA297B"/>
    <w:rsid w:val="00E02FD1"/>
    <w:rsid w:val="00E04208"/>
    <w:rsid w:val="00EB1DCD"/>
    <w:rsid w:val="00F142C1"/>
    <w:rsid w:val="00F5244C"/>
    <w:rsid w:val="00FB1C12"/>
    <w:rsid w:val="00FD63D3"/>
    <w:rsid w:val="00FF7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54BA73"/>
  <w15:chartTrackingRefBased/>
  <w15:docId w15:val="{7861510C-E5D6-49FA-B123-9C1E97584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611"/>
    <w:pPr>
      <w:spacing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D00611"/>
    <w:pPr>
      <w:keepNext/>
      <w:keepLines/>
      <w:spacing w:before="240" w:after="0"/>
      <w:ind w:firstLine="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D00611"/>
    <w:pPr>
      <w:keepNext/>
      <w:keepLines/>
      <w:spacing w:before="40" w:after="0"/>
      <w:ind w:firstLine="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61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D00611"/>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D00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611"/>
    <w:rPr>
      <w:rFonts w:ascii="Times New Roman" w:hAnsi="Times New Roman"/>
      <w:sz w:val="24"/>
    </w:rPr>
  </w:style>
  <w:style w:type="paragraph" w:styleId="Footer">
    <w:name w:val="footer"/>
    <w:basedOn w:val="Normal"/>
    <w:link w:val="FooterChar"/>
    <w:uiPriority w:val="99"/>
    <w:unhideWhenUsed/>
    <w:rsid w:val="00D00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611"/>
    <w:rPr>
      <w:rFonts w:ascii="Times New Roman" w:hAnsi="Times New Roman"/>
      <w:sz w:val="24"/>
    </w:rPr>
  </w:style>
  <w:style w:type="table" w:styleId="TableGrid">
    <w:name w:val="Table Grid"/>
    <w:basedOn w:val="TableNormal"/>
    <w:uiPriority w:val="39"/>
    <w:rsid w:val="000A0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7ACA"/>
    <w:pPr>
      <w:spacing w:before="100" w:beforeAutospacing="1" w:after="100" w:afterAutospacing="1" w:line="240" w:lineRule="auto"/>
      <w:ind w:firstLine="0"/>
      <w:jc w:val="left"/>
    </w:pPr>
    <w:rPr>
      <w:rFonts w:eastAsia="Times New Roman" w:cs="Times New Roman"/>
      <w:kern w:val="0"/>
      <w:szCs w:val="24"/>
      <w:lang w:eastAsia="en-GB"/>
      <w14:ligatures w14:val="none"/>
    </w:rPr>
  </w:style>
  <w:style w:type="paragraph" w:styleId="ListParagraph">
    <w:name w:val="List Paragraph"/>
    <w:basedOn w:val="Normal"/>
    <w:uiPriority w:val="34"/>
    <w:qFormat/>
    <w:rsid w:val="00944E79"/>
    <w:pPr>
      <w:ind w:left="720"/>
      <w:contextualSpacing/>
    </w:pPr>
  </w:style>
  <w:style w:type="paragraph" w:styleId="TOCHeading">
    <w:name w:val="TOC Heading"/>
    <w:basedOn w:val="Heading1"/>
    <w:next w:val="Normal"/>
    <w:uiPriority w:val="39"/>
    <w:unhideWhenUsed/>
    <w:qFormat/>
    <w:rsid w:val="005101FD"/>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2">
    <w:name w:val="toc 2"/>
    <w:basedOn w:val="Normal"/>
    <w:next w:val="Normal"/>
    <w:autoRedefine/>
    <w:uiPriority w:val="39"/>
    <w:unhideWhenUsed/>
    <w:rsid w:val="005101FD"/>
    <w:pPr>
      <w:spacing w:after="100" w:line="259" w:lineRule="auto"/>
      <w:ind w:left="220" w:firstLine="0"/>
      <w:jc w:val="left"/>
    </w:pPr>
    <w:rPr>
      <w:rFonts w:asciiTheme="minorHAnsi" w:eastAsiaTheme="minorEastAsia" w:hAnsiTheme="minorHAnsi" w:cs="Times New Roman"/>
      <w:kern w:val="0"/>
      <w:sz w:val="22"/>
      <w:lang w:val="en-US"/>
      <w14:ligatures w14:val="none"/>
    </w:rPr>
  </w:style>
  <w:style w:type="paragraph" w:styleId="TOC1">
    <w:name w:val="toc 1"/>
    <w:basedOn w:val="Normal"/>
    <w:next w:val="Normal"/>
    <w:autoRedefine/>
    <w:uiPriority w:val="39"/>
    <w:unhideWhenUsed/>
    <w:rsid w:val="005101FD"/>
    <w:pPr>
      <w:spacing w:after="100" w:line="259" w:lineRule="auto"/>
      <w:ind w:firstLine="0"/>
      <w:jc w:val="left"/>
    </w:pPr>
    <w:rPr>
      <w:rFonts w:asciiTheme="minorHAnsi" w:eastAsiaTheme="minorEastAsia" w:hAnsiTheme="minorHAnsi" w:cs="Times New Roman"/>
      <w:kern w:val="0"/>
      <w:sz w:val="22"/>
      <w:lang w:val="en-US"/>
      <w14:ligatures w14:val="none"/>
    </w:rPr>
  </w:style>
  <w:style w:type="paragraph" w:styleId="TOC3">
    <w:name w:val="toc 3"/>
    <w:basedOn w:val="Normal"/>
    <w:next w:val="Normal"/>
    <w:autoRedefine/>
    <w:uiPriority w:val="39"/>
    <w:unhideWhenUsed/>
    <w:rsid w:val="005101FD"/>
    <w:pPr>
      <w:spacing w:after="100" w:line="259" w:lineRule="auto"/>
      <w:ind w:left="440" w:firstLine="0"/>
      <w:jc w:val="left"/>
    </w:pPr>
    <w:rPr>
      <w:rFonts w:asciiTheme="minorHAnsi" w:eastAsiaTheme="minorEastAsia" w:hAnsiTheme="minorHAnsi" w:cs="Times New Roman"/>
      <w:kern w:val="0"/>
      <w:sz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32291">
      <w:bodyDiv w:val="1"/>
      <w:marLeft w:val="0"/>
      <w:marRight w:val="0"/>
      <w:marTop w:val="0"/>
      <w:marBottom w:val="0"/>
      <w:divBdr>
        <w:top w:val="none" w:sz="0" w:space="0" w:color="auto"/>
        <w:left w:val="none" w:sz="0" w:space="0" w:color="auto"/>
        <w:bottom w:val="none" w:sz="0" w:space="0" w:color="auto"/>
        <w:right w:val="none" w:sz="0" w:space="0" w:color="auto"/>
      </w:divBdr>
    </w:div>
    <w:div w:id="1377242374">
      <w:bodyDiv w:val="1"/>
      <w:marLeft w:val="0"/>
      <w:marRight w:val="0"/>
      <w:marTop w:val="0"/>
      <w:marBottom w:val="0"/>
      <w:divBdr>
        <w:top w:val="none" w:sz="0" w:space="0" w:color="auto"/>
        <w:left w:val="none" w:sz="0" w:space="0" w:color="auto"/>
        <w:bottom w:val="none" w:sz="0" w:space="0" w:color="auto"/>
        <w:right w:val="none" w:sz="0" w:space="0" w:color="auto"/>
      </w:divBdr>
    </w:div>
    <w:div w:id="203229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0" ma:contentTypeDescription="Create a new document." ma:contentTypeScope="" ma:versionID="ff8d80e36174d348b1e797d50f7b6ed2">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53e845f5bf6f03ed05c0758789bb593a"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Props1.xml><?xml version="1.0" encoding="utf-8"?>
<ds:datastoreItem xmlns:ds="http://schemas.openxmlformats.org/officeDocument/2006/customXml" ds:itemID="{A671D26A-74BD-446D-A1DB-B46C39AB4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1F7EE1-884C-4C80-815F-C3BA115C7E05}">
  <ds:schemaRefs>
    <ds:schemaRef ds:uri="http://schemas.microsoft.com/sharepoint/v3/contenttype/forms"/>
  </ds:schemaRefs>
</ds:datastoreItem>
</file>

<file path=customXml/itemProps3.xml><?xml version="1.0" encoding="utf-8"?>
<ds:datastoreItem xmlns:ds="http://schemas.openxmlformats.org/officeDocument/2006/customXml" ds:itemID="{47F7F4B8-9295-4020-A2EF-CC4E8D9F698B}">
  <ds:schemaRefs>
    <ds:schemaRef ds:uri="http://schemas.microsoft.com/office/2006/metadata/properties"/>
    <ds:schemaRef ds:uri="http://schemas.microsoft.com/office/infopath/2007/PartnerControls"/>
    <ds:schemaRef ds:uri="e89b0d28-101f-4150-bb20-b1c24cca2db8"/>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3123</Words>
  <Characters>17806</Characters>
  <Application>Microsoft Office Word</Application>
  <DocSecurity>0</DocSecurity>
  <Lines>148</Lines>
  <Paragraphs>41</Paragraphs>
  <ScaleCrop>false</ScaleCrop>
  <Company>Grizli777</Company>
  <LinksUpToDate>false</LinksUpToDate>
  <CharactersWithSpaces>20888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Aysidora Asenova</cp:lastModifiedBy>
  <cp:revision>30</cp:revision>
  <dcterms:created xsi:type="dcterms:W3CDTF">2023-12-02T23:54:00Z</dcterms:created>
  <dcterms:modified xsi:type="dcterms:W3CDTF">2023-12-03T00:36:00Z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