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DA38692" w:rsidR="00563B58" w:rsidRPr="00270EEB" w:rsidRDefault="00E6254D" w:rsidP="00E6298B">
      <w:pPr>
        <w:ind w:right="107"/>
        <w:rPr>
          <w:sz w:val="24"/>
          <w:szCs w:val="24"/>
        </w:rPr>
      </w:pPr>
      <w:proofErr w:type="spellStart"/>
      <w:proofErr w:type="gramStart"/>
      <w:r>
        <w:rPr>
          <w:sz w:val="24"/>
          <w:szCs w:val="24"/>
        </w:rPr>
        <w:t>v</w:t>
      </w:r>
      <w:r w:rsidR="007170D3">
        <w:rPr>
          <w:sz w:val="24"/>
          <w:szCs w:val="24"/>
        </w:rPr>
        <w:t>bet</w:t>
      </w:r>
      <w:proofErr w:type="spellEnd"/>
      <w:proofErr w:type="gramEnd"/>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6E2C6C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962E2">
              <w:rPr>
                <w:b/>
                <w:color w:val="auto"/>
                <w:sz w:val="32"/>
              </w:rPr>
              <w:t>David Smith</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36268D5" w:rsidR="00575A8F" w:rsidRDefault="000962E2" w:rsidP="00E6298B">
            <w:pPr>
              <w:overflowPunct/>
              <w:autoSpaceDE/>
              <w:autoSpaceDN/>
              <w:adjustRightInd/>
              <w:ind w:right="107"/>
              <w:textAlignment w:val="auto"/>
              <w:rPr>
                <w:b/>
                <w:color w:val="auto"/>
                <w:sz w:val="32"/>
              </w:rPr>
            </w:pPr>
            <w:r>
              <w:rPr>
                <w:b/>
                <w:color w:val="auto"/>
                <w:sz w:val="32"/>
              </w:rPr>
              <w:t>1922437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9592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9592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9592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9592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9592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9592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9592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9592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9592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9592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9592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9592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FF27E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549D1ED1" w14:textId="75C305B7" w:rsidR="00A11563" w:rsidRPr="008264EA" w:rsidRDefault="00025650" w:rsidP="00FE46E7">
      <w:pPr>
        <w:ind w:right="107"/>
        <w:jc w:val="both"/>
        <w:rPr>
          <w:b/>
          <w:sz w:val="24"/>
          <w:szCs w:val="24"/>
        </w:rPr>
      </w:pPr>
      <w:r w:rsidRPr="00025650">
        <w:rPr>
          <w:b/>
          <w:sz w:val="24"/>
          <w:szCs w:val="24"/>
        </w:rPr>
        <w:t>ANSWER:</w:t>
      </w:r>
      <w:r w:rsidR="000962E2">
        <w:rPr>
          <w:b/>
          <w:sz w:val="24"/>
          <w:szCs w:val="24"/>
        </w:rPr>
        <w:t xml:space="preserve"> </w:t>
      </w:r>
    </w:p>
    <w:p w14:paraId="0548910E" w14:textId="5BA7859E" w:rsidR="00303639" w:rsidRDefault="00A11563" w:rsidP="008264EA">
      <w:pPr>
        <w:ind w:right="107" w:firstLine="720"/>
        <w:jc w:val="both"/>
        <w:rPr>
          <w:sz w:val="24"/>
          <w:szCs w:val="24"/>
        </w:rPr>
      </w:pPr>
      <w:r>
        <w:rPr>
          <w:sz w:val="24"/>
          <w:szCs w:val="24"/>
        </w:rPr>
        <w:t xml:space="preserve">As a police officer you will have to deal with some of the most stressful situations where you have to remain claim and act in a professional manor. </w:t>
      </w:r>
      <w:r w:rsidR="00B639EF">
        <w:rPr>
          <w:sz w:val="24"/>
          <w:szCs w:val="24"/>
        </w:rPr>
        <w:t>Therefore starting to build and develop resilience in order to minimise stress over the first 6 months of your policing careers is key, being made easier due to being in a classroom and protected environment.</w:t>
      </w:r>
      <w:r w:rsidR="006B3BF1">
        <w:rPr>
          <w:sz w:val="24"/>
          <w:szCs w:val="24"/>
        </w:rPr>
        <w:t xml:space="preserve"> </w:t>
      </w:r>
      <w:r w:rsidR="002A00AD">
        <w:rPr>
          <w:sz w:val="24"/>
          <w:szCs w:val="24"/>
        </w:rPr>
        <w:t>It has been recognised that stress is a major challenge to employee’s health and the organisations health (</w:t>
      </w:r>
      <w:proofErr w:type="spellStart"/>
      <w:r w:rsidR="002A00AD">
        <w:rPr>
          <w:sz w:val="24"/>
          <w:szCs w:val="24"/>
        </w:rPr>
        <w:t>A</w:t>
      </w:r>
      <w:r w:rsidR="00086000">
        <w:rPr>
          <w:sz w:val="24"/>
          <w:szCs w:val="24"/>
        </w:rPr>
        <w:t>lkubaisi</w:t>
      </w:r>
      <w:proofErr w:type="spellEnd"/>
      <w:r w:rsidR="00086000">
        <w:rPr>
          <w:sz w:val="24"/>
          <w:szCs w:val="24"/>
        </w:rPr>
        <w:t xml:space="preserve"> 2015, p. 99</w:t>
      </w:r>
      <w:r w:rsidR="002A00AD">
        <w:rPr>
          <w:sz w:val="24"/>
          <w:szCs w:val="24"/>
        </w:rPr>
        <w:t>)</w:t>
      </w:r>
      <w:r w:rsidR="00086000">
        <w:rPr>
          <w:sz w:val="24"/>
          <w:szCs w:val="24"/>
        </w:rPr>
        <w:t xml:space="preserve">. </w:t>
      </w:r>
      <w:r w:rsidR="005A4AC2">
        <w:rPr>
          <w:sz w:val="24"/>
          <w:szCs w:val="24"/>
        </w:rPr>
        <w:t xml:space="preserve">The term stress was first introduced into psychology in 1926 by Hans </w:t>
      </w:r>
      <w:proofErr w:type="spellStart"/>
      <w:r w:rsidR="005A4AC2">
        <w:rPr>
          <w:sz w:val="24"/>
          <w:szCs w:val="24"/>
        </w:rPr>
        <w:t>Selye</w:t>
      </w:r>
      <w:proofErr w:type="spellEnd"/>
      <w:r w:rsidR="005A4AC2">
        <w:rPr>
          <w:sz w:val="24"/>
          <w:szCs w:val="24"/>
        </w:rPr>
        <w:t>, stating ‘stress consisted of all nonspecific changed caused by function or damage, or more simply the rate of wear and tear in the body’ (</w:t>
      </w:r>
      <w:proofErr w:type="spellStart"/>
      <w:r w:rsidR="005A4AC2">
        <w:rPr>
          <w:sz w:val="24"/>
          <w:szCs w:val="24"/>
        </w:rPr>
        <w:t>Baqutayan</w:t>
      </w:r>
      <w:proofErr w:type="spellEnd"/>
      <w:r w:rsidR="005A4AC2">
        <w:rPr>
          <w:sz w:val="24"/>
          <w:szCs w:val="24"/>
        </w:rPr>
        <w:t xml:space="preserve"> 2015)</w:t>
      </w:r>
      <w:r w:rsidR="00F96F35">
        <w:rPr>
          <w:sz w:val="24"/>
          <w:szCs w:val="24"/>
        </w:rPr>
        <w:t xml:space="preserve">. </w:t>
      </w:r>
      <w:r w:rsidR="00086000">
        <w:rPr>
          <w:sz w:val="24"/>
          <w:szCs w:val="24"/>
        </w:rPr>
        <w:t>As it can affect both you</w:t>
      </w:r>
      <w:r w:rsidR="00F60240">
        <w:rPr>
          <w:sz w:val="24"/>
          <w:szCs w:val="24"/>
        </w:rPr>
        <w:t>, your work</w:t>
      </w:r>
      <w:r w:rsidR="00086000">
        <w:rPr>
          <w:sz w:val="24"/>
          <w:szCs w:val="24"/>
        </w:rPr>
        <w:t xml:space="preserve"> and the</w:t>
      </w:r>
      <w:r w:rsidR="00F60240">
        <w:rPr>
          <w:sz w:val="24"/>
          <w:szCs w:val="24"/>
        </w:rPr>
        <w:t>refore the</w:t>
      </w:r>
      <w:r w:rsidR="00086000">
        <w:rPr>
          <w:sz w:val="24"/>
          <w:szCs w:val="24"/>
        </w:rPr>
        <w:t xml:space="preserve"> organisation</w:t>
      </w:r>
      <w:r w:rsidR="00F60240">
        <w:rPr>
          <w:sz w:val="24"/>
          <w:szCs w:val="24"/>
        </w:rPr>
        <w:t>’s performance</w:t>
      </w:r>
      <w:r w:rsidR="00086000">
        <w:rPr>
          <w:sz w:val="24"/>
          <w:szCs w:val="24"/>
        </w:rPr>
        <w:t>, it is imperative that police officers</w:t>
      </w:r>
      <w:r w:rsidR="00F60240">
        <w:rPr>
          <w:sz w:val="24"/>
          <w:szCs w:val="24"/>
        </w:rPr>
        <w:t xml:space="preserve"> who essentially work for the public</w:t>
      </w:r>
      <w:r w:rsidR="00086000">
        <w:rPr>
          <w:sz w:val="24"/>
          <w:szCs w:val="24"/>
        </w:rPr>
        <w:t xml:space="preserve"> are able to handle and minimise stress</w:t>
      </w:r>
      <w:r w:rsidR="00F60240">
        <w:rPr>
          <w:sz w:val="24"/>
          <w:szCs w:val="24"/>
        </w:rPr>
        <w:t xml:space="preserve"> to gain the best outcomes for victims, witnesses and suspects</w:t>
      </w:r>
      <w:r w:rsidR="00086000">
        <w:rPr>
          <w:sz w:val="24"/>
          <w:szCs w:val="24"/>
        </w:rPr>
        <w:t xml:space="preserve">. </w:t>
      </w:r>
      <w:r w:rsidR="008627A1">
        <w:rPr>
          <w:sz w:val="24"/>
          <w:szCs w:val="24"/>
        </w:rPr>
        <w:t>To do this you have to develop</w:t>
      </w:r>
      <w:r w:rsidR="00F60240">
        <w:rPr>
          <w:sz w:val="24"/>
          <w:szCs w:val="24"/>
        </w:rPr>
        <w:t xml:space="preserve"> personal</w:t>
      </w:r>
      <w:r w:rsidR="008627A1">
        <w:rPr>
          <w:sz w:val="24"/>
          <w:szCs w:val="24"/>
        </w:rPr>
        <w:t xml:space="preserve"> resilience, this is the development of competence despite severe or pervasive adversity</w:t>
      </w:r>
      <w:r w:rsidR="00173554">
        <w:rPr>
          <w:sz w:val="24"/>
          <w:szCs w:val="24"/>
        </w:rPr>
        <w:t>, it is not a childhood given, but it is a capacity that develops over time in the context of person-environment interactions (</w:t>
      </w:r>
      <w:proofErr w:type="spellStart"/>
      <w:r w:rsidR="00173554">
        <w:rPr>
          <w:sz w:val="24"/>
          <w:szCs w:val="24"/>
        </w:rPr>
        <w:t>Egeland</w:t>
      </w:r>
      <w:proofErr w:type="spellEnd"/>
      <w:r w:rsidR="00173554">
        <w:rPr>
          <w:sz w:val="24"/>
          <w:szCs w:val="24"/>
        </w:rPr>
        <w:t xml:space="preserve">, Carlson and </w:t>
      </w:r>
      <w:proofErr w:type="spellStart"/>
      <w:r w:rsidR="00173554">
        <w:rPr>
          <w:sz w:val="24"/>
          <w:szCs w:val="24"/>
        </w:rPr>
        <w:t>Sroufe</w:t>
      </w:r>
      <w:proofErr w:type="spellEnd"/>
      <w:r w:rsidR="00173554">
        <w:rPr>
          <w:sz w:val="24"/>
          <w:szCs w:val="24"/>
        </w:rPr>
        <w:t xml:space="preserve"> 1993, p. 517). </w:t>
      </w:r>
      <w:r w:rsidR="00F60240">
        <w:rPr>
          <w:sz w:val="24"/>
          <w:szCs w:val="24"/>
        </w:rPr>
        <w:t xml:space="preserve">To understand </w:t>
      </w:r>
      <w:r w:rsidR="008D4CC7">
        <w:rPr>
          <w:sz w:val="24"/>
          <w:szCs w:val="24"/>
        </w:rPr>
        <w:t xml:space="preserve">and compare the methods I used to build resilience and minimise stress I </w:t>
      </w:r>
      <w:r w:rsidR="00F72DEE">
        <w:rPr>
          <w:sz w:val="24"/>
          <w:szCs w:val="24"/>
        </w:rPr>
        <w:t>will be looking at</w:t>
      </w:r>
      <w:r w:rsidR="008D4CC7">
        <w:rPr>
          <w:sz w:val="24"/>
          <w:szCs w:val="24"/>
        </w:rPr>
        <w:t xml:space="preserve"> </w:t>
      </w:r>
      <w:proofErr w:type="spellStart"/>
      <w:r w:rsidR="008D4CC7">
        <w:rPr>
          <w:sz w:val="24"/>
          <w:szCs w:val="24"/>
        </w:rPr>
        <w:t>Bortons</w:t>
      </w:r>
      <w:proofErr w:type="spellEnd"/>
      <w:r w:rsidR="008D4CC7">
        <w:rPr>
          <w:sz w:val="24"/>
          <w:szCs w:val="24"/>
        </w:rPr>
        <w:t xml:space="preserve"> model of WHAT? SO WHAT? And NOW WHAT? </w:t>
      </w:r>
      <w:r w:rsidR="00EE410A">
        <w:rPr>
          <w:sz w:val="24"/>
          <w:szCs w:val="24"/>
        </w:rPr>
        <w:t>(</w:t>
      </w:r>
      <w:proofErr w:type="spellStart"/>
      <w:r w:rsidR="00EE410A">
        <w:rPr>
          <w:sz w:val="24"/>
          <w:szCs w:val="24"/>
        </w:rPr>
        <w:t>Borton</w:t>
      </w:r>
      <w:proofErr w:type="spellEnd"/>
      <w:r w:rsidR="00EE410A">
        <w:rPr>
          <w:sz w:val="24"/>
          <w:szCs w:val="24"/>
        </w:rPr>
        <w:t xml:space="preserve"> 1970)</w:t>
      </w:r>
      <w:r w:rsidR="00F72DEE">
        <w:rPr>
          <w:sz w:val="24"/>
          <w:szCs w:val="24"/>
        </w:rPr>
        <w:t xml:space="preserve"> in order to reflect on the last six months. This will enable me to understand what was worked, what hasn’t worked, what could be improved on and will highlight what methods I will likely use during my policing career to minimise stress. In this essay I will discuss some of the methods I have used to build resilience and help minimise stress, the main methods I have used are, talking with family and friends, exercising and spending time outdoors, either on my own or in the company of friends. Due to the current situation with Coronavirus we have all had to adapt our way of life, this has made dealing with stress a little more difficult as we have been unable to spend time with some family and friends. Due to this I have spent more time talking to my friends online, either via skype/zoom or the Xbox. </w:t>
      </w:r>
      <w:r w:rsidR="00C264E5">
        <w:rPr>
          <w:sz w:val="24"/>
          <w:szCs w:val="24"/>
        </w:rPr>
        <w:t xml:space="preserve">Not one method stands out as the clearest way to reduce stress, but I will discuss each method in further detail in the main body of this essay. </w:t>
      </w:r>
      <w:r w:rsidR="005A4AC2">
        <w:rPr>
          <w:sz w:val="24"/>
          <w:szCs w:val="24"/>
        </w:rPr>
        <w:t xml:space="preserve">I will go through each coping mechanism and then use the reflective model to compare it to others. </w:t>
      </w:r>
    </w:p>
    <w:p w14:paraId="2AB40679" w14:textId="7A2EC5B1" w:rsidR="00B916EC" w:rsidRDefault="00303639" w:rsidP="002A00AD">
      <w:pPr>
        <w:ind w:right="107" w:firstLine="720"/>
        <w:jc w:val="both"/>
        <w:rPr>
          <w:sz w:val="24"/>
          <w:szCs w:val="24"/>
        </w:rPr>
      </w:pPr>
      <w:proofErr w:type="spellStart"/>
      <w:r>
        <w:rPr>
          <w:sz w:val="24"/>
          <w:szCs w:val="24"/>
        </w:rPr>
        <w:t>Folkman</w:t>
      </w:r>
      <w:proofErr w:type="spellEnd"/>
      <w:r>
        <w:rPr>
          <w:sz w:val="24"/>
          <w:szCs w:val="24"/>
        </w:rPr>
        <w:t xml:space="preserve"> and Lazarus have recognised that coping mechanisms have certain distinctions in which they can fall into two different categories. Which category they fall into depends on the how the coping mechanism is directed, either managing or altering the problem or it is directed at regulating the emotional response (</w:t>
      </w:r>
      <w:proofErr w:type="spellStart"/>
      <w:r>
        <w:rPr>
          <w:sz w:val="24"/>
          <w:szCs w:val="24"/>
        </w:rPr>
        <w:t>Folkman</w:t>
      </w:r>
      <w:proofErr w:type="spellEnd"/>
      <w:r>
        <w:rPr>
          <w:sz w:val="24"/>
          <w:szCs w:val="24"/>
        </w:rPr>
        <w:t xml:space="preserve"> and Lazarus,</w:t>
      </w:r>
      <w:r w:rsidR="005D18B9">
        <w:rPr>
          <w:sz w:val="24"/>
          <w:szCs w:val="24"/>
        </w:rPr>
        <w:t xml:space="preserve"> 1984,</w:t>
      </w:r>
      <w:r>
        <w:rPr>
          <w:sz w:val="24"/>
          <w:szCs w:val="24"/>
        </w:rPr>
        <w:t xml:space="preserve"> p. 150)</w:t>
      </w:r>
      <w:r w:rsidR="00AB1486">
        <w:rPr>
          <w:sz w:val="24"/>
          <w:szCs w:val="24"/>
        </w:rPr>
        <w:t>. These two different categorisations are problem-focused and emotion-focused coping (</w:t>
      </w:r>
      <w:proofErr w:type="spellStart"/>
      <w:r w:rsidR="009A0C10">
        <w:rPr>
          <w:sz w:val="24"/>
          <w:szCs w:val="24"/>
        </w:rPr>
        <w:t>Folkman</w:t>
      </w:r>
      <w:proofErr w:type="spellEnd"/>
      <w:r w:rsidR="009A0C10">
        <w:rPr>
          <w:sz w:val="24"/>
          <w:szCs w:val="24"/>
        </w:rPr>
        <w:t xml:space="preserve"> and Lazarus, 1980). </w:t>
      </w:r>
      <w:r w:rsidR="0016096E">
        <w:rPr>
          <w:sz w:val="24"/>
          <w:szCs w:val="24"/>
        </w:rPr>
        <w:t xml:space="preserve">I will discuss the problem-focused strategies I used first before looking at the emotion-focused strategies. </w:t>
      </w:r>
      <w:r w:rsidR="00B962FD">
        <w:rPr>
          <w:sz w:val="24"/>
          <w:szCs w:val="24"/>
        </w:rPr>
        <w:t xml:space="preserve">Since looking back at the last six months I have come to realise that as I got closer to the time of exams the pattern of my </w:t>
      </w:r>
      <w:r w:rsidR="00B962FD">
        <w:rPr>
          <w:sz w:val="24"/>
          <w:szCs w:val="24"/>
        </w:rPr>
        <w:lastRenderedPageBreak/>
        <w:t xml:space="preserve">coping strategies changed from emotion-focused to problem-focused. </w:t>
      </w:r>
      <w:r w:rsidR="004E0A61">
        <w:rPr>
          <w:sz w:val="24"/>
          <w:szCs w:val="24"/>
        </w:rPr>
        <w:t xml:space="preserve">I will describe each strategy through </w:t>
      </w:r>
      <w:proofErr w:type="spellStart"/>
      <w:r w:rsidR="004E0A61">
        <w:rPr>
          <w:sz w:val="24"/>
          <w:szCs w:val="24"/>
        </w:rPr>
        <w:t>Bortons</w:t>
      </w:r>
      <w:proofErr w:type="spellEnd"/>
      <w:r w:rsidR="004E0A61">
        <w:rPr>
          <w:sz w:val="24"/>
          <w:szCs w:val="24"/>
        </w:rPr>
        <w:t xml:space="preserve">, </w:t>
      </w:r>
      <w:r w:rsidR="000D2A0F">
        <w:rPr>
          <w:sz w:val="24"/>
          <w:szCs w:val="24"/>
        </w:rPr>
        <w:t>‘</w:t>
      </w:r>
      <w:r w:rsidR="004E0A61">
        <w:rPr>
          <w:sz w:val="24"/>
          <w:szCs w:val="24"/>
        </w:rPr>
        <w:t>What? So What? Now What?</w:t>
      </w:r>
      <w:r w:rsidR="000D2A0F">
        <w:rPr>
          <w:sz w:val="24"/>
          <w:szCs w:val="24"/>
        </w:rPr>
        <w:t>’</w:t>
      </w:r>
      <w:r w:rsidR="004E0A61">
        <w:rPr>
          <w:sz w:val="24"/>
          <w:szCs w:val="24"/>
        </w:rPr>
        <w:t xml:space="preserve"> Firstly explain what the process of the strategy is – what happened? What did I do? And what was I trying to achieve</w:t>
      </w:r>
      <w:r w:rsidR="000D2A0F">
        <w:rPr>
          <w:sz w:val="24"/>
          <w:szCs w:val="24"/>
        </w:rPr>
        <w:t>?</w:t>
      </w:r>
      <w:r w:rsidR="004E0A61">
        <w:rPr>
          <w:sz w:val="24"/>
          <w:szCs w:val="24"/>
        </w:rPr>
        <w:t xml:space="preserve"> </w:t>
      </w:r>
      <w:r w:rsidR="00466823">
        <w:rPr>
          <w:sz w:val="24"/>
          <w:szCs w:val="24"/>
        </w:rPr>
        <w:t>The next phase</w:t>
      </w:r>
      <w:r w:rsidR="000D2A0F">
        <w:rPr>
          <w:sz w:val="24"/>
          <w:szCs w:val="24"/>
        </w:rPr>
        <w:t xml:space="preserve"> is where I will try and make sense of what happened by analysis and evaluation. The last stage of </w:t>
      </w:r>
      <w:proofErr w:type="spellStart"/>
      <w:r w:rsidR="000D2A0F">
        <w:rPr>
          <w:sz w:val="24"/>
          <w:szCs w:val="24"/>
        </w:rPr>
        <w:t>Bortons</w:t>
      </w:r>
      <w:proofErr w:type="spellEnd"/>
      <w:r w:rsidR="000D2A0F">
        <w:rPr>
          <w:sz w:val="24"/>
          <w:szCs w:val="24"/>
        </w:rPr>
        <w:t xml:space="preserve"> model is now what could I do? What might I do next time and what are </w:t>
      </w:r>
      <w:r w:rsidR="009B1FD1">
        <w:rPr>
          <w:sz w:val="24"/>
          <w:szCs w:val="24"/>
        </w:rPr>
        <w:t>the consequences (Smith, James, Brogan, Adamson and Gentleman</w:t>
      </w:r>
      <w:r w:rsidR="00E26BE3">
        <w:rPr>
          <w:sz w:val="24"/>
          <w:szCs w:val="24"/>
        </w:rPr>
        <w:t>, 2016,</w:t>
      </w:r>
      <w:r w:rsidR="009B1FD1">
        <w:rPr>
          <w:sz w:val="24"/>
          <w:szCs w:val="24"/>
        </w:rPr>
        <w:t xml:space="preserve"> p. 3) </w:t>
      </w:r>
    </w:p>
    <w:p w14:paraId="12239E3F" w14:textId="64EDB299" w:rsidR="00C264E5" w:rsidRDefault="00B916EC" w:rsidP="002A00AD">
      <w:pPr>
        <w:ind w:right="107" w:firstLine="720"/>
        <w:jc w:val="both"/>
        <w:rPr>
          <w:sz w:val="24"/>
          <w:szCs w:val="24"/>
        </w:rPr>
      </w:pPr>
      <w:r>
        <w:rPr>
          <w:sz w:val="24"/>
          <w:szCs w:val="24"/>
        </w:rPr>
        <w:t>The first strategy was making notes on flash cards</w:t>
      </w:r>
      <w:r w:rsidR="007F3EF7">
        <w:rPr>
          <w:sz w:val="24"/>
          <w:szCs w:val="24"/>
        </w:rPr>
        <w:t>, this can be described as a problem-focused strategy</w:t>
      </w:r>
      <w:r>
        <w:rPr>
          <w:sz w:val="24"/>
          <w:szCs w:val="24"/>
        </w:rPr>
        <w:t xml:space="preserve">. </w:t>
      </w:r>
      <w:r w:rsidR="00B962FD">
        <w:rPr>
          <w:sz w:val="24"/>
          <w:szCs w:val="24"/>
        </w:rPr>
        <w:t xml:space="preserve">When revising I found it easier for myself to go through the notes and making small flash cards with key information, this information tended to be definition of powers or </w:t>
      </w:r>
      <w:r>
        <w:rPr>
          <w:sz w:val="24"/>
          <w:szCs w:val="24"/>
        </w:rPr>
        <w:t xml:space="preserve">legislation as well as any case law that was important to that definition. I would then read those flash cards over and over to remember the definition. </w:t>
      </w:r>
      <w:r w:rsidR="00466823">
        <w:rPr>
          <w:sz w:val="24"/>
          <w:szCs w:val="24"/>
        </w:rPr>
        <w:t xml:space="preserve">The reason for the cards was to ensure I could access the information quickly without the need to have my laptop on or with me. I did not have to trawl through my notes to find the key information as it was all on the card and I could keep them to small snippets to make it easier for myself. </w:t>
      </w:r>
      <w:r w:rsidR="00AE7DE9">
        <w:rPr>
          <w:sz w:val="24"/>
          <w:szCs w:val="24"/>
        </w:rPr>
        <w:t>I found that the more I read through the cards each night coming up to the exam, the more confident I become, the night before the exam I was confident that I could recite each flash card with little mistake. This did relieve some of the stress I had about the exam. In regards to the exam, some of the topics I covered in my cards came up and I had full to good marks on each one. From the exam result I received I decided that I will take this approach for the second exam, I used the exact same method with the flash cards. Sticking to a pattern for revision helped me become much m</w:t>
      </w:r>
      <w:r w:rsidR="007F3EF7">
        <w:rPr>
          <w:sz w:val="24"/>
          <w:szCs w:val="24"/>
        </w:rPr>
        <w:t xml:space="preserve">ore relaxed for the second exam. </w:t>
      </w:r>
    </w:p>
    <w:p w14:paraId="07BFA6C9" w14:textId="02ABA838" w:rsidR="007F3EF7" w:rsidRDefault="007F3EF7" w:rsidP="002A00AD">
      <w:pPr>
        <w:ind w:right="107" w:firstLine="720"/>
        <w:jc w:val="both"/>
        <w:rPr>
          <w:sz w:val="24"/>
          <w:szCs w:val="24"/>
        </w:rPr>
      </w:pPr>
      <w:r>
        <w:rPr>
          <w:sz w:val="24"/>
          <w:szCs w:val="24"/>
        </w:rPr>
        <w:t xml:space="preserve">The next strategy I will discuss is an emotion-focused strategy, this was spending time with friends. Due to coronavirus this was mainly done using online services including zoom and online gaming. When restrictions were lifted I did spend some time outdoors with friends, this included walking around local parks or local walking paths up mountains. However, as stated, due to the circumstances most of the time I spent talking or seeing friends was online. I believe this strategy worked very well, although it did not help me understand or gain knowledge related to work or exams, it did help me cope with the stress of this. Although it seems counterproductive, spending this time with my friends, especially while playing games online, made me forget about the workload I had and therefore helped me forget about the stress of it, although it was always in the back of my mind, it was a good escape from the working world. Talking to friends about my work also helped me cope, sometimes they would ask questions, to which I would explain what I have done or would be doing and this would make me realise that I do understand some topics and slightly boost my confidence. Knowing that I was able to talk to my friends about work or to do activities that would take my mind away from it, helped me greatly in being able to cope with the last six months. </w:t>
      </w:r>
    </w:p>
    <w:p w14:paraId="0E612511" w14:textId="32ECE400" w:rsidR="00345BD7" w:rsidRDefault="00345BD7" w:rsidP="002A00AD">
      <w:pPr>
        <w:ind w:right="107" w:firstLine="720"/>
        <w:jc w:val="both"/>
        <w:rPr>
          <w:sz w:val="24"/>
          <w:szCs w:val="24"/>
        </w:rPr>
      </w:pPr>
      <w:r>
        <w:rPr>
          <w:sz w:val="24"/>
          <w:szCs w:val="24"/>
        </w:rPr>
        <w:t xml:space="preserve">After evaluating the last two strategies I have </w:t>
      </w:r>
      <w:r w:rsidR="00847305">
        <w:rPr>
          <w:sz w:val="24"/>
          <w:szCs w:val="24"/>
        </w:rPr>
        <w:t>identified</w:t>
      </w:r>
      <w:r>
        <w:rPr>
          <w:sz w:val="24"/>
          <w:szCs w:val="24"/>
        </w:rPr>
        <w:t xml:space="preserve"> that they have been rather successful in helping develop </w:t>
      </w:r>
      <w:r w:rsidR="00847305">
        <w:rPr>
          <w:sz w:val="24"/>
          <w:szCs w:val="24"/>
        </w:rPr>
        <w:t>resilience</w:t>
      </w:r>
      <w:r>
        <w:rPr>
          <w:sz w:val="24"/>
          <w:szCs w:val="24"/>
        </w:rPr>
        <w:t xml:space="preserve"> to stress. </w:t>
      </w:r>
      <w:r w:rsidR="00847305">
        <w:rPr>
          <w:sz w:val="24"/>
          <w:szCs w:val="24"/>
        </w:rPr>
        <w:t xml:space="preserve">I will now discuss a strategy that had mixed results. This is another problem-focused </w:t>
      </w:r>
      <w:r w:rsidR="00A625E4">
        <w:rPr>
          <w:sz w:val="24"/>
          <w:szCs w:val="24"/>
        </w:rPr>
        <w:t>strategy, which</w:t>
      </w:r>
      <w:r w:rsidR="00847305">
        <w:rPr>
          <w:sz w:val="24"/>
          <w:szCs w:val="24"/>
        </w:rPr>
        <w:t xml:space="preserve"> is making a list </w:t>
      </w:r>
      <w:r w:rsidR="00A625E4">
        <w:rPr>
          <w:sz w:val="24"/>
          <w:szCs w:val="24"/>
        </w:rPr>
        <w:t xml:space="preserve">of exam topics with a bullet point list of the learning objectives from the lessons. I made the list to be able to keep track of what topics could come up on the exam and the basics of the topic that I should know. Well revising I could use the list to know which topics I have sufficient knowledge of and those I do not. This was not just for my benefit as the rest of the cohort asked me to distribute it to them. </w:t>
      </w:r>
      <w:r w:rsidR="00F66754">
        <w:rPr>
          <w:sz w:val="24"/>
          <w:szCs w:val="24"/>
        </w:rPr>
        <w:t xml:space="preserve">Although this helped me keep track of my revision process, as the time got closer to the exam and I hadn’t revised certain topics or couldn’t get to grips with others, I started to stress about the exam, sometimes I would look at the list, realise I had so much to do and then completely avoid revising for that day. However, I believe that being able to keep track of topics and quickly look at what I need to focus on before the </w:t>
      </w:r>
      <w:r w:rsidR="00F66754">
        <w:rPr>
          <w:sz w:val="24"/>
          <w:szCs w:val="24"/>
        </w:rPr>
        <w:lastRenderedPageBreak/>
        <w:t xml:space="preserve">exam helped me more than it did hinder me. </w:t>
      </w:r>
      <w:r w:rsidR="00AC175F">
        <w:rPr>
          <w:sz w:val="24"/>
          <w:szCs w:val="24"/>
        </w:rPr>
        <w:t xml:space="preserve">I would therefore use this method again if I had to revise for an exam. </w:t>
      </w:r>
    </w:p>
    <w:p w14:paraId="6EA08A63" w14:textId="7239A9F7" w:rsidR="008264EA" w:rsidRDefault="00AC175F" w:rsidP="008264EA">
      <w:pPr>
        <w:ind w:right="107" w:firstLine="720"/>
        <w:jc w:val="both"/>
        <w:rPr>
          <w:sz w:val="24"/>
          <w:szCs w:val="24"/>
        </w:rPr>
      </w:pPr>
      <w:r>
        <w:rPr>
          <w:sz w:val="24"/>
          <w:szCs w:val="24"/>
        </w:rPr>
        <w:t xml:space="preserve">In conclusion, after looking at three of the above coping strategies, I believe that using emotion-focused coping strategies is best for me in helping develop resilience to stress. </w:t>
      </w:r>
      <w:r w:rsidR="007A6F82">
        <w:rPr>
          <w:sz w:val="24"/>
          <w:szCs w:val="24"/>
        </w:rPr>
        <w:t xml:space="preserve">Knowing that I can rely on this method alone is a building block to resilience. As with the others, when I have exams or academic work to be done I know I will be able to use these to a certain extent. However, I expect the stress of the job of being a police officer will be focused on actual police work </w:t>
      </w:r>
      <w:r w:rsidR="008264EA">
        <w:rPr>
          <w:sz w:val="24"/>
          <w:szCs w:val="24"/>
        </w:rPr>
        <w:t xml:space="preserve">and I believe that any emotion-focused coping strategies will be much more effective. </w:t>
      </w:r>
      <w:proofErr w:type="spellStart"/>
      <w:r w:rsidR="008264EA">
        <w:rPr>
          <w:sz w:val="24"/>
          <w:szCs w:val="24"/>
        </w:rPr>
        <w:t>Bortons</w:t>
      </w:r>
      <w:proofErr w:type="spellEnd"/>
      <w:r w:rsidR="008264EA">
        <w:rPr>
          <w:sz w:val="24"/>
          <w:szCs w:val="24"/>
        </w:rPr>
        <w:t xml:space="preserve"> model allowed to me look at each strategy in three stages, most importantly, being able to analyse the method and then decide if it had a positive outcome on my resilience to stress or not. Distinguishing between problem-focused and emotion-focused methods also helped me narrow down what each strategies focus is and what type of method is best suited to me for building stress resilience. </w:t>
      </w:r>
      <w:r w:rsidR="000329D1">
        <w:rPr>
          <w:sz w:val="24"/>
          <w:szCs w:val="24"/>
        </w:rPr>
        <w:t>This being, emotion focused.</w:t>
      </w:r>
    </w:p>
    <w:p w14:paraId="4450E5C7" w14:textId="77777777" w:rsidR="0059504B" w:rsidRDefault="0059504B" w:rsidP="0059504B">
      <w:pPr>
        <w:ind w:right="107"/>
        <w:jc w:val="both"/>
        <w:rPr>
          <w:sz w:val="24"/>
          <w:szCs w:val="24"/>
        </w:rPr>
      </w:pPr>
    </w:p>
    <w:p w14:paraId="3EF9D886" w14:textId="321627C5" w:rsidR="008264EA" w:rsidRDefault="0059504B" w:rsidP="0059504B">
      <w:pPr>
        <w:ind w:right="107"/>
        <w:jc w:val="both"/>
        <w:rPr>
          <w:sz w:val="24"/>
          <w:szCs w:val="24"/>
        </w:rPr>
      </w:pPr>
      <w:r>
        <w:rPr>
          <w:sz w:val="24"/>
          <w:szCs w:val="24"/>
        </w:rPr>
        <w:t>Word Count:</w:t>
      </w:r>
      <w:r w:rsidR="000329D1">
        <w:rPr>
          <w:sz w:val="24"/>
          <w:szCs w:val="24"/>
        </w:rPr>
        <w:t xml:space="preserve"> 1538</w:t>
      </w:r>
      <w:r w:rsidR="008264EA">
        <w:rPr>
          <w:sz w:val="24"/>
          <w:szCs w:val="24"/>
        </w:rPr>
        <w:tab/>
      </w:r>
    </w:p>
    <w:p w14:paraId="6BBEE711" w14:textId="77777777" w:rsidR="008264EA" w:rsidRPr="00270EEB" w:rsidRDefault="008264EA" w:rsidP="008264EA">
      <w:pPr>
        <w:ind w:right="107" w:firstLine="720"/>
        <w:jc w:val="both"/>
        <w:rPr>
          <w:sz w:val="24"/>
          <w:szCs w:val="24"/>
        </w:rPr>
      </w:pPr>
    </w:p>
    <w:p w14:paraId="6960AFE6" w14:textId="77777777" w:rsidR="00AA666E" w:rsidRPr="00270EEB" w:rsidRDefault="00AA666E" w:rsidP="00E6298B">
      <w:pPr>
        <w:ind w:right="107"/>
        <w:jc w:val="both"/>
        <w:rPr>
          <w:b/>
          <w:sz w:val="24"/>
          <w:szCs w:val="24"/>
        </w:rPr>
      </w:pPr>
    </w:p>
    <w:p w14:paraId="3ED8B3CE" w14:textId="17F83366" w:rsidR="00F60240" w:rsidRDefault="00F60240" w:rsidP="00E6298B">
      <w:pPr>
        <w:ind w:right="107"/>
        <w:jc w:val="both"/>
        <w:rPr>
          <w:sz w:val="24"/>
          <w:szCs w:val="24"/>
        </w:rPr>
      </w:pPr>
    </w:p>
    <w:p w14:paraId="27D88A80" w14:textId="77777777" w:rsidR="00F60240" w:rsidRPr="00270EEB" w:rsidRDefault="00F60240" w:rsidP="00E6298B">
      <w:pPr>
        <w:ind w:right="107"/>
        <w:jc w:val="both"/>
        <w:rPr>
          <w:sz w:val="24"/>
          <w:szCs w:val="24"/>
        </w:rPr>
        <w:sectPr w:rsidR="00F60240"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07A0D29" w14:textId="755F8822" w:rsidR="00AA666E" w:rsidRDefault="00B53EE5" w:rsidP="00E6298B">
      <w:pPr>
        <w:ind w:right="107"/>
        <w:jc w:val="both"/>
        <w:rPr>
          <w:b/>
          <w:sz w:val="24"/>
          <w:szCs w:val="24"/>
        </w:rPr>
      </w:pPr>
      <w:r>
        <w:rPr>
          <w:b/>
          <w:sz w:val="24"/>
          <w:szCs w:val="24"/>
        </w:rPr>
        <w:t>ANSWER:</w:t>
      </w:r>
    </w:p>
    <w:p w14:paraId="6CF67E61" w14:textId="77777777" w:rsidR="00B53EE5" w:rsidRPr="00B53EE5" w:rsidRDefault="00B53EE5" w:rsidP="00E6298B">
      <w:pPr>
        <w:ind w:right="107"/>
        <w:jc w:val="both"/>
        <w:rPr>
          <w:b/>
          <w:sz w:val="24"/>
          <w:szCs w:val="24"/>
        </w:rPr>
      </w:pPr>
    </w:p>
    <w:p w14:paraId="4557CCDD" w14:textId="77178745" w:rsidR="008B28E7" w:rsidRDefault="002E12FE" w:rsidP="00BE4CFC">
      <w:pPr>
        <w:ind w:right="107" w:firstLine="720"/>
        <w:jc w:val="both"/>
        <w:rPr>
          <w:sz w:val="24"/>
          <w:szCs w:val="24"/>
        </w:rPr>
      </w:pPr>
      <w:r>
        <w:rPr>
          <w:sz w:val="24"/>
          <w:szCs w:val="24"/>
        </w:rPr>
        <w:t>The policing incident involving conf</w:t>
      </w:r>
      <w:r w:rsidR="00BD3B19">
        <w:rPr>
          <w:sz w:val="24"/>
          <w:szCs w:val="24"/>
        </w:rPr>
        <w:t>lict I will be discussing in this essay was a call to a property where they was a report of a house that was breaching COVID r</w:t>
      </w:r>
      <w:r w:rsidR="00B53EE5">
        <w:rPr>
          <w:sz w:val="24"/>
          <w:szCs w:val="24"/>
        </w:rPr>
        <w:t>estrictions set in Wales under Alert L</w:t>
      </w:r>
      <w:r w:rsidR="00BD3B19">
        <w:rPr>
          <w:sz w:val="24"/>
          <w:szCs w:val="24"/>
        </w:rPr>
        <w:t>evel 4</w:t>
      </w:r>
      <w:r w:rsidR="00346E6F">
        <w:rPr>
          <w:sz w:val="24"/>
          <w:szCs w:val="24"/>
        </w:rPr>
        <w:t xml:space="preserve"> (</w:t>
      </w:r>
      <w:hyperlink r:id="rId20" w:history="1">
        <w:r w:rsidR="00091113" w:rsidRPr="00091113">
          <w:rPr>
            <w:rStyle w:val="Hyperlink"/>
            <w:color w:val="auto"/>
            <w:sz w:val="24"/>
            <w:szCs w:val="24"/>
            <w:u w:val="none"/>
          </w:rPr>
          <w:t>Guidance</w:t>
        </w:r>
      </w:hyperlink>
      <w:r w:rsidR="00091113" w:rsidRPr="00091113">
        <w:rPr>
          <w:rStyle w:val="Hyperlink"/>
          <w:color w:val="auto"/>
          <w:sz w:val="24"/>
          <w:szCs w:val="24"/>
          <w:u w:val="none"/>
        </w:rPr>
        <w:t xml:space="preserve"> Alert Level 4, 2020</w:t>
      </w:r>
      <w:r w:rsidR="00322204">
        <w:rPr>
          <w:sz w:val="24"/>
          <w:szCs w:val="24"/>
        </w:rPr>
        <w:t>).</w:t>
      </w:r>
      <w:r>
        <w:rPr>
          <w:sz w:val="24"/>
          <w:szCs w:val="24"/>
        </w:rPr>
        <w:t xml:space="preserve"> </w:t>
      </w:r>
      <w:r w:rsidR="00BE4CFC">
        <w:rPr>
          <w:sz w:val="24"/>
          <w:szCs w:val="24"/>
        </w:rPr>
        <w:t>I will start</w:t>
      </w:r>
      <w:r w:rsidR="00346E6F">
        <w:rPr>
          <w:sz w:val="24"/>
          <w:szCs w:val="24"/>
        </w:rPr>
        <w:t xml:space="preserve"> </w:t>
      </w:r>
      <w:r w:rsidR="00BE4CFC">
        <w:rPr>
          <w:sz w:val="24"/>
          <w:szCs w:val="24"/>
        </w:rPr>
        <w:t xml:space="preserve">by </w:t>
      </w:r>
      <w:r w:rsidR="00346E6F">
        <w:rPr>
          <w:sz w:val="24"/>
          <w:szCs w:val="24"/>
        </w:rPr>
        <w:t>discussing</w:t>
      </w:r>
      <w:r w:rsidR="00BE4CFC">
        <w:rPr>
          <w:sz w:val="24"/>
          <w:szCs w:val="24"/>
        </w:rPr>
        <w:t xml:space="preserve"> conflic</w:t>
      </w:r>
      <w:r w:rsidR="009104AB">
        <w:rPr>
          <w:sz w:val="24"/>
          <w:szCs w:val="24"/>
        </w:rPr>
        <w:t xml:space="preserve">t itself. </w:t>
      </w:r>
      <w:r w:rsidR="00B53EE5">
        <w:rPr>
          <w:sz w:val="24"/>
          <w:szCs w:val="24"/>
        </w:rPr>
        <w:t>I will be e</w:t>
      </w:r>
      <w:r w:rsidR="009104AB">
        <w:rPr>
          <w:sz w:val="24"/>
          <w:szCs w:val="24"/>
        </w:rPr>
        <w:t xml:space="preserve">valuating </w:t>
      </w:r>
      <w:r w:rsidR="00B53EE5">
        <w:rPr>
          <w:sz w:val="24"/>
          <w:szCs w:val="24"/>
        </w:rPr>
        <w:t xml:space="preserve">the drama triangle theory </w:t>
      </w:r>
      <w:r w:rsidR="009104AB">
        <w:rPr>
          <w:sz w:val="24"/>
          <w:szCs w:val="24"/>
        </w:rPr>
        <w:t>that look</w:t>
      </w:r>
      <w:r w:rsidR="00B53EE5">
        <w:rPr>
          <w:sz w:val="24"/>
          <w:szCs w:val="24"/>
        </w:rPr>
        <w:t>s at the causes of conflict</w:t>
      </w:r>
      <w:r w:rsidR="009104AB">
        <w:rPr>
          <w:sz w:val="24"/>
          <w:szCs w:val="24"/>
        </w:rPr>
        <w:t>, also in this chapter I will look to discuss</w:t>
      </w:r>
      <w:r w:rsidR="00BE4CFC">
        <w:rPr>
          <w:sz w:val="24"/>
          <w:szCs w:val="24"/>
        </w:rPr>
        <w:t xml:space="preserve"> what </w:t>
      </w:r>
      <w:r w:rsidR="00B53EE5">
        <w:rPr>
          <w:sz w:val="24"/>
          <w:szCs w:val="24"/>
        </w:rPr>
        <w:t>conflict is</w:t>
      </w:r>
      <w:r w:rsidR="00BE4CFC">
        <w:rPr>
          <w:sz w:val="24"/>
          <w:szCs w:val="24"/>
        </w:rPr>
        <w:t xml:space="preserve">. The second chapter of this essay will then look </w:t>
      </w:r>
      <w:r w:rsidR="00B53EE5">
        <w:rPr>
          <w:sz w:val="24"/>
          <w:szCs w:val="24"/>
        </w:rPr>
        <w:t xml:space="preserve">to describe </w:t>
      </w:r>
      <w:r w:rsidR="00BE4CFC">
        <w:rPr>
          <w:sz w:val="24"/>
          <w:szCs w:val="24"/>
        </w:rPr>
        <w:t>the incident</w:t>
      </w:r>
      <w:r w:rsidR="00322204">
        <w:rPr>
          <w:sz w:val="24"/>
          <w:szCs w:val="24"/>
        </w:rPr>
        <w:t xml:space="preserve">. </w:t>
      </w:r>
      <w:r w:rsidR="00BE4CFC">
        <w:rPr>
          <w:sz w:val="24"/>
          <w:szCs w:val="24"/>
        </w:rPr>
        <w:t xml:space="preserve">The third chapter will be based on the reflection process, </w:t>
      </w:r>
      <w:r w:rsidR="00B53EE5">
        <w:rPr>
          <w:sz w:val="24"/>
          <w:szCs w:val="24"/>
        </w:rPr>
        <w:t>using the National Decision Model</w:t>
      </w:r>
      <w:r w:rsidR="00B9074D">
        <w:rPr>
          <w:sz w:val="24"/>
          <w:szCs w:val="24"/>
        </w:rPr>
        <w:t xml:space="preserve"> (NDM)</w:t>
      </w:r>
      <w:r w:rsidR="00B53EE5">
        <w:rPr>
          <w:sz w:val="24"/>
          <w:szCs w:val="24"/>
        </w:rPr>
        <w:t xml:space="preserve"> and </w:t>
      </w:r>
      <w:proofErr w:type="spellStart"/>
      <w:r w:rsidR="00B53EE5">
        <w:rPr>
          <w:sz w:val="24"/>
          <w:szCs w:val="24"/>
        </w:rPr>
        <w:t>Betari’s</w:t>
      </w:r>
      <w:proofErr w:type="spellEnd"/>
      <w:r w:rsidR="00B53EE5">
        <w:rPr>
          <w:sz w:val="24"/>
          <w:szCs w:val="24"/>
        </w:rPr>
        <w:t xml:space="preserve"> Box</w:t>
      </w:r>
      <w:r w:rsidR="00BE4CFC">
        <w:rPr>
          <w:sz w:val="24"/>
          <w:szCs w:val="24"/>
        </w:rPr>
        <w:t xml:space="preserve">. </w:t>
      </w:r>
      <w:r w:rsidR="009104AB">
        <w:rPr>
          <w:sz w:val="24"/>
          <w:szCs w:val="24"/>
        </w:rPr>
        <w:t xml:space="preserve">It is clear that reflection is a key part of policing, even more so in the early stages of ones career as it is here you will look to get to grips with the job at hand and is potentially the most key stage of becoming a police officer. </w:t>
      </w:r>
    </w:p>
    <w:p w14:paraId="2CF5B672" w14:textId="1A97A854" w:rsidR="001C0963" w:rsidRDefault="00A120AF" w:rsidP="00A120AF">
      <w:pPr>
        <w:ind w:right="107" w:firstLine="720"/>
        <w:jc w:val="both"/>
        <w:rPr>
          <w:sz w:val="24"/>
          <w:szCs w:val="24"/>
        </w:rPr>
      </w:pPr>
      <w:r>
        <w:rPr>
          <w:sz w:val="24"/>
          <w:szCs w:val="24"/>
        </w:rPr>
        <w:t>History has shown that conflict has been ever present, people can be described as ‘aggressive, conflicting c</w:t>
      </w:r>
      <w:r w:rsidR="00AF2F69">
        <w:rPr>
          <w:sz w:val="24"/>
          <w:szCs w:val="24"/>
        </w:rPr>
        <w:t xml:space="preserve">reatures’ (Himes, 1980, p. 3). </w:t>
      </w:r>
      <w:r w:rsidR="000F2A18">
        <w:rPr>
          <w:sz w:val="24"/>
          <w:szCs w:val="24"/>
        </w:rPr>
        <w:t xml:space="preserve">I do not believe there is one way to describe or define conflict, there are so many </w:t>
      </w:r>
      <w:r w:rsidR="00B53EE5">
        <w:rPr>
          <w:sz w:val="24"/>
          <w:szCs w:val="24"/>
        </w:rPr>
        <w:t>forms and variations</w:t>
      </w:r>
      <w:r w:rsidR="000F2A18">
        <w:rPr>
          <w:sz w:val="24"/>
          <w:szCs w:val="24"/>
        </w:rPr>
        <w:t xml:space="preserve">. As James Wall and Ronda </w:t>
      </w:r>
      <w:proofErr w:type="spellStart"/>
      <w:r w:rsidR="000F2A18">
        <w:rPr>
          <w:sz w:val="24"/>
          <w:szCs w:val="24"/>
        </w:rPr>
        <w:t>Callister</w:t>
      </w:r>
      <w:proofErr w:type="spellEnd"/>
      <w:r w:rsidR="000F2A18">
        <w:rPr>
          <w:sz w:val="24"/>
          <w:szCs w:val="24"/>
        </w:rPr>
        <w:t xml:space="preserve"> establish, there are different levels of conflict, this starts at the bottom of the scale with personal conflict and tops the sca</w:t>
      </w:r>
      <w:r w:rsidR="00AF2F69">
        <w:rPr>
          <w:sz w:val="24"/>
          <w:szCs w:val="24"/>
        </w:rPr>
        <w:t>le with international conflict</w:t>
      </w:r>
      <w:r w:rsidR="00346E6F">
        <w:rPr>
          <w:sz w:val="24"/>
          <w:szCs w:val="24"/>
        </w:rPr>
        <w:t xml:space="preserve"> (Wall, A. James and </w:t>
      </w:r>
      <w:proofErr w:type="spellStart"/>
      <w:r w:rsidR="00346E6F">
        <w:rPr>
          <w:sz w:val="24"/>
          <w:szCs w:val="24"/>
        </w:rPr>
        <w:t>Callister</w:t>
      </w:r>
      <w:proofErr w:type="spellEnd"/>
      <w:r w:rsidR="00346E6F">
        <w:rPr>
          <w:sz w:val="24"/>
          <w:szCs w:val="24"/>
        </w:rPr>
        <w:t>, Robert Ronda, 1995, p. 516)</w:t>
      </w:r>
      <w:r w:rsidR="000F2A18">
        <w:rPr>
          <w:sz w:val="24"/>
          <w:szCs w:val="24"/>
        </w:rPr>
        <w:t>. As police officers we are most likely to come into only t</w:t>
      </w:r>
      <w:r w:rsidR="00AF2F69">
        <w:rPr>
          <w:sz w:val="24"/>
          <w:szCs w:val="24"/>
        </w:rPr>
        <w:t>wo forms of conflict, first,</w:t>
      </w:r>
      <w:r w:rsidR="000F2A18">
        <w:rPr>
          <w:sz w:val="24"/>
          <w:szCs w:val="24"/>
        </w:rPr>
        <w:t xml:space="preserve"> personal, th</w:t>
      </w:r>
      <w:r w:rsidR="004D0A04">
        <w:rPr>
          <w:sz w:val="24"/>
          <w:szCs w:val="24"/>
        </w:rPr>
        <w:t>is is</w:t>
      </w:r>
      <w:r w:rsidR="000F2A18">
        <w:rPr>
          <w:sz w:val="24"/>
          <w:szCs w:val="24"/>
        </w:rPr>
        <w:t xml:space="preserve"> conflict within a person</w:t>
      </w:r>
      <w:r w:rsidR="004D0A04">
        <w:rPr>
          <w:sz w:val="24"/>
          <w:szCs w:val="24"/>
        </w:rPr>
        <w:t xml:space="preserve"> </w:t>
      </w:r>
      <w:r w:rsidR="000F2A18">
        <w:rPr>
          <w:sz w:val="24"/>
          <w:szCs w:val="24"/>
        </w:rPr>
        <w:t>this is becoming increasingly common with the surge in mental health incidents police are having to attend</w:t>
      </w:r>
      <w:r w:rsidR="00390A16">
        <w:rPr>
          <w:sz w:val="24"/>
          <w:szCs w:val="24"/>
        </w:rPr>
        <w:t xml:space="preserve"> (</w:t>
      </w:r>
      <w:r w:rsidR="00091113">
        <w:rPr>
          <w:sz w:val="24"/>
          <w:szCs w:val="24"/>
        </w:rPr>
        <w:t>Jones, 2019</w:t>
      </w:r>
      <w:r w:rsidR="000F2A18">
        <w:rPr>
          <w:sz w:val="24"/>
          <w:szCs w:val="24"/>
        </w:rPr>
        <w:t>) the reference used here is from 2019 and we are likely to have seen a</w:t>
      </w:r>
      <w:r w:rsidR="00322204">
        <w:rPr>
          <w:sz w:val="24"/>
          <w:szCs w:val="24"/>
        </w:rPr>
        <w:t>n</w:t>
      </w:r>
      <w:r w:rsidR="000F2A18">
        <w:rPr>
          <w:sz w:val="24"/>
          <w:szCs w:val="24"/>
        </w:rPr>
        <w:t xml:space="preserve"> even </w:t>
      </w:r>
      <w:r w:rsidR="000F2A18">
        <w:rPr>
          <w:sz w:val="24"/>
          <w:szCs w:val="24"/>
        </w:rPr>
        <w:lastRenderedPageBreak/>
        <w:t>further inc</w:t>
      </w:r>
      <w:r w:rsidR="00AF2F69">
        <w:rPr>
          <w:sz w:val="24"/>
          <w:szCs w:val="24"/>
        </w:rPr>
        <w:t xml:space="preserve">rease in these calls since the </w:t>
      </w:r>
      <w:r w:rsidR="000F2A18">
        <w:rPr>
          <w:sz w:val="24"/>
          <w:szCs w:val="24"/>
        </w:rPr>
        <w:t xml:space="preserve">pandemic started. </w:t>
      </w:r>
      <w:r w:rsidR="00AF2F69">
        <w:rPr>
          <w:sz w:val="24"/>
          <w:szCs w:val="24"/>
        </w:rPr>
        <w:t xml:space="preserve">Second, </w:t>
      </w:r>
      <w:r w:rsidR="00E73D73">
        <w:rPr>
          <w:sz w:val="24"/>
          <w:szCs w:val="24"/>
        </w:rPr>
        <w:t>is interpersonal conflict, where people come i</w:t>
      </w:r>
      <w:r w:rsidR="00B9074D">
        <w:rPr>
          <w:sz w:val="24"/>
          <w:szCs w:val="24"/>
        </w:rPr>
        <w:t xml:space="preserve">nto conflict against one </w:t>
      </w:r>
      <w:proofErr w:type="gramStart"/>
      <w:r w:rsidR="00B9074D">
        <w:rPr>
          <w:sz w:val="24"/>
          <w:szCs w:val="24"/>
        </w:rPr>
        <w:t>another</w:t>
      </w:r>
      <w:r w:rsidR="00E73D73">
        <w:rPr>
          <w:sz w:val="24"/>
          <w:szCs w:val="24"/>
        </w:rPr>
        <w:t>.</w:t>
      </w:r>
      <w:proofErr w:type="gramEnd"/>
      <w:r w:rsidR="00E73D73">
        <w:rPr>
          <w:sz w:val="24"/>
          <w:szCs w:val="24"/>
        </w:rPr>
        <w:t xml:space="preserve"> This can take many forms itself, from violence to verbal. </w:t>
      </w:r>
      <w:r w:rsidR="00390A16">
        <w:rPr>
          <w:sz w:val="24"/>
          <w:szCs w:val="24"/>
        </w:rPr>
        <w:t>The role of a police constable in the UK includes a very wide range responsibilities, the college of policing states “</w:t>
      </w:r>
      <w:r w:rsidR="00390A16" w:rsidRPr="00390A16">
        <w:rPr>
          <w:sz w:val="24"/>
          <w:szCs w:val="24"/>
        </w:rPr>
        <w:t>Constables play a critical front-line role in the prevention and detection of crime and the criminal justice system</w:t>
      </w:r>
      <w:r w:rsidR="00390A16">
        <w:rPr>
          <w:sz w:val="24"/>
          <w:szCs w:val="24"/>
        </w:rPr>
        <w:t>” (</w:t>
      </w:r>
      <w:r w:rsidR="00091113">
        <w:rPr>
          <w:sz w:val="24"/>
          <w:szCs w:val="24"/>
        </w:rPr>
        <w:t>Police Constable 2021</w:t>
      </w:r>
      <w:r w:rsidR="00390A16">
        <w:rPr>
          <w:sz w:val="24"/>
          <w:szCs w:val="24"/>
        </w:rPr>
        <w:t xml:space="preserve">). There is no doubt that in the role of preventing and detecting crimes that we as police officers are going to come in contact with those that are to present themselves as hostile, thus leading to conflict. </w:t>
      </w:r>
      <w:r w:rsidR="00A46F1C">
        <w:rPr>
          <w:sz w:val="24"/>
          <w:szCs w:val="24"/>
        </w:rPr>
        <w:t>Constables have a duty of care for the people of the UK, this means we will come into contact with those that need our help but may be hostile or negative towards us, regardless of their attitude, we are there to prov</w:t>
      </w:r>
      <w:r w:rsidR="000C1E6E">
        <w:rPr>
          <w:sz w:val="24"/>
          <w:szCs w:val="24"/>
        </w:rPr>
        <w:t xml:space="preserve">ide support and help for them. </w:t>
      </w:r>
      <w:r w:rsidR="00A46F1C">
        <w:rPr>
          <w:sz w:val="24"/>
          <w:szCs w:val="24"/>
        </w:rPr>
        <w:t xml:space="preserve">Therefore it is not just those that are hostile towards constables that are involved with criminal activity, it is also victims and witnesses that may present a </w:t>
      </w:r>
      <w:r w:rsidR="00AF2F69">
        <w:rPr>
          <w:sz w:val="24"/>
          <w:szCs w:val="24"/>
        </w:rPr>
        <w:t xml:space="preserve">confrontational situation. </w:t>
      </w:r>
      <w:r w:rsidR="00A46F1C">
        <w:rPr>
          <w:sz w:val="24"/>
          <w:szCs w:val="24"/>
        </w:rPr>
        <w:t xml:space="preserve"> </w:t>
      </w:r>
    </w:p>
    <w:p w14:paraId="4A8B313D" w14:textId="72BBCBA7" w:rsidR="008B28E7" w:rsidRDefault="000C1E6E" w:rsidP="00282CEE">
      <w:pPr>
        <w:ind w:right="107" w:firstLine="720"/>
        <w:jc w:val="both"/>
        <w:rPr>
          <w:sz w:val="24"/>
          <w:szCs w:val="24"/>
        </w:rPr>
      </w:pPr>
      <w:r>
        <w:rPr>
          <w:sz w:val="24"/>
          <w:szCs w:val="24"/>
        </w:rPr>
        <w:t>This next section will evaluate</w:t>
      </w:r>
      <w:r w:rsidR="00213C93">
        <w:rPr>
          <w:sz w:val="24"/>
          <w:szCs w:val="24"/>
        </w:rPr>
        <w:t xml:space="preserve"> the drama triangle. </w:t>
      </w:r>
      <w:r w:rsidR="00E31D61">
        <w:rPr>
          <w:sz w:val="24"/>
          <w:szCs w:val="24"/>
        </w:rPr>
        <w:t xml:space="preserve">The drama triangle was developed by Stephen B </w:t>
      </w:r>
      <w:proofErr w:type="spellStart"/>
      <w:r w:rsidR="00E31D61">
        <w:rPr>
          <w:sz w:val="24"/>
          <w:szCs w:val="24"/>
        </w:rPr>
        <w:t>Karpman</w:t>
      </w:r>
      <w:proofErr w:type="spellEnd"/>
      <w:r w:rsidR="00E31D61">
        <w:rPr>
          <w:sz w:val="24"/>
          <w:szCs w:val="24"/>
        </w:rPr>
        <w:t>, the triangles aim is to des</w:t>
      </w:r>
      <w:r w:rsidR="0019044F">
        <w:rPr>
          <w:sz w:val="24"/>
          <w:szCs w:val="24"/>
        </w:rPr>
        <w:t xml:space="preserve">cribe and understand the roles </w:t>
      </w:r>
      <w:r w:rsidR="00E31D61">
        <w:rPr>
          <w:sz w:val="24"/>
          <w:szCs w:val="24"/>
        </w:rPr>
        <w:t>laid out as the</w:t>
      </w:r>
      <w:r w:rsidR="0019044F">
        <w:rPr>
          <w:sz w:val="24"/>
          <w:szCs w:val="24"/>
        </w:rPr>
        <w:t xml:space="preserve"> Victim, Rescuer and Persecutor. These are the roles </w:t>
      </w:r>
      <w:r w:rsidR="00E31D61">
        <w:rPr>
          <w:sz w:val="24"/>
          <w:szCs w:val="24"/>
        </w:rPr>
        <w:t>people adopt and undertake in interpersonal relationships, especially under the context of conflict (</w:t>
      </w:r>
      <w:r w:rsidR="00322204">
        <w:rPr>
          <w:sz w:val="24"/>
          <w:szCs w:val="24"/>
        </w:rPr>
        <w:t xml:space="preserve">Lac and Donaldson, 2020). </w:t>
      </w:r>
      <w:r w:rsidR="00596303">
        <w:rPr>
          <w:sz w:val="24"/>
          <w:szCs w:val="24"/>
        </w:rPr>
        <w:t>The drama triangle focuses on the switches that take place and how people involved in a conflict</w:t>
      </w:r>
      <w:r w:rsidR="0019044F">
        <w:rPr>
          <w:sz w:val="24"/>
          <w:szCs w:val="24"/>
        </w:rPr>
        <w:t>ual situation start</w:t>
      </w:r>
      <w:r w:rsidR="00596303">
        <w:rPr>
          <w:sz w:val="24"/>
          <w:szCs w:val="24"/>
        </w:rPr>
        <w:t xml:space="preserve"> in one of the three roles mentioned above. When a crisis occurs switches take</w:t>
      </w:r>
      <w:r w:rsidR="000A7F15">
        <w:rPr>
          <w:sz w:val="24"/>
          <w:szCs w:val="24"/>
        </w:rPr>
        <w:t xml:space="preserve"> place between all three roles. </w:t>
      </w:r>
      <w:r w:rsidR="0019044F">
        <w:rPr>
          <w:sz w:val="24"/>
          <w:szCs w:val="24"/>
        </w:rPr>
        <w:t>We do this to enable us to maintain control of relationships, being rational and avoiding negative feelings. (</w:t>
      </w:r>
      <w:proofErr w:type="spellStart"/>
      <w:r w:rsidR="0019044F">
        <w:rPr>
          <w:sz w:val="24"/>
          <w:szCs w:val="24"/>
        </w:rPr>
        <w:t>Mchahon</w:t>
      </w:r>
      <w:proofErr w:type="spellEnd"/>
      <w:r w:rsidR="0019044F">
        <w:rPr>
          <w:sz w:val="24"/>
          <w:szCs w:val="24"/>
        </w:rPr>
        <w:t>, 2005, p. 421).</w:t>
      </w:r>
      <w:r w:rsidR="00596303">
        <w:rPr>
          <w:sz w:val="24"/>
          <w:szCs w:val="24"/>
        </w:rPr>
        <w:t xml:space="preserve"> The triangle is not specific to policing, as Eric Berne states, ‘All struggles in life are struggles to move around the triangle in accordance with the demands of the script’ (Berne, </w:t>
      </w:r>
      <w:r w:rsidR="006F27EF">
        <w:rPr>
          <w:sz w:val="24"/>
          <w:szCs w:val="24"/>
        </w:rPr>
        <w:t>2010</w:t>
      </w:r>
      <w:r w:rsidR="00592DE1">
        <w:rPr>
          <w:sz w:val="24"/>
          <w:szCs w:val="24"/>
        </w:rPr>
        <w:t>, p. 217</w:t>
      </w:r>
      <w:r w:rsidR="006F27EF">
        <w:rPr>
          <w:sz w:val="24"/>
          <w:szCs w:val="24"/>
        </w:rPr>
        <w:t>)</w:t>
      </w:r>
      <w:r w:rsidR="001F525C">
        <w:rPr>
          <w:sz w:val="24"/>
          <w:szCs w:val="24"/>
        </w:rPr>
        <w:t xml:space="preserve">, however he does elaborate on the drama triangle using </w:t>
      </w:r>
      <w:r w:rsidR="000A7F15">
        <w:rPr>
          <w:sz w:val="24"/>
          <w:szCs w:val="24"/>
        </w:rPr>
        <w:t>an example involving the police</w:t>
      </w:r>
      <w:r w:rsidR="001F525C">
        <w:rPr>
          <w:sz w:val="24"/>
          <w:szCs w:val="24"/>
        </w:rPr>
        <w:t xml:space="preserve">. </w:t>
      </w:r>
      <w:r w:rsidR="00592DE1">
        <w:rPr>
          <w:sz w:val="24"/>
          <w:szCs w:val="24"/>
        </w:rPr>
        <w:t>The example is as follows, a criminal prosecu</w:t>
      </w:r>
      <w:r w:rsidR="00B9074D">
        <w:rPr>
          <w:sz w:val="24"/>
          <w:szCs w:val="24"/>
        </w:rPr>
        <w:t>tes their victim</w:t>
      </w:r>
      <w:r w:rsidR="00592DE1">
        <w:rPr>
          <w:sz w:val="24"/>
          <w:szCs w:val="24"/>
        </w:rPr>
        <w:t>. The victim then calls the police to make a complaint against the criminal. In this situation the criminal has now become the victim, when the police catch the criminal th</w:t>
      </w:r>
      <w:r w:rsidR="0019044F">
        <w:rPr>
          <w:sz w:val="24"/>
          <w:szCs w:val="24"/>
        </w:rPr>
        <w:t>ey become the prosecutors to said</w:t>
      </w:r>
      <w:r w:rsidR="00592DE1">
        <w:rPr>
          <w:sz w:val="24"/>
          <w:szCs w:val="24"/>
        </w:rPr>
        <w:t xml:space="preserve"> criminal and the rescuer to the original victim. The criminal then hires a solicitor who becomes their personal rescuer and the persecutor of the police (Berne, 2010</w:t>
      </w:r>
      <w:r w:rsidR="00A56D1D">
        <w:rPr>
          <w:sz w:val="24"/>
          <w:szCs w:val="24"/>
        </w:rPr>
        <w:t>, p. 218</w:t>
      </w:r>
      <w:r w:rsidR="00592DE1">
        <w:rPr>
          <w:sz w:val="24"/>
          <w:szCs w:val="24"/>
        </w:rPr>
        <w:t>)</w:t>
      </w:r>
      <w:r w:rsidR="00A56D1D">
        <w:rPr>
          <w:sz w:val="24"/>
          <w:szCs w:val="24"/>
        </w:rPr>
        <w:t>.</w:t>
      </w:r>
      <w:r w:rsidR="00592DE1">
        <w:rPr>
          <w:sz w:val="24"/>
          <w:szCs w:val="24"/>
        </w:rPr>
        <w:t xml:space="preserve"> As you can </w:t>
      </w:r>
      <w:r w:rsidR="00282CEE">
        <w:rPr>
          <w:sz w:val="24"/>
          <w:szCs w:val="24"/>
        </w:rPr>
        <w:t xml:space="preserve">see </w:t>
      </w:r>
      <w:r w:rsidR="00592DE1">
        <w:rPr>
          <w:sz w:val="24"/>
          <w:szCs w:val="24"/>
        </w:rPr>
        <w:t xml:space="preserve">in this example there is a lot of switching </w:t>
      </w:r>
      <w:r w:rsidR="00B9074D">
        <w:rPr>
          <w:sz w:val="24"/>
          <w:szCs w:val="24"/>
        </w:rPr>
        <w:t>between the roles</w:t>
      </w:r>
      <w:r w:rsidR="00A56D1D">
        <w:rPr>
          <w:sz w:val="24"/>
          <w:szCs w:val="24"/>
        </w:rPr>
        <w:t>, this can cause friction and even become destr</w:t>
      </w:r>
      <w:r w:rsidR="00A0245B">
        <w:rPr>
          <w:sz w:val="24"/>
          <w:szCs w:val="24"/>
        </w:rPr>
        <w:t>uctive in peoples relationships</w:t>
      </w:r>
      <w:r w:rsidR="007F68E9">
        <w:rPr>
          <w:sz w:val="24"/>
          <w:szCs w:val="24"/>
        </w:rPr>
        <w:t>.</w:t>
      </w:r>
      <w:r w:rsidR="00381900">
        <w:rPr>
          <w:sz w:val="24"/>
          <w:szCs w:val="24"/>
        </w:rPr>
        <w:t xml:space="preserve"> One must also realise that conflict can involve numerous people at the same time and the roles identified will not contain just one person in certain circumstances.</w:t>
      </w:r>
      <w:r w:rsidR="007F68E9">
        <w:rPr>
          <w:sz w:val="24"/>
          <w:szCs w:val="24"/>
        </w:rPr>
        <w:t xml:space="preserve"> </w:t>
      </w:r>
    </w:p>
    <w:p w14:paraId="3298873F" w14:textId="62C71E14" w:rsidR="003F3AA2" w:rsidRDefault="003F3AA2" w:rsidP="003F3AA2">
      <w:pPr>
        <w:ind w:right="107" w:firstLine="720"/>
        <w:jc w:val="both"/>
        <w:rPr>
          <w:sz w:val="24"/>
          <w:szCs w:val="24"/>
        </w:rPr>
      </w:pPr>
      <w:r>
        <w:rPr>
          <w:sz w:val="24"/>
          <w:szCs w:val="24"/>
        </w:rPr>
        <w:t>In regards to the incident in question there is no specific victim d</w:t>
      </w:r>
      <w:r w:rsidR="00844460">
        <w:rPr>
          <w:sz w:val="24"/>
          <w:szCs w:val="24"/>
        </w:rPr>
        <w:t>ue to the nature of the offence</w:t>
      </w:r>
      <w:r>
        <w:rPr>
          <w:sz w:val="24"/>
          <w:szCs w:val="24"/>
        </w:rPr>
        <w:t>. The officers involved could be labelled as the rescuers and the people at the house party are the prosecutors by breaking lockdown rules. As there was no direct vic</w:t>
      </w:r>
      <w:r w:rsidR="00844460">
        <w:rPr>
          <w:sz w:val="24"/>
          <w:szCs w:val="24"/>
        </w:rPr>
        <w:t xml:space="preserve">tim it was difficult to </w:t>
      </w:r>
      <w:r>
        <w:rPr>
          <w:sz w:val="24"/>
          <w:szCs w:val="24"/>
        </w:rPr>
        <w:t xml:space="preserve">get </w:t>
      </w:r>
      <w:r w:rsidR="00844460">
        <w:rPr>
          <w:sz w:val="24"/>
          <w:szCs w:val="24"/>
        </w:rPr>
        <w:t>the offenders to understand</w:t>
      </w:r>
      <w:r>
        <w:rPr>
          <w:sz w:val="24"/>
          <w:szCs w:val="24"/>
        </w:rPr>
        <w:t xml:space="preserve"> they were having an effect on people’s lives. Those people then perceived themselves as the victims as the police were intruding on their freedoms by stopping what would usually be a typical night life activity. We as police officers then became their prosecutors. </w:t>
      </w:r>
    </w:p>
    <w:p w14:paraId="66B9489D" w14:textId="58FBA055" w:rsidR="002B19E1" w:rsidRDefault="00282CEE" w:rsidP="00DC08B7">
      <w:pPr>
        <w:ind w:right="107" w:firstLine="720"/>
        <w:jc w:val="both"/>
        <w:rPr>
          <w:sz w:val="24"/>
          <w:szCs w:val="24"/>
        </w:rPr>
      </w:pPr>
      <w:r>
        <w:rPr>
          <w:sz w:val="24"/>
          <w:szCs w:val="24"/>
        </w:rPr>
        <w:t>This chapter will d</w:t>
      </w:r>
      <w:r w:rsidR="00914F18">
        <w:rPr>
          <w:sz w:val="24"/>
          <w:szCs w:val="24"/>
        </w:rPr>
        <w:t>iscuss the incident</w:t>
      </w:r>
      <w:r>
        <w:rPr>
          <w:sz w:val="24"/>
          <w:szCs w:val="24"/>
        </w:rPr>
        <w:t>. Th</w:t>
      </w:r>
      <w:r w:rsidR="00844460">
        <w:rPr>
          <w:sz w:val="24"/>
          <w:szCs w:val="24"/>
        </w:rPr>
        <w:t>e property we were called is located</w:t>
      </w:r>
      <w:r>
        <w:rPr>
          <w:sz w:val="24"/>
          <w:szCs w:val="24"/>
        </w:rPr>
        <w:t xml:space="preserve"> in a small village in the south wales. This village is well known to the police and often face hostile situation in the village from its residents. This is not to say all of its residents see the police in such a manner. As I myself have grown up not far from the village in question I also know this was the case prior to joining Gwent Police.</w:t>
      </w:r>
      <w:r w:rsidR="00DA1ACD">
        <w:rPr>
          <w:sz w:val="24"/>
          <w:szCs w:val="24"/>
        </w:rPr>
        <w:t xml:space="preserve"> Policing in the West Local Policing area means we rarely encounter situations were race and ethnicity are a factor. In this case the social context relates to the village in question. This is a rather poor area of South Wales which adds to the problems the police face there. Local people tend not to want any involvement with the police and as other poorer areas in South Wales, like to handle issues without the police as this can be seen as negative. </w:t>
      </w:r>
      <w:r>
        <w:rPr>
          <w:sz w:val="24"/>
          <w:szCs w:val="24"/>
        </w:rPr>
        <w:t xml:space="preserve">The caller stated that there were up to 6 </w:t>
      </w:r>
      <w:r>
        <w:rPr>
          <w:sz w:val="24"/>
          <w:szCs w:val="24"/>
        </w:rPr>
        <w:lastRenderedPageBreak/>
        <w:t>to 8 people in the property and they could hear loud music. This goes against the current Welsh Government guidelines</w:t>
      </w:r>
      <w:r w:rsidR="00DA59A8">
        <w:rPr>
          <w:sz w:val="24"/>
          <w:szCs w:val="24"/>
        </w:rPr>
        <w:t xml:space="preserve"> in regards to gatherings (</w:t>
      </w:r>
      <w:r w:rsidR="00091113" w:rsidRPr="00091113">
        <w:rPr>
          <w:sz w:val="24"/>
          <w:szCs w:val="24"/>
        </w:rPr>
        <w:t>Health Protection, 2021)</w:t>
      </w:r>
      <w:r w:rsidR="002B19E1">
        <w:rPr>
          <w:sz w:val="24"/>
          <w:szCs w:val="24"/>
        </w:rPr>
        <w:t>.</w:t>
      </w:r>
    </w:p>
    <w:p w14:paraId="25A8FCA5" w14:textId="1F8E6408" w:rsidR="002B19E1" w:rsidRDefault="00091113" w:rsidP="00DC08B7">
      <w:pPr>
        <w:ind w:right="107" w:firstLine="720"/>
        <w:jc w:val="both"/>
        <w:rPr>
          <w:sz w:val="24"/>
          <w:szCs w:val="24"/>
        </w:rPr>
      </w:pPr>
      <w:r>
        <w:t xml:space="preserve"> </w:t>
      </w:r>
      <w:r w:rsidR="005B30E8">
        <w:rPr>
          <w:sz w:val="24"/>
          <w:szCs w:val="24"/>
        </w:rPr>
        <w:t xml:space="preserve">Upon arrival to the property, </w:t>
      </w:r>
      <w:r w:rsidR="00DA59A8">
        <w:rPr>
          <w:sz w:val="24"/>
          <w:szCs w:val="24"/>
        </w:rPr>
        <w:t>I could see that there were a numb</w:t>
      </w:r>
      <w:r w:rsidR="002B19E1">
        <w:rPr>
          <w:sz w:val="24"/>
          <w:szCs w:val="24"/>
        </w:rPr>
        <w:t>er of people in</w:t>
      </w:r>
      <w:r w:rsidR="005B30E8">
        <w:rPr>
          <w:sz w:val="24"/>
          <w:szCs w:val="24"/>
        </w:rPr>
        <w:t>side. I</w:t>
      </w:r>
      <w:r w:rsidR="005607DF">
        <w:rPr>
          <w:sz w:val="24"/>
          <w:szCs w:val="24"/>
        </w:rPr>
        <w:t xml:space="preserve">t was clear that a party was </w:t>
      </w:r>
      <w:r w:rsidR="005B30E8">
        <w:rPr>
          <w:sz w:val="24"/>
          <w:szCs w:val="24"/>
        </w:rPr>
        <w:t>in progress, when  walked in</w:t>
      </w:r>
      <w:r w:rsidR="005607DF">
        <w:rPr>
          <w:sz w:val="24"/>
          <w:szCs w:val="24"/>
        </w:rPr>
        <w:t xml:space="preserve"> I could hear a lot of noise coming from the bedroom, I </w:t>
      </w:r>
      <w:r w:rsidR="005B30E8">
        <w:rPr>
          <w:sz w:val="24"/>
          <w:szCs w:val="24"/>
        </w:rPr>
        <w:t>walked to where the noise was coming from</w:t>
      </w:r>
      <w:r w:rsidR="005607DF">
        <w:rPr>
          <w:sz w:val="24"/>
          <w:szCs w:val="24"/>
        </w:rPr>
        <w:t xml:space="preserve">, I could see that up to 5 </w:t>
      </w:r>
      <w:r w:rsidR="00DA1ACD">
        <w:rPr>
          <w:sz w:val="24"/>
          <w:szCs w:val="24"/>
        </w:rPr>
        <w:t>males had</w:t>
      </w:r>
      <w:r w:rsidR="005607DF">
        <w:rPr>
          <w:sz w:val="24"/>
          <w:szCs w:val="24"/>
        </w:rPr>
        <w:t xml:space="preserve"> left the flat via the </w:t>
      </w:r>
      <w:r w:rsidR="005B30E8">
        <w:rPr>
          <w:sz w:val="24"/>
          <w:szCs w:val="24"/>
        </w:rPr>
        <w:t xml:space="preserve">bedroom </w:t>
      </w:r>
      <w:r w:rsidR="005607DF">
        <w:rPr>
          <w:sz w:val="24"/>
          <w:szCs w:val="24"/>
        </w:rPr>
        <w:t>window</w:t>
      </w:r>
      <w:r w:rsidR="002B19E1">
        <w:rPr>
          <w:sz w:val="24"/>
          <w:szCs w:val="24"/>
        </w:rPr>
        <w:t xml:space="preserve">. </w:t>
      </w:r>
      <w:r w:rsidR="005607DF">
        <w:rPr>
          <w:sz w:val="24"/>
          <w:szCs w:val="24"/>
        </w:rPr>
        <w:t>There were also 6 males present in the living room. After an initial discussion of why were called to the property the situation immediately became hostile towards myself and my colleague.</w:t>
      </w:r>
      <w:r w:rsidR="006A42E5">
        <w:rPr>
          <w:sz w:val="24"/>
          <w:szCs w:val="24"/>
        </w:rPr>
        <w:t xml:space="preserve"> The situation could only be described as chaotic</w:t>
      </w:r>
      <w:r w:rsidR="005C3313">
        <w:rPr>
          <w:sz w:val="24"/>
          <w:szCs w:val="24"/>
        </w:rPr>
        <w:t>, those i</w:t>
      </w:r>
      <w:r w:rsidR="00914F18">
        <w:rPr>
          <w:sz w:val="24"/>
          <w:szCs w:val="24"/>
        </w:rPr>
        <w:t xml:space="preserve">nvolved showed absolutely no </w:t>
      </w:r>
      <w:r w:rsidR="005C3313">
        <w:rPr>
          <w:sz w:val="24"/>
          <w:szCs w:val="24"/>
        </w:rPr>
        <w:t>regard for their safety or others they may affect</w:t>
      </w:r>
      <w:r w:rsidR="006A42E5">
        <w:rPr>
          <w:sz w:val="24"/>
          <w:szCs w:val="24"/>
        </w:rPr>
        <w:t xml:space="preserve">. </w:t>
      </w:r>
      <w:r w:rsidR="005607DF">
        <w:rPr>
          <w:sz w:val="24"/>
          <w:szCs w:val="24"/>
        </w:rPr>
        <w:t xml:space="preserve">One male in particular is very well known to the police and myself as I recognised him from school. </w:t>
      </w:r>
      <w:r w:rsidR="00B4100C">
        <w:rPr>
          <w:sz w:val="24"/>
          <w:szCs w:val="24"/>
        </w:rPr>
        <w:t xml:space="preserve">Using the </w:t>
      </w:r>
      <w:r w:rsidR="00B9074D">
        <w:rPr>
          <w:sz w:val="24"/>
          <w:szCs w:val="24"/>
        </w:rPr>
        <w:t>NDM</w:t>
      </w:r>
      <w:r w:rsidR="006A42E5">
        <w:rPr>
          <w:sz w:val="24"/>
          <w:szCs w:val="24"/>
        </w:rPr>
        <w:t xml:space="preserve"> </w:t>
      </w:r>
      <w:r w:rsidR="00B4100C">
        <w:rPr>
          <w:sz w:val="24"/>
          <w:szCs w:val="24"/>
        </w:rPr>
        <w:t>(</w:t>
      </w:r>
      <w:hyperlink r:id="rId21" w:anchor="the-model" w:history="1">
        <w:r w:rsidRPr="00091113">
          <w:rPr>
            <w:rStyle w:val="Hyperlink"/>
            <w:color w:val="auto"/>
            <w:sz w:val="24"/>
            <w:szCs w:val="24"/>
            <w:u w:val="none"/>
          </w:rPr>
          <w:t>National</w:t>
        </w:r>
      </w:hyperlink>
      <w:r w:rsidRPr="00091113">
        <w:rPr>
          <w:rStyle w:val="Hyperlink"/>
          <w:color w:val="auto"/>
          <w:sz w:val="24"/>
          <w:szCs w:val="24"/>
          <w:u w:val="none"/>
        </w:rPr>
        <w:t xml:space="preserve"> Decision Model, 2013</w:t>
      </w:r>
      <w:r w:rsidR="00B4100C">
        <w:rPr>
          <w:sz w:val="24"/>
          <w:szCs w:val="24"/>
        </w:rPr>
        <w:t xml:space="preserve">), I decided that for the best outcome in this situation </w:t>
      </w:r>
      <w:r w:rsidR="005607DF">
        <w:rPr>
          <w:sz w:val="24"/>
          <w:szCs w:val="24"/>
        </w:rPr>
        <w:t xml:space="preserve">additional units </w:t>
      </w:r>
      <w:r w:rsidR="00B4100C">
        <w:rPr>
          <w:sz w:val="24"/>
          <w:szCs w:val="24"/>
        </w:rPr>
        <w:t xml:space="preserve">would need </w:t>
      </w:r>
      <w:r w:rsidR="00851A22">
        <w:rPr>
          <w:sz w:val="24"/>
          <w:szCs w:val="24"/>
        </w:rPr>
        <w:t>to attend</w:t>
      </w:r>
      <w:r w:rsidR="005607DF">
        <w:rPr>
          <w:sz w:val="24"/>
          <w:szCs w:val="24"/>
        </w:rPr>
        <w:t xml:space="preserve"> as it was clear that two officers will not be able to keep the situation under control with the </w:t>
      </w:r>
      <w:r w:rsidR="00851A22">
        <w:rPr>
          <w:sz w:val="24"/>
          <w:szCs w:val="24"/>
        </w:rPr>
        <w:t xml:space="preserve">level </w:t>
      </w:r>
      <w:r w:rsidR="00AF2F69">
        <w:rPr>
          <w:sz w:val="24"/>
          <w:szCs w:val="24"/>
        </w:rPr>
        <w:t>hostility</w:t>
      </w:r>
      <w:r w:rsidR="005C3313">
        <w:rPr>
          <w:sz w:val="24"/>
          <w:szCs w:val="24"/>
        </w:rPr>
        <w:t>, especially relating to the male mentioned</w:t>
      </w:r>
      <w:r w:rsidR="00DC08B7">
        <w:rPr>
          <w:sz w:val="24"/>
          <w:szCs w:val="24"/>
        </w:rPr>
        <w:t>. T</w:t>
      </w:r>
      <w:r w:rsidR="00280BB9">
        <w:rPr>
          <w:sz w:val="24"/>
          <w:szCs w:val="24"/>
        </w:rPr>
        <w:t xml:space="preserve">he male stated as being known to the police became very agitated and verbally hostile towards officers, using explicit language and stating that </w:t>
      </w:r>
      <w:r w:rsidR="00CC3771">
        <w:rPr>
          <w:sz w:val="24"/>
          <w:szCs w:val="24"/>
        </w:rPr>
        <w:t xml:space="preserve">officers </w:t>
      </w:r>
      <w:r w:rsidR="00280BB9">
        <w:rPr>
          <w:sz w:val="24"/>
          <w:szCs w:val="24"/>
        </w:rPr>
        <w:t>were are abusing powers and only fining people to ‘line our own pockets’.</w:t>
      </w:r>
      <w:r w:rsidR="00A82FDB">
        <w:rPr>
          <w:sz w:val="24"/>
          <w:szCs w:val="24"/>
        </w:rPr>
        <w:t xml:space="preserve"> As I knew the males details I requested a person check using the PNC system, it came back with markers for violence, drugs, mental health and firearms.</w:t>
      </w:r>
      <w:r w:rsidR="00280BB9">
        <w:rPr>
          <w:sz w:val="24"/>
          <w:szCs w:val="24"/>
        </w:rPr>
        <w:t xml:space="preserve"> </w:t>
      </w:r>
      <w:r w:rsidR="00A82FDB">
        <w:rPr>
          <w:sz w:val="24"/>
          <w:szCs w:val="24"/>
        </w:rPr>
        <w:t>Then</w:t>
      </w:r>
      <w:r w:rsidR="0017498B">
        <w:rPr>
          <w:sz w:val="24"/>
          <w:szCs w:val="24"/>
        </w:rPr>
        <w:t xml:space="preserve"> referring to Officer Safety </w:t>
      </w:r>
      <w:r w:rsidR="00123BF2">
        <w:rPr>
          <w:sz w:val="24"/>
          <w:szCs w:val="24"/>
        </w:rPr>
        <w:t xml:space="preserve">training, thinking of the impact factors of both the officers and the subject, I decided on what method of police response would be appropriate at this time, that being </w:t>
      </w:r>
      <w:r w:rsidR="00DC08B7">
        <w:rPr>
          <w:sz w:val="24"/>
          <w:szCs w:val="24"/>
        </w:rPr>
        <w:t>Tactical</w:t>
      </w:r>
      <w:r w:rsidR="00123BF2">
        <w:rPr>
          <w:sz w:val="24"/>
          <w:szCs w:val="24"/>
        </w:rPr>
        <w:t xml:space="preserve"> </w:t>
      </w:r>
      <w:r w:rsidR="00DC08B7">
        <w:rPr>
          <w:sz w:val="24"/>
          <w:szCs w:val="24"/>
        </w:rPr>
        <w:t>C</w:t>
      </w:r>
      <w:r w:rsidR="00123BF2">
        <w:rPr>
          <w:sz w:val="24"/>
          <w:szCs w:val="24"/>
        </w:rPr>
        <w:t>ommunication and officer presenc</w:t>
      </w:r>
      <w:r w:rsidR="001F2980">
        <w:rPr>
          <w:sz w:val="24"/>
          <w:szCs w:val="24"/>
        </w:rPr>
        <w:t xml:space="preserve">e to keep the situation as calm and under control as possible. </w:t>
      </w:r>
    </w:p>
    <w:p w14:paraId="5EC348B5" w14:textId="414D574E" w:rsidR="002B19E1" w:rsidRDefault="00805CEE" w:rsidP="00DC08B7">
      <w:pPr>
        <w:ind w:right="107" w:firstLine="720"/>
        <w:jc w:val="both"/>
        <w:rPr>
          <w:sz w:val="24"/>
          <w:szCs w:val="24"/>
        </w:rPr>
      </w:pPr>
      <w:r>
        <w:rPr>
          <w:sz w:val="24"/>
          <w:szCs w:val="24"/>
        </w:rPr>
        <w:t xml:space="preserve">As the </w:t>
      </w:r>
      <w:r w:rsidR="005C3313">
        <w:rPr>
          <w:sz w:val="24"/>
          <w:szCs w:val="24"/>
        </w:rPr>
        <w:t>situation</w:t>
      </w:r>
      <w:r>
        <w:rPr>
          <w:sz w:val="24"/>
          <w:szCs w:val="24"/>
        </w:rPr>
        <w:t xml:space="preserve"> continued</w:t>
      </w:r>
      <w:r w:rsidR="005C3313">
        <w:rPr>
          <w:sz w:val="24"/>
          <w:szCs w:val="24"/>
        </w:rPr>
        <w:t xml:space="preserve"> to become more hostile</w:t>
      </w:r>
      <w:r>
        <w:rPr>
          <w:sz w:val="24"/>
          <w:szCs w:val="24"/>
        </w:rPr>
        <w:t xml:space="preserve"> between officers and subjects, two of the males </w:t>
      </w:r>
      <w:r w:rsidR="00AF2F69">
        <w:rPr>
          <w:sz w:val="24"/>
          <w:szCs w:val="24"/>
        </w:rPr>
        <w:t>attempted to leave</w:t>
      </w:r>
      <w:r>
        <w:rPr>
          <w:sz w:val="24"/>
          <w:szCs w:val="24"/>
        </w:rPr>
        <w:t xml:space="preserve">. </w:t>
      </w:r>
      <w:r w:rsidR="00A82FDB">
        <w:rPr>
          <w:sz w:val="24"/>
          <w:szCs w:val="24"/>
        </w:rPr>
        <w:t>Both males become h</w:t>
      </w:r>
      <w:r w:rsidR="00AF2F69">
        <w:rPr>
          <w:sz w:val="24"/>
          <w:szCs w:val="24"/>
        </w:rPr>
        <w:t>ostile towards police</w:t>
      </w:r>
      <w:r w:rsidR="00A82FDB">
        <w:rPr>
          <w:sz w:val="24"/>
          <w:szCs w:val="24"/>
        </w:rPr>
        <w:t xml:space="preserve">, this was the closest </w:t>
      </w:r>
      <w:r w:rsidR="00CC3771">
        <w:rPr>
          <w:sz w:val="24"/>
          <w:szCs w:val="24"/>
        </w:rPr>
        <w:t>time</w:t>
      </w:r>
      <w:r w:rsidR="00A82FDB">
        <w:rPr>
          <w:sz w:val="24"/>
          <w:szCs w:val="24"/>
        </w:rPr>
        <w:t xml:space="preserve"> that almost required an increase in police response, however, again turning to impact factors if both myself and my colleague decided to use force on the two males then the other 6 subjects in the living room would be able to leave the property or disrupt police action. We managed to use </w:t>
      </w:r>
      <w:r w:rsidR="00DC08B7">
        <w:rPr>
          <w:sz w:val="24"/>
          <w:szCs w:val="24"/>
        </w:rPr>
        <w:t xml:space="preserve">communication and the ‘five step appeal’ (College of Policing 2016, p. 9) </w:t>
      </w:r>
      <w:r w:rsidR="00A82FDB">
        <w:rPr>
          <w:sz w:val="24"/>
          <w:szCs w:val="24"/>
        </w:rPr>
        <w:t>to get both males back into the living room</w:t>
      </w:r>
      <w:r w:rsidR="005C3313">
        <w:rPr>
          <w:sz w:val="24"/>
          <w:szCs w:val="24"/>
        </w:rPr>
        <w:t xml:space="preserve"> without the need to use force</w:t>
      </w:r>
      <w:r w:rsidR="00A82FDB">
        <w:rPr>
          <w:sz w:val="24"/>
          <w:szCs w:val="24"/>
        </w:rPr>
        <w:t xml:space="preserve">. </w:t>
      </w:r>
    </w:p>
    <w:p w14:paraId="0B5701E4" w14:textId="015601D6" w:rsidR="00DC08B7" w:rsidRDefault="00977E3F" w:rsidP="00DC08B7">
      <w:pPr>
        <w:ind w:right="107" w:firstLine="720"/>
        <w:jc w:val="both"/>
        <w:rPr>
          <w:sz w:val="24"/>
          <w:szCs w:val="24"/>
        </w:rPr>
      </w:pPr>
      <w:r>
        <w:rPr>
          <w:sz w:val="24"/>
          <w:szCs w:val="24"/>
        </w:rPr>
        <w:t>The male stated above as being known to the police was continuing to act in a hostile manor towards my colleague, but</w:t>
      </w:r>
      <w:r w:rsidR="005C3313">
        <w:rPr>
          <w:sz w:val="24"/>
          <w:szCs w:val="24"/>
        </w:rPr>
        <w:t xml:space="preserve"> I noticed that</w:t>
      </w:r>
      <w:r>
        <w:rPr>
          <w:sz w:val="24"/>
          <w:szCs w:val="24"/>
        </w:rPr>
        <w:t xml:space="preserve"> as he recognised </w:t>
      </w:r>
      <w:r w:rsidR="0059236D">
        <w:rPr>
          <w:sz w:val="24"/>
          <w:szCs w:val="24"/>
        </w:rPr>
        <w:t>me,</w:t>
      </w:r>
      <w:r>
        <w:rPr>
          <w:sz w:val="24"/>
          <w:szCs w:val="24"/>
        </w:rPr>
        <w:t xml:space="preserve"> he</w:t>
      </w:r>
      <w:r w:rsidR="005C3313">
        <w:rPr>
          <w:sz w:val="24"/>
          <w:szCs w:val="24"/>
        </w:rPr>
        <w:t xml:space="preserve"> would remain calm when talking to me</w:t>
      </w:r>
      <w:r w:rsidR="0059236D">
        <w:rPr>
          <w:sz w:val="24"/>
          <w:szCs w:val="24"/>
        </w:rPr>
        <w:t>.</w:t>
      </w:r>
      <w:r w:rsidR="006F0B4C">
        <w:rPr>
          <w:sz w:val="24"/>
          <w:szCs w:val="24"/>
        </w:rPr>
        <w:t xml:space="preserve"> I continued to play on </w:t>
      </w:r>
      <w:r w:rsidR="0059236D">
        <w:rPr>
          <w:sz w:val="24"/>
          <w:szCs w:val="24"/>
        </w:rPr>
        <w:t>this</w:t>
      </w:r>
      <w:r w:rsidR="006F0B4C">
        <w:rPr>
          <w:sz w:val="24"/>
          <w:szCs w:val="24"/>
        </w:rPr>
        <w:t xml:space="preserve"> to build a stronger rapport with him in order to keep him calm and under control. He</w:t>
      </w:r>
      <w:r w:rsidR="0059236D">
        <w:rPr>
          <w:sz w:val="24"/>
          <w:szCs w:val="24"/>
        </w:rPr>
        <w:t xml:space="preserve"> began to say he understood</w:t>
      </w:r>
      <w:r>
        <w:rPr>
          <w:sz w:val="24"/>
          <w:szCs w:val="24"/>
        </w:rPr>
        <w:t xml:space="preserve"> why we have come to t</w:t>
      </w:r>
      <w:r w:rsidR="00CC3771">
        <w:rPr>
          <w:sz w:val="24"/>
          <w:szCs w:val="24"/>
        </w:rPr>
        <w:t>he property and he only wished w</w:t>
      </w:r>
      <w:r>
        <w:rPr>
          <w:sz w:val="24"/>
          <w:szCs w:val="24"/>
        </w:rPr>
        <w:t>e ask</w:t>
      </w:r>
      <w:r w:rsidR="00AF2F69">
        <w:rPr>
          <w:sz w:val="24"/>
          <w:szCs w:val="24"/>
        </w:rPr>
        <w:t>ed</w:t>
      </w:r>
      <w:r>
        <w:rPr>
          <w:sz w:val="24"/>
          <w:szCs w:val="24"/>
        </w:rPr>
        <w:t xml:space="preserve"> them to keep the noise down. We then had a discussion about the COVID guidelines as I explained the noise was not the problem, instead it was that over 10 people had been in the property all belonging to different households.</w:t>
      </w:r>
      <w:r w:rsidR="005C3313">
        <w:rPr>
          <w:sz w:val="24"/>
          <w:szCs w:val="24"/>
        </w:rPr>
        <w:t xml:space="preserve"> I knew that by myself talking to him and keeping him distracted from my colleague he would continue to remain under control, he even began to tell those in the property to be quiet and to listen to officers.</w:t>
      </w:r>
      <w:r>
        <w:rPr>
          <w:sz w:val="24"/>
          <w:szCs w:val="24"/>
        </w:rPr>
        <w:t xml:space="preserve"> During this discussion the additional police units arrived to help gain control of the situation. Once there were enough officer the subjects all began to calm down and</w:t>
      </w:r>
      <w:r w:rsidR="005C3313">
        <w:rPr>
          <w:sz w:val="24"/>
          <w:szCs w:val="24"/>
        </w:rPr>
        <w:t xml:space="preserve"> were then under control. They</w:t>
      </w:r>
      <w:r>
        <w:rPr>
          <w:sz w:val="24"/>
          <w:szCs w:val="24"/>
        </w:rPr>
        <w:t xml:space="preserve"> gave officers their details in order for us to i</w:t>
      </w:r>
      <w:r w:rsidR="00AF2F69">
        <w:rPr>
          <w:sz w:val="24"/>
          <w:szCs w:val="24"/>
        </w:rPr>
        <w:t>ssue the fixed penalty notices</w:t>
      </w:r>
      <w:r w:rsidR="00B9074D">
        <w:rPr>
          <w:sz w:val="24"/>
          <w:szCs w:val="24"/>
        </w:rPr>
        <w:t xml:space="preserve"> (FPN)</w:t>
      </w:r>
      <w:r w:rsidR="00AF2F69">
        <w:rPr>
          <w:sz w:val="24"/>
          <w:szCs w:val="24"/>
        </w:rPr>
        <w:t>.</w:t>
      </w:r>
    </w:p>
    <w:p w14:paraId="2E513F5E" w14:textId="0228145A" w:rsidR="00914F18" w:rsidRDefault="007170D3" w:rsidP="0030635E">
      <w:pPr>
        <w:ind w:right="107" w:firstLine="720"/>
        <w:jc w:val="both"/>
        <w:rPr>
          <w:sz w:val="24"/>
          <w:szCs w:val="24"/>
        </w:rPr>
      </w:pPr>
      <w:r>
        <w:rPr>
          <w:sz w:val="24"/>
          <w:szCs w:val="24"/>
        </w:rPr>
        <w:t xml:space="preserve">I will now use </w:t>
      </w:r>
      <w:proofErr w:type="spellStart"/>
      <w:r>
        <w:rPr>
          <w:sz w:val="24"/>
          <w:szCs w:val="24"/>
        </w:rPr>
        <w:t>Betari’s</w:t>
      </w:r>
      <w:proofErr w:type="spellEnd"/>
      <w:r>
        <w:rPr>
          <w:sz w:val="24"/>
          <w:szCs w:val="24"/>
        </w:rPr>
        <w:t xml:space="preserve"> Box</w:t>
      </w:r>
      <w:r w:rsidR="00B756B6">
        <w:rPr>
          <w:sz w:val="24"/>
          <w:szCs w:val="24"/>
        </w:rPr>
        <w:t xml:space="preserve"> model</w:t>
      </w:r>
      <w:r w:rsidR="00DC08B7">
        <w:rPr>
          <w:sz w:val="24"/>
          <w:szCs w:val="24"/>
        </w:rPr>
        <w:t xml:space="preserve"> and the </w:t>
      </w:r>
      <w:r w:rsidR="00B9074D">
        <w:rPr>
          <w:sz w:val="24"/>
          <w:szCs w:val="24"/>
        </w:rPr>
        <w:t>NDM</w:t>
      </w:r>
      <w:r w:rsidR="00B756B6">
        <w:rPr>
          <w:sz w:val="24"/>
          <w:szCs w:val="24"/>
        </w:rPr>
        <w:t xml:space="preserve"> to </w:t>
      </w:r>
      <w:r w:rsidR="006F0B4C">
        <w:rPr>
          <w:sz w:val="24"/>
          <w:szCs w:val="24"/>
        </w:rPr>
        <w:t xml:space="preserve">assess the situation. </w:t>
      </w:r>
      <w:proofErr w:type="spellStart"/>
      <w:r w:rsidR="0028578E">
        <w:rPr>
          <w:sz w:val="24"/>
          <w:szCs w:val="24"/>
        </w:rPr>
        <w:t>Betari’s</w:t>
      </w:r>
      <w:proofErr w:type="spellEnd"/>
      <w:r w:rsidR="0028578E">
        <w:rPr>
          <w:sz w:val="24"/>
          <w:szCs w:val="24"/>
        </w:rPr>
        <w:t xml:space="preserve"> box shows the way in which people can get locked into a cycle of behaviour, this can either deescalate or escalate</w:t>
      </w:r>
      <w:r w:rsidR="00964EDE">
        <w:rPr>
          <w:sz w:val="24"/>
          <w:szCs w:val="24"/>
        </w:rPr>
        <w:t>. The cycle is as follows, ‘My Attitude’ – affects – ‘My behaviour’ – affects ‘Your attitude’ – affects ‘Your behaviour’ and so on (</w:t>
      </w:r>
      <w:r w:rsidR="00233447">
        <w:rPr>
          <w:sz w:val="24"/>
          <w:szCs w:val="24"/>
        </w:rPr>
        <w:t>College of Policing 2016, p. 9). This model can be used to assess both my own and the subjects behaviour in this incident. Beginning with the subject’s attitude, this was hostile and aggressive, thus affecting their behaviour towards officers, being ignorant</w:t>
      </w:r>
      <w:r w:rsidR="00235E8E">
        <w:rPr>
          <w:sz w:val="24"/>
          <w:szCs w:val="24"/>
        </w:rPr>
        <w:t xml:space="preserve"> to the law</w:t>
      </w:r>
      <w:r w:rsidR="00233447">
        <w:rPr>
          <w:sz w:val="24"/>
          <w:szCs w:val="24"/>
        </w:rPr>
        <w:t xml:space="preserve"> and they did not care to listen when being talk to. They had aggressive body language and dismissing all advice and warnings</w:t>
      </w:r>
      <w:r w:rsidR="00DC08B7">
        <w:rPr>
          <w:sz w:val="24"/>
          <w:szCs w:val="24"/>
        </w:rPr>
        <w:t>, including attempts to leave the property. This could have affected</w:t>
      </w:r>
      <w:r w:rsidR="00233447">
        <w:rPr>
          <w:sz w:val="24"/>
          <w:szCs w:val="24"/>
        </w:rPr>
        <w:t xml:space="preserve"> my attitude, as a result of </w:t>
      </w:r>
      <w:r w:rsidR="00233447">
        <w:rPr>
          <w:sz w:val="24"/>
          <w:szCs w:val="24"/>
        </w:rPr>
        <w:lastRenderedPageBreak/>
        <w:t>the subject’s attitude and behaviour, I could have matched this and escalated the situation in further. It could have resulted in a</w:t>
      </w:r>
      <w:r w:rsidR="00DC08B7">
        <w:rPr>
          <w:sz w:val="24"/>
          <w:szCs w:val="24"/>
        </w:rPr>
        <w:t>n</w:t>
      </w:r>
      <w:r w:rsidR="00233447">
        <w:rPr>
          <w:sz w:val="24"/>
          <w:szCs w:val="24"/>
        </w:rPr>
        <w:t xml:space="preserve"> out of control cycle if unchecked. Instead I entered the situation remaining calm as the subjects vented their frustrations at officers. As my attitude was calm, the way in which I spoke and explained the situation to those involved did end with a positive result, the subjects became calmer and officers did manage to ascertain</w:t>
      </w:r>
      <w:r w:rsidR="00235E8E">
        <w:rPr>
          <w:sz w:val="24"/>
          <w:szCs w:val="24"/>
        </w:rPr>
        <w:t xml:space="preserve"> their details</w:t>
      </w:r>
      <w:r w:rsidR="00233447">
        <w:rPr>
          <w:sz w:val="24"/>
          <w:szCs w:val="24"/>
        </w:rPr>
        <w:t xml:space="preserve"> </w:t>
      </w:r>
      <w:r w:rsidR="00106F6F">
        <w:rPr>
          <w:sz w:val="24"/>
          <w:szCs w:val="24"/>
        </w:rPr>
        <w:t>therefore, as a result of my attitude and behaviour it affected their attitude and behaviour</w:t>
      </w:r>
      <w:r w:rsidR="00235E8E">
        <w:rPr>
          <w:sz w:val="24"/>
          <w:szCs w:val="24"/>
        </w:rPr>
        <w:t xml:space="preserve"> with them calming down</w:t>
      </w:r>
      <w:r w:rsidR="00106F6F">
        <w:rPr>
          <w:sz w:val="24"/>
          <w:szCs w:val="24"/>
        </w:rPr>
        <w:t>.</w:t>
      </w:r>
      <w:r w:rsidR="002B19E1">
        <w:rPr>
          <w:sz w:val="24"/>
          <w:szCs w:val="24"/>
        </w:rPr>
        <w:t xml:space="preserve"> </w:t>
      </w:r>
    </w:p>
    <w:p w14:paraId="3492B420" w14:textId="393F3868" w:rsidR="005B30E8" w:rsidRDefault="002B19E1" w:rsidP="005B30E8">
      <w:pPr>
        <w:ind w:right="107" w:firstLine="720"/>
        <w:jc w:val="both"/>
        <w:rPr>
          <w:sz w:val="24"/>
          <w:szCs w:val="24"/>
        </w:rPr>
      </w:pPr>
      <w:r>
        <w:rPr>
          <w:sz w:val="24"/>
          <w:szCs w:val="24"/>
        </w:rPr>
        <w:t>At first my attitude</w:t>
      </w:r>
      <w:r w:rsidR="00381900">
        <w:rPr>
          <w:sz w:val="24"/>
          <w:szCs w:val="24"/>
        </w:rPr>
        <w:t xml:space="preserve"> and behaviour did not </w:t>
      </w:r>
      <w:r w:rsidR="009B5F63">
        <w:rPr>
          <w:sz w:val="24"/>
          <w:szCs w:val="24"/>
        </w:rPr>
        <w:t xml:space="preserve">successfully </w:t>
      </w:r>
      <w:r w:rsidR="00381900">
        <w:rPr>
          <w:sz w:val="24"/>
          <w:szCs w:val="24"/>
        </w:rPr>
        <w:t>affect any of the people involved. However, as highlighted, I was able to develop a relationship with the main male whose attitude and behaviour changed, it was clear he was a leading figure of this group as the others attitudes started to reflect his when it changed.</w:t>
      </w:r>
      <w:r w:rsidR="00106F6F">
        <w:rPr>
          <w:sz w:val="24"/>
          <w:szCs w:val="24"/>
        </w:rPr>
        <w:t xml:space="preserve"> </w:t>
      </w:r>
      <w:r w:rsidR="00914F18">
        <w:rPr>
          <w:sz w:val="24"/>
          <w:szCs w:val="24"/>
        </w:rPr>
        <w:t xml:space="preserve">My method of communication here was key, </w:t>
      </w:r>
      <w:r w:rsidR="00C978D0">
        <w:rPr>
          <w:sz w:val="24"/>
          <w:szCs w:val="24"/>
        </w:rPr>
        <w:t xml:space="preserve">Richard Johnson has showed that complaints made about police officers from a study in Chicago found that 60% of those were in relation to how an officer spoke to a person (Johnson, 2004, p. 487). This clearly shows a way in which officers speak to people affects their behaviour, shown that it is sometimes enough for a complaint to be made. Although I believe my tone of voice and the way in which I spoke, being polite, kept the situation in marginal control, the actual questions asked in regards to why they were breaking the rules were not affective as those people simply did not care that they were breaking lockdown rules. This highlights why the tone of voice and my mannerism were the key to this. </w:t>
      </w:r>
      <w:r w:rsidR="00BC7111">
        <w:rPr>
          <w:sz w:val="24"/>
          <w:szCs w:val="24"/>
        </w:rPr>
        <w:t>As stated above, building a rapport with any subject will always be helpful in defusing a conflict situation. As I kept a calm and polite manner I was able to establish the kind of response I thought would be useful. I kept it conversational with the male I knew and common ground was found as we knew each other. I was able to keep the conversation light hearted and even exchanged jokes. It kept a charged topic light (Boxer, p. 33)</w:t>
      </w:r>
      <w:r w:rsidR="0059236D">
        <w:rPr>
          <w:sz w:val="24"/>
          <w:szCs w:val="24"/>
        </w:rPr>
        <w:t xml:space="preserve">. During this </w:t>
      </w:r>
      <w:r w:rsidR="00D276C3">
        <w:rPr>
          <w:sz w:val="24"/>
          <w:szCs w:val="24"/>
        </w:rPr>
        <w:t>incident I had to ensure that there was thought given to individuals Human Rights and that I followed the Codes of Practice. When the subjects were</w:t>
      </w:r>
      <w:r w:rsidR="00B9074D">
        <w:rPr>
          <w:sz w:val="24"/>
          <w:szCs w:val="24"/>
        </w:rPr>
        <w:t xml:space="preserve"> given the FPN</w:t>
      </w:r>
      <w:r w:rsidR="00D276C3">
        <w:rPr>
          <w:sz w:val="24"/>
          <w:szCs w:val="24"/>
        </w:rPr>
        <w:t xml:space="preserve"> they had to be detained. They were not handcuffed or physically detained in any way as this would not have been appropriate or proportionate. Detaining a person comes into direct contact with Article 5 of the Human Rights Act </w:t>
      </w:r>
      <w:r w:rsidR="00CF01F8">
        <w:rPr>
          <w:sz w:val="24"/>
          <w:szCs w:val="24"/>
        </w:rPr>
        <w:t xml:space="preserve">(Citizens Advice, no date), </w:t>
      </w:r>
      <w:r w:rsidR="00D276C3">
        <w:rPr>
          <w:sz w:val="24"/>
          <w:szCs w:val="24"/>
        </w:rPr>
        <w:t xml:space="preserve">it </w:t>
      </w:r>
      <w:r w:rsidR="00A915AA">
        <w:rPr>
          <w:sz w:val="24"/>
          <w:szCs w:val="24"/>
        </w:rPr>
        <w:t>deprives</w:t>
      </w:r>
      <w:r w:rsidR="00D276C3">
        <w:rPr>
          <w:sz w:val="24"/>
          <w:szCs w:val="24"/>
        </w:rPr>
        <w:t xml:space="preserve"> a person of their freedom and liberty. However, I was able to do this </w:t>
      </w:r>
      <w:r w:rsidR="00A915AA">
        <w:rPr>
          <w:sz w:val="24"/>
          <w:szCs w:val="24"/>
        </w:rPr>
        <w:t xml:space="preserve">under The Health Protection (Coronavirus) (Wales) Regulations 2020 </w:t>
      </w:r>
      <w:r w:rsidR="00BC3487">
        <w:rPr>
          <w:sz w:val="24"/>
          <w:szCs w:val="24"/>
        </w:rPr>
        <w:t xml:space="preserve">(The Health Protection Regulations, 2020) </w:t>
      </w:r>
      <w:r w:rsidR="00A915AA">
        <w:rPr>
          <w:sz w:val="24"/>
          <w:szCs w:val="24"/>
        </w:rPr>
        <w:t xml:space="preserve">Article 8 of the Human Rights Act, the right to respect for private and family life would also have been breached as we entered the home of the subject. Again, before entering the property I ensured to think about the power to do this and it came under The Health Protection (Coronavirus) (Wales) Regulations 2020 </w:t>
      </w:r>
      <w:r w:rsidR="00BC3487">
        <w:rPr>
          <w:sz w:val="24"/>
          <w:szCs w:val="24"/>
        </w:rPr>
        <w:t xml:space="preserve">(The Health Protection Regulations, 2020). </w:t>
      </w:r>
      <w:r w:rsidR="00270897">
        <w:rPr>
          <w:sz w:val="24"/>
          <w:szCs w:val="24"/>
        </w:rPr>
        <w:t xml:space="preserve">The Codes of Practice </w:t>
      </w:r>
      <w:r w:rsidR="005B30E8">
        <w:rPr>
          <w:sz w:val="24"/>
          <w:szCs w:val="24"/>
        </w:rPr>
        <w:t xml:space="preserve">also had to be a consideration. Even though the subjects were hostile and aggressive towards officers we remained calm and ensured we were honest, fair and treated them with respect. I believe by following the Code of Ethics helped me bring the situation under control. </w:t>
      </w:r>
    </w:p>
    <w:p w14:paraId="40502252" w14:textId="60914597" w:rsidR="0030635E" w:rsidRDefault="00A25FE0" w:rsidP="005B30E8">
      <w:pPr>
        <w:ind w:right="107" w:firstLine="720"/>
        <w:jc w:val="both"/>
        <w:rPr>
          <w:sz w:val="24"/>
          <w:szCs w:val="24"/>
        </w:rPr>
      </w:pPr>
      <w:r>
        <w:rPr>
          <w:sz w:val="24"/>
          <w:szCs w:val="24"/>
        </w:rPr>
        <w:t>Using the N</w:t>
      </w:r>
      <w:r w:rsidR="00B9074D">
        <w:rPr>
          <w:sz w:val="24"/>
          <w:szCs w:val="24"/>
        </w:rPr>
        <w:t xml:space="preserve">DM </w:t>
      </w:r>
      <w:r>
        <w:rPr>
          <w:sz w:val="24"/>
          <w:szCs w:val="24"/>
        </w:rPr>
        <w:t xml:space="preserve">to reflect on the situation, </w:t>
      </w:r>
      <w:r w:rsidR="00106F6F">
        <w:rPr>
          <w:sz w:val="24"/>
          <w:szCs w:val="24"/>
        </w:rPr>
        <w:t>I am confident that being c</w:t>
      </w:r>
      <w:r>
        <w:rPr>
          <w:sz w:val="24"/>
          <w:szCs w:val="24"/>
        </w:rPr>
        <w:t>alm</w:t>
      </w:r>
      <w:r w:rsidR="00106F6F">
        <w:rPr>
          <w:sz w:val="24"/>
          <w:szCs w:val="24"/>
        </w:rPr>
        <w:t xml:space="preserve"> ended with the best result possible</w:t>
      </w:r>
      <w:r>
        <w:rPr>
          <w:sz w:val="24"/>
          <w:szCs w:val="24"/>
        </w:rPr>
        <w:t>. The gathering of information stage, the number of people at the house, what regulations were being broken and including who the people were at the property</w:t>
      </w:r>
      <w:r w:rsidR="00235E8E">
        <w:rPr>
          <w:sz w:val="24"/>
          <w:szCs w:val="24"/>
        </w:rPr>
        <w:t>,</w:t>
      </w:r>
      <w:r>
        <w:rPr>
          <w:sz w:val="24"/>
          <w:szCs w:val="24"/>
        </w:rPr>
        <w:t xml:space="preserve"> then assessing the situation, this including thinking about their impact and officers impact factors. </w:t>
      </w:r>
      <w:r w:rsidR="00235E8E">
        <w:rPr>
          <w:sz w:val="24"/>
          <w:szCs w:val="24"/>
        </w:rPr>
        <w:t>Powers available to officers included Section 24 of PACE 1984 and schedule 21 of the Coronavirus Act 2020 (Coronavirus Act, 2020) and the iss</w:t>
      </w:r>
      <w:r w:rsidR="00B9074D">
        <w:rPr>
          <w:sz w:val="24"/>
          <w:szCs w:val="24"/>
        </w:rPr>
        <w:t>uing of the FPN</w:t>
      </w:r>
      <w:r w:rsidR="00235E8E">
        <w:rPr>
          <w:sz w:val="24"/>
          <w:szCs w:val="24"/>
        </w:rPr>
        <w:t xml:space="preserve">. </w:t>
      </w:r>
      <w:r>
        <w:rPr>
          <w:sz w:val="24"/>
          <w:szCs w:val="24"/>
        </w:rPr>
        <w:t>The options available to officers were numerous, such as arrest and</w:t>
      </w:r>
      <w:r w:rsidR="0030635E">
        <w:rPr>
          <w:sz w:val="24"/>
          <w:szCs w:val="24"/>
        </w:rPr>
        <w:t xml:space="preserve"> the reasonable</w:t>
      </w:r>
      <w:r>
        <w:rPr>
          <w:sz w:val="24"/>
          <w:szCs w:val="24"/>
        </w:rPr>
        <w:t xml:space="preserve"> use of force</w:t>
      </w:r>
      <w:r w:rsidR="00235E8E">
        <w:rPr>
          <w:sz w:val="24"/>
          <w:szCs w:val="24"/>
        </w:rPr>
        <w:t xml:space="preserve"> under Section 117 of PACE 1984</w:t>
      </w:r>
      <w:r>
        <w:rPr>
          <w:sz w:val="24"/>
          <w:szCs w:val="24"/>
        </w:rPr>
        <w:t xml:space="preserve"> or to use tactical communication to</w:t>
      </w:r>
      <w:r w:rsidR="00B9074D">
        <w:rPr>
          <w:sz w:val="24"/>
          <w:szCs w:val="24"/>
        </w:rPr>
        <w:t xml:space="preserve"> issue the FPN’s</w:t>
      </w:r>
      <w:r>
        <w:rPr>
          <w:sz w:val="24"/>
          <w:szCs w:val="24"/>
        </w:rPr>
        <w:t>, the contingency plan wou</w:t>
      </w:r>
      <w:r w:rsidR="00235E8E">
        <w:rPr>
          <w:sz w:val="24"/>
          <w:szCs w:val="24"/>
        </w:rPr>
        <w:t xml:space="preserve">ld be to use the arrest and use of force </w:t>
      </w:r>
      <w:r>
        <w:rPr>
          <w:sz w:val="24"/>
          <w:szCs w:val="24"/>
        </w:rPr>
        <w:t>if the situation escalated</w:t>
      </w:r>
      <w:r w:rsidR="00B53EE5">
        <w:rPr>
          <w:sz w:val="24"/>
          <w:szCs w:val="24"/>
        </w:rPr>
        <w:t>. As mentioned above the actions taken were to keep the situation calm a</w:t>
      </w:r>
      <w:r w:rsidR="00B9074D">
        <w:rPr>
          <w:sz w:val="24"/>
          <w:szCs w:val="24"/>
        </w:rPr>
        <w:t>nd to issue the FPN’s</w:t>
      </w:r>
      <w:r w:rsidR="00B53EE5">
        <w:rPr>
          <w:sz w:val="24"/>
          <w:szCs w:val="24"/>
        </w:rPr>
        <w:t xml:space="preserve"> to those at the property. </w:t>
      </w:r>
      <w:r w:rsidR="0030635E">
        <w:rPr>
          <w:sz w:val="24"/>
          <w:szCs w:val="24"/>
        </w:rPr>
        <w:t xml:space="preserve">Upon reflection of the situation immediately after and now while </w:t>
      </w:r>
      <w:r w:rsidR="0030635E">
        <w:rPr>
          <w:sz w:val="24"/>
          <w:szCs w:val="24"/>
        </w:rPr>
        <w:lastRenderedPageBreak/>
        <w:t>writing this, I believe the only way in which conflict would have been avoided is that if more than two officers attended the call from the beginning. The outcome of the situation was that 8 of those in the property were i</w:t>
      </w:r>
      <w:r w:rsidR="00B9074D">
        <w:rPr>
          <w:sz w:val="24"/>
          <w:szCs w:val="24"/>
        </w:rPr>
        <w:t>ssued with FPN’s</w:t>
      </w:r>
      <w:r w:rsidR="0030635E">
        <w:rPr>
          <w:sz w:val="24"/>
          <w:szCs w:val="24"/>
        </w:rPr>
        <w:t xml:space="preserve"> and intelligence submitted about the male who is known to the police being at the address as he is known to be involved in offences surrounding drugs. </w:t>
      </w:r>
    </w:p>
    <w:p w14:paraId="64C29DE9" w14:textId="62C68D62" w:rsidR="00914F18" w:rsidRDefault="00914F18" w:rsidP="0030635E">
      <w:pPr>
        <w:ind w:right="107" w:firstLine="720"/>
        <w:jc w:val="both"/>
        <w:rPr>
          <w:sz w:val="24"/>
          <w:szCs w:val="24"/>
        </w:rPr>
      </w:pPr>
    </w:p>
    <w:p w14:paraId="339BF699" w14:textId="3D38B1F6" w:rsidR="0030635E" w:rsidRDefault="0030635E" w:rsidP="00235E8E">
      <w:pPr>
        <w:ind w:right="107" w:firstLine="720"/>
        <w:jc w:val="both"/>
        <w:rPr>
          <w:sz w:val="24"/>
          <w:szCs w:val="24"/>
        </w:rPr>
      </w:pPr>
    </w:p>
    <w:p w14:paraId="5A29F92D" w14:textId="715D0F7E" w:rsidR="00381900" w:rsidRDefault="00381900" w:rsidP="00E6298B">
      <w:pPr>
        <w:ind w:right="107"/>
        <w:jc w:val="both"/>
        <w:rPr>
          <w:sz w:val="24"/>
          <w:szCs w:val="24"/>
        </w:rPr>
      </w:pPr>
      <w:r>
        <w:rPr>
          <w:sz w:val="24"/>
          <w:szCs w:val="24"/>
        </w:rPr>
        <w:t>Word Count: 2</w:t>
      </w:r>
      <w:r w:rsidR="00A0245B">
        <w:rPr>
          <w:sz w:val="24"/>
          <w:szCs w:val="24"/>
        </w:rPr>
        <w:t>644</w:t>
      </w:r>
    </w:p>
    <w:p w14:paraId="4CBD9DD0" w14:textId="3975A120" w:rsidR="00381900" w:rsidRDefault="00381900" w:rsidP="00E6298B">
      <w:pPr>
        <w:ind w:right="107"/>
        <w:jc w:val="both"/>
        <w:rPr>
          <w:sz w:val="24"/>
          <w:szCs w:val="24"/>
        </w:rPr>
      </w:pPr>
    </w:p>
    <w:p w14:paraId="70B32B9A" w14:textId="77777777" w:rsidR="00381900" w:rsidRDefault="00381900" w:rsidP="00E6298B">
      <w:pPr>
        <w:ind w:right="107"/>
        <w:jc w:val="both"/>
        <w:rPr>
          <w:sz w:val="24"/>
          <w:szCs w:val="24"/>
        </w:rPr>
      </w:pPr>
    </w:p>
    <w:p w14:paraId="4423C7DF" w14:textId="22CEBD78" w:rsidR="00CF01F8" w:rsidRDefault="00CF01F8" w:rsidP="00E6298B">
      <w:pPr>
        <w:ind w:right="107"/>
        <w:jc w:val="both"/>
        <w:rPr>
          <w:sz w:val="22"/>
          <w:szCs w:val="22"/>
        </w:rPr>
      </w:pPr>
    </w:p>
    <w:p w14:paraId="20651EAD" w14:textId="7AA565F2" w:rsidR="00390A16" w:rsidRPr="005E6AAE" w:rsidRDefault="00390A16" w:rsidP="00E6298B">
      <w:pPr>
        <w:ind w:right="107"/>
        <w:jc w:val="both"/>
        <w:rPr>
          <w:sz w:val="22"/>
          <w:szCs w:val="22"/>
        </w:rPr>
      </w:pPr>
    </w:p>
    <w:p w14:paraId="19BBBDAA" w14:textId="50C41BEB" w:rsidR="00DA59A8" w:rsidRPr="005E6AAE" w:rsidRDefault="00DA59A8" w:rsidP="00E6298B">
      <w:pPr>
        <w:ind w:right="107"/>
        <w:jc w:val="both"/>
        <w:rPr>
          <w:sz w:val="22"/>
          <w:szCs w:val="22"/>
        </w:rPr>
      </w:pPr>
    </w:p>
    <w:p w14:paraId="2C694E9D" w14:textId="77777777" w:rsidR="00B4100C" w:rsidRDefault="00B4100C" w:rsidP="00E6298B">
      <w:pPr>
        <w:ind w:right="107"/>
        <w:jc w:val="both"/>
        <w:rPr>
          <w:sz w:val="24"/>
          <w:szCs w:val="24"/>
        </w:rPr>
      </w:pPr>
    </w:p>
    <w:p w14:paraId="32C08E7B" w14:textId="77777777" w:rsidR="00DA59A8" w:rsidRDefault="00DA59A8" w:rsidP="00E6298B">
      <w:pPr>
        <w:ind w:right="107"/>
        <w:jc w:val="both"/>
        <w:rPr>
          <w:sz w:val="24"/>
          <w:szCs w:val="24"/>
        </w:rPr>
      </w:pPr>
    </w:p>
    <w:p w14:paraId="40D2DE8A" w14:textId="77777777" w:rsidR="00390A16" w:rsidRPr="00270EEB" w:rsidRDefault="00390A16"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10CE40A" w:rsidR="00112751" w:rsidRDefault="00112751" w:rsidP="00E6298B">
      <w:pPr>
        <w:ind w:right="107"/>
        <w:jc w:val="both"/>
        <w:rPr>
          <w:sz w:val="24"/>
          <w:szCs w:val="24"/>
        </w:rPr>
      </w:pPr>
    </w:p>
    <w:p w14:paraId="16953FC2" w14:textId="70739E81" w:rsidR="00D5627A" w:rsidRDefault="002559BD" w:rsidP="00E6298B">
      <w:pPr>
        <w:ind w:right="107"/>
        <w:jc w:val="both"/>
        <w:rPr>
          <w:sz w:val="24"/>
          <w:szCs w:val="24"/>
        </w:rPr>
      </w:pPr>
      <w:r>
        <w:rPr>
          <w:sz w:val="24"/>
          <w:szCs w:val="24"/>
        </w:rPr>
        <w:tab/>
        <w:t xml:space="preserve">The policing incident that will be discussed in this essay will be a domestic incident involving criminal damage between ex partners. </w:t>
      </w:r>
      <w:r w:rsidR="00D41E97">
        <w:rPr>
          <w:sz w:val="24"/>
          <w:szCs w:val="24"/>
        </w:rPr>
        <w:t xml:space="preserve">Within this work I will discuss the social context to this incident and how policing in a South Wales valley can affect decision making. The actions taken will also be discussed in terms of Gwent Police positive action when dealing with domestic issues. As both the victim and offender are prevalent alcoholics and have a range of other issues that will be discussed later on, I will put this into context of my responsibilities and procedures in line with the Codes of Practice and how we support victims and service users when they are involved in the process of the Criminal Justice System. </w:t>
      </w:r>
    </w:p>
    <w:p w14:paraId="3A715FD8" w14:textId="3A279B81" w:rsidR="002559BD" w:rsidRDefault="0048634E" w:rsidP="00E6298B">
      <w:pPr>
        <w:ind w:right="107"/>
        <w:jc w:val="both"/>
        <w:rPr>
          <w:sz w:val="24"/>
          <w:szCs w:val="24"/>
        </w:rPr>
      </w:pPr>
      <w:r>
        <w:rPr>
          <w:sz w:val="24"/>
          <w:szCs w:val="24"/>
        </w:rPr>
        <w:tab/>
        <w:t xml:space="preserve">The incident in question involved a male and female who are ex partners. We received a call to say that a male was causing a disturbance at the address. Upon arrival he had left the property, this is where I gained an account from the female victim as to what happened. During the disturbance the male caused damage to a wall within the property. </w:t>
      </w:r>
      <w:r w:rsidR="00503870">
        <w:rPr>
          <w:sz w:val="24"/>
          <w:szCs w:val="24"/>
        </w:rPr>
        <w:t xml:space="preserve">Once I had gained the information I needed I gave the victim a safety plan of what to do now just in case the offender returned, this would also be documented on her public protection notice. I along with another colleague then left the property to search the immediate area for the male. Not long after we located the male, he was stopped as he matched the description of what was given. I arrested the male on suspicion of causing criminal damage and he was also further arrested after completing a Section 32 PACE search as he was carrying a bladed article. He was then conveyed to the custody unit where his detention was authorised. </w:t>
      </w:r>
    </w:p>
    <w:p w14:paraId="1C856BCC" w14:textId="74C0563E" w:rsidR="002C150E" w:rsidRDefault="002C150E" w:rsidP="00E6298B">
      <w:pPr>
        <w:ind w:right="107"/>
        <w:jc w:val="both"/>
        <w:rPr>
          <w:sz w:val="24"/>
          <w:szCs w:val="24"/>
        </w:rPr>
      </w:pPr>
      <w:r>
        <w:rPr>
          <w:sz w:val="24"/>
          <w:szCs w:val="24"/>
        </w:rPr>
        <w:tab/>
        <w:t xml:space="preserve">Both the victim and offender were highly intoxicated stating that they had drunk half a bottle of whiskey each. This had to be taken into consideration as the victim would not be able to give a statement while in this state and this would have to be deferred to the next </w:t>
      </w:r>
      <w:r>
        <w:rPr>
          <w:sz w:val="24"/>
          <w:szCs w:val="24"/>
        </w:rPr>
        <w:lastRenderedPageBreak/>
        <w:t xml:space="preserve">morning, also we had to ensure the offender was not too intoxicated that he would have to be taken to the hospital instead of being taken to custody. </w:t>
      </w:r>
      <w:r w:rsidR="0039092F">
        <w:rPr>
          <w:sz w:val="24"/>
          <w:szCs w:val="24"/>
        </w:rPr>
        <w:t xml:space="preserve">However I was still able to take some steps with this incident. I was able to complete the Public Protection Notice, PPN and the Domestic Abuse, Stalking and Harassment form, also known as DASH, this form gives a better picture of what the relationship between the two is like and is shared with other relevant partnership agencies in order to make the best decision as to what help the victim required. </w:t>
      </w:r>
      <w:r w:rsidR="00A41A4E">
        <w:rPr>
          <w:sz w:val="24"/>
          <w:szCs w:val="24"/>
        </w:rPr>
        <w:t xml:space="preserve">This form is a requirement and must be filled out at all domestic incidents whether there is consent to the form or not. It is a key safety measure that may help save lives. Another responsibility of mine was to submit an adult at risk form, this was done for both the victim and the offender due to their alcohol issues. </w:t>
      </w:r>
      <w:r w:rsidR="004C5D5D">
        <w:rPr>
          <w:sz w:val="24"/>
          <w:szCs w:val="24"/>
        </w:rPr>
        <w:t xml:space="preserve">The aim of this was to ensure that they both received help in terms of their alcohol use and it was not in relation to a domestic incident such as the DASH form. This was passed on to the relevant services and I have been told recently that both have accepted support from Gwent Drug and Alcohol Services, known as GDAS. I have also been informed that this case will be subject to a Multi-Agency Risk Assessment Conference, MARAC. </w:t>
      </w:r>
      <w:r w:rsidR="00C505F0">
        <w:rPr>
          <w:sz w:val="24"/>
          <w:szCs w:val="24"/>
        </w:rPr>
        <w:t xml:space="preserve">This was due to the high volume of calls we have received from the subjects and the fact that it is a continuing issue no matter how many times the police have been involved. </w:t>
      </w:r>
    </w:p>
    <w:p w14:paraId="3785C21D" w14:textId="77777777" w:rsidR="003222D2" w:rsidRDefault="00C505F0" w:rsidP="00FF6321">
      <w:pPr>
        <w:ind w:right="107"/>
        <w:jc w:val="both"/>
        <w:rPr>
          <w:sz w:val="24"/>
          <w:szCs w:val="24"/>
        </w:rPr>
      </w:pPr>
      <w:r>
        <w:rPr>
          <w:sz w:val="24"/>
          <w:szCs w:val="24"/>
        </w:rPr>
        <w:tab/>
        <w:t>The victim also agreed to have contact with Gwent Victim Services who will contact her. They are there to provide a range of support, including protection from being a victim again, being shown how to access information and support when needed they will also give any support to cope with the incide</w:t>
      </w:r>
      <w:r w:rsidR="00247409">
        <w:rPr>
          <w:sz w:val="24"/>
          <w:szCs w:val="24"/>
        </w:rPr>
        <w:t>nt and how to recover from it (Gwent Police, no date</w:t>
      </w:r>
      <w:r>
        <w:rPr>
          <w:sz w:val="24"/>
          <w:szCs w:val="24"/>
        </w:rPr>
        <w:t xml:space="preserve">). This support service will also provide any support if the case goes to court. With both victim services, GDAS and MARAC now involved I am confident </w:t>
      </w:r>
      <w:r w:rsidR="000849A4">
        <w:rPr>
          <w:sz w:val="24"/>
          <w:szCs w:val="24"/>
        </w:rPr>
        <w:t xml:space="preserve">that the victim </w:t>
      </w:r>
      <w:r w:rsidR="005F737D">
        <w:rPr>
          <w:sz w:val="24"/>
          <w:szCs w:val="24"/>
        </w:rPr>
        <w:t xml:space="preserve">will have enough support for this to no longer be a domestic issue and she will recover in time. As she is a victim of a crime I offered the opportunity to provide the police with a Victim Personal Statement, a VPS. </w:t>
      </w:r>
      <w:r w:rsidR="005B4DF3">
        <w:rPr>
          <w:sz w:val="24"/>
          <w:szCs w:val="24"/>
        </w:rPr>
        <w:t xml:space="preserve">This gives the victim an opportunity to make a statement that is personal, it differs to that of a normal victim statement where they describe what has happened or what they have seen, </w:t>
      </w:r>
      <w:r w:rsidR="00165976">
        <w:rPr>
          <w:sz w:val="24"/>
          <w:szCs w:val="24"/>
        </w:rPr>
        <w:t>and they</w:t>
      </w:r>
      <w:r w:rsidR="005B4DF3">
        <w:rPr>
          <w:sz w:val="24"/>
          <w:szCs w:val="24"/>
        </w:rPr>
        <w:t xml:space="preserve"> can instead describe how </w:t>
      </w:r>
      <w:r w:rsidR="00637EA6">
        <w:rPr>
          <w:sz w:val="24"/>
          <w:szCs w:val="24"/>
        </w:rPr>
        <w:t>the incident has affected them (Ministry of Justice, no date</w:t>
      </w:r>
      <w:r w:rsidR="00165976">
        <w:rPr>
          <w:sz w:val="24"/>
          <w:szCs w:val="24"/>
        </w:rPr>
        <w:t>). The victim did not wish to make a VPS at this time, I did inform her that she could make this at any point if the incident continued on to court, the victim acknowledged this but confirmed again that she would not change her mind on this issue.</w:t>
      </w:r>
      <w:r w:rsidR="003222D2">
        <w:rPr>
          <w:sz w:val="24"/>
          <w:szCs w:val="24"/>
        </w:rPr>
        <w:t xml:space="preserve"> During the initial contact I established that the victim was too intoxicated to make a statement in order to file a complaint, I informed her that an officer will then visit her in the morning when she is sober. However, I still explained the process to her so she make decide on what to by the morning. This included telling her that the statement could mean this incident could end up in court. When I mentioned this she was hesitant but I ensured her that she would be fully supported and there are measure that can be put in place for her safety and to make her more comfortable. I provided the victim with the website to Gwent’s Victim Support and my own details. </w:t>
      </w:r>
    </w:p>
    <w:p w14:paraId="64D9B47B" w14:textId="02B82A49" w:rsidR="000209DE" w:rsidRDefault="00165976" w:rsidP="003222D2">
      <w:pPr>
        <w:ind w:right="107" w:firstLine="720"/>
        <w:jc w:val="both"/>
        <w:rPr>
          <w:sz w:val="24"/>
          <w:szCs w:val="24"/>
        </w:rPr>
      </w:pPr>
      <w:r>
        <w:rPr>
          <w:sz w:val="24"/>
          <w:szCs w:val="24"/>
        </w:rPr>
        <w:t>There was consideration for other support such as taking the victim to a women’s refuge for her protection just in case the offender returned if we could not find him. She did not wish for this and officers thought it would not have been appropriate for her.</w:t>
      </w:r>
      <w:r w:rsidR="000209DE">
        <w:rPr>
          <w:sz w:val="24"/>
          <w:szCs w:val="24"/>
        </w:rPr>
        <w:t xml:space="preserve"> I also asked the victim to consider making a Clare’s Law application to make her aware of her ex-partners past and to ensure that she is aware of any previous incidents that may be similar to hers or anything that she would consider dangerous.</w:t>
      </w:r>
      <w:r>
        <w:rPr>
          <w:sz w:val="24"/>
          <w:szCs w:val="24"/>
        </w:rPr>
        <w:t xml:space="preserve"> The victim has been given the relevant updates such as when the offender was arrested, when he was interviewed and when he was released from custody. </w:t>
      </w:r>
      <w:r w:rsidR="007A1B43">
        <w:rPr>
          <w:sz w:val="24"/>
          <w:szCs w:val="24"/>
        </w:rPr>
        <w:t xml:space="preserve">The aim of providing support such as this is usually in attempt to stop from further issues arising or repeating. It was clear that </w:t>
      </w:r>
      <w:r w:rsidR="00FF6321">
        <w:rPr>
          <w:sz w:val="24"/>
          <w:szCs w:val="24"/>
        </w:rPr>
        <w:t xml:space="preserve">further support is needed for both parties. </w:t>
      </w:r>
      <w:r w:rsidR="00240B02">
        <w:rPr>
          <w:sz w:val="24"/>
          <w:szCs w:val="24"/>
        </w:rPr>
        <w:t xml:space="preserve">In the end the victim decided not to proceed and did not make a statement the next morning when she was sober, she still however accepted the support options and </w:t>
      </w:r>
      <w:r w:rsidR="00240B02">
        <w:rPr>
          <w:sz w:val="24"/>
          <w:szCs w:val="24"/>
        </w:rPr>
        <w:lastRenderedPageBreak/>
        <w:t>so did her ex-partner. Even if I knew this prior to the arrest it would still have to be made, this would be due to the necessity of an arrest, such as gaining an account from the offender in interview but also to protect a vulnerable person as this is a domestic issue and has been categorised as a medium risk</w:t>
      </w:r>
      <w:r w:rsidR="00C8030C">
        <w:rPr>
          <w:sz w:val="24"/>
          <w:szCs w:val="24"/>
        </w:rPr>
        <w:t>. As I discussed with colleagues and decided to grade this incident as a medium risk, further in depth safety advice was given that would have been given in a standard grading</w:t>
      </w:r>
      <w:r w:rsidR="00240B02">
        <w:rPr>
          <w:sz w:val="24"/>
          <w:szCs w:val="24"/>
        </w:rPr>
        <w:t>.</w:t>
      </w:r>
      <w:r w:rsidR="00F50A0F">
        <w:rPr>
          <w:sz w:val="24"/>
          <w:szCs w:val="24"/>
        </w:rPr>
        <w:t xml:space="preserve"> </w:t>
      </w:r>
      <w:r w:rsidR="00675128">
        <w:rPr>
          <w:sz w:val="24"/>
          <w:szCs w:val="24"/>
        </w:rPr>
        <w:t>Ultimately not necessary, the last consideration of support was given to a Domestic Violence Protection Notice (DVPN). This will be explained later on in this essay. As domestic as such pressing issues, all considerations of support and action are the officers direct responsibility as any domestic may result in the worst scenario and victims may be injured or even killed.</w:t>
      </w:r>
      <w:r w:rsidR="00C8030C">
        <w:rPr>
          <w:sz w:val="24"/>
          <w:szCs w:val="24"/>
        </w:rPr>
        <w:t xml:space="preserve"> </w:t>
      </w:r>
      <w:r w:rsidR="00675128">
        <w:rPr>
          <w:sz w:val="24"/>
          <w:szCs w:val="24"/>
        </w:rPr>
        <w:t xml:space="preserve"> </w:t>
      </w:r>
    </w:p>
    <w:p w14:paraId="1FF9753F" w14:textId="79FD05E6" w:rsidR="00A711B4" w:rsidRDefault="00F50A0F" w:rsidP="000209DE">
      <w:pPr>
        <w:ind w:right="107" w:firstLine="720"/>
        <w:jc w:val="both"/>
        <w:rPr>
          <w:sz w:val="24"/>
          <w:szCs w:val="24"/>
        </w:rPr>
      </w:pPr>
      <w:r>
        <w:rPr>
          <w:sz w:val="24"/>
          <w:szCs w:val="24"/>
        </w:rPr>
        <w:t xml:space="preserve">Domestic incidents have become a priority, not just for Gwent Police, but Police Forces across the country. In 2014 then Home Secretary Theresa May led action to improve police response to victims of domestic abuse, one of the services introduced was Clare’s Law which allows police to disclose information about a </w:t>
      </w:r>
      <w:r w:rsidR="00637EA6">
        <w:rPr>
          <w:sz w:val="24"/>
          <w:szCs w:val="24"/>
        </w:rPr>
        <w:t>partner’s</w:t>
      </w:r>
      <w:r>
        <w:rPr>
          <w:sz w:val="24"/>
          <w:szCs w:val="24"/>
        </w:rPr>
        <w:t xml:space="preserve"> previous history of domestic abuse</w:t>
      </w:r>
      <w:r w:rsidR="00637EA6">
        <w:rPr>
          <w:sz w:val="24"/>
          <w:szCs w:val="24"/>
        </w:rPr>
        <w:t xml:space="preserve"> or violent acts </w:t>
      </w:r>
      <w:r>
        <w:rPr>
          <w:sz w:val="24"/>
          <w:szCs w:val="24"/>
        </w:rPr>
        <w:t>(</w:t>
      </w:r>
      <w:r w:rsidR="00637EA6">
        <w:rPr>
          <w:sz w:val="24"/>
          <w:szCs w:val="24"/>
        </w:rPr>
        <w:t>Home Office, 2014</w:t>
      </w:r>
      <w:r>
        <w:rPr>
          <w:sz w:val="24"/>
          <w:szCs w:val="24"/>
        </w:rPr>
        <w:t>).</w:t>
      </w:r>
      <w:r w:rsidR="000209DE">
        <w:rPr>
          <w:sz w:val="24"/>
          <w:szCs w:val="24"/>
        </w:rPr>
        <w:t xml:space="preserve"> </w:t>
      </w:r>
      <w:r w:rsidR="00585B88">
        <w:rPr>
          <w:sz w:val="24"/>
          <w:szCs w:val="24"/>
        </w:rPr>
        <w:t xml:space="preserve">Domestic Abuse will </w:t>
      </w:r>
      <w:r w:rsidR="00637EA6">
        <w:rPr>
          <w:sz w:val="24"/>
          <w:szCs w:val="24"/>
        </w:rPr>
        <w:t>continue</w:t>
      </w:r>
      <w:r w:rsidR="00585B88">
        <w:rPr>
          <w:sz w:val="24"/>
          <w:szCs w:val="24"/>
        </w:rPr>
        <w:t xml:space="preserve"> to be a priority for policing and will be at the forefront of response policing, as I have already experienced, almost every shift will deal with a domestic crime or non-crime. The Office of National Statistics have published figures for a 12 month period ending in March 2020 showing an estimated 2.3 million adults experienced domestic abuse, the police in England and Wales </w:t>
      </w:r>
      <w:r w:rsidR="00174C08">
        <w:rPr>
          <w:sz w:val="24"/>
          <w:szCs w:val="24"/>
        </w:rPr>
        <w:t xml:space="preserve">recorded over 700,000 domestic abuse related </w:t>
      </w:r>
      <w:r w:rsidR="001B0C16">
        <w:rPr>
          <w:sz w:val="24"/>
          <w:szCs w:val="24"/>
        </w:rPr>
        <w:t>crimes</w:t>
      </w:r>
      <w:r w:rsidR="00174C08">
        <w:rPr>
          <w:sz w:val="24"/>
          <w:szCs w:val="24"/>
        </w:rPr>
        <w:t>, this is an increase of 9% from the previous 12 months.</w:t>
      </w:r>
      <w:r w:rsidR="001B0C16">
        <w:rPr>
          <w:sz w:val="24"/>
          <w:szCs w:val="24"/>
        </w:rPr>
        <w:t xml:space="preserve"> (</w:t>
      </w:r>
      <w:r w:rsidR="0062091E">
        <w:rPr>
          <w:sz w:val="24"/>
          <w:szCs w:val="24"/>
        </w:rPr>
        <w:t>Office of National Statistics, 2020</w:t>
      </w:r>
      <w:r w:rsidR="001B0C16">
        <w:rPr>
          <w:sz w:val="24"/>
          <w:szCs w:val="24"/>
        </w:rPr>
        <w:t>).</w:t>
      </w:r>
      <w:r w:rsidR="00174C08">
        <w:rPr>
          <w:sz w:val="24"/>
          <w:szCs w:val="24"/>
        </w:rPr>
        <w:t xml:space="preserve"> To use social context, we are</w:t>
      </w:r>
      <w:r w:rsidR="001B0C16">
        <w:rPr>
          <w:sz w:val="24"/>
          <w:szCs w:val="24"/>
        </w:rPr>
        <w:t xml:space="preserve"> starting to see figures of domestic abuse that correlate with the pandemic and lockdowns. Between</w:t>
      </w:r>
      <w:r w:rsidR="00C8030C">
        <w:rPr>
          <w:sz w:val="24"/>
          <w:szCs w:val="24"/>
        </w:rPr>
        <w:t xml:space="preserve"> M</w:t>
      </w:r>
      <w:r w:rsidR="001B0C16">
        <w:rPr>
          <w:sz w:val="24"/>
          <w:szCs w:val="24"/>
        </w:rPr>
        <w:t xml:space="preserve">arch and June 2020 there was a 7% increase in police recorded offences, a 65% increase in calls logged by the National Domestic Abuse Helpline between April and June 2020 and a 12% increase in the number of domestic abuse cases handled by Victim Support in the week lockdown restrictions </w:t>
      </w:r>
      <w:r w:rsidR="0062091E">
        <w:rPr>
          <w:sz w:val="24"/>
          <w:szCs w:val="24"/>
        </w:rPr>
        <w:t>eased</w:t>
      </w:r>
      <w:r w:rsidR="008F362B">
        <w:rPr>
          <w:sz w:val="24"/>
          <w:szCs w:val="24"/>
        </w:rPr>
        <w:t xml:space="preserve"> (</w:t>
      </w:r>
      <w:r w:rsidR="0062091E">
        <w:rPr>
          <w:sz w:val="24"/>
          <w:szCs w:val="24"/>
        </w:rPr>
        <w:t>Office of National Statistics, 2020</w:t>
      </w:r>
      <w:r w:rsidR="008F362B">
        <w:rPr>
          <w:sz w:val="24"/>
          <w:szCs w:val="24"/>
        </w:rPr>
        <w:t xml:space="preserve">). This could be as a result of people having to spend more and more time together without being able to leave, it poses a risk to domestic abuse victims as </w:t>
      </w:r>
      <w:r w:rsidR="00A65AC9">
        <w:rPr>
          <w:sz w:val="24"/>
          <w:szCs w:val="24"/>
        </w:rPr>
        <w:t>usually they may</w:t>
      </w:r>
      <w:r w:rsidR="008F362B">
        <w:rPr>
          <w:sz w:val="24"/>
          <w:szCs w:val="24"/>
        </w:rPr>
        <w:t xml:space="preserve"> have been able to leave </w:t>
      </w:r>
      <w:r w:rsidR="00A65AC9">
        <w:rPr>
          <w:sz w:val="24"/>
          <w:szCs w:val="24"/>
        </w:rPr>
        <w:t xml:space="preserve">and spend less time with abusive partners or family members. The increase in domestic abuse cases in the week lockdown eased may be due to the fact that victims were able to leave and have time to contact the police or other services without the interference of the abuser. However we will be unable to see the bigger picture until lockdown has ended and live resumes as normal. </w:t>
      </w:r>
      <w:r w:rsidR="008913FC">
        <w:rPr>
          <w:sz w:val="24"/>
          <w:szCs w:val="24"/>
        </w:rPr>
        <w:t>This has not just been the case for Gwent or even the UK. The lockdown effects on domestic abuse have been seen worldwide.</w:t>
      </w:r>
      <w:r w:rsidR="00FF27EF">
        <w:rPr>
          <w:sz w:val="24"/>
          <w:szCs w:val="24"/>
        </w:rPr>
        <w:t xml:space="preserve"> (Bradbury-Jones 2020, p. 2047)</w:t>
      </w:r>
      <w:r w:rsidR="00887B1A">
        <w:rPr>
          <w:sz w:val="24"/>
          <w:szCs w:val="24"/>
        </w:rPr>
        <w:t xml:space="preserve">. </w:t>
      </w:r>
    </w:p>
    <w:p w14:paraId="5ACE5AFB" w14:textId="77777777" w:rsidR="00C4676E" w:rsidRDefault="00A711B4" w:rsidP="00196FCC">
      <w:pPr>
        <w:ind w:right="107" w:firstLine="720"/>
        <w:jc w:val="both"/>
        <w:rPr>
          <w:sz w:val="24"/>
          <w:szCs w:val="24"/>
        </w:rPr>
      </w:pPr>
      <w:r>
        <w:rPr>
          <w:sz w:val="24"/>
          <w:szCs w:val="24"/>
        </w:rPr>
        <w:t xml:space="preserve">Policing values were engaged throughout this incident and the process of the criminal justice system, although short. As well as other agencies being involved. </w:t>
      </w:r>
      <w:r w:rsidR="00C769BD">
        <w:rPr>
          <w:sz w:val="24"/>
          <w:szCs w:val="24"/>
        </w:rPr>
        <w:t>The College of Policing established the Competency and Values Framework (CVF) to support policing professionals and recognised the behaviours and values that will be at the heart of policing. The four values are Transparency, Impartiality, Integrity and Public Service</w:t>
      </w:r>
      <w:r w:rsidR="004E5624">
        <w:rPr>
          <w:sz w:val="24"/>
          <w:szCs w:val="24"/>
        </w:rPr>
        <w:t xml:space="preserve"> (College of Policing, 2016, p. 3).</w:t>
      </w:r>
      <w:r w:rsidR="00C769BD">
        <w:rPr>
          <w:sz w:val="24"/>
          <w:szCs w:val="24"/>
        </w:rPr>
        <w:t xml:space="preserve"> I was transparent throughout this process, I took into account all the needs of the individuals involved, whether that be the victim or the suspect. Both parties were treated fairly and both had the opportunity to express their views. </w:t>
      </w:r>
      <w:r w:rsidR="004E5624">
        <w:rPr>
          <w:sz w:val="24"/>
          <w:szCs w:val="24"/>
        </w:rPr>
        <w:t xml:space="preserve">I did not make any decisions on the incident until I gained the account of both the victim and suspect. Both parties have been offered services in support for both the domestic element of this and the support both parties may need in terms of their alcoholic dependency. Integrity was prompt during this incident. I was respectful to both parties, I gave the victim the details and opportunities of support from other agencies. I was not forceful or violent with the suspect upon arrest, I remained calm and explained the process throughout. The arrest was necessary to for a prompt and effective investigation, to protect property from further </w:t>
      </w:r>
      <w:r w:rsidR="004E5624">
        <w:rPr>
          <w:sz w:val="24"/>
          <w:szCs w:val="24"/>
        </w:rPr>
        <w:lastRenderedPageBreak/>
        <w:t xml:space="preserve">damage and to protect a vulnerable person. </w:t>
      </w:r>
      <w:r w:rsidR="009864DF">
        <w:rPr>
          <w:sz w:val="24"/>
          <w:szCs w:val="24"/>
        </w:rPr>
        <w:t xml:space="preserve">Transparency is key to all policing, we are a public service and have to be held accountable for all actions, as this is a domestic issue, it was key to the public that this was dealt with. I recorded the incident correctly in my pocket note book, the whole incident and arrest was recorded on my body warn camera and I ensure that everything done was legal and proportionate to the incident. Lastly is public service, I believe I acted in the interest of the public to ensure somebodies safety and well-being. As domestic abuse is acted upon and brought more to the forefront of the news and into the public world it becomes less acceptable. The attitude of the ‘oh </w:t>
      </w:r>
      <w:proofErr w:type="spellStart"/>
      <w:proofErr w:type="gramStart"/>
      <w:r w:rsidR="009864DF">
        <w:rPr>
          <w:sz w:val="24"/>
          <w:szCs w:val="24"/>
        </w:rPr>
        <w:t>its</w:t>
      </w:r>
      <w:proofErr w:type="spellEnd"/>
      <w:proofErr w:type="gramEnd"/>
      <w:r w:rsidR="009864DF">
        <w:rPr>
          <w:sz w:val="24"/>
          <w:szCs w:val="24"/>
        </w:rPr>
        <w:t xml:space="preserve"> just a domestic’ is becoming less common. People are more confident in contacting the police and services to combat domestic abuse. </w:t>
      </w:r>
    </w:p>
    <w:p w14:paraId="4625C502" w14:textId="475C98FA" w:rsidR="00196FCC" w:rsidRPr="00270EEB" w:rsidRDefault="00196FCC" w:rsidP="00196FCC">
      <w:pPr>
        <w:ind w:right="107" w:firstLine="720"/>
        <w:jc w:val="both"/>
        <w:rPr>
          <w:sz w:val="24"/>
          <w:szCs w:val="24"/>
        </w:rPr>
      </w:pPr>
      <w:r>
        <w:rPr>
          <w:sz w:val="24"/>
          <w:szCs w:val="24"/>
        </w:rPr>
        <w:t>As we police by consent we witness a change in policing as society changes, as some things becomes less acceptable the way in which we police must change</w:t>
      </w:r>
      <w:r w:rsidR="00F24C25">
        <w:rPr>
          <w:sz w:val="24"/>
          <w:szCs w:val="24"/>
        </w:rPr>
        <w:t xml:space="preserve"> (Home Office, 2012)</w:t>
      </w:r>
      <w:r>
        <w:rPr>
          <w:sz w:val="24"/>
          <w:szCs w:val="24"/>
        </w:rPr>
        <w:t>. Therefore as the public do not see domestics as a part of married or family life, the police must do the same and this has been changing for years. For example, Community Resolutions cannot be given in domestic situations as they used to, this means a domestic cannot be dealt with via a fixed penalty or by making an apology (</w:t>
      </w:r>
      <w:proofErr w:type="spellStart"/>
      <w:r>
        <w:rPr>
          <w:sz w:val="24"/>
          <w:szCs w:val="24"/>
        </w:rPr>
        <w:t>Neate</w:t>
      </w:r>
      <w:proofErr w:type="spellEnd"/>
      <w:r>
        <w:rPr>
          <w:sz w:val="24"/>
          <w:szCs w:val="24"/>
        </w:rPr>
        <w:t xml:space="preserve">, 2014). </w:t>
      </w:r>
      <w:r w:rsidR="00C4676E">
        <w:rPr>
          <w:sz w:val="24"/>
          <w:szCs w:val="24"/>
        </w:rPr>
        <w:t xml:space="preserve">The Domestic Abuse Bill 2020 was introduced to strengthen the effectiveness of the justice system in dealing with domestic abuse incidents. The bill introduced a number of new items. This includes the domestic violence protection notice and the domestic violence protection order (Home Office, 2020), this gave the police powers to deal with abusers by prohibiting them from contacting or going to the victim. This gives the victim space and time to think about how they wish to deal with the situation. </w:t>
      </w:r>
      <w:r w:rsidR="00675128">
        <w:rPr>
          <w:sz w:val="24"/>
          <w:szCs w:val="24"/>
        </w:rPr>
        <w:t xml:space="preserve">All domestic issues need to be taken with the upmost professionalism and seriousness, they are dangerous situations for victims that are hard to leave and can be very detrimental to a person’s safety and well-being. The Domestic Abuse Bill 2020 gives the police and other agencies the groundwork to provide the best support and care to all victims. </w:t>
      </w:r>
    </w:p>
    <w:p w14:paraId="1967E2A8" w14:textId="77777777" w:rsidR="00025650" w:rsidRPr="00270EEB" w:rsidRDefault="00025650" w:rsidP="00E6298B">
      <w:pPr>
        <w:ind w:right="107"/>
        <w:jc w:val="both"/>
        <w:rPr>
          <w:sz w:val="24"/>
          <w:szCs w:val="24"/>
        </w:rPr>
      </w:pPr>
    </w:p>
    <w:p w14:paraId="365CACE1" w14:textId="33E24C24" w:rsidR="00637EA6" w:rsidRDefault="00637EA6" w:rsidP="00E6298B">
      <w:pPr>
        <w:ind w:right="107"/>
        <w:jc w:val="both"/>
        <w:rPr>
          <w:sz w:val="24"/>
          <w:szCs w:val="24"/>
        </w:rPr>
      </w:pPr>
    </w:p>
    <w:p w14:paraId="0B8FBF6C" w14:textId="431936C0" w:rsidR="00637EA6" w:rsidRDefault="00C8030C" w:rsidP="00E6298B">
      <w:pPr>
        <w:ind w:right="107"/>
        <w:jc w:val="both"/>
        <w:rPr>
          <w:sz w:val="24"/>
          <w:szCs w:val="24"/>
        </w:rPr>
      </w:pPr>
      <w:r>
        <w:rPr>
          <w:sz w:val="24"/>
          <w:szCs w:val="24"/>
        </w:rPr>
        <w:t xml:space="preserve">Word Count: 2273 </w:t>
      </w:r>
      <w:bookmarkStart w:id="0" w:name="_GoBack"/>
      <w:bookmarkEnd w:id="0"/>
    </w:p>
    <w:p w14:paraId="40517AE8" w14:textId="623ABD73" w:rsidR="0062091E" w:rsidRDefault="0062091E" w:rsidP="00E6298B">
      <w:pPr>
        <w:ind w:right="107"/>
        <w:jc w:val="both"/>
        <w:rPr>
          <w:sz w:val="24"/>
          <w:szCs w:val="24"/>
        </w:rPr>
      </w:pPr>
    </w:p>
    <w:p w14:paraId="0282C810" w14:textId="77777777" w:rsidR="0062091E" w:rsidRPr="00270EEB" w:rsidRDefault="0062091E"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6AB2DDD9" w14:textId="77777777" w:rsidR="00737B05" w:rsidRDefault="00737B05" w:rsidP="00E6298B">
      <w:pPr>
        <w:ind w:right="107"/>
        <w:jc w:val="both"/>
        <w:rPr>
          <w:sz w:val="24"/>
          <w:szCs w:val="24"/>
        </w:rPr>
      </w:pPr>
    </w:p>
    <w:p w14:paraId="091C6F20" w14:textId="00A9C71E" w:rsidR="00737B05" w:rsidRDefault="00D93614" w:rsidP="00E6298B">
      <w:pPr>
        <w:ind w:right="107"/>
        <w:jc w:val="both"/>
        <w:rPr>
          <w:sz w:val="24"/>
          <w:szCs w:val="24"/>
        </w:rPr>
      </w:pPr>
      <w:r>
        <w:rPr>
          <w:sz w:val="24"/>
          <w:szCs w:val="24"/>
        </w:rPr>
        <w:tab/>
        <w:t xml:space="preserve">For this essay I will be discussing a domestic incident between two brothers that resulted in a compliant of a common assault. </w:t>
      </w:r>
      <w:r w:rsidR="00600930">
        <w:rPr>
          <w:sz w:val="24"/>
          <w:szCs w:val="24"/>
        </w:rPr>
        <w:t xml:space="preserve">I will follow the structure as follows, the first topic will be the incident itself and how it has been resolved using the National Decision Model (NDM), I will then evaluate the role of discretion in the decision making process. The next chapter I will discuss a police officer’s responsibility in following the Criminal Procedure and Investigations Act 1996 (CPIA). </w:t>
      </w:r>
      <w:r w:rsidR="00863FA7">
        <w:rPr>
          <w:sz w:val="24"/>
          <w:szCs w:val="24"/>
        </w:rPr>
        <w:t xml:space="preserve">The last chapter will go on to cover the potential impact of bias in my decision making process. </w:t>
      </w:r>
    </w:p>
    <w:p w14:paraId="20DA5CB9" w14:textId="77777777" w:rsidR="00551A74" w:rsidRDefault="0071776E" w:rsidP="00E6298B">
      <w:pPr>
        <w:ind w:right="107"/>
        <w:jc w:val="both"/>
        <w:rPr>
          <w:sz w:val="24"/>
          <w:szCs w:val="24"/>
        </w:rPr>
      </w:pPr>
      <w:r>
        <w:rPr>
          <w:sz w:val="24"/>
          <w:szCs w:val="24"/>
        </w:rPr>
        <w:tab/>
        <w:t xml:space="preserve">The incident in question was reported as an assault from one brother to another, due to confidentiality and GDPR I will refer to the victim as brother 1 and the offender as brother 2. Brother 1 has finished work and has arrived at his </w:t>
      </w:r>
      <w:r w:rsidR="0034174D">
        <w:rPr>
          <w:sz w:val="24"/>
          <w:szCs w:val="24"/>
        </w:rPr>
        <w:t>mother’s</w:t>
      </w:r>
      <w:r>
        <w:rPr>
          <w:sz w:val="24"/>
          <w:szCs w:val="24"/>
        </w:rPr>
        <w:t xml:space="preserve"> address, the property is currently having work done due to flood damage. </w:t>
      </w:r>
      <w:r w:rsidR="0034174D">
        <w:rPr>
          <w:sz w:val="24"/>
          <w:szCs w:val="24"/>
        </w:rPr>
        <w:t xml:space="preserve">When he arrived he has been confronted by brother 2 who was also at the address after receiving a call from their mother to pick her up as she could no longer stay in the address due to the extent of the work that has to be taken to restore the property. Brother 2 has come to within touching distance of brother 1 and has been aggressive and irate in his speech and his mannerism. He has also made movements to suggest he was going to head-butt brother 1 who has then thrown a punch in self-defence. There has been a short scuffle between the two in the presence of their mother. This stopped and brother 2 has left the property with their mother and has taken her to his address to stay there until the work can be completed. The report of the assault was not made for some hours after. I have then gone to the </w:t>
      </w:r>
      <w:proofErr w:type="gramStart"/>
      <w:r w:rsidR="0034174D">
        <w:rPr>
          <w:sz w:val="24"/>
          <w:szCs w:val="24"/>
        </w:rPr>
        <w:t>victims</w:t>
      </w:r>
      <w:proofErr w:type="gramEnd"/>
      <w:r w:rsidR="0034174D">
        <w:rPr>
          <w:sz w:val="24"/>
          <w:szCs w:val="24"/>
        </w:rPr>
        <w:t xml:space="preserve"> address, brother 1 to establish what has happened and how they would like to proceed. This resulted in taking a statement from the victim and then visiting the offender to organise a voluntary attendance interview. I </w:t>
      </w:r>
      <w:r w:rsidR="0034174D">
        <w:rPr>
          <w:sz w:val="24"/>
          <w:szCs w:val="24"/>
        </w:rPr>
        <w:lastRenderedPageBreak/>
        <w:t xml:space="preserve">have also taken a statement from their mother prior to the voluntary attendance as she is the only person to witness the event. </w:t>
      </w:r>
      <w:r w:rsidR="00A54DE9">
        <w:rPr>
          <w:sz w:val="24"/>
          <w:szCs w:val="24"/>
        </w:rPr>
        <w:t xml:space="preserve">Upon speaking to all parities it was clear that the brothers did not have a relationship and have not seen or spoken in over 20 years, they have not previously been violent towards each other or even argued, this was a one off incident that likely happened due to them </w:t>
      </w:r>
      <w:r w:rsidR="00250ECF">
        <w:rPr>
          <w:sz w:val="24"/>
          <w:szCs w:val="24"/>
        </w:rPr>
        <w:t>being in the same place at</w:t>
      </w:r>
      <w:r w:rsidR="00A54DE9">
        <w:rPr>
          <w:sz w:val="24"/>
          <w:szCs w:val="24"/>
        </w:rPr>
        <w:t xml:space="preserve"> the same time and tensions rising due to their mother having to stay in a property that was ‘like a building site’. </w:t>
      </w:r>
      <w:r w:rsidR="00250ECF">
        <w:rPr>
          <w:sz w:val="24"/>
          <w:szCs w:val="24"/>
        </w:rPr>
        <w:t xml:space="preserve">The NDM is applicable in every policing situation and is even used in everyday life without even thinking about it. </w:t>
      </w:r>
      <w:r w:rsidR="00133232">
        <w:rPr>
          <w:sz w:val="24"/>
          <w:szCs w:val="24"/>
        </w:rPr>
        <w:t xml:space="preserve">The NDM was brought into policing in 2011 by the Association of Chief Police Officers in order to allow police officers to make quick decisions (Mattock 2020 p. 6), it meant that every police officer was making decisions with the same frame of mind using the NDM.  </w:t>
      </w:r>
    </w:p>
    <w:p w14:paraId="27E67EFF" w14:textId="0A5BD958" w:rsidR="00551A74" w:rsidRDefault="0039231B" w:rsidP="00551A74">
      <w:pPr>
        <w:ind w:right="107" w:firstLine="720"/>
        <w:jc w:val="both"/>
        <w:rPr>
          <w:sz w:val="24"/>
          <w:szCs w:val="24"/>
        </w:rPr>
      </w:pPr>
      <w:r>
        <w:rPr>
          <w:sz w:val="24"/>
          <w:szCs w:val="24"/>
        </w:rPr>
        <w:t xml:space="preserve">Throughout this incident I was gathering information, from the initial call, the first account and statement taken from the victim, to visiting the offender and witness who then both gave accounts, the witness statement was taken and then further information was gathered in the interview of the offender. Each time new information was highlighted the process of the NDM was started again. The next step was to assess and evaluate the information, as the victim, witness and offender gave slightly different accounts each time this had to be evaluated to establish the next step. For example, after taking the victims statement, using the NDM, I assessed the information at hand and started to develop a working strategy on how to proceed with the investigation. There were a number of options, however, it came down to either arresting the offender for an interview to take place or to ask for them to attend a voluntary process. There was thought given to other options such as a community resolution process, however, as this is a domestic incident it was not applicable. </w:t>
      </w:r>
      <w:r w:rsidR="00A76148">
        <w:rPr>
          <w:sz w:val="24"/>
          <w:szCs w:val="24"/>
        </w:rPr>
        <w:t xml:space="preserve">Once I established which powers and policies were available to me we identified </w:t>
      </w:r>
      <w:r w:rsidR="009D29EF">
        <w:rPr>
          <w:sz w:val="24"/>
          <w:szCs w:val="24"/>
        </w:rPr>
        <w:t xml:space="preserve">in </w:t>
      </w:r>
      <w:r w:rsidR="00A76148">
        <w:rPr>
          <w:sz w:val="24"/>
          <w:szCs w:val="24"/>
        </w:rPr>
        <w:t xml:space="preserve">the options mentioned above and discounted those that were not applicable. As well as the community resolution not being appropriate, I decided that an arrest would also not be the right decision as it would not reach the necessities to make an arrest, instead a voluntary attendance would be the best option. I did however establish that if the offender would not attend on a voluntary basis then an arrest would be the next step in order to process the complaint. This decision was then </w:t>
      </w:r>
      <w:r w:rsidR="009D29EF">
        <w:rPr>
          <w:sz w:val="24"/>
          <w:szCs w:val="24"/>
        </w:rPr>
        <w:t xml:space="preserve">strengthened when I spoke with the offender, not only did he agree to come in for the voluntary attendance, he posed no threat risk or harm to anyone involved in the incident or the public in general. </w:t>
      </w:r>
      <w:r w:rsidR="00CB4C01">
        <w:rPr>
          <w:sz w:val="24"/>
          <w:szCs w:val="24"/>
        </w:rPr>
        <w:t xml:space="preserve">After the interview took place I gathered all information and evidence and presented it to the shift sergeant of the are this took place and due to the nature of what happened, the accounts taken and the fact this case did not reach the evidential threshold with the witness not being independent or it was not in the public interest, the </w:t>
      </w:r>
      <w:r w:rsidR="005F01FB">
        <w:rPr>
          <w:sz w:val="24"/>
          <w:szCs w:val="24"/>
        </w:rPr>
        <w:t>decision</w:t>
      </w:r>
      <w:r w:rsidR="00CB4C01">
        <w:rPr>
          <w:sz w:val="24"/>
          <w:szCs w:val="24"/>
        </w:rPr>
        <w:t xml:space="preserve"> was made that there will not further action taken in relation to the investigation and the offender would ‘NFA’ – no further action. </w:t>
      </w:r>
    </w:p>
    <w:p w14:paraId="7E7DEB47" w14:textId="72FCA9F6" w:rsidR="00250ECF" w:rsidRDefault="009D29EF" w:rsidP="00551A74">
      <w:pPr>
        <w:ind w:right="107" w:firstLine="720"/>
        <w:jc w:val="both"/>
        <w:rPr>
          <w:sz w:val="24"/>
          <w:szCs w:val="24"/>
        </w:rPr>
      </w:pPr>
      <w:r>
        <w:rPr>
          <w:sz w:val="24"/>
          <w:szCs w:val="24"/>
        </w:rPr>
        <w:t xml:space="preserve">The social context was also important, the mother of the two brothers involved is 86 years old and has a heart condition, an arrest of her son that she was now living with could have caused mental and physical problems for herself, he was also caring for her at the time since she had moved in with him from her property. </w:t>
      </w:r>
      <w:r w:rsidR="00551A74">
        <w:rPr>
          <w:sz w:val="24"/>
          <w:szCs w:val="24"/>
        </w:rPr>
        <w:t xml:space="preserve">I was initially concerned with taking a statement from the witness, as I would have liked to take her statement with just herself, but I could see that she would become upset whenever taking about the incident and because I could not take the statement with the offender present, I asked if her granddaughter and daughter in-law, who both lived at the property to stay with her as I took her statement. This leads on to my discussion regarding policing with discretion. </w:t>
      </w:r>
      <w:r w:rsidR="00CB4C01">
        <w:rPr>
          <w:sz w:val="24"/>
          <w:szCs w:val="24"/>
        </w:rPr>
        <w:t xml:space="preserve">As the witness also stated she would not attend court, it was in her best interest that the outcome of this incident would be NFA, it would therefore not </w:t>
      </w:r>
      <w:r w:rsidR="00D4118B">
        <w:rPr>
          <w:sz w:val="24"/>
          <w:szCs w:val="24"/>
        </w:rPr>
        <w:t xml:space="preserve">to </w:t>
      </w:r>
      <w:r w:rsidR="00CB4C01">
        <w:rPr>
          <w:sz w:val="24"/>
          <w:szCs w:val="24"/>
        </w:rPr>
        <w:t>cause her any further stress and then the matter could be dealt with via family and civil means without the need for police input.</w:t>
      </w:r>
      <w:r w:rsidR="00D4118B">
        <w:rPr>
          <w:sz w:val="24"/>
          <w:szCs w:val="24"/>
        </w:rPr>
        <w:t xml:space="preserve"> For a long time the social context would rule an incident such as this as ‘just a domestic’. You still often hear </w:t>
      </w:r>
      <w:r w:rsidR="00D4118B">
        <w:rPr>
          <w:sz w:val="24"/>
          <w:szCs w:val="24"/>
        </w:rPr>
        <w:lastRenderedPageBreak/>
        <w:t xml:space="preserve">people say that today around the valleys. Although domestic issues are a priority in Gwent it is still a taboo subject in the valleys located in Gwent. For this case I had to consider Gwent’s priorities with what would be in the public interest. </w:t>
      </w:r>
    </w:p>
    <w:p w14:paraId="0CDC299B" w14:textId="0EE214C6" w:rsidR="00737B05" w:rsidRDefault="00551A74" w:rsidP="001A2BF0">
      <w:pPr>
        <w:ind w:right="107" w:firstLine="720"/>
        <w:jc w:val="both"/>
        <w:rPr>
          <w:sz w:val="24"/>
          <w:szCs w:val="24"/>
        </w:rPr>
      </w:pPr>
      <w:r>
        <w:rPr>
          <w:sz w:val="24"/>
          <w:szCs w:val="24"/>
        </w:rPr>
        <w:t xml:space="preserve">Discretion is the choice or judgment used by people to make decisions. As above, I used my discretion to take the witnesses statement with two other people present to support the witness so she was able to give her best and full account while also caring for her welfare. </w:t>
      </w:r>
      <w:r w:rsidR="00E26A85">
        <w:rPr>
          <w:sz w:val="24"/>
          <w:szCs w:val="24"/>
        </w:rPr>
        <w:t>In other words, discretion is used to do the ‘right thing’ or the ‘decent thing’ to ensure that the process is as smooth as po</w:t>
      </w:r>
      <w:r w:rsidR="00CB4C01">
        <w:rPr>
          <w:sz w:val="24"/>
          <w:szCs w:val="24"/>
        </w:rPr>
        <w:t xml:space="preserve">ssible (Liebling, 2000, p. 343). Further back in this incident discretion was also used not to arrest the offender, there could have been a case for the arrest for the investigation to be done as soon as possible and to ensure that no accounts were corroborated between the offender and the witness as they were now living together. But as mentioned previous, this would not have been appropriate to policing or to the witness’s wellbeing. </w:t>
      </w:r>
      <w:r w:rsidR="001A2BF0">
        <w:rPr>
          <w:sz w:val="24"/>
          <w:szCs w:val="24"/>
        </w:rPr>
        <w:t xml:space="preserve">If this incident had not had the domestic element then discretion could have been used at the outset, the lack of evidence and non-independent witness could have resulted in there being no investigation and no desire to prosecute. As highlighted by Simon </w:t>
      </w:r>
      <w:proofErr w:type="spellStart"/>
      <w:r w:rsidR="001A2BF0">
        <w:rPr>
          <w:sz w:val="24"/>
          <w:szCs w:val="24"/>
        </w:rPr>
        <w:t>Bronitt</w:t>
      </w:r>
      <w:proofErr w:type="spellEnd"/>
      <w:r w:rsidR="001A2BF0">
        <w:rPr>
          <w:sz w:val="24"/>
          <w:szCs w:val="24"/>
        </w:rPr>
        <w:t xml:space="preserve"> and Phillip </w:t>
      </w:r>
      <w:proofErr w:type="spellStart"/>
      <w:r w:rsidR="001A2BF0">
        <w:rPr>
          <w:sz w:val="24"/>
          <w:szCs w:val="24"/>
        </w:rPr>
        <w:t>Stenning</w:t>
      </w:r>
      <w:proofErr w:type="spellEnd"/>
      <w:r w:rsidR="001A2BF0">
        <w:rPr>
          <w:sz w:val="24"/>
          <w:szCs w:val="24"/>
        </w:rPr>
        <w:t>, police discretion relates to the decision to prosecute and this focuses on the two considerations of sufficient evidence and the public interest (</w:t>
      </w:r>
      <w:proofErr w:type="spellStart"/>
      <w:r w:rsidR="001A2BF0">
        <w:rPr>
          <w:sz w:val="24"/>
          <w:szCs w:val="24"/>
        </w:rPr>
        <w:t>Bronitt</w:t>
      </w:r>
      <w:proofErr w:type="spellEnd"/>
      <w:r w:rsidR="001A2BF0">
        <w:rPr>
          <w:sz w:val="24"/>
          <w:szCs w:val="24"/>
        </w:rPr>
        <w:t xml:space="preserve"> and </w:t>
      </w:r>
      <w:proofErr w:type="spellStart"/>
      <w:r w:rsidR="001A2BF0">
        <w:rPr>
          <w:sz w:val="24"/>
          <w:szCs w:val="24"/>
        </w:rPr>
        <w:t>Stenning</w:t>
      </w:r>
      <w:proofErr w:type="spellEnd"/>
      <w:r w:rsidR="001A2BF0">
        <w:rPr>
          <w:sz w:val="24"/>
          <w:szCs w:val="24"/>
        </w:rPr>
        <w:t>, 2011, p. 325)</w:t>
      </w:r>
      <w:r w:rsidR="00F73016">
        <w:rPr>
          <w:sz w:val="24"/>
          <w:szCs w:val="24"/>
        </w:rPr>
        <w:t>.</w:t>
      </w:r>
      <w:r w:rsidR="00494865">
        <w:rPr>
          <w:sz w:val="24"/>
          <w:szCs w:val="24"/>
        </w:rPr>
        <w:t xml:space="preserve"> The discretion used here also fits in with the social context of the community. As the place in which we police in West Gwent is very unique, it is very much a society in which such things as common assault and domestic issues are not seen as a police matter by many members of society. Coming from a mining background many people see these things as a way of life and being a strong person to deal with this without police involvement. An arrest being made because two brothers have had a very minor and low level fight would certainly not be in the interest of the public. As a close knit community more care would be given to the wellbeing of the elderly mother involved and how actions taken should be in order to ensure she does not become ill. </w:t>
      </w:r>
    </w:p>
    <w:p w14:paraId="051A44BF" w14:textId="6AACF3A9" w:rsidR="001A2BF0" w:rsidRDefault="004E727B" w:rsidP="000B5A75">
      <w:pPr>
        <w:ind w:right="107" w:firstLine="720"/>
        <w:jc w:val="both"/>
        <w:rPr>
          <w:color w:val="auto"/>
          <w:sz w:val="24"/>
          <w:szCs w:val="24"/>
          <w:shd w:val="clear" w:color="auto" w:fill="FFFFFF"/>
        </w:rPr>
      </w:pPr>
      <w:r>
        <w:rPr>
          <w:sz w:val="24"/>
          <w:szCs w:val="24"/>
        </w:rPr>
        <w:t xml:space="preserve">During criminal investigations, police officers are ruled by the Criminal Procedures and Investigations Act 1996 (CPIA). This incident will focus on part two of this act, relating to criminal investigations. </w:t>
      </w:r>
      <w:r w:rsidR="00AA431B">
        <w:rPr>
          <w:sz w:val="24"/>
          <w:szCs w:val="24"/>
        </w:rPr>
        <w:t xml:space="preserve">The first responsibility is to be a criminal investigator, as the CPIA defines it as – </w:t>
      </w:r>
      <w:r w:rsidR="00AA431B" w:rsidRPr="00AA431B">
        <w:rPr>
          <w:color w:val="auto"/>
          <w:sz w:val="24"/>
          <w:szCs w:val="24"/>
          <w:shd w:val="clear" w:color="auto" w:fill="FFFFFF"/>
        </w:rPr>
        <w:t>any police officer involved in the conduct of a criminal investigation. All investigators have a responsibility for carrying out the duties imposed on them under this code including, in particular recording information and retaining reco</w:t>
      </w:r>
      <w:r w:rsidR="001B3912">
        <w:rPr>
          <w:color w:val="auto"/>
          <w:sz w:val="24"/>
          <w:szCs w:val="24"/>
          <w:shd w:val="clear" w:color="auto" w:fill="FFFFFF"/>
        </w:rPr>
        <w:t>rds of information and material</w:t>
      </w:r>
      <w:r w:rsidR="00AA431B">
        <w:rPr>
          <w:color w:val="auto"/>
          <w:sz w:val="24"/>
          <w:szCs w:val="24"/>
          <w:shd w:val="clear" w:color="auto" w:fill="FFFFFF"/>
        </w:rPr>
        <w:t xml:space="preserve"> (</w:t>
      </w:r>
      <w:r w:rsidR="001B3912" w:rsidRPr="001B3912">
        <w:rPr>
          <w:color w:val="auto"/>
          <w:sz w:val="24"/>
          <w:szCs w:val="24"/>
          <w:shd w:val="clear" w:color="auto" w:fill="FFFFFF"/>
        </w:rPr>
        <w:t>College</w:t>
      </w:r>
      <w:r w:rsidR="001B3912" w:rsidRPr="001B3912">
        <w:rPr>
          <w:rStyle w:val="Hyperlink"/>
          <w:color w:val="auto"/>
          <w:sz w:val="24"/>
          <w:szCs w:val="24"/>
          <w:u w:val="none"/>
          <w:shd w:val="clear" w:color="auto" w:fill="FFFFFF"/>
        </w:rPr>
        <w:t xml:space="preserve"> of Policing, 2020</w:t>
      </w:r>
      <w:r w:rsidR="00AA431B" w:rsidRPr="001B3912">
        <w:rPr>
          <w:color w:val="auto"/>
          <w:sz w:val="24"/>
          <w:szCs w:val="24"/>
          <w:shd w:val="clear" w:color="auto" w:fill="FFFFFF"/>
        </w:rPr>
        <w:t>)</w:t>
      </w:r>
      <w:r w:rsidR="00856646" w:rsidRPr="001B3912">
        <w:rPr>
          <w:color w:val="auto"/>
          <w:sz w:val="24"/>
          <w:szCs w:val="24"/>
          <w:shd w:val="clear" w:color="auto" w:fill="FFFFFF"/>
        </w:rPr>
        <w:t>. There are also a number of principle that are followed, these included not using legal powers to be oppressive, for the investigation to be conducted in a transparent manor while having regard for confidentiality and keeping everyone involved up to date. Ensure that the investigator take all reasonable steps to understand any particular needs of individuals involved, including protected characteristics and child</w:t>
      </w:r>
      <w:r w:rsidR="001B3912">
        <w:rPr>
          <w:color w:val="auto"/>
          <w:sz w:val="24"/>
          <w:szCs w:val="24"/>
          <w:shd w:val="clear" w:color="auto" w:fill="FFFFFF"/>
        </w:rPr>
        <w:t>ren and other vulnerable people</w:t>
      </w:r>
      <w:r w:rsidR="001B3912" w:rsidRPr="001B3912">
        <w:rPr>
          <w:color w:val="auto"/>
          <w:sz w:val="24"/>
          <w:szCs w:val="24"/>
          <w:shd w:val="clear" w:color="auto" w:fill="FFFFFF"/>
        </w:rPr>
        <w:t xml:space="preserve"> (College</w:t>
      </w:r>
      <w:r w:rsidR="001B3912" w:rsidRPr="001B3912">
        <w:rPr>
          <w:rStyle w:val="Hyperlink"/>
          <w:color w:val="auto"/>
          <w:sz w:val="24"/>
          <w:szCs w:val="24"/>
          <w:u w:val="none"/>
          <w:shd w:val="clear" w:color="auto" w:fill="FFFFFF"/>
        </w:rPr>
        <w:t xml:space="preserve"> of Policing, 2020</w:t>
      </w:r>
      <w:r w:rsidR="001B3912" w:rsidRPr="001B3912">
        <w:rPr>
          <w:color w:val="auto"/>
          <w:sz w:val="24"/>
          <w:szCs w:val="24"/>
          <w:shd w:val="clear" w:color="auto" w:fill="FFFFFF"/>
        </w:rPr>
        <w:t>).</w:t>
      </w:r>
      <w:r w:rsidR="001B3912">
        <w:rPr>
          <w:color w:val="auto"/>
          <w:sz w:val="24"/>
          <w:szCs w:val="24"/>
          <w:shd w:val="clear" w:color="auto" w:fill="FFFFFF"/>
        </w:rPr>
        <w:t xml:space="preserve"> </w:t>
      </w:r>
      <w:r w:rsidR="00856646">
        <w:rPr>
          <w:color w:val="auto"/>
          <w:sz w:val="24"/>
          <w:szCs w:val="24"/>
          <w:shd w:val="clear" w:color="auto" w:fill="FFFFFF"/>
        </w:rPr>
        <w:t>These principles fall in line with the forces code of ethics, so as an investigator we are accountable, integral, open, fair, respectful, honest and objective. (</w:t>
      </w:r>
      <w:r w:rsidR="001B3912">
        <w:rPr>
          <w:sz w:val="24"/>
          <w:szCs w:val="24"/>
          <w:shd w:val="clear" w:color="auto" w:fill="FFFFFF"/>
        </w:rPr>
        <w:t>Gwent Police, no date</w:t>
      </w:r>
      <w:r w:rsidR="00856646">
        <w:rPr>
          <w:color w:val="auto"/>
          <w:sz w:val="24"/>
          <w:szCs w:val="24"/>
          <w:shd w:val="clear" w:color="auto" w:fill="FFFFFF"/>
        </w:rPr>
        <w:t xml:space="preserve">). </w:t>
      </w:r>
      <w:r w:rsidR="000B5A75">
        <w:rPr>
          <w:color w:val="auto"/>
          <w:sz w:val="24"/>
          <w:szCs w:val="24"/>
          <w:shd w:val="clear" w:color="auto" w:fill="FFFFFF"/>
        </w:rPr>
        <w:t xml:space="preserve">In relation to the code of practice, all reasonable lines of inquiry were followed with negative results, this was house to house inquires and looking for any CCTV that captured the incident. </w:t>
      </w:r>
      <w:r w:rsidR="00615AAC">
        <w:rPr>
          <w:color w:val="auto"/>
          <w:sz w:val="24"/>
          <w:szCs w:val="24"/>
          <w:shd w:val="clear" w:color="auto" w:fill="FFFFFF"/>
        </w:rPr>
        <w:t xml:space="preserve">All information in this case has been captured and recorded in the applicable manor, this by a pocket note book entry, official statements taken and body worn footage. The interview that took place with the offender was undertaken in accordance to PACE 1984 and was audio recorded. All involved have been updated accordingly at each stage from the beginning of the process to the end. </w:t>
      </w:r>
      <w:r w:rsidR="000B5A75">
        <w:rPr>
          <w:color w:val="auto"/>
          <w:sz w:val="24"/>
          <w:szCs w:val="24"/>
          <w:shd w:val="clear" w:color="auto" w:fill="FFFFFF"/>
        </w:rPr>
        <w:t xml:space="preserve">All information that has been retained was kept until a decision was made and all of this information has been captured on or been placed on to Niche. </w:t>
      </w:r>
    </w:p>
    <w:p w14:paraId="1FA12800" w14:textId="3A871421" w:rsidR="000B5A75" w:rsidRDefault="000B5A75" w:rsidP="008011D4">
      <w:pPr>
        <w:ind w:right="107" w:firstLine="720"/>
        <w:jc w:val="both"/>
        <w:rPr>
          <w:color w:val="auto"/>
          <w:sz w:val="24"/>
          <w:szCs w:val="24"/>
          <w:shd w:val="clear" w:color="auto" w:fill="FFFFFF"/>
        </w:rPr>
      </w:pPr>
      <w:r>
        <w:rPr>
          <w:color w:val="auto"/>
          <w:sz w:val="24"/>
          <w:szCs w:val="24"/>
          <w:shd w:val="clear" w:color="auto" w:fill="FFFFFF"/>
        </w:rPr>
        <w:t xml:space="preserve">This last chapter will discuss the element of bias in decision making. I will be discussing unconscious bias. Only when looking to answer this task and thinking about this </w:t>
      </w:r>
      <w:r>
        <w:rPr>
          <w:color w:val="auto"/>
          <w:sz w:val="24"/>
          <w:szCs w:val="24"/>
          <w:shd w:val="clear" w:color="auto" w:fill="FFFFFF"/>
        </w:rPr>
        <w:lastRenderedPageBreak/>
        <w:t>incident did I become aware of the unconscious</w:t>
      </w:r>
      <w:r w:rsidR="007C1423">
        <w:rPr>
          <w:color w:val="auto"/>
          <w:sz w:val="24"/>
          <w:szCs w:val="24"/>
          <w:shd w:val="clear" w:color="auto" w:fill="FFFFFF"/>
        </w:rPr>
        <w:t xml:space="preserve"> bias</w:t>
      </w:r>
      <w:r>
        <w:rPr>
          <w:color w:val="auto"/>
          <w:sz w:val="24"/>
          <w:szCs w:val="24"/>
          <w:shd w:val="clear" w:color="auto" w:fill="FFFFFF"/>
        </w:rPr>
        <w:t xml:space="preserve"> that I held at the beginning of the investigation process. This was quickly elimi</w:t>
      </w:r>
      <w:r w:rsidR="002E40EF">
        <w:rPr>
          <w:color w:val="auto"/>
          <w:sz w:val="24"/>
          <w:szCs w:val="24"/>
          <w:shd w:val="clear" w:color="auto" w:fill="FFFFFF"/>
        </w:rPr>
        <w:t xml:space="preserve">nated as the process continued. Investigations form a large part of response policing. We therefore have to act as independent investigators in order to achieve the best and correct outcome. This means that we have to control our personal bias and have to be even more aware of unconscious bias. </w:t>
      </w:r>
      <w:r w:rsidR="00A167E7">
        <w:rPr>
          <w:color w:val="auto"/>
          <w:sz w:val="24"/>
          <w:szCs w:val="24"/>
          <w:shd w:val="clear" w:color="auto" w:fill="FFFFFF"/>
        </w:rPr>
        <w:t xml:space="preserve">Bias towards anyone due to their racial, ethnic or social identity can be </w:t>
      </w:r>
      <w:r w:rsidR="00491130">
        <w:rPr>
          <w:color w:val="auto"/>
          <w:sz w:val="24"/>
          <w:szCs w:val="24"/>
          <w:shd w:val="clear" w:color="auto" w:fill="FFFFFF"/>
        </w:rPr>
        <w:t xml:space="preserve">very detrimental to the outcome of the investigation and the organisation. This could be positive or negative bias as either will </w:t>
      </w:r>
      <w:r w:rsidR="003A7F25">
        <w:rPr>
          <w:color w:val="auto"/>
          <w:sz w:val="24"/>
          <w:szCs w:val="24"/>
          <w:shd w:val="clear" w:color="auto" w:fill="FFFFFF"/>
        </w:rPr>
        <w:t>affect</w:t>
      </w:r>
      <w:r w:rsidR="00491130">
        <w:rPr>
          <w:color w:val="auto"/>
          <w:sz w:val="24"/>
          <w:szCs w:val="24"/>
          <w:shd w:val="clear" w:color="auto" w:fill="FFFFFF"/>
        </w:rPr>
        <w:t xml:space="preserve"> your decision and outcomes. </w:t>
      </w:r>
      <w:r w:rsidR="00163059">
        <w:rPr>
          <w:color w:val="auto"/>
          <w:sz w:val="24"/>
          <w:szCs w:val="24"/>
          <w:shd w:val="clear" w:color="auto" w:fill="FFFFFF"/>
        </w:rPr>
        <w:t xml:space="preserve">Our investigations have to fall in line with our policing principles of accountability, integrity, openness, fairness, honesty and objectivity. All of these can be directly affected by bias. </w:t>
      </w:r>
      <w:r w:rsidR="00991ACE">
        <w:rPr>
          <w:color w:val="auto"/>
          <w:sz w:val="24"/>
          <w:szCs w:val="24"/>
          <w:shd w:val="clear" w:color="auto" w:fill="FFFFFF"/>
        </w:rPr>
        <w:t xml:space="preserve">In this incident my unconscious bias stemmed from a social bias. The victim was a middle class male who lived in a nice property and who worked full time. Whereas his brother, the subject did not work and lived in a poorer area. At the start of the investigation after the </w:t>
      </w:r>
      <w:r w:rsidR="00595043">
        <w:rPr>
          <w:color w:val="auto"/>
          <w:sz w:val="24"/>
          <w:szCs w:val="24"/>
          <w:shd w:val="clear" w:color="auto" w:fill="FFFFFF"/>
        </w:rPr>
        <w:t>victim’s</w:t>
      </w:r>
      <w:r w:rsidR="00991ACE">
        <w:rPr>
          <w:color w:val="auto"/>
          <w:sz w:val="24"/>
          <w:szCs w:val="24"/>
          <w:shd w:val="clear" w:color="auto" w:fill="FFFFFF"/>
        </w:rPr>
        <w:t xml:space="preserve"> statement I was confident that the subject would have been detained and charged, reflecting on this, these thoughts were due to bias. </w:t>
      </w:r>
      <w:r w:rsidR="00595043">
        <w:rPr>
          <w:color w:val="auto"/>
          <w:sz w:val="24"/>
          <w:szCs w:val="24"/>
          <w:shd w:val="clear" w:color="auto" w:fill="FFFFFF"/>
        </w:rPr>
        <w:t>After speaking to the subject and getting their account my views changed immediately.</w:t>
      </w:r>
      <w:r w:rsidR="0007489D">
        <w:rPr>
          <w:color w:val="auto"/>
          <w:sz w:val="24"/>
          <w:szCs w:val="24"/>
          <w:shd w:val="clear" w:color="auto" w:fill="FFFFFF"/>
        </w:rPr>
        <w:t xml:space="preserve"> My original bias is a product of the shared identity theory, this is the theory that as someone shares certain characteristics with me I will identify myself as the same social group or organisation as that person</w:t>
      </w:r>
      <w:r w:rsidR="00151851">
        <w:rPr>
          <w:color w:val="auto"/>
          <w:sz w:val="24"/>
          <w:szCs w:val="24"/>
          <w:shd w:val="clear" w:color="auto" w:fill="FFFFFF"/>
        </w:rPr>
        <w:t xml:space="preserve"> (</w:t>
      </w:r>
      <w:proofErr w:type="spellStart"/>
      <w:r w:rsidR="00151851">
        <w:rPr>
          <w:color w:val="auto"/>
          <w:sz w:val="24"/>
          <w:szCs w:val="24"/>
          <w:shd w:val="clear" w:color="auto" w:fill="FFFFFF"/>
        </w:rPr>
        <w:t>Ashforth</w:t>
      </w:r>
      <w:proofErr w:type="spellEnd"/>
      <w:r w:rsidR="00151851">
        <w:rPr>
          <w:color w:val="auto"/>
          <w:sz w:val="24"/>
          <w:szCs w:val="24"/>
          <w:shd w:val="clear" w:color="auto" w:fill="FFFFFF"/>
        </w:rPr>
        <w:t xml:space="preserve"> and </w:t>
      </w:r>
      <w:proofErr w:type="spellStart"/>
      <w:r w:rsidR="00151851">
        <w:rPr>
          <w:color w:val="auto"/>
          <w:sz w:val="24"/>
          <w:szCs w:val="24"/>
          <w:shd w:val="clear" w:color="auto" w:fill="FFFFFF"/>
        </w:rPr>
        <w:t>Mael</w:t>
      </w:r>
      <w:proofErr w:type="spellEnd"/>
      <w:r w:rsidR="00151851">
        <w:rPr>
          <w:color w:val="auto"/>
          <w:sz w:val="24"/>
          <w:szCs w:val="24"/>
          <w:shd w:val="clear" w:color="auto" w:fill="FFFFFF"/>
        </w:rPr>
        <w:t>, 1989).</w:t>
      </w:r>
      <w:r w:rsidR="0007489D">
        <w:rPr>
          <w:color w:val="auto"/>
          <w:sz w:val="24"/>
          <w:szCs w:val="24"/>
          <w:shd w:val="clear" w:color="auto" w:fill="FFFFFF"/>
        </w:rPr>
        <w:t xml:space="preserve"> </w:t>
      </w:r>
      <w:r w:rsidR="00905848">
        <w:rPr>
          <w:color w:val="auto"/>
          <w:sz w:val="24"/>
          <w:szCs w:val="24"/>
          <w:shd w:val="clear" w:color="auto" w:fill="FFFFFF"/>
        </w:rPr>
        <w:t>On the other side of this it can lead to the stereotyping of others outside of what would be considered ‘my group’</w:t>
      </w:r>
      <w:r w:rsidR="00151851">
        <w:rPr>
          <w:color w:val="auto"/>
          <w:sz w:val="24"/>
          <w:szCs w:val="24"/>
          <w:shd w:val="clear" w:color="auto" w:fill="FFFFFF"/>
        </w:rPr>
        <w:t xml:space="preserve"> (</w:t>
      </w:r>
      <w:proofErr w:type="spellStart"/>
      <w:r w:rsidR="00151851" w:rsidRPr="00151851">
        <w:rPr>
          <w:color w:val="auto"/>
          <w:sz w:val="24"/>
          <w:szCs w:val="22"/>
          <w:lang w:eastAsia="zh-TW"/>
        </w:rPr>
        <w:t>Swaab</w:t>
      </w:r>
      <w:proofErr w:type="spellEnd"/>
      <w:r w:rsidR="00151851" w:rsidRPr="00151851">
        <w:rPr>
          <w:color w:val="auto"/>
          <w:sz w:val="24"/>
          <w:szCs w:val="22"/>
          <w:lang w:eastAsia="zh-TW"/>
        </w:rPr>
        <w:t>,</w:t>
      </w:r>
      <w:r w:rsidR="00151851">
        <w:rPr>
          <w:color w:val="auto"/>
          <w:sz w:val="24"/>
          <w:szCs w:val="22"/>
          <w:lang w:eastAsia="zh-TW"/>
        </w:rPr>
        <w:t xml:space="preserve"> </w:t>
      </w:r>
      <w:proofErr w:type="spellStart"/>
      <w:r w:rsidR="00151851">
        <w:rPr>
          <w:color w:val="auto"/>
          <w:sz w:val="24"/>
          <w:szCs w:val="22"/>
          <w:lang w:eastAsia="zh-TW"/>
        </w:rPr>
        <w:t>Postmes</w:t>
      </w:r>
      <w:proofErr w:type="spellEnd"/>
      <w:r w:rsidR="00151851">
        <w:rPr>
          <w:color w:val="auto"/>
          <w:sz w:val="24"/>
          <w:szCs w:val="22"/>
          <w:lang w:eastAsia="zh-TW"/>
        </w:rPr>
        <w:t xml:space="preserve">, </w:t>
      </w:r>
      <w:r w:rsidR="00151851" w:rsidRPr="00151851">
        <w:rPr>
          <w:color w:val="auto"/>
          <w:sz w:val="24"/>
          <w:szCs w:val="22"/>
          <w:lang w:eastAsia="zh-TW"/>
        </w:rPr>
        <w:t xml:space="preserve">Van </w:t>
      </w:r>
      <w:proofErr w:type="spellStart"/>
      <w:r w:rsidR="00151851" w:rsidRPr="00151851">
        <w:rPr>
          <w:color w:val="auto"/>
          <w:sz w:val="24"/>
          <w:szCs w:val="22"/>
          <w:lang w:eastAsia="zh-TW"/>
        </w:rPr>
        <w:t>Beest</w:t>
      </w:r>
      <w:proofErr w:type="spellEnd"/>
      <w:r w:rsidR="00151851" w:rsidRPr="00151851">
        <w:rPr>
          <w:color w:val="auto"/>
          <w:sz w:val="24"/>
          <w:szCs w:val="22"/>
          <w:lang w:eastAsia="zh-TW"/>
        </w:rPr>
        <w:t>, and Spears</w:t>
      </w:r>
      <w:r w:rsidR="00151851">
        <w:rPr>
          <w:color w:val="auto"/>
          <w:sz w:val="24"/>
          <w:szCs w:val="22"/>
          <w:lang w:eastAsia="zh-TW"/>
        </w:rPr>
        <w:t xml:space="preserve">, </w:t>
      </w:r>
      <w:r w:rsidR="00151851" w:rsidRPr="00151851">
        <w:rPr>
          <w:color w:val="auto"/>
          <w:sz w:val="24"/>
          <w:szCs w:val="22"/>
          <w:lang w:eastAsia="zh-TW"/>
        </w:rPr>
        <w:t>2007)</w:t>
      </w:r>
      <w:r w:rsidR="00151851">
        <w:rPr>
          <w:color w:val="auto"/>
          <w:sz w:val="24"/>
          <w:szCs w:val="22"/>
          <w:lang w:eastAsia="zh-TW"/>
        </w:rPr>
        <w:t xml:space="preserve">. </w:t>
      </w:r>
      <w:proofErr w:type="spellStart"/>
      <w:r w:rsidR="00042894">
        <w:rPr>
          <w:color w:val="auto"/>
          <w:sz w:val="24"/>
          <w:szCs w:val="24"/>
          <w:shd w:val="clear" w:color="auto" w:fill="FFFFFF"/>
        </w:rPr>
        <w:t>Weitzer</w:t>
      </w:r>
      <w:proofErr w:type="spellEnd"/>
      <w:r w:rsidR="00042894">
        <w:rPr>
          <w:color w:val="auto"/>
          <w:sz w:val="24"/>
          <w:szCs w:val="24"/>
          <w:shd w:val="clear" w:color="auto" w:fill="FFFFFF"/>
        </w:rPr>
        <w:t xml:space="preserve"> </w:t>
      </w:r>
      <w:r w:rsidR="00042894" w:rsidRPr="00042894">
        <w:rPr>
          <w:color w:val="auto"/>
          <w:sz w:val="24"/>
          <w:szCs w:val="24"/>
          <w:shd w:val="clear" w:color="auto" w:fill="FFFFFF"/>
        </w:rPr>
        <w:t xml:space="preserve">suggests that the socio-economic </w:t>
      </w:r>
      <w:r w:rsidR="00042894">
        <w:rPr>
          <w:color w:val="auto"/>
          <w:sz w:val="24"/>
          <w:szCs w:val="24"/>
          <w:shd w:val="clear" w:color="auto" w:fill="FFFFFF"/>
        </w:rPr>
        <w:t>situation</w:t>
      </w:r>
      <w:r w:rsidR="00042894" w:rsidRPr="00042894">
        <w:rPr>
          <w:color w:val="auto"/>
          <w:sz w:val="24"/>
          <w:szCs w:val="24"/>
          <w:shd w:val="clear" w:color="auto" w:fill="FFFFFF"/>
        </w:rPr>
        <w:t xml:space="preserve"> of lower class </w:t>
      </w:r>
      <w:r w:rsidR="00042894">
        <w:rPr>
          <w:color w:val="auto"/>
          <w:sz w:val="24"/>
          <w:szCs w:val="24"/>
          <w:shd w:val="clear" w:color="auto" w:fill="FFFFFF"/>
        </w:rPr>
        <w:t>people</w:t>
      </w:r>
      <w:r w:rsidR="00042894" w:rsidRPr="00042894">
        <w:rPr>
          <w:color w:val="auto"/>
          <w:sz w:val="24"/>
          <w:szCs w:val="24"/>
          <w:shd w:val="clear" w:color="auto" w:fill="FFFFFF"/>
        </w:rPr>
        <w:t xml:space="preserve"> </w:t>
      </w:r>
      <w:r w:rsidR="00042894">
        <w:rPr>
          <w:color w:val="auto"/>
          <w:sz w:val="24"/>
          <w:szCs w:val="24"/>
          <w:shd w:val="clear" w:color="auto" w:fill="FFFFFF"/>
        </w:rPr>
        <w:t>results in</w:t>
      </w:r>
      <w:r w:rsidR="00042894" w:rsidRPr="00042894">
        <w:rPr>
          <w:color w:val="auto"/>
          <w:sz w:val="24"/>
          <w:szCs w:val="24"/>
          <w:shd w:val="clear" w:color="auto" w:fill="FFFFFF"/>
        </w:rPr>
        <w:t xml:space="preserve"> greater alienation by police</w:t>
      </w:r>
      <w:r w:rsidR="00042894">
        <w:rPr>
          <w:color w:val="auto"/>
          <w:sz w:val="24"/>
          <w:szCs w:val="24"/>
          <w:shd w:val="clear" w:color="auto" w:fill="FFFFFF"/>
        </w:rPr>
        <w:t xml:space="preserve"> (</w:t>
      </w:r>
      <w:proofErr w:type="spellStart"/>
      <w:r w:rsidR="00042894">
        <w:rPr>
          <w:color w:val="auto"/>
          <w:sz w:val="24"/>
          <w:szCs w:val="24"/>
          <w:shd w:val="clear" w:color="auto" w:fill="FFFFFF"/>
        </w:rPr>
        <w:t>Weitzer</w:t>
      </w:r>
      <w:proofErr w:type="spellEnd"/>
      <w:r w:rsidR="00042894">
        <w:rPr>
          <w:color w:val="auto"/>
          <w:sz w:val="24"/>
          <w:szCs w:val="24"/>
          <w:shd w:val="clear" w:color="auto" w:fill="FFFFFF"/>
        </w:rPr>
        <w:t xml:space="preserve"> 2010)</w:t>
      </w:r>
      <w:r w:rsidR="0007489D">
        <w:rPr>
          <w:color w:val="auto"/>
          <w:sz w:val="24"/>
          <w:szCs w:val="24"/>
          <w:shd w:val="clear" w:color="auto" w:fill="FFFFFF"/>
        </w:rPr>
        <w:t xml:space="preserve">. </w:t>
      </w:r>
      <w:r w:rsidR="008011D4">
        <w:rPr>
          <w:color w:val="auto"/>
          <w:sz w:val="24"/>
          <w:szCs w:val="24"/>
          <w:shd w:val="clear" w:color="auto" w:fill="FFFFFF"/>
        </w:rPr>
        <w:t xml:space="preserve">This is something that I will now be aware of as it can affect not only my investigation work, e.g. interviewing. But it can also come across as bias when I am writing reports and when updating the case to my supervisor. I have to be impartial when writing up incidents as this may affect my supervisors’ decision, or my work could be seen as negative or not up to standard. </w:t>
      </w:r>
    </w:p>
    <w:p w14:paraId="6B1C1884" w14:textId="0B981369" w:rsidR="00B21DFC" w:rsidRDefault="00B21DFC" w:rsidP="008011D4">
      <w:pPr>
        <w:ind w:right="107" w:firstLine="720"/>
        <w:jc w:val="both"/>
        <w:rPr>
          <w:color w:val="auto"/>
          <w:sz w:val="24"/>
          <w:szCs w:val="24"/>
          <w:shd w:val="clear" w:color="auto" w:fill="FFFFFF"/>
        </w:rPr>
      </w:pPr>
      <w:r>
        <w:rPr>
          <w:color w:val="auto"/>
          <w:sz w:val="24"/>
          <w:szCs w:val="24"/>
          <w:shd w:val="clear" w:color="auto" w:fill="FFFFFF"/>
        </w:rPr>
        <w:t xml:space="preserve">I believe that at no point did I treat the subject in any bad manner or mistreat them. They have been constantly updated, they have been treated fairly and I have been open with them the entire investigation. I informed both the victim and the suspect </w:t>
      </w:r>
      <w:r w:rsidR="00033C71">
        <w:rPr>
          <w:color w:val="auto"/>
          <w:sz w:val="24"/>
          <w:szCs w:val="24"/>
          <w:shd w:val="clear" w:color="auto" w:fill="FFFFFF"/>
        </w:rPr>
        <w:t>immediately</w:t>
      </w:r>
      <w:r>
        <w:rPr>
          <w:color w:val="auto"/>
          <w:sz w:val="24"/>
          <w:szCs w:val="24"/>
          <w:shd w:val="clear" w:color="auto" w:fill="FFFFFF"/>
        </w:rPr>
        <w:t xml:space="preserve"> after I was given the decision by my supervisor, the subject had been No Further Actioned. The subject of the investigation was very thankful for the way in which the investigation </w:t>
      </w:r>
      <w:r w:rsidR="00033C71">
        <w:rPr>
          <w:color w:val="auto"/>
          <w:sz w:val="24"/>
          <w:szCs w:val="24"/>
          <w:shd w:val="clear" w:color="auto" w:fill="FFFFFF"/>
        </w:rPr>
        <w:t xml:space="preserve">was handled. The NDM was used throughout the investigation and all social context was put at the forefront to ensure that if the case was to go to court then it would have to be in the public’s interest and if the evidential test would be met. As mentioned previously at the time I did not realise the bias that I held at the start of the case, but after reflecting on the issue for this essay I have been able to identify this and ensure that it will not be an issue in the future. </w:t>
      </w:r>
    </w:p>
    <w:p w14:paraId="1DFEECEF" w14:textId="514DAAB1" w:rsidR="00AB4B65" w:rsidRDefault="00AB4B65" w:rsidP="000B5A75">
      <w:pPr>
        <w:ind w:right="107" w:firstLine="720"/>
        <w:jc w:val="both"/>
        <w:rPr>
          <w:color w:val="auto"/>
          <w:sz w:val="24"/>
          <w:szCs w:val="24"/>
          <w:shd w:val="clear" w:color="auto" w:fill="FFFFFF"/>
        </w:rPr>
      </w:pPr>
    </w:p>
    <w:p w14:paraId="3390DB03" w14:textId="1CAF7C63" w:rsidR="004E727B" w:rsidRDefault="00D4118B" w:rsidP="00D4118B">
      <w:pPr>
        <w:ind w:right="107"/>
        <w:jc w:val="both"/>
        <w:rPr>
          <w:sz w:val="24"/>
          <w:szCs w:val="24"/>
        </w:rPr>
      </w:pPr>
      <w:r>
        <w:rPr>
          <w:color w:val="auto"/>
          <w:sz w:val="24"/>
          <w:szCs w:val="24"/>
          <w:shd w:val="clear" w:color="auto" w:fill="FFFFFF"/>
        </w:rPr>
        <w:t>Word count: 2445</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6C66182F" w14:textId="21B7D526" w:rsidR="00AA431B" w:rsidRPr="00270EEB" w:rsidRDefault="00AA431B"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0BA57D75" w:rsidR="00575A8F" w:rsidRPr="00270EEB" w:rsidRDefault="0044212A" w:rsidP="00E6298B">
            <w:pPr>
              <w:ind w:right="107"/>
              <w:jc w:val="both"/>
              <w:rPr>
                <w:sz w:val="24"/>
                <w:szCs w:val="24"/>
              </w:rPr>
            </w:pPr>
            <w:r>
              <w:rPr>
                <w:sz w:val="24"/>
                <w:szCs w:val="24"/>
              </w:rPr>
              <w:t xml:space="preserve">Gain confidence in talking over air on the radio </w:t>
            </w:r>
          </w:p>
          <w:p w14:paraId="1C9FA00C" w14:textId="2BDADBC1"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3FD79F7" w:rsidR="00575A8F" w:rsidRPr="00270EEB" w:rsidRDefault="00C921EF" w:rsidP="00E6298B">
            <w:pPr>
              <w:ind w:right="107"/>
              <w:jc w:val="both"/>
              <w:rPr>
                <w:sz w:val="24"/>
                <w:szCs w:val="24"/>
              </w:rPr>
            </w:pPr>
            <w:r>
              <w:rPr>
                <w:sz w:val="24"/>
                <w:szCs w:val="24"/>
              </w:rPr>
              <w:t>By talking over the air more often instead of requesting call backs and by asking for PNC checks on vehicles and persons over air instead of doing it on the Samsung.</w:t>
            </w:r>
          </w:p>
        </w:tc>
        <w:tc>
          <w:tcPr>
            <w:tcW w:w="2426" w:type="dxa"/>
            <w:shd w:val="clear" w:color="auto" w:fill="auto"/>
          </w:tcPr>
          <w:p w14:paraId="6F2EF39C" w14:textId="14581B23" w:rsidR="00575A8F" w:rsidRPr="00270EEB" w:rsidRDefault="0044212A" w:rsidP="00C921EF">
            <w:pPr>
              <w:ind w:right="107"/>
              <w:jc w:val="both"/>
              <w:rPr>
                <w:sz w:val="24"/>
                <w:szCs w:val="24"/>
              </w:rPr>
            </w:pPr>
            <w:r>
              <w:rPr>
                <w:sz w:val="24"/>
                <w:szCs w:val="24"/>
              </w:rPr>
              <w:t xml:space="preserve">Tutor and </w:t>
            </w:r>
            <w:r w:rsidR="00C921EF">
              <w:rPr>
                <w:sz w:val="24"/>
                <w:szCs w:val="24"/>
              </w:rPr>
              <w:t>S</w:t>
            </w:r>
            <w:r>
              <w:rPr>
                <w:sz w:val="24"/>
                <w:szCs w:val="24"/>
              </w:rPr>
              <w:t xml:space="preserve">hift </w:t>
            </w:r>
            <w:r w:rsidR="00C921EF">
              <w:rPr>
                <w:sz w:val="24"/>
                <w:szCs w:val="24"/>
              </w:rPr>
              <w:t>S</w:t>
            </w:r>
            <w:r>
              <w:rPr>
                <w:sz w:val="24"/>
                <w:szCs w:val="24"/>
              </w:rPr>
              <w:t>ergeant.</w:t>
            </w:r>
          </w:p>
        </w:tc>
        <w:tc>
          <w:tcPr>
            <w:tcW w:w="2426" w:type="dxa"/>
            <w:shd w:val="clear" w:color="auto" w:fill="auto"/>
          </w:tcPr>
          <w:p w14:paraId="3851D535" w14:textId="2BAC1B0C" w:rsidR="28A9B94D" w:rsidRDefault="0044212A" w:rsidP="28A9B94D">
            <w:pPr>
              <w:jc w:val="both"/>
              <w:rPr>
                <w:sz w:val="24"/>
                <w:szCs w:val="24"/>
              </w:rPr>
            </w:pPr>
            <w:r>
              <w:rPr>
                <w:sz w:val="24"/>
                <w:szCs w:val="24"/>
              </w:rPr>
              <w:t xml:space="preserve">End of PDU phase </w:t>
            </w:r>
          </w:p>
        </w:tc>
      </w:tr>
      <w:tr w:rsidR="00575A8F" w:rsidRPr="00270EEB" w14:paraId="67CEB11A" w14:textId="77777777" w:rsidTr="28A9B94D">
        <w:tc>
          <w:tcPr>
            <w:tcW w:w="2462" w:type="dxa"/>
            <w:shd w:val="clear" w:color="auto" w:fill="auto"/>
          </w:tcPr>
          <w:p w14:paraId="1C2EB90F" w14:textId="55258CF2" w:rsidR="00575A8F" w:rsidRPr="00270EEB" w:rsidRDefault="0044212A" w:rsidP="00E6298B">
            <w:pPr>
              <w:ind w:right="107"/>
              <w:jc w:val="both"/>
              <w:rPr>
                <w:sz w:val="24"/>
                <w:szCs w:val="24"/>
              </w:rPr>
            </w:pPr>
            <w:r>
              <w:rPr>
                <w:sz w:val="24"/>
                <w:szCs w:val="24"/>
              </w:rPr>
              <w:t xml:space="preserve">Develop understanding of the YOS process </w:t>
            </w:r>
          </w:p>
          <w:p w14:paraId="529CC96B" w14:textId="3856DE9F" w:rsidR="00575A8F" w:rsidRDefault="00575A8F" w:rsidP="00E6298B">
            <w:pPr>
              <w:ind w:right="107"/>
              <w:jc w:val="both"/>
              <w:rPr>
                <w:sz w:val="24"/>
                <w:szCs w:val="24"/>
              </w:rPr>
            </w:pPr>
          </w:p>
          <w:p w14:paraId="77A753F9" w14:textId="77777777" w:rsidR="0044212A" w:rsidRPr="00270EEB" w:rsidRDefault="0044212A"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09932D8" w:rsidR="00575A8F" w:rsidRPr="00270EEB" w:rsidRDefault="00C921EF" w:rsidP="00E6298B">
            <w:pPr>
              <w:ind w:right="107"/>
              <w:jc w:val="both"/>
              <w:rPr>
                <w:sz w:val="24"/>
                <w:szCs w:val="24"/>
              </w:rPr>
            </w:pPr>
            <w:r>
              <w:rPr>
                <w:sz w:val="24"/>
                <w:szCs w:val="24"/>
              </w:rPr>
              <w:t xml:space="preserve">A professional discussion with my tutor, by going to more calls involving youths and anti-social behaviour and by talking to the YOS team.  </w:t>
            </w:r>
          </w:p>
        </w:tc>
        <w:tc>
          <w:tcPr>
            <w:tcW w:w="2426" w:type="dxa"/>
            <w:shd w:val="clear" w:color="auto" w:fill="auto"/>
          </w:tcPr>
          <w:p w14:paraId="7A4C9A77" w14:textId="12C7C521" w:rsidR="00575A8F" w:rsidRPr="00270EEB" w:rsidRDefault="0044212A" w:rsidP="00E6298B">
            <w:pPr>
              <w:ind w:right="107"/>
              <w:jc w:val="both"/>
              <w:rPr>
                <w:sz w:val="24"/>
                <w:szCs w:val="24"/>
              </w:rPr>
            </w:pPr>
            <w:r>
              <w:rPr>
                <w:sz w:val="24"/>
                <w:szCs w:val="24"/>
              </w:rPr>
              <w:t xml:space="preserve">Tutor and YOS team </w:t>
            </w:r>
          </w:p>
        </w:tc>
        <w:tc>
          <w:tcPr>
            <w:tcW w:w="2426" w:type="dxa"/>
            <w:shd w:val="clear" w:color="auto" w:fill="auto"/>
          </w:tcPr>
          <w:p w14:paraId="003BC03B" w14:textId="7C5B867A" w:rsidR="28A9B94D" w:rsidRDefault="0044212A" w:rsidP="28A9B94D">
            <w:pPr>
              <w:jc w:val="both"/>
              <w:rPr>
                <w:sz w:val="24"/>
                <w:szCs w:val="24"/>
              </w:rPr>
            </w:pPr>
            <w:r>
              <w:rPr>
                <w:sz w:val="24"/>
                <w:szCs w:val="24"/>
              </w:rPr>
              <w:t xml:space="preserve">End of PDU phase </w:t>
            </w:r>
          </w:p>
        </w:tc>
      </w:tr>
      <w:tr w:rsidR="00575A8F" w:rsidRPr="00270EEB" w14:paraId="3EE957C7" w14:textId="77777777" w:rsidTr="28A9B94D">
        <w:tc>
          <w:tcPr>
            <w:tcW w:w="2462" w:type="dxa"/>
            <w:shd w:val="clear" w:color="auto" w:fill="auto"/>
          </w:tcPr>
          <w:p w14:paraId="7F6D259B" w14:textId="617D1290" w:rsidR="00575A8F" w:rsidRPr="00270EEB" w:rsidRDefault="0044212A" w:rsidP="00E6298B">
            <w:pPr>
              <w:ind w:right="107"/>
              <w:jc w:val="both"/>
              <w:rPr>
                <w:sz w:val="24"/>
                <w:szCs w:val="24"/>
              </w:rPr>
            </w:pPr>
            <w:r>
              <w:rPr>
                <w:sz w:val="24"/>
                <w:szCs w:val="24"/>
              </w:rPr>
              <w:t xml:space="preserve">Work on the detail and content of my PPN’s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E943705" w:rsidR="00575A8F" w:rsidRPr="00270EEB" w:rsidRDefault="00C921EF" w:rsidP="00E6298B">
            <w:pPr>
              <w:ind w:right="107"/>
              <w:jc w:val="both"/>
              <w:rPr>
                <w:sz w:val="24"/>
                <w:szCs w:val="24"/>
              </w:rPr>
            </w:pPr>
            <w:r>
              <w:rPr>
                <w:sz w:val="24"/>
                <w:szCs w:val="24"/>
              </w:rPr>
              <w:lastRenderedPageBreak/>
              <w:t xml:space="preserve">Develop a plan of how to fill in PPN’s and what will need to be included, by following the headlines guidance that has been issued and by talking to other officers to see what they would include. </w:t>
            </w:r>
          </w:p>
        </w:tc>
        <w:tc>
          <w:tcPr>
            <w:tcW w:w="2426" w:type="dxa"/>
            <w:shd w:val="clear" w:color="auto" w:fill="auto"/>
          </w:tcPr>
          <w:p w14:paraId="76B2A824" w14:textId="6AB84A3C" w:rsidR="00575A8F" w:rsidRPr="00270EEB" w:rsidRDefault="0044212A" w:rsidP="00E6298B">
            <w:pPr>
              <w:ind w:right="107"/>
              <w:jc w:val="both"/>
              <w:rPr>
                <w:sz w:val="24"/>
                <w:szCs w:val="24"/>
              </w:rPr>
            </w:pPr>
            <w:r>
              <w:rPr>
                <w:sz w:val="24"/>
                <w:szCs w:val="24"/>
              </w:rPr>
              <w:t>T</w:t>
            </w:r>
            <w:r w:rsidR="00C921EF">
              <w:rPr>
                <w:sz w:val="24"/>
                <w:szCs w:val="24"/>
              </w:rPr>
              <w:t>utor, S</w:t>
            </w:r>
            <w:r>
              <w:rPr>
                <w:sz w:val="24"/>
                <w:szCs w:val="24"/>
              </w:rPr>
              <w:t xml:space="preserve">hift </w:t>
            </w:r>
            <w:r w:rsidR="00C921EF">
              <w:rPr>
                <w:sz w:val="24"/>
                <w:szCs w:val="24"/>
              </w:rPr>
              <w:t>S</w:t>
            </w:r>
            <w:r>
              <w:rPr>
                <w:sz w:val="24"/>
                <w:szCs w:val="24"/>
              </w:rPr>
              <w:t xml:space="preserve">ergeant and </w:t>
            </w:r>
            <w:r w:rsidR="00C921EF">
              <w:rPr>
                <w:sz w:val="24"/>
                <w:szCs w:val="24"/>
              </w:rPr>
              <w:t xml:space="preserve">Investigative Support Officer </w:t>
            </w:r>
          </w:p>
        </w:tc>
        <w:tc>
          <w:tcPr>
            <w:tcW w:w="2426" w:type="dxa"/>
            <w:shd w:val="clear" w:color="auto" w:fill="auto"/>
          </w:tcPr>
          <w:p w14:paraId="185B2EE5" w14:textId="63DC5045" w:rsidR="28A9B94D" w:rsidRDefault="00C921EF" w:rsidP="28A9B94D">
            <w:pPr>
              <w:jc w:val="both"/>
              <w:rPr>
                <w:sz w:val="24"/>
                <w:szCs w:val="24"/>
              </w:rPr>
            </w:pPr>
            <w:r>
              <w:rPr>
                <w:sz w:val="24"/>
                <w:szCs w:val="24"/>
              </w:rPr>
              <w:t xml:space="preserve">End of PDU phase.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63E0CEC" w14:textId="55D439C3" w:rsidR="00247409" w:rsidRDefault="00247409" w:rsidP="004669DF">
      <w:pPr>
        <w:ind w:right="107"/>
        <w:jc w:val="both"/>
        <w:rPr>
          <w:sz w:val="24"/>
          <w:szCs w:val="24"/>
        </w:rPr>
      </w:pPr>
      <w:proofErr w:type="spellStart"/>
      <w:r w:rsidRPr="00995E65">
        <w:rPr>
          <w:sz w:val="24"/>
          <w:szCs w:val="24"/>
        </w:rPr>
        <w:t>Alkubaisi</w:t>
      </w:r>
      <w:proofErr w:type="spellEnd"/>
      <w:r w:rsidRPr="00995E65">
        <w:rPr>
          <w:sz w:val="24"/>
          <w:szCs w:val="24"/>
        </w:rPr>
        <w:t xml:space="preserve">, M. A. (2015), How can stress affect your work performance? Quantitative field work study on Qatari banking sector. </w:t>
      </w:r>
      <w:r w:rsidRPr="00995E65">
        <w:rPr>
          <w:i/>
          <w:sz w:val="24"/>
          <w:szCs w:val="24"/>
        </w:rPr>
        <w:t>Business and Management Research</w:t>
      </w:r>
      <w:r w:rsidRPr="00995E65">
        <w:rPr>
          <w:sz w:val="24"/>
          <w:szCs w:val="24"/>
        </w:rPr>
        <w:t>. 4(1), pp. 99-101</w:t>
      </w:r>
    </w:p>
    <w:p w14:paraId="49B8C3C8" w14:textId="77777777" w:rsidR="00247409" w:rsidRPr="00995E65" w:rsidRDefault="00247409" w:rsidP="004669DF">
      <w:pPr>
        <w:ind w:right="107"/>
        <w:jc w:val="both"/>
        <w:rPr>
          <w:sz w:val="24"/>
          <w:szCs w:val="24"/>
        </w:rPr>
      </w:pPr>
    </w:p>
    <w:p w14:paraId="15827634" w14:textId="5A50A911" w:rsidR="00247409" w:rsidRDefault="00247409" w:rsidP="002845ED">
      <w:pPr>
        <w:ind w:right="107"/>
        <w:jc w:val="both"/>
        <w:rPr>
          <w:sz w:val="24"/>
          <w:szCs w:val="24"/>
        </w:rPr>
      </w:pPr>
      <w:proofErr w:type="spellStart"/>
      <w:r w:rsidRPr="00995E65">
        <w:rPr>
          <w:sz w:val="24"/>
          <w:szCs w:val="24"/>
        </w:rPr>
        <w:t>Ashforth</w:t>
      </w:r>
      <w:proofErr w:type="spellEnd"/>
      <w:r w:rsidRPr="00995E65">
        <w:rPr>
          <w:sz w:val="24"/>
          <w:szCs w:val="24"/>
        </w:rPr>
        <w:t xml:space="preserve">, Blake and </w:t>
      </w:r>
      <w:proofErr w:type="spellStart"/>
      <w:r w:rsidRPr="00995E65">
        <w:rPr>
          <w:sz w:val="24"/>
          <w:szCs w:val="24"/>
        </w:rPr>
        <w:t>Mael</w:t>
      </w:r>
      <w:proofErr w:type="spellEnd"/>
      <w:r w:rsidRPr="00995E65">
        <w:rPr>
          <w:sz w:val="24"/>
          <w:szCs w:val="24"/>
        </w:rPr>
        <w:t xml:space="preserve">, Fred, (1989), Identity Theory and the Organization, </w:t>
      </w:r>
      <w:proofErr w:type="gramStart"/>
      <w:r w:rsidRPr="00995E65">
        <w:rPr>
          <w:i/>
          <w:sz w:val="24"/>
          <w:szCs w:val="24"/>
        </w:rPr>
        <w:t>The</w:t>
      </w:r>
      <w:proofErr w:type="gramEnd"/>
      <w:r w:rsidRPr="00995E65">
        <w:rPr>
          <w:i/>
          <w:sz w:val="24"/>
          <w:szCs w:val="24"/>
        </w:rPr>
        <w:t xml:space="preserve"> Academy of Management Review, </w:t>
      </w:r>
      <w:r w:rsidRPr="00995E65">
        <w:rPr>
          <w:sz w:val="24"/>
          <w:szCs w:val="24"/>
        </w:rPr>
        <w:t xml:space="preserve">14:1, pp. 20 – 39 </w:t>
      </w:r>
    </w:p>
    <w:p w14:paraId="6372E8FC" w14:textId="77777777" w:rsidR="00247409" w:rsidRPr="00995E65" w:rsidRDefault="00247409" w:rsidP="002845ED">
      <w:pPr>
        <w:ind w:right="107"/>
        <w:jc w:val="both"/>
        <w:rPr>
          <w:sz w:val="24"/>
          <w:szCs w:val="24"/>
        </w:rPr>
      </w:pPr>
    </w:p>
    <w:p w14:paraId="48FD72C5" w14:textId="10B47161" w:rsidR="00247409" w:rsidRDefault="00247409" w:rsidP="004669DF">
      <w:pPr>
        <w:ind w:right="107"/>
        <w:jc w:val="both"/>
        <w:rPr>
          <w:sz w:val="24"/>
          <w:szCs w:val="24"/>
        </w:rPr>
      </w:pPr>
      <w:proofErr w:type="spellStart"/>
      <w:r w:rsidRPr="00995E65">
        <w:rPr>
          <w:sz w:val="24"/>
          <w:szCs w:val="24"/>
        </w:rPr>
        <w:t>Baqutayan</w:t>
      </w:r>
      <w:proofErr w:type="spellEnd"/>
      <w:r w:rsidRPr="00995E65">
        <w:rPr>
          <w:sz w:val="24"/>
          <w:szCs w:val="24"/>
        </w:rPr>
        <w:t xml:space="preserve">, S. M. S, (2015), Stress and Coping Mechanisms: A Historical Overview. </w:t>
      </w:r>
      <w:r w:rsidRPr="00995E65">
        <w:rPr>
          <w:i/>
          <w:sz w:val="24"/>
          <w:szCs w:val="24"/>
        </w:rPr>
        <w:t>Mediterranean Journal of Social Sciences</w:t>
      </w:r>
      <w:r w:rsidRPr="00995E65">
        <w:rPr>
          <w:sz w:val="24"/>
          <w:szCs w:val="24"/>
        </w:rPr>
        <w:t>. 6(2), pp. 479 – 488</w:t>
      </w:r>
    </w:p>
    <w:p w14:paraId="756E5EEA" w14:textId="77777777" w:rsidR="00247409" w:rsidRPr="00995E65" w:rsidRDefault="00247409" w:rsidP="004669DF">
      <w:pPr>
        <w:ind w:right="107"/>
        <w:jc w:val="both"/>
        <w:rPr>
          <w:sz w:val="24"/>
          <w:szCs w:val="24"/>
        </w:rPr>
      </w:pPr>
    </w:p>
    <w:p w14:paraId="3E28CD27" w14:textId="77777777" w:rsidR="00247409" w:rsidRPr="00995E65" w:rsidRDefault="00247409" w:rsidP="004669DF">
      <w:pPr>
        <w:ind w:right="107"/>
        <w:jc w:val="both"/>
        <w:rPr>
          <w:sz w:val="24"/>
          <w:szCs w:val="24"/>
        </w:rPr>
      </w:pPr>
      <w:r w:rsidRPr="00995E65">
        <w:rPr>
          <w:sz w:val="24"/>
          <w:szCs w:val="24"/>
        </w:rPr>
        <w:t xml:space="preserve">Berne, Eric, (1975), </w:t>
      </w:r>
      <w:r w:rsidRPr="00995E65">
        <w:rPr>
          <w:i/>
          <w:sz w:val="24"/>
          <w:szCs w:val="24"/>
        </w:rPr>
        <w:t xml:space="preserve">What Do You Say </w:t>
      </w:r>
      <w:proofErr w:type="gramStart"/>
      <w:r w:rsidRPr="00995E65">
        <w:rPr>
          <w:i/>
          <w:sz w:val="24"/>
          <w:szCs w:val="24"/>
        </w:rPr>
        <w:t>After</w:t>
      </w:r>
      <w:proofErr w:type="gramEnd"/>
      <w:r w:rsidRPr="00995E65">
        <w:rPr>
          <w:i/>
          <w:sz w:val="24"/>
          <w:szCs w:val="24"/>
        </w:rPr>
        <w:t xml:space="preserve"> You Say Hello, </w:t>
      </w:r>
      <w:r w:rsidRPr="00995E65">
        <w:rPr>
          <w:sz w:val="24"/>
          <w:szCs w:val="24"/>
        </w:rPr>
        <w:t xml:space="preserve">London: </w:t>
      </w:r>
      <w:proofErr w:type="spellStart"/>
      <w:r w:rsidRPr="00995E65">
        <w:rPr>
          <w:sz w:val="24"/>
          <w:szCs w:val="24"/>
        </w:rPr>
        <w:t>Transworld</w:t>
      </w:r>
      <w:proofErr w:type="spellEnd"/>
      <w:r w:rsidRPr="00995E65">
        <w:rPr>
          <w:sz w:val="24"/>
          <w:szCs w:val="24"/>
        </w:rPr>
        <w:t xml:space="preserve"> Publishers</w:t>
      </w:r>
    </w:p>
    <w:p w14:paraId="3E5325FD" w14:textId="45CB0220" w:rsidR="00247409" w:rsidRDefault="00247409" w:rsidP="004669DF">
      <w:pPr>
        <w:ind w:right="107"/>
        <w:jc w:val="both"/>
        <w:rPr>
          <w:sz w:val="24"/>
          <w:szCs w:val="24"/>
        </w:rPr>
      </w:pPr>
      <w:proofErr w:type="spellStart"/>
      <w:r w:rsidRPr="00995E65">
        <w:rPr>
          <w:sz w:val="24"/>
          <w:szCs w:val="24"/>
        </w:rPr>
        <w:t>Borton</w:t>
      </w:r>
      <w:proofErr w:type="spellEnd"/>
      <w:r w:rsidRPr="00995E65">
        <w:rPr>
          <w:sz w:val="24"/>
          <w:szCs w:val="24"/>
        </w:rPr>
        <w:t xml:space="preserve">, T. Reach, (1970), </w:t>
      </w:r>
      <w:r w:rsidRPr="00995E65">
        <w:rPr>
          <w:i/>
          <w:sz w:val="24"/>
          <w:szCs w:val="24"/>
        </w:rPr>
        <w:t>Touch and Teach: Student Concerns and Process Education</w:t>
      </w:r>
      <w:r w:rsidRPr="00995E65">
        <w:rPr>
          <w:sz w:val="24"/>
          <w:szCs w:val="24"/>
        </w:rPr>
        <w:t>, New York: McGraw-</w:t>
      </w:r>
      <w:proofErr w:type="spellStart"/>
      <w:r w:rsidRPr="00995E65">
        <w:rPr>
          <w:sz w:val="24"/>
          <w:szCs w:val="24"/>
        </w:rPr>
        <w:t>Hil</w:t>
      </w:r>
      <w:proofErr w:type="spellEnd"/>
    </w:p>
    <w:p w14:paraId="181D63D0" w14:textId="77777777" w:rsidR="00247409" w:rsidRPr="00995E65" w:rsidRDefault="00247409" w:rsidP="004669DF">
      <w:pPr>
        <w:ind w:right="107"/>
        <w:jc w:val="both"/>
        <w:rPr>
          <w:sz w:val="24"/>
          <w:szCs w:val="24"/>
        </w:rPr>
      </w:pPr>
    </w:p>
    <w:p w14:paraId="78F4EBA4" w14:textId="77777777" w:rsidR="00247409" w:rsidRDefault="00247409" w:rsidP="004669DF">
      <w:pPr>
        <w:ind w:right="107"/>
        <w:jc w:val="both"/>
        <w:rPr>
          <w:sz w:val="24"/>
          <w:szCs w:val="24"/>
        </w:rPr>
      </w:pPr>
      <w:r w:rsidRPr="00995E65">
        <w:rPr>
          <w:sz w:val="24"/>
          <w:szCs w:val="24"/>
        </w:rPr>
        <w:t xml:space="preserve">Boxer, Diana, (2011), </w:t>
      </w:r>
      <w:proofErr w:type="gramStart"/>
      <w:r w:rsidRPr="00995E65">
        <w:rPr>
          <w:i/>
          <w:sz w:val="24"/>
          <w:szCs w:val="24"/>
        </w:rPr>
        <w:t>The</w:t>
      </w:r>
      <w:proofErr w:type="gramEnd"/>
      <w:r w:rsidRPr="00995E65">
        <w:rPr>
          <w:i/>
          <w:sz w:val="24"/>
          <w:szCs w:val="24"/>
        </w:rPr>
        <w:t xml:space="preserve"> Lost Art of the Good Schmooze: Building Rapport and Defusing Conflict in Everyday and Public Talk, </w:t>
      </w:r>
      <w:r w:rsidRPr="00995E65">
        <w:rPr>
          <w:sz w:val="24"/>
          <w:szCs w:val="24"/>
        </w:rPr>
        <w:t xml:space="preserve">California: </w:t>
      </w:r>
      <w:proofErr w:type="spellStart"/>
      <w:r w:rsidRPr="00995E65">
        <w:rPr>
          <w:sz w:val="24"/>
          <w:szCs w:val="24"/>
        </w:rPr>
        <w:t>Praeger</w:t>
      </w:r>
      <w:proofErr w:type="spellEnd"/>
    </w:p>
    <w:p w14:paraId="16E52611" w14:textId="57E14A86" w:rsidR="00247409" w:rsidRPr="00995E65" w:rsidRDefault="00247409" w:rsidP="004669DF">
      <w:pPr>
        <w:ind w:right="107"/>
        <w:jc w:val="both"/>
        <w:rPr>
          <w:sz w:val="24"/>
          <w:szCs w:val="24"/>
        </w:rPr>
      </w:pPr>
      <w:r w:rsidRPr="00995E65">
        <w:rPr>
          <w:sz w:val="24"/>
          <w:szCs w:val="24"/>
        </w:rPr>
        <w:t xml:space="preserve"> </w:t>
      </w:r>
    </w:p>
    <w:p w14:paraId="6FF214C4" w14:textId="4E79F8AD" w:rsidR="00247409" w:rsidRDefault="00247409" w:rsidP="00247409">
      <w:pPr>
        <w:ind w:right="107"/>
        <w:jc w:val="both"/>
        <w:rPr>
          <w:sz w:val="24"/>
          <w:szCs w:val="24"/>
        </w:rPr>
      </w:pPr>
      <w:r>
        <w:rPr>
          <w:sz w:val="24"/>
          <w:szCs w:val="24"/>
        </w:rPr>
        <w:t xml:space="preserve">Bradbury-Jones, Caroline, </w:t>
      </w:r>
      <w:proofErr w:type="gramStart"/>
      <w:r>
        <w:rPr>
          <w:sz w:val="24"/>
          <w:szCs w:val="24"/>
        </w:rPr>
        <w:t>The</w:t>
      </w:r>
      <w:proofErr w:type="gramEnd"/>
      <w:r>
        <w:rPr>
          <w:sz w:val="24"/>
          <w:szCs w:val="24"/>
        </w:rPr>
        <w:t xml:space="preserve"> Pandemic paradox: The consequences of COVID-19 on domestic violence, Journal of Clinical Nursing, Wiley, pp. 2047 – 2048. </w:t>
      </w:r>
    </w:p>
    <w:p w14:paraId="3845E3B5" w14:textId="77777777" w:rsidR="00247409" w:rsidRPr="00270EEB" w:rsidRDefault="00247409" w:rsidP="00247409">
      <w:pPr>
        <w:ind w:right="107"/>
        <w:jc w:val="both"/>
        <w:rPr>
          <w:sz w:val="24"/>
          <w:szCs w:val="24"/>
        </w:rPr>
      </w:pPr>
    </w:p>
    <w:p w14:paraId="3513A50E" w14:textId="32542827" w:rsidR="00247409" w:rsidRDefault="00247409" w:rsidP="002845ED">
      <w:pPr>
        <w:ind w:right="107"/>
        <w:jc w:val="both"/>
        <w:rPr>
          <w:sz w:val="24"/>
          <w:szCs w:val="24"/>
        </w:rPr>
      </w:pPr>
      <w:proofErr w:type="spellStart"/>
      <w:r w:rsidRPr="00995E65">
        <w:rPr>
          <w:sz w:val="24"/>
          <w:szCs w:val="24"/>
        </w:rPr>
        <w:t>Bronitt</w:t>
      </w:r>
      <w:proofErr w:type="spellEnd"/>
      <w:r w:rsidRPr="00995E65">
        <w:rPr>
          <w:sz w:val="24"/>
          <w:szCs w:val="24"/>
        </w:rPr>
        <w:t xml:space="preserve">, Simon and </w:t>
      </w:r>
      <w:proofErr w:type="spellStart"/>
      <w:r w:rsidRPr="00995E65">
        <w:rPr>
          <w:sz w:val="24"/>
          <w:szCs w:val="24"/>
        </w:rPr>
        <w:t>Stenning</w:t>
      </w:r>
      <w:proofErr w:type="spellEnd"/>
      <w:r w:rsidRPr="00995E65">
        <w:rPr>
          <w:sz w:val="24"/>
          <w:szCs w:val="24"/>
        </w:rPr>
        <w:t xml:space="preserve">, Phillip, (2011), Understanding Discretion in Modern Policing, </w:t>
      </w:r>
      <w:r w:rsidRPr="00995E65">
        <w:rPr>
          <w:i/>
          <w:sz w:val="24"/>
          <w:szCs w:val="24"/>
        </w:rPr>
        <w:t>Criminal Law Journal</w:t>
      </w:r>
      <w:r w:rsidRPr="00995E65">
        <w:rPr>
          <w:sz w:val="24"/>
          <w:szCs w:val="24"/>
        </w:rPr>
        <w:t xml:space="preserve">, 35:6, pp. 319 – 332 </w:t>
      </w:r>
    </w:p>
    <w:p w14:paraId="61953702" w14:textId="77777777" w:rsidR="00247409" w:rsidRPr="00995E65" w:rsidRDefault="00247409" w:rsidP="002845ED">
      <w:pPr>
        <w:ind w:right="107"/>
        <w:jc w:val="both"/>
        <w:rPr>
          <w:sz w:val="24"/>
          <w:szCs w:val="24"/>
        </w:rPr>
      </w:pPr>
    </w:p>
    <w:p w14:paraId="4DAFDBAF" w14:textId="2A6BD35F" w:rsidR="00247409" w:rsidRDefault="00247409" w:rsidP="004669DF">
      <w:pPr>
        <w:ind w:right="107"/>
        <w:jc w:val="both"/>
        <w:rPr>
          <w:sz w:val="24"/>
          <w:szCs w:val="24"/>
        </w:rPr>
      </w:pPr>
      <w:r w:rsidRPr="00995E65">
        <w:rPr>
          <w:sz w:val="24"/>
          <w:szCs w:val="24"/>
        </w:rPr>
        <w:t xml:space="preserve">Carlson, Elizabeth. </w:t>
      </w:r>
      <w:proofErr w:type="spellStart"/>
      <w:r w:rsidRPr="00995E65">
        <w:rPr>
          <w:sz w:val="24"/>
          <w:szCs w:val="24"/>
        </w:rPr>
        <w:t>Egeland</w:t>
      </w:r>
      <w:proofErr w:type="spellEnd"/>
      <w:r w:rsidRPr="00995E65">
        <w:rPr>
          <w:sz w:val="24"/>
          <w:szCs w:val="24"/>
        </w:rPr>
        <w:t xml:space="preserve">, Bryon and </w:t>
      </w:r>
      <w:proofErr w:type="spellStart"/>
      <w:r w:rsidRPr="00995E65">
        <w:rPr>
          <w:sz w:val="24"/>
          <w:szCs w:val="24"/>
        </w:rPr>
        <w:t>Sroufe</w:t>
      </w:r>
      <w:proofErr w:type="spellEnd"/>
      <w:r w:rsidRPr="00995E65">
        <w:rPr>
          <w:sz w:val="24"/>
          <w:szCs w:val="24"/>
        </w:rPr>
        <w:t xml:space="preserve">, L. Alan, (1993), Resilience as process. </w:t>
      </w:r>
      <w:r w:rsidRPr="00995E65">
        <w:rPr>
          <w:i/>
          <w:sz w:val="24"/>
          <w:szCs w:val="24"/>
        </w:rPr>
        <w:t>Development and Psychopathy</w:t>
      </w:r>
      <w:r w:rsidRPr="00995E65">
        <w:rPr>
          <w:sz w:val="24"/>
          <w:szCs w:val="24"/>
        </w:rPr>
        <w:t xml:space="preserve">, 5(1), pp. 517-528 </w:t>
      </w:r>
    </w:p>
    <w:p w14:paraId="0598A77A" w14:textId="77777777" w:rsidR="00247409" w:rsidRPr="00995E65" w:rsidRDefault="00247409" w:rsidP="004669DF">
      <w:pPr>
        <w:ind w:right="107"/>
        <w:jc w:val="both"/>
        <w:rPr>
          <w:sz w:val="24"/>
          <w:szCs w:val="24"/>
        </w:rPr>
      </w:pPr>
    </w:p>
    <w:p w14:paraId="6E8B9AFE" w14:textId="793B57D8" w:rsidR="00247409" w:rsidRDefault="00247409" w:rsidP="004669DF">
      <w:pPr>
        <w:ind w:right="107"/>
        <w:jc w:val="both"/>
        <w:rPr>
          <w:sz w:val="24"/>
          <w:szCs w:val="24"/>
        </w:rPr>
      </w:pPr>
      <w:r w:rsidRPr="00995E65">
        <w:rPr>
          <w:sz w:val="24"/>
          <w:szCs w:val="24"/>
        </w:rPr>
        <w:t xml:space="preserve">Citizens Advice (no date), </w:t>
      </w:r>
      <w:proofErr w:type="gramStart"/>
      <w:r w:rsidRPr="00995E65">
        <w:rPr>
          <w:i/>
          <w:sz w:val="24"/>
          <w:szCs w:val="24"/>
        </w:rPr>
        <w:t>Your</w:t>
      </w:r>
      <w:proofErr w:type="gramEnd"/>
      <w:r w:rsidRPr="00995E65">
        <w:rPr>
          <w:i/>
          <w:sz w:val="24"/>
          <w:szCs w:val="24"/>
        </w:rPr>
        <w:t xml:space="preserve"> right to personal liberty. </w:t>
      </w:r>
      <w:r w:rsidRPr="00995E65">
        <w:rPr>
          <w:sz w:val="24"/>
          <w:szCs w:val="24"/>
        </w:rPr>
        <w:t xml:space="preserve">Available at: </w:t>
      </w:r>
      <w:hyperlink r:id="rId22" w:history="1">
        <w:r w:rsidRPr="00995E65">
          <w:rPr>
            <w:rStyle w:val="Hyperlink"/>
            <w:sz w:val="24"/>
            <w:szCs w:val="24"/>
          </w:rPr>
          <w:t>https://www.citizensadvice.org.uk/law-and-courts/civil-rights/human-rights/what-rights-are-protected-under-the-human-rights-act/your-right-to-personal-liberty/</w:t>
        </w:r>
      </w:hyperlink>
      <w:r w:rsidRPr="00995E65">
        <w:rPr>
          <w:sz w:val="24"/>
          <w:szCs w:val="24"/>
        </w:rPr>
        <w:t xml:space="preserve"> (Accessed 22 February 2021) </w:t>
      </w:r>
    </w:p>
    <w:p w14:paraId="74A60030" w14:textId="31518C5C" w:rsidR="004E5624" w:rsidRDefault="004E5624" w:rsidP="004669DF">
      <w:pPr>
        <w:ind w:right="107"/>
        <w:jc w:val="both"/>
        <w:rPr>
          <w:sz w:val="24"/>
          <w:szCs w:val="24"/>
        </w:rPr>
      </w:pPr>
    </w:p>
    <w:p w14:paraId="0A7A4AFF" w14:textId="58AE11DD" w:rsidR="004E5624" w:rsidRDefault="004E5624" w:rsidP="004669DF">
      <w:pPr>
        <w:ind w:right="107"/>
        <w:jc w:val="both"/>
        <w:rPr>
          <w:sz w:val="24"/>
          <w:szCs w:val="24"/>
        </w:rPr>
      </w:pPr>
      <w:r>
        <w:rPr>
          <w:sz w:val="24"/>
          <w:szCs w:val="24"/>
        </w:rPr>
        <w:t xml:space="preserve">College of Policing, (2016), Competency and Values Framework for policing, Available at: </w:t>
      </w:r>
      <w:hyperlink r:id="rId23" w:history="1">
        <w:r w:rsidRPr="00AE656A">
          <w:rPr>
            <w:rStyle w:val="Hyperlink"/>
            <w:sz w:val="24"/>
            <w:szCs w:val="24"/>
          </w:rPr>
          <w:t>https://d17wy4t6ps30xx.cloudfront.net/production/uploads/2017/09/Competency-and-Values-Framework-for-Policing_4.11.16.pdf</w:t>
        </w:r>
      </w:hyperlink>
      <w:r>
        <w:rPr>
          <w:sz w:val="24"/>
          <w:szCs w:val="24"/>
        </w:rPr>
        <w:t>, (Accessed on 10 March 2021)</w:t>
      </w:r>
    </w:p>
    <w:p w14:paraId="342FABA1" w14:textId="77777777" w:rsidR="00247409" w:rsidRPr="00995E65" w:rsidRDefault="00247409" w:rsidP="004669DF">
      <w:pPr>
        <w:ind w:right="107"/>
        <w:jc w:val="both"/>
        <w:rPr>
          <w:sz w:val="24"/>
          <w:szCs w:val="24"/>
        </w:rPr>
      </w:pPr>
    </w:p>
    <w:p w14:paraId="7CC5FAFB" w14:textId="4E26CABD" w:rsidR="00247409" w:rsidRDefault="00247409" w:rsidP="004669DF">
      <w:pPr>
        <w:ind w:right="107"/>
        <w:jc w:val="both"/>
        <w:rPr>
          <w:sz w:val="24"/>
          <w:szCs w:val="24"/>
        </w:rPr>
      </w:pPr>
      <w:r w:rsidRPr="00995E65">
        <w:rPr>
          <w:sz w:val="24"/>
          <w:szCs w:val="24"/>
        </w:rPr>
        <w:t xml:space="preserve">College of Policing, (2016) </w:t>
      </w:r>
      <w:r w:rsidRPr="00995E65">
        <w:rPr>
          <w:i/>
          <w:sz w:val="24"/>
          <w:szCs w:val="24"/>
        </w:rPr>
        <w:t xml:space="preserve">National Police Public Order Training Curriculum, Guidance for Trainers: Module A2 – Underpinning Public Order Knowledge, </w:t>
      </w:r>
      <w:r w:rsidRPr="00995E65">
        <w:rPr>
          <w:sz w:val="24"/>
          <w:szCs w:val="24"/>
        </w:rPr>
        <w:t xml:space="preserve">Version 1.2, </w:t>
      </w:r>
      <w:proofErr w:type="gramStart"/>
      <w:r w:rsidRPr="00995E65">
        <w:rPr>
          <w:sz w:val="24"/>
          <w:szCs w:val="24"/>
        </w:rPr>
        <w:t>Coventry</w:t>
      </w:r>
      <w:proofErr w:type="gramEnd"/>
      <w:r w:rsidRPr="00995E65">
        <w:rPr>
          <w:sz w:val="24"/>
          <w:szCs w:val="24"/>
        </w:rPr>
        <w:t>: College of Policing</w:t>
      </w:r>
    </w:p>
    <w:p w14:paraId="413C97CA" w14:textId="77777777" w:rsidR="00247409" w:rsidRPr="00995E65" w:rsidRDefault="00247409" w:rsidP="004669DF">
      <w:pPr>
        <w:ind w:right="107"/>
        <w:jc w:val="both"/>
        <w:rPr>
          <w:sz w:val="24"/>
          <w:szCs w:val="24"/>
        </w:rPr>
      </w:pPr>
    </w:p>
    <w:p w14:paraId="523A6100" w14:textId="661B1F33" w:rsidR="00247409" w:rsidRDefault="00247409" w:rsidP="002845ED">
      <w:pPr>
        <w:ind w:right="107"/>
        <w:jc w:val="both"/>
        <w:rPr>
          <w:rStyle w:val="Hyperlink"/>
          <w:color w:val="auto"/>
          <w:sz w:val="24"/>
          <w:szCs w:val="24"/>
          <w:u w:val="none"/>
        </w:rPr>
      </w:pPr>
      <w:r w:rsidRPr="00995E65">
        <w:rPr>
          <w:sz w:val="24"/>
          <w:szCs w:val="24"/>
        </w:rPr>
        <w:t xml:space="preserve">College of Policing, (2020), Available at: </w:t>
      </w:r>
      <w:hyperlink r:id="rId24" w:history="1">
        <w:r w:rsidRPr="00995E65">
          <w:rPr>
            <w:rStyle w:val="Hyperlink"/>
            <w:sz w:val="24"/>
            <w:szCs w:val="24"/>
          </w:rPr>
          <w:t>https://www.app.college.police.uk/app-content/investigations/introduction/</w:t>
        </w:r>
      </w:hyperlink>
      <w:r w:rsidRPr="00995E65">
        <w:rPr>
          <w:rStyle w:val="Hyperlink"/>
          <w:sz w:val="24"/>
          <w:szCs w:val="24"/>
          <w:u w:val="none"/>
        </w:rPr>
        <w:t xml:space="preserve">. </w:t>
      </w:r>
      <w:r w:rsidRPr="00995E65">
        <w:rPr>
          <w:rStyle w:val="Hyperlink"/>
          <w:color w:val="auto"/>
          <w:sz w:val="24"/>
          <w:szCs w:val="24"/>
          <w:u w:val="none"/>
        </w:rPr>
        <w:t>(Accessed on 21 February 2021)</w:t>
      </w:r>
    </w:p>
    <w:p w14:paraId="3988DC57" w14:textId="77777777" w:rsidR="00247409" w:rsidRPr="00995E65" w:rsidRDefault="00247409" w:rsidP="002845ED">
      <w:pPr>
        <w:ind w:right="107"/>
        <w:jc w:val="both"/>
        <w:rPr>
          <w:rStyle w:val="Hyperlink"/>
          <w:color w:val="auto"/>
          <w:sz w:val="24"/>
          <w:szCs w:val="24"/>
          <w:u w:val="none"/>
        </w:rPr>
      </w:pPr>
    </w:p>
    <w:p w14:paraId="24A8138B" w14:textId="03B46CEE" w:rsidR="00247409" w:rsidRDefault="00247409" w:rsidP="004669DF">
      <w:pPr>
        <w:ind w:right="107"/>
        <w:jc w:val="both"/>
        <w:rPr>
          <w:sz w:val="24"/>
          <w:szCs w:val="24"/>
        </w:rPr>
      </w:pPr>
      <w:r w:rsidRPr="00995E65">
        <w:rPr>
          <w:i/>
          <w:sz w:val="24"/>
          <w:szCs w:val="24"/>
        </w:rPr>
        <w:t xml:space="preserve">Coronavirus Act 2020, </w:t>
      </w:r>
      <w:r w:rsidRPr="00995E65">
        <w:rPr>
          <w:sz w:val="24"/>
          <w:szCs w:val="24"/>
        </w:rPr>
        <w:t xml:space="preserve">(2020), Available at: </w:t>
      </w:r>
      <w:hyperlink r:id="rId25" w:history="1">
        <w:r w:rsidRPr="00995E65">
          <w:rPr>
            <w:rStyle w:val="Hyperlink"/>
            <w:sz w:val="24"/>
            <w:szCs w:val="24"/>
          </w:rPr>
          <w:t>https://www.legislation.gov.uk/ukpga/2020/7/schedule/21/enacted</w:t>
        </w:r>
      </w:hyperlink>
      <w:r w:rsidRPr="00995E65">
        <w:rPr>
          <w:sz w:val="24"/>
          <w:szCs w:val="24"/>
        </w:rPr>
        <w:t xml:space="preserve">. (Accessed 29 January 2021) </w:t>
      </w:r>
    </w:p>
    <w:p w14:paraId="3BC3A507" w14:textId="77777777" w:rsidR="00247409" w:rsidRPr="00995E65" w:rsidRDefault="00247409" w:rsidP="004669DF">
      <w:pPr>
        <w:ind w:right="107"/>
        <w:jc w:val="both"/>
        <w:rPr>
          <w:sz w:val="24"/>
          <w:szCs w:val="24"/>
        </w:rPr>
      </w:pPr>
    </w:p>
    <w:p w14:paraId="5F028D77" w14:textId="4E6286EA" w:rsidR="00247409" w:rsidRDefault="00247409" w:rsidP="004669DF">
      <w:pPr>
        <w:ind w:right="107"/>
        <w:jc w:val="both"/>
        <w:rPr>
          <w:sz w:val="24"/>
          <w:szCs w:val="24"/>
        </w:rPr>
      </w:pPr>
      <w:proofErr w:type="spellStart"/>
      <w:r w:rsidRPr="00995E65">
        <w:rPr>
          <w:sz w:val="24"/>
          <w:szCs w:val="24"/>
        </w:rPr>
        <w:t>Folkman</w:t>
      </w:r>
      <w:proofErr w:type="spellEnd"/>
      <w:r w:rsidRPr="00995E65">
        <w:rPr>
          <w:sz w:val="24"/>
          <w:szCs w:val="24"/>
        </w:rPr>
        <w:t xml:space="preserve">, Susan and Lazarus, Richard, S. (1980), </w:t>
      </w:r>
      <w:proofErr w:type="gramStart"/>
      <w:r w:rsidRPr="00995E65">
        <w:rPr>
          <w:sz w:val="24"/>
          <w:szCs w:val="24"/>
        </w:rPr>
        <w:t>An</w:t>
      </w:r>
      <w:proofErr w:type="gramEnd"/>
      <w:r w:rsidRPr="00995E65">
        <w:rPr>
          <w:sz w:val="24"/>
          <w:szCs w:val="24"/>
        </w:rPr>
        <w:t xml:space="preserve"> Analysis of Coping in a Middle-Aged Community Sample. </w:t>
      </w:r>
      <w:r w:rsidRPr="00995E65">
        <w:rPr>
          <w:i/>
          <w:sz w:val="24"/>
          <w:szCs w:val="24"/>
        </w:rPr>
        <w:t>Journal of Health and Social Behaviour</w:t>
      </w:r>
      <w:r w:rsidRPr="00995E65">
        <w:rPr>
          <w:sz w:val="24"/>
          <w:szCs w:val="24"/>
        </w:rPr>
        <w:t>, 21(3), pp. 219-239</w:t>
      </w:r>
    </w:p>
    <w:p w14:paraId="34DEA6DC" w14:textId="77777777" w:rsidR="00247409" w:rsidRPr="00995E65" w:rsidRDefault="00247409" w:rsidP="004669DF">
      <w:pPr>
        <w:ind w:right="107"/>
        <w:jc w:val="both"/>
        <w:rPr>
          <w:sz w:val="24"/>
          <w:szCs w:val="24"/>
        </w:rPr>
      </w:pPr>
    </w:p>
    <w:p w14:paraId="7FFA037D" w14:textId="2FFFFF90" w:rsidR="00247409" w:rsidRDefault="00247409" w:rsidP="004669DF">
      <w:pPr>
        <w:ind w:right="107"/>
        <w:jc w:val="both"/>
        <w:rPr>
          <w:sz w:val="24"/>
          <w:szCs w:val="24"/>
        </w:rPr>
      </w:pPr>
      <w:proofErr w:type="spellStart"/>
      <w:r w:rsidRPr="00995E65">
        <w:rPr>
          <w:sz w:val="24"/>
          <w:szCs w:val="24"/>
        </w:rPr>
        <w:t>Folkman</w:t>
      </w:r>
      <w:proofErr w:type="spellEnd"/>
      <w:r w:rsidRPr="00995E65">
        <w:rPr>
          <w:sz w:val="24"/>
          <w:szCs w:val="24"/>
        </w:rPr>
        <w:t xml:space="preserve">, Susan and Lazarus, Richard, S. (1984), </w:t>
      </w:r>
      <w:r w:rsidRPr="00995E65">
        <w:rPr>
          <w:i/>
          <w:sz w:val="24"/>
          <w:szCs w:val="24"/>
        </w:rPr>
        <w:t>Stress, Appraisal and Coping</w:t>
      </w:r>
      <w:r w:rsidRPr="00995E65">
        <w:rPr>
          <w:sz w:val="24"/>
          <w:szCs w:val="24"/>
        </w:rPr>
        <w:t xml:space="preserve">, New York, Springer Publishing Company </w:t>
      </w:r>
    </w:p>
    <w:p w14:paraId="0AFC0E28" w14:textId="77777777" w:rsidR="00247409" w:rsidRPr="00995E65" w:rsidRDefault="00247409" w:rsidP="004669DF">
      <w:pPr>
        <w:ind w:right="107"/>
        <w:jc w:val="both"/>
        <w:rPr>
          <w:sz w:val="24"/>
          <w:szCs w:val="24"/>
        </w:rPr>
      </w:pPr>
    </w:p>
    <w:p w14:paraId="3564DCE1" w14:textId="5BF7089E" w:rsidR="00247409" w:rsidRDefault="00247409" w:rsidP="004669DF">
      <w:pPr>
        <w:ind w:right="107"/>
        <w:jc w:val="both"/>
        <w:rPr>
          <w:rStyle w:val="Hyperlink"/>
          <w:color w:val="auto"/>
          <w:sz w:val="24"/>
          <w:szCs w:val="24"/>
          <w:u w:val="none"/>
        </w:rPr>
      </w:pPr>
      <w:r w:rsidRPr="00995E65">
        <w:rPr>
          <w:i/>
          <w:sz w:val="24"/>
          <w:szCs w:val="24"/>
        </w:rPr>
        <w:t xml:space="preserve">Guidance Alert level 4, </w:t>
      </w:r>
      <w:r w:rsidRPr="00995E65">
        <w:rPr>
          <w:sz w:val="24"/>
          <w:szCs w:val="24"/>
        </w:rPr>
        <w:t xml:space="preserve">(2020), Available at: </w:t>
      </w:r>
      <w:hyperlink r:id="rId26" w:history="1">
        <w:r w:rsidRPr="00995E65">
          <w:rPr>
            <w:rStyle w:val="Hyperlink"/>
            <w:sz w:val="24"/>
            <w:szCs w:val="24"/>
          </w:rPr>
          <w:t>https://gov.wales/alert-level-4-guide</w:t>
        </w:r>
      </w:hyperlink>
      <w:r w:rsidRPr="00995E65">
        <w:rPr>
          <w:rStyle w:val="Hyperlink"/>
          <w:sz w:val="24"/>
          <w:szCs w:val="24"/>
        </w:rPr>
        <w:t>.</w:t>
      </w:r>
      <w:r w:rsidRPr="00995E65">
        <w:rPr>
          <w:rStyle w:val="Hyperlink"/>
          <w:color w:val="auto"/>
          <w:sz w:val="24"/>
          <w:szCs w:val="24"/>
          <w:u w:val="none"/>
        </w:rPr>
        <w:t xml:space="preserve"> (Accessed 13 January 2021)</w:t>
      </w:r>
    </w:p>
    <w:p w14:paraId="2F126FEA" w14:textId="77777777" w:rsidR="00247409" w:rsidRPr="00995E65" w:rsidRDefault="00247409" w:rsidP="004669DF">
      <w:pPr>
        <w:ind w:right="107"/>
        <w:jc w:val="both"/>
        <w:rPr>
          <w:rStyle w:val="Hyperlink"/>
          <w:color w:val="auto"/>
          <w:sz w:val="24"/>
          <w:szCs w:val="24"/>
          <w:u w:val="none"/>
        </w:rPr>
      </w:pPr>
    </w:p>
    <w:p w14:paraId="797A70FC" w14:textId="65845787" w:rsidR="00247409" w:rsidRDefault="00247409" w:rsidP="002845ED">
      <w:pPr>
        <w:ind w:right="107"/>
        <w:jc w:val="both"/>
        <w:rPr>
          <w:rStyle w:val="Hyperlink"/>
          <w:color w:val="auto"/>
          <w:sz w:val="24"/>
          <w:szCs w:val="24"/>
          <w:u w:val="none"/>
        </w:rPr>
      </w:pPr>
      <w:r w:rsidRPr="00995E65">
        <w:rPr>
          <w:rStyle w:val="Hyperlink"/>
          <w:color w:val="auto"/>
          <w:sz w:val="24"/>
          <w:szCs w:val="24"/>
          <w:u w:val="none"/>
        </w:rPr>
        <w:t xml:space="preserve">Gwent Police, (no date), Code of Ethics, Available at: </w:t>
      </w:r>
      <w:hyperlink r:id="rId27" w:history="1">
        <w:r w:rsidRPr="00995E65">
          <w:rPr>
            <w:rStyle w:val="Hyperlink"/>
            <w:sz w:val="24"/>
            <w:szCs w:val="24"/>
          </w:rPr>
          <w:t>https://www.gwent.police.uk/police-forces/gwent-police/areas/about-us/about-us/code-of-ethics/</w:t>
        </w:r>
      </w:hyperlink>
      <w:r w:rsidRPr="00995E65">
        <w:rPr>
          <w:rStyle w:val="Hyperlink"/>
          <w:color w:val="auto"/>
          <w:sz w:val="24"/>
          <w:szCs w:val="24"/>
          <w:u w:val="none"/>
        </w:rPr>
        <w:t xml:space="preserve">. (Accessed on 22 February 2021) </w:t>
      </w:r>
    </w:p>
    <w:p w14:paraId="211EBA4D" w14:textId="77777777" w:rsidR="00247409" w:rsidRPr="00995E65" w:rsidRDefault="00247409" w:rsidP="002845ED">
      <w:pPr>
        <w:ind w:right="107"/>
        <w:jc w:val="both"/>
        <w:rPr>
          <w:rStyle w:val="Hyperlink"/>
          <w:color w:val="auto"/>
          <w:sz w:val="24"/>
          <w:szCs w:val="24"/>
          <w:u w:val="none"/>
        </w:rPr>
      </w:pPr>
    </w:p>
    <w:p w14:paraId="694D7E29" w14:textId="05B2F83C" w:rsidR="00247409" w:rsidRDefault="00247409" w:rsidP="00247409">
      <w:pPr>
        <w:ind w:right="107"/>
        <w:jc w:val="both"/>
        <w:rPr>
          <w:sz w:val="24"/>
          <w:szCs w:val="24"/>
        </w:rPr>
      </w:pPr>
      <w:r>
        <w:rPr>
          <w:sz w:val="24"/>
          <w:szCs w:val="24"/>
        </w:rPr>
        <w:t xml:space="preserve">Gwent Police, (no date), Support for victims and witnesses of crime, Available at: </w:t>
      </w:r>
      <w:hyperlink r:id="rId28" w:history="1">
        <w:r w:rsidRPr="00AE656A">
          <w:rPr>
            <w:rStyle w:val="Hyperlink"/>
            <w:sz w:val="24"/>
            <w:szCs w:val="24"/>
          </w:rPr>
          <w:t>https://www.gwent.police.uk/advice/advice-and-information/wvs/victim-and-witness-support/</w:t>
        </w:r>
      </w:hyperlink>
      <w:r>
        <w:rPr>
          <w:sz w:val="24"/>
          <w:szCs w:val="24"/>
        </w:rPr>
        <w:t xml:space="preserve">, (Accessed on 12 March 2021) </w:t>
      </w:r>
    </w:p>
    <w:p w14:paraId="3DE9BD49" w14:textId="77777777" w:rsidR="00247409" w:rsidRDefault="00247409" w:rsidP="00247409">
      <w:pPr>
        <w:ind w:right="107"/>
        <w:jc w:val="both"/>
        <w:rPr>
          <w:sz w:val="24"/>
          <w:szCs w:val="24"/>
        </w:rPr>
      </w:pPr>
    </w:p>
    <w:p w14:paraId="5CEDEC98" w14:textId="3F3E524A" w:rsidR="00247409" w:rsidRDefault="00247409" w:rsidP="004669DF">
      <w:pPr>
        <w:ind w:right="107"/>
        <w:jc w:val="both"/>
        <w:rPr>
          <w:sz w:val="24"/>
          <w:szCs w:val="24"/>
        </w:rPr>
      </w:pPr>
      <w:r w:rsidRPr="00995E65">
        <w:rPr>
          <w:sz w:val="24"/>
          <w:szCs w:val="24"/>
        </w:rPr>
        <w:t xml:space="preserve">Himes, </w:t>
      </w:r>
      <w:proofErr w:type="spellStart"/>
      <w:r w:rsidRPr="00995E65">
        <w:rPr>
          <w:sz w:val="24"/>
          <w:szCs w:val="24"/>
        </w:rPr>
        <w:t>Joesph</w:t>
      </w:r>
      <w:proofErr w:type="spellEnd"/>
      <w:r w:rsidRPr="00995E65">
        <w:rPr>
          <w:sz w:val="24"/>
          <w:szCs w:val="24"/>
        </w:rPr>
        <w:t xml:space="preserve">, S. (1980), </w:t>
      </w:r>
      <w:r w:rsidRPr="00995E65">
        <w:rPr>
          <w:i/>
          <w:sz w:val="24"/>
          <w:szCs w:val="24"/>
        </w:rPr>
        <w:t>Conflict and Conflict Management</w:t>
      </w:r>
      <w:r w:rsidRPr="00995E65">
        <w:rPr>
          <w:sz w:val="24"/>
          <w:szCs w:val="24"/>
        </w:rPr>
        <w:t>, Athens: The University of Georgia Press</w:t>
      </w:r>
    </w:p>
    <w:p w14:paraId="54E7BC25" w14:textId="2A88DF46" w:rsidR="00F24C25" w:rsidRDefault="00F24C25" w:rsidP="004669DF">
      <w:pPr>
        <w:ind w:right="107"/>
        <w:jc w:val="both"/>
        <w:rPr>
          <w:sz w:val="24"/>
          <w:szCs w:val="24"/>
        </w:rPr>
      </w:pPr>
    </w:p>
    <w:p w14:paraId="5FEA44B0" w14:textId="0F8F423B" w:rsidR="00F24C25" w:rsidRDefault="00F24C25" w:rsidP="004669DF">
      <w:pPr>
        <w:ind w:right="107"/>
        <w:jc w:val="both"/>
        <w:rPr>
          <w:sz w:val="24"/>
          <w:szCs w:val="24"/>
        </w:rPr>
      </w:pPr>
      <w:r>
        <w:rPr>
          <w:sz w:val="24"/>
          <w:szCs w:val="24"/>
        </w:rPr>
        <w:t xml:space="preserve">Home Office, (2012), Definition of policing by consent, Available at: </w:t>
      </w:r>
      <w:hyperlink r:id="rId29" w:history="1">
        <w:r w:rsidRPr="00AE656A">
          <w:rPr>
            <w:rStyle w:val="Hyperlink"/>
            <w:sz w:val="24"/>
            <w:szCs w:val="24"/>
          </w:rPr>
          <w:t>https://www.gov.uk/government/publications/policing-by-consent/definition-of-policing-by-consent</w:t>
        </w:r>
      </w:hyperlink>
      <w:r>
        <w:rPr>
          <w:sz w:val="24"/>
          <w:szCs w:val="24"/>
        </w:rPr>
        <w:t>, (Accessed 11 March 2021)</w:t>
      </w:r>
    </w:p>
    <w:p w14:paraId="46066926" w14:textId="77777777" w:rsidR="00247409" w:rsidRPr="00995E65" w:rsidRDefault="00247409" w:rsidP="004669DF">
      <w:pPr>
        <w:ind w:right="107"/>
        <w:jc w:val="both"/>
        <w:rPr>
          <w:sz w:val="24"/>
          <w:szCs w:val="24"/>
        </w:rPr>
      </w:pPr>
    </w:p>
    <w:p w14:paraId="2E9A6D2B" w14:textId="26444B61" w:rsidR="00247409" w:rsidRDefault="00247409" w:rsidP="00247409">
      <w:pPr>
        <w:ind w:right="107"/>
        <w:jc w:val="both"/>
        <w:rPr>
          <w:sz w:val="24"/>
          <w:szCs w:val="24"/>
        </w:rPr>
      </w:pPr>
      <w:r>
        <w:rPr>
          <w:sz w:val="24"/>
          <w:szCs w:val="24"/>
        </w:rPr>
        <w:t xml:space="preserve">Home Office, (2014), Home Secretary </w:t>
      </w:r>
      <w:proofErr w:type="gramStart"/>
      <w:r>
        <w:rPr>
          <w:sz w:val="24"/>
          <w:szCs w:val="24"/>
        </w:rPr>
        <w:t>leads</w:t>
      </w:r>
      <w:proofErr w:type="gramEnd"/>
      <w:r>
        <w:rPr>
          <w:sz w:val="24"/>
          <w:szCs w:val="24"/>
        </w:rPr>
        <w:t xml:space="preserve"> action on police response to domestic violence and abuse, Available at: </w:t>
      </w:r>
      <w:hyperlink r:id="rId30" w:history="1">
        <w:r w:rsidRPr="00AE656A">
          <w:rPr>
            <w:rStyle w:val="Hyperlink"/>
            <w:sz w:val="24"/>
            <w:szCs w:val="24"/>
          </w:rPr>
          <w:t>https://www.gov.uk/government/news/home-secretary-leads-action-on-police-response-to-domestic-violence-and-abuse</w:t>
        </w:r>
      </w:hyperlink>
      <w:r>
        <w:rPr>
          <w:sz w:val="24"/>
          <w:szCs w:val="24"/>
        </w:rPr>
        <w:t>, (Accessed on 11 March 2021)</w:t>
      </w:r>
    </w:p>
    <w:p w14:paraId="250C999D" w14:textId="2DE6A996" w:rsidR="00C4676E" w:rsidRDefault="00C4676E" w:rsidP="00247409">
      <w:pPr>
        <w:ind w:right="107"/>
        <w:jc w:val="both"/>
        <w:rPr>
          <w:sz w:val="24"/>
          <w:szCs w:val="24"/>
        </w:rPr>
      </w:pPr>
    </w:p>
    <w:p w14:paraId="05049D3D" w14:textId="045B584B" w:rsidR="00C4676E" w:rsidRDefault="00C4676E" w:rsidP="00247409">
      <w:pPr>
        <w:ind w:right="107"/>
        <w:jc w:val="both"/>
        <w:rPr>
          <w:sz w:val="24"/>
          <w:szCs w:val="24"/>
        </w:rPr>
      </w:pPr>
      <w:r>
        <w:rPr>
          <w:sz w:val="24"/>
          <w:szCs w:val="24"/>
        </w:rPr>
        <w:t xml:space="preserve">Home Office, (2020), Domestic Abuse Bill 2020: overarching factsheet, Available at: </w:t>
      </w:r>
      <w:hyperlink r:id="rId31" w:history="1">
        <w:r w:rsidRPr="00AE656A">
          <w:rPr>
            <w:rStyle w:val="Hyperlink"/>
            <w:sz w:val="24"/>
            <w:szCs w:val="24"/>
          </w:rPr>
          <w:t>https://www.gov.uk/government/publications/domestic-abuse-bill-2020-factsheets/domestic-abuse-bill-2020-overarching-factsheet</w:t>
        </w:r>
      </w:hyperlink>
      <w:r>
        <w:rPr>
          <w:sz w:val="24"/>
          <w:szCs w:val="24"/>
        </w:rPr>
        <w:t xml:space="preserve">, (Accessed 11 March 2021) </w:t>
      </w:r>
    </w:p>
    <w:p w14:paraId="0FED3F36" w14:textId="77777777" w:rsidR="00247409" w:rsidRDefault="00247409" w:rsidP="00247409">
      <w:pPr>
        <w:ind w:right="107"/>
        <w:jc w:val="both"/>
        <w:rPr>
          <w:sz w:val="24"/>
          <w:szCs w:val="24"/>
        </w:rPr>
      </w:pPr>
    </w:p>
    <w:p w14:paraId="755ADE50" w14:textId="2315E1AA" w:rsidR="00247409" w:rsidRDefault="00247409" w:rsidP="004669DF">
      <w:pPr>
        <w:ind w:right="107"/>
        <w:jc w:val="both"/>
        <w:rPr>
          <w:sz w:val="24"/>
          <w:szCs w:val="24"/>
        </w:rPr>
      </w:pPr>
      <w:r w:rsidRPr="00995E65">
        <w:rPr>
          <w:sz w:val="24"/>
          <w:szCs w:val="24"/>
        </w:rPr>
        <w:t xml:space="preserve">Johnson, Richard, (2004), Citizen </w:t>
      </w:r>
      <w:proofErr w:type="gramStart"/>
      <w:r w:rsidRPr="00995E65">
        <w:rPr>
          <w:sz w:val="24"/>
          <w:szCs w:val="24"/>
        </w:rPr>
        <w:t>expectations</w:t>
      </w:r>
      <w:proofErr w:type="gramEnd"/>
      <w:r w:rsidRPr="00995E65">
        <w:rPr>
          <w:sz w:val="24"/>
          <w:szCs w:val="24"/>
        </w:rPr>
        <w:t xml:space="preserve"> of police traffic stop behaviour, </w:t>
      </w:r>
      <w:r w:rsidRPr="00995E65">
        <w:rPr>
          <w:i/>
          <w:sz w:val="24"/>
          <w:szCs w:val="24"/>
        </w:rPr>
        <w:t>International Journal of Police Strategies and Management</w:t>
      </w:r>
      <w:r w:rsidRPr="00995E65">
        <w:rPr>
          <w:sz w:val="24"/>
          <w:szCs w:val="24"/>
        </w:rPr>
        <w:t>, 27:4, pp. 487 – 497</w:t>
      </w:r>
    </w:p>
    <w:p w14:paraId="197EFC12" w14:textId="77777777" w:rsidR="00247409" w:rsidRPr="00995E65" w:rsidRDefault="00247409" w:rsidP="004669DF">
      <w:pPr>
        <w:ind w:right="107"/>
        <w:jc w:val="both"/>
        <w:rPr>
          <w:sz w:val="24"/>
          <w:szCs w:val="24"/>
        </w:rPr>
      </w:pPr>
    </w:p>
    <w:p w14:paraId="3A0F9F25" w14:textId="0576BE2B" w:rsidR="00247409" w:rsidRDefault="00247409" w:rsidP="004669DF">
      <w:pPr>
        <w:ind w:right="107"/>
        <w:jc w:val="both"/>
        <w:rPr>
          <w:rStyle w:val="Hyperlink"/>
          <w:color w:val="auto"/>
          <w:sz w:val="24"/>
          <w:szCs w:val="24"/>
          <w:u w:val="none"/>
        </w:rPr>
      </w:pPr>
      <w:r w:rsidRPr="00995E65">
        <w:rPr>
          <w:sz w:val="24"/>
          <w:szCs w:val="24"/>
        </w:rPr>
        <w:t xml:space="preserve">Jones, Laura, </w:t>
      </w:r>
      <w:proofErr w:type="spellStart"/>
      <w:proofErr w:type="gramStart"/>
      <w:r w:rsidRPr="00995E65">
        <w:rPr>
          <w:i/>
          <w:sz w:val="24"/>
          <w:szCs w:val="24"/>
        </w:rPr>
        <w:t>Poolice</w:t>
      </w:r>
      <w:proofErr w:type="spellEnd"/>
      <w:proofErr w:type="gramEnd"/>
      <w:r w:rsidRPr="00995E65">
        <w:rPr>
          <w:i/>
          <w:sz w:val="24"/>
          <w:szCs w:val="24"/>
        </w:rPr>
        <w:t xml:space="preserve"> ‘dealing with more mental health incidents’, </w:t>
      </w:r>
      <w:r w:rsidRPr="00995E65">
        <w:rPr>
          <w:sz w:val="24"/>
          <w:szCs w:val="24"/>
        </w:rPr>
        <w:t xml:space="preserve">(2019), Available at:  </w:t>
      </w:r>
      <w:hyperlink r:id="rId32" w:history="1">
        <w:r w:rsidRPr="00995E65">
          <w:rPr>
            <w:rStyle w:val="Hyperlink"/>
            <w:sz w:val="24"/>
            <w:szCs w:val="24"/>
          </w:rPr>
          <w:t>https://www.bbc.co.uk/news/uk-49317060</w:t>
        </w:r>
      </w:hyperlink>
      <w:r w:rsidRPr="00995E65">
        <w:rPr>
          <w:rStyle w:val="Hyperlink"/>
          <w:sz w:val="24"/>
          <w:szCs w:val="24"/>
        </w:rPr>
        <w:t>.</w:t>
      </w:r>
      <w:r w:rsidRPr="00995E65">
        <w:rPr>
          <w:rStyle w:val="Hyperlink"/>
          <w:color w:val="auto"/>
          <w:sz w:val="24"/>
          <w:szCs w:val="24"/>
          <w:u w:val="none"/>
        </w:rPr>
        <w:t xml:space="preserve"> (Accessed: 13 January 2021)</w:t>
      </w:r>
    </w:p>
    <w:p w14:paraId="376A2D45" w14:textId="77777777" w:rsidR="00247409" w:rsidRPr="00995E65" w:rsidRDefault="00247409" w:rsidP="004669DF">
      <w:pPr>
        <w:ind w:right="107"/>
        <w:jc w:val="both"/>
        <w:rPr>
          <w:rStyle w:val="Hyperlink"/>
          <w:color w:val="auto"/>
          <w:sz w:val="24"/>
          <w:szCs w:val="24"/>
          <w:u w:val="none"/>
        </w:rPr>
      </w:pPr>
    </w:p>
    <w:p w14:paraId="0459207E" w14:textId="495FB266" w:rsidR="00247409" w:rsidRDefault="00247409" w:rsidP="004669DF">
      <w:pPr>
        <w:ind w:right="107"/>
        <w:jc w:val="both"/>
        <w:rPr>
          <w:rStyle w:val="Hyperlink"/>
          <w:color w:val="006ACC"/>
          <w:sz w:val="24"/>
          <w:szCs w:val="24"/>
        </w:rPr>
      </w:pPr>
      <w:r w:rsidRPr="00995E65">
        <w:rPr>
          <w:sz w:val="24"/>
          <w:szCs w:val="24"/>
        </w:rPr>
        <w:t xml:space="preserve">Lac Andrew, Donaldson Candice, (2020), Development and Validation of the Drama Triangle Scale: Are You a Victim, Rescuer, or Persecutor? </w:t>
      </w:r>
      <w:r w:rsidRPr="00995E65">
        <w:rPr>
          <w:i/>
          <w:sz w:val="24"/>
          <w:szCs w:val="24"/>
        </w:rPr>
        <w:t>Journal of Interpersonal Violence</w:t>
      </w:r>
      <w:r w:rsidRPr="00995E65">
        <w:rPr>
          <w:sz w:val="24"/>
          <w:szCs w:val="24"/>
        </w:rPr>
        <w:t xml:space="preserve">, </w:t>
      </w:r>
      <w:hyperlink r:id="rId33" w:history="1">
        <w:r w:rsidRPr="00995E65">
          <w:rPr>
            <w:rStyle w:val="Hyperlink"/>
            <w:color w:val="006ACC"/>
            <w:sz w:val="24"/>
            <w:szCs w:val="24"/>
          </w:rPr>
          <w:t>https://doi.org/10.1177/0886260520957696</w:t>
        </w:r>
      </w:hyperlink>
    </w:p>
    <w:p w14:paraId="774BBEBB" w14:textId="77777777" w:rsidR="00247409" w:rsidRPr="00995E65" w:rsidRDefault="00247409" w:rsidP="004669DF">
      <w:pPr>
        <w:ind w:right="107"/>
        <w:jc w:val="both"/>
        <w:rPr>
          <w:rStyle w:val="Hyperlink"/>
          <w:color w:val="006ACC"/>
          <w:sz w:val="24"/>
          <w:szCs w:val="24"/>
        </w:rPr>
      </w:pPr>
    </w:p>
    <w:p w14:paraId="6A403147" w14:textId="757F05FB" w:rsidR="00247409" w:rsidRDefault="00247409" w:rsidP="002845ED">
      <w:pPr>
        <w:ind w:right="107"/>
        <w:jc w:val="both"/>
        <w:rPr>
          <w:sz w:val="24"/>
          <w:szCs w:val="24"/>
        </w:rPr>
      </w:pPr>
      <w:r w:rsidRPr="00995E65">
        <w:rPr>
          <w:sz w:val="24"/>
          <w:szCs w:val="24"/>
        </w:rPr>
        <w:t xml:space="preserve">Liebling, Alison, (2000), Prison Officers, Policing and the use of Discretion, </w:t>
      </w:r>
      <w:r w:rsidRPr="00995E65">
        <w:rPr>
          <w:i/>
          <w:sz w:val="24"/>
          <w:szCs w:val="24"/>
        </w:rPr>
        <w:t>Cambridge Institute of Criminology</w:t>
      </w:r>
      <w:r w:rsidRPr="00995E65">
        <w:rPr>
          <w:sz w:val="24"/>
          <w:szCs w:val="24"/>
        </w:rPr>
        <w:t>, 4:3, pp. 333 – 357</w:t>
      </w:r>
    </w:p>
    <w:p w14:paraId="25156FE3" w14:textId="77777777" w:rsidR="00247409" w:rsidRPr="00995E65" w:rsidRDefault="00247409" w:rsidP="002845ED">
      <w:pPr>
        <w:ind w:right="107"/>
        <w:jc w:val="both"/>
        <w:rPr>
          <w:sz w:val="24"/>
          <w:szCs w:val="24"/>
        </w:rPr>
      </w:pPr>
    </w:p>
    <w:p w14:paraId="3BAF50C7" w14:textId="299A2A00" w:rsidR="00247409" w:rsidRDefault="00247409" w:rsidP="002845ED">
      <w:pPr>
        <w:ind w:right="107"/>
        <w:jc w:val="both"/>
        <w:rPr>
          <w:sz w:val="24"/>
          <w:szCs w:val="24"/>
        </w:rPr>
      </w:pPr>
      <w:r w:rsidRPr="00995E65">
        <w:rPr>
          <w:sz w:val="24"/>
          <w:szCs w:val="24"/>
        </w:rPr>
        <w:t xml:space="preserve">Mattock, Nicolas, (2020), Decision-Making for UK Police on the Transportation of Causalities with Life-Threatening Injuries, </w:t>
      </w:r>
      <w:r w:rsidRPr="00995E65">
        <w:rPr>
          <w:i/>
          <w:sz w:val="24"/>
          <w:szCs w:val="24"/>
        </w:rPr>
        <w:t>Journal of High Threat and Austere Medicine</w:t>
      </w:r>
      <w:r w:rsidRPr="00995E65">
        <w:rPr>
          <w:sz w:val="24"/>
          <w:szCs w:val="24"/>
        </w:rPr>
        <w:t>, 2:1, pp. 1 – 10</w:t>
      </w:r>
    </w:p>
    <w:p w14:paraId="1A4A0656" w14:textId="77777777" w:rsidR="00247409" w:rsidRPr="00995E65" w:rsidRDefault="00247409" w:rsidP="002845ED">
      <w:pPr>
        <w:ind w:right="107"/>
        <w:jc w:val="both"/>
        <w:rPr>
          <w:sz w:val="24"/>
          <w:szCs w:val="24"/>
        </w:rPr>
      </w:pPr>
    </w:p>
    <w:p w14:paraId="4FBAAFEB" w14:textId="014F8B9E" w:rsidR="00247409" w:rsidRDefault="00247409" w:rsidP="004669DF">
      <w:pPr>
        <w:ind w:right="107"/>
        <w:jc w:val="both"/>
        <w:rPr>
          <w:sz w:val="24"/>
          <w:szCs w:val="24"/>
        </w:rPr>
      </w:pPr>
      <w:proofErr w:type="spellStart"/>
      <w:r w:rsidRPr="00995E65">
        <w:rPr>
          <w:sz w:val="24"/>
          <w:szCs w:val="24"/>
        </w:rPr>
        <w:t>Mchahon</w:t>
      </w:r>
      <w:proofErr w:type="spellEnd"/>
      <w:r w:rsidRPr="00995E65">
        <w:rPr>
          <w:sz w:val="24"/>
          <w:szCs w:val="24"/>
        </w:rPr>
        <w:t xml:space="preserve">, Dick, (2005), ‘The Drama Triangle’, Schwarz R, Davidson A, Carlson P, </w:t>
      </w:r>
      <w:proofErr w:type="spellStart"/>
      <w:r w:rsidRPr="00995E65">
        <w:rPr>
          <w:sz w:val="24"/>
          <w:szCs w:val="24"/>
        </w:rPr>
        <w:t>Mckinney</w:t>
      </w:r>
      <w:proofErr w:type="spellEnd"/>
      <w:r w:rsidRPr="00995E65">
        <w:rPr>
          <w:sz w:val="24"/>
          <w:szCs w:val="24"/>
        </w:rPr>
        <w:t xml:space="preserve"> S, </w:t>
      </w:r>
      <w:r w:rsidRPr="00995E65">
        <w:rPr>
          <w:i/>
          <w:sz w:val="24"/>
          <w:szCs w:val="24"/>
        </w:rPr>
        <w:t>The Skilled Facilitator</w:t>
      </w:r>
      <w:r w:rsidRPr="00995E65">
        <w:rPr>
          <w:sz w:val="24"/>
          <w:szCs w:val="24"/>
        </w:rPr>
        <w:t xml:space="preserve">, San Francisco: </w:t>
      </w:r>
      <w:proofErr w:type="spellStart"/>
      <w:r w:rsidRPr="00995E65">
        <w:rPr>
          <w:sz w:val="24"/>
          <w:szCs w:val="24"/>
        </w:rPr>
        <w:t>Jossey</w:t>
      </w:r>
      <w:proofErr w:type="spellEnd"/>
      <w:r w:rsidRPr="00995E65">
        <w:rPr>
          <w:sz w:val="24"/>
          <w:szCs w:val="24"/>
        </w:rPr>
        <w:t>-Bass, pp. 421 – 431</w:t>
      </w:r>
    </w:p>
    <w:p w14:paraId="63ABCCEA" w14:textId="77777777" w:rsidR="00247409" w:rsidRPr="00995E65" w:rsidRDefault="00247409" w:rsidP="004669DF">
      <w:pPr>
        <w:ind w:right="107"/>
        <w:jc w:val="both"/>
        <w:rPr>
          <w:sz w:val="24"/>
          <w:szCs w:val="24"/>
        </w:rPr>
      </w:pPr>
    </w:p>
    <w:p w14:paraId="47FBAB1A" w14:textId="42C3C478" w:rsidR="00247409" w:rsidRDefault="00247409" w:rsidP="00247409">
      <w:pPr>
        <w:ind w:right="107"/>
        <w:jc w:val="both"/>
        <w:rPr>
          <w:sz w:val="24"/>
          <w:szCs w:val="24"/>
        </w:rPr>
      </w:pPr>
      <w:r>
        <w:rPr>
          <w:sz w:val="24"/>
          <w:szCs w:val="24"/>
        </w:rPr>
        <w:lastRenderedPageBreak/>
        <w:t xml:space="preserve">Ministry of Justice, (no date), Making a Victim Personal Statement, Available at: </w:t>
      </w:r>
      <w:hyperlink r:id="rId34" w:history="1">
        <w:r w:rsidRPr="00152451">
          <w:rPr>
            <w:rStyle w:val="Hyperlink"/>
            <w:sz w:val="24"/>
            <w:szCs w:val="24"/>
          </w:rPr>
          <w:t>https://assets.publishing.service.gov.uk/government/uploads/system/uploads/attachment_data/file/264625/victims-vps-guidance.pdf</w:t>
        </w:r>
      </w:hyperlink>
      <w:r>
        <w:rPr>
          <w:rStyle w:val="Hyperlink"/>
          <w:sz w:val="24"/>
          <w:szCs w:val="24"/>
        </w:rPr>
        <w:t>,</w:t>
      </w:r>
      <w:r>
        <w:rPr>
          <w:rStyle w:val="Hyperlink"/>
          <w:sz w:val="24"/>
          <w:szCs w:val="24"/>
          <w:u w:val="none"/>
        </w:rPr>
        <w:t xml:space="preserve"> </w:t>
      </w:r>
      <w:r>
        <w:rPr>
          <w:rStyle w:val="Hyperlink"/>
          <w:color w:val="auto"/>
          <w:sz w:val="24"/>
          <w:szCs w:val="24"/>
          <w:u w:val="none"/>
        </w:rPr>
        <w:t xml:space="preserve">(Accessed on 12 March 2021) </w:t>
      </w:r>
      <w:r>
        <w:rPr>
          <w:sz w:val="24"/>
          <w:szCs w:val="24"/>
        </w:rPr>
        <w:t xml:space="preserve"> </w:t>
      </w:r>
    </w:p>
    <w:p w14:paraId="6B5500F7" w14:textId="77777777" w:rsidR="00247409" w:rsidRDefault="00247409" w:rsidP="00247409">
      <w:pPr>
        <w:ind w:right="107"/>
        <w:jc w:val="both"/>
        <w:rPr>
          <w:sz w:val="24"/>
          <w:szCs w:val="24"/>
        </w:rPr>
      </w:pPr>
    </w:p>
    <w:p w14:paraId="1CDFF165" w14:textId="034BB928" w:rsidR="00247409" w:rsidRDefault="00247409" w:rsidP="004669DF">
      <w:pPr>
        <w:ind w:right="107"/>
        <w:jc w:val="both"/>
        <w:rPr>
          <w:rStyle w:val="Hyperlink"/>
          <w:color w:val="auto"/>
          <w:sz w:val="24"/>
          <w:szCs w:val="24"/>
          <w:u w:val="none"/>
        </w:rPr>
      </w:pPr>
      <w:r w:rsidRPr="00995E65">
        <w:rPr>
          <w:i/>
          <w:sz w:val="24"/>
          <w:szCs w:val="24"/>
        </w:rPr>
        <w:t xml:space="preserve">National Decision Model, </w:t>
      </w:r>
      <w:r w:rsidRPr="00995E65">
        <w:rPr>
          <w:sz w:val="24"/>
          <w:szCs w:val="24"/>
        </w:rPr>
        <w:t xml:space="preserve">(2013), Available at: </w:t>
      </w:r>
      <w:hyperlink r:id="rId35" w:anchor="the-model" w:history="1">
        <w:r w:rsidRPr="00995E65">
          <w:rPr>
            <w:rStyle w:val="Hyperlink"/>
            <w:sz w:val="24"/>
            <w:szCs w:val="24"/>
          </w:rPr>
          <w:t>https://www.app.college.police.uk/app-content/national-decision-model/the-national-decision-model/#the-model</w:t>
        </w:r>
      </w:hyperlink>
      <w:r w:rsidRPr="00995E65">
        <w:rPr>
          <w:rStyle w:val="Hyperlink"/>
          <w:sz w:val="24"/>
          <w:szCs w:val="24"/>
        </w:rPr>
        <w:t>.</w:t>
      </w:r>
      <w:r w:rsidRPr="00995E65">
        <w:rPr>
          <w:rStyle w:val="Hyperlink"/>
          <w:color w:val="auto"/>
          <w:sz w:val="24"/>
          <w:szCs w:val="24"/>
          <w:u w:val="none"/>
        </w:rPr>
        <w:t xml:space="preserve"> (Accessed 21 January 2021)</w:t>
      </w:r>
    </w:p>
    <w:p w14:paraId="0B0AE1C4" w14:textId="2ED9C27A" w:rsidR="00247409" w:rsidRDefault="00247409" w:rsidP="004669DF">
      <w:pPr>
        <w:ind w:right="107"/>
        <w:jc w:val="both"/>
        <w:rPr>
          <w:rStyle w:val="Hyperlink"/>
          <w:color w:val="auto"/>
          <w:sz w:val="24"/>
          <w:szCs w:val="24"/>
          <w:u w:val="none"/>
        </w:rPr>
      </w:pPr>
    </w:p>
    <w:p w14:paraId="73067B90" w14:textId="3BB1B97C" w:rsidR="00196FCC" w:rsidRDefault="00196FCC" w:rsidP="004669DF">
      <w:pPr>
        <w:ind w:right="107"/>
        <w:jc w:val="both"/>
        <w:rPr>
          <w:rStyle w:val="Hyperlink"/>
          <w:color w:val="auto"/>
          <w:sz w:val="24"/>
          <w:szCs w:val="24"/>
          <w:u w:val="none"/>
        </w:rPr>
      </w:pPr>
      <w:proofErr w:type="spellStart"/>
      <w:r>
        <w:rPr>
          <w:rStyle w:val="Hyperlink"/>
          <w:color w:val="auto"/>
          <w:sz w:val="24"/>
          <w:szCs w:val="24"/>
          <w:u w:val="none"/>
        </w:rPr>
        <w:t>Neate</w:t>
      </w:r>
      <w:proofErr w:type="spellEnd"/>
      <w:r>
        <w:rPr>
          <w:rStyle w:val="Hyperlink"/>
          <w:color w:val="auto"/>
          <w:sz w:val="24"/>
          <w:szCs w:val="24"/>
          <w:u w:val="none"/>
        </w:rPr>
        <w:t xml:space="preserve">, Polly, (2014), </w:t>
      </w:r>
      <w:proofErr w:type="gramStart"/>
      <w:r>
        <w:rPr>
          <w:rStyle w:val="Hyperlink"/>
          <w:color w:val="auto"/>
          <w:sz w:val="24"/>
          <w:szCs w:val="24"/>
          <w:u w:val="none"/>
        </w:rPr>
        <w:t>Its</w:t>
      </w:r>
      <w:proofErr w:type="gramEnd"/>
      <w:r>
        <w:rPr>
          <w:rStyle w:val="Hyperlink"/>
          <w:color w:val="auto"/>
          <w:sz w:val="24"/>
          <w:szCs w:val="24"/>
          <w:u w:val="none"/>
        </w:rPr>
        <w:t xml:space="preserve"> never ‘just a domestic’ – police culture must change now, Available at: </w:t>
      </w:r>
      <w:hyperlink r:id="rId36" w:history="1">
        <w:r w:rsidRPr="00AE656A">
          <w:rPr>
            <w:rStyle w:val="Hyperlink"/>
            <w:sz w:val="24"/>
            <w:szCs w:val="24"/>
          </w:rPr>
          <w:t>https://www.theguardian.com/commentisfree/2014/jul/28/domestic-violence-police-victims-community-resolution-orders</w:t>
        </w:r>
      </w:hyperlink>
      <w:r>
        <w:rPr>
          <w:rStyle w:val="Hyperlink"/>
          <w:color w:val="auto"/>
          <w:sz w:val="24"/>
          <w:szCs w:val="24"/>
          <w:u w:val="none"/>
        </w:rPr>
        <w:t xml:space="preserve">, (Accessed 10 March 2021) </w:t>
      </w:r>
    </w:p>
    <w:p w14:paraId="2C25A503" w14:textId="77777777" w:rsidR="00196FCC" w:rsidRPr="00995E65" w:rsidRDefault="00196FCC" w:rsidP="004669DF">
      <w:pPr>
        <w:ind w:right="107"/>
        <w:jc w:val="both"/>
        <w:rPr>
          <w:rStyle w:val="Hyperlink"/>
          <w:color w:val="auto"/>
          <w:sz w:val="24"/>
          <w:szCs w:val="24"/>
          <w:u w:val="none"/>
        </w:rPr>
      </w:pPr>
    </w:p>
    <w:p w14:paraId="563C6736" w14:textId="098E35CB" w:rsidR="00247409" w:rsidRDefault="00247409" w:rsidP="00247409">
      <w:pPr>
        <w:ind w:right="107"/>
        <w:jc w:val="both"/>
        <w:rPr>
          <w:sz w:val="24"/>
          <w:szCs w:val="24"/>
        </w:rPr>
      </w:pPr>
      <w:r>
        <w:rPr>
          <w:sz w:val="24"/>
          <w:szCs w:val="24"/>
        </w:rPr>
        <w:t xml:space="preserve">Office of National Statistics, (2020), Domestic abuse in England and Wales overview: November 2020, Available at: </w:t>
      </w:r>
      <w:hyperlink r:id="rId37" w:history="1">
        <w:r w:rsidRPr="00AE656A">
          <w:rPr>
            <w:rStyle w:val="Hyperlink"/>
            <w:sz w:val="24"/>
            <w:szCs w:val="24"/>
          </w:rPr>
          <w:t>https://www.ons.gov.uk/peoplepopulationandcommunity/crimeandjustice/bulletins/domesticabuseinenglandandwalesoverview/november2020</w:t>
        </w:r>
      </w:hyperlink>
      <w:r>
        <w:rPr>
          <w:sz w:val="24"/>
          <w:szCs w:val="24"/>
        </w:rPr>
        <w:t xml:space="preserve">, (Accessed on 11 March 2021) </w:t>
      </w:r>
    </w:p>
    <w:p w14:paraId="2FB25296" w14:textId="77777777" w:rsidR="00247409" w:rsidRDefault="00247409" w:rsidP="00247409">
      <w:pPr>
        <w:ind w:right="107"/>
        <w:jc w:val="both"/>
        <w:rPr>
          <w:sz w:val="24"/>
          <w:szCs w:val="24"/>
        </w:rPr>
      </w:pPr>
    </w:p>
    <w:p w14:paraId="4575FC85" w14:textId="77777777" w:rsidR="00247409" w:rsidRDefault="00247409" w:rsidP="004669DF">
      <w:pPr>
        <w:ind w:right="107"/>
        <w:jc w:val="both"/>
        <w:rPr>
          <w:rStyle w:val="Hyperlink"/>
          <w:color w:val="auto"/>
          <w:sz w:val="24"/>
          <w:szCs w:val="24"/>
          <w:u w:val="none"/>
        </w:rPr>
      </w:pPr>
      <w:r w:rsidRPr="00995E65">
        <w:rPr>
          <w:i/>
          <w:sz w:val="24"/>
          <w:szCs w:val="24"/>
        </w:rPr>
        <w:t xml:space="preserve">Police Constable, </w:t>
      </w:r>
      <w:r w:rsidRPr="00995E65">
        <w:rPr>
          <w:sz w:val="24"/>
          <w:szCs w:val="24"/>
        </w:rPr>
        <w:t xml:space="preserve">(2021), Available at:  </w:t>
      </w:r>
      <w:hyperlink r:id="rId38" w:history="1">
        <w:r w:rsidRPr="00995E65">
          <w:rPr>
            <w:rStyle w:val="Hyperlink"/>
            <w:sz w:val="24"/>
            <w:szCs w:val="24"/>
          </w:rPr>
          <w:t>https://profdev.college.police.uk/professional-profile/police-constable/</w:t>
        </w:r>
      </w:hyperlink>
      <w:r w:rsidRPr="00995E65">
        <w:rPr>
          <w:rStyle w:val="Hyperlink"/>
          <w:sz w:val="24"/>
          <w:szCs w:val="24"/>
          <w:u w:val="none"/>
        </w:rPr>
        <w:t xml:space="preserve">. </w:t>
      </w:r>
      <w:r w:rsidRPr="00995E65">
        <w:rPr>
          <w:rStyle w:val="Hyperlink"/>
          <w:color w:val="auto"/>
          <w:sz w:val="24"/>
          <w:szCs w:val="24"/>
          <w:u w:val="none"/>
        </w:rPr>
        <w:t xml:space="preserve">(Accessed: 13 January 2021) </w:t>
      </w:r>
    </w:p>
    <w:p w14:paraId="6650734F" w14:textId="769ECEF1" w:rsidR="00247409" w:rsidRPr="00995E65" w:rsidRDefault="00247409" w:rsidP="004669DF">
      <w:pPr>
        <w:ind w:right="107"/>
        <w:jc w:val="both"/>
        <w:rPr>
          <w:rStyle w:val="Hyperlink"/>
          <w:color w:val="auto"/>
          <w:sz w:val="24"/>
          <w:szCs w:val="24"/>
          <w:u w:val="none"/>
        </w:rPr>
      </w:pPr>
      <w:r w:rsidRPr="00995E65">
        <w:rPr>
          <w:rStyle w:val="Hyperlink"/>
          <w:color w:val="auto"/>
          <w:sz w:val="24"/>
          <w:szCs w:val="24"/>
          <w:u w:val="none"/>
        </w:rPr>
        <w:t xml:space="preserve">  </w:t>
      </w:r>
    </w:p>
    <w:p w14:paraId="37647EBB" w14:textId="793E4DEE" w:rsidR="00247409" w:rsidRDefault="00247409" w:rsidP="004669DF">
      <w:pPr>
        <w:ind w:right="107"/>
        <w:jc w:val="both"/>
        <w:rPr>
          <w:sz w:val="24"/>
          <w:szCs w:val="24"/>
        </w:rPr>
      </w:pPr>
      <w:r w:rsidRPr="00995E65">
        <w:rPr>
          <w:sz w:val="24"/>
          <w:szCs w:val="24"/>
        </w:rPr>
        <w:t xml:space="preserve">Smith, Stephen and James, Asha and Brogan, Allison and Adamson, Liz and Gentleman, Mandy. (2016). Reflections about experiences of compassionate care from award winning undergraduate nurses – What, so what? </w:t>
      </w:r>
      <w:proofErr w:type="gramStart"/>
      <w:r w:rsidRPr="00995E65">
        <w:rPr>
          <w:sz w:val="24"/>
          <w:szCs w:val="24"/>
        </w:rPr>
        <w:t>now</w:t>
      </w:r>
      <w:proofErr w:type="gramEnd"/>
      <w:r w:rsidRPr="00995E65">
        <w:rPr>
          <w:sz w:val="24"/>
          <w:szCs w:val="24"/>
        </w:rPr>
        <w:t xml:space="preserve"> what?. </w:t>
      </w:r>
      <w:r w:rsidRPr="00995E65">
        <w:rPr>
          <w:i/>
          <w:sz w:val="24"/>
          <w:szCs w:val="24"/>
        </w:rPr>
        <w:t>Journal of Compassionate Health Care</w:t>
      </w:r>
      <w:r w:rsidRPr="00995E65">
        <w:rPr>
          <w:sz w:val="24"/>
          <w:szCs w:val="24"/>
        </w:rPr>
        <w:t>, 3(1), pp. 1-11</w:t>
      </w:r>
    </w:p>
    <w:p w14:paraId="6640A130" w14:textId="77777777" w:rsidR="00247409" w:rsidRPr="00995E65" w:rsidRDefault="00247409" w:rsidP="004669DF">
      <w:pPr>
        <w:ind w:right="107"/>
        <w:jc w:val="both"/>
        <w:rPr>
          <w:sz w:val="24"/>
          <w:szCs w:val="24"/>
        </w:rPr>
      </w:pPr>
    </w:p>
    <w:p w14:paraId="255EAE64" w14:textId="15914A45" w:rsidR="00247409" w:rsidRDefault="00247409" w:rsidP="002845ED">
      <w:pPr>
        <w:ind w:right="107"/>
        <w:jc w:val="both"/>
        <w:rPr>
          <w:color w:val="auto"/>
          <w:sz w:val="24"/>
          <w:szCs w:val="24"/>
          <w:lang w:eastAsia="zh-TW"/>
        </w:rPr>
      </w:pPr>
      <w:proofErr w:type="spellStart"/>
      <w:r w:rsidRPr="00995E65">
        <w:rPr>
          <w:color w:val="auto"/>
          <w:sz w:val="24"/>
          <w:szCs w:val="24"/>
          <w:lang w:eastAsia="zh-TW"/>
        </w:rPr>
        <w:t>Swaab</w:t>
      </w:r>
      <w:proofErr w:type="spellEnd"/>
      <w:r w:rsidRPr="00995E65">
        <w:rPr>
          <w:color w:val="auto"/>
          <w:sz w:val="24"/>
          <w:szCs w:val="24"/>
          <w:lang w:eastAsia="zh-TW"/>
        </w:rPr>
        <w:t xml:space="preserve"> R, </w:t>
      </w:r>
      <w:proofErr w:type="spellStart"/>
      <w:r w:rsidRPr="00995E65">
        <w:rPr>
          <w:color w:val="auto"/>
          <w:sz w:val="24"/>
          <w:szCs w:val="24"/>
          <w:lang w:eastAsia="zh-TW"/>
        </w:rPr>
        <w:t>Postmes</w:t>
      </w:r>
      <w:proofErr w:type="spellEnd"/>
      <w:r w:rsidRPr="00995E65">
        <w:rPr>
          <w:color w:val="auto"/>
          <w:sz w:val="24"/>
          <w:szCs w:val="24"/>
          <w:lang w:eastAsia="zh-TW"/>
        </w:rPr>
        <w:t xml:space="preserve"> </w:t>
      </w:r>
      <w:proofErr w:type="spellStart"/>
      <w:r w:rsidRPr="00995E65">
        <w:rPr>
          <w:color w:val="auto"/>
          <w:sz w:val="24"/>
          <w:szCs w:val="24"/>
          <w:lang w:eastAsia="zh-TW"/>
        </w:rPr>
        <w:t>T</w:t>
      </w:r>
      <w:proofErr w:type="gramStart"/>
      <w:r w:rsidRPr="00995E65">
        <w:rPr>
          <w:color w:val="auto"/>
          <w:sz w:val="24"/>
          <w:szCs w:val="24"/>
          <w:lang w:eastAsia="zh-TW"/>
        </w:rPr>
        <w:t>,Van</w:t>
      </w:r>
      <w:proofErr w:type="spellEnd"/>
      <w:proofErr w:type="gramEnd"/>
      <w:r w:rsidRPr="00995E65">
        <w:rPr>
          <w:color w:val="auto"/>
          <w:sz w:val="24"/>
          <w:szCs w:val="24"/>
          <w:lang w:eastAsia="zh-TW"/>
        </w:rPr>
        <w:t xml:space="preserve"> </w:t>
      </w:r>
      <w:proofErr w:type="spellStart"/>
      <w:r w:rsidRPr="00995E65">
        <w:rPr>
          <w:color w:val="auto"/>
          <w:sz w:val="24"/>
          <w:szCs w:val="24"/>
          <w:lang w:eastAsia="zh-TW"/>
        </w:rPr>
        <w:t>Beest</w:t>
      </w:r>
      <w:proofErr w:type="spellEnd"/>
      <w:r w:rsidRPr="00995E65">
        <w:rPr>
          <w:color w:val="auto"/>
          <w:sz w:val="24"/>
          <w:szCs w:val="24"/>
          <w:lang w:eastAsia="zh-TW"/>
        </w:rPr>
        <w:t xml:space="preserve"> I, and Spears R, (2007), Shared Cognition as a Product of, and Precursor to, Shared Identity in Negotiations, </w:t>
      </w:r>
      <w:r w:rsidRPr="00995E65">
        <w:rPr>
          <w:i/>
          <w:color w:val="auto"/>
          <w:sz w:val="24"/>
          <w:szCs w:val="24"/>
          <w:lang w:eastAsia="zh-TW"/>
        </w:rPr>
        <w:t xml:space="preserve">Personality and Social Phycology Bulletin, </w:t>
      </w:r>
      <w:r w:rsidRPr="00995E65">
        <w:rPr>
          <w:color w:val="auto"/>
          <w:sz w:val="24"/>
          <w:szCs w:val="24"/>
          <w:lang w:eastAsia="zh-TW"/>
        </w:rPr>
        <w:t>33, pp. 187 – 200</w:t>
      </w:r>
    </w:p>
    <w:p w14:paraId="01DB0858" w14:textId="77777777" w:rsidR="00247409" w:rsidRPr="00995E65" w:rsidRDefault="00247409" w:rsidP="002845ED">
      <w:pPr>
        <w:ind w:right="107"/>
        <w:jc w:val="both"/>
        <w:rPr>
          <w:color w:val="auto"/>
          <w:sz w:val="24"/>
          <w:szCs w:val="24"/>
          <w:lang w:eastAsia="zh-TW"/>
        </w:rPr>
      </w:pPr>
    </w:p>
    <w:p w14:paraId="3C54FFBB" w14:textId="5DB2F48F" w:rsidR="00247409" w:rsidRDefault="00247409" w:rsidP="004669DF">
      <w:pPr>
        <w:ind w:right="107"/>
        <w:jc w:val="both"/>
        <w:rPr>
          <w:sz w:val="24"/>
          <w:szCs w:val="24"/>
        </w:rPr>
      </w:pPr>
      <w:r w:rsidRPr="00995E65">
        <w:rPr>
          <w:i/>
          <w:sz w:val="24"/>
          <w:szCs w:val="24"/>
        </w:rPr>
        <w:t xml:space="preserve">The Health Protection (Coronavirus Restrictions) (No. 5) (Wales) Regulations 2020, as amended with the </w:t>
      </w:r>
      <w:proofErr w:type="spellStart"/>
      <w:r w:rsidRPr="00995E65">
        <w:rPr>
          <w:i/>
          <w:sz w:val="24"/>
          <w:szCs w:val="24"/>
        </w:rPr>
        <w:t>chages</w:t>
      </w:r>
      <w:proofErr w:type="spellEnd"/>
      <w:r w:rsidRPr="00995E65">
        <w:rPr>
          <w:i/>
          <w:sz w:val="24"/>
          <w:szCs w:val="24"/>
        </w:rPr>
        <w:t xml:space="preserve"> illustrate, </w:t>
      </w:r>
      <w:r w:rsidRPr="00995E65">
        <w:rPr>
          <w:sz w:val="24"/>
          <w:szCs w:val="24"/>
        </w:rPr>
        <w:t xml:space="preserve">(2021). Available at: </w:t>
      </w:r>
      <w:hyperlink r:id="rId39" w:history="1">
        <w:r w:rsidRPr="00995E65">
          <w:rPr>
            <w:rStyle w:val="Hyperlink"/>
            <w:sz w:val="24"/>
            <w:szCs w:val="24"/>
          </w:rPr>
          <w:t>https://gov.wales/sites/default/files/publications/2021-01/the-health-protection-coronavirus-restrictions-no.-5-wales-regulations-2020-as-amended.pdf</w:t>
        </w:r>
      </w:hyperlink>
      <w:r w:rsidRPr="00995E65">
        <w:rPr>
          <w:sz w:val="24"/>
          <w:szCs w:val="24"/>
        </w:rPr>
        <w:t xml:space="preserve">. (Accessed 21 January 2021) </w:t>
      </w:r>
    </w:p>
    <w:p w14:paraId="355CF72E" w14:textId="77777777" w:rsidR="00247409" w:rsidRPr="00995E65" w:rsidRDefault="00247409" w:rsidP="004669DF">
      <w:pPr>
        <w:ind w:right="107"/>
        <w:jc w:val="both"/>
        <w:rPr>
          <w:sz w:val="24"/>
          <w:szCs w:val="24"/>
        </w:rPr>
      </w:pPr>
    </w:p>
    <w:p w14:paraId="23E374C3" w14:textId="08BA692E" w:rsidR="00247409" w:rsidRDefault="00247409" w:rsidP="004669DF">
      <w:pPr>
        <w:ind w:right="107"/>
        <w:jc w:val="both"/>
        <w:rPr>
          <w:sz w:val="24"/>
          <w:szCs w:val="24"/>
        </w:rPr>
      </w:pPr>
      <w:r w:rsidRPr="00995E65">
        <w:rPr>
          <w:sz w:val="24"/>
          <w:szCs w:val="24"/>
        </w:rPr>
        <w:t xml:space="preserve">The Health Protection (Coronavirus) (Wales) Regulations 2020, (2020). </w:t>
      </w:r>
      <w:proofErr w:type="spellStart"/>
      <w:r w:rsidRPr="00995E65">
        <w:rPr>
          <w:sz w:val="24"/>
          <w:szCs w:val="24"/>
        </w:rPr>
        <w:t>Avaliable</w:t>
      </w:r>
      <w:proofErr w:type="spellEnd"/>
      <w:r w:rsidRPr="00995E65">
        <w:rPr>
          <w:sz w:val="24"/>
          <w:szCs w:val="24"/>
        </w:rPr>
        <w:t xml:space="preserve"> at: </w:t>
      </w:r>
      <w:hyperlink r:id="rId40" w:history="1">
        <w:r w:rsidRPr="00995E65">
          <w:rPr>
            <w:rStyle w:val="Hyperlink"/>
            <w:sz w:val="24"/>
            <w:szCs w:val="24"/>
          </w:rPr>
          <w:t>https://www.legislation.gov.uk/wsi/2020/308/made</w:t>
        </w:r>
      </w:hyperlink>
      <w:r w:rsidRPr="00995E65">
        <w:rPr>
          <w:sz w:val="24"/>
          <w:szCs w:val="24"/>
        </w:rPr>
        <w:t xml:space="preserve">. (Accessed 22 February 2021) </w:t>
      </w:r>
    </w:p>
    <w:p w14:paraId="7261B611" w14:textId="77777777" w:rsidR="00247409" w:rsidRPr="00995E65" w:rsidRDefault="00247409" w:rsidP="004669DF">
      <w:pPr>
        <w:ind w:right="107"/>
        <w:jc w:val="both"/>
        <w:rPr>
          <w:sz w:val="24"/>
          <w:szCs w:val="24"/>
        </w:rPr>
      </w:pPr>
    </w:p>
    <w:p w14:paraId="68032FC9" w14:textId="2D543136" w:rsidR="00247409" w:rsidRDefault="00247409" w:rsidP="004669DF">
      <w:pPr>
        <w:ind w:right="107"/>
        <w:jc w:val="both"/>
        <w:rPr>
          <w:sz w:val="24"/>
          <w:szCs w:val="24"/>
        </w:rPr>
      </w:pPr>
      <w:r w:rsidRPr="00995E65">
        <w:rPr>
          <w:sz w:val="24"/>
          <w:szCs w:val="24"/>
        </w:rPr>
        <w:t xml:space="preserve">Wall, A. James and </w:t>
      </w:r>
      <w:proofErr w:type="spellStart"/>
      <w:r w:rsidRPr="00995E65">
        <w:rPr>
          <w:sz w:val="24"/>
          <w:szCs w:val="24"/>
        </w:rPr>
        <w:t>Callister</w:t>
      </w:r>
      <w:proofErr w:type="spellEnd"/>
      <w:r w:rsidRPr="00995E65">
        <w:rPr>
          <w:sz w:val="24"/>
          <w:szCs w:val="24"/>
        </w:rPr>
        <w:t xml:space="preserve">, Robert Ronda, (1995), Conflict and its Management, </w:t>
      </w:r>
      <w:r w:rsidRPr="00995E65">
        <w:rPr>
          <w:i/>
          <w:sz w:val="24"/>
          <w:szCs w:val="24"/>
        </w:rPr>
        <w:t>Journal of Management</w:t>
      </w:r>
      <w:r w:rsidRPr="00995E65">
        <w:rPr>
          <w:sz w:val="24"/>
          <w:szCs w:val="24"/>
        </w:rPr>
        <w:t>, 21:3, pp. 515-558</w:t>
      </w:r>
    </w:p>
    <w:p w14:paraId="11F0C162" w14:textId="77777777" w:rsidR="00247409" w:rsidRPr="00995E65" w:rsidRDefault="00247409" w:rsidP="004669DF">
      <w:pPr>
        <w:ind w:right="107"/>
        <w:jc w:val="both"/>
        <w:rPr>
          <w:sz w:val="24"/>
          <w:szCs w:val="24"/>
        </w:rPr>
      </w:pPr>
    </w:p>
    <w:p w14:paraId="5D4D0EC7" w14:textId="77777777" w:rsidR="00247409" w:rsidRPr="00995E65" w:rsidRDefault="00247409" w:rsidP="002845ED">
      <w:pPr>
        <w:ind w:right="107"/>
        <w:jc w:val="both"/>
        <w:rPr>
          <w:sz w:val="24"/>
          <w:szCs w:val="24"/>
        </w:rPr>
      </w:pPr>
      <w:proofErr w:type="spellStart"/>
      <w:r w:rsidRPr="00995E65">
        <w:rPr>
          <w:sz w:val="24"/>
          <w:szCs w:val="24"/>
        </w:rPr>
        <w:t>Weitzer</w:t>
      </w:r>
      <w:proofErr w:type="spellEnd"/>
      <w:r w:rsidRPr="00995E65">
        <w:rPr>
          <w:sz w:val="24"/>
          <w:szCs w:val="24"/>
        </w:rPr>
        <w:t xml:space="preserve">, R. (2010). Race and policing in different ecological contexts. In S. Rice &amp; M. White, Race, ethnicity, and policing: New and essential readings (pp. 118-139). New </w:t>
      </w:r>
    </w:p>
    <w:p w14:paraId="703CE38C" w14:textId="77777777" w:rsidR="00247409" w:rsidRPr="00995E65" w:rsidRDefault="00247409" w:rsidP="002845ED">
      <w:pPr>
        <w:ind w:right="107"/>
        <w:jc w:val="both"/>
        <w:rPr>
          <w:sz w:val="24"/>
          <w:szCs w:val="24"/>
        </w:rPr>
      </w:pPr>
      <w:r w:rsidRPr="00995E65">
        <w:rPr>
          <w:sz w:val="24"/>
          <w:szCs w:val="24"/>
        </w:rPr>
        <w:t>York: New York University Press</w:t>
      </w:r>
    </w:p>
    <w:p w14:paraId="36A8CA0E" w14:textId="77777777" w:rsidR="00247409" w:rsidRDefault="00247409" w:rsidP="00E6298B">
      <w:pPr>
        <w:overflowPunct/>
        <w:autoSpaceDE/>
        <w:autoSpaceDN/>
        <w:adjustRightInd/>
        <w:ind w:right="107"/>
        <w:textAlignment w:val="auto"/>
        <w:rPr>
          <w:b/>
          <w:sz w:val="24"/>
          <w:szCs w:val="24"/>
        </w:rPr>
      </w:pPr>
    </w:p>
    <w:p w14:paraId="32103463" w14:textId="77777777" w:rsidR="004669DF" w:rsidRDefault="004669DF"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FE63CE5" w:rsidR="28A9B94D" w:rsidRDefault="28A9B94D" w:rsidP="28A9B94D">
      <w:pPr>
        <w:jc w:val="both"/>
      </w:pPr>
      <w:r w:rsidRPr="2E5ED9CE">
        <w:rPr>
          <w:rFonts w:eastAsia="Arial"/>
          <w:sz w:val="24"/>
          <w:szCs w:val="24"/>
        </w:rPr>
        <w:t xml:space="preserve">Signed:  </w:t>
      </w:r>
      <w:r w:rsidR="00503870">
        <w:rPr>
          <w:rFonts w:eastAsia="Arial"/>
          <w:sz w:val="24"/>
          <w:szCs w:val="24"/>
        </w:rPr>
        <w:t>David Smith</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4F05B3A7" w:rsidR="28A9B94D" w:rsidRDefault="28A9B94D" w:rsidP="00503870">
      <w:pPr>
        <w:jc w:val="both"/>
      </w:pPr>
      <w:r w:rsidRPr="28A9B94D">
        <w:rPr>
          <w:rFonts w:eastAsia="Arial"/>
          <w:sz w:val="24"/>
          <w:szCs w:val="24"/>
        </w:rPr>
        <w:t xml:space="preserve">Date: </w:t>
      </w:r>
      <w:r w:rsidR="00503870">
        <w:rPr>
          <w:rFonts w:eastAsia="Arial"/>
          <w:sz w:val="24"/>
          <w:szCs w:val="24"/>
        </w:rPr>
        <w:t>03/03/2021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D75CEE" w14:textId="77777777" w:rsidR="00164063" w:rsidRDefault="00164063">
      <w:r>
        <w:separator/>
      </w:r>
    </w:p>
  </w:endnote>
  <w:endnote w:type="continuationSeparator" w:id="0">
    <w:p w14:paraId="38AFDE87" w14:textId="77777777" w:rsidR="00164063" w:rsidRDefault="00164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FF27EF" w:rsidRDefault="00FF27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A302A9B" w:rsidR="00FF27EF" w:rsidRDefault="00FF27EF">
    <w:pPr>
      <w:pStyle w:val="Footer"/>
      <w:jc w:val="right"/>
    </w:pPr>
    <w:r>
      <w:fldChar w:fldCharType="begin"/>
    </w:r>
    <w:r>
      <w:instrText xml:space="preserve"> PAGE   \* MERGEFORMAT </w:instrText>
    </w:r>
    <w:r>
      <w:fldChar w:fldCharType="separate"/>
    </w:r>
    <w:r w:rsidR="00C8030C">
      <w:rPr>
        <w:noProof/>
      </w:rPr>
      <w:t>17</w:t>
    </w:r>
    <w:r>
      <w:rPr>
        <w:noProof/>
      </w:rPr>
      <w:fldChar w:fldCharType="end"/>
    </w:r>
  </w:p>
  <w:p w14:paraId="790812FF" w14:textId="77777777" w:rsidR="00FF27EF" w:rsidRPr="00BB5EAA" w:rsidRDefault="00FF27E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FF27EF" w:rsidRDefault="00FF2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DB98AC" w14:textId="77777777" w:rsidR="00164063" w:rsidRDefault="00164063">
      <w:r>
        <w:separator/>
      </w:r>
    </w:p>
  </w:footnote>
  <w:footnote w:type="continuationSeparator" w:id="0">
    <w:p w14:paraId="02470586" w14:textId="77777777" w:rsidR="00164063" w:rsidRDefault="001640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FF27EF" w:rsidRDefault="00FF27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FF27EF" w:rsidRDefault="00FF27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FF27EF" w:rsidRDefault="00FF27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4793D"/>
    <w:multiLevelType w:val="hybridMultilevel"/>
    <w:tmpl w:val="8466D6E0"/>
    <w:lvl w:ilvl="0" w:tplc="3EC44230">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55F9B"/>
    <w:multiLevelType w:val="hybridMultilevel"/>
    <w:tmpl w:val="5EBCE098"/>
    <w:lvl w:ilvl="0" w:tplc="687CE15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8509A7"/>
    <w:multiLevelType w:val="hybridMultilevel"/>
    <w:tmpl w:val="A9161E8A"/>
    <w:lvl w:ilvl="0" w:tplc="DBD8A984">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6"/>
  </w:num>
  <w:num w:numId="5">
    <w:abstractNumId w:val="1"/>
  </w:num>
  <w:num w:numId="6">
    <w:abstractNumId w:val="0"/>
  </w:num>
  <w:num w:numId="7">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9DE"/>
    <w:rsid w:val="00020EEC"/>
    <w:rsid w:val="00021924"/>
    <w:rsid w:val="00025650"/>
    <w:rsid w:val="00027B1F"/>
    <w:rsid w:val="0003088B"/>
    <w:rsid w:val="000325D9"/>
    <w:rsid w:val="000329D1"/>
    <w:rsid w:val="00033C71"/>
    <w:rsid w:val="000372B2"/>
    <w:rsid w:val="0004079F"/>
    <w:rsid w:val="0004083E"/>
    <w:rsid w:val="00042894"/>
    <w:rsid w:val="00045B87"/>
    <w:rsid w:val="00045C07"/>
    <w:rsid w:val="00054483"/>
    <w:rsid w:val="00055D43"/>
    <w:rsid w:val="00056FAC"/>
    <w:rsid w:val="00057751"/>
    <w:rsid w:val="00062E39"/>
    <w:rsid w:val="0007122C"/>
    <w:rsid w:val="0007489D"/>
    <w:rsid w:val="00080E58"/>
    <w:rsid w:val="00082668"/>
    <w:rsid w:val="00083D99"/>
    <w:rsid w:val="000849A4"/>
    <w:rsid w:val="00084EA6"/>
    <w:rsid w:val="00085699"/>
    <w:rsid w:val="00086000"/>
    <w:rsid w:val="00087891"/>
    <w:rsid w:val="00091113"/>
    <w:rsid w:val="00091F52"/>
    <w:rsid w:val="00092235"/>
    <w:rsid w:val="00092970"/>
    <w:rsid w:val="00092BC7"/>
    <w:rsid w:val="00093720"/>
    <w:rsid w:val="000938E6"/>
    <w:rsid w:val="00093B3C"/>
    <w:rsid w:val="0009488C"/>
    <w:rsid w:val="00095C1B"/>
    <w:rsid w:val="000962E2"/>
    <w:rsid w:val="00096DEA"/>
    <w:rsid w:val="000A4240"/>
    <w:rsid w:val="000A469A"/>
    <w:rsid w:val="000A7F15"/>
    <w:rsid w:val="000B1E96"/>
    <w:rsid w:val="000B5A75"/>
    <w:rsid w:val="000C1E6E"/>
    <w:rsid w:val="000C378F"/>
    <w:rsid w:val="000C6892"/>
    <w:rsid w:val="000C6FFE"/>
    <w:rsid w:val="000D0BB6"/>
    <w:rsid w:val="000D2A0F"/>
    <w:rsid w:val="000D7D6E"/>
    <w:rsid w:val="000E22BE"/>
    <w:rsid w:val="000E26B0"/>
    <w:rsid w:val="000F1599"/>
    <w:rsid w:val="000F1769"/>
    <w:rsid w:val="000F2A18"/>
    <w:rsid w:val="000F6196"/>
    <w:rsid w:val="000F7ECD"/>
    <w:rsid w:val="00102E64"/>
    <w:rsid w:val="0010312C"/>
    <w:rsid w:val="00106DC7"/>
    <w:rsid w:val="00106F6F"/>
    <w:rsid w:val="00112391"/>
    <w:rsid w:val="00112751"/>
    <w:rsid w:val="00114F52"/>
    <w:rsid w:val="00120DBA"/>
    <w:rsid w:val="00123BF2"/>
    <w:rsid w:val="00133232"/>
    <w:rsid w:val="001347F8"/>
    <w:rsid w:val="00137BB5"/>
    <w:rsid w:val="00137E05"/>
    <w:rsid w:val="0014467B"/>
    <w:rsid w:val="001447F6"/>
    <w:rsid w:val="00147DE3"/>
    <w:rsid w:val="00150794"/>
    <w:rsid w:val="00151851"/>
    <w:rsid w:val="001608C4"/>
    <w:rsid w:val="0016096E"/>
    <w:rsid w:val="00163059"/>
    <w:rsid w:val="00164063"/>
    <w:rsid w:val="00165976"/>
    <w:rsid w:val="00171418"/>
    <w:rsid w:val="00173554"/>
    <w:rsid w:val="0017498B"/>
    <w:rsid w:val="00174C08"/>
    <w:rsid w:val="0019044F"/>
    <w:rsid w:val="001961CF"/>
    <w:rsid w:val="00196FCC"/>
    <w:rsid w:val="001A2BF0"/>
    <w:rsid w:val="001A59BB"/>
    <w:rsid w:val="001A6A51"/>
    <w:rsid w:val="001A79C4"/>
    <w:rsid w:val="001B0C16"/>
    <w:rsid w:val="001B331A"/>
    <w:rsid w:val="001B3912"/>
    <w:rsid w:val="001C0963"/>
    <w:rsid w:val="001C0C77"/>
    <w:rsid w:val="001C0E74"/>
    <w:rsid w:val="001D229F"/>
    <w:rsid w:val="001F0276"/>
    <w:rsid w:val="001F1A01"/>
    <w:rsid w:val="001F2980"/>
    <w:rsid w:val="001F4552"/>
    <w:rsid w:val="001F525C"/>
    <w:rsid w:val="002019EB"/>
    <w:rsid w:val="002030F2"/>
    <w:rsid w:val="00205051"/>
    <w:rsid w:val="00206319"/>
    <w:rsid w:val="00211F65"/>
    <w:rsid w:val="00213C93"/>
    <w:rsid w:val="00220D06"/>
    <w:rsid w:val="002246A0"/>
    <w:rsid w:val="00224AF9"/>
    <w:rsid w:val="00225461"/>
    <w:rsid w:val="00227287"/>
    <w:rsid w:val="00230439"/>
    <w:rsid w:val="002333C2"/>
    <w:rsid w:val="00233447"/>
    <w:rsid w:val="00235176"/>
    <w:rsid w:val="00235E8E"/>
    <w:rsid w:val="00236061"/>
    <w:rsid w:val="00240B02"/>
    <w:rsid w:val="0024100E"/>
    <w:rsid w:val="00241C1B"/>
    <w:rsid w:val="0024288B"/>
    <w:rsid w:val="00247409"/>
    <w:rsid w:val="00250ECF"/>
    <w:rsid w:val="0025394E"/>
    <w:rsid w:val="002559BD"/>
    <w:rsid w:val="00255D8E"/>
    <w:rsid w:val="002657E9"/>
    <w:rsid w:val="0026665E"/>
    <w:rsid w:val="00270897"/>
    <w:rsid w:val="00270EEB"/>
    <w:rsid w:val="0027147E"/>
    <w:rsid w:val="002761F4"/>
    <w:rsid w:val="002775E1"/>
    <w:rsid w:val="00277844"/>
    <w:rsid w:val="00277979"/>
    <w:rsid w:val="002808EB"/>
    <w:rsid w:val="00280BB9"/>
    <w:rsid w:val="00282CEE"/>
    <w:rsid w:val="002845ED"/>
    <w:rsid w:val="0028578E"/>
    <w:rsid w:val="00291ADD"/>
    <w:rsid w:val="00294868"/>
    <w:rsid w:val="00295CA1"/>
    <w:rsid w:val="002A00AD"/>
    <w:rsid w:val="002A291A"/>
    <w:rsid w:val="002A5604"/>
    <w:rsid w:val="002B1701"/>
    <w:rsid w:val="002B19E1"/>
    <w:rsid w:val="002B23C3"/>
    <w:rsid w:val="002B443A"/>
    <w:rsid w:val="002B5B35"/>
    <w:rsid w:val="002C150E"/>
    <w:rsid w:val="002C256A"/>
    <w:rsid w:val="002C496D"/>
    <w:rsid w:val="002D05EB"/>
    <w:rsid w:val="002D2F29"/>
    <w:rsid w:val="002D53B1"/>
    <w:rsid w:val="002E12FE"/>
    <w:rsid w:val="002E40EF"/>
    <w:rsid w:val="002E7017"/>
    <w:rsid w:val="002F4F6E"/>
    <w:rsid w:val="003015C3"/>
    <w:rsid w:val="00303639"/>
    <w:rsid w:val="0030635E"/>
    <w:rsid w:val="0030771E"/>
    <w:rsid w:val="0030C684"/>
    <w:rsid w:val="0031350A"/>
    <w:rsid w:val="00316815"/>
    <w:rsid w:val="003168CA"/>
    <w:rsid w:val="00321255"/>
    <w:rsid w:val="00322204"/>
    <w:rsid w:val="003222D2"/>
    <w:rsid w:val="0032230D"/>
    <w:rsid w:val="00322A0B"/>
    <w:rsid w:val="00335FC5"/>
    <w:rsid w:val="0034174D"/>
    <w:rsid w:val="00345BD7"/>
    <w:rsid w:val="00346E6F"/>
    <w:rsid w:val="003516C0"/>
    <w:rsid w:val="00352E59"/>
    <w:rsid w:val="00354DBE"/>
    <w:rsid w:val="00355210"/>
    <w:rsid w:val="00365DF9"/>
    <w:rsid w:val="00372DB4"/>
    <w:rsid w:val="00375AF5"/>
    <w:rsid w:val="003761BD"/>
    <w:rsid w:val="00381900"/>
    <w:rsid w:val="00385414"/>
    <w:rsid w:val="00390074"/>
    <w:rsid w:val="0039092F"/>
    <w:rsid w:val="00390A16"/>
    <w:rsid w:val="0039231B"/>
    <w:rsid w:val="0039762B"/>
    <w:rsid w:val="003A0C37"/>
    <w:rsid w:val="003A1B6B"/>
    <w:rsid w:val="003A46C0"/>
    <w:rsid w:val="003A600E"/>
    <w:rsid w:val="003A6513"/>
    <w:rsid w:val="003A7F25"/>
    <w:rsid w:val="003B16C7"/>
    <w:rsid w:val="003B2A14"/>
    <w:rsid w:val="003C19F1"/>
    <w:rsid w:val="003C4186"/>
    <w:rsid w:val="003C458C"/>
    <w:rsid w:val="003C4D7B"/>
    <w:rsid w:val="003C6185"/>
    <w:rsid w:val="003C656D"/>
    <w:rsid w:val="003D0D2D"/>
    <w:rsid w:val="003D4710"/>
    <w:rsid w:val="003E16D7"/>
    <w:rsid w:val="003E197E"/>
    <w:rsid w:val="003F1A37"/>
    <w:rsid w:val="003F3AA2"/>
    <w:rsid w:val="004046F0"/>
    <w:rsid w:val="0040668F"/>
    <w:rsid w:val="00412677"/>
    <w:rsid w:val="00413251"/>
    <w:rsid w:val="004348AE"/>
    <w:rsid w:val="004376C0"/>
    <w:rsid w:val="0044212A"/>
    <w:rsid w:val="0044223A"/>
    <w:rsid w:val="00450C83"/>
    <w:rsid w:val="00451851"/>
    <w:rsid w:val="00453343"/>
    <w:rsid w:val="004608B9"/>
    <w:rsid w:val="00465947"/>
    <w:rsid w:val="00466823"/>
    <w:rsid w:val="004669DF"/>
    <w:rsid w:val="00470BB1"/>
    <w:rsid w:val="004718F7"/>
    <w:rsid w:val="00473153"/>
    <w:rsid w:val="004743AF"/>
    <w:rsid w:val="00482C17"/>
    <w:rsid w:val="0048634E"/>
    <w:rsid w:val="00491130"/>
    <w:rsid w:val="004911B4"/>
    <w:rsid w:val="0049196A"/>
    <w:rsid w:val="004923DA"/>
    <w:rsid w:val="00493434"/>
    <w:rsid w:val="00494865"/>
    <w:rsid w:val="004962F9"/>
    <w:rsid w:val="004968E2"/>
    <w:rsid w:val="004A2A49"/>
    <w:rsid w:val="004B4C15"/>
    <w:rsid w:val="004B600B"/>
    <w:rsid w:val="004B6822"/>
    <w:rsid w:val="004B69F6"/>
    <w:rsid w:val="004C2D3A"/>
    <w:rsid w:val="004C5D5D"/>
    <w:rsid w:val="004D03C4"/>
    <w:rsid w:val="004D0A04"/>
    <w:rsid w:val="004D0BF1"/>
    <w:rsid w:val="004D24D2"/>
    <w:rsid w:val="004D35A4"/>
    <w:rsid w:val="004D445F"/>
    <w:rsid w:val="004E087B"/>
    <w:rsid w:val="004E0A61"/>
    <w:rsid w:val="004E44A4"/>
    <w:rsid w:val="004E5624"/>
    <w:rsid w:val="004E727B"/>
    <w:rsid w:val="004E7B8B"/>
    <w:rsid w:val="004E7BDD"/>
    <w:rsid w:val="004F1E21"/>
    <w:rsid w:val="004F740D"/>
    <w:rsid w:val="004F7B8F"/>
    <w:rsid w:val="00500748"/>
    <w:rsid w:val="005011D6"/>
    <w:rsid w:val="0050167A"/>
    <w:rsid w:val="00503870"/>
    <w:rsid w:val="005042F1"/>
    <w:rsid w:val="00504B92"/>
    <w:rsid w:val="00513C7D"/>
    <w:rsid w:val="00521123"/>
    <w:rsid w:val="00521221"/>
    <w:rsid w:val="0052653C"/>
    <w:rsid w:val="00536FA9"/>
    <w:rsid w:val="005414F4"/>
    <w:rsid w:val="00546187"/>
    <w:rsid w:val="005463F1"/>
    <w:rsid w:val="00551A74"/>
    <w:rsid w:val="00557D77"/>
    <w:rsid w:val="005607DF"/>
    <w:rsid w:val="00562EAA"/>
    <w:rsid w:val="00563B58"/>
    <w:rsid w:val="005640C4"/>
    <w:rsid w:val="00564835"/>
    <w:rsid w:val="0056684C"/>
    <w:rsid w:val="0057015B"/>
    <w:rsid w:val="00574A0C"/>
    <w:rsid w:val="00575A8F"/>
    <w:rsid w:val="00576E4C"/>
    <w:rsid w:val="0057780F"/>
    <w:rsid w:val="00581E0A"/>
    <w:rsid w:val="00585B88"/>
    <w:rsid w:val="00586D89"/>
    <w:rsid w:val="005916B8"/>
    <w:rsid w:val="0059236D"/>
    <w:rsid w:val="00592DE1"/>
    <w:rsid w:val="00595043"/>
    <w:rsid w:val="0059504B"/>
    <w:rsid w:val="00596303"/>
    <w:rsid w:val="005A0E41"/>
    <w:rsid w:val="005A1B4C"/>
    <w:rsid w:val="005A4AC2"/>
    <w:rsid w:val="005A545C"/>
    <w:rsid w:val="005B30E8"/>
    <w:rsid w:val="005B4DF3"/>
    <w:rsid w:val="005C1567"/>
    <w:rsid w:val="005C3313"/>
    <w:rsid w:val="005C6CE5"/>
    <w:rsid w:val="005C6E3A"/>
    <w:rsid w:val="005D18B9"/>
    <w:rsid w:val="005D28B7"/>
    <w:rsid w:val="005D3F07"/>
    <w:rsid w:val="005D6686"/>
    <w:rsid w:val="005E13EA"/>
    <w:rsid w:val="005E6AAE"/>
    <w:rsid w:val="005F01FB"/>
    <w:rsid w:val="005F737D"/>
    <w:rsid w:val="00600930"/>
    <w:rsid w:val="00606E27"/>
    <w:rsid w:val="006108C9"/>
    <w:rsid w:val="00615AAC"/>
    <w:rsid w:val="00616D7F"/>
    <w:rsid w:val="0062091E"/>
    <w:rsid w:val="0062158D"/>
    <w:rsid w:val="00630F39"/>
    <w:rsid w:val="006326D1"/>
    <w:rsid w:val="00632E0A"/>
    <w:rsid w:val="00633165"/>
    <w:rsid w:val="00637EA6"/>
    <w:rsid w:val="0064176F"/>
    <w:rsid w:val="0064268E"/>
    <w:rsid w:val="006447DE"/>
    <w:rsid w:val="0065276E"/>
    <w:rsid w:val="00654329"/>
    <w:rsid w:val="00654CEC"/>
    <w:rsid w:val="00655507"/>
    <w:rsid w:val="006712A7"/>
    <w:rsid w:val="00674FC2"/>
    <w:rsid w:val="00675128"/>
    <w:rsid w:val="00677E42"/>
    <w:rsid w:val="00682334"/>
    <w:rsid w:val="00684B16"/>
    <w:rsid w:val="006936EB"/>
    <w:rsid w:val="00696F65"/>
    <w:rsid w:val="006A42E5"/>
    <w:rsid w:val="006A7A6D"/>
    <w:rsid w:val="006B3BF1"/>
    <w:rsid w:val="006B5E67"/>
    <w:rsid w:val="006B718C"/>
    <w:rsid w:val="006C2EB5"/>
    <w:rsid w:val="006C7CA5"/>
    <w:rsid w:val="006D100F"/>
    <w:rsid w:val="006D18A3"/>
    <w:rsid w:val="006D4550"/>
    <w:rsid w:val="006D5970"/>
    <w:rsid w:val="006E481E"/>
    <w:rsid w:val="006E795F"/>
    <w:rsid w:val="006F0B4C"/>
    <w:rsid w:val="006F27EF"/>
    <w:rsid w:val="00700249"/>
    <w:rsid w:val="0070604C"/>
    <w:rsid w:val="007069CD"/>
    <w:rsid w:val="00711A70"/>
    <w:rsid w:val="00712E6F"/>
    <w:rsid w:val="00712E90"/>
    <w:rsid w:val="00713B7E"/>
    <w:rsid w:val="007170D3"/>
    <w:rsid w:val="0071776E"/>
    <w:rsid w:val="007204AE"/>
    <w:rsid w:val="0072678F"/>
    <w:rsid w:val="00727C4C"/>
    <w:rsid w:val="00732DA4"/>
    <w:rsid w:val="00732FB9"/>
    <w:rsid w:val="00734809"/>
    <w:rsid w:val="00734E90"/>
    <w:rsid w:val="00737B05"/>
    <w:rsid w:val="007406E1"/>
    <w:rsid w:val="00743E40"/>
    <w:rsid w:val="00745FDB"/>
    <w:rsid w:val="00751263"/>
    <w:rsid w:val="0075704F"/>
    <w:rsid w:val="00763B2D"/>
    <w:rsid w:val="00772924"/>
    <w:rsid w:val="00772C15"/>
    <w:rsid w:val="0078277D"/>
    <w:rsid w:val="007872F2"/>
    <w:rsid w:val="007908E0"/>
    <w:rsid w:val="00792181"/>
    <w:rsid w:val="00793EB3"/>
    <w:rsid w:val="00794205"/>
    <w:rsid w:val="007A1B43"/>
    <w:rsid w:val="007A1F6A"/>
    <w:rsid w:val="007A61B3"/>
    <w:rsid w:val="007A6F82"/>
    <w:rsid w:val="007B0DE3"/>
    <w:rsid w:val="007B491F"/>
    <w:rsid w:val="007B7191"/>
    <w:rsid w:val="007C1423"/>
    <w:rsid w:val="007C1634"/>
    <w:rsid w:val="007C1D94"/>
    <w:rsid w:val="007C2879"/>
    <w:rsid w:val="007C6A87"/>
    <w:rsid w:val="007C705D"/>
    <w:rsid w:val="007D0A07"/>
    <w:rsid w:val="007D133D"/>
    <w:rsid w:val="007D3EB4"/>
    <w:rsid w:val="007D3F16"/>
    <w:rsid w:val="007F371B"/>
    <w:rsid w:val="007F3EF7"/>
    <w:rsid w:val="007F3F7E"/>
    <w:rsid w:val="007F473E"/>
    <w:rsid w:val="007F5497"/>
    <w:rsid w:val="007F68E9"/>
    <w:rsid w:val="008011D4"/>
    <w:rsid w:val="00805CEE"/>
    <w:rsid w:val="00813CEC"/>
    <w:rsid w:val="0081534C"/>
    <w:rsid w:val="008171E4"/>
    <w:rsid w:val="008208EA"/>
    <w:rsid w:val="00824E67"/>
    <w:rsid w:val="00825A64"/>
    <w:rsid w:val="008264EA"/>
    <w:rsid w:val="00826F48"/>
    <w:rsid w:val="008308AE"/>
    <w:rsid w:val="0083166E"/>
    <w:rsid w:val="00831DC3"/>
    <w:rsid w:val="008322C7"/>
    <w:rsid w:val="00834F1D"/>
    <w:rsid w:val="00836FEC"/>
    <w:rsid w:val="008378E7"/>
    <w:rsid w:val="00841F9D"/>
    <w:rsid w:val="008420E1"/>
    <w:rsid w:val="00843D58"/>
    <w:rsid w:val="00844460"/>
    <w:rsid w:val="00844D98"/>
    <w:rsid w:val="00846D84"/>
    <w:rsid w:val="00847305"/>
    <w:rsid w:val="00850FB1"/>
    <w:rsid w:val="00851A22"/>
    <w:rsid w:val="0085230E"/>
    <w:rsid w:val="008550A1"/>
    <w:rsid w:val="00856646"/>
    <w:rsid w:val="00861038"/>
    <w:rsid w:val="008627A1"/>
    <w:rsid w:val="00863FA7"/>
    <w:rsid w:val="00864BA8"/>
    <w:rsid w:val="00866B50"/>
    <w:rsid w:val="008708F1"/>
    <w:rsid w:val="00880539"/>
    <w:rsid w:val="008859E8"/>
    <w:rsid w:val="0088737B"/>
    <w:rsid w:val="00887B1A"/>
    <w:rsid w:val="008913FC"/>
    <w:rsid w:val="00892716"/>
    <w:rsid w:val="00893067"/>
    <w:rsid w:val="008933DE"/>
    <w:rsid w:val="00895FCE"/>
    <w:rsid w:val="00897F3E"/>
    <w:rsid w:val="008A21B4"/>
    <w:rsid w:val="008A4576"/>
    <w:rsid w:val="008B07DE"/>
    <w:rsid w:val="008B28E7"/>
    <w:rsid w:val="008C14C7"/>
    <w:rsid w:val="008C2FFB"/>
    <w:rsid w:val="008C6042"/>
    <w:rsid w:val="008C6EEA"/>
    <w:rsid w:val="008D4CC7"/>
    <w:rsid w:val="008D5813"/>
    <w:rsid w:val="008D634E"/>
    <w:rsid w:val="008D64ED"/>
    <w:rsid w:val="008D778A"/>
    <w:rsid w:val="008F22BD"/>
    <w:rsid w:val="008F362B"/>
    <w:rsid w:val="008F68A5"/>
    <w:rsid w:val="00905848"/>
    <w:rsid w:val="009079BD"/>
    <w:rsid w:val="009104AB"/>
    <w:rsid w:val="00910B43"/>
    <w:rsid w:val="00912BD9"/>
    <w:rsid w:val="00914F18"/>
    <w:rsid w:val="00920E5B"/>
    <w:rsid w:val="00922AB3"/>
    <w:rsid w:val="00926436"/>
    <w:rsid w:val="0093018C"/>
    <w:rsid w:val="00932387"/>
    <w:rsid w:val="00932AFF"/>
    <w:rsid w:val="00942244"/>
    <w:rsid w:val="009544C0"/>
    <w:rsid w:val="00954FA4"/>
    <w:rsid w:val="00956AE9"/>
    <w:rsid w:val="00964CC6"/>
    <w:rsid w:val="00964EDE"/>
    <w:rsid w:val="00977E3F"/>
    <w:rsid w:val="009826B6"/>
    <w:rsid w:val="009864DF"/>
    <w:rsid w:val="0099110E"/>
    <w:rsid w:val="00991ACE"/>
    <w:rsid w:val="00991FDA"/>
    <w:rsid w:val="009927A1"/>
    <w:rsid w:val="00995922"/>
    <w:rsid w:val="00995E65"/>
    <w:rsid w:val="009A0C10"/>
    <w:rsid w:val="009A5F3B"/>
    <w:rsid w:val="009B0B61"/>
    <w:rsid w:val="009B1FD1"/>
    <w:rsid w:val="009B28C0"/>
    <w:rsid w:val="009B5F63"/>
    <w:rsid w:val="009B7136"/>
    <w:rsid w:val="009B7806"/>
    <w:rsid w:val="009C3AC2"/>
    <w:rsid w:val="009C5D85"/>
    <w:rsid w:val="009D25B4"/>
    <w:rsid w:val="009D29EF"/>
    <w:rsid w:val="009D4365"/>
    <w:rsid w:val="009D4E3B"/>
    <w:rsid w:val="009D7BC9"/>
    <w:rsid w:val="009E17F7"/>
    <w:rsid w:val="009E1982"/>
    <w:rsid w:val="009E4D2C"/>
    <w:rsid w:val="009F0978"/>
    <w:rsid w:val="009F3AEC"/>
    <w:rsid w:val="00A00081"/>
    <w:rsid w:val="00A0245B"/>
    <w:rsid w:val="00A10D56"/>
    <w:rsid w:val="00A11563"/>
    <w:rsid w:val="00A11EB7"/>
    <w:rsid w:val="00A120AF"/>
    <w:rsid w:val="00A12AAE"/>
    <w:rsid w:val="00A15BF1"/>
    <w:rsid w:val="00A167E7"/>
    <w:rsid w:val="00A16DD1"/>
    <w:rsid w:val="00A22441"/>
    <w:rsid w:val="00A23F3B"/>
    <w:rsid w:val="00A24406"/>
    <w:rsid w:val="00A25F64"/>
    <w:rsid w:val="00A25FE0"/>
    <w:rsid w:val="00A27CC2"/>
    <w:rsid w:val="00A40973"/>
    <w:rsid w:val="00A40ED6"/>
    <w:rsid w:val="00A41A4E"/>
    <w:rsid w:val="00A46F1C"/>
    <w:rsid w:val="00A470EE"/>
    <w:rsid w:val="00A47621"/>
    <w:rsid w:val="00A479CD"/>
    <w:rsid w:val="00A50CFC"/>
    <w:rsid w:val="00A54D67"/>
    <w:rsid w:val="00A54DE9"/>
    <w:rsid w:val="00A55A3F"/>
    <w:rsid w:val="00A56410"/>
    <w:rsid w:val="00A56D1D"/>
    <w:rsid w:val="00A625E4"/>
    <w:rsid w:val="00A652F6"/>
    <w:rsid w:val="00A65AC9"/>
    <w:rsid w:val="00A7116E"/>
    <w:rsid w:val="00A711B4"/>
    <w:rsid w:val="00A732EA"/>
    <w:rsid w:val="00A7489E"/>
    <w:rsid w:val="00A76148"/>
    <w:rsid w:val="00A8015F"/>
    <w:rsid w:val="00A80BD2"/>
    <w:rsid w:val="00A82FDB"/>
    <w:rsid w:val="00A85039"/>
    <w:rsid w:val="00A906AA"/>
    <w:rsid w:val="00A915AA"/>
    <w:rsid w:val="00A94C5E"/>
    <w:rsid w:val="00AA241A"/>
    <w:rsid w:val="00AA252C"/>
    <w:rsid w:val="00AA37BB"/>
    <w:rsid w:val="00AA431B"/>
    <w:rsid w:val="00AA666E"/>
    <w:rsid w:val="00AB1486"/>
    <w:rsid w:val="00AB4B65"/>
    <w:rsid w:val="00AB5518"/>
    <w:rsid w:val="00AC01D4"/>
    <w:rsid w:val="00AC175F"/>
    <w:rsid w:val="00AC4637"/>
    <w:rsid w:val="00AC4A04"/>
    <w:rsid w:val="00AD336F"/>
    <w:rsid w:val="00AD3550"/>
    <w:rsid w:val="00AD6ECE"/>
    <w:rsid w:val="00AE2564"/>
    <w:rsid w:val="00AE301F"/>
    <w:rsid w:val="00AE3302"/>
    <w:rsid w:val="00AE7077"/>
    <w:rsid w:val="00AE7DE9"/>
    <w:rsid w:val="00AF2F69"/>
    <w:rsid w:val="00AF5609"/>
    <w:rsid w:val="00AF5D6A"/>
    <w:rsid w:val="00AF61C2"/>
    <w:rsid w:val="00AF6CC6"/>
    <w:rsid w:val="00B0296A"/>
    <w:rsid w:val="00B03185"/>
    <w:rsid w:val="00B12295"/>
    <w:rsid w:val="00B137BE"/>
    <w:rsid w:val="00B17FA0"/>
    <w:rsid w:val="00B21DFC"/>
    <w:rsid w:val="00B24344"/>
    <w:rsid w:val="00B26769"/>
    <w:rsid w:val="00B31C91"/>
    <w:rsid w:val="00B3747F"/>
    <w:rsid w:val="00B4100C"/>
    <w:rsid w:val="00B43194"/>
    <w:rsid w:val="00B47734"/>
    <w:rsid w:val="00B50FBA"/>
    <w:rsid w:val="00B53EE5"/>
    <w:rsid w:val="00B558EB"/>
    <w:rsid w:val="00B577D3"/>
    <w:rsid w:val="00B60466"/>
    <w:rsid w:val="00B639B2"/>
    <w:rsid w:val="00B639EF"/>
    <w:rsid w:val="00B6548F"/>
    <w:rsid w:val="00B7502A"/>
    <w:rsid w:val="00B750C1"/>
    <w:rsid w:val="00B756B6"/>
    <w:rsid w:val="00B77305"/>
    <w:rsid w:val="00B82CC2"/>
    <w:rsid w:val="00B84A89"/>
    <w:rsid w:val="00B9074D"/>
    <w:rsid w:val="00B916EC"/>
    <w:rsid w:val="00B92BEF"/>
    <w:rsid w:val="00B962FD"/>
    <w:rsid w:val="00B9689A"/>
    <w:rsid w:val="00BB06CB"/>
    <w:rsid w:val="00BB0EFE"/>
    <w:rsid w:val="00BB261F"/>
    <w:rsid w:val="00BB2887"/>
    <w:rsid w:val="00BB5EAA"/>
    <w:rsid w:val="00BB5F11"/>
    <w:rsid w:val="00BC04FA"/>
    <w:rsid w:val="00BC1C22"/>
    <w:rsid w:val="00BC25B5"/>
    <w:rsid w:val="00BC3487"/>
    <w:rsid w:val="00BC460B"/>
    <w:rsid w:val="00BC5100"/>
    <w:rsid w:val="00BC5725"/>
    <w:rsid w:val="00BC6FEE"/>
    <w:rsid w:val="00BC7111"/>
    <w:rsid w:val="00BD06A8"/>
    <w:rsid w:val="00BD30B1"/>
    <w:rsid w:val="00BD3B19"/>
    <w:rsid w:val="00BE0F7B"/>
    <w:rsid w:val="00BE10C2"/>
    <w:rsid w:val="00BE4CFC"/>
    <w:rsid w:val="00BF2A74"/>
    <w:rsid w:val="00C01D14"/>
    <w:rsid w:val="00C025B4"/>
    <w:rsid w:val="00C161FD"/>
    <w:rsid w:val="00C23F17"/>
    <w:rsid w:val="00C264E5"/>
    <w:rsid w:val="00C26D0D"/>
    <w:rsid w:val="00C27C95"/>
    <w:rsid w:val="00C300D2"/>
    <w:rsid w:val="00C3270F"/>
    <w:rsid w:val="00C3278B"/>
    <w:rsid w:val="00C33375"/>
    <w:rsid w:val="00C34C23"/>
    <w:rsid w:val="00C42005"/>
    <w:rsid w:val="00C44446"/>
    <w:rsid w:val="00C4664D"/>
    <w:rsid w:val="00C4676E"/>
    <w:rsid w:val="00C472AA"/>
    <w:rsid w:val="00C505F0"/>
    <w:rsid w:val="00C50A05"/>
    <w:rsid w:val="00C54AED"/>
    <w:rsid w:val="00C62FFF"/>
    <w:rsid w:val="00C63D00"/>
    <w:rsid w:val="00C6441B"/>
    <w:rsid w:val="00C7108B"/>
    <w:rsid w:val="00C769BD"/>
    <w:rsid w:val="00C8030C"/>
    <w:rsid w:val="00C8089F"/>
    <w:rsid w:val="00C836CC"/>
    <w:rsid w:val="00C87A74"/>
    <w:rsid w:val="00C92026"/>
    <w:rsid w:val="00C921EF"/>
    <w:rsid w:val="00C92C71"/>
    <w:rsid w:val="00C93F8F"/>
    <w:rsid w:val="00C978D0"/>
    <w:rsid w:val="00CA3593"/>
    <w:rsid w:val="00CB143A"/>
    <w:rsid w:val="00CB258E"/>
    <w:rsid w:val="00CB3C8F"/>
    <w:rsid w:val="00CB4C01"/>
    <w:rsid w:val="00CC02F1"/>
    <w:rsid w:val="00CC11A6"/>
    <w:rsid w:val="00CC135E"/>
    <w:rsid w:val="00CC3771"/>
    <w:rsid w:val="00CC4414"/>
    <w:rsid w:val="00CD1638"/>
    <w:rsid w:val="00CD5D3F"/>
    <w:rsid w:val="00CF01F8"/>
    <w:rsid w:val="00CF3DB3"/>
    <w:rsid w:val="00D052BC"/>
    <w:rsid w:val="00D0667E"/>
    <w:rsid w:val="00D07026"/>
    <w:rsid w:val="00D11888"/>
    <w:rsid w:val="00D22C8F"/>
    <w:rsid w:val="00D276C3"/>
    <w:rsid w:val="00D33491"/>
    <w:rsid w:val="00D4118B"/>
    <w:rsid w:val="00D41A93"/>
    <w:rsid w:val="00D41E97"/>
    <w:rsid w:val="00D44F8E"/>
    <w:rsid w:val="00D5627A"/>
    <w:rsid w:val="00D607EF"/>
    <w:rsid w:val="00D60F88"/>
    <w:rsid w:val="00D625E7"/>
    <w:rsid w:val="00D646BD"/>
    <w:rsid w:val="00D7018A"/>
    <w:rsid w:val="00D71201"/>
    <w:rsid w:val="00D720C7"/>
    <w:rsid w:val="00D73739"/>
    <w:rsid w:val="00D876E6"/>
    <w:rsid w:val="00D93614"/>
    <w:rsid w:val="00DA1025"/>
    <w:rsid w:val="00DA1ACD"/>
    <w:rsid w:val="00DA22EC"/>
    <w:rsid w:val="00DA5860"/>
    <w:rsid w:val="00DA59A8"/>
    <w:rsid w:val="00DB2767"/>
    <w:rsid w:val="00DC08B7"/>
    <w:rsid w:val="00DC4729"/>
    <w:rsid w:val="00DD56C3"/>
    <w:rsid w:val="00DF1BA5"/>
    <w:rsid w:val="00E17160"/>
    <w:rsid w:val="00E26A85"/>
    <w:rsid w:val="00E26BE3"/>
    <w:rsid w:val="00E31D61"/>
    <w:rsid w:val="00E35BEC"/>
    <w:rsid w:val="00E50821"/>
    <w:rsid w:val="00E51F91"/>
    <w:rsid w:val="00E6254D"/>
    <w:rsid w:val="00E6298B"/>
    <w:rsid w:val="00E7086E"/>
    <w:rsid w:val="00E7374A"/>
    <w:rsid w:val="00E73C41"/>
    <w:rsid w:val="00E73D73"/>
    <w:rsid w:val="00E7598F"/>
    <w:rsid w:val="00E76F60"/>
    <w:rsid w:val="00E829BC"/>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410A"/>
    <w:rsid w:val="00EE52AD"/>
    <w:rsid w:val="00F01F92"/>
    <w:rsid w:val="00F10A08"/>
    <w:rsid w:val="00F22AC5"/>
    <w:rsid w:val="00F24C25"/>
    <w:rsid w:val="00F254D1"/>
    <w:rsid w:val="00F32B82"/>
    <w:rsid w:val="00F4043E"/>
    <w:rsid w:val="00F41BBC"/>
    <w:rsid w:val="00F43B9D"/>
    <w:rsid w:val="00F444F0"/>
    <w:rsid w:val="00F50847"/>
    <w:rsid w:val="00F50A0F"/>
    <w:rsid w:val="00F53F27"/>
    <w:rsid w:val="00F546D1"/>
    <w:rsid w:val="00F60240"/>
    <w:rsid w:val="00F66272"/>
    <w:rsid w:val="00F66754"/>
    <w:rsid w:val="00F709C0"/>
    <w:rsid w:val="00F72DEE"/>
    <w:rsid w:val="00F73016"/>
    <w:rsid w:val="00F81151"/>
    <w:rsid w:val="00F83C46"/>
    <w:rsid w:val="00F927A1"/>
    <w:rsid w:val="00F92E4D"/>
    <w:rsid w:val="00F96F35"/>
    <w:rsid w:val="00FA0EB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46E7"/>
    <w:rsid w:val="00FF0070"/>
    <w:rsid w:val="00FF27EF"/>
    <w:rsid w:val="00FF5F6A"/>
    <w:rsid w:val="00FF6321"/>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37B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7627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ov.wales/alert-level-4-guide" TargetMode="External"/><Relationship Id="rId39" Type="http://schemas.openxmlformats.org/officeDocument/2006/relationships/hyperlink" Target="https://gov.wales/sites/default/files/publications/2021-01/the-health-protection-coronavirus-restrictions-no.-5-wales-regulations-2020-as-amended.pdf"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assets.publishing.service.gov.uk/government/uploads/system/uploads/attachment_data/file/264625/victims-vps-guidance.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2020/7/schedule/21/enacted" TargetMode="External"/><Relationship Id="rId33" Type="http://schemas.openxmlformats.org/officeDocument/2006/relationships/hyperlink" Target="https://doi.org/10.1177%2F0886260520957696" TargetMode="External"/><Relationship Id="rId38" Type="http://schemas.openxmlformats.org/officeDocument/2006/relationships/hyperlink" Target="https://profdev.college.police.uk/professional-profile/police-constab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ov.wales/alert-level-4-guide" TargetMode="External"/><Relationship Id="rId29" Type="http://schemas.openxmlformats.org/officeDocument/2006/relationships/hyperlink" Target="https://www.gov.uk/government/publications/policing-by-consent/definition-of-policing-by-cons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troduction/" TargetMode="External"/><Relationship Id="rId32" Type="http://schemas.openxmlformats.org/officeDocument/2006/relationships/hyperlink" Target="https://www.bbc.co.uk/news/uk-49317060" TargetMode="External"/><Relationship Id="rId37" Type="http://schemas.openxmlformats.org/officeDocument/2006/relationships/hyperlink" Target="https://www.ons.gov.uk/peoplepopulationandcommunity/crimeandjustice/bulletins/domesticabuseinenglandandwalesoverview/november2020" TargetMode="External"/><Relationship Id="rId40" Type="http://schemas.openxmlformats.org/officeDocument/2006/relationships/hyperlink" Target="https://www.legislation.gov.uk/wsi/2020/308/ma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17wy4t6ps30xx.cloudfront.net/production/uploads/2017/09/Competency-and-Values-Framework-for-Policing_4.11.16.pdf" TargetMode="External"/><Relationship Id="rId28" Type="http://schemas.openxmlformats.org/officeDocument/2006/relationships/hyperlink" Target="https://www.gwent.police.uk/advice/advice-and-information/wvs/victim-and-witness-support/" TargetMode="External"/><Relationship Id="rId36" Type="http://schemas.openxmlformats.org/officeDocument/2006/relationships/hyperlink" Target="https://www.theguardian.com/commentisfree/2014/jul/28/domestic-violence-police-victims-community-resolution-order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domestic-abuse-bill-2020-factsheets/domestic-abuse-bill-2020-overarch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itizensadvice.org.uk/law-and-courts/civil-rights/human-rights/what-rights-are-protected-under-the-human-rights-act/your-right-to-personal-liberty/" TargetMode="External"/><Relationship Id="rId27" Type="http://schemas.openxmlformats.org/officeDocument/2006/relationships/hyperlink" Target="https://www.gwent.police.uk/police-forces/gwent-police/areas/about-us/about-us/code-of-ethics/" TargetMode="External"/><Relationship Id="rId30" Type="http://schemas.openxmlformats.org/officeDocument/2006/relationships/hyperlink" Target="https://www.gov.uk/government/news/home-secretary-leads-action-on-police-response-to-domestic-violence-and-abuse" TargetMode="External"/><Relationship Id="rId35" Type="http://schemas.openxmlformats.org/officeDocument/2006/relationships/hyperlink" Target="https://www.app.college.police.uk/app-content/national-decision-model/the-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202FE9-EA87-4590-B058-DD2286AFD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18136</TotalTime>
  <Pages>27</Pages>
  <Words>10826</Words>
  <Characters>61714</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David</cp:lastModifiedBy>
  <cp:revision>72</cp:revision>
  <cp:lastPrinted>2019-08-13T11:47:00Z</cp:lastPrinted>
  <dcterms:created xsi:type="dcterms:W3CDTF">2020-12-03T12:28:00Z</dcterms:created>
  <dcterms:modified xsi:type="dcterms:W3CDTF">2021-03-11T20:21:00Z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