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E19B7" w14:textId="77777777" w:rsidR="00EE0CAB" w:rsidRDefault="007B7B0A" w:rsidP="007B7B0A">
      <w:pPr>
        <w:ind w:left="720"/>
        <w:rPr>
          <w:rFonts w:ascii="Arial" w:hAnsi="Arial" w:cs="Arial"/>
          <w:b/>
          <w:bCs/>
          <w:sz w:val="72"/>
          <w:szCs w:val="72"/>
        </w:rPr>
      </w:pPr>
      <w:r w:rsidRPr="007B7B0A">
        <w:rPr>
          <w:rFonts w:ascii="Arial" w:hAnsi="Arial" w:cs="Arial"/>
          <w:b/>
          <w:bCs/>
          <w:sz w:val="72"/>
          <w:szCs w:val="72"/>
        </w:rPr>
        <w:t xml:space="preserve">  </w:t>
      </w:r>
    </w:p>
    <w:p w14:paraId="578FA6C8" w14:textId="77777777" w:rsidR="00EE0CAB" w:rsidRDefault="00EE0CAB" w:rsidP="007B7B0A">
      <w:pPr>
        <w:ind w:left="720"/>
        <w:rPr>
          <w:rFonts w:ascii="Arial" w:hAnsi="Arial" w:cs="Arial"/>
          <w:b/>
          <w:bCs/>
          <w:sz w:val="72"/>
          <w:szCs w:val="72"/>
        </w:rPr>
      </w:pPr>
    </w:p>
    <w:p w14:paraId="7F2577CB" w14:textId="77777777" w:rsidR="00EE0CAB" w:rsidRDefault="00EE0CAB" w:rsidP="007B7B0A">
      <w:pPr>
        <w:ind w:left="720"/>
        <w:rPr>
          <w:rFonts w:ascii="Arial" w:hAnsi="Arial" w:cs="Arial"/>
          <w:b/>
          <w:bCs/>
          <w:sz w:val="72"/>
          <w:szCs w:val="72"/>
        </w:rPr>
      </w:pPr>
    </w:p>
    <w:p w14:paraId="309A7B69" w14:textId="77777777" w:rsidR="00EE0CAB" w:rsidRDefault="00EE0CAB" w:rsidP="007B7B0A">
      <w:pPr>
        <w:ind w:left="720"/>
        <w:rPr>
          <w:rFonts w:ascii="Arial" w:hAnsi="Arial" w:cs="Arial"/>
          <w:b/>
          <w:bCs/>
          <w:sz w:val="72"/>
          <w:szCs w:val="72"/>
        </w:rPr>
      </w:pPr>
    </w:p>
    <w:p w14:paraId="764FE3C9" w14:textId="5B719CD5" w:rsidR="00B12FC7" w:rsidRPr="007B7B0A" w:rsidRDefault="007B7B0A" w:rsidP="007B7B0A">
      <w:pPr>
        <w:ind w:left="720"/>
        <w:rPr>
          <w:rFonts w:ascii="Arial" w:hAnsi="Arial" w:cs="Arial"/>
          <w:b/>
          <w:bCs/>
          <w:sz w:val="72"/>
          <w:szCs w:val="72"/>
          <w:u w:val="single"/>
        </w:rPr>
      </w:pPr>
      <w:r w:rsidRPr="007B7B0A">
        <w:rPr>
          <w:rFonts w:ascii="Arial" w:hAnsi="Arial" w:cs="Arial"/>
          <w:b/>
          <w:bCs/>
          <w:sz w:val="72"/>
          <w:szCs w:val="72"/>
        </w:rPr>
        <w:t xml:space="preserve"> </w:t>
      </w:r>
      <w:r w:rsidRPr="007B7B0A">
        <w:rPr>
          <w:rFonts w:ascii="Arial" w:hAnsi="Arial" w:cs="Arial"/>
          <w:b/>
          <w:bCs/>
          <w:sz w:val="96"/>
          <w:szCs w:val="96"/>
          <w:u w:val="single"/>
        </w:rPr>
        <w:t>Reflective Essay</w:t>
      </w:r>
    </w:p>
    <w:p w14:paraId="7888F7EC" w14:textId="77777777" w:rsidR="007B7B0A" w:rsidRDefault="007B7B0A" w:rsidP="007B7B0A">
      <w:pPr>
        <w:ind w:left="1440"/>
        <w:rPr>
          <w:rFonts w:ascii="Arial" w:hAnsi="Arial" w:cs="Arial"/>
          <w:sz w:val="36"/>
          <w:szCs w:val="36"/>
        </w:rPr>
      </w:pPr>
    </w:p>
    <w:p w14:paraId="480DB9DA" w14:textId="7D1DBA82" w:rsidR="007B7B0A" w:rsidRPr="007B7B0A" w:rsidRDefault="007B7B0A" w:rsidP="007B7B0A">
      <w:pPr>
        <w:ind w:left="2160"/>
        <w:rPr>
          <w:rFonts w:ascii="Arial" w:hAnsi="Arial" w:cs="Arial"/>
          <w:b/>
          <w:bCs/>
          <w:sz w:val="36"/>
          <w:szCs w:val="36"/>
        </w:rPr>
      </w:pPr>
      <w:r w:rsidRPr="007B7B0A">
        <w:rPr>
          <w:rFonts w:ascii="Arial" w:hAnsi="Arial" w:cs="Arial"/>
          <w:b/>
          <w:bCs/>
          <w:sz w:val="36"/>
          <w:szCs w:val="36"/>
        </w:rPr>
        <w:t>Module code: BMSW4013</w:t>
      </w:r>
    </w:p>
    <w:p w14:paraId="6C9AE4FB" w14:textId="4A77646D" w:rsidR="007B7B0A" w:rsidRDefault="007B7B0A" w:rsidP="007B7B0A">
      <w:pPr>
        <w:ind w:left="2160"/>
        <w:rPr>
          <w:rFonts w:ascii="Arial" w:hAnsi="Arial" w:cs="Arial"/>
          <w:b/>
          <w:bCs/>
          <w:sz w:val="36"/>
          <w:szCs w:val="36"/>
        </w:rPr>
      </w:pPr>
      <w:r w:rsidRPr="007B7B0A">
        <w:rPr>
          <w:rFonts w:ascii="Arial" w:hAnsi="Arial" w:cs="Arial"/>
          <w:b/>
          <w:bCs/>
          <w:sz w:val="36"/>
          <w:szCs w:val="36"/>
        </w:rPr>
        <w:t>Lecturer: Ffion Cumberpatch</w:t>
      </w:r>
    </w:p>
    <w:p w14:paraId="3404C324" w14:textId="1653579F" w:rsidR="00E84F10" w:rsidRDefault="00E84F10" w:rsidP="007B7B0A">
      <w:pPr>
        <w:ind w:left="2160"/>
        <w:rPr>
          <w:rFonts w:ascii="Arial" w:hAnsi="Arial" w:cs="Arial"/>
          <w:b/>
          <w:bCs/>
          <w:sz w:val="36"/>
          <w:szCs w:val="36"/>
        </w:rPr>
      </w:pPr>
      <w:r>
        <w:rPr>
          <w:rFonts w:ascii="Arial" w:hAnsi="Arial" w:cs="Arial"/>
          <w:b/>
          <w:bCs/>
          <w:sz w:val="36"/>
          <w:szCs w:val="36"/>
        </w:rPr>
        <w:t>Student name: Madalina Sava</w:t>
      </w:r>
    </w:p>
    <w:p w14:paraId="5E4B2A96" w14:textId="25188567" w:rsidR="00E84F10" w:rsidRDefault="00E84F10" w:rsidP="007B7B0A">
      <w:pPr>
        <w:ind w:left="2160"/>
        <w:rPr>
          <w:rFonts w:ascii="Arial" w:hAnsi="Arial" w:cs="Arial"/>
          <w:b/>
          <w:bCs/>
          <w:sz w:val="36"/>
          <w:szCs w:val="36"/>
        </w:rPr>
      </w:pPr>
      <w:r>
        <w:rPr>
          <w:rFonts w:ascii="Arial" w:hAnsi="Arial" w:cs="Arial"/>
          <w:b/>
          <w:bCs/>
          <w:sz w:val="36"/>
          <w:szCs w:val="36"/>
        </w:rPr>
        <w:t>Student ID: 2410796</w:t>
      </w:r>
    </w:p>
    <w:p w14:paraId="2FBB9266" w14:textId="77777777" w:rsidR="002C6F00" w:rsidRDefault="002C6F00" w:rsidP="007B7B0A">
      <w:pPr>
        <w:ind w:left="2160"/>
        <w:rPr>
          <w:rFonts w:ascii="Arial" w:hAnsi="Arial" w:cs="Arial"/>
          <w:b/>
          <w:bCs/>
          <w:sz w:val="36"/>
          <w:szCs w:val="36"/>
        </w:rPr>
      </w:pPr>
    </w:p>
    <w:p w14:paraId="61547E7D" w14:textId="77777777" w:rsidR="007B7B0A" w:rsidRDefault="007B7B0A">
      <w:pPr>
        <w:rPr>
          <w:rFonts w:ascii="Arial" w:hAnsi="Arial" w:cs="Arial"/>
          <w:b/>
          <w:bCs/>
          <w:sz w:val="36"/>
          <w:szCs w:val="36"/>
        </w:rPr>
      </w:pPr>
      <w:r>
        <w:rPr>
          <w:rFonts w:ascii="Arial" w:hAnsi="Arial" w:cs="Arial"/>
          <w:b/>
          <w:bCs/>
          <w:sz w:val="36"/>
          <w:szCs w:val="36"/>
        </w:rPr>
        <w:br w:type="page"/>
      </w:r>
    </w:p>
    <w:p w14:paraId="29DC6188" w14:textId="34C95971" w:rsidR="007B7B0A" w:rsidRDefault="007B7B0A" w:rsidP="007B7B0A">
      <w:pPr>
        <w:rPr>
          <w:rFonts w:ascii="Arial" w:hAnsi="Arial" w:cs="Arial"/>
          <w:b/>
          <w:bCs/>
          <w:sz w:val="36"/>
          <w:szCs w:val="36"/>
        </w:rPr>
      </w:pPr>
      <w:r>
        <w:rPr>
          <w:rFonts w:ascii="Arial" w:hAnsi="Arial" w:cs="Arial"/>
          <w:b/>
          <w:bCs/>
          <w:sz w:val="36"/>
          <w:szCs w:val="36"/>
        </w:rPr>
        <w:lastRenderedPageBreak/>
        <w:t xml:space="preserve">Introduction </w:t>
      </w:r>
    </w:p>
    <w:p w14:paraId="0AD52373" w14:textId="575C680F" w:rsidR="00D01913" w:rsidRDefault="00D01913" w:rsidP="007B7B0A">
      <w:pPr>
        <w:rPr>
          <w:rFonts w:ascii="Arial" w:hAnsi="Arial" w:cs="Arial"/>
          <w:sz w:val="24"/>
          <w:szCs w:val="24"/>
        </w:rPr>
      </w:pPr>
      <w:r w:rsidRPr="00D01913">
        <w:rPr>
          <w:rFonts w:ascii="Arial" w:hAnsi="Arial" w:cs="Arial"/>
          <w:sz w:val="24"/>
          <w:szCs w:val="24"/>
        </w:rPr>
        <w:t xml:space="preserve">The purpose of this essay is to reflect on my academic and digital skills </w:t>
      </w:r>
      <w:r>
        <w:rPr>
          <w:rFonts w:ascii="Arial" w:hAnsi="Arial" w:cs="Arial"/>
          <w:sz w:val="24"/>
          <w:szCs w:val="24"/>
        </w:rPr>
        <w:t xml:space="preserve">development </w:t>
      </w:r>
      <w:r w:rsidRPr="00D01913">
        <w:rPr>
          <w:rFonts w:ascii="Arial" w:hAnsi="Arial" w:cs="Arial"/>
          <w:sz w:val="24"/>
          <w:szCs w:val="24"/>
        </w:rPr>
        <w:t>during my first term. By reflecting on my experiences, I a</w:t>
      </w:r>
      <w:r>
        <w:rPr>
          <w:rFonts w:ascii="Arial" w:hAnsi="Arial" w:cs="Arial"/>
          <w:sz w:val="24"/>
          <w:szCs w:val="24"/>
        </w:rPr>
        <w:t xml:space="preserve">m ready </w:t>
      </w:r>
      <w:r w:rsidRPr="00D01913">
        <w:rPr>
          <w:rFonts w:ascii="Arial" w:hAnsi="Arial" w:cs="Arial"/>
          <w:sz w:val="24"/>
          <w:szCs w:val="24"/>
        </w:rPr>
        <w:t xml:space="preserve">to identify the key activities and challenges that contributed to my growth and how these experiences have shaped my current capabilities. Reflection is essential for recognizing strengths and areas for improvement, allowing me to take proactive steps to further develop my skills throughout my academic journey. Understanding the impact of coursework, group projects, and the use of digital tools will enable me to enhance my learning and future performance in both academic and professional </w:t>
      </w:r>
      <w:r>
        <w:rPr>
          <w:rFonts w:ascii="Arial" w:hAnsi="Arial" w:cs="Arial"/>
          <w:sz w:val="24"/>
          <w:szCs w:val="24"/>
        </w:rPr>
        <w:t>tasks.</w:t>
      </w:r>
      <w:r w:rsidR="00EE0CAB" w:rsidRPr="00EE0CAB">
        <w:t xml:space="preserve"> </w:t>
      </w:r>
      <w:r w:rsidR="00EE0CAB" w:rsidRPr="00EE0CAB">
        <w:rPr>
          <w:rFonts w:ascii="Arial" w:hAnsi="Arial" w:cs="Arial"/>
          <w:sz w:val="24"/>
          <w:szCs w:val="24"/>
        </w:rPr>
        <w:t>The purpose of this reflection is to better understand my emotions, actions, and overall performance during the project.</w:t>
      </w:r>
      <w:r w:rsidR="00EE0CAB">
        <w:rPr>
          <w:rFonts w:ascii="Arial" w:hAnsi="Arial" w:cs="Arial"/>
          <w:sz w:val="24"/>
          <w:szCs w:val="24"/>
        </w:rPr>
        <w:t xml:space="preserve"> </w:t>
      </w:r>
      <w:r w:rsidR="00EE0CAB" w:rsidRPr="00EE0CAB">
        <w:rPr>
          <w:rFonts w:ascii="Arial" w:hAnsi="Arial" w:cs="Arial"/>
          <w:sz w:val="24"/>
          <w:szCs w:val="24"/>
        </w:rPr>
        <w:t>By critically evaluating my experience, I can enhance my ability to collaborate effectively in similar academic or professional settings.</w:t>
      </w:r>
    </w:p>
    <w:p w14:paraId="3DAB8031" w14:textId="77777777" w:rsidR="00D01913" w:rsidRDefault="00D01913" w:rsidP="007B7B0A">
      <w:pPr>
        <w:rPr>
          <w:rFonts w:ascii="Arial" w:hAnsi="Arial" w:cs="Arial"/>
          <w:sz w:val="24"/>
          <w:szCs w:val="24"/>
        </w:rPr>
      </w:pPr>
    </w:p>
    <w:p w14:paraId="7BE57B5B" w14:textId="774567DF" w:rsidR="00D01913" w:rsidRDefault="00D01913" w:rsidP="007B7B0A">
      <w:pPr>
        <w:rPr>
          <w:rFonts w:ascii="Arial" w:hAnsi="Arial" w:cs="Arial"/>
          <w:b/>
          <w:bCs/>
          <w:sz w:val="36"/>
          <w:szCs w:val="36"/>
        </w:rPr>
      </w:pPr>
      <w:r w:rsidRPr="00D01913">
        <w:rPr>
          <w:rFonts w:ascii="Arial" w:hAnsi="Arial" w:cs="Arial"/>
          <w:b/>
          <w:bCs/>
          <w:sz w:val="36"/>
          <w:szCs w:val="36"/>
        </w:rPr>
        <w:t>Description</w:t>
      </w:r>
    </w:p>
    <w:p w14:paraId="670787BB" w14:textId="58B27438" w:rsidR="006D6D91" w:rsidRDefault="00D01913" w:rsidP="00D01913">
      <w:pPr>
        <w:rPr>
          <w:rFonts w:ascii="Arial" w:hAnsi="Arial" w:cs="Arial"/>
          <w:sz w:val="24"/>
          <w:szCs w:val="24"/>
        </w:rPr>
      </w:pPr>
      <w:r w:rsidRPr="00D01913">
        <w:rPr>
          <w:rFonts w:ascii="Arial" w:hAnsi="Arial" w:cs="Arial"/>
          <w:sz w:val="24"/>
          <w:szCs w:val="24"/>
        </w:rPr>
        <w:t>During my first term, I was enrolled in course</w:t>
      </w:r>
      <w:r w:rsidR="006D6D91">
        <w:rPr>
          <w:rFonts w:ascii="Arial" w:hAnsi="Arial" w:cs="Arial"/>
          <w:sz w:val="24"/>
          <w:szCs w:val="24"/>
        </w:rPr>
        <w:t xml:space="preserve"> activities</w:t>
      </w:r>
      <w:r w:rsidRPr="00D01913">
        <w:rPr>
          <w:rFonts w:ascii="Arial" w:hAnsi="Arial" w:cs="Arial"/>
          <w:sz w:val="24"/>
          <w:szCs w:val="24"/>
        </w:rPr>
        <w:t xml:space="preserve"> that required both individual assignments and group projects.</w:t>
      </w:r>
      <w:r w:rsidR="006D6D91">
        <w:rPr>
          <w:rFonts w:ascii="Arial" w:hAnsi="Arial" w:cs="Arial"/>
          <w:sz w:val="24"/>
          <w:szCs w:val="24"/>
        </w:rPr>
        <w:t xml:space="preserve"> I have been working within groups of two, three, and even four people discussing classroom tasks and trying to accomplish different tasks together. Also, we had successful outcome in group activities. This helped me to understand the lesson much easier and helped me to develop some new skills. During this group work we had to </w:t>
      </w:r>
      <w:r w:rsidR="00504BF7">
        <w:rPr>
          <w:rFonts w:ascii="Arial" w:hAnsi="Arial" w:cs="Arial"/>
          <w:sz w:val="24"/>
          <w:szCs w:val="24"/>
        </w:rPr>
        <w:t>split the task in between us, someone was in charge with writing, someone else done the presentation talk. After we finalised the task, we had to share our work with the other groups in the classroom and present our ideas. I am confident that this activity helped me gaining more skills and building my confidence in understanding the importance of group work.</w:t>
      </w:r>
      <w:r w:rsidR="00EE0CAB" w:rsidRPr="00EE0CAB">
        <w:t xml:space="preserve"> </w:t>
      </w:r>
      <w:r w:rsidR="00EE0CAB" w:rsidRPr="00EE0CAB">
        <w:rPr>
          <w:rFonts w:ascii="Arial" w:hAnsi="Arial" w:cs="Arial"/>
          <w:sz w:val="24"/>
          <w:szCs w:val="24"/>
        </w:rPr>
        <w:t xml:space="preserve">At the beginning of the project, we held an initial meeting to discuss the division of </w:t>
      </w:r>
      <w:r w:rsidR="00EE0CAB" w:rsidRPr="00EE0CAB">
        <w:rPr>
          <w:rFonts w:ascii="Arial" w:hAnsi="Arial" w:cs="Arial"/>
          <w:sz w:val="24"/>
          <w:szCs w:val="24"/>
        </w:rPr>
        <w:t>labour</w:t>
      </w:r>
      <w:r w:rsidR="00EE0CAB" w:rsidRPr="00EE0CAB">
        <w:rPr>
          <w:rFonts w:ascii="Arial" w:hAnsi="Arial" w:cs="Arial"/>
          <w:sz w:val="24"/>
          <w:szCs w:val="24"/>
        </w:rPr>
        <w:t xml:space="preserve"> and set a timeline for when each section would be completed. However, as the project progressed, we encountered several challenges. Scheduling group meetings became difficult due to conflicting schedules, and some team members were not consistently meeting deadlines for their assigned tasks. This caused delays and increased pressure as we approached the submission deadline.</w:t>
      </w:r>
    </w:p>
    <w:p w14:paraId="48C7EFFF" w14:textId="77777777" w:rsidR="00504BF7" w:rsidRDefault="00504BF7" w:rsidP="00D01913">
      <w:pPr>
        <w:rPr>
          <w:rFonts w:ascii="Arial" w:hAnsi="Arial" w:cs="Arial"/>
          <w:sz w:val="24"/>
          <w:szCs w:val="24"/>
        </w:rPr>
      </w:pPr>
    </w:p>
    <w:p w14:paraId="2259F26B" w14:textId="523E32D5" w:rsidR="00504BF7" w:rsidRDefault="00504BF7" w:rsidP="00D01913">
      <w:pPr>
        <w:rPr>
          <w:rFonts w:ascii="Arial" w:hAnsi="Arial" w:cs="Arial"/>
          <w:b/>
          <w:bCs/>
          <w:sz w:val="36"/>
          <w:szCs w:val="36"/>
        </w:rPr>
      </w:pPr>
      <w:r w:rsidRPr="00504BF7">
        <w:rPr>
          <w:rFonts w:ascii="Arial" w:hAnsi="Arial" w:cs="Arial"/>
          <w:b/>
          <w:bCs/>
          <w:sz w:val="36"/>
          <w:szCs w:val="36"/>
        </w:rPr>
        <w:t xml:space="preserve">Feelings </w:t>
      </w:r>
    </w:p>
    <w:p w14:paraId="6CFF75DF" w14:textId="60D2A3BB" w:rsidR="00504BF7" w:rsidRDefault="00504BF7" w:rsidP="00D01913">
      <w:pPr>
        <w:rPr>
          <w:rFonts w:ascii="Arial" w:hAnsi="Arial" w:cs="Arial"/>
          <w:sz w:val="24"/>
          <w:szCs w:val="24"/>
        </w:rPr>
      </w:pPr>
      <w:r w:rsidRPr="00504BF7">
        <w:rPr>
          <w:rFonts w:ascii="Arial" w:hAnsi="Arial" w:cs="Arial"/>
          <w:sz w:val="24"/>
          <w:szCs w:val="24"/>
        </w:rPr>
        <w:t xml:space="preserve">At the beginning of the group project, I felt a mix of excitement and nervousness. I was eager to contribute and collaborate with my </w:t>
      </w:r>
      <w:r>
        <w:rPr>
          <w:rFonts w:ascii="Arial" w:hAnsi="Arial" w:cs="Arial"/>
          <w:sz w:val="24"/>
          <w:szCs w:val="24"/>
        </w:rPr>
        <w:t>colleagues,</w:t>
      </w:r>
      <w:r w:rsidRPr="00504BF7">
        <w:rPr>
          <w:rFonts w:ascii="Arial" w:hAnsi="Arial" w:cs="Arial"/>
          <w:sz w:val="24"/>
          <w:szCs w:val="24"/>
        </w:rPr>
        <w:t xml:space="preserve"> but I also felt</w:t>
      </w:r>
      <w:r>
        <w:rPr>
          <w:rFonts w:ascii="Arial" w:hAnsi="Arial" w:cs="Arial"/>
          <w:sz w:val="24"/>
          <w:szCs w:val="24"/>
        </w:rPr>
        <w:t xml:space="preserve"> confident </w:t>
      </w:r>
      <w:r w:rsidRPr="00504BF7">
        <w:rPr>
          <w:rFonts w:ascii="Arial" w:hAnsi="Arial" w:cs="Arial"/>
          <w:sz w:val="24"/>
          <w:szCs w:val="24"/>
        </w:rPr>
        <w:t xml:space="preserve">about managing my responsibilities, particularly since I had to prepare the report and presentation. I felt a sense of pressure because the deadline was approaching, and I wanted to </w:t>
      </w:r>
      <w:r>
        <w:rPr>
          <w:rFonts w:ascii="Arial" w:hAnsi="Arial" w:cs="Arial"/>
          <w:sz w:val="24"/>
          <w:szCs w:val="24"/>
        </w:rPr>
        <w:t xml:space="preserve">try my best </w:t>
      </w:r>
      <w:r w:rsidR="002C6F00">
        <w:rPr>
          <w:rFonts w:ascii="Arial" w:hAnsi="Arial" w:cs="Arial"/>
          <w:sz w:val="24"/>
          <w:szCs w:val="24"/>
        </w:rPr>
        <w:t xml:space="preserve">and </w:t>
      </w:r>
      <w:r w:rsidRPr="00504BF7">
        <w:rPr>
          <w:rFonts w:ascii="Arial" w:hAnsi="Arial" w:cs="Arial"/>
          <w:sz w:val="24"/>
          <w:szCs w:val="24"/>
        </w:rPr>
        <w:t>ensure the quality of the work. During our group meetings, I sometimes felt frustrated when communication was delayed, and progress seemed slower than expected</w:t>
      </w:r>
      <w:r w:rsidR="002C6F00">
        <w:rPr>
          <w:rFonts w:ascii="Arial" w:hAnsi="Arial" w:cs="Arial"/>
          <w:sz w:val="24"/>
          <w:szCs w:val="24"/>
        </w:rPr>
        <w:t xml:space="preserve"> adding some issues with understanding barrier</w:t>
      </w:r>
      <w:r w:rsidRPr="00504BF7">
        <w:rPr>
          <w:rFonts w:ascii="Arial" w:hAnsi="Arial" w:cs="Arial"/>
          <w:sz w:val="24"/>
          <w:szCs w:val="24"/>
        </w:rPr>
        <w:t xml:space="preserve">. However, after we managed to overcome those challenges and completed the project, I felt a sense of accomplishment and pride in what we had achieved as a team. There were </w:t>
      </w:r>
      <w:r w:rsidRPr="00504BF7">
        <w:rPr>
          <w:rFonts w:ascii="Arial" w:hAnsi="Arial" w:cs="Arial"/>
          <w:sz w:val="24"/>
          <w:szCs w:val="24"/>
        </w:rPr>
        <w:lastRenderedPageBreak/>
        <w:t>moments of tension, but overall, I was pleased with the outcome</w:t>
      </w:r>
      <w:r w:rsidR="00EE0CAB">
        <w:rPr>
          <w:rFonts w:ascii="Arial" w:hAnsi="Arial" w:cs="Arial"/>
          <w:sz w:val="24"/>
          <w:szCs w:val="24"/>
        </w:rPr>
        <w:t xml:space="preserve">. </w:t>
      </w:r>
      <w:r w:rsidR="00EE0CAB" w:rsidRPr="00EE0CAB">
        <w:rPr>
          <w:rFonts w:ascii="Arial" w:hAnsi="Arial" w:cs="Arial"/>
          <w:sz w:val="24"/>
          <w:szCs w:val="24"/>
        </w:rPr>
        <w:t>When one team member became unresponsive and failed to meet deadlines, I felt both disappointed and irritated. I started to feel that my teammates and I were carrying more of the responsibility, which created a sense of imbalance and increased pressure. I also felt guilty at times because, as the more organized member of the group, I hadn’t been proactive enough in addressing the issue earlier.</w:t>
      </w:r>
    </w:p>
    <w:p w14:paraId="0512D867" w14:textId="77777777" w:rsidR="002C6F00" w:rsidRDefault="002C6F00" w:rsidP="00D01913">
      <w:pPr>
        <w:rPr>
          <w:rFonts w:ascii="Arial" w:hAnsi="Arial" w:cs="Arial"/>
          <w:sz w:val="24"/>
          <w:szCs w:val="24"/>
        </w:rPr>
      </w:pPr>
    </w:p>
    <w:p w14:paraId="23648356" w14:textId="77777777" w:rsidR="002C6F00" w:rsidRDefault="002C6F00" w:rsidP="00D01913">
      <w:pPr>
        <w:rPr>
          <w:rFonts w:ascii="Arial" w:hAnsi="Arial" w:cs="Arial"/>
          <w:b/>
          <w:bCs/>
          <w:sz w:val="36"/>
          <w:szCs w:val="36"/>
        </w:rPr>
      </w:pPr>
    </w:p>
    <w:p w14:paraId="2C83AE36" w14:textId="5749F8AB" w:rsidR="002C6F00" w:rsidRDefault="002C6F00" w:rsidP="00D01913">
      <w:pPr>
        <w:rPr>
          <w:rFonts w:ascii="Arial" w:hAnsi="Arial" w:cs="Arial"/>
          <w:b/>
          <w:bCs/>
          <w:sz w:val="36"/>
          <w:szCs w:val="36"/>
        </w:rPr>
      </w:pPr>
      <w:r>
        <w:rPr>
          <w:rFonts w:ascii="Arial" w:hAnsi="Arial" w:cs="Arial"/>
          <w:b/>
          <w:bCs/>
          <w:sz w:val="36"/>
          <w:szCs w:val="36"/>
        </w:rPr>
        <w:t xml:space="preserve"> </w:t>
      </w:r>
      <w:r w:rsidRPr="002C6F00">
        <w:rPr>
          <w:rFonts w:ascii="Arial" w:hAnsi="Arial" w:cs="Arial"/>
          <w:b/>
          <w:bCs/>
          <w:sz w:val="36"/>
          <w:szCs w:val="36"/>
        </w:rPr>
        <w:t>Evaluation</w:t>
      </w:r>
    </w:p>
    <w:p w14:paraId="3AF6633E" w14:textId="0A1FC2D2" w:rsidR="002C6F00" w:rsidRDefault="002C6F00" w:rsidP="00D01913">
      <w:pPr>
        <w:rPr>
          <w:rFonts w:ascii="Arial" w:hAnsi="Arial" w:cs="Arial"/>
          <w:sz w:val="24"/>
          <w:szCs w:val="24"/>
        </w:rPr>
      </w:pPr>
      <w:r w:rsidRPr="002C6F00">
        <w:rPr>
          <w:rFonts w:ascii="Arial" w:hAnsi="Arial" w:cs="Arial"/>
          <w:sz w:val="24"/>
          <w:szCs w:val="24"/>
        </w:rPr>
        <w:t xml:space="preserve">In evaluating the group project, I recognize that the collaboration aspect worked well overall. Despite some initial challenges with communication, once we set clear roles and deadlines, the team was able to function effectively. The delegation of tasks based on individual strengths allowed everyone to contribute meaningfully, and this led to a high-quality final report. Additionally, using digital tools like Google </w:t>
      </w:r>
      <w:r>
        <w:rPr>
          <w:rFonts w:ascii="Arial" w:hAnsi="Arial" w:cs="Arial"/>
          <w:sz w:val="24"/>
          <w:szCs w:val="24"/>
        </w:rPr>
        <w:t>Stream</w:t>
      </w:r>
      <w:r w:rsidRPr="002C6F00">
        <w:rPr>
          <w:rFonts w:ascii="Arial" w:hAnsi="Arial" w:cs="Arial"/>
          <w:sz w:val="24"/>
          <w:szCs w:val="24"/>
        </w:rPr>
        <w:t xml:space="preserve"> and Microsoft Teams helped us stay organized and maintain progress. On the </w:t>
      </w:r>
      <w:r w:rsidR="004155EB">
        <w:rPr>
          <w:rFonts w:ascii="Arial" w:hAnsi="Arial" w:cs="Arial"/>
          <w:sz w:val="24"/>
          <w:szCs w:val="24"/>
        </w:rPr>
        <w:t>other hand</w:t>
      </w:r>
      <w:r w:rsidRPr="002C6F00">
        <w:rPr>
          <w:rFonts w:ascii="Arial" w:hAnsi="Arial" w:cs="Arial"/>
          <w:sz w:val="24"/>
          <w:szCs w:val="24"/>
        </w:rPr>
        <w:t xml:space="preserve">, </w:t>
      </w:r>
      <w:r w:rsidR="004155EB">
        <w:rPr>
          <w:rFonts w:ascii="Arial" w:hAnsi="Arial" w:cs="Arial"/>
          <w:sz w:val="24"/>
          <w:szCs w:val="24"/>
        </w:rPr>
        <w:t>we had different arguments and opinions about some of the tasks and this potentially slowed us down. Overall, I am happy with our achievements, and I have developed new skills that will help me contribute even better to the next group activities.</w:t>
      </w:r>
      <w:r w:rsidR="00EE0CAB" w:rsidRPr="00EE0CAB">
        <w:t xml:space="preserve"> </w:t>
      </w:r>
      <w:r w:rsidR="00EE0CAB" w:rsidRPr="00EE0CAB">
        <w:rPr>
          <w:rFonts w:ascii="Arial" w:hAnsi="Arial" w:cs="Arial"/>
          <w:sz w:val="24"/>
          <w:szCs w:val="24"/>
        </w:rPr>
        <w:t>While we were able to produce a successful final product, the project could have been more efficient if we had established clearer timelines and roles from the start. The lack of communication early on and the failure to address the unresponsive team member contributed to avoidable stress. These issues affected the flow of the presentation and, despite receiving positive feedback, it could have been even better if the work had been more consistently distributed</w:t>
      </w:r>
      <w:r w:rsidR="00EE0CAB">
        <w:rPr>
          <w:rFonts w:ascii="Arial" w:hAnsi="Arial" w:cs="Arial"/>
          <w:sz w:val="24"/>
          <w:szCs w:val="24"/>
        </w:rPr>
        <w:t>.</w:t>
      </w:r>
    </w:p>
    <w:p w14:paraId="33F26D10" w14:textId="77777777" w:rsidR="004155EB" w:rsidRDefault="004155EB" w:rsidP="00D01913">
      <w:pPr>
        <w:rPr>
          <w:rFonts w:ascii="Arial" w:hAnsi="Arial" w:cs="Arial"/>
          <w:sz w:val="24"/>
          <w:szCs w:val="24"/>
        </w:rPr>
      </w:pPr>
    </w:p>
    <w:p w14:paraId="46FA7172" w14:textId="73882983" w:rsidR="004155EB" w:rsidRDefault="004155EB" w:rsidP="00D01913">
      <w:pPr>
        <w:rPr>
          <w:rFonts w:ascii="Arial" w:hAnsi="Arial" w:cs="Arial"/>
          <w:b/>
          <w:bCs/>
          <w:sz w:val="36"/>
          <w:szCs w:val="36"/>
        </w:rPr>
      </w:pPr>
      <w:r w:rsidRPr="004155EB">
        <w:rPr>
          <w:rFonts w:ascii="Arial" w:hAnsi="Arial" w:cs="Arial"/>
          <w:b/>
          <w:bCs/>
          <w:sz w:val="36"/>
          <w:szCs w:val="36"/>
        </w:rPr>
        <w:t>Analysis</w:t>
      </w:r>
    </w:p>
    <w:p w14:paraId="1DE89039" w14:textId="6B798359" w:rsidR="004155EB" w:rsidRDefault="004155EB" w:rsidP="00D01913">
      <w:pPr>
        <w:rPr>
          <w:rFonts w:ascii="Arial" w:hAnsi="Arial" w:cs="Arial"/>
          <w:sz w:val="24"/>
          <w:szCs w:val="24"/>
        </w:rPr>
      </w:pPr>
      <w:r w:rsidRPr="004155EB">
        <w:rPr>
          <w:rFonts w:ascii="Arial" w:hAnsi="Arial" w:cs="Arial"/>
          <w:sz w:val="24"/>
          <w:szCs w:val="24"/>
        </w:rPr>
        <w:t>The project succeeded in many ways due to the clear division of roles and the use of digital tools. By assigning specific tasks based on each person’s strengths, we were able to complete the work more efficiently, which is consistent with teamwork theories that emphasize task specialization for optimal performance. However, the communication challenges we face</w:t>
      </w:r>
      <w:r w:rsidR="000662A7">
        <w:rPr>
          <w:rFonts w:ascii="Arial" w:hAnsi="Arial" w:cs="Arial"/>
          <w:sz w:val="24"/>
          <w:szCs w:val="24"/>
        </w:rPr>
        <w:t xml:space="preserve">d, such as language barriers, </w:t>
      </w:r>
      <w:r w:rsidRPr="004155EB">
        <w:rPr>
          <w:rFonts w:ascii="Arial" w:hAnsi="Arial" w:cs="Arial"/>
          <w:sz w:val="24"/>
          <w:szCs w:val="24"/>
        </w:rPr>
        <w:t xml:space="preserve">highlight the importance of effective communication in team settings. Our occasional disagreements during decision-making also reflect the common tension in group dynamics, where diverse opinions can sometimes cause friction. This suggests that, in future projects, setting clear communication guidelines and </w:t>
      </w:r>
      <w:r w:rsidR="000662A7">
        <w:rPr>
          <w:rFonts w:ascii="Arial" w:hAnsi="Arial" w:cs="Arial"/>
          <w:sz w:val="24"/>
          <w:szCs w:val="24"/>
        </w:rPr>
        <w:t>trying to adapt</w:t>
      </w:r>
      <w:r w:rsidRPr="004155EB">
        <w:rPr>
          <w:rFonts w:ascii="Arial" w:hAnsi="Arial" w:cs="Arial"/>
          <w:sz w:val="24"/>
          <w:szCs w:val="24"/>
        </w:rPr>
        <w:t xml:space="preserve"> a more collaborative decision-making process could prevent delays and improve the overall experience.</w:t>
      </w:r>
      <w:r w:rsidR="000662A7">
        <w:rPr>
          <w:rFonts w:ascii="Arial" w:hAnsi="Arial" w:cs="Arial"/>
          <w:sz w:val="24"/>
          <w:szCs w:val="24"/>
        </w:rPr>
        <w:t xml:space="preserve"> </w:t>
      </w:r>
    </w:p>
    <w:p w14:paraId="2F25AEA8" w14:textId="77777777" w:rsidR="000662A7" w:rsidRDefault="000662A7" w:rsidP="00D01913">
      <w:pPr>
        <w:rPr>
          <w:rFonts w:ascii="Arial" w:hAnsi="Arial" w:cs="Arial"/>
          <w:sz w:val="24"/>
          <w:szCs w:val="24"/>
        </w:rPr>
      </w:pPr>
    </w:p>
    <w:p w14:paraId="0AA36106" w14:textId="77777777" w:rsidR="00EE0CAB" w:rsidRDefault="00EE0CAB" w:rsidP="00D01913">
      <w:pPr>
        <w:rPr>
          <w:rFonts w:ascii="Arial" w:hAnsi="Arial" w:cs="Arial"/>
          <w:b/>
          <w:bCs/>
          <w:sz w:val="36"/>
          <w:szCs w:val="36"/>
        </w:rPr>
      </w:pPr>
    </w:p>
    <w:p w14:paraId="4B5A8095" w14:textId="77777777" w:rsidR="00EE0CAB" w:rsidRDefault="00EE0CAB" w:rsidP="00D01913">
      <w:pPr>
        <w:rPr>
          <w:rFonts w:ascii="Arial" w:hAnsi="Arial" w:cs="Arial"/>
          <w:b/>
          <w:bCs/>
          <w:sz w:val="36"/>
          <w:szCs w:val="36"/>
        </w:rPr>
      </w:pPr>
    </w:p>
    <w:p w14:paraId="2B6C46CD" w14:textId="77777777" w:rsidR="00EE0CAB" w:rsidRDefault="00EE0CAB" w:rsidP="00D01913">
      <w:pPr>
        <w:rPr>
          <w:rFonts w:ascii="Arial" w:hAnsi="Arial" w:cs="Arial"/>
          <w:b/>
          <w:bCs/>
          <w:sz w:val="36"/>
          <w:szCs w:val="36"/>
        </w:rPr>
      </w:pPr>
    </w:p>
    <w:p w14:paraId="42FCBF0F" w14:textId="6A03B60F" w:rsidR="000662A7" w:rsidRDefault="000662A7" w:rsidP="00D01913">
      <w:pPr>
        <w:rPr>
          <w:rFonts w:ascii="Arial" w:hAnsi="Arial" w:cs="Arial"/>
          <w:b/>
          <w:bCs/>
          <w:sz w:val="36"/>
          <w:szCs w:val="36"/>
        </w:rPr>
      </w:pPr>
      <w:r w:rsidRPr="000662A7">
        <w:rPr>
          <w:rFonts w:ascii="Arial" w:hAnsi="Arial" w:cs="Arial"/>
          <w:b/>
          <w:bCs/>
          <w:sz w:val="36"/>
          <w:szCs w:val="36"/>
        </w:rPr>
        <w:t>Conclusion</w:t>
      </w:r>
    </w:p>
    <w:p w14:paraId="3A28240A" w14:textId="7EEA4C50" w:rsidR="000662A7" w:rsidRPr="000662A7" w:rsidRDefault="000662A7" w:rsidP="00EE0CAB">
      <w:pPr>
        <w:rPr>
          <w:rFonts w:ascii="Arial" w:hAnsi="Arial" w:cs="Arial"/>
          <w:sz w:val="24"/>
          <w:szCs w:val="24"/>
        </w:rPr>
      </w:pPr>
      <w:r w:rsidRPr="000662A7">
        <w:rPr>
          <w:rFonts w:ascii="Arial" w:hAnsi="Arial" w:cs="Arial"/>
          <w:sz w:val="24"/>
          <w:szCs w:val="24"/>
        </w:rPr>
        <w:t>From this group project, I learned the importance of clear communication and proper time management in a team setting</w:t>
      </w:r>
      <w:r>
        <w:rPr>
          <w:rFonts w:ascii="Arial" w:hAnsi="Arial" w:cs="Arial"/>
          <w:sz w:val="24"/>
          <w:szCs w:val="24"/>
        </w:rPr>
        <w:t>. Also, I have learned that different points of view and opinions are always welcome, and they need to be listened.</w:t>
      </w:r>
      <w:r w:rsidRPr="000662A7">
        <w:rPr>
          <w:rFonts w:ascii="Arial" w:hAnsi="Arial" w:cs="Arial"/>
          <w:sz w:val="24"/>
          <w:szCs w:val="24"/>
        </w:rPr>
        <w:t xml:space="preserve"> While I was able to contribute effectively by focusing on the writing and presentation aspects, I recognize that better communication around scheduling and decision-making could have </w:t>
      </w:r>
      <w:r>
        <w:rPr>
          <w:rFonts w:ascii="Arial" w:hAnsi="Arial" w:cs="Arial"/>
          <w:sz w:val="24"/>
          <w:szCs w:val="24"/>
        </w:rPr>
        <w:t xml:space="preserve">improved </w:t>
      </w:r>
      <w:r w:rsidRPr="000662A7">
        <w:rPr>
          <w:rFonts w:ascii="Arial" w:hAnsi="Arial" w:cs="Arial"/>
          <w:sz w:val="24"/>
          <w:szCs w:val="24"/>
        </w:rPr>
        <w:t xml:space="preserve">our process. I also learned that being proactive about addressing conflicts early on is key to avoiding delays. If I were to repeat this experience, I would ensure that our team established more structured communication strategies from the </w:t>
      </w:r>
      <w:r>
        <w:rPr>
          <w:rFonts w:ascii="Arial" w:hAnsi="Arial" w:cs="Arial"/>
          <w:sz w:val="24"/>
          <w:szCs w:val="24"/>
        </w:rPr>
        <w:t xml:space="preserve">beginning </w:t>
      </w:r>
      <w:r w:rsidRPr="000662A7">
        <w:rPr>
          <w:rFonts w:ascii="Arial" w:hAnsi="Arial" w:cs="Arial"/>
          <w:sz w:val="24"/>
          <w:szCs w:val="24"/>
        </w:rPr>
        <w:t>and addressed any disagreements in a more collaborative way. Ultimately, the project taught me valuable lessons about teamwork and leadership, which I can apply to future group work and collaborative tasks.</w:t>
      </w:r>
      <w:r w:rsidR="00EE0CAB" w:rsidRPr="00EE0CAB">
        <w:t xml:space="preserve"> </w:t>
      </w:r>
      <w:r w:rsidR="00EE0CAB" w:rsidRPr="00EE0CAB">
        <w:rPr>
          <w:rFonts w:ascii="Arial" w:hAnsi="Arial" w:cs="Arial"/>
          <w:sz w:val="24"/>
          <w:szCs w:val="24"/>
        </w:rPr>
        <w:t>Lastly, I learned the value of time management. Although we used an effective communication platform, poor scheduling and late meetings led to unnecessary stress and rushed work in the final stages. I now realize how essential it is to set clear timelines and stick to them, especially when working on a collaborative project.</w:t>
      </w:r>
      <w:r w:rsidR="00EE0CAB">
        <w:rPr>
          <w:rFonts w:ascii="Arial" w:hAnsi="Arial" w:cs="Arial"/>
          <w:sz w:val="24"/>
          <w:szCs w:val="24"/>
        </w:rPr>
        <w:t xml:space="preserve"> </w:t>
      </w:r>
      <w:r w:rsidR="00EE0CAB" w:rsidRPr="00EE0CAB">
        <w:rPr>
          <w:rFonts w:ascii="Arial" w:hAnsi="Arial" w:cs="Arial"/>
          <w:sz w:val="24"/>
          <w:szCs w:val="24"/>
        </w:rPr>
        <w:t>In conclusion, while the project was ultimately successful, this reflection has helped me recognize areas for improvement in communication, leadership, and time management. Moving forward, I will approach group projects with more structured planning and be proactive in addressing issues that arise, ensuring better collaboration and outcomes.</w:t>
      </w:r>
    </w:p>
    <w:p w14:paraId="08D32074" w14:textId="77777777" w:rsidR="00D01913" w:rsidRPr="00D01913" w:rsidRDefault="00D01913" w:rsidP="00D01913">
      <w:pPr>
        <w:rPr>
          <w:rFonts w:ascii="Arial" w:hAnsi="Arial" w:cs="Arial"/>
          <w:b/>
          <w:bCs/>
          <w:sz w:val="24"/>
          <w:szCs w:val="24"/>
        </w:rPr>
      </w:pPr>
    </w:p>
    <w:p w14:paraId="2690A715" w14:textId="77777777" w:rsidR="00D01913" w:rsidRPr="00D01913" w:rsidRDefault="00D01913" w:rsidP="00D01913">
      <w:pPr>
        <w:rPr>
          <w:rFonts w:ascii="Arial" w:hAnsi="Arial" w:cs="Arial"/>
          <w:b/>
          <w:bCs/>
          <w:sz w:val="24"/>
          <w:szCs w:val="24"/>
        </w:rPr>
      </w:pPr>
    </w:p>
    <w:p w14:paraId="16450CE8" w14:textId="77777777" w:rsidR="00D01913" w:rsidRPr="00D01913" w:rsidRDefault="00D01913" w:rsidP="007B7B0A">
      <w:pPr>
        <w:rPr>
          <w:rFonts w:ascii="Arial" w:hAnsi="Arial" w:cs="Arial"/>
          <w:b/>
          <w:bCs/>
          <w:sz w:val="24"/>
          <w:szCs w:val="24"/>
        </w:rPr>
      </w:pPr>
    </w:p>
    <w:p w14:paraId="2999CFD3" w14:textId="77777777" w:rsidR="00232A33" w:rsidRDefault="00950966">
      <w:pPr>
        <w:rPr>
          <w:rFonts w:ascii="Arial" w:hAnsi="Arial" w:cs="Arial"/>
          <w:b/>
          <w:bCs/>
          <w:sz w:val="36"/>
          <w:szCs w:val="36"/>
        </w:rPr>
      </w:pPr>
      <w:r>
        <w:rPr>
          <w:rFonts w:ascii="Arial" w:hAnsi="Arial" w:cs="Arial"/>
          <w:b/>
          <w:bCs/>
          <w:sz w:val="36"/>
          <w:szCs w:val="36"/>
        </w:rPr>
        <w:t>SMART</w:t>
      </w:r>
      <w:r w:rsidR="00232A33">
        <w:rPr>
          <w:rFonts w:ascii="Arial" w:hAnsi="Arial" w:cs="Arial"/>
          <w:b/>
          <w:bCs/>
          <w:sz w:val="36"/>
          <w:szCs w:val="36"/>
        </w:rPr>
        <w:t xml:space="preserve"> Action Plan</w:t>
      </w:r>
    </w:p>
    <w:p w14:paraId="4A7FAF40" w14:textId="021177F6" w:rsidR="00461E47" w:rsidRDefault="00170B47">
      <w:pPr>
        <w:rPr>
          <w:rFonts w:ascii="Arial" w:hAnsi="Arial" w:cs="Arial"/>
          <w:sz w:val="24"/>
          <w:szCs w:val="24"/>
        </w:rPr>
      </w:pPr>
      <w:r w:rsidRPr="00196794">
        <w:rPr>
          <w:rFonts w:ascii="Arial" w:hAnsi="Arial" w:cs="Arial"/>
          <w:b/>
          <w:bCs/>
          <w:sz w:val="24"/>
          <w:szCs w:val="24"/>
        </w:rPr>
        <w:t>Specific</w:t>
      </w:r>
      <w:r w:rsidR="00662E80">
        <w:rPr>
          <w:rFonts w:ascii="Arial" w:hAnsi="Arial" w:cs="Arial"/>
          <w:sz w:val="24"/>
          <w:szCs w:val="24"/>
        </w:rPr>
        <w:t xml:space="preserve">: </w:t>
      </w:r>
      <w:r w:rsidR="0090671C">
        <w:rPr>
          <w:rFonts w:ascii="Arial" w:hAnsi="Arial" w:cs="Arial"/>
          <w:sz w:val="24"/>
          <w:szCs w:val="24"/>
        </w:rPr>
        <w:t xml:space="preserve"> </w:t>
      </w:r>
      <w:r w:rsidR="0039527E" w:rsidRPr="0039527E">
        <w:rPr>
          <w:rFonts w:ascii="Arial" w:hAnsi="Arial" w:cs="Arial"/>
          <w:sz w:val="24"/>
          <w:szCs w:val="24"/>
        </w:rPr>
        <w:t>Before my next team meeting, I will prepare and rehearse my presentation, focusing on time management. I will prioritize key points and allow 5 minutes for Q&amp;A.</w:t>
      </w:r>
    </w:p>
    <w:p w14:paraId="1329BE96" w14:textId="6884DA3D" w:rsidR="00E0721D" w:rsidRDefault="00461E47">
      <w:pPr>
        <w:rPr>
          <w:rFonts w:ascii="Arial" w:hAnsi="Arial" w:cs="Arial"/>
          <w:sz w:val="24"/>
          <w:szCs w:val="24"/>
        </w:rPr>
      </w:pPr>
      <w:r w:rsidRPr="00196794">
        <w:rPr>
          <w:rFonts w:ascii="Arial" w:hAnsi="Arial" w:cs="Arial"/>
          <w:b/>
          <w:bCs/>
          <w:sz w:val="24"/>
          <w:szCs w:val="24"/>
        </w:rPr>
        <w:t>Measurable</w:t>
      </w:r>
      <w:r>
        <w:rPr>
          <w:rFonts w:ascii="Arial" w:hAnsi="Arial" w:cs="Arial"/>
          <w:sz w:val="24"/>
          <w:szCs w:val="24"/>
        </w:rPr>
        <w:t>:</w:t>
      </w:r>
      <w:r w:rsidR="00233BBD">
        <w:rPr>
          <w:rFonts w:ascii="Arial" w:hAnsi="Arial" w:cs="Arial"/>
          <w:sz w:val="24"/>
          <w:szCs w:val="24"/>
        </w:rPr>
        <w:t xml:space="preserve"> </w:t>
      </w:r>
      <w:r w:rsidR="00801ACC" w:rsidRPr="00801ACC">
        <w:rPr>
          <w:rFonts w:ascii="Arial" w:hAnsi="Arial" w:cs="Arial"/>
          <w:sz w:val="24"/>
          <w:szCs w:val="24"/>
        </w:rPr>
        <w:t>I will track the duration of my presentation during the rehearsal and aim to complete it within 12 minutes</w:t>
      </w:r>
      <w:r w:rsidR="00801ACC">
        <w:rPr>
          <w:rFonts w:ascii="Arial" w:hAnsi="Arial" w:cs="Arial"/>
          <w:sz w:val="24"/>
          <w:szCs w:val="24"/>
        </w:rPr>
        <w:t>.</w:t>
      </w:r>
    </w:p>
    <w:p w14:paraId="4ECA81BB" w14:textId="28DA77C5" w:rsidR="00E0721D" w:rsidRDefault="002F1EF6">
      <w:pPr>
        <w:rPr>
          <w:rFonts w:ascii="Arial" w:hAnsi="Arial" w:cs="Arial"/>
          <w:sz w:val="24"/>
          <w:szCs w:val="24"/>
        </w:rPr>
      </w:pPr>
      <w:r w:rsidRPr="00196794">
        <w:rPr>
          <w:rFonts w:ascii="Arial" w:hAnsi="Arial" w:cs="Arial"/>
          <w:b/>
          <w:bCs/>
          <w:sz w:val="24"/>
          <w:szCs w:val="24"/>
        </w:rPr>
        <w:t>Achievable</w:t>
      </w:r>
      <w:r>
        <w:rPr>
          <w:rFonts w:ascii="Arial" w:hAnsi="Arial" w:cs="Arial"/>
          <w:sz w:val="24"/>
          <w:szCs w:val="24"/>
        </w:rPr>
        <w:t>:</w:t>
      </w:r>
      <w:r w:rsidR="00801ACC">
        <w:rPr>
          <w:rFonts w:ascii="Arial" w:hAnsi="Arial" w:cs="Arial"/>
          <w:sz w:val="24"/>
          <w:szCs w:val="24"/>
        </w:rPr>
        <w:t xml:space="preserve"> </w:t>
      </w:r>
      <w:r w:rsidR="007D5DF1" w:rsidRPr="007D5DF1">
        <w:rPr>
          <w:rFonts w:ascii="Arial" w:hAnsi="Arial" w:cs="Arial"/>
          <w:sz w:val="24"/>
          <w:szCs w:val="24"/>
        </w:rPr>
        <w:t>I will allocate time for rehearsals by dedicating 30 minutes to practice the presentation the day before the meeting.</w:t>
      </w:r>
    </w:p>
    <w:p w14:paraId="59636955" w14:textId="1E6118C5" w:rsidR="002E0CCE" w:rsidRDefault="0024047A">
      <w:pPr>
        <w:rPr>
          <w:rFonts w:ascii="Arial" w:hAnsi="Arial" w:cs="Arial"/>
          <w:sz w:val="24"/>
          <w:szCs w:val="24"/>
        </w:rPr>
      </w:pPr>
      <w:r w:rsidRPr="00196794">
        <w:rPr>
          <w:rFonts w:ascii="Arial" w:hAnsi="Arial" w:cs="Arial"/>
          <w:b/>
          <w:bCs/>
          <w:sz w:val="24"/>
          <w:szCs w:val="24"/>
        </w:rPr>
        <w:t>Relevant</w:t>
      </w:r>
      <w:r>
        <w:rPr>
          <w:rFonts w:ascii="Arial" w:hAnsi="Arial" w:cs="Arial"/>
          <w:sz w:val="24"/>
          <w:szCs w:val="24"/>
        </w:rPr>
        <w:t>:</w:t>
      </w:r>
      <w:r w:rsidR="007D5DF1">
        <w:rPr>
          <w:rFonts w:ascii="Arial" w:hAnsi="Arial" w:cs="Arial"/>
          <w:sz w:val="24"/>
          <w:szCs w:val="24"/>
        </w:rPr>
        <w:t xml:space="preserve"> </w:t>
      </w:r>
      <w:r w:rsidR="005966C3" w:rsidRPr="005966C3">
        <w:rPr>
          <w:rFonts w:ascii="Arial" w:hAnsi="Arial" w:cs="Arial"/>
          <w:sz w:val="24"/>
          <w:szCs w:val="24"/>
        </w:rPr>
        <w:t>This plan will help improve my time management skills and ensure that I can effectively communicate the project update within the set timeframe.</w:t>
      </w:r>
    </w:p>
    <w:p w14:paraId="32C5B704" w14:textId="32CA5436" w:rsidR="005966C3" w:rsidRPr="005966C3" w:rsidRDefault="005966C3">
      <w:pPr>
        <w:rPr>
          <w:rFonts w:ascii="Arial" w:hAnsi="Arial" w:cs="Arial"/>
          <w:b/>
          <w:bCs/>
          <w:sz w:val="24"/>
          <w:szCs w:val="24"/>
        </w:rPr>
      </w:pPr>
      <w:r w:rsidRPr="005966C3">
        <w:rPr>
          <w:rFonts w:ascii="Arial" w:hAnsi="Arial" w:cs="Arial"/>
          <w:b/>
          <w:bCs/>
          <w:sz w:val="24"/>
          <w:szCs w:val="24"/>
        </w:rPr>
        <w:t>Time-Bound</w:t>
      </w:r>
      <w:r>
        <w:rPr>
          <w:rFonts w:ascii="Arial" w:hAnsi="Arial" w:cs="Arial"/>
          <w:b/>
          <w:bCs/>
          <w:sz w:val="24"/>
          <w:szCs w:val="24"/>
        </w:rPr>
        <w:t xml:space="preserve">: </w:t>
      </w:r>
      <w:r w:rsidR="00034298" w:rsidRPr="00034298">
        <w:rPr>
          <w:rFonts w:ascii="Arial" w:hAnsi="Arial" w:cs="Arial"/>
          <w:sz w:val="24"/>
          <w:szCs w:val="24"/>
        </w:rPr>
        <w:t xml:space="preserve">I will </w:t>
      </w:r>
      <w:r w:rsidR="00034298">
        <w:rPr>
          <w:rFonts w:ascii="Arial" w:hAnsi="Arial" w:cs="Arial"/>
          <w:sz w:val="24"/>
          <w:szCs w:val="24"/>
        </w:rPr>
        <w:t>p</w:t>
      </w:r>
      <w:r w:rsidR="00196794">
        <w:rPr>
          <w:rFonts w:ascii="Arial" w:hAnsi="Arial" w:cs="Arial"/>
          <w:sz w:val="24"/>
          <w:szCs w:val="24"/>
        </w:rPr>
        <w:t>ractice</w:t>
      </w:r>
      <w:r w:rsidR="00034298" w:rsidRPr="00034298">
        <w:rPr>
          <w:rFonts w:ascii="Arial" w:hAnsi="Arial" w:cs="Arial"/>
          <w:sz w:val="24"/>
          <w:szCs w:val="24"/>
        </w:rPr>
        <w:t xml:space="preserve"> the presentation at least 24 hours before the meeting and evaluate whether I stayed within the time limit during the actual presentation</w:t>
      </w:r>
    </w:p>
    <w:p w14:paraId="1C0484EA" w14:textId="77777777" w:rsidR="00822818" w:rsidRDefault="00822818">
      <w:pPr>
        <w:rPr>
          <w:rFonts w:ascii="Arial" w:hAnsi="Arial" w:cs="Arial"/>
          <w:sz w:val="24"/>
          <w:szCs w:val="24"/>
        </w:rPr>
      </w:pPr>
    </w:p>
    <w:p w14:paraId="2FC33758" w14:textId="77777777" w:rsidR="00EE0CAB" w:rsidRDefault="00EE0CAB">
      <w:pPr>
        <w:rPr>
          <w:rFonts w:ascii="Arial" w:hAnsi="Arial" w:cs="Arial"/>
          <w:b/>
          <w:bCs/>
          <w:sz w:val="36"/>
          <w:szCs w:val="36"/>
        </w:rPr>
      </w:pPr>
    </w:p>
    <w:p w14:paraId="07BE3253" w14:textId="73E4E8C8" w:rsidR="007B7B0A" w:rsidRDefault="00D2059D">
      <w:pPr>
        <w:rPr>
          <w:rFonts w:ascii="Arial" w:hAnsi="Arial" w:cs="Arial"/>
          <w:b/>
          <w:bCs/>
          <w:sz w:val="36"/>
          <w:szCs w:val="36"/>
        </w:rPr>
      </w:pPr>
      <w:r>
        <w:rPr>
          <w:rFonts w:ascii="Arial" w:hAnsi="Arial" w:cs="Arial"/>
          <w:b/>
          <w:bCs/>
          <w:sz w:val="36"/>
          <w:szCs w:val="36"/>
        </w:rPr>
        <w:t>References:</w:t>
      </w:r>
    </w:p>
    <w:p w14:paraId="78A22306" w14:textId="54F780A3" w:rsidR="007B7B0A" w:rsidRDefault="000510D9" w:rsidP="000510D9">
      <w:pPr>
        <w:pStyle w:val="ListParagraph"/>
        <w:numPr>
          <w:ilvl w:val="0"/>
          <w:numId w:val="2"/>
        </w:numPr>
        <w:rPr>
          <w:rFonts w:ascii="Arial" w:hAnsi="Arial" w:cs="Arial"/>
          <w:sz w:val="24"/>
          <w:szCs w:val="24"/>
        </w:rPr>
      </w:pPr>
      <w:r w:rsidRPr="000510D9">
        <w:rPr>
          <w:rFonts w:ascii="Arial" w:hAnsi="Arial" w:cs="Arial"/>
          <w:sz w:val="24"/>
          <w:szCs w:val="24"/>
        </w:rPr>
        <w:t>Gibbs, G. (1988). Learning by Doing: A Guide to Teaching and Learning Methods. Further Education Unit.</w:t>
      </w:r>
    </w:p>
    <w:p w14:paraId="73F687B7" w14:textId="64E5F4DD" w:rsidR="000510D9" w:rsidRDefault="004E143C" w:rsidP="000510D9">
      <w:pPr>
        <w:pStyle w:val="ListParagraph"/>
        <w:numPr>
          <w:ilvl w:val="0"/>
          <w:numId w:val="2"/>
        </w:numPr>
        <w:rPr>
          <w:rFonts w:ascii="Arial" w:hAnsi="Arial" w:cs="Arial"/>
          <w:sz w:val="24"/>
          <w:szCs w:val="24"/>
        </w:rPr>
      </w:pPr>
      <w:r w:rsidRPr="004E143C">
        <w:rPr>
          <w:rFonts w:ascii="Arial" w:hAnsi="Arial" w:cs="Arial"/>
          <w:sz w:val="24"/>
          <w:szCs w:val="24"/>
        </w:rPr>
        <w:t>Moon, J. A. (2004). A Handbook of Reflective and Experiential Learning: Theory and Practice. Routledge.</w:t>
      </w:r>
    </w:p>
    <w:p w14:paraId="59421268" w14:textId="4FE3A7F0" w:rsidR="004E143C" w:rsidRDefault="004E143C" w:rsidP="000510D9">
      <w:pPr>
        <w:pStyle w:val="ListParagraph"/>
        <w:numPr>
          <w:ilvl w:val="0"/>
          <w:numId w:val="2"/>
        </w:numPr>
        <w:rPr>
          <w:rFonts w:ascii="Arial" w:hAnsi="Arial" w:cs="Arial"/>
          <w:sz w:val="24"/>
          <w:szCs w:val="24"/>
        </w:rPr>
      </w:pPr>
      <w:r w:rsidRPr="004E143C">
        <w:rPr>
          <w:rFonts w:ascii="Arial" w:hAnsi="Arial" w:cs="Arial"/>
          <w:sz w:val="24"/>
          <w:szCs w:val="24"/>
        </w:rPr>
        <w:t>Rolfe, G., Jasper, M., &amp; Freshwater, D. (2011). Critical Reflection for Nursing and the Helping Professions: A User’s Guide. Palgrave Macmillan.</w:t>
      </w:r>
    </w:p>
    <w:p w14:paraId="248380B2" w14:textId="249247FC" w:rsidR="0059705A" w:rsidRDefault="0059705A" w:rsidP="000510D9">
      <w:pPr>
        <w:pStyle w:val="ListParagraph"/>
        <w:numPr>
          <w:ilvl w:val="0"/>
          <w:numId w:val="2"/>
        </w:numPr>
        <w:rPr>
          <w:rFonts w:ascii="Arial" w:hAnsi="Arial" w:cs="Arial"/>
          <w:sz w:val="24"/>
          <w:szCs w:val="24"/>
        </w:rPr>
      </w:pPr>
      <w:r w:rsidRPr="0059705A">
        <w:rPr>
          <w:rFonts w:ascii="Arial" w:hAnsi="Arial" w:cs="Arial"/>
          <w:sz w:val="24"/>
          <w:szCs w:val="24"/>
        </w:rPr>
        <w:t>Gibbs, G. (1988). Reflection and Learning in the Workplace. Educational and Training Technology International, 25(2), 81-88.</w:t>
      </w:r>
    </w:p>
    <w:p w14:paraId="28A7EDF9" w14:textId="443D4203" w:rsidR="0059705A" w:rsidRDefault="004D5D87" w:rsidP="000510D9">
      <w:pPr>
        <w:pStyle w:val="ListParagraph"/>
        <w:numPr>
          <w:ilvl w:val="0"/>
          <w:numId w:val="2"/>
        </w:numPr>
        <w:rPr>
          <w:rFonts w:ascii="Arial" w:hAnsi="Arial" w:cs="Arial"/>
          <w:sz w:val="24"/>
          <w:szCs w:val="24"/>
        </w:rPr>
      </w:pPr>
      <w:r w:rsidRPr="004D5D87">
        <w:rPr>
          <w:rFonts w:ascii="Arial" w:hAnsi="Arial" w:cs="Arial"/>
          <w:sz w:val="24"/>
          <w:szCs w:val="24"/>
        </w:rPr>
        <w:t>Jay, A., &amp; Johnson, K. (2002). Capturing the Complexity of Reflection in Teacher Education. Teaching and Teacher Education, 18(1), 73-85.</w:t>
      </w:r>
    </w:p>
    <w:p w14:paraId="75229E7E" w14:textId="0F625237" w:rsidR="004D5D87" w:rsidRDefault="004D5D87" w:rsidP="000510D9">
      <w:pPr>
        <w:pStyle w:val="ListParagraph"/>
        <w:numPr>
          <w:ilvl w:val="0"/>
          <w:numId w:val="2"/>
        </w:numPr>
        <w:rPr>
          <w:rFonts w:ascii="Arial" w:hAnsi="Arial" w:cs="Arial"/>
          <w:sz w:val="24"/>
          <w:szCs w:val="24"/>
        </w:rPr>
      </w:pPr>
      <w:r w:rsidRPr="004D5D87">
        <w:rPr>
          <w:rFonts w:ascii="Arial" w:hAnsi="Arial" w:cs="Arial"/>
          <w:sz w:val="24"/>
          <w:szCs w:val="24"/>
        </w:rPr>
        <w:t>Boud, D., Keogh, R., &amp; Walker, D. (1985). Reflection: Turning Experience into Learning. Kogan Page.</w:t>
      </w:r>
    </w:p>
    <w:p w14:paraId="08A4D054" w14:textId="0985FB24" w:rsidR="009F4241" w:rsidRDefault="009F4241" w:rsidP="009F4241">
      <w:pPr>
        <w:pStyle w:val="ListParagraph"/>
        <w:numPr>
          <w:ilvl w:val="0"/>
          <w:numId w:val="2"/>
        </w:numPr>
        <w:rPr>
          <w:rFonts w:ascii="Arial" w:hAnsi="Arial" w:cs="Arial"/>
          <w:sz w:val="24"/>
          <w:szCs w:val="24"/>
        </w:rPr>
      </w:pPr>
      <w:r w:rsidRPr="009F4241">
        <w:rPr>
          <w:rFonts w:ascii="Arial" w:hAnsi="Arial" w:cs="Arial"/>
          <w:sz w:val="24"/>
          <w:szCs w:val="24"/>
        </w:rPr>
        <w:t>Mind Tools. Gibbs' Reflective Cycle: A Simple Tool for Learning from Experience.</w:t>
      </w:r>
    </w:p>
    <w:p w14:paraId="47647FAD" w14:textId="0F17FB41" w:rsidR="009F4241" w:rsidRDefault="00C25607" w:rsidP="009F4241">
      <w:pPr>
        <w:pStyle w:val="ListParagraph"/>
        <w:numPr>
          <w:ilvl w:val="0"/>
          <w:numId w:val="2"/>
        </w:numPr>
        <w:rPr>
          <w:rFonts w:ascii="Arial" w:hAnsi="Arial" w:cs="Arial"/>
          <w:sz w:val="24"/>
          <w:szCs w:val="24"/>
        </w:rPr>
      </w:pPr>
      <w:r w:rsidRPr="00C25607">
        <w:rPr>
          <w:rFonts w:ascii="Arial" w:hAnsi="Arial" w:cs="Arial"/>
          <w:sz w:val="24"/>
          <w:szCs w:val="24"/>
        </w:rPr>
        <w:t>University of Edinburgh. Reflective Writing and Gibbs’ Model.</w:t>
      </w:r>
    </w:p>
    <w:p w14:paraId="1BDDEFFC" w14:textId="1557AD3A" w:rsidR="00C25607" w:rsidRDefault="00C25607" w:rsidP="009F4241">
      <w:pPr>
        <w:pStyle w:val="ListParagraph"/>
        <w:numPr>
          <w:ilvl w:val="0"/>
          <w:numId w:val="2"/>
        </w:numPr>
        <w:rPr>
          <w:rFonts w:ascii="Arial" w:hAnsi="Arial" w:cs="Arial"/>
          <w:sz w:val="24"/>
          <w:szCs w:val="24"/>
        </w:rPr>
      </w:pPr>
      <w:r w:rsidRPr="00C25607">
        <w:rPr>
          <w:rFonts w:ascii="Arial" w:hAnsi="Arial" w:cs="Arial"/>
          <w:sz w:val="24"/>
          <w:szCs w:val="24"/>
        </w:rPr>
        <w:t>Oxford Brookes University. Reflection in Practice: Using Gibbs’ Reflective Cycle.</w:t>
      </w:r>
    </w:p>
    <w:p w14:paraId="2D747F5D" w14:textId="2DE35594" w:rsidR="00C25607" w:rsidRDefault="00562357" w:rsidP="009F4241">
      <w:pPr>
        <w:pStyle w:val="ListParagraph"/>
        <w:numPr>
          <w:ilvl w:val="0"/>
          <w:numId w:val="2"/>
        </w:numPr>
        <w:rPr>
          <w:rFonts w:ascii="Arial" w:hAnsi="Arial" w:cs="Arial"/>
          <w:sz w:val="24"/>
          <w:szCs w:val="24"/>
        </w:rPr>
      </w:pPr>
      <w:r w:rsidRPr="00562357">
        <w:rPr>
          <w:rFonts w:ascii="Arial" w:hAnsi="Arial" w:cs="Arial"/>
          <w:sz w:val="24"/>
          <w:szCs w:val="24"/>
        </w:rPr>
        <w:t>Gibbs, G. (1998). The Reflective Cycle. In: The Reflective Practitioner: How Professionals Think in Action. Maidenhead: Open University Press.</w:t>
      </w:r>
    </w:p>
    <w:p w14:paraId="190281BC" w14:textId="22E14159" w:rsidR="00AE1D3D" w:rsidRDefault="00AE1D3D" w:rsidP="009F4241">
      <w:pPr>
        <w:pStyle w:val="ListParagraph"/>
        <w:numPr>
          <w:ilvl w:val="0"/>
          <w:numId w:val="2"/>
        </w:numPr>
        <w:rPr>
          <w:rFonts w:ascii="Arial" w:hAnsi="Arial" w:cs="Arial"/>
          <w:sz w:val="24"/>
          <w:szCs w:val="24"/>
        </w:rPr>
      </w:pPr>
      <w:r w:rsidRPr="00AE1D3D">
        <w:rPr>
          <w:rFonts w:ascii="Arial" w:hAnsi="Arial" w:cs="Arial"/>
          <w:sz w:val="24"/>
          <w:szCs w:val="24"/>
        </w:rPr>
        <w:t>Taylor, S. (2006). Reflective Practice for Healthcare Professionals: A Practical Guide. Edinburgh: Elsevier.</w:t>
      </w:r>
    </w:p>
    <w:p w14:paraId="7F9F4711" w14:textId="367DE17C" w:rsidR="00AE1D3D" w:rsidRDefault="003D28C3" w:rsidP="000B66EF">
      <w:pPr>
        <w:pStyle w:val="ListParagraph"/>
        <w:numPr>
          <w:ilvl w:val="0"/>
          <w:numId w:val="2"/>
        </w:numPr>
        <w:rPr>
          <w:rFonts w:ascii="Arial" w:hAnsi="Arial" w:cs="Arial"/>
          <w:sz w:val="24"/>
          <w:szCs w:val="24"/>
        </w:rPr>
      </w:pPr>
      <w:r w:rsidRPr="003D28C3">
        <w:rPr>
          <w:rFonts w:ascii="Arial" w:hAnsi="Arial" w:cs="Arial"/>
          <w:sz w:val="24"/>
          <w:szCs w:val="24"/>
        </w:rPr>
        <w:t>Bulman, C., &amp; Schutz, S. (2008). Reflective Practice in Nursing. Oxford: Blackwell Publishing.</w:t>
      </w:r>
      <w:r w:rsidR="000B66EF">
        <w:rPr>
          <w:rFonts w:ascii="Arial" w:hAnsi="Arial" w:cs="Arial"/>
          <w:sz w:val="24"/>
          <w:szCs w:val="24"/>
        </w:rPr>
        <w:t xml:space="preserve"> </w:t>
      </w:r>
      <w:r w:rsidRPr="000B66EF">
        <w:rPr>
          <w:rFonts w:ascii="Arial" w:hAnsi="Arial" w:cs="Arial"/>
          <w:sz w:val="24"/>
          <w:szCs w:val="24"/>
        </w:rPr>
        <w:t>This text provides a nursing-specific application of reflective practice and mentions Gibbs’ Reflective Cycle as a tool for personal and professional development.</w:t>
      </w:r>
    </w:p>
    <w:p w14:paraId="015F4282" w14:textId="5AA4979B" w:rsidR="00D911A9" w:rsidRDefault="009B0375" w:rsidP="000B66EF">
      <w:pPr>
        <w:pStyle w:val="ListParagraph"/>
        <w:numPr>
          <w:ilvl w:val="0"/>
          <w:numId w:val="2"/>
        </w:numPr>
        <w:rPr>
          <w:rFonts w:ascii="Arial" w:hAnsi="Arial" w:cs="Arial"/>
          <w:sz w:val="24"/>
          <w:szCs w:val="24"/>
        </w:rPr>
      </w:pPr>
      <w:r w:rsidRPr="009B0375">
        <w:rPr>
          <w:rFonts w:ascii="Arial" w:hAnsi="Arial" w:cs="Arial"/>
          <w:sz w:val="24"/>
          <w:szCs w:val="24"/>
        </w:rPr>
        <w:t>Rolfe, G., Freshwater, D., &amp; Jasper, M. (2011). Critical Reflection for Nursing and the Helping Professions: A User's Guide. Palgrave Macmillan.</w:t>
      </w:r>
    </w:p>
    <w:p w14:paraId="73ABEDB5" w14:textId="715BB15C" w:rsidR="009D3AB0" w:rsidRDefault="00FD40A6" w:rsidP="000B66EF">
      <w:pPr>
        <w:pStyle w:val="ListParagraph"/>
        <w:numPr>
          <w:ilvl w:val="0"/>
          <w:numId w:val="2"/>
        </w:numPr>
        <w:rPr>
          <w:rFonts w:ascii="Arial" w:hAnsi="Arial" w:cs="Arial"/>
          <w:sz w:val="24"/>
          <w:szCs w:val="24"/>
        </w:rPr>
      </w:pPr>
      <w:r w:rsidRPr="00FD40A6">
        <w:rPr>
          <w:rFonts w:ascii="Arial" w:hAnsi="Arial" w:cs="Arial"/>
          <w:sz w:val="24"/>
          <w:szCs w:val="24"/>
        </w:rPr>
        <w:t>Gibbs, G. (1988). Learning by Doing: A Guide to Teaching and Learning Methods. Oxford: Further Education Unit, Oxford Polytechnic</w:t>
      </w:r>
    </w:p>
    <w:p w14:paraId="2D2D6339" w14:textId="1F469803" w:rsidR="00FD40A6" w:rsidRDefault="00BF3D7B" w:rsidP="000B66EF">
      <w:pPr>
        <w:pStyle w:val="ListParagraph"/>
        <w:numPr>
          <w:ilvl w:val="0"/>
          <w:numId w:val="2"/>
        </w:numPr>
        <w:rPr>
          <w:rFonts w:ascii="Arial" w:hAnsi="Arial" w:cs="Arial"/>
          <w:sz w:val="24"/>
          <w:szCs w:val="24"/>
        </w:rPr>
      </w:pPr>
      <w:r w:rsidRPr="00BF3D7B">
        <w:rPr>
          <w:rFonts w:ascii="Arial" w:hAnsi="Arial" w:cs="Arial"/>
          <w:sz w:val="24"/>
          <w:szCs w:val="24"/>
        </w:rPr>
        <w:t>Brookfield, S. D. (1995). Becoming a Critically Reflective Teacher. Jossey-Bass.</w:t>
      </w:r>
      <w:r>
        <w:rPr>
          <w:rFonts w:ascii="Arial" w:hAnsi="Arial" w:cs="Arial"/>
          <w:sz w:val="24"/>
          <w:szCs w:val="24"/>
        </w:rPr>
        <w:t xml:space="preserve"> </w:t>
      </w:r>
      <w:r w:rsidR="000E71CD" w:rsidRPr="000E71CD">
        <w:rPr>
          <w:rFonts w:ascii="Arial" w:hAnsi="Arial" w:cs="Arial"/>
          <w:sz w:val="24"/>
          <w:szCs w:val="24"/>
        </w:rPr>
        <w:t>Brookfield’s work on reflective practice aligns with Gibbs' cycle, providing broader context and application in teaching and professional practice.</w:t>
      </w:r>
    </w:p>
    <w:p w14:paraId="14A5A481" w14:textId="389D6C04" w:rsidR="007B7B0A" w:rsidRPr="007B7B0A" w:rsidRDefault="007B7B0A" w:rsidP="007B7B0A">
      <w:pPr>
        <w:ind w:left="2160"/>
        <w:rPr>
          <w:rFonts w:ascii="Arial" w:hAnsi="Arial" w:cs="Arial"/>
          <w:b/>
          <w:bCs/>
          <w:sz w:val="36"/>
          <w:szCs w:val="36"/>
        </w:rPr>
      </w:pPr>
    </w:p>
    <w:sectPr w:rsidR="007B7B0A" w:rsidRPr="007B7B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69719" w14:textId="77777777" w:rsidR="0085073F" w:rsidRDefault="0085073F" w:rsidP="00950966">
      <w:pPr>
        <w:spacing w:after="0" w:line="240" w:lineRule="auto"/>
      </w:pPr>
      <w:r>
        <w:separator/>
      </w:r>
    </w:p>
  </w:endnote>
  <w:endnote w:type="continuationSeparator" w:id="0">
    <w:p w14:paraId="640BF56D" w14:textId="77777777" w:rsidR="0085073F" w:rsidRDefault="0085073F" w:rsidP="00950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D8FB4C" w14:textId="77777777" w:rsidR="0085073F" w:rsidRDefault="0085073F" w:rsidP="00950966">
      <w:pPr>
        <w:spacing w:after="0" w:line="240" w:lineRule="auto"/>
      </w:pPr>
      <w:r>
        <w:separator/>
      </w:r>
    </w:p>
  </w:footnote>
  <w:footnote w:type="continuationSeparator" w:id="0">
    <w:p w14:paraId="6E0DF04D" w14:textId="77777777" w:rsidR="0085073F" w:rsidRDefault="0085073F" w:rsidP="009509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4D54FA"/>
    <w:multiLevelType w:val="hybridMultilevel"/>
    <w:tmpl w:val="C2F6D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4E4B32"/>
    <w:multiLevelType w:val="hybridMultilevel"/>
    <w:tmpl w:val="325C4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818658">
    <w:abstractNumId w:val="0"/>
  </w:num>
  <w:num w:numId="2" w16cid:durableId="2028941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B0A"/>
    <w:rsid w:val="000275CE"/>
    <w:rsid w:val="00034298"/>
    <w:rsid w:val="000510D9"/>
    <w:rsid w:val="000662A7"/>
    <w:rsid w:val="000B66EF"/>
    <w:rsid w:val="000E71CD"/>
    <w:rsid w:val="00170B47"/>
    <w:rsid w:val="00196794"/>
    <w:rsid w:val="00232A33"/>
    <w:rsid w:val="00233BBD"/>
    <w:rsid w:val="0024047A"/>
    <w:rsid w:val="0024376B"/>
    <w:rsid w:val="002775CB"/>
    <w:rsid w:val="002C6F00"/>
    <w:rsid w:val="002E0CCE"/>
    <w:rsid w:val="002F1EF6"/>
    <w:rsid w:val="003147CE"/>
    <w:rsid w:val="0039527E"/>
    <w:rsid w:val="003D28C3"/>
    <w:rsid w:val="004155EB"/>
    <w:rsid w:val="00461E47"/>
    <w:rsid w:val="004D5D87"/>
    <w:rsid w:val="004E143C"/>
    <w:rsid w:val="00504BF7"/>
    <w:rsid w:val="00562357"/>
    <w:rsid w:val="005966C3"/>
    <w:rsid w:val="0059705A"/>
    <w:rsid w:val="005B2414"/>
    <w:rsid w:val="00662E80"/>
    <w:rsid w:val="006D6D91"/>
    <w:rsid w:val="007B7B0A"/>
    <w:rsid w:val="007D5DF1"/>
    <w:rsid w:val="00801ACC"/>
    <w:rsid w:val="00822818"/>
    <w:rsid w:val="0085073F"/>
    <w:rsid w:val="008F61F6"/>
    <w:rsid w:val="0090671C"/>
    <w:rsid w:val="00950966"/>
    <w:rsid w:val="00997246"/>
    <w:rsid w:val="009B0375"/>
    <w:rsid w:val="009D3AB0"/>
    <w:rsid w:val="009F4241"/>
    <w:rsid w:val="00AD6E79"/>
    <w:rsid w:val="00AE1D3D"/>
    <w:rsid w:val="00B12FC7"/>
    <w:rsid w:val="00BE231E"/>
    <w:rsid w:val="00BF3D7B"/>
    <w:rsid w:val="00C25607"/>
    <w:rsid w:val="00D01913"/>
    <w:rsid w:val="00D034A3"/>
    <w:rsid w:val="00D2059D"/>
    <w:rsid w:val="00D911A9"/>
    <w:rsid w:val="00E0721D"/>
    <w:rsid w:val="00E76C7A"/>
    <w:rsid w:val="00E84F10"/>
    <w:rsid w:val="00EE0CAB"/>
    <w:rsid w:val="00F413FB"/>
    <w:rsid w:val="00FD4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8D40A"/>
  <w15:chartTrackingRefBased/>
  <w15:docId w15:val="{39C2EBF5-DCEB-4BB2-A930-34554E4B9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B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B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B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B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B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B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B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B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B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B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B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B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B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B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B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B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B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B0A"/>
    <w:rPr>
      <w:rFonts w:eastAsiaTheme="majorEastAsia" w:cstheme="majorBidi"/>
      <w:color w:val="272727" w:themeColor="text1" w:themeTint="D8"/>
    </w:rPr>
  </w:style>
  <w:style w:type="paragraph" w:styleId="Title">
    <w:name w:val="Title"/>
    <w:basedOn w:val="Normal"/>
    <w:next w:val="Normal"/>
    <w:link w:val="TitleChar"/>
    <w:uiPriority w:val="10"/>
    <w:qFormat/>
    <w:rsid w:val="007B7B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B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B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B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B0A"/>
    <w:pPr>
      <w:spacing w:before="160"/>
      <w:jc w:val="center"/>
    </w:pPr>
    <w:rPr>
      <w:i/>
      <w:iCs/>
      <w:color w:val="404040" w:themeColor="text1" w:themeTint="BF"/>
    </w:rPr>
  </w:style>
  <w:style w:type="character" w:customStyle="1" w:styleId="QuoteChar">
    <w:name w:val="Quote Char"/>
    <w:basedOn w:val="DefaultParagraphFont"/>
    <w:link w:val="Quote"/>
    <w:uiPriority w:val="29"/>
    <w:rsid w:val="007B7B0A"/>
    <w:rPr>
      <w:i/>
      <w:iCs/>
      <w:color w:val="404040" w:themeColor="text1" w:themeTint="BF"/>
    </w:rPr>
  </w:style>
  <w:style w:type="paragraph" w:styleId="ListParagraph">
    <w:name w:val="List Paragraph"/>
    <w:basedOn w:val="Normal"/>
    <w:uiPriority w:val="34"/>
    <w:qFormat/>
    <w:rsid w:val="007B7B0A"/>
    <w:pPr>
      <w:ind w:left="720"/>
      <w:contextualSpacing/>
    </w:pPr>
  </w:style>
  <w:style w:type="character" w:styleId="IntenseEmphasis">
    <w:name w:val="Intense Emphasis"/>
    <w:basedOn w:val="DefaultParagraphFont"/>
    <w:uiPriority w:val="21"/>
    <w:qFormat/>
    <w:rsid w:val="007B7B0A"/>
    <w:rPr>
      <w:i/>
      <w:iCs/>
      <w:color w:val="0F4761" w:themeColor="accent1" w:themeShade="BF"/>
    </w:rPr>
  </w:style>
  <w:style w:type="paragraph" w:styleId="IntenseQuote">
    <w:name w:val="Intense Quote"/>
    <w:basedOn w:val="Normal"/>
    <w:next w:val="Normal"/>
    <w:link w:val="IntenseQuoteChar"/>
    <w:uiPriority w:val="30"/>
    <w:qFormat/>
    <w:rsid w:val="007B7B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B0A"/>
    <w:rPr>
      <w:i/>
      <w:iCs/>
      <w:color w:val="0F4761" w:themeColor="accent1" w:themeShade="BF"/>
    </w:rPr>
  </w:style>
  <w:style w:type="character" w:styleId="IntenseReference">
    <w:name w:val="Intense Reference"/>
    <w:basedOn w:val="DefaultParagraphFont"/>
    <w:uiPriority w:val="32"/>
    <w:qFormat/>
    <w:rsid w:val="007B7B0A"/>
    <w:rPr>
      <w:b/>
      <w:bCs/>
      <w:smallCaps/>
      <w:color w:val="0F4761" w:themeColor="accent1" w:themeShade="BF"/>
      <w:spacing w:val="5"/>
    </w:rPr>
  </w:style>
  <w:style w:type="paragraph" w:styleId="Header">
    <w:name w:val="header"/>
    <w:basedOn w:val="Normal"/>
    <w:link w:val="HeaderChar"/>
    <w:uiPriority w:val="99"/>
    <w:unhideWhenUsed/>
    <w:rsid w:val="00950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966"/>
  </w:style>
  <w:style w:type="paragraph" w:styleId="Footer">
    <w:name w:val="footer"/>
    <w:basedOn w:val="Normal"/>
    <w:link w:val="FooterChar"/>
    <w:uiPriority w:val="99"/>
    <w:unhideWhenUsed/>
    <w:rsid w:val="00950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5</Pages>
  <Words>1483</Words>
  <Characters>8454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Lazar</dc:creator>
  <cp:keywords/>
  <dc:description/>
  <cp:lastModifiedBy>Andrei Lazar</cp:lastModifiedBy>
  <cp:revision>44</cp:revision>
  <dcterms:created xsi:type="dcterms:W3CDTF">2024-12-03T18:08:00Z</dcterms:created>
  <dcterms:modified xsi:type="dcterms:W3CDTF">2024-12-05T20:33:00Z</dcterms:modified>
</cp:coreProperties>
</file>