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5729B" w:rsidRDefault="0035729B" w:rsidP="00B14C3E">
      <w:pPr>
        <w:shd w:val="clear" w:color="auto" w:fill="D5DCE4" w:themeFill="text2" w:themeFillTint="33"/>
        <w:jc w:val="center"/>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1709566- ANGELA ANDRADA VISCIUN</w:t>
      </w:r>
      <w:bookmarkStart w:id="0" w:name="_GoBack"/>
      <w:bookmarkEnd w:id="0"/>
    </w:p>
    <w:p w:rsidR="003E40EC" w:rsidRPr="004C58C2" w:rsidRDefault="00724E12" w:rsidP="00B14C3E">
      <w:pPr>
        <w:shd w:val="clear" w:color="auto" w:fill="D5DCE4" w:themeFill="text2" w:themeFillTint="33"/>
        <w:jc w:val="center"/>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Good </w:t>
      </w:r>
      <w:r w:rsidR="00B14C3E"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morning everyone and welcome to our presentation </w:t>
      </w:r>
    </w:p>
    <w:p w:rsidR="00724E12" w:rsidRPr="004C58C2" w:rsidRDefault="00724E12" w:rsidP="00B14C3E">
      <w:pPr>
        <w:shd w:val="clear" w:color="auto" w:fill="D5DCE4" w:themeFill="text2" w:themeFillTint="33"/>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Our team: </w:t>
      </w:r>
    </w:p>
    <w:p w:rsidR="00724E12" w:rsidRPr="004C58C2" w:rsidRDefault="00724E12" w:rsidP="00B14C3E">
      <w:pPr>
        <w:pStyle w:val="ListParagraph"/>
        <w:numPr>
          <w:ilvl w:val="0"/>
          <w:numId w:val="2"/>
        </w:numPr>
        <w:shd w:val="clear" w:color="auto" w:fill="D5DCE4" w:themeFill="text2" w:themeFillTint="33"/>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ANGELA-ANDRADA VISCIUN</w:t>
      </w:r>
      <w:r w:rsidR="00EF2B4F"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SHAPER</w:t>
      </w:r>
    </w:p>
    <w:p w:rsidR="00724E12" w:rsidRPr="004C58C2" w:rsidRDefault="00724E12" w:rsidP="00B14C3E">
      <w:pPr>
        <w:pStyle w:val="ListParagraph"/>
        <w:numPr>
          <w:ilvl w:val="0"/>
          <w:numId w:val="2"/>
        </w:numPr>
        <w:shd w:val="clear" w:color="auto" w:fill="D5DCE4" w:themeFill="text2" w:themeFillTint="33"/>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SAMAD UDDIN</w:t>
      </w:r>
      <w:r w:rsidR="00B14C3E"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SPECIALIST </w:t>
      </w:r>
    </w:p>
    <w:p w:rsidR="00724E12" w:rsidRPr="004C58C2" w:rsidRDefault="00724E12" w:rsidP="00B14C3E">
      <w:pPr>
        <w:pStyle w:val="ListParagraph"/>
        <w:numPr>
          <w:ilvl w:val="0"/>
          <w:numId w:val="2"/>
        </w:numPr>
        <w:shd w:val="clear" w:color="auto" w:fill="D5DCE4" w:themeFill="text2" w:themeFillTint="33"/>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MOKBUL ALI</w:t>
      </w:r>
      <w:r w:rsidR="00106AB1"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MONITOR EVALUATOR</w:t>
      </w:r>
    </w:p>
    <w:p w:rsidR="00724E12" w:rsidRPr="004C58C2" w:rsidRDefault="00724E12" w:rsidP="00B14C3E">
      <w:pPr>
        <w:pStyle w:val="ListParagraph"/>
        <w:numPr>
          <w:ilvl w:val="0"/>
          <w:numId w:val="2"/>
        </w:numPr>
        <w:shd w:val="clear" w:color="auto" w:fill="D5DCE4" w:themeFill="text2" w:themeFillTint="33"/>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MONSUR ALI</w:t>
      </w:r>
      <w:r w:rsidR="003F30E4"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PLANT</w:t>
      </w:r>
    </w:p>
    <w:p w:rsidR="00724E12" w:rsidRPr="004C58C2" w:rsidRDefault="00724E12" w:rsidP="00B14C3E">
      <w:pPr>
        <w:pStyle w:val="ListParagraph"/>
        <w:shd w:val="clear" w:color="auto" w:fill="D5DCE4" w:themeFill="text2" w:themeFillTint="33"/>
        <w:ind w:left="2160"/>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B14C3E" w:rsidRPr="004C58C2" w:rsidRDefault="00724E12" w:rsidP="004C58C2">
      <w:pPr>
        <w:shd w:val="clear" w:color="auto" w:fill="FFFFFF" w:themeFill="background1"/>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 Team Role as </w:t>
      </w:r>
      <w:r w:rsidR="003F2429"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clear</w:t>
      </w:r>
      <w:r w:rsidR="00B14C3E"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defined</w:t>
      </w:r>
      <w:r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by Dr Meredith Belbin is “A tendency to behave, contribute and interrelate w</w:t>
      </w:r>
      <w:r w:rsidR="003F2429"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ith others in a particular way”, source from </w:t>
      </w:r>
      <w:r w:rsidR="003F2429" w:rsidRPr="004C58C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(Belbin.com, 2019)</w:t>
      </w:r>
    </w:p>
    <w:p w:rsidR="004655D2" w:rsidRPr="004C58C2" w:rsidRDefault="003F2429" w:rsidP="004C58C2">
      <w:pPr>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14C3E"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w:t>
      </w:r>
      <w:r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or our project we evaluate and analyse Belbin’s team </w:t>
      </w:r>
      <w:r w:rsidR="00B14C3E"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roles and split the tasks for the project based on the skills and reasonable expectations</w:t>
      </w:r>
      <w:r w:rsidR="00106AB1"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on how we are going to perform. </w:t>
      </w:r>
      <w:r w:rsidR="00EF2B4F"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Thinking- oriented-roles:</w:t>
      </w:r>
    </w:p>
    <w:p w:rsidR="00106AB1" w:rsidRPr="004C58C2" w:rsidRDefault="00B14C3E" w:rsidP="00106AB1">
      <w:pPr>
        <w:shd w:val="clear" w:color="auto" w:fill="D5DCE4" w:themeFill="text2" w:themeFillTint="33"/>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655D2"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Start with our SPECIALIST, Samad, his main distinguish feature is his love of learning, accumulation of knowledge and motivation. For our project, he was the lead, well recognised by the colleagues as an expert to turn to for help or guidance. </w:t>
      </w:r>
      <w:r w:rsidR="00106AB1"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Mokbul Ali, Monitor Evaluator of the team,</w:t>
      </w:r>
      <w:r w:rsidR="004655D2"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106AB1"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serious-minded, prudent individual with a built-in immunity for being over-enthusiastic, sometimes likely slow in making decisions, just because his over-critical thinking. Best </w:t>
      </w:r>
      <w:r w:rsidR="003F30E4"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suitable for</w:t>
      </w:r>
      <w:r w:rsidR="00106AB1"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our project to </w:t>
      </w:r>
      <w:r w:rsidR="003F30E4"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analyse problems and evaluate situations, with a lot of “pros” and “cons”. Moving forward to another important colleague, Monsur Ali, the PLANT of our team, the source of original ideas, sometimes prefer to work by himself at some distance from the ot</w:t>
      </w:r>
      <w:r w:rsidR="00EF2B4F"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hers members, the main use is the way of </w:t>
      </w:r>
      <w:r w:rsidR="003F30E4"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doing things and provide suggested solutions for solving complex problems.</w:t>
      </w:r>
      <w:r w:rsidR="00EF2B4F"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On our initial stage of the project, he played the most important role, I would say. </w:t>
      </w:r>
    </w:p>
    <w:p w:rsidR="00FD0BCA" w:rsidRPr="004C58C2" w:rsidRDefault="00EF2B4F" w:rsidP="00106AB1">
      <w:pPr>
        <w:shd w:val="clear" w:color="auto" w:fill="D5DCE4" w:themeFill="text2" w:themeFillTint="33"/>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And, now, </w:t>
      </w:r>
      <w:r w:rsidR="00FD0BCA"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w:t>
      </w:r>
      <w:r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Angela, the Shaper of our team, oriented person, with highly goals and </w:t>
      </w:r>
      <w:r w:rsidR="00FD0BCA"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tending to be very competitive, obviously, strive to win.  I generate action and always thrive under pressure. To overcome threats or difficulties when progress towards goals is unsatisfactorily slow, can be consider one of my weakness. </w:t>
      </w:r>
    </w:p>
    <w:p w:rsidR="00FD0BCA" w:rsidRPr="004C58C2" w:rsidRDefault="00FD0BCA" w:rsidP="00106AB1">
      <w:pPr>
        <w:shd w:val="clear" w:color="auto" w:fill="D5DCE4" w:themeFill="text2" w:themeFillTint="33"/>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Our Project:</w:t>
      </w:r>
    </w:p>
    <w:p w:rsidR="00FD0BCA" w:rsidRPr="004C58C2" w:rsidRDefault="00FD0BCA" w:rsidP="00FD0BCA">
      <w:pPr>
        <w:shd w:val="clear" w:color="auto" w:fill="D5DCE4" w:themeFill="text2" w:themeFillTint="33"/>
        <w:jc w:val="center"/>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(BME SKILLS PROJECT): DEMYSTIFYING MARKETING</w:t>
      </w:r>
    </w:p>
    <w:p w:rsidR="00B14C3E" w:rsidRPr="004C58C2" w:rsidRDefault="00C33584" w:rsidP="00B14C3E">
      <w:pPr>
        <w:shd w:val="clear" w:color="auto" w:fill="D5DCE4" w:themeFill="text2" w:themeFillTint="33"/>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w:t>
      </w:r>
      <w:r w:rsidRPr="004C58C2">
        <w:rPr>
          <w:rFonts w:ascii="Arial" w:hAnsi="Arial" w:cs="Arial"/>
          <w:b/>
          <w:bCs/>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BME Skills Project</w:t>
      </w:r>
      <w:r w:rsidRPr="004C58C2">
        <w:rPr>
          <w:rFonts w:ascii="Arial" w:hAnsi="Arial" w:cs="Arial"/>
          <w:b/>
          <w:color w:val="2E74B5" w:themeColor="accent1" w:themeShade="BF"/>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is a 3 year project, funded by the Community Fund in Wales, is about "helping BME community groups to reflect, learn and grow with the support of skilled volunteer’s mentors", sourced from </w:t>
      </w:r>
      <w:r w:rsidRPr="004C58C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(Anon, 2019) </w:t>
      </w:r>
    </w:p>
    <w:p w:rsidR="00C33584" w:rsidRPr="004C58C2" w:rsidRDefault="00C33584" w:rsidP="00B14C3E">
      <w:pPr>
        <w:shd w:val="clear" w:color="auto" w:fill="D5DCE4" w:themeFill="text2" w:themeFillTint="33"/>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Our scope:</w:t>
      </w:r>
    </w:p>
    <w:p w:rsidR="00F271EA" w:rsidRPr="004C58C2" w:rsidRDefault="004C58C2" w:rsidP="00C33584">
      <w:pPr>
        <w:numPr>
          <w:ilvl w:val="1"/>
          <w:numId w:val="4"/>
        </w:numPr>
        <w:shd w:val="clear" w:color="auto" w:fill="D5DCE4" w:themeFill="text2" w:themeFillTint="33"/>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Help attendees to acquire the necessary skills </w:t>
      </w:r>
      <w:r w:rsidR="00C33584" w:rsidRPr="004C58C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 knowledge</w:t>
      </w:r>
      <w:r w:rsidRPr="004C58C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develop </w:t>
      </w:r>
      <w:r w:rsidR="00C33584" w:rsidRPr="004C58C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successful low</w:t>
      </w:r>
      <w:r w:rsidRPr="004C58C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-cost marketing materials.</w:t>
      </w:r>
    </w:p>
    <w:p w:rsidR="00F271EA" w:rsidRPr="004C58C2" w:rsidRDefault="004C58C2" w:rsidP="00C33584">
      <w:pPr>
        <w:numPr>
          <w:ilvl w:val="1"/>
          <w:numId w:val="4"/>
        </w:numPr>
        <w:shd w:val="clear" w:color="auto" w:fill="D5DCE4" w:themeFill="text2" w:themeFillTint="33"/>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Things to be aware of when marketing.</w:t>
      </w:r>
    </w:p>
    <w:p w:rsidR="00F271EA" w:rsidRPr="004C58C2" w:rsidRDefault="00C33584" w:rsidP="00C33584">
      <w:pPr>
        <w:numPr>
          <w:ilvl w:val="1"/>
          <w:numId w:val="4"/>
        </w:numPr>
        <w:shd w:val="clear" w:color="auto" w:fill="D5DCE4" w:themeFill="text2" w:themeFillTint="33"/>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“TIPS</w:t>
      </w:r>
      <w:r w:rsidR="004C58C2" w:rsidRPr="004C58C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of free advertising to benefit audience business growth. </w:t>
      </w:r>
    </w:p>
    <w:p w:rsidR="00C33584" w:rsidRPr="004C58C2" w:rsidRDefault="00C33584" w:rsidP="00C33584">
      <w:pPr>
        <w:shd w:val="clear" w:color="auto" w:fill="D5DCE4" w:themeFill="text2" w:themeFillTint="33"/>
        <w:ind w:left="1440"/>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MARKETING FOR THE THIRD SECTOR!</w:t>
      </w:r>
    </w:p>
    <w:p w:rsidR="00C33584" w:rsidRPr="004C58C2" w:rsidRDefault="00C33584" w:rsidP="00C33584">
      <w:pPr>
        <w:shd w:val="clear" w:color="auto" w:fill="D5DCE4" w:themeFill="text2" w:themeFillTint="33"/>
        <w:ind w:left="1440"/>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Even if third sector organisations are not to create ensure profit, marketing is still essential. What can you gain</w:t>
      </w:r>
      <w:r w:rsidR="00450951" w:rsidRPr="004C58C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Attract more volunteers, why not attract funding and celebrate your success.  (SCVS et al., 2019) </w:t>
      </w:r>
    </w:p>
    <w:p w:rsidR="00450951" w:rsidRPr="004C58C2" w:rsidRDefault="00450951" w:rsidP="00C33584">
      <w:pPr>
        <w:shd w:val="clear" w:color="auto" w:fill="D5DCE4" w:themeFill="text2" w:themeFillTint="33"/>
        <w:ind w:left="1440"/>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IRON TRIANGLE:</w:t>
      </w:r>
    </w:p>
    <w:p w:rsidR="00450951" w:rsidRPr="004C58C2" w:rsidRDefault="002420A6" w:rsidP="002420A6">
      <w:pPr>
        <w:shd w:val="clear" w:color="auto" w:fill="D5DCE4" w:themeFill="text2" w:themeFillTint="33"/>
        <w:ind w:left="1440"/>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bCs/>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w:t>
      </w:r>
      <w:hyperlink r:id="rId5" w:history="1">
        <w:r w:rsidRPr="004C58C2">
          <w:rPr>
            <w:rStyle w:val="Hyperlink"/>
            <w:rFonts w:ascii="Arial" w:hAnsi="Arial" w:cs="Arial"/>
            <w:b/>
            <w:bCs/>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iron triangle model</w:t>
        </w:r>
      </w:hyperlink>
      <w:r w:rsidRPr="004C58C2">
        <w:rPr>
          <w:rFonts w:ascii="Arial" w:hAnsi="Arial" w:cs="Arial"/>
          <w:b/>
          <w:bCs/>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was introduced by Dr. Martin Barnes in 1969. The constraints were considered iron since a project manager could not change one constraint without </w:t>
      </w:r>
      <w:r w:rsidRPr="004C58C2">
        <w:rPr>
          <w:rFonts w:ascii="Arial" w:hAnsi="Arial" w:cs="Arial"/>
          <w:b/>
          <w:bCs/>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affecting the other. The original model was derived from a waterfall approach to product development. </w:t>
      </w:r>
      <w:r w:rsidRPr="004C58C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(Pmi.org, 2019) </w:t>
      </w:r>
    </w:p>
    <w:p w:rsidR="002420A6" w:rsidRPr="004C58C2" w:rsidRDefault="002420A6" w:rsidP="002420A6">
      <w:pPr>
        <w:shd w:val="clear" w:color="auto" w:fill="D5DCE4" w:themeFill="text2" w:themeFillTint="33"/>
        <w:ind w:left="1440"/>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bCs/>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Time-</w:t>
      </w:r>
      <w:r w:rsidRPr="004C58C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6 weeks, No cost needed and demystifying marketing at free or low cost. </w:t>
      </w:r>
    </w:p>
    <w:p w:rsidR="002420A6" w:rsidRPr="004C58C2" w:rsidRDefault="002420A6" w:rsidP="002420A6">
      <w:pPr>
        <w:shd w:val="clear" w:color="auto" w:fill="D5DCE4" w:themeFill="text2" w:themeFillTint="33"/>
        <w:ind w:left="1440"/>
        <w:rPr>
          <w:rFonts w:ascii="Arial" w:hAnsi="Arial" w:cs="Arial"/>
          <w:b/>
          <w:bCs/>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bCs/>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Project life cycle:</w:t>
      </w:r>
    </w:p>
    <w:p w:rsidR="002420A6" w:rsidRPr="004C58C2" w:rsidRDefault="002420A6" w:rsidP="002420A6">
      <w:pPr>
        <w:shd w:val="clear" w:color="auto" w:fill="D5DCE4" w:themeFill="text2" w:themeFillTint="33"/>
        <w:ind w:left="14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According to the </w:t>
      </w:r>
      <w:hyperlink r:id="rId6" w:history="1">
        <w:r w:rsidRPr="004C58C2">
          <w:rPr>
            <w:rStyle w:val="Hyperlink"/>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Project Management Institute</w:t>
        </w:r>
      </w:hyperlink>
      <w:r w:rsidRPr="004C58C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the project life cycle is critical for any managers hoping to deliver projects to clients successfully. (Mavenlink.com, 2019) and involved:</w:t>
      </w:r>
    </w:p>
    <w:p w:rsidR="00F271EA" w:rsidRPr="004C58C2" w:rsidRDefault="002420A6" w:rsidP="002420A6">
      <w:pPr>
        <w:shd w:val="clear" w:color="auto" w:fill="D5DCE4" w:themeFill="text2" w:themeFillTint="33"/>
        <w:ind w:left="50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C58C2" w:rsidRPr="004C58C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INITIATION PHASE</w:t>
      </w:r>
    </w:p>
    <w:p w:rsidR="00F271EA" w:rsidRPr="004C58C2" w:rsidRDefault="004C58C2" w:rsidP="002420A6">
      <w:pPr>
        <w:shd w:val="clear" w:color="auto" w:fill="D5DCE4" w:themeFill="text2" w:themeFillTint="33"/>
        <w:ind w:left="50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PLANNING PHASE</w:t>
      </w:r>
    </w:p>
    <w:p w:rsidR="00F271EA" w:rsidRPr="004C58C2" w:rsidRDefault="004C58C2" w:rsidP="002420A6">
      <w:pPr>
        <w:shd w:val="clear" w:color="auto" w:fill="D5DCE4" w:themeFill="text2" w:themeFillTint="33"/>
        <w:ind w:left="50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PRODUCTION PHASE/IMPLEMENTATION PHASE </w:t>
      </w:r>
    </w:p>
    <w:p w:rsidR="00F271EA" w:rsidRDefault="004C58C2" w:rsidP="002420A6">
      <w:pPr>
        <w:shd w:val="clear" w:color="auto" w:fill="D5DCE4" w:themeFill="text2" w:themeFillTint="33"/>
        <w:ind w:left="50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C58C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CLOSING PHASE</w:t>
      </w:r>
    </w:p>
    <w:p w:rsidR="004C58C2" w:rsidRPr="004C58C2" w:rsidRDefault="004C58C2" w:rsidP="002420A6">
      <w:pPr>
        <w:shd w:val="clear" w:color="auto" w:fill="D5DCE4" w:themeFill="text2" w:themeFillTint="33"/>
        <w:ind w:left="502"/>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THANK YOU! </w:t>
      </w:r>
    </w:p>
    <w:p w:rsidR="002420A6" w:rsidRPr="004C58C2" w:rsidRDefault="002420A6" w:rsidP="002420A6">
      <w:pPr>
        <w:shd w:val="clear" w:color="auto" w:fill="D5DCE4" w:themeFill="text2" w:themeFillTint="33"/>
        <w:ind w:left="1440"/>
        <w:rPr>
          <w:rFonts w:ascii="Arial" w:hAnsi="Arial" w:cs="Arial"/>
          <w:b/>
          <w:color w:val="2E74B5" w:themeColor="accent1" w:themeShade="BF"/>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2420A6" w:rsidRPr="004C58C2" w:rsidRDefault="002420A6" w:rsidP="002420A6">
      <w:pPr>
        <w:shd w:val="clear" w:color="auto" w:fill="D5DCE4" w:themeFill="text2" w:themeFillTint="33"/>
        <w:ind w:left="1440"/>
        <w:rPr>
          <w:rFonts w:ascii="Arial" w:hAnsi="Arial" w:cs="Arial"/>
          <w:color w:val="5B9BD5" w:themeColor="accent1"/>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2420A6" w:rsidRPr="004C58C2" w:rsidRDefault="002420A6" w:rsidP="002420A6">
      <w:pPr>
        <w:shd w:val="clear" w:color="auto" w:fill="D5DCE4" w:themeFill="text2" w:themeFillTint="33"/>
        <w:ind w:left="1440"/>
        <w:rPr>
          <w:rFonts w:ascii="Arial" w:hAnsi="Arial" w:cs="Arial"/>
          <w:color w:val="5B9BD5" w:themeColor="accent1"/>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2420A6" w:rsidRPr="004C58C2" w:rsidRDefault="002420A6" w:rsidP="002420A6">
      <w:pPr>
        <w:shd w:val="clear" w:color="auto" w:fill="D5DCE4" w:themeFill="text2" w:themeFillTint="33"/>
        <w:ind w:left="1440"/>
        <w:rPr>
          <w:rFonts w:ascii="Arial" w:hAnsi="Arial" w:cs="Arial"/>
          <w:color w:val="5B9BD5" w:themeColor="accent1"/>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C33584" w:rsidRPr="004C58C2" w:rsidRDefault="00C33584" w:rsidP="00C33584">
      <w:pPr>
        <w:shd w:val="clear" w:color="auto" w:fill="D5DCE4" w:themeFill="text2" w:themeFillTint="33"/>
        <w:rPr>
          <w:rFonts w:ascii="Arial" w:hAnsi="Arial" w:cs="Arial"/>
          <w:color w:val="5B9BD5" w:themeColor="accent1"/>
          <w:sz w:val="18"/>
          <w:szCs w:val="1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C33584" w:rsidRPr="004C58C2" w:rsidRDefault="00C33584" w:rsidP="00B14C3E">
      <w:pPr>
        <w:shd w:val="clear" w:color="auto" w:fill="D5DCE4" w:themeFill="text2" w:themeFillTint="33"/>
        <w:rPr>
          <w:rFonts w:ascii="Arial" w:hAnsi="Arial" w:cs="Arial"/>
          <w:color w:val="5B9BD5"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B14C3E" w:rsidRPr="004C58C2" w:rsidRDefault="00B14C3E" w:rsidP="00724E12">
      <w:pPr>
        <w:rPr>
          <w:rFonts w:ascii="Arial" w:hAnsi="Arial" w:cs="Arial"/>
          <w:color w:val="5B9BD5"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B14C3E" w:rsidRPr="004C58C2" w:rsidRDefault="00B14C3E" w:rsidP="00724E12">
      <w:pPr>
        <w:rPr>
          <w:rFonts w:ascii="Arial" w:hAnsi="Arial" w:cs="Arial"/>
          <w:color w:val="5B9BD5"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B14C3E" w:rsidRPr="004C58C2" w:rsidRDefault="00B14C3E" w:rsidP="00724E12">
      <w:pPr>
        <w:rPr>
          <w:rFonts w:ascii="Arial" w:hAnsi="Arial" w:cs="Arial"/>
          <w:color w:val="5B9BD5" w:themeColor="accent1"/>
          <w:sz w:val="18"/>
          <w:szCs w:val="18"/>
        </w:rPr>
      </w:pPr>
      <w:r w:rsidRPr="004C58C2">
        <w:rPr>
          <w:rFonts w:ascii="Arial" w:hAnsi="Arial" w:cs="Arial"/>
          <w:color w:val="5B9BD5" w:themeColor="accent1"/>
          <w:sz w:val="18"/>
          <w:szCs w:val="18"/>
        </w:rPr>
        <w:t>REFERENCE LIST:</w:t>
      </w:r>
    </w:p>
    <w:p w:rsidR="00C33584" w:rsidRPr="004C58C2" w:rsidRDefault="00C33584" w:rsidP="004C58C2">
      <w:pPr>
        <w:pStyle w:val="ListParagraph"/>
        <w:numPr>
          <w:ilvl w:val="0"/>
          <w:numId w:val="6"/>
        </w:numPr>
        <w:rPr>
          <w:rFonts w:ascii="Arial" w:hAnsi="Arial" w:cs="Arial"/>
          <w:color w:val="2E74B5" w:themeColor="accent1" w:themeShade="BF"/>
          <w:sz w:val="18"/>
          <w:szCs w:val="18"/>
          <w:shd w:val="clear" w:color="auto" w:fill="FFFFFF"/>
        </w:rPr>
      </w:pPr>
      <w:r w:rsidRPr="004C58C2">
        <w:rPr>
          <w:rFonts w:ascii="Arial" w:hAnsi="Arial" w:cs="Arial"/>
          <w:color w:val="2E74B5" w:themeColor="accent1" w:themeShade="BF"/>
          <w:sz w:val="18"/>
          <w:szCs w:val="18"/>
          <w:shd w:val="clear" w:color="auto" w:fill="FFFFFF"/>
        </w:rPr>
        <w:t>Anon, (2019). [Online] Available at: http://eyst.org.uk/project.php?s=bme-skills-project [Accessed 29 Nov. 2019].</w:t>
      </w:r>
    </w:p>
    <w:p w:rsidR="00B14C3E" w:rsidRPr="004C58C2" w:rsidRDefault="00B14C3E" w:rsidP="00724E12">
      <w:pPr>
        <w:pStyle w:val="ListParagraph"/>
        <w:numPr>
          <w:ilvl w:val="0"/>
          <w:numId w:val="6"/>
        </w:numPr>
        <w:rPr>
          <w:rFonts w:ascii="Arial" w:hAnsi="Arial" w:cs="Arial"/>
          <w:color w:val="2E74B5" w:themeColor="accent1" w:themeShade="BF"/>
          <w:sz w:val="18"/>
          <w:szCs w:val="18"/>
          <w:shd w:val="clear" w:color="auto" w:fill="FFFFFF"/>
        </w:rPr>
      </w:pPr>
      <w:r w:rsidRPr="004C58C2">
        <w:rPr>
          <w:rFonts w:ascii="Arial" w:hAnsi="Arial" w:cs="Arial"/>
          <w:color w:val="2E74B5" w:themeColor="accent1" w:themeShade="BF"/>
          <w:sz w:val="18"/>
          <w:szCs w:val="18"/>
          <w:shd w:val="clear" w:color="auto" w:fill="FFFFFF"/>
        </w:rPr>
        <w:t xml:space="preserve">Belbin.com. (2019). [Online] Available at: https://www.belbin.com/media/1335/belbin-for-lecturers.pdf [Accessed 29 Nov. 2019]. </w:t>
      </w:r>
    </w:p>
    <w:p w:rsidR="002420A6" w:rsidRPr="004C58C2" w:rsidRDefault="002420A6" w:rsidP="00724E12">
      <w:pPr>
        <w:pStyle w:val="ListParagraph"/>
        <w:numPr>
          <w:ilvl w:val="0"/>
          <w:numId w:val="6"/>
        </w:numPr>
        <w:rPr>
          <w:rFonts w:ascii="Arial" w:hAnsi="Arial" w:cs="Arial"/>
          <w:color w:val="2E74B5" w:themeColor="accent1" w:themeShade="BF"/>
          <w:sz w:val="18"/>
          <w:szCs w:val="18"/>
          <w:shd w:val="clear" w:color="auto" w:fill="FFFFFF"/>
        </w:rPr>
      </w:pPr>
      <w:r w:rsidRPr="004C58C2">
        <w:rPr>
          <w:rFonts w:ascii="Arial" w:hAnsi="Arial" w:cs="Arial"/>
          <w:color w:val="2E74B5" w:themeColor="accent1" w:themeShade="BF"/>
          <w:sz w:val="18"/>
          <w:szCs w:val="18"/>
          <w:shd w:val="clear" w:color="auto" w:fill="FFFFFF"/>
        </w:rPr>
        <w:t>Mavenlink.com. (2019). </w:t>
      </w:r>
      <w:r w:rsidRPr="004C58C2">
        <w:rPr>
          <w:rFonts w:ascii="Arial" w:hAnsi="Arial" w:cs="Arial"/>
          <w:i/>
          <w:iCs/>
          <w:color w:val="2E74B5" w:themeColor="accent1" w:themeShade="BF"/>
          <w:sz w:val="18"/>
          <w:szCs w:val="18"/>
          <w:shd w:val="clear" w:color="auto" w:fill="FFFFFF"/>
        </w:rPr>
        <w:t>What is the Project Life Cycle | Mavenlink</w:t>
      </w:r>
      <w:r w:rsidRPr="004C58C2">
        <w:rPr>
          <w:rFonts w:ascii="Arial" w:hAnsi="Arial" w:cs="Arial"/>
          <w:color w:val="2E74B5" w:themeColor="accent1" w:themeShade="BF"/>
          <w:sz w:val="18"/>
          <w:szCs w:val="18"/>
          <w:shd w:val="clear" w:color="auto" w:fill="FFFFFF"/>
        </w:rPr>
        <w:t>. [Online] Available at: https://www.mavenlink.com/resources/what-is-the-professional-services-project-life-cycle [Accessed 22 Nov. 2019].</w:t>
      </w:r>
    </w:p>
    <w:p w:rsidR="002420A6" w:rsidRPr="004C58C2" w:rsidRDefault="002420A6" w:rsidP="00724E12">
      <w:pPr>
        <w:pStyle w:val="ListParagraph"/>
        <w:numPr>
          <w:ilvl w:val="0"/>
          <w:numId w:val="6"/>
        </w:numPr>
        <w:rPr>
          <w:rFonts w:ascii="Arial" w:hAnsi="Arial" w:cs="Arial"/>
          <w:color w:val="2E74B5" w:themeColor="accent1" w:themeShade="BF"/>
          <w:sz w:val="18"/>
          <w:szCs w:val="18"/>
          <w:shd w:val="clear" w:color="auto" w:fill="FFFFFF"/>
        </w:rPr>
      </w:pPr>
      <w:r w:rsidRPr="004C58C2">
        <w:rPr>
          <w:rFonts w:ascii="Arial" w:hAnsi="Arial" w:cs="Arial"/>
          <w:color w:val="2E74B5" w:themeColor="accent1" w:themeShade="BF"/>
          <w:sz w:val="18"/>
          <w:szCs w:val="18"/>
          <w:shd w:val="clear" w:color="auto" w:fill="FFFFFF"/>
        </w:rPr>
        <w:t>Pmi.org. (2019). </w:t>
      </w:r>
      <w:r w:rsidRPr="004C58C2">
        <w:rPr>
          <w:rFonts w:ascii="Arial" w:hAnsi="Arial" w:cs="Arial"/>
          <w:i/>
          <w:iCs/>
          <w:color w:val="2E74B5" w:themeColor="accent1" w:themeShade="BF"/>
          <w:sz w:val="18"/>
          <w:szCs w:val="18"/>
          <w:shd w:val="clear" w:color="auto" w:fill="FFFFFF"/>
        </w:rPr>
        <w:t>Beyond the iron triangle</w:t>
      </w:r>
      <w:r w:rsidRPr="004C58C2">
        <w:rPr>
          <w:rFonts w:ascii="Arial" w:hAnsi="Arial" w:cs="Arial"/>
          <w:color w:val="2E74B5" w:themeColor="accent1" w:themeShade="BF"/>
          <w:sz w:val="18"/>
          <w:szCs w:val="18"/>
          <w:shd w:val="clear" w:color="auto" w:fill="FFFFFF"/>
        </w:rPr>
        <w:t>. [Online] Available at: https://www.pmi.org/learning/library/beyond-iron-triangle-year-zero-6381 [Accessed 29 Nov. 2019].</w:t>
      </w:r>
    </w:p>
    <w:p w:rsidR="00450951" w:rsidRPr="004C58C2" w:rsidRDefault="00450951" w:rsidP="00724E12">
      <w:pPr>
        <w:pStyle w:val="ListParagraph"/>
        <w:numPr>
          <w:ilvl w:val="0"/>
          <w:numId w:val="6"/>
        </w:numPr>
        <w:rPr>
          <w:rFonts w:ascii="Arial" w:hAnsi="Arial" w:cs="Arial"/>
          <w:color w:val="2E74B5" w:themeColor="accent1" w:themeShade="BF"/>
          <w:sz w:val="18"/>
          <w:szCs w:val="18"/>
          <w:shd w:val="clear" w:color="auto" w:fill="FFFFFF"/>
        </w:rPr>
      </w:pPr>
      <w:r w:rsidRPr="004C58C2">
        <w:rPr>
          <w:rFonts w:ascii="Arial" w:hAnsi="Arial" w:cs="Arial"/>
          <w:color w:val="2E74B5" w:themeColor="accent1" w:themeShade="BF"/>
          <w:sz w:val="18"/>
          <w:szCs w:val="18"/>
          <w:shd w:val="clear" w:color="auto" w:fill="FFFFFF"/>
        </w:rPr>
        <w:t>SCVS, S., SCVS, S., SCVS, S., Parish Centre, S., The Discovery Centre, S., Ocean Room National Waterfront Museum, S., The Environment Centre, S. and Dunvant RFC, S. (2019). </w:t>
      </w:r>
      <w:r w:rsidRPr="004C58C2">
        <w:rPr>
          <w:rFonts w:ascii="Arial" w:hAnsi="Arial" w:cs="Arial"/>
          <w:i/>
          <w:iCs/>
          <w:color w:val="2E74B5" w:themeColor="accent1" w:themeShade="BF"/>
          <w:sz w:val="18"/>
          <w:szCs w:val="18"/>
          <w:shd w:val="clear" w:color="auto" w:fill="FFFFFF"/>
        </w:rPr>
        <w:t>Swansea CVS</w:t>
      </w:r>
      <w:r w:rsidRPr="004C58C2">
        <w:rPr>
          <w:rFonts w:ascii="Arial" w:hAnsi="Arial" w:cs="Arial"/>
          <w:color w:val="2E74B5" w:themeColor="accent1" w:themeShade="BF"/>
          <w:sz w:val="18"/>
          <w:szCs w:val="18"/>
          <w:shd w:val="clear" w:color="auto" w:fill="FFFFFF"/>
        </w:rPr>
        <w:t xml:space="preserve">. [Online] Swansea CVS. Available at: https://www.scvs.org.uk/ [Accessed 29 Nov. 2019]. </w:t>
      </w:r>
    </w:p>
    <w:p w:rsidR="00C33584" w:rsidRPr="004C58C2" w:rsidRDefault="00C33584" w:rsidP="00724E12">
      <w:pPr>
        <w:rPr>
          <w:rFonts w:ascii="Arial" w:hAnsi="Arial" w:cs="Arial"/>
          <w:color w:val="2E74B5" w:themeColor="accent1" w:themeShade="BF"/>
          <w:sz w:val="18"/>
          <w:szCs w:val="18"/>
          <w:shd w:val="clear" w:color="auto" w:fill="FFFFFF"/>
        </w:rPr>
      </w:pPr>
    </w:p>
    <w:p w:rsidR="00FD0BCA" w:rsidRPr="004C58C2" w:rsidRDefault="00FD0BCA" w:rsidP="00724E12">
      <w:pPr>
        <w:rPr>
          <w:rFonts w:ascii="Arial" w:hAnsi="Arial" w:cs="Arial"/>
          <w:color w:val="5B9BD5" w:themeColor="accent1"/>
          <w:sz w:val="18"/>
          <w:szCs w:val="18"/>
          <w14:textOutline w14:w="0" w14:cap="flat" w14:cmpd="sng" w14:algn="ctr">
            <w14:noFill/>
            <w14:prstDash w14:val="solid"/>
            <w14:round/>
          </w14:textOutline>
        </w:rPr>
      </w:pPr>
    </w:p>
    <w:sectPr w:rsidR="00FD0BCA" w:rsidRPr="004C58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2F6D87"/>
    <w:multiLevelType w:val="hybridMultilevel"/>
    <w:tmpl w:val="2EEA3170"/>
    <w:lvl w:ilvl="0" w:tplc="E6C25FDC">
      <w:start w:val="1"/>
      <w:numFmt w:val="decimal"/>
      <w:lvlText w:val="%1."/>
      <w:lvlJc w:val="left"/>
      <w:pPr>
        <w:tabs>
          <w:tab w:val="num" w:pos="502"/>
        </w:tabs>
        <w:ind w:left="502" w:hanging="360"/>
      </w:pPr>
    </w:lvl>
    <w:lvl w:ilvl="1" w:tplc="D86EB324" w:tentative="1">
      <w:start w:val="1"/>
      <w:numFmt w:val="decimal"/>
      <w:lvlText w:val="%2."/>
      <w:lvlJc w:val="left"/>
      <w:pPr>
        <w:tabs>
          <w:tab w:val="num" w:pos="1222"/>
        </w:tabs>
        <w:ind w:left="1222" w:hanging="360"/>
      </w:pPr>
    </w:lvl>
    <w:lvl w:ilvl="2" w:tplc="0A6C2094" w:tentative="1">
      <w:start w:val="1"/>
      <w:numFmt w:val="decimal"/>
      <w:lvlText w:val="%3."/>
      <w:lvlJc w:val="left"/>
      <w:pPr>
        <w:tabs>
          <w:tab w:val="num" w:pos="1942"/>
        </w:tabs>
        <w:ind w:left="1942" w:hanging="360"/>
      </w:pPr>
    </w:lvl>
    <w:lvl w:ilvl="3" w:tplc="31169E16" w:tentative="1">
      <w:start w:val="1"/>
      <w:numFmt w:val="decimal"/>
      <w:lvlText w:val="%4."/>
      <w:lvlJc w:val="left"/>
      <w:pPr>
        <w:tabs>
          <w:tab w:val="num" w:pos="2662"/>
        </w:tabs>
        <w:ind w:left="2662" w:hanging="360"/>
      </w:pPr>
    </w:lvl>
    <w:lvl w:ilvl="4" w:tplc="36B8C180" w:tentative="1">
      <w:start w:val="1"/>
      <w:numFmt w:val="decimal"/>
      <w:lvlText w:val="%5."/>
      <w:lvlJc w:val="left"/>
      <w:pPr>
        <w:tabs>
          <w:tab w:val="num" w:pos="3382"/>
        </w:tabs>
        <w:ind w:left="3382" w:hanging="360"/>
      </w:pPr>
    </w:lvl>
    <w:lvl w:ilvl="5" w:tplc="DA80F4AC" w:tentative="1">
      <w:start w:val="1"/>
      <w:numFmt w:val="decimal"/>
      <w:lvlText w:val="%6."/>
      <w:lvlJc w:val="left"/>
      <w:pPr>
        <w:tabs>
          <w:tab w:val="num" w:pos="4102"/>
        </w:tabs>
        <w:ind w:left="4102" w:hanging="360"/>
      </w:pPr>
    </w:lvl>
    <w:lvl w:ilvl="6" w:tplc="F87E93A8" w:tentative="1">
      <w:start w:val="1"/>
      <w:numFmt w:val="decimal"/>
      <w:lvlText w:val="%7."/>
      <w:lvlJc w:val="left"/>
      <w:pPr>
        <w:tabs>
          <w:tab w:val="num" w:pos="4822"/>
        </w:tabs>
        <w:ind w:left="4822" w:hanging="360"/>
      </w:pPr>
    </w:lvl>
    <w:lvl w:ilvl="7" w:tplc="147C37AE" w:tentative="1">
      <w:start w:val="1"/>
      <w:numFmt w:val="decimal"/>
      <w:lvlText w:val="%8."/>
      <w:lvlJc w:val="left"/>
      <w:pPr>
        <w:tabs>
          <w:tab w:val="num" w:pos="5542"/>
        </w:tabs>
        <w:ind w:left="5542" w:hanging="360"/>
      </w:pPr>
    </w:lvl>
    <w:lvl w:ilvl="8" w:tplc="89A278C8" w:tentative="1">
      <w:start w:val="1"/>
      <w:numFmt w:val="decimal"/>
      <w:lvlText w:val="%9."/>
      <w:lvlJc w:val="left"/>
      <w:pPr>
        <w:tabs>
          <w:tab w:val="num" w:pos="6262"/>
        </w:tabs>
        <w:ind w:left="6262" w:hanging="360"/>
      </w:pPr>
    </w:lvl>
  </w:abstractNum>
  <w:abstractNum w:abstractNumId="1" w15:restartNumberingAfterBreak="0">
    <w:nsid w:val="5127011E"/>
    <w:multiLevelType w:val="hybridMultilevel"/>
    <w:tmpl w:val="192AA4F6"/>
    <w:lvl w:ilvl="0" w:tplc="1D886922">
      <w:start w:val="1"/>
      <w:numFmt w:val="decimal"/>
      <w:lvlText w:val="%1."/>
      <w:lvlJc w:val="left"/>
      <w:pPr>
        <w:ind w:left="1440" w:hanging="360"/>
      </w:pPr>
      <w:rPr>
        <w:color w:val="5B9BD5" w:themeColor="accent1"/>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52BA7D10"/>
    <w:multiLevelType w:val="hybridMultilevel"/>
    <w:tmpl w:val="4322F7F2"/>
    <w:lvl w:ilvl="0" w:tplc="86A636DC">
      <w:start w:val="1"/>
      <w:numFmt w:val="bullet"/>
      <w:lvlText w:val=""/>
      <w:lvlJc w:val="left"/>
      <w:pPr>
        <w:tabs>
          <w:tab w:val="num" w:pos="720"/>
        </w:tabs>
        <w:ind w:left="720" w:hanging="360"/>
      </w:pPr>
      <w:rPr>
        <w:rFonts w:ascii="Wingdings 3" w:hAnsi="Wingdings 3" w:hint="default"/>
      </w:rPr>
    </w:lvl>
    <w:lvl w:ilvl="1" w:tplc="DE54DBB0">
      <w:start w:val="1"/>
      <w:numFmt w:val="bullet"/>
      <w:lvlText w:val=""/>
      <w:lvlJc w:val="left"/>
      <w:pPr>
        <w:tabs>
          <w:tab w:val="num" w:pos="1440"/>
        </w:tabs>
        <w:ind w:left="1440" w:hanging="360"/>
      </w:pPr>
      <w:rPr>
        <w:rFonts w:ascii="Wingdings 3" w:hAnsi="Wingdings 3" w:hint="default"/>
      </w:rPr>
    </w:lvl>
    <w:lvl w:ilvl="2" w:tplc="67907EB8" w:tentative="1">
      <w:start w:val="1"/>
      <w:numFmt w:val="bullet"/>
      <w:lvlText w:val=""/>
      <w:lvlJc w:val="left"/>
      <w:pPr>
        <w:tabs>
          <w:tab w:val="num" w:pos="2160"/>
        </w:tabs>
        <w:ind w:left="2160" w:hanging="360"/>
      </w:pPr>
      <w:rPr>
        <w:rFonts w:ascii="Wingdings 3" w:hAnsi="Wingdings 3" w:hint="default"/>
      </w:rPr>
    </w:lvl>
    <w:lvl w:ilvl="3" w:tplc="F7946B32" w:tentative="1">
      <w:start w:val="1"/>
      <w:numFmt w:val="bullet"/>
      <w:lvlText w:val=""/>
      <w:lvlJc w:val="left"/>
      <w:pPr>
        <w:tabs>
          <w:tab w:val="num" w:pos="2880"/>
        </w:tabs>
        <w:ind w:left="2880" w:hanging="360"/>
      </w:pPr>
      <w:rPr>
        <w:rFonts w:ascii="Wingdings 3" w:hAnsi="Wingdings 3" w:hint="default"/>
      </w:rPr>
    </w:lvl>
    <w:lvl w:ilvl="4" w:tplc="E12AA8B8" w:tentative="1">
      <w:start w:val="1"/>
      <w:numFmt w:val="bullet"/>
      <w:lvlText w:val=""/>
      <w:lvlJc w:val="left"/>
      <w:pPr>
        <w:tabs>
          <w:tab w:val="num" w:pos="3600"/>
        </w:tabs>
        <w:ind w:left="3600" w:hanging="360"/>
      </w:pPr>
      <w:rPr>
        <w:rFonts w:ascii="Wingdings 3" w:hAnsi="Wingdings 3" w:hint="default"/>
      </w:rPr>
    </w:lvl>
    <w:lvl w:ilvl="5" w:tplc="3648B218" w:tentative="1">
      <w:start w:val="1"/>
      <w:numFmt w:val="bullet"/>
      <w:lvlText w:val=""/>
      <w:lvlJc w:val="left"/>
      <w:pPr>
        <w:tabs>
          <w:tab w:val="num" w:pos="4320"/>
        </w:tabs>
        <w:ind w:left="4320" w:hanging="360"/>
      </w:pPr>
      <w:rPr>
        <w:rFonts w:ascii="Wingdings 3" w:hAnsi="Wingdings 3" w:hint="default"/>
      </w:rPr>
    </w:lvl>
    <w:lvl w:ilvl="6" w:tplc="B4C20000" w:tentative="1">
      <w:start w:val="1"/>
      <w:numFmt w:val="bullet"/>
      <w:lvlText w:val=""/>
      <w:lvlJc w:val="left"/>
      <w:pPr>
        <w:tabs>
          <w:tab w:val="num" w:pos="5040"/>
        </w:tabs>
        <w:ind w:left="5040" w:hanging="360"/>
      </w:pPr>
      <w:rPr>
        <w:rFonts w:ascii="Wingdings 3" w:hAnsi="Wingdings 3" w:hint="default"/>
      </w:rPr>
    </w:lvl>
    <w:lvl w:ilvl="7" w:tplc="419ED11A" w:tentative="1">
      <w:start w:val="1"/>
      <w:numFmt w:val="bullet"/>
      <w:lvlText w:val=""/>
      <w:lvlJc w:val="left"/>
      <w:pPr>
        <w:tabs>
          <w:tab w:val="num" w:pos="5760"/>
        </w:tabs>
        <w:ind w:left="5760" w:hanging="360"/>
      </w:pPr>
      <w:rPr>
        <w:rFonts w:ascii="Wingdings 3" w:hAnsi="Wingdings 3" w:hint="default"/>
      </w:rPr>
    </w:lvl>
    <w:lvl w:ilvl="8" w:tplc="899E0BCE"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57E529B0"/>
    <w:multiLevelType w:val="hybridMultilevel"/>
    <w:tmpl w:val="147ACCC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58A92667"/>
    <w:multiLevelType w:val="hybridMultilevel"/>
    <w:tmpl w:val="D3F63F14"/>
    <w:lvl w:ilvl="0" w:tplc="1D886922">
      <w:start w:val="1"/>
      <w:numFmt w:val="decimal"/>
      <w:lvlText w:val="%1."/>
      <w:lvlJc w:val="left"/>
      <w:pPr>
        <w:ind w:left="1440" w:hanging="360"/>
      </w:pPr>
      <w:rPr>
        <w:color w:val="5B9BD5"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0A0E1F"/>
    <w:multiLevelType w:val="hybridMultilevel"/>
    <w:tmpl w:val="EAB83F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3"/>
  </w:num>
  <w:num w:numId="4">
    <w:abstractNumId w:val="2"/>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4E12"/>
    <w:rsid w:val="00106AB1"/>
    <w:rsid w:val="00194289"/>
    <w:rsid w:val="002420A6"/>
    <w:rsid w:val="0035729B"/>
    <w:rsid w:val="003F2429"/>
    <w:rsid w:val="003F30E4"/>
    <w:rsid w:val="00450951"/>
    <w:rsid w:val="004655D2"/>
    <w:rsid w:val="004C58C2"/>
    <w:rsid w:val="00724E12"/>
    <w:rsid w:val="00A52F19"/>
    <w:rsid w:val="00B14C3E"/>
    <w:rsid w:val="00C33584"/>
    <w:rsid w:val="00EF2B4F"/>
    <w:rsid w:val="00F271EA"/>
    <w:rsid w:val="00FD0B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DBB10"/>
  <w15:chartTrackingRefBased/>
  <w15:docId w15:val="{705F245B-7000-4DEA-B294-2C4BCA80A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4E12"/>
    <w:pPr>
      <w:ind w:left="720"/>
      <w:contextualSpacing/>
    </w:pPr>
  </w:style>
  <w:style w:type="character" w:styleId="Strong">
    <w:name w:val="Strong"/>
    <w:basedOn w:val="DefaultParagraphFont"/>
    <w:uiPriority w:val="22"/>
    <w:qFormat/>
    <w:rsid w:val="00FD0BCA"/>
    <w:rPr>
      <w:b/>
      <w:bCs/>
    </w:rPr>
  </w:style>
  <w:style w:type="character" w:styleId="Hyperlink">
    <w:name w:val="Hyperlink"/>
    <w:basedOn w:val="DefaultParagraphFont"/>
    <w:uiPriority w:val="99"/>
    <w:unhideWhenUsed/>
    <w:rsid w:val="002420A6"/>
    <w:rPr>
      <w:color w:val="0000FF"/>
      <w:u w:val="single"/>
    </w:rPr>
  </w:style>
  <w:style w:type="character" w:styleId="FollowedHyperlink">
    <w:name w:val="FollowedHyperlink"/>
    <w:basedOn w:val="DefaultParagraphFont"/>
    <w:uiPriority w:val="99"/>
    <w:semiHidden/>
    <w:unhideWhenUsed/>
    <w:rsid w:val="002420A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1454761">
      <w:bodyDiv w:val="1"/>
      <w:marLeft w:val="0"/>
      <w:marRight w:val="0"/>
      <w:marTop w:val="0"/>
      <w:marBottom w:val="0"/>
      <w:divBdr>
        <w:top w:val="none" w:sz="0" w:space="0" w:color="auto"/>
        <w:left w:val="none" w:sz="0" w:space="0" w:color="auto"/>
        <w:bottom w:val="none" w:sz="0" w:space="0" w:color="auto"/>
        <w:right w:val="none" w:sz="0" w:space="0" w:color="auto"/>
      </w:divBdr>
    </w:div>
    <w:div w:id="609357891">
      <w:bodyDiv w:val="1"/>
      <w:marLeft w:val="0"/>
      <w:marRight w:val="0"/>
      <w:marTop w:val="0"/>
      <w:marBottom w:val="0"/>
      <w:divBdr>
        <w:top w:val="none" w:sz="0" w:space="0" w:color="auto"/>
        <w:left w:val="none" w:sz="0" w:space="0" w:color="auto"/>
        <w:bottom w:val="none" w:sz="0" w:space="0" w:color="auto"/>
        <w:right w:val="none" w:sz="0" w:space="0" w:color="auto"/>
      </w:divBdr>
      <w:divsChild>
        <w:div w:id="847789054">
          <w:marLeft w:val="1166"/>
          <w:marRight w:val="0"/>
          <w:marTop w:val="72"/>
          <w:marBottom w:val="120"/>
          <w:divBdr>
            <w:top w:val="none" w:sz="0" w:space="0" w:color="auto"/>
            <w:left w:val="none" w:sz="0" w:space="0" w:color="auto"/>
            <w:bottom w:val="none" w:sz="0" w:space="0" w:color="auto"/>
            <w:right w:val="none" w:sz="0" w:space="0" w:color="auto"/>
          </w:divBdr>
        </w:div>
        <w:div w:id="602347687">
          <w:marLeft w:val="1166"/>
          <w:marRight w:val="0"/>
          <w:marTop w:val="72"/>
          <w:marBottom w:val="120"/>
          <w:divBdr>
            <w:top w:val="none" w:sz="0" w:space="0" w:color="auto"/>
            <w:left w:val="none" w:sz="0" w:space="0" w:color="auto"/>
            <w:bottom w:val="none" w:sz="0" w:space="0" w:color="auto"/>
            <w:right w:val="none" w:sz="0" w:space="0" w:color="auto"/>
          </w:divBdr>
        </w:div>
        <w:div w:id="2041856372">
          <w:marLeft w:val="1166"/>
          <w:marRight w:val="0"/>
          <w:marTop w:val="72"/>
          <w:marBottom w:val="120"/>
          <w:divBdr>
            <w:top w:val="none" w:sz="0" w:space="0" w:color="auto"/>
            <w:left w:val="none" w:sz="0" w:space="0" w:color="auto"/>
            <w:bottom w:val="none" w:sz="0" w:space="0" w:color="auto"/>
            <w:right w:val="none" w:sz="0" w:space="0" w:color="auto"/>
          </w:divBdr>
        </w:div>
      </w:divsChild>
    </w:div>
    <w:div w:id="721440527">
      <w:bodyDiv w:val="1"/>
      <w:marLeft w:val="0"/>
      <w:marRight w:val="0"/>
      <w:marTop w:val="0"/>
      <w:marBottom w:val="0"/>
      <w:divBdr>
        <w:top w:val="none" w:sz="0" w:space="0" w:color="auto"/>
        <w:left w:val="none" w:sz="0" w:space="0" w:color="auto"/>
        <w:bottom w:val="none" w:sz="0" w:space="0" w:color="auto"/>
        <w:right w:val="none" w:sz="0" w:space="0" w:color="auto"/>
      </w:divBdr>
    </w:div>
    <w:div w:id="1681933448">
      <w:bodyDiv w:val="1"/>
      <w:marLeft w:val="0"/>
      <w:marRight w:val="0"/>
      <w:marTop w:val="0"/>
      <w:marBottom w:val="0"/>
      <w:divBdr>
        <w:top w:val="none" w:sz="0" w:space="0" w:color="auto"/>
        <w:left w:val="none" w:sz="0" w:space="0" w:color="auto"/>
        <w:bottom w:val="none" w:sz="0" w:space="0" w:color="auto"/>
        <w:right w:val="none" w:sz="0" w:space="0" w:color="auto"/>
      </w:divBdr>
      <w:divsChild>
        <w:div w:id="1168208136">
          <w:marLeft w:val="547"/>
          <w:marRight w:val="0"/>
          <w:marTop w:val="77"/>
          <w:marBottom w:val="120"/>
          <w:divBdr>
            <w:top w:val="none" w:sz="0" w:space="0" w:color="auto"/>
            <w:left w:val="none" w:sz="0" w:space="0" w:color="auto"/>
            <w:bottom w:val="none" w:sz="0" w:space="0" w:color="auto"/>
            <w:right w:val="none" w:sz="0" w:space="0" w:color="auto"/>
          </w:divBdr>
        </w:div>
        <w:div w:id="1965380587">
          <w:marLeft w:val="547"/>
          <w:marRight w:val="0"/>
          <w:marTop w:val="77"/>
          <w:marBottom w:val="120"/>
          <w:divBdr>
            <w:top w:val="none" w:sz="0" w:space="0" w:color="auto"/>
            <w:left w:val="none" w:sz="0" w:space="0" w:color="auto"/>
            <w:bottom w:val="none" w:sz="0" w:space="0" w:color="auto"/>
            <w:right w:val="none" w:sz="0" w:space="0" w:color="auto"/>
          </w:divBdr>
        </w:div>
        <w:div w:id="384790892">
          <w:marLeft w:val="547"/>
          <w:marRight w:val="0"/>
          <w:marTop w:val="77"/>
          <w:marBottom w:val="120"/>
          <w:divBdr>
            <w:top w:val="none" w:sz="0" w:space="0" w:color="auto"/>
            <w:left w:val="none" w:sz="0" w:space="0" w:color="auto"/>
            <w:bottom w:val="none" w:sz="0" w:space="0" w:color="auto"/>
            <w:right w:val="none" w:sz="0" w:space="0" w:color="auto"/>
          </w:divBdr>
        </w:div>
        <w:div w:id="1101606721">
          <w:marLeft w:val="547"/>
          <w:marRight w:val="0"/>
          <w:marTop w:val="77"/>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mi.org/learning/library/critical-success-factors-project-life-cycle-2131" TargetMode="External"/><Relationship Id="rId5" Type="http://schemas.openxmlformats.org/officeDocument/2006/relationships/hyperlink" Target="https://www.pmi.org/learning/library/beyond-iron-triangle-year-zero-638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656</Words>
  <Characters>3744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visciun</dc:creator>
  <cp:keywords/>
  <dc:description/>
  <cp:lastModifiedBy>angela visciun</cp:lastModifiedBy>
  <cp:revision>2</cp:revision>
  <dcterms:created xsi:type="dcterms:W3CDTF">2019-11-29T10:50:00Z</dcterms:created>
  <dcterms:modified xsi:type="dcterms:W3CDTF">2019-11-29T10:50:00Z</dcterms:modified>
</cp:coreProperties>
</file>