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702625" w:rsidRPr="00A406E5" w14:paraId="4465F3CB" w14:textId="77777777" w:rsidTr="003D2B7D">
        <w:tc>
          <w:tcPr>
            <w:tcW w:w="9922" w:type="dxa"/>
            <w:shd w:val="clear" w:color="auto" w:fill="C0C0C0"/>
          </w:tcPr>
          <w:p w14:paraId="49D9D24F" w14:textId="77777777" w:rsidR="00702625" w:rsidRPr="00A406E5" w:rsidRDefault="00702625" w:rsidP="003D2B7D">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16469D72" w14:textId="77777777" w:rsidR="00702625" w:rsidRPr="00A406E5" w:rsidRDefault="00702625" w:rsidP="00702625">
      <w:pPr>
        <w:jc w:val="center"/>
        <w:rPr>
          <w:rFonts w:ascii="Arial" w:hAnsi="Arial" w:cs="Arial"/>
          <w:b/>
          <w:i/>
          <w:sz w:val="32"/>
        </w:rPr>
      </w:pPr>
    </w:p>
    <w:tbl>
      <w:tblPr>
        <w:tblW w:w="910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1447"/>
      </w:tblGrid>
      <w:tr w:rsidR="00702625" w:rsidRPr="00A406E5" w14:paraId="11BF11D3" w14:textId="77777777" w:rsidTr="00702625">
        <w:tc>
          <w:tcPr>
            <w:tcW w:w="2093" w:type="dxa"/>
            <w:shd w:val="pct15" w:color="auto" w:fill="auto"/>
          </w:tcPr>
          <w:p w14:paraId="2E12EB11" w14:textId="77777777" w:rsidR="00702625" w:rsidRPr="00A406E5" w:rsidRDefault="00702625" w:rsidP="003D2B7D">
            <w:pPr>
              <w:spacing w:before="120" w:after="120"/>
              <w:jc w:val="both"/>
              <w:rPr>
                <w:rFonts w:ascii="Arial" w:hAnsi="Arial" w:cs="Arial"/>
                <w:b/>
              </w:rPr>
            </w:pPr>
            <w:r w:rsidRPr="00A406E5">
              <w:rPr>
                <w:rFonts w:ascii="Arial" w:hAnsi="Arial" w:cs="Arial"/>
                <w:b/>
              </w:rPr>
              <w:t>Student name:</w:t>
            </w:r>
          </w:p>
        </w:tc>
        <w:tc>
          <w:tcPr>
            <w:tcW w:w="3293" w:type="dxa"/>
          </w:tcPr>
          <w:p w14:paraId="26D0BE0C" w14:textId="70E76805" w:rsidR="00702625" w:rsidRPr="00A406E5" w:rsidRDefault="00702625" w:rsidP="003D2B7D">
            <w:pPr>
              <w:spacing w:before="120" w:after="120"/>
              <w:jc w:val="both"/>
              <w:rPr>
                <w:rFonts w:ascii="Arial" w:hAnsi="Arial" w:cs="Arial"/>
                <w:b/>
              </w:rPr>
            </w:pPr>
            <w:r>
              <w:rPr>
                <w:rFonts w:ascii="Arial" w:hAnsi="Arial" w:cs="Arial"/>
                <w:b/>
              </w:rPr>
              <w:t>Rhonwen Jones</w:t>
            </w:r>
          </w:p>
        </w:tc>
        <w:tc>
          <w:tcPr>
            <w:tcW w:w="2268" w:type="dxa"/>
            <w:shd w:val="clear" w:color="auto" w:fill="D9D9D9"/>
          </w:tcPr>
          <w:p w14:paraId="3117A827" w14:textId="77777777" w:rsidR="00702625" w:rsidRPr="00A406E5" w:rsidRDefault="00702625" w:rsidP="003D2B7D">
            <w:pPr>
              <w:spacing w:before="120" w:after="120"/>
              <w:jc w:val="both"/>
              <w:rPr>
                <w:rFonts w:ascii="Arial" w:hAnsi="Arial" w:cs="Arial"/>
                <w:b/>
              </w:rPr>
            </w:pPr>
            <w:r w:rsidRPr="00A406E5">
              <w:rPr>
                <w:rFonts w:ascii="Arial" w:hAnsi="Arial" w:cs="Arial"/>
                <w:b/>
              </w:rPr>
              <w:t>Student ID number:</w:t>
            </w:r>
          </w:p>
        </w:tc>
        <w:tc>
          <w:tcPr>
            <w:tcW w:w="1447" w:type="dxa"/>
          </w:tcPr>
          <w:p w14:paraId="739AB92E" w14:textId="77777777" w:rsidR="00702625" w:rsidRPr="00A406E5" w:rsidRDefault="00702625" w:rsidP="003D2B7D">
            <w:pPr>
              <w:spacing w:before="120" w:after="120"/>
              <w:jc w:val="both"/>
              <w:rPr>
                <w:rFonts w:ascii="Arial" w:hAnsi="Arial" w:cs="Arial"/>
                <w:b/>
              </w:rPr>
            </w:pPr>
            <w:r>
              <w:rPr>
                <w:rFonts w:ascii="Arial" w:hAnsi="Arial" w:cs="Arial"/>
                <w:b/>
              </w:rPr>
              <w:t>2116428</w:t>
            </w:r>
          </w:p>
        </w:tc>
      </w:tr>
      <w:tr w:rsidR="00702625" w:rsidRPr="00A406E5" w14:paraId="591A2129" w14:textId="77777777" w:rsidTr="00702625">
        <w:tc>
          <w:tcPr>
            <w:tcW w:w="2093" w:type="dxa"/>
            <w:shd w:val="pct15" w:color="auto" w:fill="auto"/>
          </w:tcPr>
          <w:p w14:paraId="6A1B85B8" w14:textId="77777777" w:rsidR="00702625" w:rsidRPr="00A406E5" w:rsidRDefault="00702625" w:rsidP="003D2B7D">
            <w:pPr>
              <w:spacing w:before="120" w:after="120"/>
              <w:jc w:val="both"/>
              <w:rPr>
                <w:rFonts w:ascii="Arial" w:hAnsi="Arial" w:cs="Arial"/>
                <w:b/>
              </w:rPr>
            </w:pPr>
            <w:r w:rsidRPr="00A406E5">
              <w:rPr>
                <w:rFonts w:ascii="Arial" w:hAnsi="Arial" w:cs="Arial"/>
                <w:b/>
              </w:rPr>
              <w:t>Programme:</w:t>
            </w:r>
          </w:p>
        </w:tc>
        <w:tc>
          <w:tcPr>
            <w:tcW w:w="7008" w:type="dxa"/>
            <w:gridSpan w:val="3"/>
          </w:tcPr>
          <w:p w14:paraId="3CE5DB48" w14:textId="77777777" w:rsidR="00702625" w:rsidRPr="00A406E5" w:rsidRDefault="00702625" w:rsidP="003D2B7D">
            <w:pPr>
              <w:spacing w:before="120" w:after="120"/>
              <w:jc w:val="both"/>
              <w:rPr>
                <w:rFonts w:ascii="Arial" w:hAnsi="Arial" w:cs="Arial"/>
                <w:b/>
              </w:rPr>
            </w:pPr>
            <w:r w:rsidRPr="0089717D">
              <w:rPr>
                <w:rFonts w:ascii="Arial" w:hAnsi="Arial" w:cs="Arial"/>
                <w:b/>
              </w:rPr>
              <w:t>MSc Digital Skills for Health and Care Professions</w:t>
            </w:r>
          </w:p>
        </w:tc>
      </w:tr>
      <w:tr w:rsidR="00702625" w:rsidRPr="00A406E5" w14:paraId="76C1E252" w14:textId="77777777" w:rsidTr="00702625">
        <w:tc>
          <w:tcPr>
            <w:tcW w:w="2093" w:type="dxa"/>
            <w:shd w:val="pct15" w:color="auto" w:fill="auto"/>
          </w:tcPr>
          <w:p w14:paraId="5A771116" w14:textId="77777777" w:rsidR="00702625" w:rsidRPr="00A406E5" w:rsidRDefault="00702625" w:rsidP="003D2B7D">
            <w:pPr>
              <w:spacing w:before="120" w:after="120"/>
              <w:jc w:val="both"/>
              <w:rPr>
                <w:rFonts w:ascii="Arial" w:hAnsi="Arial" w:cs="Arial"/>
                <w:b/>
              </w:rPr>
            </w:pPr>
            <w:r w:rsidRPr="00A406E5">
              <w:rPr>
                <w:rFonts w:ascii="Arial" w:hAnsi="Arial" w:cs="Arial"/>
                <w:b/>
              </w:rPr>
              <w:t>Module:</w:t>
            </w:r>
          </w:p>
        </w:tc>
        <w:tc>
          <w:tcPr>
            <w:tcW w:w="7008" w:type="dxa"/>
            <w:gridSpan w:val="3"/>
            <w:shd w:val="clear" w:color="auto" w:fill="auto"/>
          </w:tcPr>
          <w:p w14:paraId="24D7681D" w14:textId="77777777" w:rsidR="00702625" w:rsidRPr="00A406E5" w:rsidRDefault="00702625" w:rsidP="003D2B7D">
            <w:pPr>
              <w:spacing w:before="120" w:after="120"/>
              <w:jc w:val="both"/>
              <w:rPr>
                <w:rFonts w:ascii="Arial" w:hAnsi="Arial" w:cs="Arial"/>
                <w:b/>
              </w:rPr>
            </w:pPr>
            <w:r>
              <w:rPr>
                <w:rFonts w:ascii="Arial" w:hAnsi="Arial" w:cs="Arial"/>
                <w:b/>
              </w:rPr>
              <w:t>Enhancing Health and Wellbeing using Digital Skills</w:t>
            </w:r>
          </w:p>
        </w:tc>
      </w:tr>
      <w:tr w:rsidR="00702625" w:rsidRPr="00A406E5" w14:paraId="0B21AB32" w14:textId="77777777" w:rsidTr="00702625">
        <w:tc>
          <w:tcPr>
            <w:tcW w:w="2093" w:type="dxa"/>
            <w:shd w:val="pct15" w:color="auto" w:fill="auto"/>
          </w:tcPr>
          <w:p w14:paraId="07145010" w14:textId="77777777" w:rsidR="00702625" w:rsidRPr="00A406E5" w:rsidRDefault="00702625" w:rsidP="003D2B7D">
            <w:pPr>
              <w:spacing w:before="120" w:after="120"/>
              <w:jc w:val="both"/>
              <w:rPr>
                <w:rFonts w:ascii="Arial" w:hAnsi="Arial" w:cs="Arial"/>
                <w:b/>
              </w:rPr>
            </w:pPr>
            <w:r w:rsidRPr="00A406E5">
              <w:rPr>
                <w:rFonts w:ascii="Arial" w:hAnsi="Arial" w:cs="Arial"/>
                <w:b/>
              </w:rPr>
              <w:t>Module code:</w:t>
            </w:r>
          </w:p>
        </w:tc>
        <w:tc>
          <w:tcPr>
            <w:tcW w:w="3293" w:type="dxa"/>
          </w:tcPr>
          <w:p w14:paraId="31503B6C" w14:textId="77777777" w:rsidR="00702625" w:rsidRPr="00A406E5" w:rsidRDefault="00702625" w:rsidP="003D2B7D">
            <w:pPr>
              <w:spacing w:before="120" w:after="120"/>
              <w:jc w:val="both"/>
              <w:rPr>
                <w:rFonts w:ascii="Arial" w:hAnsi="Arial" w:cs="Arial"/>
                <w:b/>
              </w:rPr>
            </w:pPr>
            <w:r>
              <w:rPr>
                <w:rFonts w:ascii="Arial" w:hAnsi="Arial" w:cs="Arial"/>
                <w:b/>
              </w:rPr>
              <w:t>BMDS7001</w:t>
            </w:r>
          </w:p>
        </w:tc>
        <w:tc>
          <w:tcPr>
            <w:tcW w:w="2268" w:type="dxa"/>
            <w:shd w:val="clear" w:color="auto" w:fill="D9D9D9"/>
          </w:tcPr>
          <w:p w14:paraId="6E046E41" w14:textId="77777777" w:rsidR="00702625" w:rsidRPr="004D5E9B" w:rsidRDefault="00702625" w:rsidP="003D2B7D">
            <w:pPr>
              <w:pStyle w:val="Heading2"/>
              <w:rPr>
                <w:rFonts w:ascii="Arial" w:hAnsi="Arial" w:cs="Arial"/>
                <w:sz w:val="22"/>
                <w:szCs w:val="22"/>
              </w:rPr>
            </w:pPr>
            <w:r w:rsidRPr="00A406E5">
              <w:rPr>
                <w:rFonts w:ascii="Arial" w:hAnsi="Arial" w:cs="Arial"/>
                <w:sz w:val="22"/>
                <w:szCs w:val="22"/>
              </w:rPr>
              <w:t>Contribution to Overall Module Assessment (%):</w:t>
            </w:r>
          </w:p>
        </w:tc>
        <w:tc>
          <w:tcPr>
            <w:tcW w:w="1447" w:type="dxa"/>
          </w:tcPr>
          <w:p w14:paraId="3B06B384" w14:textId="77777777" w:rsidR="00702625" w:rsidRPr="00A406E5" w:rsidRDefault="00702625" w:rsidP="003D2B7D">
            <w:pPr>
              <w:spacing w:before="120" w:after="120"/>
              <w:jc w:val="both"/>
              <w:rPr>
                <w:rFonts w:ascii="Arial" w:hAnsi="Arial" w:cs="Arial"/>
                <w:b/>
              </w:rPr>
            </w:pPr>
            <w:r>
              <w:rPr>
                <w:rFonts w:ascii="Arial" w:hAnsi="Arial" w:cs="Arial"/>
                <w:b/>
              </w:rPr>
              <w:t>75%</w:t>
            </w:r>
          </w:p>
        </w:tc>
      </w:tr>
      <w:tr w:rsidR="00702625" w:rsidRPr="00A406E5" w14:paraId="353CA9F2" w14:textId="77777777" w:rsidTr="00702625">
        <w:tc>
          <w:tcPr>
            <w:tcW w:w="2093" w:type="dxa"/>
            <w:shd w:val="pct15" w:color="auto" w:fill="auto"/>
          </w:tcPr>
          <w:p w14:paraId="25B14148" w14:textId="77777777" w:rsidR="00702625" w:rsidRPr="00A406E5" w:rsidRDefault="00702625" w:rsidP="003D2B7D">
            <w:pPr>
              <w:spacing w:before="120" w:after="120"/>
              <w:jc w:val="both"/>
              <w:rPr>
                <w:rFonts w:ascii="Arial" w:hAnsi="Arial" w:cs="Arial"/>
                <w:b/>
              </w:rPr>
            </w:pPr>
            <w:r w:rsidRPr="00A406E5">
              <w:rPr>
                <w:rFonts w:ascii="Arial" w:hAnsi="Arial" w:cs="Arial"/>
                <w:b/>
              </w:rPr>
              <w:t>Lecturer:</w:t>
            </w:r>
          </w:p>
        </w:tc>
        <w:tc>
          <w:tcPr>
            <w:tcW w:w="3293" w:type="dxa"/>
          </w:tcPr>
          <w:p w14:paraId="1C222FC4" w14:textId="77777777" w:rsidR="00702625" w:rsidRPr="00A406E5" w:rsidRDefault="00702625" w:rsidP="003D2B7D">
            <w:pPr>
              <w:spacing w:before="120" w:after="120"/>
              <w:jc w:val="both"/>
              <w:rPr>
                <w:rFonts w:ascii="Arial" w:hAnsi="Arial" w:cs="Arial"/>
                <w:b/>
              </w:rPr>
            </w:pPr>
          </w:p>
        </w:tc>
        <w:tc>
          <w:tcPr>
            <w:tcW w:w="2268" w:type="dxa"/>
            <w:shd w:val="clear" w:color="auto" w:fill="D9D9D9"/>
          </w:tcPr>
          <w:p w14:paraId="668F260D" w14:textId="77777777" w:rsidR="00702625" w:rsidRPr="00A406E5" w:rsidRDefault="00702625" w:rsidP="003D2B7D">
            <w:pPr>
              <w:spacing w:before="120" w:after="120"/>
              <w:jc w:val="both"/>
              <w:rPr>
                <w:rFonts w:ascii="Arial" w:hAnsi="Arial" w:cs="Arial"/>
                <w:b/>
              </w:rPr>
            </w:pPr>
            <w:r w:rsidRPr="00A406E5">
              <w:rPr>
                <w:rFonts w:ascii="Arial" w:hAnsi="Arial" w:cs="Arial"/>
                <w:b/>
              </w:rPr>
              <w:t>Internal Verifier:</w:t>
            </w:r>
          </w:p>
        </w:tc>
        <w:tc>
          <w:tcPr>
            <w:tcW w:w="1447" w:type="dxa"/>
          </w:tcPr>
          <w:p w14:paraId="1CB3B53D" w14:textId="77777777" w:rsidR="00702625" w:rsidRPr="00A406E5" w:rsidRDefault="00702625" w:rsidP="003D2B7D">
            <w:pPr>
              <w:spacing w:before="120" w:after="120"/>
              <w:jc w:val="both"/>
              <w:rPr>
                <w:rFonts w:ascii="Arial" w:hAnsi="Arial" w:cs="Arial"/>
                <w:b/>
              </w:rPr>
            </w:pPr>
          </w:p>
        </w:tc>
      </w:tr>
      <w:tr w:rsidR="00702625" w:rsidRPr="00A406E5" w14:paraId="1CA0372B" w14:textId="77777777" w:rsidTr="00702625">
        <w:tc>
          <w:tcPr>
            <w:tcW w:w="2093" w:type="dxa"/>
            <w:shd w:val="pct15" w:color="auto" w:fill="auto"/>
          </w:tcPr>
          <w:p w14:paraId="73507902" w14:textId="77777777" w:rsidR="00702625" w:rsidRPr="00A406E5" w:rsidRDefault="00702625" w:rsidP="003D2B7D">
            <w:pPr>
              <w:spacing w:before="120" w:after="120"/>
              <w:jc w:val="both"/>
              <w:rPr>
                <w:rFonts w:ascii="Arial" w:hAnsi="Arial" w:cs="Arial"/>
                <w:b/>
              </w:rPr>
            </w:pPr>
            <w:r w:rsidRPr="00A406E5">
              <w:rPr>
                <w:rFonts w:ascii="Arial" w:hAnsi="Arial" w:cs="Arial"/>
                <w:b/>
              </w:rPr>
              <w:t>Assignment Title:</w:t>
            </w:r>
          </w:p>
        </w:tc>
        <w:tc>
          <w:tcPr>
            <w:tcW w:w="3293" w:type="dxa"/>
          </w:tcPr>
          <w:p w14:paraId="713F4898" w14:textId="77777777" w:rsidR="00702625" w:rsidRPr="00A406E5" w:rsidRDefault="00702625" w:rsidP="003D2B7D">
            <w:pPr>
              <w:spacing w:before="120" w:after="120"/>
              <w:jc w:val="both"/>
              <w:rPr>
                <w:rFonts w:ascii="Arial" w:hAnsi="Arial" w:cs="Arial"/>
                <w:b/>
              </w:rPr>
            </w:pPr>
            <w:r>
              <w:rPr>
                <w:rFonts w:ascii="Arial" w:hAnsi="Arial" w:cs="Arial"/>
                <w:b/>
              </w:rPr>
              <w:t>Digital strategy development</w:t>
            </w:r>
          </w:p>
        </w:tc>
        <w:tc>
          <w:tcPr>
            <w:tcW w:w="2268" w:type="dxa"/>
            <w:shd w:val="pct15" w:color="auto" w:fill="auto"/>
          </w:tcPr>
          <w:p w14:paraId="23D0EDA0" w14:textId="77777777" w:rsidR="00702625" w:rsidRPr="00A406E5" w:rsidRDefault="00702625" w:rsidP="003D2B7D">
            <w:pPr>
              <w:spacing w:before="120" w:after="120"/>
              <w:jc w:val="both"/>
              <w:rPr>
                <w:rFonts w:ascii="Arial" w:hAnsi="Arial" w:cs="Arial"/>
                <w:b/>
              </w:rPr>
            </w:pPr>
            <w:r>
              <w:rPr>
                <w:rFonts w:ascii="Arial" w:hAnsi="Arial" w:cs="Arial"/>
                <w:b/>
              </w:rPr>
              <w:t>Word count (or equivalent):</w:t>
            </w:r>
          </w:p>
        </w:tc>
        <w:tc>
          <w:tcPr>
            <w:tcW w:w="1447" w:type="dxa"/>
          </w:tcPr>
          <w:p w14:paraId="2138D716" w14:textId="77777777" w:rsidR="00702625" w:rsidRPr="00A406E5" w:rsidRDefault="00702625" w:rsidP="003D2B7D">
            <w:pPr>
              <w:spacing w:before="120" w:after="120"/>
              <w:jc w:val="both"/>
              <w:rPr>
                <w:rFonts w:ascii="Arial" w:hAnsi="Arial" w:cs="Arial"/>
                <w:b/>
              </w:rPr>
            </w:pPr>
            <w:r>
              <w:rPr>
                <w:rFonts w:ascii="Arial" w:hAnsi="Arial" w:cs="Arial"/>
                <w:b/>
              </w:rPr>
              <w:t>3500</w:t>
            </w:r>
          </w:p>
        </w:tc>
      </w:tr>
      <w:tr w:rsidR="00702625" w:rsidRPr="00A406E5" w14:paraId="3792AF44" w14:textId="77777777" w:rsidTr="00702625">
        <w:tc>
          <w:tcPr>
            <w:tcW w:w="2093" w:type="dxa"/>
            <w:shd w:val="pct15" w:color="auto" w:fill="auto"/>
          </w:tcPr>
          <w:p w14:paraId="49712DBC" w14:textId="77777777" w:rsidR="00702625" w:rsidRPr="00A406E5" w:rsidRDefault="00702625" w:rsidP="003D2B7D">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15F45938" w14:textId="77777777" w:rsidR="00702625" w:rsidRPr="00A406E5" w:rsidRDefault="00702625" w:rsidP="003D2B7D">
            <w:pPr>
              <w:spacing w:before="120" w:after="120"/>
              <w:jc w:val="both"/>
              <w:rPr>
                <w:rFonts w:ascii="Arial" w:hAnsi="Arial" w:cs="Arial"/>
                <w:b/>
              </w:rPr>
            </w:pPr>
            <w:r>
              <w:rPr>
                <w:rFonts w:ascii="Arial" w:hAnsi="Arial" w:cs="Arial"/>
                <w:b/>
              </w:rPr>
              <w:t>19 May 2022</w:t>
            </w:r>
          </w:p>
        </w:tc>
        <w:tc>
          <w:tcPr>
            <w:tcW w:w="2268" w:type="dxa"/>
            <w:shd w:val="pct15" w:color="auto" w:fill="auto"/>
          </w:tcPr>
          <w:p w14:paraId="5A0F7D9A" w14:textId="77777777" w:rsidR="00702625" w:rsidRPr="00A406E5" w:rsidRDefault="00702625" w:rsidP="003D2B7D">
            <w:pPr>
              <w:spacing w:before="120" w:after="120"/>
              <w:jc w:val="both"/>
              <w:rPr>
                <w:rFonts w:ascii="Arial" w:hAnsi="Arial" w:cs="Arial"/>
                <w:b/>
              </w:rPr>
            </w:pPr>
            <w:r w:rsidRPr="00A406E5">
              <w:rPr>
                <w:rFonts w:ascii="Arial" w:hAnsi="Arial" w:cs="Arial"/>
                <w:b/>
              </w:rPr>
              <w:t>Return date of provisional marks &amp; written feedback:</w:t>
            </w:r>
          </w:p>
        </w:tc>
        <w:tc>
          <w:tcPr>
            <w:tcW w:w="1447" w:type="dxa"/>
          </w:tcPr>
          <w:p w14:paraId="1F5268FF" w14:textId="77777777" w:rsidR="00702625" w:rsidRPr="00B948FA" w:rsidRDefault="00702625" w:rsidP="003D2B7D">
            <w:pPr>
              <w:spacing w:before="120" w:after="120"/>
              <w:jc w:val="both"/>
              <w:rPr>
                <w:rFonts w:ascii="Arial" w:hAnsi="Arial" w:cs="Arial"/>
                <w:b/>
              </w:rPr>
            </w:pPr>
            <w:r>
              <w:rPr>
                <w:rFonts w:ascii="Arial" w:hAnsi="Arial" w:cs="Arial"/>
                <w:b/>
              </w:rPr>
              <w:t>21 June</w:t>
            </w:r>
            <w:r w:rsidRPr="00C70873">
              <w:rPr>
                <w:rFonts w:ascii="Arial" w:hAnsi="Arial" w:cs="Arial"/>
                <w:b/>
              </w:rPr>
              <w:t xml:space="preserve"> 2022</w:t>
            </w:r>
          </w:p>
        </w:tc>
      </w:tr>
    </w:tbl>
    <w:p w14:paraId="3F25AD99" w14:textId="2381A2D2" w:rsidR="00D8408A" w:rsidRPr="002D454A" w:rsidRDefault="00D8408A"/>
    <w:p w14:paraId="186CE67E" w14:textId="77777777" w:rsidR="00F23470" w:rsidRDefault="00F23470">
      <w:pPr>
        <w:rPr>
          <w:rFonts w:ascii="Arial" w:hAnsi="Arial" w:cs="Arial"/>
        </w:rPr>
      </w:pPr>
      <w:r>
        <w:rPr>
          <w:rFonts w:ascii="Arial" w:hAnsi="Arial" w:cs="Arial"/>
          <w:b/>
        </w:rPr>
        <w:t>Enhancing Health and Wellbeing using Digital Skills</w:t>
      </w:r>
      <w:r>
        <w:rPr>
          <w:rFonts w:ascii="Arial" w:hAnsi="Arial" w:cs="Arial"/>
        </w:rPr>
        <w:t xml:space="preserve"> </w:t>
      </w:r>
    </w:p>
    <w:p w14:paraId="3EE2898D" w14:textId="7AA148A5" w:rsidR="00BF49CE" w:rsidRDefault="00BF49CE">
      <w:pPr>
        <w:rPr>
          <w:rFonts w:ascii="Arial" w:hAnsi="Arial" w:cs="Arial"/>
        </w:rPr>
      </w:pPr>
      <w:r>
        <w:rPr>
          <w:rFonts w:ascii="Arial" w:hAnsi="Arial" w:cs="Arial"/>
        </w:rPr>
        <w:t xml:space="preserve">INTRODUCTION </w:t>
      </w:r>
    </w:p>
    <w:p w14:paraId="558A1306" w14:textId="5EC1BFF3" w:rsidR="00161927" w:rsidRDefault="003A7D61">
      <w:pPr>
        <w:rPr>
          <w:rFonts w:ascii="Arial" w:hAnsi="Arial" w:cs="Arial"/>
        </w:rPr>
      </w:pPr>
      <w:r>
        <w:rPr>
          <w:rFonts w:ascii="Arial" w:hAnsi="Arial" w:cs="Arial"/>
        </w:rPr>
        <w:t xml:space="preserve">A policy goal which is </w:t>
      </w:r>
      <w:r w:rsidR="00006FC6">
        <w:rPr>
          <w:rFonts w:ascii="Arial" w:hAnsi="Arial" w:cs="Arial"/>
        </w:rPr>
        <w:t xml:space="preserve">amenable through digital solution is </w:t>
      </w:r>
      <w:r w:rsidR="00903502">
        <w:rPr>
          <w:rFonts w:ascii="Arial" w:hAnsi="Arial" w:cs="Arial"/>
        </w:rPr>
        <w:t xml:space="preserve">ePCR (electronic Patient Clinical record). As a service improvement this solution will intend to provide a patient record </w:t>
      </w:r>
      <w:r w:rsidR="002605C1">
        <w:rPr>
          <w:rFonts w:ascii="Arial" w:hAnsi="Arial" w:cs="Arial"/>
        </w:rPr>
        <w:t xml:space="preserve">electronically in order to improve the overall Ambulance service, also provide a platform for data sharing and </w:t>
      </w:r>
      <w:r w:rsidR="00D331D3">
        <w:rPr>
          <w:rFonts w:ascii="Arial" w:hAnsi="Arial" w:cs="Arial"/>
        </w:rPr>
        <w:t xml:space="preserve">shared care. </w:t>
      </w:r>
    </w:p>
    <w:p w14:paraId="7C90DA0D" w14:textId="677FA8AF" w:rsidR="00CE7D13" w:rsidRPr="003D357B" w:rsidRDefault="00161927">
      <w:pPr>
        <w:rPr>
          <w:rFonts w:ascii="Arial" w:hAnsi="Arial" w:cs="Arial"/>
        </w:rPr>
      </w:pPr>
      <w:r>
        <w:rPr>
          <w:rFonts w:ascii="Arial" w:hAnsi="Arial" w:cs="Arial"/>
        </w:rPr>
        <w:t>Service Improvement Reflections</w:t>
      </w:r>
      <w:r w:rsidR="00D702B5">
        <w:rPr>
          <w:rFonts w:ascii="Arial" w:hAnsi="Arial" w:cs="Arial"/>
        </w:rPr>
        <w:t xml:space="preserve">, are </w:t>
      </w:r>
      <w:r w:rsidR="006F3F29">
        <w:rPr>
          <w:rFonts w:ascii="Arial" w:hAnsi="Arial" w:cs="Arial"/>
        </w:rPr>
        <w:t xml:space="preserve">reflections </w:t>
      </w:r>
      <w:r w:rsidR="00D702B5">
        <w:rPr>
          <w:rFonts w:ascii="Arial" w:hAnsi="Arial" w:cs="Arial"/>
        </w:rPr>
        <w:t>based on the s</w:t>
      </w:r>
      <w:r w:rsidR="00DC7C30">
        <w:rPr>
          <w:rFonts w:ascii="Arial" w:hAnsi="Arial" w:cs="Arial"/>
        </w:rPr>
        <w:t xml:space="preserve">pecific service </w:t>
      </w:r>
      <w:r w:rsidR="00DC7C30" w:rsidRPr="003D357B">
        <w:rPr>
          <w:rFonts w:ascii="Arial" w:hAnsi="Arial" w:cs="Arial"/>
        </w:rPr>
        <w:t xml:space="preserve">improvements required for the policy </w:t>
      </w:r>
      <w:r w:rsidR="00E8670A" w:rsidRPr="003D357B">
        <w:rPr>
          <w:rFonts w:ascii="Arial" w:hAnsi="Arial" w:cs="Arial"/>
        </w:rPr>
        <w:t xml:space="preserve">goals to be realised </w:t>
      </w:r>
      <w:r w:rsidR="004E0304" w:rsidRPr="003D357B">
        <w:rPr>
          <w:rFonts w:ascii="Arial" w:hAnsi="Arial" w:cs="Arial"/>
        </w:rPr>
        <w:t xml:space="preserve">which </w:t>
      </w:r>
      <w:r w:rsidR="00E8670A" w:rsidRPr="003D357B">
        <w:rPr>
          <w:rFonts w:ascii="Arial" w:hAnsi="Arial" w:cs="Arial"/>
        </w:rPr>
        <w:t>would consist of</w:t>
      </w:r>
      <w:r w:rsidR="004E0304" w:rsidRPr="003D357B">
        <w:rPr>
          <w:rFonts w:ascii="Arial" w:hAnsi="Arial" w:cs="Arial"/>
        </w:rPr>
        <w:t xml:space="preserve"> interfacing with the current Welsh national demographic services (WDS)</w:t>
      </w:r>
      <w:r w:rsidR="00CE7D13" w:rsidRPr="003D357B">
        <w:rPr>
          <w:rFonts w:ascii="Arial" w:hAnsi="Arial" w:cs="Arial"/>
        </w:rPr>
        <w:t>, a digital solution to provide the basis of a record which can be shared via login access to varying health professionals across the NHS and Soci</w:t>
      </w:r>
      <w:r w:rsidR="00FC6B64" w:rsidRPr="003D357B">
        <w:rPr>
          <w:rFonts w:ascii="Arial" w:hAnsi="Arial" w:cs="Arial"/>
        </w:rPr>
        <w:t xml:space="preserve">al care sector, including Administrators of varying roles, as well as Clinicians. </w:t>
      </w:r>
    </w:p>
    <w:p w14:paraId="7B796113" w14:textId="2526DF2D" w:rsidR="008B63DB" w:rsidRDefault="00E675C1">
      <w:pPr>
        <w:rPr>
          <w:rFonts w:ascii="Arial" w:hAnsi="Arial" w:cs="Arial"/>
        </w:rPr>
      </w:pPr>
      <w:r w:rsidRPr="003D357B">
        <w:rPr>
          <w:rFonts w:ascii="Arial" w:hAnsi="Arial" w:cs="Arial"/>
        </w:rPr>
        <w:t xml:space="preserve">The digital requirements to </w:t>
      </w:r>
      <w:r w:rsidR="004515C5" w:rsidRPr="003D357B">
        <w:rPr>
          <w:rFonts w:ascii="Arial" w:hAnsi="Arial" w:cs="Arial"/>
        </w:rPr>
        <w:t xml:space="preserve">support these service improvements </w:t>
      </w:r>
      <w:r w:rsidR="002A6831">
        <w:rPr>
          <w:rFonts w:ascii="Arial" w:hAnsi="Arial" w:cs="Arial"/>
        </w:rPr>
        <w:t>would</w:t>
      </w:r>
      <w:r w:rsidR="004515C5" w:rsidRPr="003D357B">
        <w:rPr>
          <w:rFonts w:ascii="Arial" w:hAnsi="Arial" w:cs="Arial"/>
        </w:rPr>
        <w:t xml:space="preserve"> be made up of</w:t>
      </w:r>
      <w:r w:rsidR="00093312" w:rsidRPr="003D357B">
        <w:rPr>
          <w:rFonts w:ascii="Arial" w:hAnsi="Arial" w:cs="Arial"/>
        </w:rPr>
        <w:t xml:space="preserve"> an </w:t>
      </w:r>
      <w:r w:rsidR="002A6831">
        <w:rPr>
          <w:rFonts w:ascii="Arial" w:hAnsi="Arial" w:cs="Arial"/>
        </w:rPr>
        <w:t xml:space="preserve">electronic </w:t>
      </w:r>
      <w:r w:rsidR="00093312" w:rsidRPr="003D357B">
        <w:rPr>
          <w:rFonts w:ascii="Arial" w:hAnsi="Arial" w:cs="Arial"/>
        </w:rPr>
        <w:t xml:space="preserve">application and a </w:t>
      </w:r>
      <w:r w:rsidR="002A6831">
        <w:rPr>
          <w:rFonts w:ascii="Arial" w:hAnsi="Arial" w:cs="Arial"/>
        </w:rPr>
        <w:t>p</w:t>
      </w:r>
      <w:r w:rsidR="00093312" w:rsidRPr="003D357B">
        <w:rPr>
          <w:rFonts w:ascii="Arial" w:hAnsi="Arial" w:cs="Arial"/>
        </w:rPr>
        <w:t xml:space="preserve">ortal accessed via web url link. </w:t>
      </w:r>
      <w:r w:rsidR="00991169">
        <w:rPr>
          <w:rFonts w:ascii="Arial" w:hAnsi="Arial" w:cs="Arial"/>
        </w:rPr>
        <w:t>Providing i</w:t>
      </w:r>
      <w:r w:rsidR="00093312" w:rsidRPr="003D357B">
        <w:rPr>
          <w:rFonts w:ascii="Arial" w:hAnsi="Arial" w:cs="Arial"/>
        </w:rPr>
        <w:t xml:space="preserve">nteroperability, via interfacing with existing </w:t>
      </w:r>
      <w:r w:rsidR="00991169">
        <w:rPr>
          <w:rFonts w:ascii="Arial" w:hAnsi="Arial" w:cs="Arial"/>
        </w:rPr>
        <w:t xml:space="preserve">national </w:t>
      </w:r>
      <w:r w:rsidR="00093312" w:rsidRPr="003D357B">
        <w:rPr>
          <w:rFonts w:ascii="Arial" w:hAnsi="Arial" w:cs="Arial"/>
        </w:rPr>
        <w:t>systems and databases</w:t>
      </w:r>
      <w:r w:rsidR="00991169">
        <w:rPr>
          <w:rFonts w:ascii="Arial" w:hAnsi="Arial" w:cs="Arial"/>
        </w:rPr>
        <w:t xml:space="preserve">, where technically possible, working with our National informatics partners. </w:t>
      </w:r>
    </w:p>
    <w:p w14:paraId="05075053" w14:textId="29D1C4A9" w:rsidR="00D72972" w:rsidRDefault="008F442D" w:rsidP="00D72972">
      <w:pPr>
        <w:rPr>
          <w:rFonts w:ascii="Arial" w:hAnsi="Arial" w:cs="Arial"/>
        </w:rPr>
      </w:pPr>
      <w:r>
        <w:rPr>
          <w:rFonts w:ascii="Arial" w:hAnsi="Arial" w:cs="Arial"/>
        </w:rPr>
        <w:t>METHODS</w:t>
      </w:r>
    </w:p>
    <w:p w14:paraId="128558A1" w14:textId="721B1E96" w:rsidR="00D72972" w:rsidRDefault="00D72972" w:rsidP="00D72972">
      <w:pPr>
        <w:rPr>
          <w:rFonts w:ascii="Arial" w:hAnsi="Arial" w:cs="Arial"/>
        </w:rPr>
      </w:pPr>
      <w:r>
        <w:rPr>
          <w:rFonts w:ascii="Arial" w:hAnsi="Arial" w:cs="Arial"/>
        </w:rPr>
        <w:t xml:space="preserve">Following the </w:t>
      </w:r>
      <w:proofErr w:type="gramStart"/>
      <w:r>
        <w:rPr>
          <w:rFonts w:ascii="Arial" w:hAnsi="Arial" w:cs="Arial"/>
        </w:rPr>
        <w:t>four step</w:t>
      </w:r>
      <w:proofErr w:type="gramEnd"/>
      <w:r>
        <w:rPr>
          <w:rFonts w:ascii="Arial" w:hAnsi="Arial" w:cs="Arial"/>
        </w:rPr>
        <w:t xml:space="preserve"> model Gap analysis</w:t>
      </w:r>
      <w:r w:rsidR="00A0082A">
        <w:rPr>
          <w:rFonts w:ascii="Arial" w:hAnsi="Arial" w:cs="Arial"/>
        </w:rPr>
        <w:t xml:space="preserve"> example</w:t>
      </w:r>
      <w:r>
        <w:rPr>
          <w:rFonts w:ascii="Arial" w:hAnsi="Arial" w:cs="Arial"/>
        </w:rPr>
        <w:t xml:space="preserve">, this could be applied </w:t>
      </w:r>
      <w:r w:rsidR="00177F98">
        <w:rPr>
          <w:rFonts w:ascii="Arial" w:hAnsi="Arial" w:cs="Arial"/>
        </w:rPr>
        <w:t>in order to identify the gaps between the current process and the to be process, utilising digitisation</w:t>
      </w:r>
      <w:r w:rsidR="0046679A">
        <w:rPr>
          <w:rFonts w:ascii="Arial" w:hAnsi="Arial" w:cs="Arial"/>
        </w:rPr>
        <w:t xml:space="preserve">. </w:t>
      </w:r>
    </w:p>
    <w:p w14:paraId="51C1799D" w14:textId="77777777" w:rsidR="00570995" w:rsidRDefault="0046679A" w:rsidP="00D72972">
      <w:pPr>
        <w:rPr>
          <w:rFonts w:ascii="Arial" w:hAnsi="Arial" w:cs="Arial"/>
        </w:rPr>
      </w:pPr>
      <w:r>
        <w:rPr>
          <w:rFonts w:ascii="Arial" w:hAnsi="Arial" w:cs="Arial"/>
        </w:rPr>
        <w:t xml:space="preserve">Where identifying the current situation, as paper based, unable to share the Ambulance record more widely across the NHS, unless faxed a copy </w:t>
      </w:r>
      <w:r w:rsidR="000D1D4C">
        <w:rPr>
          <w:rFonts w:ascii="Arial" w:hAnsi="Arial" w:cs="Arial"/>
        </w:rPr>
        <w:t xml:space="preserve">or scanned in and emailed, or entered into a patient file that only the Ambulance trust have access too vs </w:t>
      </w:r>
      <w:r w:rsidR="008316DF">
        <w:rPr>
          <w:rFonts w:ascii="Arial" w:hAnsi="Arial" w:cs="Arial"/>
        </w:rPr>
        <w:t xml:space="preserve">the to be process of </w:t>
      </w:r>
      <w:r w:rsidR="00F22415">
        <w:rPr>
          <w:rFonts w:ascii="Arial" w:hAnsi="Arial" w:cs="Arial"/>
        </w:rPr>
        <w:t>electronic</w:t>
      </w:r>
      <w:r w:rsidR="008316DF">
        <w:rPr>
          <w:rFonts w:ascii="Arial" w:hAnsi="Arial" w:cs="Arial"/>
        </w:rPr>
        <w:t xml:space="preserve"> re</w:t>
      </w:r>
      <w:r w:rsidR="00F22415">
        <w:rPr>
          <w:rFonts w:ascii="Arial" w:hAnsi="Arial" w:cs="Arial"/>
        </w:rPr>
        <w:t xml:space="preserve">cord, easily accessible, although nationally audited, and available against an </w:t>
      </w:r>
      <w:r w:rsidR="00F22415">
        <w:rPr>
          <w:rFonts w:ascii="Arial" w:hAnsi="Arial" w:cs="Arial"/>
        </w:rPr>
        <w:lastRenderedPageBreak/>
        <w:t xml:space="preserve">authenticated sign on for Health care professionals across the NHS both inside and outside of Wales, </w:t>
      </w:r>
      <w:r w:rsidR="0066407F">
        <w:rPr>
          <w:rFonts w:ascii="Arial" w:hAnsi="Arial" w:cs="Arial"/>
        </w:rPr>
        <w:t>also for tertiary care, and other organisations access, such as Coroners, Police force, those only relative to making up the full patient treatment pathway.</w:t>
      </w:r>
    </w:p>
    <w:p w14:paraId="15715D67" w14:textId="0734C7E3" w:rsidR="0046679A" w:rsidRDefault="00DC76C9" w:rsidP="00D72972">
      <w:pPr>
        <w:rPr>
          <w:rFonts w:ascii="Arial" w:hAnsi="Arial" w:cs="Arial"/>
        </w:rPr>
      </w:pPr>
      <w:r>
        <w:rPr>
          <w:rFonts w:ascii="Arial" w:hAnsi="Arial" w:cs="Arial"/>
        </w:rPr>
        <w:t xml:space="preserve">Setting SMART goals, achievable against the project plan, for timescale and milestone accuracy to be delivered, </w:t>
      </w:r>
      <w:r w:rsidR="00C900AB">
        <w:rPr>
          <w:rFonts w:ascii="Arial" w:hAnsi="Arial" w:cs="Arial"/>
        </w:rPr>
        <w:t xml:space="preserve">Defining the overall scope and product </w:t>
      </w:r>
      <w:r w:rsidR="009508D4">
        <w:rPr>
          <w:rFonts w:ascii="Arial" w:hAnsi="Arial" w:cs="Arial"/>
        </w:rPr>
        <w:t>work package</w:t>
      </w:r>
      <w:r w:rsidR="00C900AB">
        <w:rPr>
          <w:rFonts w:ascii="Arial" w:hAnsi="Arial" w:cs="Arial"/>
        </w:rPr>
        <w:t xml:space="preserve"> scope allows for the outlined goals to be achieved more realistically, and where risk management plays a part in monitoring any risks and potential issues to </w:t>
      </w:r>
      <w:r w:rsidR="009E1F67">
        <w:rPr>
          <w:rFonts w:ascii="Arial" w:hAnsi="Arial" w:cs="Arial"/>
        </w:rPr>
        <w:t xml:space="preserve">delaying </w:t>
      </w:r>
      <w:r w:rsidR="00C900AB">
        <w:rPr>
          <w:rFonts w:ascii="Arial" w:hAnsi="Arial" w:cs="Arial"/>
        </w:rPr>
        <w:t xml:space="preserve">the plan, </w:t>
      </w:r>
      <w:r w:rsidR="00EE5D95">
        <w:rPr>
          <w:rFonts w:ascii="Arial" w:hAnsi="Arial" w:cs="Arial"/>
        </w:rPr>
        <w:t xml:space="preserve">this </w:t>
      </w:r>
      <w:r w:rsidR="00C757D4">
        <w:rPr>
          <w:rFonts w:ascii="Arial" w:hAnsi="Arial" w:cs="Arial"/>
        </w:rPr>
        <w:t>enables a delivery on target against the deliverable</w:t>
      </w:r>
      <w:r w:rsidR="00EE5D95">
        <w:rPr>
          <w:rFonts w:ascii="Arial" w:hAnsi="Arial" w:cs="Arial"/>
        </w:rPr>
        <w:t xml:space="preserve"> and therefore to cost. </w:t>
      </w:r>
    </w:p>
    <w:p w14:paraId="5853A78D" w14:textId="239BA8AF" w:rsidR="00787782" w:rsidRDefault="00EC5E1F" w:rsidP="00D72972">
      <w:pPr>
        <w:rPr>
          <w:rFonts w:ascii="Arial" w:hAnsi="Arial" w:cs="Arial"/>
        </w:rPr>
      </w:pPr>
      <w:r>
        <w:rPr>
          <w:rFonts w:ascii="Arial" w:hAnsi="Arial" w:cs="Arial"/>
        </w:rPr>
        <w:t xml:space="preserve">Comparison of the gaps, from the as is process to the to be process, </w:t>
      </w:r>
      <w:r w:rsidR="001D2408">
        <w:rPr>
          <w:rFonts w:ascii="Arial" w:hAnsi="Arial" w:cs="Arial"/>
        </w:rPr>
        <w:t>as stated</w:t>
      </w:r>
      <w:r w:rsidR="00D73531">
        <w:rPr>
          <w:rFonts w:ascii="Arial" w:hAnsi="Arial" w:cs="Arial"/>
        </w:rPr>
        <w:t xml:space="preserve"> by Leonard and Bottorff </w:t>
      </w:r>
      <w:r w:rsidR="001D2408">
        <w:rPr>
          <w:rFonts w:ascii="Arial" w:hAnsi="Arial" w:cs="Arial"/>
        </w:rPr>
        <w:t xml:space="preserve"> </w:t>
      </w:r>
      <w:r w:rsidR="001D2408">
        <w:rPr>
          <w:rStyle w:val="FootnoteReference"/>
          <w:rFonts w:ascii="Arial" w:hAnsi="Arial" w:cs="Arial"/>
        </w:rPr>
        <w:footnoteReference w:id="1"/>
      </w:r>
      <w:r w:rsidR="001D2408">
        <w:rPr>
          <w:rFonts w:ascii="Arial" w:hAnsi="Arial" w:cs="Arial"/>
        </w:rPr>
        <w:t>where we are now and where we want to be</w:t>
      </w:r>
      <w:r w:rsidR="00D73531">
        <w:rPr>
          <w:rFonts w:ascii="Arial" w:hAnsi="Arial" w:cs="Arial"/>
        </w:rPr>
        <w:t xml:space="preserve"> by implementing this improvement to the service. </w:t>
      </w:r>
      <w:r w:rsidR="00C02F32">
        <w:rPr>
          <w:rFonts w:ascii="Arial" w:hAnsi="Arial" w:cs="Arial"/>
        </w:rPr>
        <w:t xml:space="preserve">This process is also </w:t>
      </w:r>
      <w:r w:rsidR="005D2663">
        <w:rPr>
          <w:rFonts w:ascii="Arial" w:hAnsi="Arial" w:cs="Arial"/>
        </w:rPr>
        <w:t xml:space="preserve">a perfect fit for applying to the post implementation product where there may be issues in using the product, whether it be related to Training or familiarisation of how the product works, </w:t>
      </w:r>
      <w:r w:rsidR="008D7014">
        <w:rPr>
          <w:rFonts w:ascii="Arial" w:hAnsi="Arial" w:cs="Arial"/>
        </w:rPr>
        <w:t xml:space="preserve">or resources for enhancing the product through its lifetime in operation (service management). </w:t>
      </w:r>
    </w:p>
    <w:p w14:paraId="25A302FD" w14:textId="55F47B16" w:rsidR="000E2667" w:rsidRDefault="000E2667" w:rsidP="00D72972">
      <w:pPr>
        <w:rPr>
          <w:rFonts w:ascii="Arial" w:hAnsi="Arial" w:cs="Arial"/>
        </w:rPr>
      </w:pPr>
      <w:r>
        <w:rPr>
          <w:rFonts w:ascii="Arial" w:hAnsi="Arial" w:cs="Arial"/>
        </w:rPr>
        <w:t xml:space="preserve">Specific to the solution, exploring </w:t>
      </w:r>
      <w:r w:rsidR="00196D3C">
        <w:rPr>
          <w:rFonts w:ascii="Arial" w:hAnsi="Arial" w:cs="Arial"/>
        </w:rPr>
        <w:t>why the Digipen, part paper process provides such a f</w:t>
      </w:r>
      <w:r w:rsidR="00515BF0">
        <w:rPr>
          <w:rFonts w:ascii="Arial" w:hAnsi="Arial" w:cs="Arial"/>
        </w:rPr>
        <w:t>a</w:t>
      </w:r>
      <w:r w:rsidR="00196D3C">
        <w:rPr>
          <w:rFonts w:ascii="Arial" w:hAnsi="Arial" w:cs="Arial"/>
        </w:rPr>
        <w:t xml:space="preserve">iling in capturing the patient recorded treatment by EMS staff, examples of this, are forgetting to dock the Digipen where the data storage is sent to a central file for validating, where paper copies are </w:t>
      </w:r>
      <w:r w:rsidR="00B15A3D">
        <w:rPr>
          <w:rFonts w:ascii="Arial" w:hAnsi="Arial" w:cs="Arial"/>
        </w:rPr>
        <w:t xml:space="preserve">accidentally </w:t>
      </w:r>
      <w:r w:rsidR="00196D3C">
        <w:rPr>
          <w:rFonts w:ascii="Arial" w:hAnsi="Arial" w:cs="Arial"/>
        </w:rPr>
        <w:t xml:space="preserve">lost, or </w:t>
      </w:r>
      <w:r w:rsidR="00B15A3D">
        <w:rPr>
          <w:rFonts w:ascii="Arial" w:hAnsi="Arial" w:cs="Arial"/>
        </w:rPr>
        <w:t>misplaced</w:t>
      </w:r>
      <w:r w:rsidR="00616977">
        <w:rPr>
          <w:rFonts w:ascii="Arial" w:hAnsi="Arial" w:cs="Arial"/>
        </w:rPr>
        <w:t xml:space="preserve">, transcription or misinterpreting the writing capture by the </w:t>
      </w:r>
      <w:r w:rsidR="009508D4">
        <w:rPr>
          <w:rFonts w:ascii="Arial" w:hAnsi="Arial" w:cs="Arial"/>
        </w:rPr>
        <w:t>digital pen</w:t>
      </w:r>
      <w:r w:rsidR="00616977">
        <w:rPr>
          <w:rFonts w:ascii="Arial" w:hAnsi="Arial" w:cs="Arial"/>
        </w:rPr>
        <w:t xml:space="preserve"> if the records are stored and received, the list is lengthy. </w:t>
      </w:r>
    </w:p>
    <w:p w14:paraId="572E07D1" w14:textId="7F9480DA" w:rsidR="00616977" w:rsidRDefault="00881526" w:rsidP="00D72972">
      <w:pPr>
        <w:rPr>
          <w:rFonts w:ascii="Arial" w:hAnsi="Arial" w:cs="Arial"/>
        </w:rPr>
      </w:pPr>
      <w:r>
        <w:rPr>
          <w:rFonts w:ascii="Arial" w:hAnsi="Arial" w:cs="Arial"/>
        </w:rPr>
        <w:t xml:space="preserve">The same applies to the data sharing of patient information, </w:t>
      </w:r>
      <w:r w:rsidR="00496881">
        <w:rPr>
          <w:rFonts w:ascii="Arial" w:hAnsi="Arial" w:cs="Arial"/>
        </w:rPr>
        <w:t>as one of the goals. W</w:t>
      </w:r>
      <w:r>
        <w:rPr>
          <w:rFonts w:ascii="Arial" w:hAnsi="Arial" w:cs="Arial"/>
        </w:rPr>
        <w:t>here this is stored within Ambulance record keeping</w:t>
      </w:r>
      <w:r w:rsidR="00496881">
        <w:rPr>
          <w:rFonts w:ascii="Arial" w:hAnsi="Arial" w:cs="Arial"/>
        </w:rPr>
        <w:t xml:space="preserve"> files</w:t>
      </w:r>
      <w:r>
        <w:rPr>
          <w:rFonts w:ascii="Arial" w:hAnsi="Arial" w:cs="Arial"/>
        </w:rPr>
        <w:t xml:space="preserve"> and not accessible other than in fax or scan form from a </w:t>
      </w:r>
      <w:r w:rsidR="00E41B79">
        <w:rPr>
          <w:rFonts w:ascii="Arial" w:hAnsi="Arial" w:cs="Arial"/>
        </w:rPr>
        <w:t>paper</w:t>
      </w:r>
      <w:r>
        <w:rPr>
          <w:rFonts w:ascii="Arial" w:hAnsi="Arial" w:cs="Arial"/>
        </w:rPr>
        <w:t xml:space="preserve"> copy</w:t>
      </w:r>
      <w:r w:rsidR="006F3624">
        <w:rPr>
          <w:rFonts w:ascii="Arial" w:hAnsi="Arial" w:cs="Arial"/>
        </w:rPr>
        <w:t xml:space="preserve">, where available. On research and investigation, fax machines are found to be unmonitored, </w:t>
      </w:r>
      <w:r w:rsidR="00C8340F">
        <w:rPr>
          <w:rFonts w:ascii="Arial" w:hAnsi="Arial" w:cs="Arial"/>
        </w:rPr>
        <w:t xml:space="preserve">unmaintained in some cases not switched on to be able to receive the record (this </w:t>
      </w:r>
      <w:r w:rsidR="00E41B79">
        <w:rPr>
          <w:rFonts w:ascii="Arial" w:hAnsi="Arial" w:cs="Arial"/>
        </w:rPr>
        <w:t xml:space="preserve">process </w:t>
      </w:r>
      <w:proofErr w:type="gramStart"/>
      <w:r w:rsidR="00E41B79">
        <w:rPr>
          <w:rFonts w:ascii="Arial" w:hAnsi="Arial" w:cs="Arial"/>
        </w:rPr>
        <w:t>didn’t</w:t>
      </w:r>
      <w:proofErr w:type="gramEnd"/>
      <w:r w:rsidR="00E41B79">
        <w:rPr>
          <w:rFonts w:ascii="Arial" w:hAnsi="Arial" w:cs="Arial"/>
        </w:rPr>
        <w:t xml:space="preserve"> </w:t>
      </w:r>
      <w:r w:rsidR="00C8340F">
        <w:rPr>
          <w:rFonts w:ascii="Arial" w:hAnsi="Arial" w:cs="Arial"/>
        </w:rPr>
        <w:t>cover the Information Governance implications</w:t>
      </w:r>
      <w:r w:rsidR="00431413">
        <w:rPr>
          <w:rFonts w:ascii="Arial" w:hAnsi="Arial" w:cs="Arial"/>
        </w:rPr>
        <w:t xml:space="preserve"> of patient records being shared in this way). </w:t>
      </w:r>
      <w:r w:rsidR="000B2C7D">
        <w:rPr>
          <w:rFonts w:ascii="Arial" w:hAnsi="Arial" w:cs="Arial"/>
        </w:rPr>
        <w:t>Scanning the record, although rather more efficient, takes resource required to complete the task, in addition to dispose of the scanned file or ensuring this is safely stored within a designated database area, then sending to the required recipient</w:t>
      </w:r>
      <w:r w:rsidR="008073BC">
        <w:rPr>
          <w:rFonts w:ascii="Arial" w:hAnsi="Arial" w:cs="Arial"/>
        </w:rPr>
        <w:t xml:space="preserve">. </w:t>
      </w:r>
    </w:p>
    <w:p w14:paraId="7F202733" w14:textId="49EBF632" w:rsidR="00A32F33" w:rsidRPr="00D72972" w:rsidRDefault="00A32F33" w:rsidP="00D72972">
      <w:pPr>
        <w:rPr>
          <w:rFonts w:ascii="Arial" w:hAnsi="Arial" w:cs="Arial"/>
        </w:rPr>
      </w:pPr>
      <w:r>
        <w:rPr>
          <w:rFonts w:ascii="Arial" w:hAnsi="Arial" w:cs="Arial"/>
        </w:rPr>
        <w:t>The plan produced, for satisfying step 4 of this model, via a project plan. Which outlines, the filled gaps and goals which are aiming to be achieved</w:t>
      </w:r>
      <w:r w:rsidR="002465BB">
        <w:rPr>
          <w:rFonts w:ascii="Arial" w:hAnsi="Arial" w:cs="Arial"/>
        </w:rPr>
        <w:t xml:space="preserve"> from these gaps identified. </w:t>
      </w:r>
      <w:r w:rsidR="00F54E10">
        <w:rPr>
          <w:rFonts w:ascii="Arial" w:hAnsi="Arial" w:cs="Arial"/>
        </w:rPr>
        <w:t xml:space="preserve">Listing actions to be </w:t>
      </w:r>
      <w:proofErr w:type="gramStart"/>
      <w:r w:rsidR="00F54E10">
        <w:rPr>
          <w:rFonts w:ascii="Arial" w:hAnsi="Arial" w:cs="Arial"/>
        </w:rPr>
        <w:t xml:space="preserve">carried </w:t>
      </w:r>
      <w:r w:rsidR="00614A47">
        <w:rPr>
          <w:rFonts w:ascii="Arial" w:hAnsi="Arial" w:cs="Arial"/>
        </w:rPr>
        <w:t>out</w:t>
      </w:r>
      <w:proofErr w:type="gramEnd"/>
      <w:r w:rsidR="00614A47">
        <w:rPr>
          <w:rFonts w:ascii="Arial" w:hAnsi="Arial" w:cs="Arial"/>
        </w:rPr>
        <w:t xml:space="preserve">, where there are task dependencies, linking these.  </w:t>
      </w:r>
      <w:r w:rsidR="00AE49C6">
        <w:rPr>
          <w:rFonts w:ascii="Arial" w:hAnsi="Arial" w:cs="Arial"/>
        </w:rPr>
        <w:t>Also,</w:t>
      </w:r>
      <w:r w:rsidR="002465BB">
        <w:rPr>
          <w:rFonts w:ascii="Arial" w:hAnsi="Arial" w:cs="Arial"/>
        </w:rPr>
        <w:t xml:space="preserve"> by </w:t>
      </w:r>
      <w:r w:rsidR="00414AED">
        <w:rPr>
          <w:rFonts w:ascii="Arial" w:hAnsi="Arial" w:cs="Arial"/>
        </w:rPr>
        <w:t xml:space="preserve">which resource, to inform resourcing requirements, </w:t>
      </w:r>
      <w:r w:rsidR="00FF5681">
        <w:rPr>
          <w:rFonts w:ascii="Arial" w:hAnsi="Arial" w:cs="Arial"/>
        </w:rPr>
        <w:t xml:space="preserve">and within what timescale in order to monitor, and provide identified benefits against budget and cost per stages. </w:t>
      </w:r>
      <w:r w:rsidR="00EC5AA1">
        <w:rPr>
          <w:rFonts w:ascii="Arial" w:hAnsi="Arial" w:cs="Arial"/>
        </w:rPr>
        <w:t xml:space="preserve">Regular reporting against the plan, to an authority group (focus group) </w:t>
      </w:r>
      <w:r w:rsidR="00FB196A">
        <w:rPr>
          <w:rFonts w:ascii="Arial" w:hAnsi="Arial" w:cs="Arial"/>
        </w:rPr>
        <w:t xml:space="preserve">to inform decision making and comply with Governance required for overall project and service improvement auditing. </w:t>
      </w:r>
    </w:p>
    <w:p w14:paraId="357A8DDA" w14:textId="7A8352AC" w:rsidR="00D72972" w:rsidRDefault="00022C7B" w:rsidP="0066407F">
      <w:pPr>
        <w:tabs>
          <w:tab w:val="left" w:pos="3500"/>
        </w:tabs>
        <w:suppressAutoHyphens/>
        <w:autoSpaceDN w:val="0"/>
        <w:spacing w:after="200" w:line="276" w:lineRule="auto"/>
        <w:contextualSpacing/>
        <w:rPr>
          <w:rFonts w:ascii="Arial" w:eastAsia="Calibri" w:hAnsi="Arial" w:cs="Arial"/>
          <w:lang w:val="en-US"/>
        </w:rPr>
      </w:pPr>
      <w:r w:rsidRPr="00022C7B">
        <w:rPr>
          <w:rFonts w:ascii="Arial" w:eastAsia="Calibri" w:hAnsi="Arial" w:cs="Arial"/>
          <w:lang w:val="en-US"/>
        </w:rPr>
        <w:t xml:space="preserve">For </w:t>
      </w:r>
      <w:r w:rsidR="00A91427">
        <w:rPr>
          <w:rFonts w:ascii="Arial" w:eastAsia="Calibri" w:hAnsi="Arial" w:cs="Arial"/>
          <w:lang w:val="en-US"/>
        </w:rPr>
        <w:t>e</w:t>
      </w:r>
      <w:r w:rsidRPr="00022C7B">
        <w:rPr>
          <w:rFonts w:ascii="Arial" w:eastAsia="Calibri" w:hAnsi="Arial" w:cs="Arial"/>
          <w:lang w:val="en-US"/>
        </w:rPr>
        <w:t xml:space="preserve">valuating the product, where </w:t>
      </w:r>
      <w:r w:rsidR="00A91427">
        <w:rPr>
          <w:rFonts w:ascii="Arial" w:eastAsia="Calibri" w:hAnsi="Arial" w:cs="Arial"/>
          <w:lang w:val="en-US"/>
        </w:rPr>
        <w:t xml:space="preserve">Leonard and Bottorf advise </w:t>
      </w:r>
      <w:r w:rsidR="00A91427">
        <w:rPr>
          <w:rStyle w:val="FootnoteReference"/>
          <w:rFonts w:ascii="Arial" w:eastAsia="Calibri" w:hAnsi="Arial" w:cs="Arial"/>
          <w:lang w:val="en-US"/>
        </w:rPr>
        <w:footnoteReference w:id="2"/>
      </w:r>
      <w:r w:rsidR="008A1050">
        <w:rPr>
          <w:rFonts w:ascii="Arial" w:eastAsia="Calibri" w:hAnsi="Arial" w:cs="Arial"/>
          <w:lang w:val="en-US"/>
        </w:rPr>
        <w:t xml:space="preserve">’an effective Gap analysis when </w:t>
      </w:r>
      <w:proofErr w:type="gramStart"/>
      <w:r w:rsidR="008A1050">
        <w:rPr>
          <w:rFonts w:ascii="Arial" w:eastAsia="Calibri" w:hAnsi="Arial" w:cs="Arial"/>
          <w:lang w:val="en-US"/>
        </w:rPr>
        <w:t>carried out</w:t>
      </w:r>
      <w:proofErr w:type="gramEnd"/>
      <w:r w:rsidR="008A1050">
        <w:rPr>
          <w:rFonts w:ascii="Arial" w:eastAsia="Calibri" w:hAnsi="Arial" w:cs="Arial"/>
          <w:lang w:val="en-US"/>
        </w:rPr>
        <w:t xml:space="preserve"> correctly, </w:t>
      </w:r>
      <w:r w:rsidR="00F94B2C">
        <w:rPr>
          <w:rFonts w:ascii="Arial" w:eastAsia="Calibri" w:hAnsi="Arial" w:cs="Arial"/>
          <w:lang w:val="en-US"/>
        </w:rPr>
        <w:t xml:space="preserve">is a good way to evaluate your Organisations current ways of working and identify where these are failing in order to apply corrective action. </w:t>
      </w:r>
      <w:r w:rsidR="007B68F9">
        <w:rPr>
          <w:rFonts w:ascii="Arial" w:eastAsia="Calibri" w:hAnsi="Arial" w:cs="Arial"/>
          <w:lang w:val="en-US"/>
        </w:rPr>
        <w:t xml:space="preserve">It helps in setting the correct goals. The model goes beyond measuring goal success, </w:t>
      </w:r>
      <w:r w:rsidR="00536228">
        <w:rPr>
          <w:rFonts w:ascii="Arial" w:eastAsia="Calibri" w:hAnsi="Arial" w:cs="Arial"/>
          <w:lang w:val="en-US"/>
        </w:rPr>
        <w:t>it considers obstacles, and what may be wrong which is preventing success</w:t>
      </w:r>
      <w:proofErr w:type="gramStart"/>
      <w:r w:rsidR="00536228">
        <w:rPr>
          <w:rFonts w:ascii="Arial" w:eastAsia="Calibri" w:hAnsi="Arial" w:cs="Arial"/>
          <w:lang w:val="en-US"/>
        </w:rPr>
        <w:t>’.</w:t>
      </w:r>
      <w:proofErr w:type="gramEnd"/>
      <w:r w:rsidR="00536228">
        <w:rPr>
          <w:rFonts w:ascii="Arial" w:eastAsia="Calibri" w:hAnsi="Arial" w:cs="Arial"/>
          <w:lang w:val="en-US"/>
        </w:rPr>
        <w:t xml:space="preserve"> </w:t>
      </w:r>
    </w:p>
    <w:p w14:paraId="43FFAC9D" w14:textId="110CCBA2" w:rsidR="008F6425" w:rsidRDefault="00C52ED6" w:rsidP="0066407F">
      <w:pPr>
        <w:tabs>
          <w:tab w:val="left" w:pos="3500"/>
        </w:tabs>
        <w:suppressAutoHyphens/>
        <w:autoSpaceDN w:val="0"/>
        <w:spacing w:after="200" w:line="276" w:lineRule="auto"/>
        <w:contextualSpacing/>
        <w:rPr>
          <w:rFonts w:ascii="Arial" w:eastAsia="Calibri" w:hAnsi="Arial" w:cs="Arial"/>
          <w:lang w:val="en-US"/>
        </w:rPr>
      </w:pPr>
      <w:r>
        <w:rPr>
          <w:rFonts w:ascii="Arial" w:eastAsia="Calibri" w:hAnsi="Arial" w:cs="Arial"/>
          <w:lang w:val="en-US"/>
        </w:rPr>
        <w:t xml:space="preserve">Applying the model to performance measuring, </w:t>
      </w:r>
      <w:r w:rsidR="008F6425">
        <w:rPr>
          <w:rFonts w:ascii="Arial" w:eastAsia="Calibri" w:hAnsi="Arial" w:cs="Arial"/>
          <w:lang w:val="en-US"/>
        </w:rPr>
        <w:t xml:space="preserve">for example the measuring of AQI’s (Ambulance Quality </w:t>
      </w:r>
      <w:r w:rsidR="00471CEF">
        <w:rPr>
          <w:rFonts w:ascii="Arial" w:eastAsia="Calibri" w:hAnsi="Arial" w:cs="Arial"/>
          <w:lang w:val="en-US"/>
        </w:rPr>
        <w:t>Indicators</w:t>
      </w:r>
      <w:r w:rsidR="008F6425">
        <w:rPr>
          <w:rFonts w:ascii="Arial" w:eastAsia="Calibri" w:hAnsi="Arial" w:cs="Arial"/>
          <w:lang w:val="en-US"/>
        </w:rPr>
        <w:t xml:space="preserve">) of the overall performance for the Welsh Ambulance Service to Welsh Government, which feed into the All Wales national statistics. </w:t>
      </w:r>
    </w:p>
    <w:p w14:paraId="32ECB25C" w14:textId="666BEC5F" w:rsidR="002514D6" w:rsidRDefault="00E85FA3" w:rsidP="0066407F">
      <w:pPr>
        <w:tabs>
          <w:tab w:val="left" w:pos="3500"/>
        </w:tabs>
        <w:suppressAutoHyphens/>
        <w:autoSpaceDN w:val="0"/>
        <w:spacing w:after="200" w:line="276" w:lineRule="auto"/>
        <w:contextualSpacing/>
        <w:rPr>
          <w:rFonts w:ascii="Arial" w:eastAsia="Calibri" w:hAnsi="Arial" w:cs="Arial"/>
          <w:lang w:val="en-US"/>
        </w:rPr>
      </w:pPr>
      <w:r>
        <w:rPr>
          <w:rFonts w:ascii="Arial" w:eastAsia="Calibri" w:hAnsi="Arial" w:cs="Arial"/>
          <w:lang w:val="en-US"/>
        </w:rPr>
        <w:t>Use case e</w:t>
      </w:r>
      <w:r w:rsidR="002514D6">
        <w:rPr>
          <w:rFonts w:ascii="Arial" w:eastAsia="Calibri" w:hAnsi="Arial" w:cs="Arial"/>
          <w:lang w:val="en-US"/>
        </w:rPr>
        <w:t xml:space="preserve">xamples of </w:t>
      </w:r>
      <w:r>
        <w:rPr>
          <w:rFonts w:ascii="Arial" w:eastAsia="Calibri" w:hAnsi="Arial" w:cs="Arial"/>
          <w:lang w:val="en-US"/>
        </w:rPr>
        <w:t>measuring performance identified via this process are:</w:t>
      </w:r>
    </w:p>
    <w:p w14:paraId="5557E59B" w14:textId="6B91EDA3" w:rsidR="00E85FA3" w:rsidRDefault="00E85FA3" w:rsidP="0066407F">
      <w:pPr>
        <w:tabs>
          <w:tab w:val="left" w:pos="3500"/>
        </w:tabs>
        <w:suppressAutoHyphens/>
        <w:autoSpaceDN w:val="0"/>
        <w:spacing w:after="200" w:line="276" w:lineRule="auto"/>
        <w:contextualSpacing/>
        <w:rPr>
          <w:rFonts w:ascii="Arial" w:eastAsia="Calibri" w:hAnsi="Arial" w:cs="Arial"/>
          <w:lang w:val="en-US"/>
        </w:rPr>
      </w:pPr>
      <w:r>
        <w:rPr>
          <w:rFonts w:ascii="Arial" w:eastAsia="Calibri" w:hAnsi="Arial" w:cs="Arial"/>
          <w:lang w:val="en-US"/>
        </w:rPr>
        <w:lastRenderedPageBreak/>
        <w:t>Where there is a lag in receiving patient data, the current process identifies there is a 14day lag on average for a record that is</w:t>
      </w:r>
      <w:r w:rsidR="00362272">
        <w:rPr>
          <w:rFonts w:ascii="Arial" w:eastAsia="Calibri" w:hAnsi="Arial" w:cs="Arial"/>
          <w:lang w:val="en-US"/>
        </w:rPr>
        <w:t xml:space="preserve"> correctly shared to be received by the team that need to validate this data, whereas by implementing ePCR </w:t>
      </w:r>
      <w:r w:rsidR="00C12BF1">
        <w:rPr>
          <w:rFonts w:ascii="Arial" w:eastAsia="Calibri" w:hAnsi="Arial" w:cs="Arial"/>
          <w:lang w:val="en-US"/>
        </w:rPr>
        <w:t>this lag would reduce to as close to 100% as possible 0day lag. Where the system provides the data in ‘real time</w:t>
      </w:r>
      <w:proofErr w:type="gramStart"/>
      <w:r w:rsidR="00C12BF1">
        <w:rPr>
          <w:rFonts w:ascii="Arial" w:eastAsia="Calibri" w:hAnsi="Arial" w:cs="Arial"/>
          <w:lang w:val="en-US"/>
        </w:rPr>
        <w:t>’,</w:t>
      </w:r>
      <w:proofErr w:type="gramEnd"/>
      <w:r w:rsidR="00C12BF1">
        <w:rPr>
          <w:rFonts w:ascii="Arial" w:eastAsia="Calibri" w:hAnsi="Arial" w:cs="Arial"/>
          <w:lang w:val="en-US"/>
        </w:rPr>
        <w:t xml:space="preserve"> albeit this</w:t>
      </w:r>
      <w:r w:rsidR="00624200">
        <w:rPr>
          <w:rFonts w:ascii="Arial" w:eastAsia="Calibri" w:hAnsi="Arial" w:cs="Arial"/>
          <w:lang w:val="en-US"/>
        </w:rPr>
        <w:t xml:space="preserve"> does hold dependencies such as network connectivity, and user record closure. </w:t>
      </w:r>
    </w:p>
    <w:p w14:paraId="2D5ED3C3" w14:textId="2AE89E05" w:rsidR="00573A79" w:rsidRDefault="00573A79" w:rsidP="0066407F">
      <w:pPr>
        <w:tabs>
          <w:tab w:val="left" w:pos="3500"/>
        </w:tabs>
        <w:suppressAutoHyphens/>
        <w:autoSpaceDN w:val="0"/>
        <w:spacing w:after="200" w:line="276" w:lineRule="auto"/>
        <w:contextualSpacing/>
        <w:rPr>
          <w:rFonts w:ascii="Arial" w:eastAsia="Calibri" w:hAnsi="Arial" w:cs="Arial"/>
          <w:lang w:val="en-US"/>
        </w:rPr>
      </w:pPr>
      <w:r>
        <w:rPr>
          <w:rFonts w:ascii="Arial" w:eastAsia="Calibri" w:hAnsi="Arial" w:cs="Arial"/>
          <w:lang w:val="en-US"/>
        </w:rPr>
        <w:t xml:space="preserve">This process is also applied to the Application Training for EMS Staff, where implementation relies on 100% compliance, </w:t>
      </w:r>
      <w:r w:rsidR="006C179E">
        <w:rPr>
          <w:rFonts w:ascii="Arial" w:eastAsia="Calibri" w:hAnsi="Arial" w:cs="Arial"/>
          <w:lang w:val="en-US"/>
        </w:rPr>
        <w:t>identifying the gaps for who is not fully trained or compliant, this percentage can be increased to achieve 100</w:t>
      </w:r>
      <w:r w:rsidR="00B534B1">
        <w:rPr>
          <w:rFonts w:ascii="Arial" w:eastAsia="Calibri" w:hAnsi="Arial" w:cs="Arial"/>
          <w:lang w:val="en-US"/>
        </w:rPr>
        <w:t xml:space="preserve">% based upon available working Staff at a given time. </w:t>
      </w:r>
    </w:p>
    <w:p w14:paraId="3902E821" w14:textId="147D01B4" w:rsidR="00371386" w:rsidRDefault="00371386" w:rsidP="0066407F">
      <w:pPr>
        <w:tabs>
          <w:tab w:val="left" w:pos="3500"/>
        </w:tabs>
        <w:suppressAutoHyphens/>
        <w:autoSpaceDN w:val="0"/>
        <w:spacing w:after="200" w:line="276" w:lineRule="auto"/>
        <w:contextualSpacing/>
        <w:rPr>
          <w:rFonts w:ascii="Arial" w:eastAsia="Calibri" w:hAnsi="Arial" w:cs="Arial"/>
          <w:lang w:val="en-US"/>
        </w:rPr>
      </w:pPr>
      <w:r>
        <w:rPr>
          <w:rFonts w:ascii="Arial" w:eastAsia="Calibri" w:hAnsi="Arial" w:cs="Arial"/>
          <w:lang w:val="en-US"/>
        </w:rPr>
        <w:t xml:space="preserve">The TerraPACE solution can also be applied to the SWOT process model, although this </w:t>
      </w:r>
      <w:proofErr w:type="gramStart"/>
      <w:r>
        <w:rPr>
          <w:rFonts w:ascii="Arial" w:eastAsia="Calibri" w:hAnsi="Arial" w:cs="Arial"/>
          <w:lang w:val="en-US"/>
        </w:rPr>
        <w:t>hasn’t</w:t>
      </w:r>
      <w:proofErr w:type="gramEnd"/>
      <w:r>
        <w:rPr>
          <w:rFonts w:ascii="Arial" w:eastAsia="Calibri" w:hAnsi="Arial" w:cs="Arial"/>
          <w:lang w:val="en-US"/>
        </w:rPr>
        <w:t xml:space="preserve"> been applied in practice. Where ePCR Strengths lie in </w:t>
      </w:r>
      <w:r w:rsidR="00265861">
        <w:rPr>
          <w:rFonts w:ascii="Arial" w:eastAsia="Calibri" w:hAnsi="Arial" w:cs="Arial"/>
          <w:lang w:val="en-US"/>
        </w:rPr>
        <w:t xml:space="preserve">the quality of the product and ease of use, capability to capture within data fields designed and developed based on the as was process, although improvements and enhancements captured, both at functional design specification stage and post pilot implementation. </w:t>
      </w:r>
      <w:r w:rsidR="00CC0DC2">
        <w:rPr>
          <w:rFonts w:ascii="Arial" w:eastAsia="Calibri" w:hAnsi="Arial" w:cs="Arial"/>
          <w:lang w:val="en-US"/>
        </w:rPr>
        <w:t xml:space="preserve">A weakness would be the skill and knowledge gap required by Programme or project resource, including the ability to recruit to required resource posts in line with the project plan. </w:t>
      </w:r>
      <w:r w:rsidR="00735272">
        <w:rPr>
          <w:rFonts w:ascii="Arial" w:eastAsia="Calibri" w:hAnsi="Arial" w:cs="Arial"/>
          <w:lang w:val="en-US"/>
        </w:rPr>
        <w:t xml:space="preserve">Opportunities are provided by </w:t>
      </w:r>
      <w:r w:rsidR="00C704DA">
        <w:rPr>
          <w:rFonts w:ascii="Arial" w:eastAsia="Calibri" w:hAnsi="Arial" w:cs="Arial"/>
          <w:lang w:val="en-US"/>
        </w:rPr>
        <w:t xml:space="preserve">the product being compatible and used on an Apple iPAD and where this device </w:t>
      </w:r>
      <w:r w:rsidR="00164AC5">
        <w:rPr>
          <w:rFonts w:ascii="Arial" w:eastAsia="Calibri" w:hAnsi="Arial" w:cs="Arial"/>
          <w:lang w:val="en-US"/>
        </w:rPr>
        <w:t xml:space="preserve">facilitates the possibility to enhance the product in line with upgrades and release provided by Apple. </w:t>
      </w:r>
      <w:r w:rsidR="0082092A">
        <w:rPr>
          <w:rFonts w:ascii="Arial" w:eastAsia="Calibri" w:hAnsi="Arial" w:cs="Arial"/>
          <w:lang w:val="en-US"/>
        </w:rPr>
        <w:t>Also,</w:t>
      </w:r>
      <w:r w:rsidR="002A2408">
        <w:rPr>
          <w:rFonts w:ascii="Arial" w:eastAsia="Calibri" w:hAnsi="Arial" w:cs="Arial"/>
          <w:lang w:val="en-US"/>
        </w:rPr>
        <w:t xml:space="preserve"> the Welsh Government Policy for </w:t>
      </w:r>
      <w:r w:rsidR="00D12225">
        <w:rPr>
          <w:rFonts w:ascii="Arial" w:eastAsia="Calibri" w:hAnsi="Arial" w:cs="Arial"/>
          <w:lang w:val="en-US"/>
        </w:rPr>
        <w:t xml:space="preserve">supporting Digital Handover and the reduction in times of this process taking place, being a Wales priority, supports the engagement </w:t>
      </w:r>
      <w:r w:rsidR="00C116DE">
        <w:rPr>
          <w:rFonts w:ascii="Arial" w:eastAsia="Calibri" w:hAnsi="Arial" w:cs="Arial"/>
          <w:lang w:val="en-US"/>
        </w:rPr>
        <w:t xml:space="preserve">from the Programme team, with the implementation of the product, for the Health Boards to collaborate in ensuring readiness within their Accident and Emergency departments. </w:t>
      </w:r>
    </w:p>
    <w:p w14:paraId="70D2030D" w14:textId="5412E176" w:rsidR="00474A5D" w:rsidRDefault="00474A5D" w:rsidP="0066407F">
      <w:pPr>
        <w:tabs>
          <w:tab w:val="left" w:pos="3500"/>
        </w:tabs>
        <w:suppressAutoHyphens/>
        <w:autoSpaceDN w:val="0"/>
        <w:spacing w:after="200" w:line="276" w:lineRule="auto"/>
        <w:contextualSpacing/>
        <w:rPr>
          <w:rFonts w:ascii="Arial" w:eastAsia="Calibri" w:hAnsi="Arial" w:cs="Arial"/>
          <w:lang w:val="en-US"/>
        </w:rPr>
      </w:pPr>
      <w:r>
        <w:rPr>
          <w:rFonts w:ascii="Arial" w:eastAsia="Calibri" w:hAnsi="Arial" w:cs="Arial"/>
          <w:lang w:val="en-US"/>
        </w:rPr>
        <w:t xml:space="preserve">There is always the threat of culture change and business change, </w:t>
      </w:r>
      <w:r w:rsidR="00460BEE">
        <w:rPr>
          <w:rFonts w:ascii="Arial" w:eastAsia="Calibri" w:hAnsi="Arial" w:cs="Arial"/>
          <w:lang w:val="en-US"/>
        </w:rPr>
        <w:t>‘push back’ and resistance from potential user base</w:t>
      </w:r>
      <w:r w:rsidR="008328E0">
        <w:rPr>
          <w:rFonts w:ascii="Arial" w:eastAsia="Calibri" w:hAnsi="Arial" w:cs="Arial"/>
          <w:lang w:val="en-US"/>
        </w:rPr>
        <w:t xml:space="preserve">, especially against a deliver of a solution seen to be ‘faster paced’ than that of the average national systems. </w:t>
      </w:r>
    </w:p>
    <w:p w14:paraId="4A9A52A6" w14:textId="19DC82C2" w:rsidR="00242819" w:rsidRDefault="00FB66FD" w:rsidP="0066407F">
      <w:pPr>
        <w:tabs>
          <w:tab w:val="left" w:pos="3500"/>
        </w:tabs>
        <w:suppressAutoHyphens/>
        <w:autoSpaceDN w:val="0"/>
        <w:spacing w:after="200" w:line="276" w:lineRule="auto"/>
        <w:contextualSpacing/>
        <w:rPr>
          <w:rFonts w:ascii="Arial" w:eastAsia="Calibri" w:hAnsi="Arial" w:cs="Arial"/>
          <w:lang w:val="en-US"/>
        </w:rPr>
      </w:pPr>
      <w:r>
        <w:rPr>
          <w:rFonts w:ascii="Arial" w:eastAsia="Calibri" w:hAnsi="Arial" w:cs="Arial"/>
          <w:lang w:val="en-US"/>
        </w:rPr>
        <w:t xml:space="preserve">The three </w:t>
      </w:r>
      <w:r w:rsidR="00EB5D39">
        <w:rPr>
          <w:rFonts w:ascii="Arial" w:eastAsia="Calibri" w:hAnsi="Arial" w:cs="Arial"/>
          <w:lang w:val="en-US"/>
        </w:rPr>
        <w:t>steps</w:t>
      </w:r>
      <w:r>
        <w:rPr>
          <w:rFonts w:ascii="Arial" w:eastAsia="Calibri" w:hAnsi="Arial" w:cs="Arial"/>
          <w:lang w:val="en-US"/>
        </w:rPr>
        <w:t xml:space="preserve"> outlined for SWOT prove </w:t>
      </w:r>
      <w:proofErr w:type="gramStart"/>
      <w:r>
        <w:rPr>
          <w:rFonts w:ascii="Arial" w:eastAsia="Calibri" w:hAnsi="Arial" w:cs="Arial"/>
          <w:lang w:val="en-US"/>
        </w:rPr>
        <w:t>very useful</w:t>
      </w:r>
      <w:proofErr w:type="gramEnd"/>
      <w:r>
        <w:rPr>
          <w:rFonts w:ascii="Arial" w:eastAsia="Calibri" w:hAnsi="Arial" w:cs="Arial"/>
          <w:lang w:val="en-US"/>
        </w:rPr>
        <w:t xml:space="preserve"> in researching the </w:t>
      </w:r>
      <w:r w:rsidR="00446927">
        <w:rPr>
          <w:rFonts w:ascii="Arial" w:eastAsia="Calibri" w:hAnsi="Arial" w:cs="Arial"/>
          <w:lang w:val="en-US"/>
        </w:rPr>
        <w:t xml:space="preserve">individual points of </w:t>
      </w:r>
      <w:r w:rsidR="00EB5D39">
        <w:rPr>
          <w:rFonts w:ascii="Arial" w:eastAsia="Calibri" w:hAnsi="Arial" w:cs="Arial"/>
          <w:lang w:val="en-US"/>
        </w:rPr>
        <w:t xml:space="preserve">SWOT, </w:t>
      </w:r>
      <w:r w:rsidR="00446927">
        <w:rPr>
          <w:rFonts w:ascii="Arial" w:eastAsia="Calibri" w:hAnsi="Arial" w:cs="Arial"/>
          <w:lang w:val="en-US"/>
        </w:rPr>
        <w:t xml:space="preserve">for accuracy on these areas. These being outlined by </w:t>
      </w:r>
      <w:r w:rsidR="001A0FC8">
        <w:rPr>
          <w:rFonts w:ascii="Arial" w:eastAsia="Calibri" w:hAnsi="Arial" w:cs="Arial"/>
          <w:lang w:val="en-US"/>
        </w:rPr>
        <w:t xml:space="preserve">White and Bottorff as </w:t>
      </w:r>
      <w:r w:rsidR="008D4D05">
        <w:rPr>
          <w:rStyle w:val="FootnoteReference"/>
          <w:rFonts w:ascii="Arial" w:eastAsia="Calibri" w:hAnsi="Arial" w:cs="Arial"/>
          <w:lang w:val="en-US"/>
        </w:rPr>
        <w:footnoteReference w:id="3"/>
      </w:r>
      <w:r w:rsidR="00770B75">
        <w:rPr>
          <w:rFonts w:ascii="Arial" w:eastAsia="Calibri" w:hAnsi="Arial" w:cs="Arial"/>
          <w:lang w:val="en-US"/>
        </w:rPr>
        <w:t xml:space="preserve"> ‘Getting the right Stakeholder together, correct representation</w:t>
      </w:r>
      <w:r w:rsidR="008811B4">
        <w:rPr>
          <w:rFonts w:ascii="Arial" w:eastAsia="Calibri" w:hAnsi="Arial" w:cs="Arial"/>
          <w:lang w:val="en-US"/>
        </w:rPr>
        <w:t>. Key decision makers and leaders, with high interest</w:t>
      </w:r>
      <w:r w:rsidR="00DF4431">
        <w:rPr>
          <w:rFonts w:ascii="Arial" w:eastAsia="Calibri" w:hAnsi="Arial" w:cs="Arial"/>
          <w:lang w:val="en-US"/>
        </w:rPr>
        <w:t xml:space="preserve">. Secondly, </w:t>
      </w:r>
      <w:r w:rsidR="00310468">
        <w:rPr>
          <w:rFonts w:ascii="Arial" w:eastAsia="Calibri" w:hAnsi="Arial" w:cs="Arial"/>
          <w:lang w:val="en-US"/>
        </w:rPr>
        <w:t>brainstorming and the capturing of all of the SWOT data</w:t>
      </w:r>
      <w:r w:rsidR="001C3A7A">
        <w:rPr>
          <w:rFonts w:ascii="Arial" w:eastAsia="Calibri" w:hAnsi="Arial" w:cs="Arial"/>
          <w:lang w:val="en-US"/>
        </w:rPr>
        <w:t xml:space="preserve">. This ideally is </w:t>
      </w:r>
      <w:proofErr w:type="gramStart"/>
      <w:r w:rsidR="001C3A7A">
        <w:rPr>
          <w:rFonts w:ascii="Arial" w:eastAsia="Calibri" w:hAnsi="Arial" w:cs="Arial"/>
          <w:lang w:val="en-US"/>
        </w:rPr>
        <w:t>carried out</w:t>
      </w:r>
      <w:proofErr w:type="gramEnd"/>
      <w:r w:rsidR="001C3A7A">
        <w:rPr>
          <w:rFonts w:ascii="Arial" w:eastAsia="Calibri" w:hAnsi="Arial" w:cs="Arial"/>
          <w:lang w:val="en-US"/>
        </w:rPr>
        <w:t xml:space="preserve"> independently, although reviewed as a whole group once collated and presented for reviewing. Lastly, analysing the data </w:t>
      </w:r>
      <w:r w:rsidR="00A83764">
        <w:rPr>
          <w:rFonts w:ascii="Arial" w:eastAsia="Calibri" w:hAnsi="Arial" w:cs="Arial"/>
          <w:lang w:val="en-US"/>
        </w:rPr>
        <w:t xml:space="preserve">and agreeing on the key points and area (highlight points) for the data to be applied to SWOT. </w:t>
      </w:r>
      <w:r w:rsidR="00BC3301">
        <w:rPr>
          <w:rFonts w:ascii="Arial" w:eastAsia="Calibri" w:hAnsi="Arial" w:cs="Arial"/>
          <w:lang w:val="en-US"/>
        </w:rPr>
        <w:t xml:space="preserve">As </w:t>
      </w:r>
      <w:r w:rsidR="0082092A">
        <w:rPr>
          <w:rFonts w:ascii="Arial" w:eastAsia="Calibri" w:hAnsi="Arial" w:cs="Arial"/>
          <w:lang w:val="en-US"/>
        </w:rPr>
        <w:t>stated,</w:t>
      </w:r>
      <w:r w:rsidR="00BC3301">
        <w:rPr>
          <w:rFonts w:ascii="Arial" w:eastAsia="Calibri" w:hAnsi="Arial" w:cs="Arial"/>
          <w:lang w:val="en-US"/>
        </w:rPr>
        <w:t xml:space="preserve"> </w:t>
      </w:r>
      <w:r w:rsidR="00BC3301">
        <w:rPr>
          <w:rStyle w:val="FootnoteReference"/>
          <w:rFonts w:ascii="Arial" w:eastAsia="Calibri" w:hAnsi="Arial" w:cs="Arial"/>
          <w:lang w:val="en-US"/>
        </w:rPr>
        <w:footnoteReference w:id="4"/>
      </w:r>
      <w:r w:rsidR="00BC3301">
        <w:rPr>
          <w:rFonts w:ascii="Arial" w:eastAsia="Calibri" w:hAnsi="Arial" w:cs="Arial"/>
          <w:lang w:val="en-US"/>
        </w:rPr>
        <w:t xml:space="preserve"> ‘when </w:t>
      </w:r>
      <w:r w:rsidR="00E14F1E">
        <w:rPr>
          <w:rFonts w:ascii="Arial" w:eastAsia="Calibri" w:hAnsi="Arial" w:cs="Arial"/>
          <w:lang w:val="en-US"/>
        </w:rPr>
        <w:t>conducting</w:t>
      </w:r>
      <w:r w:rsidR="00BC3301">
        <w:rPr>
          <w:rFonts w:ascii="Arial" w:eastAsia="Calibri" w:hAnsi="Arial" w:cs="Arial"/>
          <w:lang w:val="en-US"/>
        </w:rPr>
        <w:t xml:space="preserve"> </w:t>
      </w:r>
      <w:r w:rsidR="00E14F1E">
        <w:rPr>
          <w:rFonts w:ascii="Arial" w:eastAsia="Calibri" w:hAnsi="Arial" w:cs="Arial"/>
          <w:lang w:val="en-US"/>
        </w:rPr>
        <w:t xml:space="preserve">SWOT </w:t>
      </w:r>
      <w:r w:rsidR="0082092A">
        <w:rPr>
          <w:rFonts w:ascii="Arial" w:eastAsia="Calibri" w:hAnsi="Arial" w:cs="Arial"/>
          <w:lang w:val="en-US"/>
        </w:rPr>
        <w:t>analysis,</w:t>
      </w:r>
      <w:r w:rsidR="00BC3301">
        <w:rPr>
          <w:rFonts w:ascii="Arial" w:eastAsia="Calibri" w:hAnsi="Arial" w:cs="Arial"/>
          <w:lang w:val="en-US"/>
        </w:rPr>
        <w:t xml:space="preserve"> </w:t>
      </w:r>
      <w:r w:rsidR="00FD5653">
        <w:rPr>
          <w:rFonts w:ascii="Arial" w:eastAsia="Calibri" w:hAnsi="Arial" w:cs="Arial"/>
          <w:lang w:val="en-US"/>
        </w:rPr>
        <w:t>it is a priority to make sure everyone is as inclusive as possible, when analysing each of the points raised</w:t>
      </w:r>
      <w:proofErr w:type="gramStart"/>
      <w:r w:rsidR="00565BDA">
        <w:rPr>
          <w:rFonts w:ascii="Arial" w:eastAsia="Calibri" w:hAnsi="Arial" w:cs="Arial"/>
          <w:lang w:val="en-US"/>
        </w:rPr>
        <w:t>’.</w:t>
      </w:r>
      <w:proofErr w:type="gramEnd"/>
      <w:r w:rsidR="00FB59D3">
        <w:rPr>
          <w:rFonts w:ascii="Arial" w:eastAsia="Calibri" w:hAnsi="Arial" w:cs="Arial"/>
          <w:lang w:val="en-US"/>
        </w:rPr>
        <w:t xml:space="preserve"> </w:t>
      </w:r>
      <w:r w:rsidR="0080015C">
        <w:rPr>
          <w:rFonts w:ascii="Arial" w:eastAsia="Calibri" w:hAnsi="Arial" w:cs="Arial"/>
          <w:lang w:val="en-US"/>
        </w:rPr>
        <w:t xml:space="preserve">SWOT analysis is beneficial to be </w:t>
      </w:r>
      <w:proofErr w:type="gramStart"/>
      <w:r w:rsidR="0080015C">
        <w:rPr>
          <w:rFonts w:ascii="Arial" w:eastAsia="Calibri" w:hAnsi="Arial" w:cs="Arial"/>
          <w:lang w:val="en-US"/>
        </w:rPr>
        <w:t>carried out</w:t>
      </w:r>
      <w:proofErr w:type="gramEnd"/>
      <w:r w:rsidR="0080015C">
        <w:rPr>
          <w:rFonts w:ascii="Arial" w:eastAsia="Calibri" w:hAnsi="Arial" w:cs="Arial"/>
          <w:lang w:val="en-US"/>
        </w:rPr>
        <w:t xml:space="preserve"> and noted when applying for funding, especially from an external source, this can strengthen the case</w:t>
      </w:r>
      <w:r w:rsidR="001547DA">
        <w:rPr>
          <w:rFonts w:ascii="Arial" w:eastAsia="Calibri" w:hAnsi="Arial" w:cs="Arial"/>
          <w:lang w:val="en-US"/>
        </w:rPr>
        <w:t xml:space="preserve">, also to ensure success of the project or service improvement outlined. </w:t>
      </w:r>
      <w:r w:rsidR="001F2813">
        <w:rPr>
          <w:rFonts w:ascii="Arial" w:eastAsia="Calibri" w:hAnsi="Arial" w:cs="Arial"/>
          <w:lang w:val="en-US"/>
        </w:rPr>
        <w:t xml:space="preserve">Providing a platform for </w:t>
      </w:r>
      <w:r w:rsidR="00E838BF">
        <w:rPr>
          <w:rFonts w:ascii="Arial" w:eastAsia="Calibri" w:hAnsi="Arial" w:cs="Arial"/>
          <w:lang w:val="en-US"/>
        </w:rPr>
        <w:t xml:space="preserve">preparing the product for the competitive landscape. </w:t>
      </w:r>
      <w:r w:rsidR="000D351F">
        <w:rPr>
          <w:rFonts w:ascii="Arial" w:eastAsia="Calibri" w:hAnsi="Arial" w:cs="Arial"/>
          <w:lang w:val="en-US"/>
        </w:rPr>
        <w:t xml:space="preserve">Improving team processes </w:t>
      </w:r>
      <w:proofErr w:type="gramStart"/>
      <w:r w:rsidR="000D351F">
        <w:rPr>
          <w:rFonts w:ascii="Arial" w:eastAsia="Calibri" w:hAnsi="Arial" w:cs="Arial"/>
          <w:lang w:val="en-US"/>
        </w:rPr>
        <w:t>in order to</w:t>
      </w:r>
      <w:proofErr w:type="gramEnd"/>
      <w:r w:rsidR="000D351F">
        <w:rPr>
          <w:rFonts w:ascii="Arial" w:eastAsia="Calibri" w:hAnsi="Arial" w:cs="Arial"/>
          <w:lang w:val="en-US"/>
        </w:rPr>
        <w:t xml:space="preserve"> increase the effectiveness of product delivery. </w:t>
      </w:r>
    </w:p>
    <w:p w14:paraId="73604BC6" w14:textId="004E40DB" w:rsidR="00722039" w:rsidRDefault="00AD4D19" w:rsidP="0066407F">
      <w:pPr>
        <w:tabs>
          <w:tab w:val="left" w:pos="3500"/>
        </w:tabs>
        <w:suppressAutoHyphens/>
        <w:autoSpaceDN w:val="0"/>
        <w:spacing w:after="200" w:line="276" w:lineRule="auto"/>
        <w:contextualSpacing/>
        <w:rPr>
          <w:rFonts w:ascii="Arial" w:eastAsia="Calibri" w:hAnsi="Arial" w:cs="Arial"/>
          <w:lang w:val="en-US"/>
        </w:rPr>
      </w:pPr>
      <w:r>
        <w:rPr>
          <w:rFonts w:ascii="Arial" w:eastAsia="Calibri" w:hAnsi="Arial" w:cs="Arial"/>
          <w:lang w:val="en-US"/>
        </w:rPr>
        <w:t xml:space="preserve">Using this </w:t>
      </w:r>
      <w:r w:rsidR="00242819">
        <w:rPr>
          <w:rFonts w:ascii="Arial" w:eastAsia="Calibri" w:hAnsi="Arial" w:cs="Arial"/>
          <w:lang w:val="en-US"/>
        </w:rPr>
        <w:t xml:space="preserve">model also </w:t>
      </w:r>
      <w:r>
        <w:rPr>
          <w:rFonts w:ascii="Arial" w:eastAsia="Calibri" w:hAnsi="Arial" w:cs="Arial"/>
          <w:lang w:val="en-US"/>
        </w:rPr>
        <w:t xml:space="preserve">within the change management process, post </w:t>
      </w:r>
      <w:r w:rsidR="00242819">
        <w:rPr>
          <w:rFonts w:ascii="Arial" w:eastAsia="Calibri" w:hAnsi="Arial" w:cs="Arial"/>
          <w:lang w:val="en-US"/>
        </w:rPr>
        <w:t>implementation</w:t>
      </w:r>
      <w:r>
        <w:rPr>
          <w:rFonts w:ascii="Arial" w:eastAsia="Calibri" w:hAnsi="Arial" w:cs="Arial"/>
          <w:lang w:val="en-US"/>
        </w:rPr>
        <w:t xml:space="preserve"> of the product, via the creation of the Clinical Quality Reference Group (CQRG)</w:t>
      </w:r>
      <w:r w:rsidR="00DE1677">
        <w:rPr>
          <w:rFonts w:ascii="Arial" w:eastAsia="Calibri" w:hAnsi="Arial" w:cs="Arial"/>
          <w:lang w:val="en-US"/>
        </w:rPr>
        <w:t>. A</w:t>
      </w:r>
      <w:r>
        <w:rPr>
          <w:rFonts w:ascii="Arial" w:eastAsia="Calibri" w:hAnsi="Arial" w:cs="Arial"/>
          <w:lang w:val="en-US"/>
        </w:rPr>
        <w:t xml:space="preserve"> group made up of relevant clinical key stakeholders, who will review each change request </w:t>
      </w:r>
      <w:r w:rsidR="00242819">
        <w:rPr>
          <w:rFonts w:ascii="Arial" w:eastAsia="Calibri" w:hAnsi="Arial" w:cs="Arial"/>
          <w:lang w:val="en-US"/>
        </w:rPr>
        <w:t>(CR) submitted</w:t>
      </w:r>
      <w:r w:rsidR="00DE1677">
        <w:rPr>
          <w:rFonts w:ascii="Arial" w:eastAsia="Calibri" w:hAnsi="Arial" w:cs="Arial"/>
          <w:lang w:val="en-US"/>
        </w:rPr>
        <w:t xml:space="preserve"> and apply a priority, </w:t>
      </w:r>
      <w:r w:rsidR="00841756">
        <w:rPr>
          <w:rFonts w:ascii="Arial" w:eastAsia="Calibri" w:hAnsi="Arial" w:cs="Arial"/>
          <w:lang w:val="en-US"/>
        </w:rPr>
        <w:t xml:space="preserve">to individual features that are required to be developed and released to the product, application and/or portal. </w:t>
      </w:r>
    </w:p>
    <w:p w14:paraId="551ACF60" w14:textId="651E7D53" w:rsidR="00C44D9F" w:rsidRDefault="00C44D9F" w:rsidP="0066407F">
      <w:pPr>
        <w:tabs>
          <w:tab w:val="left" w:pos="3500"/>
        </w:tabs>
        <w:suppressAutoHyphens/>
        <w:autoSpaceDN w:val="0"/>
        <w:spacing w:after="200" w:line="276" w:lineRule="auto"/>
        <w:contextualSpacing/>
        <w:rPr>
          <w:rFonts w:ascii="Arial" w:eastAsia="Calibri" w:hAnsi="Arial" w:cs="Arial"/>
          <w:lang w:val="en-US"/>
        </w:rPr>
      </w:pPr>
      <w:r>
        <w:rPr>
          <w:rFonts w:ascii="Arial" w:eastAsia="Calibri" w:hAnsi="Arial" w:cs="Arial"/>
          <w:lang w:val="en-US"/>
        </w:rPr>
        <w:t xml:space="preserve">Interestingly, alternative models exist </w:t>
      </w:r>
      <w:proofErr w:type="gramStart"/>
      <w:r>
        <w:rPr>
          <w:rFonts w:ascii="Arial" w:eastAsia="Calibri" w:hAnsi="Arial" w:cs="Arial"/>
          <w:lang w:val="en-US"/>
        </w:rPr>
        <w:t>similar to</w:t>
      </w:r>
      <w:proofErr w:type="gramEnd"/>
      <w:r>
        <w:rPr>
          <w:rFonts w:ascii="Arial" w:eastAsia="Calibri" w:hAnsi="Arial" w:cs="Arial"/>
          <w:lang w:val="en-US"/>
        </w:rPr>
        <w:t xml:space="preserve"> that of </w:t>
      </w:r>
      <w:r w:rsidR="00C00E60">
        <w:rPr>
          <w:rFonts w:ascii="Arial" w:eastAsia="Calibri" w:hAnsi="Arial" w:cs="Arial"/>
          <w:lang w:val="en-US"/>
        </w:rPr>
        <w:t>SMART and SWOT for analysis, example of these are advised as; SOAR</w:t>
      </w:r>
      <w:r w:rsidR="009C3064">
        <w:rPr>
          <w:rFonts w:ascii="Arial" w:eastAsia="Calibri" w:hAnsi="Arial" w:cs="Arial"/>
          <w:lang w:val="en-US"/>
        </w:rPr>
        <w:t xml:space="preserve"> (Strengths, Opportunities, Aspirations, R</w:t>
      </w:r>
      <w:r w:rsidR="00DD5532">
        <w:rPr>
          <w:rFonts w:ascii="Arial" w:eastAsia="Calibri" w:hAnsi="Arial" w:cs="Arial"/>
          <w:lang w:val="en-US"/>
        </w:rPr>
        <w:t>esults)</w:t>
      </w:r>
      <w:r w:rsidR="00C00E60">
        <w:rPr>
          <w:rFonts w:ascii="Arial" w:eastAsia="Calibri" w:hAnsi="Arial" w:cs="Arial"/>
          <w:lang w:val="en-US"/>
        </w:rPr>
        <w:t xml:space="preserve">, </w:t>
      </w:r>
      <w:r w:rsidR="00C00E60">
        <w:rPr>
          <w:rFonts w:ascii="Arial" w:eastAsia="Calibri" w:hAnsi="Arial" w:cs="Arial"/>
          <w:lang w:val="en-US"/>
        </w:rPr>
        <w:lastRenderedPageBreak/>
        <w:t>SCORE</w:t>
      </w:r>
      <w:r w:rsidR="00DD5532">
        <w:rPr>
          <w:rFonts w:ascii="Arial" w:eastAsia="Calibri" w:hAnsi="Arial" w:cs="Arial"/>
          <w:lang w:val="en-US"/>
        </w:rPr>
        <w:t xml:space="preserve"> (replacing Opportunities with Challenges, Options, Responses and Effectiveness), </w:t>
      </w:r>
      <w:r w:rsidR="009C3064">
        <w:rPr>
          <w:rFonts w:ascii="Arial" w:eastAsia="Calibri" w:hAnsi="Arial" w:cs="Arial"/>
          <w:lang w:val="en-US"/>
        </w:rPr>
        <w:t xml:space="preserve">Noise </w:t>
      </w:r>
      <w:r w:rsidR="00DD5532">
        <w:rPr>
          <w:rFonts w:ascii="Arial" w:eastAsia="Calibri" w:hAnsi="Arial" w:cs="Arial"/>
          <w:lang w:val="en-US"/>
        </w:rPr>
        <w:t>(</w:t>
      </w:r>
      <w:r w:rsidR="00097FF7">
        <w:rPr>
          <w:rFonts w:ascii="Arial" w:eastAsia="Calibri" w:hAnsi="Arial" w:cs="Arial"/>
          <w:lang w:val="en-US"/>
        </w:rPr>
        <w:t xml:space="preserve">replacing Strengths with Needs, Improvements and exceptions), </w:t>
      </w:r>
      <w:r w:rsidR="009C3064">
        <w:rPr>
          <w:rFonts w:ascii="Arial" w:eastAsia="Calibri" w:hAnsi="Arial" w:cs="Arial"/>
          <w:lang w:val="en-US"/>
        </w:rPr>
        <w:t xml:space="preserve">and the as mentioned Gap. </w:t>
      </w:r>
      <w:r w:rsidR="00BC1D43">
        <w:rPr>
          <w:rFonts w:ascii="Arial" w:eastAsia="Calibri" w:hAnsi="Arial" w:cs="Arial"/>
          <w:lang w:val="en-US"/>
        </w:rPr>
        <w:t>SWOT model although, provides a broader analysis</w:t>
      </w:r>
      <w:r w:rsidR="00A13BB4">
        <w:rPr>
          <w:rFonts w:ascii="Arial" w:eastAsia="Calibri" w:hAnsi="Arial" w:cs="Arial"/>
          <w:lang w:val="en-US"/>
        </w:rPr>
        <w:t xml:space="preserve">, with an overview of all the key major areas that could provide </w:t>
      </w:r>
      <w:r w:rsidR="00542F3D">
        <w:rPr>
          <w:rFonts w:ascii="Arial" w:eastAsia="Calibri" w:hAnsi="Arial" w:cs="Arial"/>
          <w:lang w:val="en-US"/>
        </w:rPr>
        <w:t xml:space="preserve">the desired success and potential that is being aimed at to achieve. </w:t>
      </w:r>
      <w:r w:rsidR="007D3287">
        <w:rPr>
          <w:rFonts w:ascii="Arial" w:eastAsia="Calibri" w:hAnsi="Arial" w:cs="Arial"/>
          <w:lang w:val="en-US"/>
        </w:rPr>
        <w:t xml:space="preserve">Also good for quick comparisons. </w:t>
      </w:r>
    </w:p>
    <w:p w14:paraId="5DBAB803" w14:textId="189E3C30" w:rsidR="007D3287" w:rsidRPr="00022C7B" w:rsidRDefault="00DD7611" w:rsidP="0066407F">
      <w:pPr>
        <w:tabs>
          <w:tab w:val="left" w:pos="3500"/>
        </w:tabs>
        <w:suppressAutoHyphens/>
        <w:autoSpaceDN w:val="0"/>
        <w:spacing w:after="200" w:line="276" w:lineRule="auto"/>
        <w:contextualSpacing/>
        <w:rPr>
          <w:rFonts w:ascii="Arial" w:eastAsia="Calibri" w:hAnsi="Arial" w:cs="Arial"/>
          <w:lang w:val="en-US"/>
        </w:rPr>
      </w:pPr>
      <w:r>
        <w:rPr>
          <w:rFonts w:ascii="Arial" w:eastAsia="Calibri" w:hAnsi="Arial" w:cs="Arial"/>
          <w:lang w:val="en-US"/>
        </w:rPr>
        <w:t>Alternative</w:t>
      </w:r>
      <w:r w:rsidR="007D3287">
        <w:rPr>
          <w:rFonts w:ascii="Arial" w:eastAsia="Calibri" w:hAnsi="Arial" w:cs="Arial"/>
          <w:lang w:val="en-US"/>
        </w:rPr>
        <w:t xml:space="preserve"> </w:t>
      </w:r>
      <w:r>
        <w:rPr>
          <w:rFonts w:ascii="Arial" w:eastAsia="Calibri" w:hAnsi="Arial" w:cs="Arial"/>
          <w:lang w:val="en-US"/>
        </w:rPr>
        <w:t>models</w:t>
      </w:r>
      <w:r w:rsidR="007D3287">
        <w:rPr>
          <w:rFonts w:ascii="Arial" w:eastAsia="Calibri" w:hAnsi="Arial" w:cs="Arial"/>
          <w:lang w:val="en-US"/>
        </w:rPr>
        <w:t xml:space="preserve"> are advised to </w:t>
      </w:r>
      <w:proofErr w:type="gramStart"/>
      <w:r w:rsidR="007D3287">
        <w:rPr>
          <w:rFonts w:ascii="Arial" w:eastAsia="Calibri" w:hAnsi="Arial" w:cs="Arial"/>
          <w:lang w:val="en-US"/>
        </w:rPr>
        <w:t>be applied</w:t>
      </w:r>
      <w:proofErr w:type="gramEnd"/>
      <w:r w:rsidR="007D3287">
        <w:rPr>
          <w:rFonts w:ascii="Arial" w:eastAsia="Calibri" w:hAnsi="Arial" w:cs="Arial"/>
          <w:lang w:val="en-US"/>
        </w:rPr>
        <w:t xml:space="preserve"> when a deeper dive is </w:t>
      </w:r>
      <w:r>
        <w:rPr>
          <w:rFonts w:ascii="Arial" w:eastAsia="Calibri" w:hAnsi="Arial" w:cs="Arial"/>
          <w:lang w:val="en-US"/>
        </w:rPr>
        <w:t xml:space="preserve">being sought, </w:t>
      </w:r>
      <w:r w:rsidR="005A42F6">
        <w:rPr>
          <w:rFonts w:ascii="Arial" w:eastAsia="Calibri" w:hAnsi="Arial" w:cs="Arial"/>
          <w:lang w:val="en-US"/>
        </w:rPr>
        <w:t>on the specific areas of failure within the current process or organisation area</w:t>
      </w:r>
      <w:r w:rsidR="00EE4BF6">
        <w:rPr>
          <w:rFonts w:ascii="Arial" w:eastAsia="Calibri" w:hAnsi="Arial" w:cs="Arial"/>
          <w:lang w:val="en-US"/>
        </w:rPr>
        <w:t xml:space="preserve"> that is the focus of service improvement. </w:t>
      </w:r>
      <w:r w:rsidR="00531C83">
        <w:rPr>
          <w:rFonts w:ascii="Arial" w:eastAsia="Calibri" w:hAnsi="Arial" w:cs="Arial"/>
          <w:lang w:val="en-US"/>
        </w:rPr>
        <w:t xml:space="preserve">As advised by the authors, if a </w:t>
      </w:r>
      <w:r w:rsidR="00270C3D">
        <w:rPr>
          <w:rFonts w:ascii="Arial" w:eastAsia="Calibri" w:hAnsi="Arial" w:cs="Arial"/>
          <w:lang w:val="en-US"/>
        </w:rPr>
        <w:t>model</w:t>
      </w:r>
      <w:r w:rsidR="00531C83">
        <w:rPr>
          <w:rFonts w:ascii="Arial" w:eastAsia="Calibri" w:hAnsi="Arial" w:cs="Arial"/>
          <w:lang w:val="en-US"/>
        </w:rPr>
        <w:t xml:space="preserve"> has already </w:t>
      </w:r>
      <w:proofErr w:type="gramStart"/>
      <w:r w:rsidR="00531C83">
        <w:rPr>
          <w:rFonts w:ascii="Arial" w:eastAsia="Calibri" w:hAnsi="Arial" w:cs="Arial"/>
          <w:lang w:val="en-US"/>
        </w:rPr>
        <w:t>been applied</w:t>
      </w:r>
      <w:proofErr w:type="gramEnd"/>
      <w:r w:rsidR="00531C83">
        <w:rPr>
          <w:rFonts w:ascii="Arial" w:eastAsia="Calibri" w:hAnsi="Arial" w:cs="Arial"/>
          <w:lang w:val="en-US"/>
        </w:rPr>
        <w:t xml:space="preserve"> and felt to be </w:t>
      </w:r>
      <w:r w:rsidR="00B228C5">
        <w:rPr>
          <w:rFonts w:ascii="Arial" w:eastAsia="Calibri" w:hAnsi="Arial" w:cs="Arial"/>
          <w:lang w:val="en-US"/>
        </w:rPr>
        <w:t xml:space="preserve">vague or less effective, this is when an alternative may produce the results expected, in applying these in place of. </w:t>
      </w:r>
    </w:p>
    <w:p w14:paraId="05E6893D" w14:textId="6B9D0820" w:rsidR="00022C7B" w:rsidRDefault="00022C7B" w:rsidP="0066407F">
      <w:pPr>
        <w:tabs>
          <w:tab w:val="left" w:pos="3500"/>
        </w:tabs>
        <w:suppressAutoHyphens/>
        <w:autoSpaceDN w:val="0"/>
        <w:spacing w:after="200" w:line="276" w:lineRule="auto"/>
        <w:contextualSpacing/>
        <w:rPr>
          <w:rFonts w:ascii="Arial" w:eastAsia="Calibri" w:hAnsi="Arial" w:cs="Arial"/>
          <w:highlight w:val="yellow"/>
          <w:lang w:val="en-US"/>
        </w:rPr>
      </w:pPr>
    </w:p>
    <w:p w14:paraId="6686E87E" w14:textId="04A127A5" w:rsidR="00564399" w:rsidRPr="00564399" w:rsidRDefault="00FC4103" w:rsidP="005927AA">
      <w:pPr>
        <w:suppressAutoHyphens/>
        <w:autoSpaceDN w:val="0"/>
        <w:spacing w:after="200" w:line="276" w:lineRule="auto"/>
        <w:contextualSpacing/>
        <w:rPr>
          <w:rFonts w:ascii="Arial" w:eastAsia="Calibri" w:hAnsi="Arial" w:cs="Arial"/>
          <w:lang w:val="en-US"/>
        </w:rPr>
      </w:pPr>
      <w:r w:rsidRPr="006716CA">
        <w:rPr>
          <w:rFonts w:ascii="Arial" w:eastAsia="Calibri" w:hAnsi="Arial" w:cs="Arial"/>
          <w:highlight w:val="yellow"/>
          <w:lang w:val="en-US"/>
        </w:rPr>
        <w:t>E</w:t>
      </w:r>
      <w:r w:rsidR="000239D4" w:rsidRPr="006716CA">
        <w:rPr>
          <w:rFonts w:ascii="Arial" w:eastAsia="Calibri" w:hAnsi="Arial" w:cs="Arial"/>
          <w:highlight w:val="yellow"/>
          <w:lang w:val="en-US"/>
        </w:rPr>
        <w:t xml:space="preserve">lements of Evaluation and Theory </w:t>
      </w:r>
      <w:r w:rsidR="00517E3B" w:rsidRPr="006716CA">
        <w:rPr>
          <w:rFonts w:ascii="Arial" w:eastAsia="Calibri" w:hAnsi="Arial" w:cs="Arial"/>
          <w:highlight w:val="yellow"/>
          <w:lang w:val="en-US"/>
        </w:rPr>
        <w:t>of change are v</w:t>
      </w:r>
      <w:r w:rsidR="00564399" w:rsidRPr="00564399">
        <w:rPr>
          <w:rFonts w:ascii="Arial" w:eastAsia="Calibri" w:hAnsi="Arial" w:cs="Arial"/>
          <w:highlight w:val="yellow"/>
          <w:lang w:val="en-US"/>
        </w:rPr>
        <w:t>ery applicable for both frameworks</w:t>
      </w:r>
      <w:r w:rsidR="00564399" w:rsidRPr="00564399">
        <w:rPr>
          <w:rFonts w:ascii="Arial" w:eastAsia="Calibri" w:hAnsi="Arial" w:cs="Arial"/>
          <w:lang w:val="en-US"/>
        </w:rPr>
        <w:t xml:space="preserve">, Realist Evaluation and Theory of Change, by linking Programme Theory, </w:t>
      </w:r>
    </w:p>
    <w:p w14:paraId="611C5C1B" w14:textId="0C6481EB" w:rsidR="00564399" w:rsidRPr="00564399" w:rsidRDefault="00564399" w:rsidP="005927AA">
      <w:pPr>
        <w:suppressAutoHyphens/>
        <w:autoSpaceDN w:val="0"/>
        <w:spacing w:after="200" w:line="276" w:lineRule="auto"/>
        <w:contextualSpacing/>
        <w:rPr>
          <w:rFonts w:ascii="Arial" w:eastAsia="Calibri" w:hAnsi="Arial" w:cs="Arial"/>
          <w:lang w:val="en-US"/>
        </w:rPr>
      </w:pPr>
      <w:r w:rsidRPr="00564399">
        <w:rPr>
          <w:rFonts w:ascii="Arial" w:eastAsia="Calibri" w:hAnsi="Arial" w:cs="Arial"/>
          <w:lang w:val="en-US"/>
        </w:rPr>
        <w:t xml:space="preserve">For </w:t>
      </w:r>
      <w:r w:rsidR="00517E3B">
        <w:rPr>
          <w:rFonts w:ascii="Arial" w:eastAsia="Calibri" w:hAnsi="Arial" w:cs="Arial"/>
          <w:lang w:val="en-US"/>
        </w:rPr>
        <w:t>r</w:t>
      </w:r>
      <w:r w:rsidRPr="00564399">
        <w:rPr>
          <w:rFonts w:ascii="Arial" w:eastAsia="Calibri" w:hAnsi="Arial" w:cs="Arial"/>
          <w:lang w:val="en-US"/>
        </w:rPr>
        <w:t xml:space="preserve">ealist evaluation what will work for the A&amp;E Staff </w:t>
      </w:r>
      <w:r w:rsidR="00791ABA">
        <w:rPr>
          <w:rFonts w:ascii="Arial" w:eastAsia="Calibri" w:hAnsi="Arial" w:cs="Arial"/>
          <w:lang w:val="en-US"/>
        </w:rPr>
        <w:t xml:space="preserve">users </w:t>
      </w:r>
      <w:r w:rsidRPr="00564399">
        <w:rPr>
          <w:rFonts w:ascii="Arial" w:eastAsia="Calibri" w:hAnsi="Arial" w:cs="Arial"/>
          <w:lang w:val="en-US"/>
        </w:rPr>
        <w:t xml:space="preserve">on receiving Hospital Handover digitally and how will this work for the remainder of the patient pathway as it </w:t>
      </w:r>
      <w:proofErr w:type="gramStart"/>
      <w:r w:rsidRPr="00564399">
        <w:rPr>
          <w:rFonts w:ascii="Arial" w:eastAsia="Calibri" w:hAnsi="Arial" w:cs="Arial"/>
          <w:lang w:val="en-US"/>
        </w:rPr>
        <w:t>is required</w:t>
      </w:r>
      <w:proofErr w:type="gramEnd"/>
      <w:r w:rsidRPr="00564399">
        <w:rPr>
          <w:rFonts w:ascii="Arial" w:eastAsia="Calibri" w:hAnsi="Arial" w:cs="Arial"/>
          <w:lang w:val="en-US"/>
        </w:rPr>
        <w:t xml:space="preserve"> too. Mechanisms would be one to one meetings, and wider engagement sessions, process mapping current flows vs future flows with the Userbase at Hospital level, also considering Clinicians views, and third party HCP’s e.g. GP’s requirements within the Pt. pathway. The three principal characteristics of </w:t>
      </w:r>
      <w:proofErr w:type="gramStart"/>
      <w:r w:rsidRPr="00564399">
        <w:rPr>
          <w:rFonts w:ascii="Arial" w:eastAsia="Calibri" w:hAnsi="Arial" w:cs="Arial"/>
          <w:lang w:val="en-US"/>
        </w:rPr>
        <w:t>1</w:t>
      </w:r>
      <w:proofErr w:type="gramEnd"/>
      <w:r w:rsidRPr="00564399">
        <w:rPr>
          <w:rFonts w:ascii="Arial" w:eastAsia="Calibri" w:hAnsi="Arial" w:cs="Arial"/>
          <w:lang w:val="en-US"/>
        </w:rPr>
        <w:t xml:space="preserve">. an emphasis on theory and explanation, 2. a multi-method approach and 3. a focus on the context-mechanism-outcome are all applicable to Hospital handover where the Theory is, an electronic handover is assumed to achieve an improved patient record benefit, explanation on this is where there is a reduction in data transcribing and loss of data taken at scene. (EMS crew). Multi method approach in the case of Engagement with Users and a focus on the </w:t>
      </w:r>
    </w:p>
    <w:p w14:paraId="18065685" w14:textId="319C56EE" w:rsidR="00564399" w:rsidRDefault="00564399" w:rsidP="005927AA">
      <w:pPr>
        <w:suppressAutoHyphens/>
        <w:autoSpaceDN w:val="0"/>
        <w:spacing w:after="200" w:line="276" w:lineRule="auto"/>
        <w:contextualSpacing/>
        <w:rPr>
          <w:rFonts w:ascii="Arial" w:eastAsia="Calibri" w:hAnsi="Arial" w:cs="Arial"/>
          <w:lang w:val="en-US"/>
        </w:rPr>
      </w:pPr>
      <w:r w:rsidRPr="00564399">
        <w:rPr>
          <w:rFonts w:ascii="Arial" w:eastAsia="Calibri" w:hAnsi="Arial" w:cs="Arial"/>
          <w:lang w:val="en-US"/>
        </w:rPr>
        <w:t xml:space="preserve">Where Theory of Change will look at within the Hospital context. Benefits realised. Hospital </w:t>
      </w:r>
      <w:r w:rsidR="00B40A74" w:rsidRPr="00564399">
        <w:rPr>
          <w:rFonts w:ascii="Arial" w:eastAsia="Calibri" w:hAnsi="Arial" w:cs="Arial"/>
          <w:lang w:val="en-US"/>
        </w:rPr>
        <w:t>Assumptions</w:t>
      </w:r>
      <w:r w:rsidRPr="00564399">
        <w:rPr>
          <w:rFonts w:ascii="Arial" w:eastAsia="Calibri" w:hAnsi="Arial" w:cs="Arial"/>
          <w:lang w:val="en-US"/>
        </w:rPr>
        <w:t xml:space="preserve">. Outcomes and realizing the identified Benefits. Long term change and long-term goals. </w:t>
      </w:r>
    </w:p>
    <w:p w14:paraId="7F2C0477" w14:textId="56B44F6D" w:rsidR="000E6E0E" w:rsidRDefault="000E6E0E" w:rsidP="00564399">
      <w:pPr>
        <w:suppressAutoHyphens/>
        <w:autoSpaceDN w:val="0"/>
        <w:spacing w:after="200" w:line="276" w:lineRule="auto"/>
        <w:ind w:left="360"/>
        <w:contextualSpacing/>
        <w:rPr>
          <w:rFonts w:ascii="Arial" w:eastAsia="Calibri" w:hAnsi="Arial" w:cs="Arial"/>
          <w:lang w:val="en-US"/>
        </w:rPr>
      </w:pPr>
    </w:p>
    <w:p w14:paraId="5E57EEB9" w14:textId="6AC9B1BA" w:rsidR="000E6E0E" w:rsidRPr="00564399" w:rsidRDefault="000E6E0E" w:rsidP="00564399">
      <w:pPr>
        <w:suppressAutoHyphens/>
        <w:autoSpaceDN w:val="0"/>
        <w:spacing w:after="200" w:line="276" w:lineRule="auto"/>
        <w:ind w:left="360"/>
        <w:contextualSpacing/>
        <w:rPr>
          <w:rFonts w:ascii="Arial" w:eastAsia="Calibri" w:hAnsi="Arial" w:cs="Arial"/>
          <w:lang w:val="en-US"/>
        </w:rPr>
      </w:pPr>
      <w:r>
        <w:rPr>
          <w:rFonts w:ascii="Arial" w:eastAsia="Calibri" w:hAnsi="Arial" w:cs="Arial"/>
          <w:lang w:val="en-US"/>
        </w:rPr>
        <w:t xml:space="preserve">Diagram1. </w:t>
      </w:r>
    </w:p>
    <w:p w14:paraId="49C0B486" w14:textId="77777777" w:rsidR="000E6E0E" w:rsidRDefault="000E6E0E" w:rsidP="000E6E0E">
      <w:r>
        <w:rPr>
          <w:rFonts w:ascii="Arial" w:hAnsi="Arial" w:cs="Arial"/>
          <w:noProof/>
        </w:rPr>
        <mc:AlternateContent>
          <mc:Choice Requires="wps">
            <w:drawing>
              <wp:anchor distT="0" distB="0" distL="114300" distR="114300" simplePos="0" relativeHeight="251673600" behindDoc="0" locked="0" layoutInCell="1" allowOverlap="1" wp14:anchorId="4A3F690A" wp14:editId="7DAD763A">
                <wp:simplePos x="0" y="0"/>
                <wp:positionH relativeFrom="column">
                  <wp:posOffset>4176393</wp:posOffset>
                </wp:positionH>
                <wp:positionV relativeFrom="paragraph">
                  <wp:posOffset>160650</wp:posOffset>
                </wp:positionV>
                <wp:extent cx="971550" cy="736604"/>
                <wp:effectExtent l="0" t="0" r="19050" b="25396"/>
                <wp:wrapNone/>
                <wp:docPr id="1" name="Oval 7"/>
                <wp:cNvGraphicFramePr/>
                <a:graphic xmlns:a="http://schemas.openxmlformats.org/drawingml/2006/main">
                  <a:graphicData uri="http://schemas.microsoft.com/office/word/2010/wordprocessingShape">
                    <wps:wsp>
                      <wps:cNvSpPr/>
                      <wps:spPr>
                        <a:xfrm>
                          <a:off x="0" y="0"/>
                          <a:ext cx="971550" cy="736604"/>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val f7"/>
                            <a:gd name="f15" fmla="+- 2700000 f2 0"/>
                            <a:gd name="f16" fmla="*/ f9 f1 1"/>
                            <a:gd name="f17" fmla="*/ f10 f1 1"/>
                            <a:gd name="f18" fmla="?: f11 f4 1"/>
                            <a:gd name="f19" fmla="?: f12 f5 1"/>
                            <a:gd name="f20" fmla="?: f13 f6 1"/>
                            <a:gd name="f21" fmla="*/ f15 f8 1"/>
                            <a:gd name="f22" fmla="*/ f16 1 f3"/>
                            <a:gd name="f23" fmla="*/ f17 1 f3"/>
                            <a:gd name="f24" fmla="*/ f18 1 21600"/>
                            <a:gd name="f25" fmla="*/ f19 1 21600"/>
                            <a:gd name="f26" fmla="*/ 21600 f18 1"/>
                            <a:gd name="f27" fmla="*/ 21600 f19 1"/>
                            <a:gd name="f28" fmla="*/ f21 1 f1"/>
                            <a:gd name="f29" fmla="+- f22 0 f2"/>
                            <a:gd name="f30" fmla="+- f23 0 f2"/>
                            <a:gd name="f31" fmla="min f25 f24"/>
                            <a:gd name="f32" fmla="*/ f26 1 f20"/>
                            <a:gd name="f33" fmla="*/ f27 1 f20"/>
                            <a:gd name="f34" fmla="+- 0 0 f28"/>
                            <a:gd name="f35" fmla="val f32"/>
                            <a:gd name="f36" fmla="val f33"/>
                            <a:gd name="f37" fmla="+- 0 0 f34"/>
                            <a:gd name="f38" fmla="*/ f14 f31 1"/>
                            <a:gd name="f39" fmla="+- f36 0 f14"/>
                            <a:gd name="f40" fmla="+- f35 0 f14"/>
                            <a:gd name="f41" fmla="*/ f37 f1 1"/>
                            <a:gd name="f42" fmla="*/ f39 1 2"/>
                            <a:gd name="f43" fmla="*/ f40 1 2"/>
                            <a:gd name="f44" fmla="*/ f41 1 f8"/>
                            <a:gd name="f45" fmla="+- f14 f42 0"/>
                            <a:gd name="f46" fmla="+- f14 f43 0"/>
                            <a:gd name="f47" fmla="+- f44 0 f2"/>
                            <a:gd name="f48" fmla="*/ f43 f31 1"/>
                            <a:gd name="f49" fmla="*/ f42 f31 1"/>
                            <a:gd name="f50" fmla="cos 1 f47"/>
                            <a:gd name="f51" fmla="sin 1 f47"/>
                            <a:gd name="f52" fmla="*/ f45 f31 1"/>
                            <a:gd name="f53" fmla="+- 0 0 f50"/>
                            <a:gd name="f54" fmla="+- 0 0 f51"/>
                            <a:gd name="f55" fmla="+- 0 0 f53"/>
                            <a:gd name="f56" fmla="+- 0 0 f54"/>
                            <a:gd name="f57" fmla="*/ f55 f43 1"/>
                            <a:gd name="f58" fmla="*/ f56 f42 1"/>
                            <a:gd name="f59" fmla="+- f46 0 f57"/>
                            <a:gd name="f60" fmla="+- f46 f57 0"/>
                            <a:gd name="f61" fmla="+- f45 0 f58"/>
                            <a:gd name="f62" fmla="+- f45 f58 0"/>
                            <a:gd name="f63" fmla="*/ f59 f31 1"/>
                            <a:gd name="f64" fmla="*/ f61 f31 1"/>
                            <a:gd name="f65" fmla="*/ f60 f31 1"/>
                            <a:gd name="f66" fmla="*/ f62 f31 1"/>
                          </a:gdLst>
                          <a:ahLst/>
                          <a:cxnLst>
                            <a:cxn ang="3cd4">
                              <a:pos x="hc" y="t"/>
                            </a:cxn>
                            <a:cxn ang="0">
                              <a:pos x="r" y="vc"/>
                            </a:cxn>
                            <a:cxn ang="cd4">
                              <a:pos x="hc" y="b"/>
                            </a:cxn>
                            <a:cxn ang="cd2">
                              <a:pos x="l" y="vc"/>
                            </a:cxn>
                            <a:cxn ang="f29">
                              <a:pos x="f63" y="f64"/>
                            </a:cxn>
                            <a:cxn ang="f30">
                              <a:pos x="f63" y="f66"/>
                            </a:cxn>
                            <a:cxn ang="f30">
                              <a:pos x="f65" y="f66"/>
                            </a:cxn>
                            <a:cxn ang="f29">
                              <a:pos x="f65" y="f64"/>
                            </a:cxn>
                          </a:cxnLst>
                          <a:rect l="f63" t="f64" r="f65" b="f66"/>
                          <a:pathLst>
                            <a:path>
                              <a:moveTo>
                                <a:pt x="f38" y="f52"/>
                              </a:moveTo>
                              <a:arcTo wR="f48" hR="f49" stAng="f1" swAng="f0"/>
                              <a:close/>
                            </a:path>
                          </a:pathLst>
                        </a:custGeom>
                        <a:solidFill>
                          <a:srgbClr val="FF3300"/>
                        </a:solidFill>
                        <a:ln w="12701" cap="flat">
                          <a:solidFill>
                            <a:srgbClr val="2F528F"/>
                          </a:solidFill>
                          <a:prstDash val="solid"/>
                          <a:miter/>
                        </a:ln>
                      </wps:spPr>
                      <wps:txbx>
                        <w:txbxContent>
                          <w:p w14:paraId="3F98CF21" w14:textId="77777777" w:rsidR="000E6E0E" w:rsidRDefault="000E6E0E" w:rsidP="000E6E0E">
                            <w:pPr>
                              <w:jc w:val="center"/>
                              <w:rPr>
                                <w:sz w:val="16"/>
                                <w:szCs w:val="16"/>
                              </w:rPr>
                            </w:pPr>
                            <w:r>
                              <w:rPr>
                                <w:sz w:val="16"/>
                                <w:szCs w:val="16"/>
                              </w:rPr>
                              <w:t xml:space="preserve">Technology push back </w:t>
                            </w:r>
                          </w:p>
                        </w:txbxContent>
                      </wps:txbx>
                      <wps:bodyPr vert="horz" wrap="square" lIns="91440" tIns="45720" rIns="91440" bIns="45720" anchor="ctr" anchorCtr="0" compatLnSpc="1">
                        <a:noAutofit/>
                      </wps:bodyPr>
                    </wps:wsp>
                  </a:graphicData>
                </a:graphic>
              </wp:anchor>
            </w:drawing>
          </mc:Choice>
          <mc:Fallback>
            <w:pict>
              <v:shape w14:anchorId="4A3F690A" id="Oval 7" o:spid="_x0000_s1026" style="position:absolute;margin-left:328.85pt;margin-top:12.65pt;width:76.5pt;height:58pt;z-index:251673600;visibility:visible;mso-wrap-style:square;mso-wrap-distance-left:9pt;mso-wrap-distance-top:0;mso-wrap-distance-right:9pt;mso-wrap-distance-bottom:0;mso-position-horizontal:absolute;mso-position-horizontal-relative:text;mso-position-vertical:absolute;mso-position-vertical-relative:text;v-text-anchor:middle" coordsize="971550,73660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" adj="-11796480,,5400" path="m,368302at,,971550,736604,,368302,,368302xe" fillcolor="#f30" strokecolor="#2f528f" strokeweight=".35281mm">
                <v:stroke joinstyle="miter"/>
                <v:formulas/>
                <v:path arrowok="t" o:connecttype="custom" o:connectlocs="485775,0;971550,368302;485775,736604;0,368302;142280,107873;142280,628731;829270,628731;829270,107873" o:connectangles="270,0,90,180,270,90,90,270" textboxrect="142280,107873,829270,628731"/>
                <v:textbox>
                  <w:txbxContent>
                    <w:p w14:paraId="3F98CF21" w14:textId="77777777" w:rsidR="000E6E0E" w:rsidRDefault="000E6E0E" w:rsidP="000E6E0E">
                      <w:pPr>
                        <w:jc w:val="center"/>
                        <w:rPr>
                          <w:sz w:val="16"/>
                          <w:szCs w:val="16"/>
                        </w:rPr>
                      </w:pPr>
                      <w:r>
                        <w:rPr>
                          <w:sz w:val="16"/>
                          <w:szCs w:val="16"/>
                        </w:rPr>
                        <w:t xml:space="preserve">Technology push back </w:t>
                      </w:r>
                    </w:p>
                  </w:txbxContent>
                </v:textbox>
              </v:shape>
            </w:pict>
          </mc:Fallback>
        </mc:AlternateContent>
      </w:r>
      <w:r>
        <w:rPr>
          <w:rFonts w:ascii="Arial" w:hAnsi="Arial" w:cs="Arial"/>
          <w:noProof/>
        </w:rPr>
        <mc:AlternateContent>
          <mc:Choice Requires="wps">
            <w:drawing>
              <wp:anchor distT="0" distB="0" distL="114300" distR="114300" simplePos="0" relativeHeight="251668480" behindDoc="0" locked="0" layoutInCell="1" allowOverlap="1" wp14:anchorId="029D87DC" wp14:editId="7071AEE7">
                <wp:simplePos x="0" y="0"/>
                <wp:positionH relativeFrom="column">
                  <wp:posOffset>1801496</wp:posOffset>
                </wp:positionH>
                <wp:positionV relativeFrom="paragraph">
                  <wp:posOffset>192408</wp:posOffset>
                </wp:positionV>
                <wp:extent cx="990596" cy="514350"/>
                <wp:effectExtent l="0" t="0" r="19054" b="19050"/>
                <wp:wrapNone/>
                <wp:docPr id="2" name="Rectangle 2"/>
                <wp:cNvGraphicFramePr/>
                <a:graphic xmlns:a="http://schemas.openxmlformats.org/drawingml/2006/main">
                  <a:graphicData uri="http://schemas.microsoft.com/office/word/2010/wordprocessingShape">
                    <wps:wsp>
                      <wps:cNvSpPr/>
                      <wps:spPr>
                        <a:xfrm>
                          <a:off x="0" y="0"/>
                          <a:ext cx="990596" cy="514350"/>
                        </a:xfrm>
                        <a:prstGeom prst="rect">
                          <a:avLst/>
                        </a:prstGeom>
                        <a:solidFill>
                          <a:srgbClr val="70AD47"/>
                        </a:solidFill>
                        <a:ln w="12701" cap="flat">
                          <a:solidFill>
                            <a:srgbClr val="2F528F"/>
                          </a:solidFill>
                          <a:prstDash val="solid"/>
                          <a:miter/>
                        </a:ln>
                      </wps:spPr>
                      <wps:txbx>
                        <w:txbxContent>
                          <w:p w14:paraId="644F0379" w14:textId="77777777" w:rsidR="000E6E0E" w:rsidRDefault="000E6E0E" w:rsidP="000E6E0E">
                            <w:pPr>
                              <w:jc w:val="center"/>
                            </w:pPr>
                            <w:r>
                              <w:t xml:space="preserve">Information availability </w:t>
                            </w:r>
                          </w:p>
                        </w:txbxContent>
                      </wps:txbx>
                      <wps:bodyPr vert="horz" wrap="square" lIns="91440" tIns="45720" rIns="91440" bIns="45720" anchor="ctr" anchorCtr="0" compatLnSpc="1">
                        <a:noAutofit/>
                      </wps:bodyPr>
                    </wps:wsp>
                  </a:graphicData>
                </a:graphic>
              </wp:anchor>
            </w:drawing>
          </mc:Choice>
          <mc:Fallback>
            <w:pict>
              <v:rect w14:anchorId="029D87DC" id="Rectangle 2" o:spid="_x0000_s1027" style="position:absolute;margin-left:141.85pt;margin-top:15.15pt;width:78pt;height:40.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" fillcolor="#70ad47" strokecolor="#2f528f" strokeweight=".35281mm">
                <v:textbox>
                  <w:txbxContent>
                    <w:p w14:paraId="644F0379" w14:textId="77777777" w:rsidR="000E6E0E" w:rsidRDefault="000E6E0E" w:rsidP="000E6E0E">
                      <w:pPr>
                        <w:jc w:val="center"/>
                      </w:pPr>
                      <w:r>
                        <w:t xml:space="preserve">Information availability </w:t>
                      </w:r>
                    </w:p>
                  </w:txbxContent>
                </v:textbox>
              </v:rect>
            </w:pict>
          </mc:Fallback>
        </mc:AlternateContent>
      </w:r>
      <w:r>
        <w:rPr>
          <w:rFonts w:ascii="Arial" w:hAnsi="Arial" w:cs="Arial"/>
          <w:noProof/>
        </w:rPr>
        <mc:AlternateContent>
          <mc:Choice Requires="wps">
            <w:drawing>
              <wp:anchor distT="0" distB="0" distL="114300" distR="114300" simplePos="0" relativeHeight="251667456" behindDoc="0" locked="0" layoutInCell="1" allowOverlap="1" wp14:anchorId="544FC5A9" wp14:editId="135ECAF9">
                <wp:simplePos x="0" y="0"/>
                <wp:positionH relativeFrom="column">
                  <wp:posOffset>252090</wp:posOffset>
                </wp:positionH>
                <wp:positionV relativeFrom="paragraph">
                  <wp:posOffset>281306</wp:posOffset>
                </wp:positionV>
                <wp:extent cx="1752603" cy="1473198"/>
                <wp:effectExtent l="19050" t="19050" r="38097" b="12702"/>
                <wp:wrapNone/>
                <wp:docPr id="3" name="Isosceles Triangle 1" descr="Digital Hospital Handover &#10;Electronic Patient Summary &#10;record viewed in Portal "/>
                <wp:cNvGraphicFramePr/>
                <a:graphic xmlns:a="http://schemas.openxmlformats.org/drawingml/2006/main">
                  <a:graphicData uri="http://schemas.microsoft.com/office/word/2010/wordprocessingShape">
                    <wps:wsp>
                      <wps:cNvSpPr/>
                      <wps:spPr>
                        <a:xfrm>
                          <a:off x="0" y="0"/>
                          <a:ext cx="1752603" cy="1473198"/>
                        </a:xfrm>
                        <a:custGeom>
                          <a:avLst>
                            <a:gd name="f8" fmla="val 50000"/>
                          </a:avLst>
                          <a:gdLst>
                            <a:gd name="f1" fmla="val 10800000"/>
                            <a:gd name="f2" fmla="val 5400000"/>
                            <a:gd name="f3" fmla="val 180"/>
                            <a:gd name="f4" fmla="val w"/>
                            <a:gd name="f5" fmla="val h"/>
                            <a:gd name="f6" fmla="val ss"/>
                            <a:gd name="f7" fmla="val 0"/>
                            <a:gd name="f8" fmla="val 50000"/>
                            <a:gd name="f9" fmla="+- 0 0 -360"/>
                            <a:gd name="f10" fmla="+- 0 0 -270"/>
                            <a:gd name="f11" fmla="+- 0 0 -180"/>
                            <a:gd name="f12" fmla="+- 0 0 -90"/>
                            <a:gd name="f13" fmla="abs f4"/>
                            <a:gd name="f14" fmla="abs f5"/>
                            <a:gd name="f15" fmla="abs f6"/>
                            <a:gd name="f16" fmla="val f7"/>
                            <a:gd name="f17" fmla="val f8"/>
                            <a:gd name="f18" fmla="*/ f9 f1 1"/>
                            <a:gd name="f19" fmla="*/ f10 f1 1"/>
                            <a:gd name="f20" fmla="*/ f11 f1 1"/>
                            <a:gd name="f21" fmla="*/ f12 f1 1"/>
                            <a:gd name="f22" fmla="?: f13 f4 1"/>
                            <a:gd name="f23" fmla="?: f14 f5 1"/>
                            <a:gd name="f24" fmla="?: f15 f6 1"/>
                            <a:gd name="f25" fmla="*/ f18 1 f3"/>
                            <a:gd name="f26" fmla="*/ f19 1 f3"/>
                            <a:gd name="f27" fmla="*/ f20 1 f3"/>
                            <a:gd name="f28" fmla="*/ f21 1 f3"/>
                            <a:gd name="f29" fmla="*/ f22 1 21600"/>
                            <a:gd name="f30" fmla="*/ f23 1 21600"/>
                            <a:gd name="f31" fmla="*/ 21600 f22 1"/>
                            <a:gd name="f32" fmla="*/ 21600 f23 1"/>
                            <a:gd name="f33" fmla="+- f25 0 f2"/>
                            <a:gd name="f34" fmla="+- f26 0 f2"/>
                            <a:gd name="f35" fmla="+- f27 0 f2"/>
                            <a:gd name="f36" fmla="+- f28 0 f2"/>
                            <a:gd name="f37" fmla="min f30 f29"/>
                            <a:gd name="f38" fmla="*/ f31 1 f24"/>
                            <a:gd name="f39" fmla="*/ f32 1 f24"/>
                            <a:gd name="f40" fmla="val f38"/>
                            <a:gd name="f41" fmla="val f39"/>
                            <a:gd name="f42" fmla="*/ f16 f37 1"/>
                            <a:gd name="f43" fmla="+- f41 0 f16"/>
                            <a:gd name="f44" fmla="+- f40 0 f16"/>
                            <a:gd name="f45" fmla="*/ f41 f37 1"/>
                            <a:gd name="f46" fmla="*/ f40 f37 1"/>
                            <a:gd name="f47" fmla="*/ f43 1 2"/>
                            <a:gd name="f48" fmla="*/ f44 1 2"/>
                            <a:gd name="f49" fmla="*/ f44 f17 1"/>
                            <a:gd name="f50" fmla="+- f16 f47 0"/>
                            <a:gd name="f51" fmla="*/ f49 1 200000"/>
                            <a:gd name="f52" fmla="*/ f49 1 100000"/>
                            <a:gd name="f53" fmla="+- f51 f48 0"/>
                            <a:gd name="f54" fmla="*/ f51 f37 1"/>
                            <a:gd name="f55" fmla="*/ f50 f37 1"/>
                            <a:gd name="f56" fmla="*/ f52 f37 1"/>
                            <a:gd name="f57" fmla="*/ f53 f37 1"/>
                          </a:gdLst>
                          <a:ahLst/>
                          <a:cxnLst>
                            <a:cxn ang="3cd4">
                              <a:pos x="hc" y="t"/>
                            </a:cxn>
                            <a:cxn ang="0">
                              <a:pos x="r" y="vc"/>
                            </a:cxn>
                            <a:cxn ang="cd4">
                              <a:pos x="hc" y="b"/>
                            </a:cxn>
                            <a:cxn ang="cd2">
                              <a:pos x="l" y="vc"/>
                            </a:cxn>
                            <a:cxn ang="f33">
                              <a:pos x="f56" y="f42"/>
                            </a:cxn>
                            <a:cxn ang="f34">
                              <a:pos x="f54" y="f55"/>
                            </a:cxn>
                            <a:cxn ang="f35">
                              <a:pos x="f42" y="f45"/>
                            </a:cxn>
                            <a:cxn ang="f35">
                              <a:pos x="f56" y="f45"/>
                            </a:cxn>
                            <a:cxn ang="f35">
                              <a:pos x="f46" y="f45"/>
                            </a:cxn>
                            <a:cxn ang="f36">
                              <a:pos x="f57" y="f55"/>
                            </a:cxn>
                          </a:cxnLst>
                          <a:rect l="f54" t="f55" r="f57" b="f45"/>
                          <a:pathLst>
                            <a:path>
                              <a:moveTo>
                                <a:pt x="f42" y="f45"/>
                              </a:moveTo>
                              <a:lnTo>
                                <a:pt x="f56" y="f42"/>
                              </a:lnTo>
                              <a:lnTo>
                                <a:pt x="f46" y="f45"/>
                              </a:lnTo>
                              <a:close/>
                            </a:path>
                          </a:pathLst>
                        </a:custGeom>
                        <a:solidFill>
                          <a:srgbClr val="4472C4"/>
                        </a:solidFill>
                        <a:ln w="12701" cap="flat">
                          <a:solidFill>
                            <a:srgbClr val="2F528F"/>
                          </a:solidFill>
                          <a:prstDash val="solid"/>
                          <a:miter/>
                        </a:ln>
                      </wps:spPr>
                      <wps:txbx>
                        <w:txbxContent>
                          <w:p w14:paraId="464514AB" w14:textId="77777777" w:rsidR="000E6E0E" w:rsidRDefault="000E6E0E" w:rsidP="000E6E0E">
                            <w:pPr>
                              <w:jc w:val="center"/>
                              <w:rPr>
                                <w:sz w:val="18"/>
                                <w:szCs w:val="18"/>
                              </w:rPr>
                            </w:pPr>
                            <w:r>
                              <w:rPr>
                                <w:sz w:val="18"/>
                                <w:szCs w:val="18"/>
                              </w:rPr>
                              <w:t>Digital handover electronic patient record to vie</w:t>
                            </w:r>
                          </w:p>
                        </w:txbxContent>
                      </wps:txbx>
                      <wps:bodyPr vert="horz" wrap="square" lIns="91440" tIns="45720" rIns="91440" bIns="45720" anchor="ctr" anchorCtr="0" compatLnSpc="1">
                        <a:noAutofit/>
                      </wps:bodyPr>
                    </wps:wsp>
                  </a:graphicData>
                </a:graphic>
              </wp:anchor>
            </w:drawing>
          </mc:Choice>
          <mc:Fallback>
            <w:pict>
              <v:shape w14:anchorId="544FC5A9" id="Isosceles Triangle 1" o:spid="_x0000_s1028" alt="Digital Hospital Handover &#10;Electronic Patient Summary &#10;record viewed in Portal " style="position:absolute;margin-left:19.85pt;margin-top:22.15pt;width:138pt;height:116pt;z-index:251667456;visibility:visible;mso-wrap-style:square;mso-wrap-distance-left:9pt;mso-wrap-distance-top:0;mso-wrap-distance-right:9pt;mso-wrap-distance-bottom:0;mso-position-horizontal:absolute;mso-position-horizontal-relative:text;mso-position-vertical:absolute;mso-position-vertical-relative:text;v-text-anchor:middle" coordsize="1752603,147319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" adj="-11796480,,5400" path="m,1473198l876301,r876302,1473198l,1473198xe" fillcolor="#4472c4" strokecolor="#2f528f" strokeweight=".35281mm">
                <v:stroke joinstyle="miter"/>
                <v:formulas/>
                <v:path arrowok="t" o:connecttype="custom" o:connectlocs="876302,0;1752603,736599;876302,1473198;0,736599;876301,0;438151,736599;0,1473198;876301,1473198;1752603,1473198;1314452,736599" o:connectangles="270,0,90,180,270,180,90,90,90,0" textboxrect="438151,736599,1314452,1473198"/>
                <v:textbox>
                  <w:txbxContent>
                    <w:p w14:paraId="464514AB" w14:textId="77777777" w:rsidR="000E6E0E" w:rsidRDefault="000E6E0E" w:rsidP="000E6E0E">
                      <w:pPr>
                        <w:jc w:val="center"/>
                        <w:rPr>
                          <w:sz w:val="18"/>
                          <w:szCs w:val="18"/>
                        </w:rPr>
                      </w:pPr>
                      <w:r>
                        <w:rPr>
                          <w:sz w:val="18"/>
                          <w:szCs w:val="18"/>
                        </w:rPr>
                        <w:t>Digital handover electronic patient record to vie</w:t>
                      </w:r>
                    </w:p>
                  </w:txbxContent>
                </v:textbox>
              </v:shape>
            </w:pict>
          </mc:Fallback>
        </mc:AlternateContent>
      </w:r>
    </w:p>
    <w:p w14:paraId="00DA6208" w14:textId="77777777" w:rsidR="000E6E0E" w:rsidRDefault="000E6E0E" w:rsidP="000E6E0E">
      <w:r>
        <w:rPr>
          <w:rFonts w:ascii="Arial" w:hAnsi="Arial" w:cs="Arial"/>
          <w:noProof/>
        </w:rPr>
        <mc:AlternateContent>
          <mc:Choice Requires="wps">
            <w:drawing>
              <wp:anchor distT="0" distB="0" distL="114300" distR="114300" simplePos="0" relativeHeight="251669504" behindDoc="0" locked="0" layoutInCell="1" allowOverlap="1" wp14:anchorId="369D7F7C" wp14:editId="53308765">
                <wp:simplePos x="0" y="0"/>
                <wp:positionH relativeFrom="column">
                  <wp:posOffset>2950841</wp:posOffset>
                </wp:positionH>
                <wp:positionV relativeFrom="paragraph">
                  <wp:posOffset>191767</wp:posOffset>
                </wp:positionV>
                <wp:extent cx="952503" cy="571500"/>
                <wp:effectExtent l="0" t="0" r="19047" b="19050"/>
                <wp:wrapNone/>
                <wp:docPr id="4" name="Rectangle 3"/>
                <wp:cNvGraphicFramePr/>
                <a:graphic xmlns:a="http://schemas.openxmlformats.org/drawingml/2006/main">
                  <a:graphicData uri="http://schemas.microsoft.com/office/word/2010/wordprocessingShape">
                    <wps:wsp>
                      <wps:cNvSpPr/>
                      <wps:spPr>
                        <a:xfrm>
                          <a:off x="0" y="0"/>
                          <a:ext cx="952503" cy="571500"/>
                        </a:xfrm>
                        <a:prstGeom prst="rect">
                          <a:avLst/>
                        </a:prstGeom>
                        <a:solidFill>
                          <a:srgbClr val="70AD47"/>
                        </a:solidFill>
                        <a:ln w="12701" cap="flat">
                          <a:solidFill>
                            <a:srgbClr val="2F528F"/>
                          </a:solidFill>
                          <a:prstDash val="solid"/>
                          <a:miter/>
                        </a:ln>
                      </wps:spPr>
                      <wps:txbx>
                        <w:txbxContent>
                          <w:p w14:paraId="6336CA8C" w14:textId="77777777" w:rsidR="000E6E0E" w:rsidRDefault="000E6E0E" w:rsidP="000E6E0E">
                            <w:pPr>
                              <w:jc w:val="center"/>
                              <w:rPr>
                                <w:sz w:val="18"/>
                                <w:szCs w:val="18"/>
                              </w:rPr>
                            </w:pPr>
                            <w:r>
                              <w:rPr>
                                <w:sz w:val="18"/>
                                <w:szCs w:val="18"/>
                              </w:rPr>
                              <w:t xml:space="preserve">Collaboration Information sharing </w:t>
                            </w:r>
                          </w:p>
                        </w:txbxContent>
                      </wps:txbx>
                      <wps:bodyPr vert="horz" wrap="square" lIns="91440" tIns="45720" rIns="91440" bIns="45720" anchor="ctr" anchorCtr="0" compatLnSpc="1">
                        <a:noAutofit/>
                      </wps:bodyPr>
                    </wps:wsp>
                  </a:graphicData>
                </a:graphic>
              </wp:anchor>
            </w:drawing>
          </mc:Choice>
          <mc:Fallback>
            <w:pict>
              <v:rect w14:anchorId="369D7F7C" id="Rectangle 3" o:spid="_x0000_s1029" style="position:absolute;margin-left:232.35pt;margin-top:15.1pt;width:75pt;height:4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" fillcolor="#70ad47" strokecolor="#2f528f" strokeweight=".35281mm">
                <v:textbox>
                  <w:txbxContent>
                    <w:p w14:paraId="6336CA8C" w14:textId="77777777" w:rsidR="000E6E0E" w:rsidRDefault="000E6E0E" w:rsidP="000E6E0E">
                      <w:pPr>
                        <w:jc w:val="center"/>
                        <w:rPr>
                          <w:sz w:val="18"/>
                          <w:szCs w:val="18"/>
                        </w:rPr>
                      </w:pPr>
                      <w:r>
                        <w:rPr>
                          <w:sz w:val="18"/>
                          <w:szCs w:val="18"/>
                        </w:rPr>
                        <w:t xml:space="preserve">Collaboration Information sharing </w:t>
                      </w:r>
                    </w:p>
                  </w:txbxContent>
                </v:textbox>
              </v:rect>
            </w:pict>
          </mc:Fallback>
        </mc:AlternateContent>
      </w:r>
    </w:p>
    <w:p w14:paraId="54EF8F38" w14:textId="77777777" w:rsidR="000E6E0E" w:rsidRDefault="000E6E0E" w:rsidP="000E6E0E">
      <w:pPr>
        <w:rPr>
          <w:rFonts w:ascii="Arial" w:hAnsi="Arial" w:cs="Arial"/>
        </w:rPr>
      </w:pPr>
    </w:p>
    <w:p w14:paraId="055627AC" w14:textId="77777777" w:rsidR="000E6E0E" w:rsidRDefault="000E6E0E" w:rsidP="000E6E0E">
      <w:r>
        <w:rPr>
          <w:rFonts w:ascii="Arial" w:hAnsi="Arial" w:cs="Arial"/>
          <w:noProof/>
        </w:rPr>
        <mc:AlternateContent>
          <mc:Choice Requires="wps">
            <w:drawing>
              <wp:anchor distT="0" distB="0" distL="114300" distR="114300" simplePos="0" relativeHeight="251672576" behindDoc="0" locked="0" layoutInCell="1" allowOverlap="1" wp14:anchorId="07C7153F" wp14:editId="7B86C668">
                <wp:simplePos x="0" y="0"/>
                <wp:positionH relativeFrom="column">
                  <wp:posOffset>4385947</wp:posOffset>
                </wp:positionH>
                <wp:positionV relativeFrom="paragraph">
                  <wp:posOffset>57150</wp:posOffset>
                </wp:positionV>
                <wp:extent cx="1276346" cy="977895"/>
                <wp:effectExtent l="0" t="0" r="19054" b="12705"/>
                <wp:wrapNone/>
                <wp:docPr id="5" name="Oval 6"/>
                <wp:cNvGraphicFramePr/>
                <a:graphic xmlns:a="http://schemas.openxmlformats.org/drawingml/2006/main">
                  <a:graphicData uri="http://schemas.microsoft.com/office/word/2010/wordprocessingShape">
                    <wps:wsp>
                      <wps:cNvSpPr/>
                      <wps:spPr>
                        <a:xfrm>
                          <a:off x="0" y="0"/>
                          <a:ext cx="1276346" cy="977895"/>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val f7"/>
                            <a:gd name="f15" fmla="+- 2700000 f2 0"/>
                            <a:gd name="f16" fmla="*/ f9 f1 1"/>
                            <a:gd name="f17" fmla="*/ f10 f1 1"/>
                            <a:gd name="f18" fmla="?: f11 f4 1"/>
                            <a:gd name="f19" fmla="?: f12 f5 1"/>
                            <a:gd name="f20" fmla="?: f13 f6 1"/>
                            <a:gd name="f21" fmla="*/ f15 f8 1"/>
                            <a:gd name="f22" fmla="*/ f16 1 f3"/>
                            <a:gd name="f23" fmla="*/ f17 1 f3"/>
                            <a:gd name="f24" fmla="*/ f18 1 21600"/>
                            <a:gd name="f25" fmla="*/ f19 1 21600"/>
                            <a:gd name="f26" fmla="*/ 21600 f18 1"/>
                            <a:gd name="f27" fmla="*/ 21600 f19 1"/>
                            <a:gd name="f28" fmla="*/ f21 1 f1"/>
                            <a:gd name="f29" fmla="+- f22 0 f2"/>
                            <a:gd name="f30" fmla="+- f23 0 f2"/>
                            <a:gd name="f31" fmla="min f25 f24"/>
                            <a:gd name="f32" fmla="*/ f26 1 f20"/>
                            <a:gd name="f33" fmla="*/ f27 1 f20"/>
                            <a:gd name="f34" fmla="+- 0 0 f28"/>
                            <a:gd name="f35" fmla="val f32"/>
                            <a:gd name="f36" fmla="val f33"/>
                            <a:gd name="f37" fmla="+- 0 0 f34"/>
                            <a:gd name="f38" fmla="*/ f14 f31 1"/>
                            <a:gd name="f39" fmla="+- f36 0 f14"/>
                            <a:gd name="f40" fmla="+- f35 0 f14"/>
                            <a:gd name="f41" fmla="*/ f37 f1 1"/>
                            <a:gd name="f42" fmla="*/ f39 1 2"/>
                            <a:gd name="f43" fmla="*/ f40 1 2"/>
                            <a:gd name="f44" fmla="*/ f41 1 f8"/>
                            <a:gd name="f45" fmla="+- f14 f42 0"/>
                            <a:gd name="f46" fmla="+- f14 f43 0"/>
                            <a:gd name="f47" fmla="+- f44 0 f2"/>
                            <a:gd name="f48" fmla="*/ f43 f31 1"/>
                            <a:gd name="f49" fmla="*/ f42 f31 1"/>
                            <a:gd name="f50" fmla="cos 1 f47"/>
                            <a:gd name="f51" fmla="sin 1 f47"/>
                            <a:gd name="f52" fmla="*/ f45 f31 1"/>
                            <a:gd name="f53" fmla="+- 0 0 f50"/>
                            <a:gd name="f54" fmla="+- 0 0 f51"/>
                            <a:gd name="f55" fmla="+- 0 0 f53"/>
                            <a:gd name="f56" fmla="+- 0 0 f54"/>
                            <a:gd name="f57" fmla="*/ f55 f43 1"/>
                            <a:gd name="f58" fmla="*/ f56 f42 1"/>
                            <a:gd name="f59" fmla="+- f46 0 f57"/>
                            <a:gd name="f60" fmla="+- f46 f57 0"/>
                            <a:gd name="f61" fmla="+- f45 0 f58"/>
                            <a:gd name="f62" fmla="+- f45 f58 0"/>
                            <a:gd name="f63" fmla="*/ f59 f31 1"/>
                            <a:gd name="f64" fmla="*/ f61 f31 1"/>
                            <a:gd name="f65" fmla="*/ f60 f31 1"/>
                            <a:gd name="f66" fmla="*/ f62 f31 1"/>
                          </a:gdLst>
                          <a:ahLst/>
                          <a:cxnLst>
                            <a:cxn ang="3cd4">
                              <a:pos x="hc" y="t"/>
                            </a:cxn>
                            <a:cxn ang="0">
                              <a:pos x="r" y="vc"/>
                            </a:cxn>
                            <a:cxn ang="cd4">
                              <a:pos x="hc" y="b"/>
                            </a:cxn>
                            <a:cxn ang="cd2">
                              <a:pos x="l" y="vc"/>
                            </a:cxn>
                            <a:cxn ang="f29">
                              <a:pos x="f63" y="f64"/>
                            </a:cxn>
                            <a:cxn ang="f30">
                              <a:pos x="f63" y="f66"/>
                            </a:cxn>
                            <a:cxn ang="f30">
                              <a:pos x="f65" y="f66"/>
                            </a:cxn>
                            <a:cxn ang="f29">
                              <a:pos x="f65" y="f64"/>
                            </a:cxn>
                          </a:cxnLst>
                          <a:rect l="f63" t="f64" r="f65" b="f66"/>
                          <a:pathLst>
                            <a:path>
                              <a:moveTo>
                                <a:pt x="f38" y="f52"/>
                              </a:moveTo>
                              <a:arcTo wR="f48" hR="f49" stAng="f1" swAng="f0"/>
                              <a:close/>
                            </a:path>
                          </a:pathLst>
                        </a:custGeom>
                        <a:solidFill>
                          <a:srgbClr val="FF3300"/>
                        </a:solidFill>
                        <a:ln w="12701" cap="flat">
                          <a:solidFill>
                            <a:srgbClr val="2F528F"/>
                          </a:solidFill>
                          <a:prstDash val="solid"/>
                          <a:miter/>
                        </a:ln>
                      </wps:spPr>
                      <wps:txbx>
                        <w:txbxContent>
                          <w:p w14:paraId="48054250" w14:textId="77777777" w:rsidR="000E6E0E" w:rsidRDefault="000E6E0E" w:rsidP="000E6E0E">
                            <w:pPr>
                              <w:jc w:val="center"/>
                              <w:rPr>
                                <w:color w:val="000000"/>
                                <w:sz w:val="18"/>
                                <w:szCs w:val="18"/>
                              </w:rPr>
                            </w:pPr>
                            <w:r>
                              <w:rPr>
                                <w:color w:val="000000"/>
                                <w:sz w:val="18"/>
                                <w:szCs w:val="18"/>
                              </w:rPr>
                              <w:t xml:space="preserve">I.G low confidence in Information sharing </w:t>
                            </w:r>
                          </w:p>
                        </w:txbxContent>
                      </wps:txbx>
                      <wps:bodyPr vert="horz" wrap="square" lIns="91440" tIns="45720" rIns="91440" bIns="45720" anchor="ctr" anchorCtr="0" compatLnSpc="1">
                        <a:noAutofit/>
                      </wps:bodyPr>
                    </wps:wsp>
                  </a:graphicData>
                </a:graphic>
              </wp:anchor>
            </w:drawing>
          </mc:Choice>
          <mc:Fallback>
            <w:pict>
              <v:shape w14:anchorId="07C7153F" id="Oval 6" o:spid="_x0000_s1030" style="position:absolute;margin-left:345.35pt;margin-top:4.5pt;width:100.5pt;height:77pt;z-index:251672576;visibility:visible;mso-wrap-style:square;mso-wrap-distance-left:9pt;mso-wrap-distance-top:0;mso-wrap-distance-right:9pt;mso-wrap-distance-bottom:0;mso-position-horizontal:absolute;mso-position-horizontal-relative:text;mso-position-vertical:absolute;mso-position-vertical-relative:text;v-text-anchor:middle" coordsize="1276346,9778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" adj="-11796480,,5400" path="m,488948at,,1276346,977896,,488948,,488948xe" fillcolor="#f30" strokecolor="#2f528f" strokeweight=".35281mm">
                <v:stroke joinstyle="miter"/>
                <v:formulas/>
                <v:path arrowok="t" o:connecttype="custom" o:connectlocs="638173,0;1276346,488948;638173,977895;0,488948;186917,143209;186917,834686;1089429,834686;1089429,143209" o:connectangles="270,0,90,180,270,90,90,270" textboxrect="186917,143209,1089429,834686"/>
                <v:textbox>
                  <w:txbxContent>
                    <w:p w14:paraId="48054250" w14:textId="77777777" w:rsidR="000E6E0E" w:rsidRDefault="000E6E0E" w:rsidP="000E6E0E">
                      <w:pPr>
                        <w:jc w:val="center"/>
                        <w:rPr>
                          <w:color w:val="000000"/>
                          <w:sz w:val="18"/>
                          <w:szCs w:val="18"/>
                        </w:rPr>
                      </w:pPr>
                      <w:r>
                        <w:rPr>
                          <w:color w:val="000000"/>
                          <w:sz w:val="18"/>
                          <w:szCs w:val="18"/>
                        </w:rPr>
                        <w:t xml:space="preserve">I.G low confidence in Information sharing </w:t>
                      </w:r>
                    </w:p>
                  </w:txbxContent>
                </v:textbox>
              </v:shape>
            </w:pict>
          </mc:Fallback>
        </mc:AlternateContent>
      </w:r>
      <w:r>
        <w:rPr>
          <w:rFonts w:ascii="Arial" w:hAnsi="Arial" w:cs="Arial"/>
          <w:noProof/>
        </w:rPr>
        <mc:AlternateContent>
          <mc:Choice Requires="wps">
            <w:drawing>
              <wp:anchor distT="0" distB="0" distL="114300" distR="114300" simplePos="0" relativeHeight="251671552" behindDoc="0" locked="0" layoutInCell="1" allowOverlap="1" wp14:anchorId="7C7690A5" wp14:editId="6B97F65C">
                <wp:simplePos x="0" y="0"/>
                <wp:positionH relativeFrom="column">
                  <wp:posOffset>3321045</wp:posOffset>
                </wp:positionH>
                <wp:positionV relativeFrom="paragraph">
                  <wp:posOffset>269235</wp:posOffset>
                </wp:positionV>
                <wp:extent cx="1041401" cy="914400"/>
                <wp:effectExtent l="19050" t="0" r="25399" b="19050"/>
                <wp:wrapNone/>
                <wp:docPr id="6" name="Hexagon 5"/>
                <wp:cNvGraphicFramePr/>
                <a:graphic xmlns:a="http://schemas.openxmlformats.org/drawingml/2006/main">
                  <a:graphicData uri="http://schemas.microsoft.com/office/word/2010/wordprocessingShape">
                    <wps:wsp>
                      <wps:cNvSpPr/>
                      <wps:spPr>
                        <a:xfrm>
                          <a:off x="0" y="0"/>
                          <a:ext cx="1041401" cy="914400"/>
                        </a:xfrm>
                        <a:custGeom>
                          <a:avLst>
                            <a:gd name="f11" fmla="val 25000"/>
                          </a:avLst>
                          <a:gdLst>
                            <a:gd name="f1" fmla="val 10800000"/>
                            <a:gd name="f2" fmla="val 5400000"/>
                            <a:gd name="f3" fmla="val 180"/>
                            <a:gd name="f4" fmla="val w"/>
                            <a:gd name="f5" fmla="val h"/>
                            <a:gd name="f6" fmla="val ss"/>
                            <a:gd name="f7" fmla="val 0"/>
                            <a:gd name="f8" fmla="*/ 5419351 1 1725033"/>
                            <a:gd name="f9" fmla="+- 0 0 1"/>
                            <a:gd name="f10" fmla="val 115470"/>
                            <a:gd name="f11" fmla="val 25000"/>
                            <a:gd name="f12" fmla="+- 0 0 -180"/>
                            <a:gd name="f13" fmla="+- 0 0 -360"/>
                            <a:gd name="f14" fmla="abs f4"/>
                            <a:gd name="f15" fmla="abs f5"/>
                            <a:gd name="f16" fmla="abs f6"/>
                            <a:gd name="f17" fmla="val f7"/>
                            <a:gd name="f18" fmla="val f11"/>
                            <a:gd name="f19" fmla="+- 3600000 f2 0"/>
                            <a:gd name="f20" fmla="*/ f12 f1 1"/>
                            <a:gd name="f21" fmla="*/ f13 f1 1"/>
                            <a:gd name="f22" fmla="?: f14 f4 1"/>
                            <a:gd name="f23" fmla="?: f15 f5 1"/>
                            <a:gd name="f24" fmla="?: f16 f6 1"/>
                            <a:gd name="f25" fmla="*/ f19 f8 1"/>
                            <a:gd name="f26" fmla="*/ f20 1 f3"/>
                            <a:gd name="f27" fmla="*/ f21 1 f3"/>
                            <a:gd name="f28" fmla="*/ f22 1 21600"/>
                            <a:gd name="f29" fmla="*/ f23 1 21600"/>
                            <a:gd name="f30" fmla="*/ 21600 f22 1"/>
                            <a:gd name="f31" fmla="*/ 21600 f23 1"/>
                            <a:gd name="f32" fmla="*/ f25 1 f1"/>
                            <a:gd name="f33" fmla="+- f26 0 f2"/>
                            <a:gd name="f34" fmla="+- f27 0 f2"/>
                            <a:gd name="f35" fmla="min f29 f28"/>
                            <a:gd name="f36" fmla="*/ f30 1 f24"/>
                            <a:gd name="f37" fmla="*/ f31 1 f24"/>
                            <a:gd name="f38" fmla="+- 0 0 f32"/>
                            <a:gd name="f39" fmla="val f36"/>
                            <a:gd name="f40" fmla="val f37"/>
                            <a:gd name="f41" fmla="+- 0 0 f38"/>
                            <a:gd name="f42" fmla="*/ f17 f35 1"/>
                            <a:gd name="f43" fmla="+- f40 0 f17"/>
                            <a:gd name="f44" fmla="+- f39 0 f17"/>
                            <a:gd name="f45" fmla="*/ f41 f1 1"/>
                            <a:gd name="f46" fmla="*/ f39 f35 1"/>
                            <a:gd name="f47" fmla="*/ f43 1 2"/>
                            <a:gd name="f48" fmla="min f44 f43"/>
                            <a:gd name="f49" fmla="*/ 50000 f44 1"/>
                            <a:gd name="f50" fmla="*/ f45 1 f8"/>
                            <a:gd name="f51" fmla="+- f17 f47 0"/>
                            <a:gd name="f52" fmla="*/ f49 1 f48"/>
                            <a:gd name="f53" fmla="*/ f47 f10 1"/>
                            <a:gd name="f54" fmla="*/ f48 f18 1"/>
                            <a:gd name="f55" fmla="+- f50 0 f2"/>
                            <a:gd name="f56" fmla="*/ f53 1 100000"/>
                            <a:gd name="f57" fmla="*/ f54 1 100000"/>
                            <a:gd name="f58" fmla="sin 1 f55"/>
                            <a:gd name="f59" fmla="*/ f52 f9 1"/>
                            <a:gd name="f60" fmla="*/ f51 f35 1"/>
                            <a:gd name="f61" fmla="+- f39 0 f57"/>
                            <a:gd name="f62" fmla="+- 0 0 f58"/>
                            <a:gd name="f63" fmla="*/ f59 1 2"/>
                            <a:gd name="f64" fmla="*/ f57 f35 1"/>
                            <a:gd name="f65" fmla="+- 0 0 f62"/>
                            <a:gd name="f66" fmla="+- f18 f63 0"/>
                            <a:gd name="f67" fmla="*/ f61 f35 1"/>
                            <a:gd name="f68" fmla="*/ f65 f56 1"/>
                            <a:gd name="f69" fmla="?: f66 4 2"/>
                            <a:gd name="f70" fmla="?: f66 3 2"/>
                            <a:gd name="f71" fmla="?: f66 f63 0"/>
                            <a:gd name="f72" fmla="+- f51 0 f68"/>
                            <a:gd name="f73" fmla="+- f51 f68 0"/>
                            <a:gd name="f74" fmla="+- f18 f71 0"/>
                            <a:gd name="f75" fmla="*/ f74 1 f63"/>
                            <a:gd name="f76" fmla="*/ f72 f35 1"/>
                            <a:gd name="f77" fmla="*/ f73 f35 1"/>
                            <a:gd name="f78" fmla="*/ f75 f70 1"/>
                            <a:gd name="f79" fmla="*/ f78 1 f9"/>
                            <a:gd name="f80" fmla="+- f69 f79 0"/>
                            <a:gd name="f81" fmla="*/ f44 f80 1"/>
                            <a:gd name="f82" fmla="*/ f43 f80 1"/>
                            <a:gd name="f83" fmla="*/ f81 1 24"/>
                            <a:gd name="f84" fmla="*/ f82 1 24"/>
                            <a:gd name="f85" fmla="+- f39 0 f83"/>
                            <a:gd name="f86" fmla="+- f40 0 f84"/>
                            <a:gd name="f87" fmla="*/ f83 f35 1"/>
                            <a:gd name="f88" fmla="*/ f84 f35 1"/>
                            <a:gd name="f89" fmla="*/ f85 f35 1"/>
                            <a:gd name="f90" fmla="*/ f86 f35 1"/>
                          </a:gdLst>
                          <a:ahLst/>
                          <a:cxnLst>
                            <a:cxn ang="3cd4">
                              <a:pos x="hc" y="t"/>
                            </a:cxn>
                            <a:cxn ang="0">
                              <a:pos x="r" y="vc"/>
                            </a:cxn>
                            <a:cxn ang="cd4">
                              <a:pos x="hc" y="b"/>
                            </a:cxn>
                            <a:cxn ang="cd2">
                              <a:pos x="l" y="vc"/>
                            </a:cxn>
                            <a:cxn ang="f33">
                              <a:pos x="f67" y="f77"/>
                            </a:cxn>
                            <a:cxn ang="f33">
                              <a:pos x="f64" y="f77"/>
                            </a:cxn>
                            <a:cxn ang="f34">
                              <a:pos x="f64" y="f76"/>
                            </a:cxn>
                            <a:cxn ang="f34">
                              <a:pos x="f67" y="f76"/>
                            </a:cxn>
                          </a:cxnLst>
                          <a:rect l="f87" t="f88" r="f89" b="f90"/>
                          <a:pathLst>
                            <a:path>
                              <a:moveTo>
                                <a:pt x="f42" y="f60"/>
                              </a:moveTo>
                              <a:lnTo>
                                <a:pt x="f64" y="f76"/>
                              </a:lnTo>
                              <a:lnTo>
                                <a:pt x="f67" y="f76"/>
                              </a:lnTo>
                              <a:lnTo>
                                <a:pt x="f46" y="f60"/>
                              </a:lnTo>
                              <a:lnTo>
                                <a:pt x="f67" y="f77"/>
                              </a:lnTo>
                              <a:lnTo>
                                <a:pt x="f64" y="f77"/>
                              </a:lnTo>
                              <a:close/>
                            </a:path>
                          </a:pathLst>
                        </a:custGeom>
                        <a:solidFill>
                          <a:srgbClr val="FF3300"/>
                        </a:solidFill>
                        <a:ln w="12701" cap="flat">
                          <a:solidFill>
                            <a:srgbClr val="2F528F"/>
                          </a:solidFill>
                          <a:prstDash val="solid"/>
                          <a:miter/>
                        </a:ln>
                      </wps:spPr>
                      <wps:txbx>
                        <w:txbxContent>
                          <w:p w14:paraId="0CCDCEA8" w14:textId="77777777" w:rsidR="000E6E0E" w:rsidRDefault="000E6E0E" w:rsidP="000E6E0E">
                            <w:pPr>
                              <w:jc w:val="center"/>
                            </w:pPr>
                            <w:r>
                              <w:t xml:space="preserve">Benefitsnot realised </w:t>
                            </w:r>
                          </w:p>
                        </w:txbxContent>
                      </wps:txbx>
                      <wps:bodyPr vert="horz" wrap="square" lIns="91440" tIns="45720" rIns="91440" bIns="45720" anchor="ctr" anchorCtr="0" compatLnSpc="1">
                        <a:noAutofit/>
                      </wps:bodyPr>
                    </wps:wsp>
                  </a:graphicData>
                </a:graphic>
              </wp:anchor>
            </w:drawing>
          </mc:Choice>
          <mc:Fallback>
            <w:pict>
              <v:shape w14:anchorId="7C7690A5" id="Hexagon 5" o:spid="_x0000_s1031" style="position:absolute;margin-left:261.5pt;margin-top:21.2pt;width:82pt;height:1in;z-index:251671552;visibility:visible;mso-wrap-style:square;mso-wrap-distance-left:9pt;mso-wrap-distance-top:0;mso-wrap-distance-right:9pt;mso-wrap-distance-bottom:0;mso-position-horizontal:absolute;mso-position-horizontal-relative:text;mso-position-vertical:absolute;mso-position-vertical-relative:text;v-text-anchor:middle" coordsize="1041401,914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" adj="-11796480,,5400" path="m,457200l228600,,812801,r228600,457200l812801,914400r-584201,l,457200xe" fillcolor="#f30" strokecolor="#2f528f" strokeweight=".35281mm">
                <v:stroke joinstyle="miter"/>
                <v:formulas/>
                <v:path arrowok="t" o:connecttype="custom" o:connectlocs="520701,0;1041401,457200;520701,914400;0,457200;812801,914400;228600,914400;228600,0;812801,0" o:connectangles="270,0,90,180,90,90,270,270" textboxrect="162983,143107,878418,771293"/>
                <v:textbox>
                  <w:txbxContent>
                    <w:p w14:paraId="0CCDCEA8" w14:textId="77777777" w:rsidR="000E6E0E" w:rsidRDefault="000E6E0E" w:rsidP="000E6E0E">
                      <w:pPr>
                        <w:jc w:val="center"/>
                      </w:pPr>
                      <w:r>
                        <w:t xml:space="preserve">Benefitsnot realised </w:t>
                      </w:r>
                    </w:p>
                  </w:txbxContent>
                </v:textbox>
              </v:shape>
            </w:pict>
          </mc:Fallback>
        </mc:AlternateContent>
      </w:r>
      <w:r>
        <w:rPr>
          <w:rFonts w:ascii="Arial" w:hAnsi="Arial" w:cs="Arial"/>
          <w:noProof/>
        </w:rPr>
        <mc:AlternateContent>
          <mc:Choice Requires="wps">
            <w:drawing>
              <wp:anchor distT="0" distB="0" distL="114300" distR="114300" simplePos="0" relativeHeight="251670528" behindDoc="0" locked="0" layoutInCell="1" allowOverlap="1" wp14:anchorId="3FD32155" wp14:editId="21B281BD">
                <wp:simplePos x="0" y="0"/>
                <wp:positionH relativeFrom="column">
                  <wp:posOffset>2099947</wp:posOffset>
                </wp:positionH>
                <wp:positionV relativeFrom="paragraph">
                  <wp:posOffset>273048</wp:posOffset>
                </wp:positionV>
                <wp:extent cx="1041401" cy="914400"/>
                <wp:effectExtent l="19050" t="0" r="25399" b="19050"/>
                <wp:wrapNone/>
                <wp:docPr id="7" name="Hexagon 4"/>
                <wp:cNvGraphicFramePr/>
                <a:graphic xmlns:a="http://schemas.openxmlformats.org/drawingml/2006/main">
                  <a:graphicData uri="http://schemas.microsoft.com/office/word/2010/wordprocessingShape">
                    <wps:wsp>
                      <wps:cNvSpPr/>
                      <wps:spPr>
                        <a:xfrm>
                          <a:off x="0" y="0"/>
                          <a:ext cx="1041401" cy="914400"/>
                        </a:xfrm>
                        <a:custGeom>
                          <a:avLst>
                            <a:gd name="f11" fmla="val 25000"/>
                          </a:avLst>
                          <a:gdLst>
                            <a:gd name="f1" fmla="val 10800000"/>
                            <a:gd name="f2" fmla="val 5400000"/>
                            <a:gd name="f3" fmla="val 180"/>
                            <a:gd name="f4" fmla="val w"/>
                            <a:gd name="f5" fmla="val h"/>
                            <a:gd name="f6" fmla="val ss"/>
                            <a:gd name="f7" fmla="val 0"/>
                            <a:gd name="f8" fmla="*/ 5419351 1 1725033"/>
                            <a:gd name="f9" fmla="+- 0 0 1"/>
                            <a:gd name="f10" fmla="val 115470"/>
                            <a:gd name="f11" fmla="val 25000"/>
                            <a:gd name="f12" fmla="+- 0 0 -180"/>
                            <a:gd name="f13" fmla="+- 0 0 -360"/>
                            <a:gd name="f14" fmla="abs f4"/>
                            <a:gd name="f15" fmla="abs f5"/>
                            <a:gd name="f16" fmla="abs f6"/>
                            <a:gd name="f17" fmla="val f7"/>
                            <a:gd name="f18" fmla="val f11"/>
                            <a:gd name="f19" fmla="+- 3600000 f2 0"/>
                            <a:gd name="f20" fmla="*/ f12 f1 1"/>
                            <a:gd name="f21" fmla="*/ f13 f1 1"/>
                            <a:gd name="f22" fmla="?: f14 f4 1"/>
                            <a:gd name="f23" fmla="?: f15 f5 1"/>
                            <a:gd name="f24" fmla="?: f16 f6 1"/>
                            <a:gd name="f25" fmla="*/ f19 f8 1"/>
                            <a:gd name="f26" fmla="*/ f20 1 f3"/>
                            <a:gd name="f27" fmla="*/ f21 1 f3"/>
                            <a:gd name="f28" fmla="*/ f22 1 21600"/>
                            <a:gd name="f29" fmla="*/ f23 1 21600"/>
                            <a:gd name="f30" fmla="*/ 21600 f22 1"/>
                            <a:gd name="f31" fmla="*/ 21600 f23 1"/>
                            <a:gd name="f32" fmla="*/ f25 1 f1"/>
                            <a:gd name="f33" fmla="+- f26 0 f2"/>
                            <a:gd name="f34" fmla="+- f27 0 f2"/>
                            <a:gd name="f35" fmla="min f29 f28"/>
                            <a:gd name="f36" fmla="*/ f30 1 f24"/>
                            <a:gd name="f37" fmla="*/ f31 1 f24"/>
                            <a:gd name="f38" fmla="+- 0 0 f32"/>
                            <a:gd name="f39" fmla="val f36"/>
                            <a:gd name="f40" fmla="val f37"/>
                            <a:gd name="f41" fmla="+- 0 0 f38"/>
                            <a:gd name="f42" fmla="*/ f17 f35 1"/>
                            <a:gd name="f43" fmla="+- f40 0 f17"/>
                            <a:gd name="f44" fmla="+- f39 0 f17"/>
                            <a:gd name="f45" fmla="*/ f41 f1 1"/>
                            <a:gd name="f46" fmla="*/ f39 f35 1"/>
                            <a:gd name="f47" fmla="*/ f43 1 2"/>
                            <a:gd name="f48" fmla="min f44 f43"/>
                            <a:gd name="f49" fmla="*/ 50000 f44 1"/>
                            <a:gd name="f50" fmla="*/ f45 1 f8"/>
                            <a:gd name="f51" fmla="+- f17 f47 0"/>
                            <a:gd name="f52" fmla="*/ f49 1 f48"/>
                            <a:gd name="f53" fmla="*/ f47 f10 1"/>
                            <a:gd name="f54" fmla="*/ f48 f18 1"/>
                            <a:gd name="f55" fmla="+- f50 0 f2"/>
                            <a:gd name="f56" fmla="*/ f53 1 100000"/>
                            <a:gd name="f57" fmla="*/ f54 1 100000"/>
                            <a:gd name="f58" fmla="sin 1 f55"/>
                            <a:gd name="f59" fmla="*/ f52 f9 1"/>
                            <a:gd name="f60" fmla="*/ f51 f35 1"/>
                            <a:gd name="f61" fmla="+- f39 0 f57"/>
                            <a:gd name="f62" fmla="+- 0 0 f58"/>
                            <a:gd name="f63" fmla="*/ f59 1 2"/>
                            <a:gd name="f64" fmla="*/ f57 f35 1"/>
                            <a:gd name="f65" fmla="+- 0 0 f62"/>
                            <a:gd name="f66" fmla="+- f18 f63 0"/>
                            <a:gd name="f67" fmla="*/ f61 f35 1"/>
                            <a:gd name="f68" fmla="*/ f65 f56 1"/>
                            <a:gd name="f69" fmla="?: f66 4 2"/>
                            <a:gd name="f70" fmla="?: f66 3 2"/>
                            <a:gd name="f71" fmla="?: f66 f63 0"/>
                            <a:gd name="f72" fmla="+- f51 0 f68"/>
                            <a:gd name="f73" fmla="+- f51 f68 0"/>
                            <a:gd name="f74" fmla="+- f18 f71 0"/>
                            <a:gd name="f75" fmla="*/ f74 1 f63"/>
                            <a:gd name="f76" fmla="*/ f72 f35 1"/>
                            <a:gd name="f77" fmla="*/ f73 f35 1"/>
                            <a:gd name="f78" fmla="*/ f75 f70 1"/>
                            <a:gd name="f79" fmla="*/ f78 1 f9"/>
                            <a:gd name="f80" fmla="+- f69 f79 0"/>
                            <a:gd name="f81" fmla="*/ f44 f80 1"/>
                            <a:gd name="f82" fmla="*/ f43 f80 1"/>
                            <a:gd name="f83" fmla="*/ f81 1 24"/>
                            <a:gd name="f84" fmla="*/ f82 1 24"/>
                            <a:gd name="f85" fmla="+- f39 0 f83"/>
                            <a:gd name="f86" fmla="+- f40 0 f84"/>
                            <a:gd name="f87" fmla="*/ f83 f35 1"/>
                            <a:gd name="f88" fmla="*/ f84 f35 1"/>
                            <a:gd name="f89" fmla="*/ f85 f35 1"/>
                            <a:gd name="f90" fmla="*/ f86 f35 1"/>
                          </a:gdLst>
                          <a:ahLst/>
                          <a:cxnLst>
                            <a:cxn ang="3cd4">
                              <a:pos x="hc" y="t"/>
                            </a:cxn>
                            <a:cxn ang="0">
                              <a:pos x="r" y="vc"/>
                            </a:cxn>
                            <a:cxn ang="cd4">
                              <a:pos x="hc" y="b"/>
                            </a:cxn>
                            <a:cxn ang="cd2">
                              <a:pos x="l" y="vc"/>
                            </a:cxn>
                            <a:cxn ang="f33">
                              <a:pos x="f67" y="f77"/>
                            </a:cxn>
                            <a:cxn ang="f33">
                              <a:pos x="f64" y="f77"/>
                            </a:cxn>
                            <a:cxn ang="f34">
                              <a:pos x="f64" y="f76"/>
                            </a:cxn>
                            <a:cxn ang="f34">
                              <a:pos x="f67" y="f76"/>
                            </a:cxn>
                          </a:cxnLst>
                          <a:rect l="f87" t="f88" r="f89" b="f90"/>
                          <a:pathLst>
                            <a:path>
                              <a:moveTo>
                                <a:pt x="f42" y="f60"/>
                              </a:moveTo>
                              <a:lnTo>
                                <a:pt x="f64" y="f76"/>
                              </a:lnTo>
                              <a:lnTo>
                                <a:pt x="f67" y="f76"/>
                              </a:lnTo>
                              <a:lnTo>
                                <a:pt x="f46" y="f60"/>
                              </a:lnTo>
                              <a:lnTo>
                                <a:pt x="f67" y="f77"/>
                              </a:lnTo>
                              <a:lnTo>
                                <a:pt x="f64" y="f77"/>
                              </a:lnTo>
                              <a:close/>
                            </a:path>
                          </a:pathLst>
                        </a:custGeom>
                        <a:solidFill>
                          <a:srgbClr val="4472C4"/>
                        </a:solidFill>
                        <a:ln w="12701" cap="flat">
                          <a:solidFill>
                            <a:srgbClr val="2F528F"/>
                          </a:solidFill>
                          <a:prstDash val="solid"/>
                          <a:miter/>
                        </a:ln>
                      </wps:spPr>
                      <wps:txbx>
                        <w:txbxContent>
                          <w:p w14:paraId="4E7DC378" w14:textId="77777777" w:rsidR="000E6E0E" w:rsidRDefault="000E6E0E" w:rsidP="000E6E0E">
                            <w:pPr>
                              <w:jc w:val="center"/>
                              <w:rPr>
                                <w:sz w:val="16"/>
                                <w:szCs w:val="16"/>
                              </w:rPr>
                            </w:pPr>
                            <w:r>
                              <w:rPr>
                                <w:sz w:val="16"/>
                                <w:szCs w:val="16"/>
                              </w:rPr>
                              <w:t xml:space="preserve">Quality &amp; efficiency outcome </w:t>
                            </w:r>
                          </w:p>
                        </w:txbxContent>
                      </wps:txbx>
                      <wps:bodyPr vert="horz" wrap="square" lIns="91440" tIns="45720" rIns="91440" bIns="45720" anchor="ctr" anchorCtr="0" compatLnSpc="1">
                        <a:noAutofit/>
                      </wps:bodyPr>
                    </wps:wsp>
                  </a:graphicData>
                </a:graphic>
              </wp:anchor>
            </w:drawing>
          </mc:Choice>
          <mc:Fallback>
            <w:pict>
              <v:shape w14:anchorId="3FD32155" id="Hexagon 4" o:spid="_x0000_s1032" style="position:absolute;margin-left:165.35pt;margin-top:21.5pt;width:82pt;height:1in;z-index:251670528;visibility:visible;mso-wrap-style:square;mso-wrap-distance-left:9pt;mso-wrap-distance-top:0;mso-wrap-distance-right:9pt;mso-wrap-distance-bottom:0;mso-position-horizontal:absolute;mso-position-horizontal-relative:text;mso-position-vertical:absolute;mso-position-vertical-relative:text;v-text-anchor:middle" coordsize="1041401,914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" adj="-11796480,,5400" path="m,457200l228600,,812801,r228600,457200l812801,914400r-584201,l,457200xe" fillcolor="#4472c4" strokecolor="#2f528f" strokeweight=".35281mm">
                <v:stroke joinstyle="miter"/>
                <v:formulas/>
                <v:path arrowok="t" o:connecttype="custom" o:connectlocs="520701,0;1041401,457200;520701,914400;0,457200;812801,914400;228600,914400;228600,0;812801,0" o:connectangles="270,0,90,180,90,90,270,270" textboxrect="162983,143107,878418,771293"/>
                <v:textbox>
                  <w:txbxContent>
                    <w:p w14:paraId="4E7DC378" w14:textId="77777777" w:rsidR="000E6E0E" w:rsidRDefault="000E6E0E" w:rsidP="000E6E0E">
                      <w:pPr>
                        <w:jc w:val="center"/>
                        <w:rPr>
                          <w:sz w:val="16"/>
                          <w:szCs w:val="16"/>
                        </w:rPr>
                      </w:pPr>
                      <w:r>
                        <w:rPr>
                          <w:sz w:val="16"/>
                          <w:szCs w:val="16"/>
                        </w:rPr>
                        <w:t xml:space="preserve">Quality &amp; efficiency outcome </w:t>
                      </w:r>
                    </w:p>
                  </w:txbxContent>
                </v:textbox>
              </v:shape>
            </w:pict>
          </mc:Fallback>
        </mc:AlternateContent>
      </w:r>
    </w:p>
    <w:p w14:paraId="553CA5A2" w14:textId="77777777" w:rsidR="000E6E0E" w:rsidRDefault="000E6E0E" w:rsidP="000E6E0E">
      <w:pPr>
        <w:rPr>
          <w:rFonts w:ascii="Arial" w:hAnsi="Arial" w:cs="Arial"/>
        </w:rPr>
      </w:pPr>
    </w:p>
    <w:p w14:paraId="0C8971DA" w14:textId="77777777" w:rsidR="00564399" w:rsidRDefault="00564399">
      <w:pPr>
        <w:rPr>
          <w:rFonts w:ascii="Arial" w:hAnsi="Arial" w:cs="Arial"/>
        </w:rPr>
      </w:pPr>
    </w:p>
    <w:p w14:paraId="571769B5" w14:textId="77777777" w:rsidR="00564399" w:rsidRDefault="00564399">
      <w:pPr>
        <w:rPr>
          <w:rFonts w:ascii="Arial" w:hAnsi="Arial" w:cs="Arial"/>
        </w:rPr>
      </w:pPr>
    </w:p>
    <w:p w14:paraId="67774B0C" w14:textId="77777777" w:rsidR="00564399" w:rsidRDefault="00564399">
      <w:pPr>
        <w:rPr>
          <w:rFonts w:ascii="Arial" w:hAnsi="Arial" w:cs="Arial"/>
        </w:rPr>
      </w:pPr>
    </w:p>
    <w:p w14:paraId="2C4C353B" w14:textId="77777777" w:rsidR="003C48B2" w:rsidRDefault="003C48B2" w:rsidP="003C48B2">
      <w:pPr>
        <w:suppressAutoHyphens/>
        <w:autoSpaceDN w:val="0"/>
        <w:spacing w:after="200" w:line="276" w:lineRule="auto"/>
        <w:ind w:left="360"/>
        <w:contextualSpacing/>
        <w:rPr>
          <w:rFonts w:ascii="Arial" w:eastAsia="Calibri" w:hAnsi="Arial" w:cs="Arial"/>
          <w:lang w:val="en-US"/>
        </w:rPr>
      </w:pPr>
    </w:p>
    <w:p w14:paraId="540DD7EF" w14:textId="77777777" w:rsidR="003C48B2" w:rsidRDefault="008B63DB" w:rsidP="005927AA">
      <w:pPr>
        <w:suppressAutoHyphens/>
        <w:autoSpaceDN w:val="0"/>
        <w:spacing w:after="200" w:line="276" w:lineRule="auto"/>
        <w:contextualSpacing/>
        <w:rPr>
          <w:rFonts w:ascii="Arial" w:eastAsia="Calibri" w:hAnsi="Arial" w:cs="Arial"/>
          <w:lang w:val="en-US"/>
        </w:rPr>
      </w:pPr>
      <w:r>
        <w:rPr>
          <w:rFonts w:ascii="Arial" w:hAnsi="Arial" w:cs="Arial"/>
        </w:rPr>
        <w:t xml:space="preserve">The gap analysis exercise identifies the comparison between X and X </w:t>
      </w:r>
      <w:r w:rsidR="00D75AF3">
        <w:rPr>
          <w:rFonts w:ascii="Arial" w:hAnsi="Arial" w:cs="Arial"/>
        </w:rPr>
        <w:t xml:space="preserve">where </w:t>
      </w:r>
      <w:r w:rsidR="00717FC4">
        <w:rPr>
          <w:rFonts w:ascii="Arial" w:hAnsi="Arial" w:cs="Arial"/>
        </w:rPr>
        <w:t>the technical capabilities already exist in XXXX</w:t>
      </w:r>
    </w:p>
    <w:p w14:paraId="58B3ADDF" w14:textId="77777777" w:rsidR="003C48B2" w:rsidRDefault="003C48B2" w:rsidP="003C48B2">
      <w:pPr>
        <w:suppressAutoHyphens/>
        <w:autoSpaceDN w:val="0"/>
        <w:spacing w:after="200" w:line="276" w:lineRule="auto"/>
        <w:ind w:left="360"/>
        <w:contextualSpacing/>
        <w:rPr>
          <w:rFonts w:ascii="Arial" w:eastAsia="Calibri" w:hAnsi="Arial" w:cs="Arial"/>
          <w:lang w:val="en-US"/>
        </w:rPr>
      </w:pPr>
    </w:p>
    <w:p w14:paraId="426194C5" w14:textId="77777777" w:rsidR="003C48B2" w:rsidRDefault="009942C9" w:rsidP="005927AA">
      <w:pPr>
        <w:suppressAutoHyphens/>
        <w:autoSpaceDN w:val="0"/>
        <w:spacing w:after="200" w:line="276" w:lineRule="auto"/>
        <w:contextualSpacing/>
        <w:rPr>
          <w:rFonts w:ascii="Arial" w:eastAsia="Calibri" w:hAnsi="Arial" w:cs="Arial"/>
          <w:lang w:val="en-US"/>
        </w:rPr>
      </w:pPr>
      <w:r>
        <w:rPr>
          <w:rFonts w:ascii="Arial" w:hAnsi="Arial" w:cs="Arial"/>
        </w:rPr>
        <w:t xml:space="preserve">Following the options appraisal </w:t>
      </w:r>
      <w:proofErr w:type="gramStart"/>
      <w:r>
        <w:rPr>
          <w:rFonts w:ascii="Arial" w:hAnsi="Arial" w:cs="Arial"/>
        </w:rPr>
        <w:t>carried out</w:t>
      </w:r>
      <w:proofErr w:type="gramEnd"/>
      <w:r>
        <w:rPr>
          <w:rFonts w:ascii="Arial" w:hAnsi="Arial" w:cs="Arial"/>
        </w:rPr>
        <w:t xml:space="preserve"> </w:t>
      </w:r>
      <w:r w:rsidR="00860812">
        <w:rPr>
          <w:rFonts w:ascii="Arial" w:hAnsi="Arial" w:cs="Arial"/>
        </w:rPr>
        <w:t xml:space="preserve">this determined </w:t>
      </w:r>
      <w:r w:rsidR="000E15A2">
        <w:rPr>
          <w:rFonts w:ascii="Arial" w:hAnsi="Arial" w:cs="Arial"/>
        </w:rPr>
        <w:t>from the options to build or buy that purchasing a solution from the third party supplier would be more beneficial to the programme due to XXXXX</w:t>
      </w:r>
    </w:p>
    <w:p w14:paraId="5A95A645" w14:textId="77777777" w:rsidR="003C48B2" w:rsidRDefault="003C48B2" w:rsidP="003C48B2">
      <w:pPr>
        <w:suppressAutoHyphens/>
        <w:autoSpaceDN w:val="0"/>
        <w:spacing w:after="200" w:line="276" w:lineRule="auto"/>
        <w:ind w:left="360"/>
        <w:contextualSpacing/>
        <w:rPr>
          <w:rFonts w:ascii="Arial" w:eastAsia="Calibri" w:hAnsi="Arial" w:cs="Arial"/>
          <w:lang w:val="en-US"/>
        </w:rPr>
      </w:pPr>
    </w:p>
    <w:p w14:paraId="676B0915" w14:textId="3495316B" w:rsidR="007A6CC8" w:rsidRPr="003C48B2" w:rsidRDefault="007A6CC8" w:rsidP="005927AA">
      <w:pPr>
        <w:suppressAutoHyphens/>
        <w:autoSpaceDN w:val="0"/>
        <w:spacing w:after="200" w:line="276" w:lineRule="auto"/>
        <w:contextualSpacing/>
        <w:rPr>
          <w:rFonts w:ascii="Arial" w:eastAsia="Calibri" w:hAnsi="Arial" w:cs="Arial"/>
          <w:lang w:val="en-US"/>
        </w:rPr>
      </w:pPr>
      <w:r>
        <w:rPr>
          <w:rFonts w:ascii="Arial" w:hAnsi="Arial" w:cs="Arial"/>
        </w:rPr>
        <w:t>In order to implement this</w:t>
      </w:r>
    </w:p>
    <w:p w14:paraId="357F1590" w14:textId="77777777" w:rsidR="007A6CC8" w:rsidRDefault="007A6CC8">
      <w:pPr>
        <w:rPr>
          <w:rFonts w:ascii="Arial" w:hAnsi="Arial" w:cs="Arial"/>
        </w:rPr>
      </w:pPr>
    </w:p>
    <w:p w14:paraId="4AA6891E" w14:textId="05C074B1" w:rsidR="007A3A6F" w:rsidRDefault="0050157A">
      <w:pPr>
        <w:rPr>
          <w:rFonts w:ascii="Arial" w:hAnsi="Arial" w:cs="Arial"/>
        </w:rPr>
      </w:pPr>
      <w:r>
        <w:rPr>
          <w:rFonts w:ascii="Arial" w:hAnsi="Arial" w:cs="Arial"/>
        </w:rPr>
        <w:t>RESULTS</w:t>
      </w:r>
    </w:p>
    <w:p w14:paraId="37B2DC8D" w14:textId="7A120501" w:rsidR="00161927" w:rsidRDefault="007A3A6F">
      <w:pPr>
        <w:rPr>
          <w:rFonts w:ascii="Arial" w:hAnsi="Arial" w:cs="Arial"/>
        </w:rPr>
      </w:pPr>
      <w:r>
        <w:rPr>
          <w:rFonts w:ascii="Arial" w:hAnsi="Arial" w:cs="Arial"/>
        </w:rPr>
        <w:t xml:space="preserve">In order to evaluate </w:t>
      </w:r>
      <w:r w:rsidR="0046766C">
        <w:rPr>
          <w:rFonts w:ascii="Arial" w:hAnsi="Arial" w:cs="Arial"/>
        </w:rPr>
        <w:t xml:space="preserve">its impact </w:t>
      </w:r>
      <w:r w:rsidR="005214EF">
        <w:rPr>
          <w:rFonts w:ascii="Arial" w:hAnsi="Arial" w:cs="Arial"/>
        </w:rPr>
        <w:t>on the</w:t>
      </w:r>
      <w:r w:rsidR="00CF58AB">
        <w:rPr>
          <w:rFonts w:ascii="Arial" w:hAnsi="Arial" w:cs="Arial"/>
        </w:rPr>
        <w:t xml:space="preserve"> </w:t>
      </w:r>
      <w:r w:rsidR="007A6CC8">
        <w:rPr>
          <w:rFonts w:ascii="Arial" w:hAnsi="Arial" w:cs="Arial"/>
        </w:rPr>
        <w:t>provided ePCR product</w:t>
      </w:r>
      <w:r w:rsidR="00CF58AB">
        <w:rPr>
          <w:rFonts w:ascii="Arial" w:hAnsi="Arial" w:cs="Arial"/>
        </w:rPr>
        <w:t xml:space="preserve"> </w:t>
      </w:r>
      <w:r w:rsidR="00364F85">
        <w:rPr>
          <w:rFonts w:ascii="Arial" w:hAnsi="Arial" w:cs="Arial"/>
        </w:rPr>
        <w:t xml:space="preserve">and to achieve its ultimate policy aims </w:t>
      </w:r>
      <w:r w:rsidR="00706D3C">
        <w:rPr>
          <w:rFonts w:ascii="Arial" w:hAnsi="Arial" w:cs="Arial"/>
        </w:rPr>
        <w:t xml:space="preserve">implementation would need to be delivered against outlined timescales within the plan, and in order to be delivered against outlined costs and budget funding provided. </w:t>
      </w:r>
    </w:p>
    <w:p w14:paraId="1F780AB0" w14:textId="4F47C65E" w:rsidR="006C1734" w:rsidRDefault="006C1734">
      <w:pPr>
        <w:rPr>
          <w:rFonts w:ascii="Arial" w:hAnsi="Arial" w:cs="Arial"/>
        </w:rPr>
      </w:pPr>
      <w:r>
        <w:rPr>
          <w:rFonts w:ascii="Arial" w:hAnsi="Arial" w:cs="Arial"/>
        </w:rPr>
        <w:t xml:space="preserve">DISCUSSION </w:t>
      </w:r>
    </w:p>
    <w:p w14:paraId="361548E3" w14:textId="0B716B4A" w:rsidR="00732C1E" w:rsidRDefault="00732C1E">
      <w:pPr>
        <w:rPr>
          <w:rFonts w:ascii="Arial" w:hAnsi="Arial" w:cs="Arial"/>
        </w:rPr>
      </w:pPr>
      <w:r>
        <w:rPr>
          <w:rFonts w:ascii="Arial" w:hAnsi="Arial" w:cs="Arial"/>
        </w:rPr>
        <w:t xml:space="preserve">After </w:t>
      </w:r>
      <w:r w:rsidR="0058633F">
        <w:rPr>
          <w:rFonts w:ascii="Arial" w:hAnsi="Arial" w:cs="Arial"/>
        </w:rPr>
        <w:t xml:space="preserve">reviewing </w:t>
      </w:r>
      <w:r w:rsidR="00524D45">
        <w:rPr>
          <w:rFonts w:ascii="Arial" w:hAnsi="Arial" w:cs="Arial"/>
        </w:rPr>
        <w:t xml:space="preserve">the emerging </w:t>
      </w:r>
      <w:r w:rsidR="00037FD1">
        <w:rPr>
          <w:rFonts w:ascii="Arial" w:hAnsi="Arial" w:cs="Arial"/>
        </w:rPr>
        <w:t xml:space="preserve">solutions and system technologies as outlined by </w:t>
      </w:r>
      <w:r w:rsidR="00B30857">
        <w:rPr>
          <w:rFonts w:ascii="Arial" w:hAnsi="Arial" w:cs="Arial"/>
        </w:rPr>
        <w:t xml:space="preserve">XXXXX the findings indicate that this model </w:t>
      </w:r>
      <w:r w:rsidR="00DE30CD">
        <w:rPr>
          <w:rFonts w:ascii="Arial" w:hAnsi="Arial" w:cs="Arial"/>
        </w:rPr>
        <w:t xml:space="preserve">is useful in supporting the </w:t>
      </w:r>
      <w:r w:rsidR="004C4841">
        <w:rPr>
          <w:rFonts w:ascii="Arial" w:hAnsi="Arial" w:cs="Arial"/>
        </w:rPr>
        <w:t>decision</w:t>
      </w:r>
      <w:r w:rsidR="00DE30CD">
        <w:rPr>
          <w:rFonts w:ascii="Arial" w:hAnsi="Arial" w:cs="Arial"/>
        </w:rPr>
        <w:t xml:space="preserve"> making process due to its XXXXX </w:t>
      </w:r>
    </w:p>
    <w:p w14:paraId="048C76F7" w14:textId="051F09CD" w:rsidR="00DE30CD" w:rsidRDefault="007E1F5D">
      <w:pPr>
        <w:rPr>
          <w:rFonts w:ascii="Arial" w:hAnsi="Arial" w:cs="Arial"/>
        </w:rPr>
      </w:pPr>
      <w:r>
        <w:rPr>
          <w:rFonts w:ascii="Arial" w:hAnsi="Arial" w:cs="Arial"/>
        </w:rPr>
        <w:t xml:space="preserve">Improvement on delivery of products and Communication </w:t>
      </w:r>
      <w:r w:rsidR="00127C6A">
        <w:rPr>
          <w:rFonts w:ascii="Arial" w:hAnsi="Arial" w:cs="Arial"/>
        </w:rPr>
        <w:t>between health and social care</w:t>
      </w:r>
      <w:r w:rsidR="00623A82">
        <w:rPr>
          <w:rFonts w:ascii="Arial" w:hAnsi="Arial" w:cs="Arial"/>
        </w:rPr>
        <w:t xml:space="preserve"> professionals and </w:t>
      </w:r>
      <w:r w:rsidR="00C04BCC">
        <w:rPr>
          <w:rFonts w:ascii="Arial" w:hAnsi="Arial" w:cs="Arial"/>
        </w:rPr>
        <w:t>patients</w:t>
      </w:r>
      <w:r w:rsidR="00127C6A">
        <w:rPr>
          <w:rFonts w:ascii="Arial" w:hAnsi="Arial" w:cs="Arial"/>
        </w:rPr>
        <w:t xml:space="preserve"> is XXXXXX</w:t>
      </w:r>
    </w:p>
    <w:p w14:paraId="3F501CC5" w14:textId="1914A0FB" w:rsidR="00D8408A" w:rsidRPr="00C62861" w:rsidRDefault="005B1CA2">
      <w:pPr>
        <w:rPr>
          <w:rFonts w:ascii="Arial" w:eastAsiaTheme="majorEastAsia" w:hAnsi="Arial" w:cs="Arial"/>
          <w:color w:val="000000" w:themeColor="text1"/>
          <w:kern w:val="24"/>
        </w:rPr>
      </w:pPr>
      <w:r w:rsidRPr="00720A4D">
        <w:rPr>
          <w:rFonts w:ascii="Arial" w:hAnsi="Arial" w:cs="Arial"/>
        </w:rPr>
        <w:t>Schwarzmüller et al</w:t>
      </w:r>
      <w:r w:rsidRPr="00C62861">
        <w:rPr>
          <w:rFonts w:ascii="Arial" w:eastAsiaTheme="majorEastAsia" w:hAnsi="Arial" w:cs="Arial"/>
          <w:color w:val="000000" w:themeColor="text1"/>
          <w:kern w:val="24"/>
        </w:rPr>
        <w:t xml:space="preserve"> </w:t>
      </w:r>
      <w:r w:rsidR="009508D4" w:rsidRPr="00C62861">
        <w:rPr>
          <w:rFonts w:ascii="Arial" w:eastAsiaTheme="majorEastAsia" w:hAnsi="Arial" w:cs="Arial"/>
          <w:color w:val="000000" w:themeColor="text1"/>
          <w:kern w:val="24"/>
        </w:rPr>
        <w:t>advice</w:t>
      </w:r>
      <w:r w:rsidRPr="00C62861">
        <w:rPr>
          <w:rFonts w:ascii="Arial" w:eastAsiaTheme="majorEastAsia" w:hAnsi="Arial" w:cs="Arial"/>
          <w:color w:val="000000" w:themeColor="text1"/>
          <w:kern w:val="24"/>
        </w:rPr>
        <w:t xml:space="preserve"> on the </w:t>
      </w:r>
      <w:r w:rsidR="00556726" w:rsidRPr="00C62861">
        <w:rPr>
          <w:rFonts w:ascii="Arial" w:eastAsiaTheme="majorEastAsia" w:hAnsi="Arial" w:cs="Arial"/>
          <w:color w:val="000000" w:themeColor="text1"/>
          <w:kern w:val="24"/>
        </w:rPr>
        <w:t>Study and Research</w:t>
      </w:r>
      <w:r w:rsidR="002D454A" w:rsidRPr="00C62861">
        <w:rPr>
          <w:rFonts w:ascii="Arial" w:eastAsiaTheme="majorEastAsia" w:hAnsi="Arial" w:cs="Arial"/>
          <w:color w:val="000000" w:themeColor="text1"/>
          <w:kern w:val="24"/>
        </w:rPr>
        <w:t xml:space="preserve"> that has</w:t>
      </w:r>
      <w:r w:rsidR="00556726" w:rsidRPr="00C62861">
        <w:rPr>
          <w:rFonts w:ascii="Arial" w:eastAsiaTheme="majorEastAsia" w:hAnsi="Arial" w:cs="Arial"/>
          <w:color w:val="000000" w:themeColor="text1"/>
          <w:kern w:val="24"/>
        </w:rPr>
        <w:t xml:space="preserve"> historically </w:t>
      </w:r>
      <w:r w:rsidR="002D454A" w:rsidRPr="00C62861">
        <w:rPr>
          <w:rFonts w:ascii="Arial" w:eastAsiaTheme="majorEastAsia" w:hAnsi="Arial" w:cs="Arial"/>
          <w:color w:val="000000" w:themeColor="text1"/>
          <w:kern w:val="24"/>
        </w:rPr>
        <w:t xml:space="preserve">been </w:t>
      </w:r>
      <w:proofErr w:type="gramStart"/>
      <w:r w:rsidR="00556726" w:rsidRPr="00C62861">
        <w:rPr>
          <w:rFonts w:ascii="Arial" w:eastAsiaTheme="majorEastAsia" w:hAnsi="Arial" w:cs="Arial"/>
          <w:color w:val="000000" w:themeColor="text1"/>
          <w:kern w:val="24"/>
        </w:rPr>
        <w:t>carried out</w:t>
      </w:r>
      <w:proofErr w:type="gramEnd"/>
      <w:r w:rsidR="002D454A" w:rsidRPr="00C62861">
        <w:rPr>
          <w:rFonts w:ascii="Arial" w:eastAsiaTheme="majorEastAsia" w:hAnsi="Arial" w:cs="Arial"/>
          <w:color w:val="000000" w:themeColor="text1"/>
          <w:kern w:val="24"/>
        </w:rPr>
        <w:t xml:space="preserve">, </w:t>
      </w:r>
      <w:r w:rsidR="00556726" w:rsidRPr="00C62861">
        <w:rPr>
          <w:rFonts w:ascii="Arial" w:eastAsiaTheme="majorEastAsia" w:hAnsi="Arial" w:cs="Arial"/>
          <w:color w:val="000000" w:themeColor="text1"/>
          <w:kern w:val="24"/>
        </w:rPr>
        <w:t xml:space="preserve">although </w:t>
      </w:r>
      <w:r w:rsidR="00F37FE2" w:rsidRPr="00C62861">
        <w:rPr>
          <w:rFonts w:ascii="Arial" w:eastAsiaTheme="majorEastAsia" w:hAnsi="Arial" w:cs="Arial"/>
          <w:color w:val="000000" w:themeColor="text1"/>
          <w:kern w:val="24"/>
        </w:rPr>
        <w:t xml:space="preserve">does </w:t>
      </w:r>
      <w:r w:rsidR="00556726" w:rsidRPr="00C62861">
        <w:rPr>
          <w:rFonts w:ascii="Arial" w:eastAsiaTheme="majorEastAsia" w:hAnsi="Arial" w:cs="Arial"/>
          <w:color w:val="000000" w:themeColor="text1"/>
          <w:kern w:val="24"/>
        </w:rPr>
        <w:t xml:space="preserve">not </w:t>
      </w:r>
      <w:r w:rsidR="00F37FE2" w:rsidRPr="00C62861">
        <w:rPr>
          <w:rFonts w:ascii="Arial" w:eastAsiaTheme="majorEastAsia" w:hAnsi="Arial" w:cs="Arial"/>
          <w:color w:val="000000" w:themeColor="text1"/>
          <w:kern w:val="24"/>
        </w:rPr>
        <w:t xml:space="preserve">appear to be fully </w:t>
      </w:r>
      <w:r w:rsidR="00556726" w:rsidRPr="00C62861">
        <w:rPr>
          <w:rFonts w:ascii="Arial" w:eastAsiaTheme="majorEastAsia" w:hAnsi="Arial" w:cs="Arial"/>
          <w:color w:val="000000" w:themeColor="text1"/>
          <w:kern w:val="24"/>
        </w:rPr>
        <w:t>complete.</w:t>
      </w:r>
    </w:p>
    <w:p w14:paraId="0D6D199B" w14:textId="39169414" w:rsidR="002903B8" w:rsidRPr="00C62861" w:rsidRDefault="00F37FE2" w:rsidP="009E6556">
      <w:pPr>
        <w:pStyle w:val="NormalWeb"/>
        <w:spacing w:before="0" w:beforeAutospacing="0" w:after="0" w:afterAutospacing="0"/>
        <w:rPr>
          <w:rFonts w:ascii="Arial" w:hAnsi="Arial" w:cs="Arial"/>
          <w:sz w:val="22"/>
          <w:szCs w:val="22"/>
        </w:rPr>
      </w:pPr>
      <w:r w:rsidRPr="00C62861">
        <w:rPr>
          <w:rFonts w:ascii="Arial" w:eastAsiaTheme="majorEastAsia" w:hAnsi="Arial" w:cs="Arial"/>
          <w:color w:val="000000" w:themeColor="text1"/>
          <w:kern w:val="24"/>
          <w:sz w:val="22"/>
          <w:szCs w:val="22"/>
        </w:rPr>
        <w:t>The authors outline e</w:t>
      </w:r>
      <w:r w:rsidR="002903B8" w:rsidRPr="00C62861">
        <w:rPr>
          <w:rFonts w:ascii="Arial" w:eastAsiaTheme="majorEastAsia" w:hAnsi="Arial" w:cs="Arial"/>
          <w:color w:val="000000" w:themeColor="text1"/>
          <w:kern w:val="24"/>
          <w:sz w:val="22"/>
          <w:szCs w:val="22"/>
        </w:rPr>
        <w:t xml:space="preserve">arly studies </w:t>
      </w:r>
      <w:r w:rsidRPr="00C62861">
        <w:rPr>
          <w:rFonts w:ascii="Arial" w:eastAsiaTheme="majorEastAsia" w:hAnsi="Arial" w:cs="Arial"/>
          <w:color w:val="000000" w:themeColor="text1"/>
          <w:kern w:val="24"/>
          <w:sz w:val="22"/>
          <w:szCs w:val="22"/>
        </w:rPr>
        <w:t xml:space="preserve">that were </w:t>
      </w:r>
      <w:proofErr w:type="gramStart"/>
      <w:r w:rsidR="002903B8" w:rsidRPr="00C62861">
        <w:rPr>
          <w:rFonts w:ascii="Arial" w:eastAsiaTheme="majorEastAsia" w:hAnsi="Arial" w:cs="Arial"/>
          <w:color w:val="000000" w:themeColor="text1"/>
          <w:kern w:val="24"/>
          <w:sz w:val="22"/>
          <w:szCs w:val="22"/>
        </w:rPr>
        <w:t>carried out</w:t>
      </w:r>
      <w:proofErr w:type="gramEnd"/>
      <w:r w:rsidR="002903B8" w:rsidRPr="00C62861">
        <w:rPr>
          <w:rFonts w:ascii="Arial" w:eastAsiaTheme="majorEastAsia" w:hAnsi="Arial" w:cs="Arial"/>
          <w:color w:val="000000" w:themeColor="text1"/>
          <w:kern w:val="24"/>
          <w:sz w:val="22"/>
          <w:szCs w:val="22"/>
        </w:rPr>
        <w:t xml:space="preserve"> </w:t>
      </w:r>
      <w:r w:rsidRPr="00C62861">
        <w:rPr>
          <w:rFonts w:ascii="Arial" w:eastAsiaTheme="majorEastAsia" w:hAnsi="Arial" w:cs="Arial"/>
          <w:color w:val="000000" w:themeColor="text1"/>
          <w:kern w:val="24"/>
          <w:sz w:val="22"/>
          <w:szCs w:val="22"/>
        </w:rPr>
        <w:t xml:space="preserve">revealed </w:t>
      </w:r>
      <w:r w:rsidR="002903B8" w:rsidRPr="00C62861">
        <w:rPr>
          <w:rFonts w:ascii="Arial" w:eastAsiaTheme="majorEastAsia" w:hAnsi="Arial" w:cs="Arial"/>
          <w:color w:val="000000" w:themeColor="text1"/>
          <w:kern w:val="24"/>
          <w:sz w:val="22"/>
          <w:szCs w:val="22"/>
        </w:rPr>
        <w:t xml:space="preserve">4 key themes of change </w:t>
      </w:r>
      <w:r w:rsidRPr="00C62861">
        <w:rPr>
          <w:rFonts w:ascii="Arial" w:eastAsiaTheme="majorEastAsia" w:hAnsi="Arial" w:cs="Arial"/>
          <w:color w:val="000000" w:themeColor="text1"/>
          <w:kern w:val="24"/>
          <w:sz w:val="22"/>
          <w:szCs w:val="22"/>
        </w:rPr>
        <w:t>emerging and</w:t>
      </w:r>
      <w:r w:rsidR="002903B8" w:rsidRPr="00C62861">
        <w:rPr>
          <w:rFonts w:ascii="Arial" w:eastAsiaTheme="majorEastAsia" w:hAnsi="Arial" w:cs="Arial"/>
          <w:color w:val="000000" w:themeColor="text1"/>
          <w:kern w:val="24"/>
          <w:sz w:val="22"/>
          <w:szCs w:val="22"/>
        </w:rPr>
        <w:t xml:space="preserve"> impacting work design and leadership</w:t>
      </w:r>
      <w:r w:rsidRPr="00C62861">
        <w:rPr>
          <w:rFonts w:ascii="Arial" w:eastAsiaTheme="majorEastAsia" w:hAnsi="Arial" w:cs="Arial"/>
          <w:color w:val="000000" w:themeColor="text1"/>
          <w:kern w:val="24"/>
          <w:sz w:val="22"/>
          <w:szCs w:val="22"/>
        </w:rPr>
        <w:t>. These are as follows[</w:t>
      </w:r>
      <w:r w:rsidR="002903B8" w:rsidRPr="00C62861">
        <w:rPr>
          <w:rFonts w:ascii="Arial" w:eastAsiaTheme="majorEastAsia" w:hAnsi="Arial" w:cs="Arial"/>
          <w:color w:val="000000" w:themeColor="text1"/>
          <w:kern w:val="24"/>
          <w:sz w:val="22"/>
          <w:szCs w:val="22"/>
        </w:rPr>
        <w:br/>
      </w:r>
      <w:proofErr w:type="gramStart"/>
      <w:r w:rsidR="002903B8" w:rsidRPr="00C62861">
        <w:rPr>
          <w:rFonts w:ascii="Arial" w:eastAsiaTheme="majorEastAsia" w:hAnsi="Arial" w:cs="Arial"/>
          <w:color w:val="000000" w:themeColor="text1"/>
          <w:kern w:val="24"/>
          <w:sz w:val="22"/>
          <w:szCs w:val="22"/>
        </w:rPr>
        <w:t>1</w:t>
      </w:r>
      <w:proofErr w:type="gramEnd"/>
      <w:r w:rsidR="002903B8" w:rsidRPr="00C62861">
        <w:rPr>
          <w:rFonts w:ascii="Arial" w:eastAsiaTheme="majorEastAsia" w:hAnsi="Arial" w:cs="Arial"/>
          <w:color w:val="000000" w:themeColor="text1"/>
          <w:kern w:val="24"/>
          <w:sz w:val="22"/>
          <w:szCs w:val="22"/>
        </w:rPr>
        <w:t>. work life</w:t>
      </w:r>
      <w:r w:rsidR="002903B8" w:rsidRPr="00C62861">
        <w:rPr>
          <w:rFonts w:ascii="Arial" w:eastAsiaTheme="majorEastAsia" w:hAnsi="Arial" w:cs="Arial"/>
          <w:color w:val="000000" w:themeColor="text1"/>
          <w:kern w:val="24"/>
          <w:sz w:val="22"/>
          <w:szCs w:val="22"/>
        </w:rPr>
        <w:br/>
      </w:r>
      <w:proofErr w:type="gramStart"/>
      <w:r w:rsidR="002903B8" w:rsidRPr="00C62861">
        <w:rPr>
          <w:rFonts w:ascii="Arial" w:eastAsiaTheme="majorEastAsia" w:hAnsi="Arial" w:cs="Arial"/>
          <w:color w:val="000000" w:themeColor="text1"/>
          <w:kern w:val="24"/>
          <w:sz w:val="22"/>
          <w:szCs w:val="22"/>
        </w:rPr>
        <w:t>2</w:t>
      </w:r>
      <w:proofErr w:type="gramEnd"/>
      <w:r w:rsidR="002903B8" w:rsidRPr="00C62861">
        <w:rPr>
          <w:rFonts w:ascii="Arial" w:eastAsiaTheme="majorEastAsia" w:hAnsi="Arial" w:cs="Arial"/>
          <w:color w:val="000000" w:themeColor="text1"/>
          <w:kern w:val="24"/>
          <w:sz w:val="22"/>
          <w:szCs w:val="22"/>
        </w:rPr>
        <w:t xml:space="preserve">. health </w:t>
      </w:r>
      <w:r w:rsidR="002903B8" w:rsidRPr="00C62861">
        <w:rPr>
          <w:rFonts w:ascii="Arial" w:eastAsiaTheme="majorEastAsia" w:hAnsi="Arial" w:cs="Arial"/>
          <w:color w:val="000000" w:themeColor="text1"/>
          <w:kern w:val="24"/>
          <w:sz w:val="22"/>
          <w:szCs w:val="22"/>
        </w:rPr>
        <w:br/>
      </w:r>
      <w:proofErr w:type="gramStart"/>
      <w:r w:rsidR="002903B8" w:rsidRPr="00C62861">
        <w:rPr>
          <w:rFonts w:ascii="Arial" w:eastAsiaTheme="majorEastAsia" w:hAnsi="Arial" w:cs="Arial"/>
          <w:color w:val="000000" w:themeColor="text1"/>
          <w:kern w:val="24"/>
          <w:sz w:val="22"/>
          <w:szCs w:val="22"/>
        </w:rPr>
        <w:t>3</w:t>
      </w:r>
      <w:proofErr w:type="gramEnd"/>
      <w:r w:rsidR="002903B8" w:rsidRPr="00C62861">
        <w:rPr>
          <w:rFonts w:ascii="Arial" w:eastAsiaTheme="majorEastAsia" w:hAnsi="Arial" w:cs="Arial"/>
          <w:color w:val="000000" w:themeColor="text1"/>
          <w:kern w:val="24"/>
          <w:sz w:val="22"/>
          <w:szCs w:val="22"/>
        </w:rPr>
        <w:t xml:space="preserve">. information technology </w:t>
      </w:r>
      <w:r w:rsidR="002903B8" w:rsidRPr="00C62861">
        <w:rPr>
          <w:rFonts w:ascii="Arial" w:eastAsiaTheme="majorEastAsia" w:hAnsi="Arial" w:cs="Arial"/>
          <w:color w:val="000000" w:themeColor="text1"/>
          <w:kern w:val="24"/>
          <w:sz w:val="22"/>
          <w:szCs w:val="22"/>
        </w:rPr>
        <w:br/>
      </w:r>
      <w:proofErr w:type="gramStart"/>
      <w:r w:rsidR="002903B8" w:rsidRPr="00C62861">
        <w:rPr>
          <w:rFonts w:ascii="Arial" w:eastAsiaTheme="majorEastAsia" w:hAnsi="Arial" w:cs="Arial"/>
          <w:color w:val="000000" w:themeColor="text1"/>
          <w:kern w:val="24"/>
          <w:sz w:val="22"/>
          <w:szCs w:val="22"/>
        </w:rPr>
        <w:t>4</w:t>
      </w:r>
      <w:proofErr w:type="gramEnd"/>
      <w:r w:rsidR="002903B8" w:rsidRPr="00C62861">
        <w:rPr>
          <w:rFonts w:ascii="Arial" w:eastAsiaTheme="majorEastAsia" w:hAnsi="Arial" w:cs="Arial"/>
          <w:color w:val="000000" w:themeColor="text1"/>
          <w:kern w:val="24"/>
          <w:sz w:val="22"/>
          <w:szCs w:val="22"/>
        </w:rPr>
        <w:t xml:space="preserve">. communication technology </w:t>
      </w:r>
      <w:r w:rsidR="002903B8" w:rsidRPr="00C62861">
        <w:rPr>
          <w:rFonts w:ascii="Arial" w:eastAsiaTheme="majorEastAsia" w:hAnsi="Arial" w:cs="Arial"/>
          <w:color w:val="000000" w:themeColor="text1"/>
          <w:kern w:val="24"/>
          <w:sz w:val="22"/>
          <w:szCs w:val="22"/>
        </w:rPr>
        <w:br/>
      </w:r>
      <w:r w:rsidR="002903B8" w:rsidRPr="00C62861">
        <w:rPr>
          <w:rFonts w:ascii="Arial" w:eastAsiaTheme="majorEastAsia" w:hAnsi="Arial" w:cs="Arial"/>
          <w:color w:val="000000" w:themeColor="text1"/>
          <w:kern w:val="24"/>
          <w:sz w:val="22"/>
          <w:szCs w:val="22"/>
        </w:rPr>
        <w:br/>
      </w:r>
      <w:r w:rsidRPr="00C62861">
        <w:rPr>
          <w:rFonts w:ascii="Arial" w:eastAsiaTheme="majorEastAsia" w:hAnsi="Arial" w:cs="Arial"/>
          <w:color w:val="000000" w:themeColor="text1"/>
          <w:kern w:val="24"/>
          <w:sz w:val="22"/>
          <w:szCs w:val="22"/>
        </w:rPr>
        <w:t xml:space="preserve">As they have </w:t>
      </w:r>
      <w:r w:rsidR="00CB2D2C" w:rsidRPr="00C62861">
        <w:rPr>
          <w:rFonts w:ascii="Arial" w:eastAsiaTheme="majorEastAsia" w:hAnsi="Arial" w:cs="Arial"/>
          <w:color w:val="000000" w:themeColor="text1"/>
          <w:kern w:val="24"/>
          <w:sz w:val="22"/>
          <w:szCs w:val="22"/>
        </w:rPr>
        <w:t>alluded</w:t>
      </w:r>
      <w:r w:rsidRPr="00C62861">
        <w:rPr>
          <w:rFonts w:ascii="Arial" w:eastAsiaTheme="majorEastAsia" w:hAnsi="Arial" w:cs="Arial"/>
          <w:color w:val="000000" w:themeColor="text1"/>
          <w:kern w:val="24"/>
          <w:sz w:val="22"/>
          <w:szCs w:val="22"/>
        </w:rPr>
        <w:t xml:space="preserve"> to, t</w:t>
      </w:r>
      <w:r w:rsidR="002903B8" w:rsidRPr="00C62861">
        <w:rPr>
          <w:rFonts w:ascii="Arial" w:eastAsiaTheme="majorEastAsia" w:hAnsi="Arial" w:cs="Arial"/>
          <w:color w:val="000000" w:themeColor="text1"/>
          <w:kern w:val="24"/>
          <w:sz w:val="22"/>
          <w:szCs w:val="22"/>
        </w:rPr>
        <w:t xml:space="preserve">his study remains ongoing, albeit </w:t>
      </w:r>
      <w:r w:rsidR="00DB070F" w:rsidRPr="00C62861">
        <w:rPr>
          <w:rFonts w:ascii="Arial" w:eastAsiaTheme="majorEastAsia" w:hAnsi="Arial" w:cs="Arial"/>
          <w:color w:val="000000" w:themeColor="text1"/>
          <w:kern w:val="24"/>
          <w:sz w:val="22"/>
          <w:szCs w:val="22"/>
        </w:rPr>
        <w:t xml:space="preserve">is currently </w:t>
      </w:r>
      <w:r w:rsidR="002903B8" w:rsidRPr="00C62861">
        <w:rPr>
          <w:rFonts w:ascii="Arial" w:eastAsiaTheme="majorEastAsia" w:hAnsi="Arial" w:cs="Arial"/>
          <w:color w:val="000000" w:themeColor="text1"/>
          <w:kern w:val="24"/>
          <w:sz w:val="22"/>
          <w:szCs w:val="22"/>
        </w:rPr>
        <w:t xml:space="preserve">providing a basis for future research and for Organisations to prepare their strategies based upon, in readiness for the Digitisation era. </w:t>
      </w:r>
      <w:r w:rsidR="002903B8" w:rsidRPr="00C62861">
        <w:rPr>
          <w:rFonts w:ascii="Arial" w:eastAsiaTheme="minorEastAsia" w:hAnsi="Arial" w:cs="Arial"/>
          <w:color w:val="000000" w:themeColor="text1"/>
          <w:kern w:val="24"/>
          <w:sz w:val="22"/>
          <w:szCs w:val="22"/>
        </w:rPr>
        <w:t xml:space="preserve">These </w:t>
      </w:r>
      <w:proofErr w:type="gramStart"/>
      <w:r w:rsidR="002903B8" w:rsidRPr="00C62861">
        <w:rPr>
          <w:rFonts w:ascii="Arial" w:eastAsiaTheme="minorEastAsia" w:hAnsi="Arial" w:cs="Arial"/>
          <w:color w:val="000000" w:themeColor="text1"/>
          <w:kern w:val="24"/>
          <w:sz w:val="22"/>
          <w:szCs w:val="22"/>
        </w:rPr>
        <w:t>4</w:t>
      </w:r>
      <w:proofErr w:type="gramEnd"/>
      <w:r w:rsidR="002903B8" w:rsidRPr="00C62861">
        <w:rPr>
          <w:rFonts w:ascii="Arial" w:eastAsiaTheme="minorEastAsia" w:hAnsi="Arial" w:cs="Arial"/>
          <w:color w:val="000000" w:themeColor="text1"/>
          <w:kern w:val="24"/>
          <w:sz w:val="22"/>
          <w:szCs w:val="22"/>
        </w:rPr>
        <w:t xml:space="preserve"> key themes once reviewed at current stage with the facilitation of this paper outlined new key themes being: Work life and Health Domain, Information and Communication technology, Performance and talent management and the 4</w:t>
      </w:r>
      <w:r w:rsidR="002903B8" w:rsidRPr="00C62861">
        <w:rPr>
          <w:rFonts w:ascii="Arial" w:eastAsiaTheme="minorEastAsia" w:hAnsi="Arial" w:cs="Arial"/>
          <w:color w:val="000000" w:themeColor="text1"/>
          <w:kern w:val="24"/>
          <w:position w:val="7"/>
          <w:sz w:val="22"/>
          <w:szCs w:val="22"/>
          <w:vertAlign w:val="superscript"/>
        </w:rPr>
        <w:t>th</w:t>
      </w:r>
      <w:r w:rsidR="002903B8" w:rsidRPr="00C62861">
        <w:rPr>
          <w:rFonts w:ascii="Arial" w:eastAsiaTheme="minorEastAsia" w:hAnsi="Arial" w:cs="Arial"/>
          <w:color w:val="000000" w:themeColor="text1"/>
          <w:kern w:val="24"/>
          <w:sz w:val="22"/>
          <w:szCs w:val="22"/>
        </w:rPr>
        <w:t xml:space="preserve"> </w:t>
      </w:r>
      <w:r w:rsidR="00BF4103">
        <w:rPr>
          <w:rFonts w:ascii="Arial" w:eastAsiaTheme="minorEastAsia" w:hAnsi="Arial" w:cs="Arial"/>
          <w:color w:val="000000" w:themeColor="text1"/>
          <w:kern w:val="24"/>
          <w:sz w:val="22"/>
          <w:szCs w:val="22"/>
        </w:rPr>
        <w:t>O</w:t>
      </w:r>
      <w:r w:rsidR="002903B8" w:rsidRPr="00C62861">
        <w:rPr>
          <w:rFonts w:ascii="Arial" w:eastAsiaTheme="minorEastAsia" w:hAnsi="Arial" w:cs="Arial"/>
          <w:color w:val="000000" w:themeColor="text1"/>
          <w:kern w:val="24"/>
          <w:sz w:val="22"/>
          <w:szCs w:val="22"/>
        </w:rPr>
        <w:t xml:space="preserve">rganisational hierarchies. </w:t>
      </w:r>
    </w:p>
    <w:p w14:paraId="145F58CB" w14:textId="2DC20839" w:rsidR="00556726" w:rsidRPr="00D317FC" w:rsidRDefault="00DB070F" w:rsidP="00D317FC">
      <w:pPr>
        <w:spacing w:after="0" w:line="240" w:lineRule="auto"/>
        <w:rPr>
          <w:rFonts w:ascii="Arial" w:eastAsia="Times New Roman" w:hAnsi="Arial" w:cs="Arial"/>
          <w:lang w:eastAsia="en-GB"/>
        </w:rPr>
      </w:pPr>
      <w:r w:rsidRPr="00C62861">
        <w:rPr>
          <w:rFonts w:ascii="Arial" w:eastAsiaTheme="minorEastAsia" w:hAnsi="Arial" w:cs="Arial"/>
          <w:color w:val="000000" w:themeColor="text1"/>
          <w:kern w:val="24"/>
          <w:lang w:eastAsia="en-GB"/>
        </w:rPr>
        <w:t xml:space="preserve">They advise on how </w:t>
      </w:r>
      <w:proofErr w:type="gramStart"/>
      <w:r w:rsidRPr="00C62861">
        <w:rPr>
          <w:rFonts w:ascii="Arial" w:eastAsiaTheme="minorEastAsia" w:hAnsi="Arial" w:cs="Arial"/>
          <w:color w:val="000000" w:themeColor="text1"/>
          <w:kern w:val="24"/>
          <w:lang w:eastAsia="en-GB"/>
        </w:rPr>
        <w:t>b</w:t>
      </w:r>
      <w:r w:rsidR="002903B8" w:rsidRPr="002903B8">
        <w:rPr>
          <w:rFonts w:ascii="Arial" w:eastAsiaTheme="minorEastAsia" w:hAnsi="Arial" w:cs="Arial"/>
          <w:color w:val="000000" w:themeColor="text1"/>
          <w:kern w:val="24"/>
          <w:lang w:eastAsia="en-GB"/>
        </w:rPr>
        <w:t xml:space="preserve">ig </w:t>
      </w:r>
      <w:r w:rsidRPr="00C62861">
        <w:rPr>
          <w:rFonts w:ascii="Arial" w:eastAsiaTheme="minorEastAsia" w:hAnsi="Arial" w:cs="Arial"/>
          <w:color w:val="000000" w:themeColor="text1"/>
          <w:kern w:val="24"/>
          <w:lang w:eastAsia="en-GB"/>
        </w:rPr>
        <w:t>c</w:t>
      </w:r>
      <w:r w:rsidR="002903B8" w:rsidRPr="002903B8">
        <w:rPr>
          <w:rFonts w:ascii="Arial" w:eastAsiaTheme="minorEastAsia" w:hAnsi="Arial" w:cs="Arial"/>
          <w:color w:val="000000" w:themeColor="text1"/>
          <w:kern w:val="24"/>
          <w:lang w:eastAsia="en-GB"/>
        </w:rPr>
        <w:t>hange</w:t>
      </w:r>
      <w:proofErr w:type="gramEnd"/>
      <w:r w:rsidRPr="00C62861">
        <w:rPr>
          <w:rFonts w:ascii="Arial" w:eastAsiaTheme="minorEastAsia" w:hAnsi="Arial" w:cs="Arial"/>
          <w:color w:val="000000" w:themeColor="text1"/>
          <w:kern w:val="24"/>
          <w:lang w:eastAsia="en-GB"/>
        </w:rPr>
        <w:t xml:space="preserve"> is </w:t>
      </w:r>
      <w:r w:rsidR="002903B8" w:rsidRPr="002903B8">
        <w:rPr>
          <w:rFonts w:ascii="Arial" w:eastAsiaTheme="minorEastAsia" w:hAnsi="Arial" w:cs="Arial"/>
          <w:color w:val="000000" w:themeColor="text1"/>
          <w:kern w:val="24"/>
          <w:lang w:eastAsia="en-GB"/>
        </w:rPr>
        <w:t>not always for the better</w:t>
      </w:r>
      <w:r w:rsidRPr="00C62861">
        <w:rPr>
          <w:rFonts w:ascii="Arial" w:eastAsiaTheme="minorEastAsia" w:hAnsi="Arial" w:cs="Arial"/>
          <w:color w:val="000000" w:themeColor="text1"/>
          <w:kern w:val="24"/>
          <w:lang w:eastAsia="en-GB"/>
        </w:rPr>
        <w:t xml:space="preserve"> as may possibly be assumed. </w:t>
      </w:r>
      <w:r w:rsidR="002903B8" w:rsidRPr="002903B8">
        <w:rPr>
          <w:rFonts w:ascii="Arial" w:eastAsiaTheme="minorEastAsia" w:hAnsi="Arial" w:cs="Arial"/>
          <w:color w:val="000000" w:themeColor="text1"/>
          <w:kern w:val="24"/>
          <w:lang w:eastAsia="en-GB"/>
        </w:rPr>
        <w:br/>
      </w:r>
      <w:r w:rsidRPr="00C62861">
        <w:rPr>
          <w:rFonts w:ascii="Arial" w:eastAsiaTheme="minorEastAsia" w:hAnsi="Arial" w:cs="Arial"/>
          <w:color w:val="000000" w:themeColor="text1"/>
          <w:kern w:val="24"/>
          <w:lang w:eastAsia="en-GB"/>
        </w:rPr>
        <w:t>Where f</w:t>
      </w:r>
      <w:r w:rsidR="002903B8" w:rsidRPr="002903B8">
        <w:rPr>
          <w:rFonts w:ascii="Arial" w:eastAsiaTheme="minorEastAsia" w:hAnsi="Arial" w:cs="Arial"/>
          <w:color w:val="000000" w:themeColor="text1"/>
          <w:kern w:val="24"/>
          <w:lang w:eastAsia="en-GB"/>
        </w:rPr>
        <w:t>acilitating remote working by technology (Globally)</w:t>
      </w:r>
      <w:r w:rsidRPr="00C62861">
        <w:rPr>
          <w:rFonts w:ascii="Arial" w:eastAsia="Times New Roman" w:hAnsi="Arial" w:cs="Arial"/>
          <w:lang w:eastAsia="en-GB"/>
        </w:rPr>
        <w:t xml:space="preserve"> may have an i</w:t>
      </w:r>
      <w:r w:rsidR="002903B8" w:rsidRPr="002903B8">
        <w:rPr>
          <w:rFonts w:ascii="Arial" w:eastAsiaTheme="minorEastAsia" w:hAnsi="Arial" w:cs="Arial"/>
          <w:color w:val="000000" w:themeColor="text1"/>
          <w:kern w:val="24"/>
          <w:lang w:eastAsia="en-GB"/>
        </w:rPr>
        <w:t>mpact on face to face teamworking</w:t>
      </w:r>
      <w:r w:rsidRPr="00C62861">
        <w:rPr>
          <w:rFonts w:ascii="Arial" w:eastAsiaTheme="minorEastAsia" w:hAnsi="Arial" w:cs="Arial"/>
          <w:color w:val="000000" w:themeColor="text1"/>
          <w:kern w:val="24"/>
          <w:lang w:eastAsia="en-GB"/>
        </w:rPr>
        <w:t xml:space="preserve">. Although </w:t>
      </w:r>
      <w:r w:rsidR="002903B8" w:rsidRPr="002903B8">
        <w:rPr>
          <w:rFonts w:ascii="Arial" w:eastAsiaTheme="minorEastAsia" w:hAnsi="Arial" w:cs="Arial"/>
          <w:color w:val="000000" w:themeColor="text1"/>
          <w:kern w:val="24"/>
          <w:lang w:eastAsia="en-GB"/>
        </w:rPr>
        <w:t xml:space="preserve">Work/Life balance is more apparent where work can be </w:t>
      </w:r>
      <w:proofErr w:type="gramStart"/>
      <w:r w:rsidR="002903B8" w:rsidRPr="002903B8">
        <w:rPr>
          <w:rFonts w:ascii="Arial" w:eastAsiaTheme="minorEastAsia" w:hAnsi="Arial" w:cs="Arial"/>
          <w:color w:val="000000" w:themeColor="text1"/>
          <w:kern w:val="24"/>
          <w:lang w:eastAsia="en-GB"/>
        </w:rPr>
        <w:t>carried out</w:t>
      </w:r>
      <w:proofErr w:type="gramEnd"/>
      <w:r w:rsidR="002903B8" w:rsidRPr="002903B8">
        <w:rPr>
          <w:rFonts w:ascii="Arial" w:eastAsiaTheme="minorEastAsia" w:hAnsi="Arial" w:cs="Arial"/>
          <w:color w:val="000000" w:themeColor="text1"/>
          <w:kern w:val="24"/>
          <w:lang w:eastAsia="en-GB"/>
        </w:rPr>
        <w:t xml:space="preserve"> at home. </w:t>
      </w:r>
      <w:r w:rsidR="00E97900" w:rsidRPr="00C62861">
        <w:rPr>
          <w:rFonts w:ascii="Arial" w:eastAsia="Times New Roman" w:hAnsi="Arial" w:cs="Arial"/>
          <w:lang w:eastAsia="en-GB"/>
        </w:rPr>
        <w:t>The research a</w:t>
      </w:r>
      <w:r w:rsidR="002903B8" w:rsidRPr="002903B8">
        <w:rPr>
          <w:rFonts w:ascii="Arial" w:eastAsiaTheme="minorEastAsia" w:hAnsi="Arial" w:cs="Arial"/>
          <w:color w:val="000000" w:themeColor="text1"/>
          <w:kern w:val="24"/>
          <w:lang w:eastAsia="en-GB"/>
        </w:rPr>
        <w:t>dvises on the introduction of disruptive technologies e.g. replacing human tasks with robotics</w:t>
      </w:r>
      <w:r w:rsidR="00E97900" w:rsidRPr="00C62861">
        <w:rPr>
          <w:rFonts w:ascii="Arial" w:eastAsiaTheme="minorEastAsia" w:hAnsi="Arial" w:cs="Arial"/>
          <w:color w:val="000000" w:themeColor="text1"/>
          <w:kern w:val="24"/>
          <w:lang w:eastAsia="en-GB"/>
        </w:rPr>
        <w:t xml:space="preserve"> and t</w:t>
      </w:r>
      <w:r w:rsidR="002903B8" w:rsidRPr="002903B8">
        <w:rPr>
          <w:rFonts w:ascii="Arial" w:eastAsiaTheme="minorEastAsia" w:hAnsi="Arial" w:cs="Arial"/>
          <w:color w:val="000000" w:themeColor="text1"/>
          <w:kern w:val="24"/>
          <w:lang w:eastAsia="en-GB"/>
        </w:rPr>
        <w:t>he hierarchy impact on Organisational Leadership (evolving)</w:t>
      </w:r>
      <w:r w:rsidR="00E97900" w:rsidRPr="00C62861">
        <w:rPr>
          <w:rFonts w:ascii="Arial" w:eastAsiaTheme="minorEastAsia" w:hAnsi="Arial" w:cs="Arial"/>
          <w:color w:val="000000" w:themeColor="text1"/>
          <w:kern w:val="24"/>
          <w:lang w:eastAsia="en-GB"/>
        </w:rPr>
        <w:t xml:space="preserve">. </w:t>
      </w:r>
      <w:r w:rsidR="002903B8" w:rsidRPr="00C62861">
        <w:rPr>
          <w:rFonts w:ascii="Arial" w:eastAsiaTheme="minorEastAsia" w:hAnsi="Arial" w:cs="Arial"/>
          <w:color w:val="000000" w:themeColor="text1"/>
          <w:kern w:val="24"/>
          <w:lang w:eastAsia="en-GB"/>
        </w:rPr>
        <w:t>Comparing these with current digital age.</w:t>
      </w:r>
      <w:r w:rsidR="00B3334D" w:rsidRPr="00C62861">
        <w:rPr>
          <w:rFonts w:ascii="Arial" w:eastAsiaTheme="minorEastAsia" w:hAnsi="Arial" w:cs="Arial"/>
          <w:color w:val="000000" w:themeColor="text1"/>
          <w:kern w:val="24"/>
          <w:lang w:eastAsia="en-GB"/>
        </w:rPr>
        <w:t xml:space="preserve"> </w:t>
      </w:r>
      <w:r w:rsidR="00B3334D" w:rsidRPr="00C62861">
        <w:rPr>
          <w:rFonts w:ascii="Arial" w:eastAsiaTheme="minorEastAsia" w:hAnsi="Arial" w:cs="Arial"/>
          <w:color w:val="000000" w:themeColor="text1"/>
          <w:kern w:val="24"/>
        </w:rPr>
        <w:t xml:space="preserve">Where </w:t>
      </w:r>
      <w:r w:rsidR="00E97900" w:rsidRPr="00C62861">
        <w:rPr>
          <w:rFonts w:ascii="Arial" w:eastAsiaTheme="minorEastAsia" w:hAnsi="Arial" w:cs="Arial"/>
          <w:color w:val="000000" w:themeColor="text1"/>
          <w:kern w:val="24"/>
        </w:rPr>
        <w:t>c</w:t>
      </w:r>
      <w:r w:rsidR="00B3334D" w:rsidRPr="00C62861">
        <w:rPr>
          <w:rFonts w:ascii="Arial" w:eastAsiaTheme="minorEastAsia" w:hAnsi="Arial" w:cs="Arial"/>
          <w:color w:val="000000" w:themeColor="text1"/>
          <w:kern w:val="24"/>
        </w:rPr>
        <w:t xml:space="preserve">hange is usually seen as beneficial through Digitisation, for safety, less transcription, readable, data sharing as examples of reasons, this paper outlines where </w:t>
      </w:r>
      <w:r w:rsidR="00E97900" w:rsidRPr="00C62861">
        <w:rPr>
          <w:rFonts w:ascii="Arial" w:eastAsiaTheme="minorEastAsia" w:hAnsi="Arial" w:cs="Arial"/>
          <w:color w:val="000000" w:themeColor="text1"/>
          <w:kern w:val="24"/>
        </w:rPr>
        <w:t>c</w:t>
      </w:r>
      <w:r w:rsidR="00B3334D" w:rsidRPr="00C62861">
        <w:rPr>
          <w:rFonts w:ascii="Arial" w:eastAsiaTheme="minorEastAsia" w:hAnsi="Arial" w:cs="Arial"/>
          <w:color w:val="000000" w:themeColor="text1"/>
          <w:kern w:val="24"/>
        </w:rPr>
        <w:t xml:space="preserve">hange is not always beneficial through the introduction of Technology. Flattening of hierarchies, where more Employees become skilled in knowledge and decision making becomes possible without Leaders. </w:t>
      </w:r>
    </w:p>
    <w:p w14:paraId="7EC9CDD0" w14:textId="77777777" w:rsidR="00B3334D" w:rsidRPr="00B3334D" w:rsidRDefault="00B3334D" w:rsidP="00B3334D">
      <w:pPr>
        <w:numPr>
          <w:ilvl w:val="0"/>
          <w:numId w:val="2"/>
        </w:numPr>
        <w:spacing w:line="276" w:lineRule="auto"/>
        <w:ind w:left="1267"/>
        <w:contextualSpacing/>
        <w:rPr>
          <w:rFonts w:ascii="Arial" w:eastAsia="Times New Roman" w:hAnsi="Arial" w:cs="Arial"/>
          <w:color w:val="000000" w:themeColor="text1"/>
          <w:lang w:eastAsia="en-GB"/>
        </w:rPr>
      </w:pPr>
      <w:r w:rsidRPr="00B3334D">
        <w:rPr>
          <w:rFonts w:ascii="Arial" w:eastAsia="Calibri" w:hAnsi="Arial" w:cs="Arial"/>
          <w:color w:val="000000" w:themeColor="text1"/>
          <w:kern w:val="24"/>
          <w:lang w:val="en-US" w:eastAsia="en-GB"/>
        </w:rPr>
        <w:t xml:space="preserve">Global introduction by technology and remote working – </w:t>
      </w:r>
      <w:r w:rsidRPr="00B3334D">
        <w:rPr>
          <w:rFonts w:ascii="Arial" w:eastAsia="Calibri" w:hAnsi="Arial" w:cs="Arial"/>
          <w:i/>
          <w:iCs/>
          <w:color w:val="000000" w:themeColor="text1"/>
          <w:kern w:val="24"/>
          <w:lang w:val="en-US" w:eastAsia="en-GB"/>
        </w:rPr>
        <w:t>Teleworking</w:t>
      </w:r>
    </w:p>
    <w:p w14:paraId="1EE98DB0" w14:textId="77777777" w:rsidR="00B3334D" w:rsidRPr="00B3334D" w:rsidRDefault="00B3334D" w:rsidP="00B3334D">
      <w:pPr>
        <w:numPr>
          <w:ilvl w:val="0"/>
          <w:numId w:val="2"/>
        </w:numPr>
        <w:spacing w:line="276" w:lineRule="auto"/>
        <w:ind w:left="1267"/>
        <w:contextualSpacing/>
        <w:rPr>
          <w:rFonts w:ascii="Arial" w:eastAsia="Times New Roman" w:hAnsi="Arial" w:cs="Arial"/>
          <w:color w:val="000000" w:themeColor="text1"/>
          <w:lang w:eastAsia="en-GB"/>
        </w:rPr>
      </w:pPr>
      <w:r w:rsidRPr="00B3334D">
        <w:rPr>
          <w:rFonts w:ascii="Arial" w:eastAsia="Calibri" w:hAnsi="Arial" w:cs="Arial"/>
          <w:color w:val="000000" w:themeColor="text1"/>
          <w:kern w:val="24"/>
          <w:lang w:val="en-US" w:eastAsia="en-GB"/>
        </w:rPr>
        <w:t xml:space="preserve">Impacts both positive and negative on Leadership </w:t>
      </w:r>
    </w:p>
    <w:p w14:paraId="00ED6CC9" w14:textId="67A2F22D" w:rsidR="00B3334D" w:rsidRPr="00B3334D" w:rsidRDefault="00B3334D" w:rsidP="00B3334D">
      <w:pPr>
        <w:numPr>
          <w:ilvl w:val="0"/>
          <w:numId w:val="2"/>
        </w:numPr>
        <w:spacing w:line="276" w:lineRule="auto"/>
        <w:ind w:left="1267"/>
        <w:contextualSpacing/>
        <w:rPr>
          <w:rFonts w:ascii="Arial" w:eastAsia="Times New Roman" w:hAnsi="Arial" w:cs="Arial"/>
          <w:color w:val="000000" w:themeColor="text1"/>
          <w:lang w:eastAsia="en-GB"/>
        </w:rPr>
      </w:pPr>
      <w:r w:rsidRPr="00B3334D">
        <w:rPr>
          <w:rFonts w:ascii="Arial" w:eastAsia="Calibri" w:hAnsi="Arial" w:cs="Arial"/>
          <w:color w:val="000000" w:themeColor="text1"/>
          <w:kern w:val="24"/>
          <w:lang w:val="en-US" w:eastAsia="en-GB"/>
        </w:rPr>
        <w:t>Macro-level dimensions of change – structural change</w:t>
      </w:r>
      <w:r w:rsidR="002C713A" w:rsidRPr="00C62861">
        <w:rPr>
          <w:rStyle w:val="FootnoteReference"/>
          <w:rFonts w:ascii="Arial" w:eastAsia="Times New Roman" w:hAnsi="Arial" w:cs="Arial"/>
          <w:color w:val="000000" w:themeColor="text1"/>
          <w:lang w:eastAsia="en-GB"/>
        </w:rPr>
        <w:footnoteReference w:id="5"/>
      </w:r>
    </w:p>
    <w:p w14:paraId="2394DA5C" w14:textId="384BB89F" w:rsidR="00720A4D" w:rsidRPr="00C62861" w:rsidRDefault="00C052CB" w:rsidP="00720A4D">
      <w:pPr>
        <w:pStyle w:val="NormalWeb"/>
        <w:spacing w:before="0" w:beforeAutospacing="0" w:after="0" w:afterAutospacing="0"/>
        <w:rPr>
          <w:rFonts w:ascii="Arial" w:hAnsi="Arial" w:cs="Arial"/>
          <w:sz w:val="22"/>
          <w:szCs w:val="22"/>
        </w:rPr>
      </w:pPr>
      <w:r w:rsidRPr="00C62861">
        <w:rPr>
          <w:rFonts w:ascii="Arial" w:eastAsiaTheme="minorEastAsia" w:hAnsi="Arial" w:cs="Arial"/>
          <w:color w:val="000000" w:themeColor="text1"/>
          <w:kern w:val="24"/>
          <w:sz w:val="22"/>
          <w:szCs w:val="22"/>
        </w:rPr>
        <w:t>The research tells of h</w:t>
      </w:r>
      <w:r w:rsidR="00720A4D" w:rsidRPr="00C62861">
        <w:rPr>
          <w:rFonts w:ascii="Arial" w:eastAsiaTheme="minorEastAsia" w:hAnsi="Arial" w:cs="Arial"/>
          <w:color w:val="000000" w:themeColor="text1"/>
          <w:kern w:val="24"/>
          <w:sz w:val="22"/>
          <w:szCs w:val="22"/>
        </w:rPr>
        <w:t>ow this impacts</w:t>
      </w:r>
      <w:r w:rsidRPr="00C62861">
        <w:rPr>
          <w:rFonts w:ascii="Arial" w:eastAsiaTheme="minorEastAsia" w:hAnsi="Arial" w:cs="Arial"/>
          <w:color w:val="000000" w:themeColor="text1"/>
          <w:kern w:val="24"/>
          <w:sz w:val="22"/>
          <w:szCs w:val="22"/>
        </w:rPr>
        <w:t xml:space="preserve"> both</w:t>
      </w:r>
      <w:r w:rsidR="00720A4D" w:rsidRPr="00C62861">
        <w:rPr>
          <w:rFonts w:ascii="Arial" w:eastAsiaTheme="minorEastAsia" w:hAnsi="Arial" w:cs="Arial"/>
          <w:color w:val="000000" w:themeColor="text1"/>
          <w:kern w:val="24"/>
          <w:sz w:val="22"/>
          <w:szCs w:val="22"/>
        </w:rPr>
        <w:t xml:space="preserve"> positively and negatively, where preferences maybe not to travel vs using travel in order to have ‘time away’. Teleworking provides an opportunity to work anytime and </w:t>
      </w:r>
      <w:r w:rsidR="00B40A74" w:rsidRPr="00C62861">
        <w:rPr>
          <w:rFonts w:ascii="Arial" w:eastAsiaTheme="minorEastAsia" w:hAnsi="Arial" w:cs="Arial"/>
          <w:color w:val="000000" w:themeColor="text1"/>
          <w:kern w:val="24"/>
          <w:sz w:val="22"/>
          <w:szCs w:val="22"/>
        </w:rPr>
        <w:t>anywhere</w:t>
      </w:r>
      <w:r w:rsidR="00720A4D" w:rsidRPr="00C62861">
        <w:rPr>
          <w:rFonts w:ascii="Arial" w:eastAsiaTheme="minorEastAsia" w:hAnsi="Arial" w:cs="Arial"/>
          <w:color w:val="000000" w:themeColor="text1"/>
          <w:kern w:val="24"/>
          <w:sz w:val="22"/>
          <w:szCs w:val="22"/>
        </w:rPr>
        <w:t xml:space="preserve"> with anyone. </w:t>
      </w:r>
      <w:r w:rsidR="005832F4" w:rsidRPr="00C62861">
        <w:rPr>
          <w:rFonts w:ascii="Arial" w:eastAsiaTheme="minorEastAsia" w:hAnsi="Arial" w:cs="Arial"/>
          <w:color w:val="000000" w:themeColor="text1"/>
          <w:kern w:val="24"/>
          <w:sz w:val="22"/>
          <w:szCs w:val="22"/>
        </w:rPr>
        <w:t>The potential i</w:t>
      </w:r>
      <w:r w:rsidR="00720A4D" w:rsidRPr="00C62861">
        <w:rPr>
          <w:rFonts w:ascii="Arial" w:eastAsiaTheme="minorEastAsia" w:hAnsi="Arial" w:cs="Arial"/>
          <w:color w:val="000000" w:themeColor="text1"/>
          <w:kern w:val="24"/>
          <w:sz w:val="22"/>
          <w:szCs w:val="22"/>
        </w:rPr>
        <w:t xml:space="preserve">mpact on family life </w:t>
      </w:r>
      <w:r w:rsidR="00720A4D" w:rsidRPr="00C62861">
        <w:rPr>
          <w:rFonts w:ascii="Arial" w:eastAsiaTheme="minorEastAsia" w:hAnsi="Arial" w:cs="Arial"/>
          <w:color w:val="000000" w:themeColor="text1"/>
          <w:kern w:val="24"/>
          <w:sz w:val="22"/>
          <w:szCs w:val="22"/>
        </w:rPr>
        <w:lastRenderedPageBreak/>
        <w:t>when homeworking</w:t>
      </w:r>
      <w:proofErr w:type="gramStart"/>
      <w:r w:rsidR="00720A4D" w:rsidRPr="00C62861">
        <w:rPr>
          <w:rFonts w:ascii="Arial" w:eastAsiaTheme="minorEastAsia" w:hAnsi="Arial" w:cs="Arial"/>
          <w:color w:val="000000" w:themeColor="text1"/>
          <w:kern w:val="24"/>
          <w:sz w:val="22"/>
          <w:szCs w:val="22"/>
        </w:rPr>
        <w:t xml:space="preserve">.  </w:t>
      </w:r>
      <w:proofErr w:type="gramEnd"/>
      <w:r w:rsidR="00720A4D" w:rsidRPr="00C62861">
        <w:rPr>
          <w:rFonts w:ascii="Arial" w:eastAsiaTheme="minorEastAsia" w:hAnsi="Arial" w:cs="Arial"/>
          <w:color w:val="000000" w:themeColor="text1"/>
          <w:kern w:val="24"/>
          <w:sz w:val="22"/>
          <w:szCs w:val="22"/>
        </w:rPr>
        <w:t xml:space="preserve">‘Being connected to </w:t>
      </w:r>
      <w:r w:rsidR="00774798" w:rsidRPr="00C62861">
        <w:rPr>
          <w:rFonts w:ascii="Arial" w:eastAsiaTheme="minorEastAsia" w:hAnsi="Arial" w:cs="Arial"/>
          <w:color w:val="000000" w:themeColor="text1"/>
          <w:kern w:val="24"/>
          <w:sz w:val="22"/>
          <w:szCs w:val="22"/>
        </w:rPr>
        <w:t>one’s</w:t>
      </w:r>
      <w:r w:rsidR="00720A4D" w:rsidRPr="00C62861">
        <w:rPr>
          <w:rFonts w:ascii="Arial" w:eastAsiaTheme="minorEastAsia" w:hAnsi="Arial" w:cs="Arial"/>
          <w:color w:val="000000" w:themeColor="text1"/>
          <w:kern w:val="24"/>
          <w:sz w:val="22"/>
          <w:szCs w:val="22"/>
        </w:rPr>
        <w:t xml:space="preserve"> workplace</w:t>
      </w:r>
      <w:proofErr w:type="gramStart"/>
      <w:r w:rsidR="00720A4D" w:rsidRPr="00C62861">
        <w:rPr>
          <w:rFonts w:ascii="Arial" w:eastAsiaTheme="minorEastAsia" w:hAnsi="Arial" w:cs="Arial"/>
          <w:color w:val="000000" w:themeColor="text1"/>
          <w:kern w:val="24"/>
          <w:sz w:val="22"/>
          <w:szCs w:val="22"/>
        </w:rPr>
        <w:t>’.</w:t>
      </w:r>
      <w:proofErr w:type="gramEnd"/>
      <w:r w:rsidR="00720A4D" w:rsidRPr="00C62861">
        <w:rPr>
          <w:rFonts w:ascii="Arial" w:eastAsiaTheme="minorEastAsia" w:hAnsi="Arial" w:cs="Arial"/>
          <w:color w:val="000000" w:themeColor="text1"/>
          <w:kern w:val="24"/>
          <w:sz w:val="22"/>
          <w:szCs w:val="22"/>
        </w:rPr>
        <w:t xml:space="preserve"> </w:t>
      </w:r>
      <w:r w:rsidR="005832F4" w:rsidRPr="00C62861">
        <w:rPr>
          <w:rFonts w:ascii="Arial" w:eastAsiaTheme="minorEastAsia" w:hAnsi="Arial" w:cs="Arial"/>
          <w:color w:val="000000" w:themeColor="text1"/>
          <w:kern w:val="24"/>
          <w:sz w:val="22"/>
          <w:szCs w:val="22"/>
        </w:rPr>
        <w:t>Where an i</w:t>
      </w:r>
      <w:r w:rsidR="00720A4D" w:rsidRPr="00C62861">
        <w:rPr>
          <w:rFonts w:ascii="Arial" w:eastAsiaTheme="minorEastAsia" w:hAnsi="Arial" w:cs="Arial"/>
          <w:color w:val="000000" w:themeColor="text1"/>
          <w:kern w:val="24"/>
          <w:sz w:val="22"/>
          <w:szCs w:val="22"/>
        </w:rPr>
        <w:t>ncrease in Health and wellbeing visibility and strategies</w:t>
      </w:r>
      <w:r w:rsidR="005832F4" w:rsidRPr="00C62861">
        <w:rPr>
          <w:rFonts w:ascii="Arial" w:eastAsiaTheme="minorEastAsia" w:hAnsi="Arial" w:cs="Arial"/>
          <w:color w:val="000000" w:themeColor="text1"/>
          <w:kern w:val="24"/>
          <w:sz w:val="22"/>
          <w:szCs w:val="22"/>
        </w:rPr>
        <w:t xml:space="preserve"> may be required to be put in place</w:t>
      </w:r>
      <w:r w:rsidR="00720A4D" w:rsidRPr="00C62861">
        <w:rPr>
          <w:rFonts w:ascii="Arial" w:eastAsiaTheme="minorEastAsia" w:hAnsi="Arial" w:cs="Arial"/>
          <w:color w:val="000000" w:themeColor="text1"/>
          <w:kern w:val="24"/>
          <w:sz w:val="22"/>
          <w:szCs w:val="22"/>
        </w:rPr>
        <w:t xml:space="preserve"> to support Colleagues. </w:t>
      </w:r>
    </w:p>
    <w:p w14:paraId="2089B8B7" w14:textId="4629F496" w:rsidR="00720A4D" w:rsidRPr="00DC7DCE" w:rsidRDefault="00720A4D" w:rsidP="00720A4D">
      <w:pPr>
        <w:pStyle w:val="NormalWeb"/>
        <w:spacing w:before="0" w:beforeAutospacing="0" w:after="0" w:afterAutospacing="0"/>
        <w:rPr>
          <w:rFonts w:ascii="Arial" w:hAnsi="Arial" w:cs="Arial"/>
          <w:sz w:val="22"/>
          <w:szCs w:val="22"/>
        </w:rPr>
      </w:pPr>
      <w:r w:rsidRPr="00C62861">
        <w:rPr>
          <w:rFonts w:ascii="Arial" w:eastAsiaTheme="minorEastAsia" w:hAnsi="Arial" w:cs="Arial"/>
          <w:color w:val="000000" w:themeColor="text1"/>
          <w:kern w:val="24"/>
          <w:sz w:val="22"/>
          <w:szCs w:val="22"/>
        </w:rPr>
        <w:t>Applying pressure in Leadership roles, where these require transformational input now more than previously Vs the natural orchestrating of Leaders due to the responsibility shift</w:t>
      </w:r>
      <w:proofErr w:type="gramStart"/>
      <w:r w:rsidRPr="00C62861">
        <w:rPr>
          <w:rFonts w:ascii="Arial" w:eastAsiaTheme="minorEastAsia" w:hAnsi="Arial" w:cs="Arial"/>
          <w:color w:val="000000" w:themeColor="text1"/>
          <w:kern w:val="24"/>
          <w:sz w:val="22"/>
          <w:szCs w:val="22"/>
        </w:rPr>
        <w:t xml:space="preserve">.  </w:t>
      </w:r>
      <w:proofErr w:type="gramEnd"/>
      <w:r w:rsidRPr="00C62861">
        <w:rPr>
          <w:rFonts w:ascii="Arial" w:eastAsiaTheme="minorEastAsia" w:hAnsi="Arial" w:cs="Arial"/>
          <w:color w:val="000000" w:themeColor="text1"/>
          <w:kern w:val="24"/>
          <w:sz w:val="22"/>
          <w:szCs w:val="22"/>
        </w:rPr>
        <w:t>Increased autonomy in more Employees. Leadership level changes impacts on Job descriptions and potentially allows for the opening of new Job definitions and roles to be created</w:t>
      </w:r>
      <w:r w:rsidR="00935F2C">
        <w:rPr>
          <w:rFonts w:ascii="Arial" w:eastAsiaTheme="minorEastAsia" w:hAnsi="Arial" w:cs="Arial"/>
          <w:color w:val="000000" w:themeColor="text1"/>
          <w:kern w:val="24"/>
          <w:sz w:val="22"/>
          <w:szCs w:val="22"/>
        </w:rPr>
        <w:t>.</w:t>
      </w:r>
      <w:r w:rsidRPr="00C62861">
        <w:rPr>
          <w:rFonts w:ascii="Arial" w:eastAsiaTheme="minorEastAsia" w:hAnsi="Arial" w:cs="Arial"/>
          <w:color w:val="000000" w:themeColor="text1"/>
          <w:kern w:val="24"/>
          <w:sz w:val="22"/>
          <w:szCs w:val="22"/>
        </w:rPr>
        <w:t xml:space="preserve"> The impact on Job specification change across all sectors of Organisation. Leading </w:t>
      </w:r>
      <w:r w:rsidRPr="00DC7DCE">
        <w:rPr>
          <w:rFonts w:ascii="Arial" w:eastAsiaTheme="minorEastAsia" w:hAnsi="Arial" w:cs="Arial"/>
          <w:color w:val="000000" w:themeColor="text1"/>
          <w:kern w:val="24"/>
          <w:sz w:val="22"/>
          <w:szCs w:val="22"/>
        </w:rPr>
        <w:t xml:space="preserve">to an increase in Teambuilding requirements to be considered in the absence of close working and job role change. </w:t>
      </w:r>
    </w:p>
    <w:p w14:paraId="7DC312E8" w14:textId="128B3444" w:rsidR="00D8408A" w:rsidRPr="00DC7DCE" w:rsidRDefault="00D8408A">
      <w:pPr>
        <w:rPr>
          <w:rFonts w:ascii="Arial" w:hAnsi="Arial" w:cs="Arial"/>
        </w:rPr>
      </w:pPr>
    </w:p>
    <w:p w14:paraId="0160BE4B" w14:textId="2642727C" w:rsidR="00DC7DCE" w:rsidRDefault="00DC7DCE">
      <w:pPr>
        <w:rPr>
          <w:rFonts w:ascii="Arial" w:hAnsi="Arial" w:cs="Arial"/>
        </w:rPr>
      </w:pPr>
      <w:r w:rsidRPr="00DC7DCE">
        <w:rPr>
          <w:rFonts w:ascii="Arial" w:hAnsi="Arial" w:cs="Arial"/>
        </w:rPr>
        <w:t>Options appraisal</w:t>
      </w:r>
      <w:r w:rsidR="00B23B32">
        <w:rPr>
          <w:rFonts w:ascii="Arial" w:hAnsi="Arial" w:cs="Arial"/>
        </w:rPr>
        <w:t xml:space="preserve">, as outlined in Options Appraisal workbook, states </w:t>
      </w:r>
      <w:r w:rsidRPr="00DC7DCE">
        <w:rPr>
          <w:rFonts w:ascii="Arial" w:hAnsi="Arial" w:cs="Arial"/>
        </w:rPr>
        <w:t>provid</w:t>
      </w:r>
      <w:r w:rsidR="00B23B32">
        <w:rPr>
          <w:rFonts w:ascii="Arial" w:hAnsi="Arial" w:cs="Arial"/>
        </w:rPr>
        <w:t>ing</w:t>
      </w:r>
      <w:r w:rsidRPr="00DC7DCE">
        <w:rPr>
          <w:rFonts w:ascii="Arial" w:hAnsi="Arial" w:cs="Arial"/>
        </w:rPr>
        <w:t xml:space="preserve"> </w:t>
      </w:r>
      <w:r w:rsidR="00B23B32">
        <w:rPr>
          <w:rFonts w:ascii="Arial" w:hAnsi="Arial" w:cs="Arial"/>
        </w:rPr>
        <w:t xml:space="preserve">a phased approach through various </w:t>
      </w:r>
      <w:r w:rsidR="00D16870">
        <w:rPr>
          <w:rFonts w:ascii="Arial" w:hAnsi="Arial" w:cs="Arial"/>
        </w:rPr>
        <w:t xml:space="preserve">key </w:t>
      </w:r>
      <w:r w:rsidR="00B23B32">
        <w:rPr>
          <w:rFonts w:ascii="Arial" w:hAnsi="Arial" w:cs="Arial"/>
        </w:rPr>
        <w:t>p</w:t>
      </w:r>
      <w:r w:rsidR="002C03F3">
        <w:rPr>
          <w:rFonts w:ascii="Arial" w:hAnsi="Arial" w:cs="Arial"/>
        </w:rPr>
        <w:t xml:space="preserve">hases, </w:t>
      </w:r>
      <w:proofErr w:type="gramStart"/>
      <w:r w:rsidR="002C03F3">
        <w:rPr>
          <w:rFonts w:ascii="Arial" w:hAnsi="Arial" w:cs="Arial"/>
        </w:rPr>
        <w:t>steps</w:t>
      </w:r>
      <w:proofErr w:type="gramEnd"/>
      <w:r w:rsidR="002C03F3">
        <w:rPr>
          <w:rFonts w:ascii="Arial" w:hAnsi="Arial" w:cs="Arial"/>
        </w:rPr>
        <w:t xml:space="preserve"> and stages. </w:t>
      </w:r>
      <w:r w:rsidR="007272B0">
        <w:rPr>
          <w:rFonts w:ascii="Arial" w:hAnsi="Arial" w:cs="Arial"/>
        </w:rPr>
        <w:t xml:space="preserve">A technique applied to review the options presented, analyse </w:t>
      </w:r>
      <w:proofErr w:type="gramStart"/>
      <w:r w:rsidR="007272B0">
        <w:rPr>
          <w:rFonts w:ascii="Arial" w:hAnsi="Arial" w:cs="Arial"/>
        </w:rPr>
        <w:t>costings</w:t>
      </w:r>
      <w:proofErr w:type="gramEnd"/>
      <w:r w:rsidR="007272B0">
        <w:rPr>
          <w:rFonts w:ascii="Arial" w:hAnsi="Arial" w:cs="Arial"/>
        </w:rPr>
        <w:t xml:space="preserve"> </w:t>
      </w:r>
      <w:r w:rsidR="008978C2">
        <w:rPr>
          <w:rFonts w:ascii="Arial" w:hAnsi="Arial" w:cs="Arial"/>
        </w:rPr>
        <w:t xml:space="preserve">and benefits applicable to each. </w:t>
      </w:r>
      <w:r w:rsidR="003737F3">
        <w:rPr>
          <w:rFonts w:ascii="Arial" w:hAnsi="Arial" w:cs="Arial"/>
        </w:rPr>
        <w:t>Described almost as a mini project, this technique</w:t>
      </w:r>
      <w:r w:rsidR="007A0B92">
        <w:rPr>
          <w:rFonts w:ascii="Arial" w:hAnsi="Arial" w:cs="Arial"/>
        </w:rPr>
        <w:t xml:space="preserve"> requires planning, </w:t>
      </w:r>
      <w:proofErr w:type="gramStart"/>
      <w:r w:rsidR="007A0B92">
        <w:rPr>
          <w:rFonts w:ascii="Arial" w:hAnsi="Arial" w:cs="Arial"/>
        </w:rPr>
        <w:t>management</w:t>
      </w:r>
      <w:proofErr w:type="gramEnd"/>
      <w:r w:rsidR="007A0B92">
        <w:rPr>
          <w:rFonts w:ascii="Arial" w:hAnsi="Arial" w:cs="Arial"/>
        </w:rPr>
        <w:t xml:space="preserve"> and sufficient resourcing</w:t>
      </w:r>
      <w:r w:rsidR="00DD07E0">
        <w:rPr>
          <w:rFonts w:ascii="Arial" w:hAnsi="Arial" w:cs="Arial"/>
        </w:rPr>
        <w:t xml:space="preserve">, needs to </w:t>
      </w:r>
      <w:r w:rsidR="003737F3">
        <w:rPr>
          <w:rFonts w:ascii="Arial" w:hAnsi="Arial" w:cs="Arial"/>
        </w:rPr>
        <w:t xml:space="preserve">include </w:t>
      </w:r>
      <w:r w:rsidR="001A6544">
        <w:rPr>
          <w:rFonts w:ascii="Arial" w:hAnsi="Arial" w:cs="Arial"/>
        </w:rPr>
        <w:t>descriptive objectives for achieving</w:t>
      </w:r>
      <w:r w:rsidR="00DC61A0">
        <w:rPr>
          <w:rFonts w:ascii="Arial" w:hAnsi="Arial" w:cs="Arial"/>
        </w:rPr>
        <w:t xml:space="preserve"> and through the process helps to ensure informed decision making. </w:t>
      </w:r>
      <w:r w:rsidR="00DC61A0">
        <w:rPr>
          <w:rStyle w:val="FootnoteReference"/>
          <w:rFonts w:ascii="Arial" w:hAnsi="Arial" w:cs="Arial"/>
        </w:rPr>
        <w:footnoteReference w:id="6"/>
      </w:r>
      <w:r w:rsidR="00C24CDC">
        <w:rPr>
          <w:rFonts w:ascii="Arial" w:hAnsi="Arial" w:cs="Arial"/>
        </w:rPr>
        <w:t xml:space="preserve"> Benefits outlined as qualitative, quantitative, Cash releasing and non cash releasing. </w:t>
      </w:r>
      <w:r w:rsidR="00AB11E1">
        <w:rPr>
          <w:rFonts w:ascii="Arial" w:hAnsi="Arial" w:cs="Arial"/>
        </w:rPr>
        <w:t xml:space="preserve">For and against to be considered against all options. </w:t>
      </w:r>
      <w:r w:rsidR="00DD07E0">
        <w:rPr>
          <w:rFonts w:ascii="Arial" w:hAnsi="Arial" w:cs="Arial"/>
        </w:rPr>
        <w:t xml:space="preserve">The specific methodology has  5 phases, </w:t>
      </w:r>
    </w:p>
    <w:p w14:paraId="5E2ECE3F" w14:textId="601A155E" w:rsidR="001F7B83" w:rsidRPr="00DC7DCE" w:rsidRDefault="001F7B83">
      <w:pPr>
        <w:rPr>
          <w:rFonts w:ascii="Arial" w:hAnsi="Arial" w:cs="Arial"/>
        </w:rPr>
      </w:pPr>
      <w:r>
        <w:rPr>
          <w:rFonts w:ascii="Arial" w:hAnsi="Arial" w:cs="Arial"/>
        </w:rPr>
        <w:t xml:space="preserve">Within the workbook are both analysis processes outlined, namely SWOT and PESTEL. With PESTEL model focusing on the external factors, </w:t>
      </w:r>
      <w:r w:rsidR="00935F2C">
        <w:rPr>
          <w:rFonts w:ascii="Arial" w:hAnsi="Arial" w:cs="Arial"/>
        </w:rPr>
        <w:t>which</w:t>
      </w:r>
      <w:r w:rsidR="00F87DA2">
        <w:rPr>
          <w:rFonts w:ascii="Arial" w:hAnsi="Arial" w:cs="Arial"/>
        </w:rPr>
        <w:t xml:space="preserve"> may impact on the service improvement objectives and deliverables and in turn benefits. </w:t>
      </w:r>
      <w:r w:rsidR="006F12D6">
        <w:rPr>
          <w:rFonts w:ascii="Arial" w:hAnsi="Arial" w:cs="Arial"/>
        </w:rPr>
        <w:t xml:space="preserve">Political, Economic, Social, Technology, Environmental and Legislation, </w:t>
      </w:r>
      <w:proofErr w:type="gramStart"/>
      <w:r w:rsidR="006F12D6">
        <w:rPr>
          <w:rFonts w:ascii="Arial" w:hAnsi="Arial" w:cs="Arial"/>
        </w:rPr>
        <w:t>most of</w:t>
      </w:r>
      <w:proofErr w:type="gramEnd"/>
      <w:r w:rsidR="006F12D6">
        <w:rPr>
          <w:rFonts w:ascii="Arial" w:hAnsi="Arial" w:cs="Arial"/>
        </w:rPr>
        <w:t xml:space="preserve"> w</w:t>
      </w:r>
      <w:r w:rsidR="007614DE">
        <w:rPr>
          <w:rFonts w:ascii="Arial" w:hAnsi="Arial" w:cs="Arial"/>
        </w:rPr>
        <w:t xml:space="preserve">hich  are potentially overlooked, aside from Technology. </w:t>
      </w:r>
      <w:r w:rsidR="00406FA9">
        <w:rPr>
          <w:rFonts w:ascii="Arial" w:hAnsi="Arial" w:cs="Arial"/>
        </w:rPr>
        <w:t xml:space="preserve">SWOT focusing on </w:t>
      </w:r>
      <w:r w:rsidR="009E616B">
        <w:rPr>
          <w:rFonts w:ascii="Arial" w:hAnsi="Arial" w:cs="Arial"/>
        </w:rPr>
        <w:t xml:space="preserve">Strengths, Weaknesses, Opportunities and Threats. </w:t>
      </w:r>
      <w:r w:rsidR="009E616B">
        <w:rPr>
          <w:rStyle w:val="FootnoteReference"/>
          <w:rFonts w:ascii="Arial" w:hAnsi="Arial" w:cs="Arial"/>
        </w:rPr>
        <w:footnoteReference w:id="7"/>
      </w:r>
    </w:p>
    <w:p w14:paraId="21592F86" w14:textId="77777777" w:rsidR="00DC7DCE" w:rsidRPr="00C62861" w:rsidRDefault="00DC7DCE"/>
    <w:p w14:paraId="21A84D62" w14:textId="1C44BFEE" w:rsidR="00DF3966" w:rsidRPr="00DF3966" w:rsidRDefault="00DF3966" w:rsidP="00915B97">
      <w:pPr>
        <w:spacing w:after="0" w:line="276" w:lineRule="auto"/>
        <w:contextualSpacing/>
        <w:rPr>
          <w:rFonts w:ascii="Arial" w:eastAsia="Times New Roman" w:hAnsi="Arial" w:cs="Arial"/>
          <w:lang w:eastAsia="en-GB"/>
        </w:rPr>
      </w:pPr>
      <w:r w:rsidRPr="00DF3966">
        <w:rPr>
          <w:rFonts w:ascii="Arial" w:eastAsiaTheme="minorEastAsia" w:hAnsi="Arial" w:cs="Arial"/>
          <w:b/>
          <w:bCs/>
          <w:color w:val="000000" w:themeColor="text1"/>
          <w:kern w:val="24"/>
          <w:lang w:val="en-US" w:eastAsia="en-GB"/>
        </w:rPr>
        <w:t xml:space="preserve">Work as imagined </w:t>
      </w:r>
      <w:r w:rsidRPr="00DF3966">
        <w:rPr>
          <w:rFonts w:ascii="Arial" w:eastAsiaTheme="minorEastAsia" w:hAnsi="Arial" w:cs="Arial"/>
          <w:color w:val="000000" w:themeColor="text1"/>
          <w:kern w:val="24"/>
          <w:lang w:val="en-US" w:eastAsia="en-GB"/>
        </w:rPr>
        <w:t xml:space="preserve">An example of this based upon a controllable number of Ambulances and 999 calls </w:t>
      </w:r>
      <w:proofErr w:type="gramStart"/>
      <w:r w:rsidRPr="00DF3966">
        <w:rPr>
          <w:rFonts w:ascii="Arial" w:eastAsiaTheme="minorEastAsia" w:hAnsi="Arial" w:cs="Arial"/>
          <w:color w:val="000000" w:themeColor="text1"/>
          <w:kern w:val="24"/>
          <w:lang w:val="en-US" w:eastAsia="en-GB"/>
        </w:rPr>
        <w:t>being taken</w:t>
      </w:r>
      <w:proofErr w:type="gramEnd"/>
      <w:r w:rsidRPr="00DF3966">
        <w:rPr>
          <w:rFonts w:ascii="Arial" w:eastAsiaTheme="minorEastAsia" w:hAnsi="Arial" w:cs="Arial"/>
          <w:color w:val="000000" w:themeColor="text1"/>
          <w:kern w:val="24"/>
          <w:lang w:val="en-US" w:eastAsia="en-GB"/>
        </w:rPr>
        <w:t xml:space="preserve"> throughout a 1 day period. </w:t>
      </w:r>
      <w:r w:rsidRPr="00DF3966">
        <w:rPr>
          <w:rFonts w:ascii="Arial" w:eastAsiaTheme="minorEastAsia" w:hAnsi="Arial" w:cs="Arial"/>
          <w:i/>
          <w:iCs/>
          <w:color w:val="000000" w:themeColor="text1"/>
          <w:kern w:val="24"/>
          <w:lang w:val="en-US" w:eastAsia="en-GB"/>
        </w:rPr>
        <w:t xml:space="preserve">I imagine the process of Ambulance arrival, taking patient into Hospital location, advising Hospital Staff on Patients arrival and condition, treatment given and pointed to the relevant clinical area for required continued treatment. </w:t>
      </w:r>
    </w:p>
    <w:p w14:paraId="2927951B" w14:textId="1CCBCAD5" w:rsidR="00DF3966" w:rsidRPr="00DF3966" w:rsidRDefault="00DF3966" w:rsidP="00915B97">
      <w:pPr>
        <w:spacing w:after="0" w:line="276" w:lineRule="auto"/>
        <w:contextualSpacing/>
        <w:rPr>
          <w:rFonts w:ascii="Arial" w:eastAsia="Times New Roman" w:hAnsi="Arial" w:cs="Arial"/>
          <w:lang w:eastAsia="en-GB"/>
        </w:rPr>
      </w:pPr>
      <w:r w:rsidRPr="00DF3966">
        <w:rPr>
          <w:rFonts w:ascii="Arial" w:eastAsia="Calibri" w:hAnsi="Arial" w:cs="Arial"/>
          <w:b/>
          <w:bCs/>
          <w:color w:val="000000" w:themeColor="text1"/>
          <w:kern w:val="24"/>
          <w:lang w:val="en-US" w:eastAsia="en-GB"/>
        </w:rPr>
        <w:t>Work as documented</w:t>
      </w:r>
      <w:r w:rsidR="00915B97" w:rsidRPr="00C62861">
        <w:rPr>
          <w:rFonts w:ascii="Arial" w:eastAsia="Times New Roman" w:hAnsi="Arial" w:cs="Arial"/>
          <w:lang w:eastAsia="en-GB"/>
        </w:rPr>
        <w:t xml:space="preserve"> </w:t>
      </w:r>
      <w:r w:rsidRPr="00DF3966">
        <w:rPr>
          <w:rFonts w:ascii="Arial" w:eastAsia="Calibri" w:hAnsi="Arial" w:cs="Arial"/>
          <w:color w:val="000000" w:themeColor="text1"/>
          <w:kern w:val="24"/>
          <w:lang w:val="en-US" w:eastAsia="en-GB"/>
        </w:rPr>
        <w:t xml:space="preserve">Where the process is talked through with users and documented, this will positively offer a baseline to work from, and allows for sharing and communicating across Teams, amends/appendices may need to be made to the documented process to show where improvisation is being </w:t>
      </w:r>
      <w:proofErr w:type="gramStart"/>
      <w:r w:rsidRPr="00DF3966">
        <w:rPr>
          <w:rFonts w:ascii="Arial" w:eastAsia="Calibri" w:hAnsi="Arial" w:cs="Arial"/>
          <w:color w:val="000000" w:themeColor="text1"/>
          <w:kern w:val="24"/>
          <w:lang w:val="en-US" w:eastAsia="en-GB"/>
        </w:rPr>
        <w:t>carried out</w:t>
      </w:r>
      <w:proofErr w:type="gramEnd"/>
      <w:r w:rsidRPr="00DF3966">
        <w:rPr>
          <w:rFonts w:ascii="Arial" w:eastAsia="Calibri" w:hAnsi="Arial" w:cs="Arial"/>
          <w:color w:val="000000" w:themeColor="text1"/>
          <w:kern w:val="24"/>
          <w:lang w:val="en-US" w:eastAsia="en-GB"/>
        </w:rPr>
        <w:t xml:space="preserve"> to cope with a change in actual life scenarios. Downside, where Users may no longer follow the process as documented for varying reasons e.g. no induction, not aware or not referenced in </w:t>
      </w:r>
      <w:proofErr w:type="gramStart"/>
      <w:r w:rsidRPr="00DF3966">
        <w:rPr>
          <w:rFonts w:ascii="Arial" w:eastAsia="Calibri" w:hAnsi="Arial" w:cs="Arial"/>
          <w:color w:val="000000" w:themeColor="text1"/>
          <w:kern w:val="24"/>
          <w:lang w:val="en-US" w:eastAsia="en-GB"/>
        </w:rPr>
        <w:t>some</w:t>
      </w:r>
      <w:proofErr w:type="gramEnd"/>
      <w:r w:rsidRPr="00DF3966">
        <w:rPr>
          <w:rFonts w:ascii="Arial" w:eastAsia="Calibri" w:hAnsi="Arial" w:cs="Arial"/>
          <w:color w:val="000000" w:themeColor="text1"/>
          <w:kern w:val="24"/>
          <w:lang w:val="en-US" w:eastAsia="en-GB"/>
        </w:rPr>
        <w:t xml:space="preserve"> time. </w:t>
      </w:r>
    </w:p>
    <w:p w14:paraId="25CC2672" w14:textId="02AD66FA" w:rsidR="00DF3966" w:rsidRPr="00DF3966" w:rsidRDefault="00DF3966" w:rsidP="00915B97">
      <w:pPr>
        <w:spacing w:after="0" w:line="276" w:lineRule="auto"/>
        <w:contextualSpacing/>
        <w:rPr>
          <w:rFonts w:ascii="Arial" w:eastAsia="Times New Roman" w:hAnsi="Arial" w:cs="Arial"/>
          <w:lang w:eastAsia="en-GB"/>
        </w:rPr>
      </w:pPr>
      <w:r w:rsidRPr="00DF3966">
        <w:rPr>
          <w:rFonts w:ascii="Arial" w:eastAsia="Calibri" w:hAnsi="Arial" w:cs="Arial"/>
          <w:b/>
          <w:bCs/>
          <w:color w:val="000000" w:themeColor="text1"/>
          <w:kern w:val="24"/>
          <w:lang w:val="en-US" w:eastAsia="en-GB"/>
        </w:rPr>
        <w:t>Work as claimed</w:t>
      </w:r>
      <w:r w:rsidR="00915B97" w:rsidRPr="00C62861">
        <w:rPr>
          <w:rFonts w:ascii="Arial" w:eastAsia="Times New Roman" w:hAnsi="Arial" w:cs="Arial"/>
          <w:lang w:eastAsia="en-GB"/>
        </w:rPr>
        <w:t xml:space="preserve"> </w:t>
      </w:r>
      <w:r w:rsidR="00AF71F8" w:rsidRPr="00DF3966">
        <w:rPr>
          <w:rFonts w:ascii="Arial" w:eastAsiaTheme="minorEastAsia" w:hAnsi="Arial" w:cs="Arial"/>
          <w:color w:val="000000" w:themeColor="text1"/>
          <w:kern w:val="24"/>
          <w:lang w:val="en-US" w:eastAsia="en-GB"/>
        </w:rPr>
        <w:t>e.g.</w:t>
      </w:r>
      <w:r w:rsidRPr="00DF3966">
        <w:rPr>
          <w:rFonts w:ascii="Arial" w:eastAsiaTheme="minorEastAsia" w:hAnsi="Arial" w:cs="Arial"/>
          <w:color w:val="000000" w:themeColor="text1"/>
          <w:kern w:val="24"/>
          <w:lang w:val="en-US" w:eastAsia="en-GB"/>
        </w:rPr>
        <w:t xml:space="preserve"> a Consultant checklist confirming what has </w:t>
      </w:r>
      <w:proofErr w:type="gramStart"/>
      <w:r w:rsidRPr="00DF3966">
        <w:rPr>
          <w:rFonts w:ascii="Arial" w:eastAsiaTheme="minorEastAsia" w:hAnsi="Arial" w:cs="Arial"/>
          <w:color w:val="000000" w:themeColor="text1"/>
          <w:kern w:val="24"/>
          <w:lang w:val="en-US" w:eastAsia="en-GB"/>
        </w:rPr>
        <w:t>been completed</w:t>
      </w:r>
      <w:proofErr w:type="gramEnd"/>
      <w:r w:rsidRPr="00DF3966">
        <w:rPr>
          <w:rFonts w:ascii="Arial" w:eastAsiaTheme="minorEastAsia" w:hAnsi="Arial" w:cs="Arial"/>
          <w:color w:val="000000" w:themeColor="text1"/>
          <w:kern w:val="24"/>
          <w:lang w:val="en-US" w:eastAsia="en-GB"/>
        </w:rPr>
        <w:t xml:space="preserve"> on it. </w:t>
      </w:r>
    </w:p>
    <w:p w14:paraId="656E66FC" w14:textId="7DFE38C9" w:rsidR="00915B97" w:rsidRPr="00915B97" w:rsidRDefault="00915B97" w:rsidP="00915B97">
      <w:pPr>
        <w:spacing w:after="0" w:line="276" w:lineRule="auto"/>
        <w:contextualSpacing/>
        <w:rPr>
          <w:rFonts w:ascii="Arial" w:eastAsia="Times New Roman" w:hAnsi="Arial" w:cs="Arial"/>
          <w:lang w:eastAsia="en-GB"/>
        </w:rPr>
      </w:pPr>
      <w:r w:rsidRPr="00915B97">
        <w:rPr>
          <w:rFonts w:ascii="Arial" w:eastAsia="Calibri" w:hAnsi="Arial" w:cs="Arial"/>
          <w:b/>
          <w:bCs/>
          <w:color w:val="000000" w:themeColor="text1"/>
          <w:kern w:val="24"/>
          <w:lang w:val="en-US" w:eastAsia="en-GB"/>
        </w:rPr>
        <w:t>Work as abstracted</w:t>
      </w:r>
      <w:r w:rsidRPr="00C62861">
        <w:rPr>
          <w:rFonts w:ascii="Arial" w:eastAsia="Times New Roman" w:hAnsi="Arial" w:cs="Arial"/>
          <w:lang w:eastAsia="en-GB"/>
        </w:rPr>
        <w:t xml:space="preserve"> </w:t>
      </w:r>
      <w:r w:rsidRPr="00915B97">
        <w:rPr>
          <w:rFonts w:ascii="Arial" w:eastAsiaTheme="minorEastAsia" w:hAnsi="Arial" w:cs="Arial"/>
          <w:color w:val="000000" w:themeColor="text1"/>
          <w:kern w:val="24"/>
          <w:lang w:val="en-US" w:eastAsia="en-GB"/>
        </w:rPr>
        <w:t xml:space="preserve">Modelling Part turning the documented version into diagram. Visual, such as process flow, indicating which Role </w:t>
      </w:r>
      <w:proofErr w:type="gramStart"/>
      <w:r w:rsidRPr="00915B97">
        <w:rPr>
          <w:rFonts w:ascii="Arial" w:eastAsiaTheme="minorEastAsia" w:hAnsi="Arial" w:cs="Arial"/>
          <w:color w:val="000000" w:themeColor="text1"/>
          <w:kern w:val="24"/>
          <w:lang w:val="en-US" w:eastAsia="en-GB"/>
        </w:rPr>
        <w:t>carries out</w:t>
      </w:r>
      <w:proofErr w:type="gramEnd"/>
      <w:r w:rsidRPr="00915B97">
        <w:rPr>
          <w:rFonts w:ascii="Arial" w:eastAsiaTheme="minorEastAsia" w:hAnsi="Arial" w:cs="Arial"/>
          <w:color w:val="000000" w:themeColor="text1"/>
          <w:kern w:val="24"/>
          <w:lang w:val="en-US" w:eastAsia="en-GB"/>
        </w:rPr>
        <w:t xml:space="preserve"> which part of the process and where the Patient can go next, options stated under varying </w:t>
      </w:r>
    </w:p>
    <w:p w14:paraId="3FDCBA39" w14:textId="308C9429" w:rsidR="00915B97" w:rsidRPr="00915B97" w:rsidRDefault="00915B97" w:rsidP="00915B97">
      <w:pPr>
        <w:spacing w:after="0" w:line="276" w:lineRule="auto"/>
        <w:contextualSpacing/>
        <w:rPr>
          <w:rFonts w:ascii="Arial" w:eastAsia="Times New Roman" w:hAnsi="Arial" w:cs="Arial"/>
          <w:lang w:eastAsia="en-GB"/>
        </w:rPr>
      </w:pPr>
      <w:r w:rsidRPr="00915B97">
        <w:rPr>
          <w:rFonts w:ascii="Arial" w:eastAsia="Calibri" w:hAnsi="Arial" w:cs="Arial"/>
          <w:b/>
          <w:bCs/>
          <w:color w:val="000000" w:themeColor="text1"/>
          <w:kern w:val="24"/>
          <w:lang w:val="en-US" w:eastAsia="en-GB"/>
        </w:rPr>
        <w:t xml:space="preserve">Work as observed </w:t>
      </w:r>
      <w:r w:rsidRPr="00915B97">
        <w:rPr>
          <w:rFonts w:ascii="Arial" w:eastAsiaTheme="minorEastAsia" w:hAnsi="Arial" w:cs="Arial"/>
          <w:color w:val="000000" w:themeColor="text1"/>
          <w:kern w:val="24"/>
          <w:lang w:val="en-US" w:eastAsia="en-GB"/>
        </w:rPr>
        <w:t xml:space="preserve">Awareness of process flow as should be heightened and adhered too, as opposed to auto pilot behaviours </w:t>
      </w:r>
      <w:proofErr w:type="gramStart"/>
      <w:r w:rsidRPr="00915B97">
        <w:rPr>
          <w:rFonts w:ascii="Arial" w:eastAsiaTheme="minorEastAsia" w:hAnsi="Arial" w:cs="Arial"/>
          <w:color w:val="000000" w:themeColor="text1"/>
          <w:kern w:val="24"/>
          <w:lang w:val="en-US" w:eastAsia="en-GB"/>
        </w:rPr>
        <w:t>carried out</w:t>
      </w:r>
      <w:proofErr w:type="gramEnd"/>
      <w:r w:rsidRPr="00915B97">
        <w:rPr>
          <w:rFonts w:ascii="Arial" w:eastAsiaTheme="minorEastAsia" w:hAnsi="Arial" w:cs="Arial"/>
          <w:color w:val="000000" w:themeColor="text1"/>
          <w:kern w:val="24"/>
          <w:lang w:val="en-US" w:eastAsia="en-GB"/>
        </w:rPr>
        <w:t xml:space="preserve"> on an average day. Hawthorne effect potential change for who is observing. </w:t>
      </w:r>
    </w:p>
    <w:p w14:paraId="11E0EA1C" w14:textId="77777777" w:rsidR="00915B97" w:rsidRPr="00915B97" w:rsidRDefault="00915B97" w:rsidP="00915B97">
      <w:pPr>
        <w:spacing w:line="276" w:lineRule="auto"/>
        <w:contextualSpacing/>
        <w:rPr>
          <w:rFonts w:ascii="Arial" w:eastAsia="Times New Roman" w:hAnsi="Arial" w:cs="Arial"/>
          <w:lang w:eastAsia="en-GB"/>
        </w:rPr>
      </w:pPr>
      <w:r w:rsidRPr="00915B97">
        <w:rPr>
          <w:rFonts w:ascii="Arial" w:eastAsia="Calibri" w:hAnsi="Arial" w:cs="Arial"/>
          <w:b/>
          <w:bCs/>
          <w:color w:val="000000" w:themeColor="text1"/>
          <w:kern w:val="24"/>
          <w:lang w:val="en-US" w:eastAsia="en-GB"/>
        </w:rPr>
        <w:lastRenderedPageBreak/>
        <w:t xml:space="preserve">Work as simulated, </w:t>
      </w:r>
      <w:r w:rsidRPr="00915B97">
        <w:rPr>
          <w:rFonts w:ascii="Arial" w:eastAsiaTheme="minorEastAsia" w:hAnsi="Arial" w:cs="Arial"/>
          <w:color w:val="000000" w:themeColor="text1"/>
          <w:kern w:val="24"/>
          <w:lang w:val="en-US" w:eastAsia="en-GB"/>
        </w:rPr>
        <w:t xml:space="preserve">this can apply when </w:t>
      </w:r>
      <w:proofErr w:type="gramStart"/>
      <w:r w:rsidRPr="00915B97">
        <w:rPr>
          <w:rFonts w:ascii="Arial" w:eastAsiaTheme="minorEastAsia" w:hAnsi="Arial" w:cs="Arial"/>
          <w:color w:val="000000" w:themeColor="text1"/>
          <w:kern w:val="24"/>
          <w:lang w:val="en-US" w:eastAsia="en-GB"/>
        </w:rPr>
        <w:t>testing</w:t>
      </w:r>
      <w:proofErr w:type="gramEnd"/>
      <w:r w:rsidRPr="00915B97">
        <w:rPr>
          <w:rFonts w:ascii="Arial" w:eastAsiaTheme="minorEastAsia" w:hAnsi="Arial" w:cs="Arial"/>
          <w:color w:val="000000" w:themeColor="text1"/>
          <w:kern w:val="24"/>
          <w:lang w:val="en-US" w:eastAsia="en-GB"/>
        </w:rPr>
        <w:t xml:space="preserve"> a system or the process for the system design. An example of a system test environment, vs live environment, where the environments are mirrored although test scenarios do not fully replicate the scenarios that may happen in real life (live).</w:t>
      </w:r>
    </w:p>
    <w:p w14:paraId="5C550481" w14:textId="4EB9D6F6" w:rsidR="00915B97" w:rsidRPr="00915B97" w:rsidRDefault="00915B97" w:rsidP="00915B97">
      <w:pPr>
        <w:rPr>
          <w:rFonts w:ascii="Arial" w:hAnsi="Arial" w:cs="Arial"/>
        </w:rPr>
      </w:pPr>
      <w:r w:rsidRPr="00915B97">
        <w:rPr>
          <w:rFonts w:ascii="Arial" w:hAnsi="Arial" w:cs="Arial"/>
          <w:b/>
          <w:bCs/>
          <w:lang w:val="en-US"/>
        </w:rPr>
        <w:t>COVID</w:t>
      </w:r>
      <w:r w:rsidRPr="00915B97">
        <w:rPr>
          <w:rFonts w:ascii="Arial" w:hAnsi="Arial" w:cs="Arial"/>
          <w:lang w:val="en-US"/>
        </w:rPr>
        <w:t xml:space="preserve"> </w:t>
      </w:r>
      <w:r w:rsidRPr="00915B97">
        <w:rPr>
          <w:rFonts w:ascii="Arial" w:hAnsi="Arial" w:cs="Arial"/>
        </w:rPr>
        <w:t xml:space="preserve">example where processes </w:t>
      </w:r>
      <w:proofErr w:type="gramStart"/>
      <w:r w:rsidRPr="00915B97">
        <w:rPr>
          <w:rFonts w:ascii="Arial" w:hAnsi="Arial" w:cs="Arial"/>
        </w:rPr>
        <w:t>are forced</w:t>
      </w:r>
      <w:proofErr w:type="gramEnd"/>
      <w:r w:rsidRPr="00915B97">
        <w:rPr>
          <w:rFonts w:ascii="Arial" w:hAnsi="Arial" w:cs="Arial"/>
        </w:rPr>
        <w:t xml:space="preserve"> to flex, e.g. w</w:t>
      </w:r>
      <w:r w:rsidRPr="00915B97">
        <w:rPr>
          <w:rFonts w:ascii="Arial" w:hAnsi="Arial" w:cs="Arial"/>
          <w:lang w:val="en-US"/>
        </w:rPr>
        <w:t xml:space="preserve">here patient care calls have increased by such a great amount. Where Resources have reduced drastically due to illness/isolation, so not as </w:t>
      </w:r>
      <w:proofErr w:type="gramStart"/>
      <w:r w:rsidRPr="00915B97">
        <w:rPr>
          <w:rFonts w:ascii="Arial" w:hAnsi="Arial" w:cs="Arial"/>
          <w:lang w:val="en-US"/>
        </w:rPr>
        <w:t>many</w:t>
      </w:r>
      <w:proofErr w:type="gramEnd"/>
      <w:r w:rsidRPr="00915B97">
        <w:rPr>
          <w:rFonts w:ascii="Arial" w:hAnsi="Arial" w:cs="Arial"/>
          <w:lang w:val="en-US"/>
        </w:rPr>
        <w:t xml:space="preserve"> AHP to treat an increased patient volume.</w:t>
      </w:r>
    </w:p>
    <w:p w14:paraId="449AC120" w14:textId="77777777" w:rsidR="00915B97" w:rsidRPr="00915B97" w:rsidRDefault="00915B97" w:rsidP="00915B97">
      <w:pPr>
        <w:rPr>
          <w:rFonts w:ascii="Arial" w:hAnsi="Arial" w:cs="Arial"/>
        </w:rPr>
      </w:pPr>
      <w:r w:rsidRPr="00915B97">
        <w:rPr>
          <w:rFonts w:ascii="Arial" w:hAnsi="Arial" w:cs="Arial"/>
          <w:lang w:val="en-US"/>
        </w:rPr>
        <w:t xml:space="preserve">How business analysts and software designers can minimize risks, by confirming the user requirement and use case back to the user for the technology, via a test process prior to full dev. Where the BA role will discuss directly with the End User/s once this is replayed via User stories to software dev this can be misconstrued or misinterpreted. Offering a wireframe of the technology to confirm aspects captured with the User. In system solutions, by providing specific fields rather than free text is more likely to ensure the relevant data is being captured linking back to the work process documented, although allowing </w:t>
      </w:r>
      <w:proofErr w:type="gramStart"/>
      <w:r w:rsidRPr="00915B97">
        <w:rPr>
          <w:rFonts w:ascii="Arial" w:hAnsi="Arial" w:cs="Arial"/>
          <w:lang w:val="en-US"/>
        </w:rPr>
        <w:t>some</w:t>
      </w:r>
      <w:proofErr w:type="gramEnd"/>
      <w:r w:rsidRPr="00915B97">
        <w:rPr>
          <w:rFonts w:ascii="Arial" w:hAnsi="Arial" w:cs="Arial"/>
          <w:lang w:val="en-US"/>
        </w:rPr>
        <w:t xml:space="preserve"> flexibility for the work process where this needs to change to allow for potential daily environment changes. </w:t>
      </w:r>
    </w:p>
    <w:p w14:paraId="7FEFB08D" w14:textId="0C23E3A4" w:rsidR="00915B97" w:rsidRPr="00915B97" w:rsidRDefault="00915B97" w:rsidP="00915B97">
      <w:pPr>
        <w:rPr>
          <w:rFonts w:ascii="Arial" w:hAnsi="Arial" w:cs="Arial"/>
        </w:rPr>
      </w:pPr>
      <w:r w:rsidRPr="00915B97">
        <w:rPr>
          <w:rFonts w:ascii="Arial" w:hAnsi="Arial" w:cs="Arial"/>
          <w:lang w:val="en-US"/>
        </w:rPr>
        <w:t xml:space="preserve">Key learning is where outside surrounding environments will impact and where this will happen, changes to the process will need to be made. Where technology can flex to support </w:t>
      </w:r>
      <w:r w:rsidR="0082092A" w:rsidRPr="00915B97">
        <w:rPr>
          <w:rFonts w:ascii="Arial" w:hAnsi="Arial" w:cs="Arial"/>
          <w:lang w:val="en-US"/>
        </w:rPr>
        <w:t>this,</w:t>
      </w:r>
      <w:r w:rsidRPr="00915B97">
        <w:rPr>
          <w:rFonts w:ascii="Arial" w:hAnsi="Arial" w:cs="Arial"/>
          <w:lang w:val="en-US"/>
        </w:rPr>
        <w:t xml:space="preserve"> it would be worth looking at. </w:t>
      </w:r>
    </w:p>
    <w:p w14:paraId="29551FD0" w14:textId="77777777" w:rsidR="00915B97" w:rsidRPr="00915B97" w:rsidRDefault="00915B97" w:rsidP="00915B97">
      <w:pPr>
        <w:rPr>
          <w:rFonts w:ascii="Arial" w:hAnsi="Arial" w:cs="Arial"/>
        </w:rPr>
      </w:pPr>
      <w:r w:rsidRPr="00915B97">
        <w:rPr>
          <w:rFonts w:ascii="Arial" w:hAnsi="Arial" w:cs="Arial"/>
          <w:lang w:val="en-US"/>
        </w:rPr>
        <w:t xml:space="preserve">Work flow modelling / system usability. No single language. Example Model Railway; </w:t>
      </w:r>
      <w:proofErr w:type="gramStart"/>
      <w:r w:rsidRPr="00915B97">
        <w:rPr>
          <w:rFonts w:ascii="Arial" w:hAnsi="Arial" w:cs="Arial"/>
          <w:lang w:val="en-US"/>
        </w:rPr>
        <w:t>can’t</w:t>
      </w:r>
      <w:proofErr w:type="gramEnd"/>
      <w:r w:rsidRPr="00915B97">
        <w:rPr>
          <w:rFonts w:ascii="Arial" w:hAnsi="Arial" w:cs="Arial"/>
          <w:lang w:val="en-US"/>
        </w:rPr>
        <w:t xml:space="preserve"> carry real patients or a MAP, is not accurate to scale. </w:t>
      </w:r>
    </w:p>
    <w:p w14:paraId="41B23B84" w14:textId="77777777" w:rsidR="00915B97" w:rsidRPr="00915B97" w:rsidRDefault="00915B97" w:rsidP="00915B97">
      <w:pPr>
        <w:rPr>
          <w:rFonts w:ascii="Arial" w:hAnsi="Arial" w:cs="Arial"/>
        </w:rPr>
      </w:pPr>
      <w:r w:rsidRPr="00915B97">
        <w:rPr>
          <w:rFonts w:ascii="Arial" w:hAnsi="Arial" w:cs="Arial"/>
          <w:lang w:val="en-US"/>
        </w:rPr>
        <w:t xml:space="preserve">Imperfect models all are inaccurate although </w:t>
      </w:r>
      <w:proofErr w:type="gramStart"/>
      <w:r w:rsidRPr="00915B97">
        <w:rPr>
          <w:rFonts w:ascii="Arial" w:hAnsi="Arial" w:cs="Arial"/>
          <w:lang w:val="en-US"/>
        </w:rPr>
        <w:t>some</w:t>
      </w:r>
      <w:proofErr w:type="gramEnd"/>
      <w:r w:rsidRPr="00915B97">
        <w:rPr>
          <w:rFonts w:ascii="Arial" w:hAnsi="Arial" w:cs="Arial"/>
          <w:lang w:val="en-US"/>
        </w:rPr>
        <w:t xml:space="preserve"> useful. </w:t>
      </w:r>
    </w:p>
    <w:p w14:paraId="6DA1FF55" w14:textId="2C7FDBCF" w:rsidR="00915B97" w:rsidRPr="00915B97" w:rsidRDefault="00915B97" w:rsidP="00915B97">
      <w:pPr>
        <w:rPr>
          <w:rFonts w:ascii="Arial" w:hAnsi="Arial" w:cs="Arial"/>
        </w:rPr>
      </w:pPr>
      <w:r w:rsidRPr="00915B97">
        <w:rPr>
          <w:rFonts w:ascii="Arial" w:hAnsi="Arial" w:cs="Arial"/>
          <w:lang w:val="en-US"/>
        </w:rPr>
        <w:t xml:space="preserve">AS IS State </w:t>
      </w:r>
      <w:r w:rsidR="0082092A" w:rsidRPr="00915B97">
        <w:rPr>
          <w:rFonts w:ascii="Arial" w:hAnsi="Arial" w:cs="Arial"/>
          <w:lang w:val="en-US"/>
        </w:rPr>
        <w:t>VS Future</w:t>
      </w:r>
      <w:r w:rsidRPr="00915B97">
        <w:rPr>
          <w:rFonts w:ascii="Arial" w:hAnsi="Arial" w:cs="Arial"/>
          <w:lang w:val="en-US"/>
        </w:rPr>
        <w:t xml:space="preserve"> State </w:t>
      </w:r>
      <w:r w:rsidR="0082092A" w:rsidRPr="00915B97">
        <w:rPr>
          <w:rFonts w:ascii="Arial" w:hAnsi="Arial" w:cs="Arial"/>
          <w:lang w:val="en-US"/>
        </w:rPr>
        <w:t>process.</w:t>
      </w:r>
      <w:r w:rsidRPr="00915B97">
        <w:rPr>
          <w:rFonts w:ascii="Arial" w:hAnsi="Arial" w:cs="Arial"/>
          <w:lang w:val="en-US"/>
        </w:rPr>
        <w:t xml:space="preserve"> Iteration working co design and co development. Workarounds in workflow. If the process flow is not good enough people will stop using it. </w:t>
      </w:r>
    </w:p>
    <w:p w14:paraId="7ACD4B8C" w14:textId="77777777" w:rsidR="00915B97" w:rsidRPr="00915B97" w:rsidRDefault="00915B97" w:rsidP="00915B97">
      <w:pPr>
        <w:numPr>
          <w:ilvl w:val="0"/>
          <w:numId w:val="8"/>
        </w:numPr>
        <w:rPr>
          <w:rFonts w:ascii="Arial" w:hAnsi="Arial" w:cs="Arial"/>
        </w:rPr>
      </w:pPr>
      <w:r w:rsidRPr="00915B97">
        <w:rPr>
          <w:rFonts w:ascii="Arial" w:hAnsi="Arial" w:cs="Arial"/>
          <w:lang w:val="en-US"/>
        </w:rPr>
        <w:t xml:space="preserve">SOP’s – latest versions </w:t>
      </w:r>
    </w:p>
    <w:p w14:paraId="646FD880" w14:textId="4800BEF7" w:rsidR="001E7A1B" w:rsidRDefault="001E7A1B"/>
    <w:p w14:paraId="5FAAE870" w14:textId="77777777" w:rsidR="001E7A1B" w:rsidRDefault="001E7A1B"/>
    <w:p w14:paraId="430367B7" w14:textId="74AEA46E" w:rsidR="00D8408A" w:rsidRDefault="00D8408A"/>
    <w:p w14:paraId="6AE6FEB4" w14:textId="3AC62B37" w:rsidR="00D8408A" w:rsidRDefault="00D8408A"/>
    <w:p w14:paraId="4311799E" w14:textId="77777777" w:rsidR="00D8408A" w:rsidRPr="00496257" w:rsidRDefault="00D8408A">
      <w:pPr>
        <w:rPr>
          <w:rFonts w:ascii="Arial" w:hAnsi="Arial" w:cs="Arial"/>
        </w:rPr>
      </w:pPr>
    </w:p>
    <w:tbl>
      <w:tblPr>
        <w:tblStyle w:val="TableGrid"/>
        <w:tblW w:w="0" w:type="auto"/>
        <w:tblLook w:val="04A0" w:firstRow="1" w:lastRow="0" w:firstColumn="1" w:lastColumn="0" w:noHBand="0" w:noVBand="1"/>
      </w:tblPr>
      <w:tblGrid>
        <w:gridCol w:w="9016"/>
      </w:tblGrid>
      <w:tr w:rsidR="00D8408A" w:rsidRPr="00496257" w14:paraId="15250C38" w14:textId="77777777" w:rsidTr="00D8408A">
        <w:tc>
          <w:tcPr>
            <w:tcW w:w="9016" w:type="dxa"/>
          </w:tcPr>
          <w:p w14:paraId="0AE1D7EB" w14:textId="55C9072B" w:rsidR="00D8408A" w:rsidRPr="00F515AF" w:rsidRDefault="00D8408A">
            <w:pPr>
              <w:rPr>
                <w:rFonts w:ascii="Arial" w:hAnsi="Arial" w:cs="Arial"/>
                <w:b/>
                <w:bCs/>
              </w:rPr>
            </w:pPr>
            <w:r w:rsidRPr="00F515AF">
              <w:rPr>
                <w:rFonts w:ascii="Arial" w:hAnsi="Arial" w:cs="Arial"/>
                <w:b/>
                <w:bCs/>
              </w:rPr>
              <w:t xml:space="preserve">REFERENCE LIST </w:t>
            </w:r>
          </w:p>
        </w:tc>
      </w:tr>
      <w:tr w:rsidR="00D8408A" w:rsidRPr="00496257" w14:paraId="7C7F81F5" w14:textId="77777777" w:rsidTr="00D8408A">
        <w:tc>
          <w:tcPr>
            <w:tcW w:w="9016" w:type="dxa"/>
          </w:tcPr>
          <w:p w14:paraId="49900134" w14:textId="77777777" w:rsidR="00720A4D" w:rsidRPr="00720A4D" w:rsidRDefault="00720A4D" w:rsidP="00720A4D">
            <w:pPr>
              <w:rPr>
                <w:rFonts w:ascii="Arial" w:hAnsi="Arial" w:cs="Arial"/>
              </w:rPr>
            </w:pPr>
            <w:bookmarkStart w:id="0" w:name="_Hlk103618083"/>
            <w:r w:rsidRPr="00720A4D">
              <w:rPr>
                <w:rFonts w:ascii="Arial" w:hAnsi="Arial" w:cs="Arial"/>
              </w:rPr>
              <w:t xml:space="preserve">Schwarzmüller et al., (2018). How Does the Digital Transformation Affect Organizations? </w:t>
            </w:r>
            <w:bookmarkEnd w:id="0"/>
            <w:r w:rsidRPr="00720A4D">
              <w:rPr>
                <w:rFonts w:ascii="Arial" w:hAnsi="Arial" w:cs="Arial"/>
              </w:rPr>
              <w:t xml:space="preserve">Key Themes of Change in Work Design and Leadership. </w:t>
            </w:r>
            <w:r w:rsidRPr="004A7F03">
              <w:rPr>
                <w:rFonts w:ascii="Arial" w:hAnsi="Arial" w:cs="Arial"/>
              </w:rPr>
              <w:t>Management Revue</w:t>
            </w:r>
            <w:r w:rsidRPr="00720A4D">
              <w:rPr>
                <w:rFonts w:ascii="Arial" w:hAnsi="Arial" w:cs="Arial"/>
              </w:rPr>
              <w:t>, 29(2), 114-138. Available from doi: 10.5771/0935-9915-2018-2-114.</w:t>
            </w:r>
          </w:p>
          <w:p w14:paraId="0B828C0C" w14:textId="77777777" w:rsidR="00720A4D" w:rsidRPr="00754FBD" w:rsidRDefault="00720A4D" w:rsidP="00720A4D">
            <w:pPr>
              <w:rPr>
                <w:rFonts w:ascii="Arial" w:hAnsi="Arial" w:cs="Arial"/>
              </w:rPr>
            </w:pPr>
          </w:p>
          <w:p w14:paraId="348B136A" w14:textId="17FE229C" w:rsidR="00720A4D" w:rsidRPr="00720A4D" w:rsidRDefault="00720A4D" w:rsidP="00720A4D">
            <w:pPr>
              <w:rPr>
                <w:rFonts w:ascii="Arial" w:hAnsi="Arial" w:cs="Arial"/>
              </w:rPr>
            </w:pPr>
            <w:r w:rsidRPr="00720A4D">
              <w:rPr>
                <w:rFonts w:ascii="Arial" w:hAnsi="Arial" w:cs="Arial"/>
              </w:rPr>
              <w:t>(Gilson, Maynard, Young, Vartiainen, &amp; Hakonen, 2015),</w:t>
            </w:r>
          </w:p>
          <w:p w14:paraId="76A82115" w14:textId="77777777" w:rsidR="00720A4D" w:rsidRPr="00754FBD" w:rsidRDefault="00720A4D" w:rsidP="00720A4D">
            <w:pPr>
              <w:rPr>
                <w:rFonts w:ascii="Arial" w:hAnsi="Arial" w:cs="Arial"/>
              </w:rPr>
            </w:pPr>
          </w:p>
          <w:p w14:paraId="56749615" w14:textId="2A4365E1" w:rsidR="00720A4D" w:rsidRPr="00720A4D" w:rsidRDefault="00720A4D" w:rsidP="00720A4D">
            <w:pPr>
              <w:rPr>
                <w:rFonts w:ascii="Arial" w:hAnsi="Arial" w:cs="Arial"/>
              </w:rPr>
            </w:pPr>
            <w:r w:rsidRPr="00720A4D">
              <w:rPr>
                <w:rFonts w:ascii="Arial" w:hAnsi="Arial" w:cs="Arial"/>
              </w:rPr>
              <w:t>(Mazmanian, Orlikowski, &amp; Yates, 2005)</w:t>
            </w:r>
          </w:p>
          <w:p w14:paraId="3C913207" w14:textId="77777777" w:rsidR="00720A4D" w:rsidRPr="00754FBD" w:rsidRDefault="00720A4D" w:rsidP="00720A4D">
            <w:pPr>
              <w:rPr>
                <w:rFonts w:ascii="Arial" w:hAnsi="Arial" w:cs="Arial"/>
              </w:rPr>
            </w:pPr>
          </w:p>
          <w:p w14:paraId="51AE95E5" w14:textId="2B0A133F" w:rsidR="00720A4D" w:rsidRPr="00720A4D" w:rsidRDefault="00720A4D" w:rsidP="00720A4D">
            <w:pPr>
              <w:rPr>
                <w:rFonts w:ascii="Arial" w:hAnsi="Arial" w:cs="Arial"/>
              </w:rPr>
            </w:pPr>
            <w:r w:rsidRPr="00720A4D">
              <w:rPr>
                <w:rFonts w:ascii="Arial" w:hAnsi="Arial" w:cs="Arial"/>
              </w:rPr>
              <w:t>(Kayworth &amp; Leidner, 2001).</w:t>
            </w:r>
          </w:p>
          <w:p w14:paraId="49527C83" w14:textId="24ABD3F1" w:rsidR="00D8408A" w:rsidRPr="00754FBD" w:rsidRDefault="00D8408A">
            <w:pPr>
              <w:rPr>
                <w:rFonts w:ascii="Arial" w:hAnsi="Arial" w:cs="Arial"/>
              </w:rPr>
            </w:pPr>
          </w:p>
        </w:tc>
      </w:tr>
      <w:tr w:rsidR="00D8408A" w:rsidRPr="00496257" w14:paraId="7BEFE64B" w14:textId="77777777" w:rsidTr="00D8408A">
        <w:tc>
          <w:tcPr>
            <w:tcW w:w="9016" w:type="dxa"/>
          </w:tcPr>
          <w:p w14:paraId="42A98213" w14:textId="174A5C77" w:rsidR="00D8408A" w:rsidRPr="00754FBD" w:rsidRDefault="00C62861">
            <w:pPr>
              <w:rPr>
                <w:rFonts w:ascii="Arial" w:hAnsi="Arial" w:cs="Arial"/>
              </w:rPr>
            </w:pPr>
            <w:r w:rsidRPr="00754FBD">
              <w:rPr>
                <w:rFonts w:ascii="Arial" w:hAnsi="Arial" w:cs="Arial"/>
              </w:rPr>
              <w:t xml:space="preserve">Ellen S Deutsch, MD, MS, FACS, FAAP, CPPS Editor, Pennsylvania Patient Safety Advisory Medical Director, Pennsylvania Patient Safety Authority </w:t>
            </w:r>
            <w:r w:rsidR="00DB1BAB" w:rsidRPr="00DB1BAB">
              <w:rPr>
                <w:rFonts w:ascii="Arial" w:hAnsi="Arial" w:cs="Arial"/>
              </w:rPr>
              <w:t>Bridging the Gap between Work-as-Imagined and Work-as Don</w:t>
            </w:r>
            <w:r w:rsidRPr="00754FBD">
              <w:rPr>
                <w:rFonts w:ascii="Arial" w:hAnsi="Arial" w:cs="Arial"/>
              </w:rPr>
              <w:t xml:space="preserve">e. </w:t>
            </w:r>
          </w:p>
        </w:tc>
      </w:tr>
      <w:tr w:rsidR="00D8408A" w14:paraId="13182176" w14:textId="77777777" w:rsidTr="00D8408A">
        <w:tc>
          <w:tcPr>
            <w:tcW w:w="9016" w:type="dxa"/>
          </w:tcPr>
          <w:p w14:paraId="3D62D1D1" w14:textId="5FEDFF3F" w:rsidR="00D8408A" w:rsidRPr="00B450CB" w:rsidRDefault="00D16870">
            <w:pPr>
              <w:rPr>
                <w:rFonts w:ascii="Arial" w:hAnsi="Arial" w:cs="Arial"/>
              </w:rPr>
            </w:pPr>
            <w:r w:rsidRPr="00B450CB">
              <w:rPr>
                <w:rFonts w:ascii="Arial" w:hAnsi="Arial" w:cs="Arial"/>
              </w:rPr>
              <w:lastRenderedPageBreak/>
              <w:t>Options Appraisal workbook Planning Advisory Service pilot projects</w:t>
            </w:r>
            <w:r w:rsidR="00754FBD" w:rsidRPr="00B450CB">
              <w:rPr>
                <w:rFonts w:ascii="Arial" w:hAnsi="Arial" w:cs="Arial"/>
              </w:rPr>
              <w:t xml:space="preserve">. </w:t>
            </w:r>
            <w:r w:rsidR="00B450CB" w:rsidRPr="00B450CB">
              <w:rPr>
                <w:rFonts w:ascii="Arial" w:hAnsi="Arial" w:cs="Arial"/>
              </w:rPr>
              <w:t xml:space="preserve">Commercial expertise driving value and efficiency in local public services </w:t>
            </w:r>
            <w:r w:rsidR="00754FBD" w:rsidRPr="00B450CB">
              <w:rPr>
                <w:rFonts w:ascii="Arial" w:hAnsi="Arial" w:cs="Arial"/>
              </w:rPr>
              <w:t xml:space="preserve">Local Partnerships </w:t>
            </w:r>
            <w:r w:rsidR="0017288D" w:rsidRPr="00B450CB">
              <w:rPr>
                <w:rFonts w:ascii="Arial" w:hAnsi="Arial" w:cs="Arial"/>
              </w:rPr>
              <w:t xml:space="preserve">LLP 2012 </w:t>
            </w:r>
            <w:r w:rsidR="00754FBD" w:rsidRPr="00B450CB">
              <w:rPr>
                <w:rFonts w:ascii="Arial" w:hAnsi="Arial" w:cs="Arial"/>
              </w:rPr>
              <w:t xml:space="preserve">jointly owned by Local Government and HM Treasury. </w:t>
            </w:r>
          </w:p>
        </w:tc>
      </w:tr>
      <w:tr w:rsidR="00D8408A" w14:paraId="642CAE14" w14:textId="77777777" w:rsidTr="00D8408A">
        <w:tc>
          <w:tcPr>
            <w:tcW w:w="9016" w:type="dxa"/>
          </w:tcPr>
          <w:p w14:paraId="1FC859E0" w14:textId="62DFA7DB" w:rsidR="00D8408A" w:rsidRPr="004A7F03" w:rsidRDefault="006716CA">
            <w:pPr>
              <w:rPr>
                <w:rFonts w:ascii="Arial" w:hAnsi="Arial" w:cs="Arial"/>
              </w:rPr>
            </w:pPr>
            <w:r w:rsidRPr="004A7F03">
              <w:rPr>
                <w:rFonts w:ascii="Arial" w:hAnsi="Arial" w:cs="Arial"/>
              </w:rPr>
              <w:t xml:space="preserve">Reference this </w:t>
            </w:r>
          </w:p>
        </w:tc>
      </w:tr>
      <w:tr w:rsidR="00D8408A" w14:paraId="4458F984" w14:textId="77777777" w:rsidTr="00D8408A">
        <w:tc>
          <w:tcPr>
            <w:tcW w:w="9016" w:type="dxa"/>
          </w:tcPr>
          <w:p w14:paraId="211F2EF4" w14:textId="5A1ED26D" w:rsidR="00D8408A" w:rsidRPr="004A7F03" w:rsidRDefault="00206F2A">
            <w:pPr>
              <w:rPr>
                <w:rFonts w:ascii="Arial" w:hAnsi="Arial" w:cs="Arial"/>
              </w:rPr>
            </w:pPr>
            <w:r w:rsidRPr="004A7F03">
              <w:rPr>
                <w:rFonts w:ascii="Arial" w:hAnsi="Arial" w:cs="Arial"/>
              </w:rPr>
              <w:t>Kimberlee Leonard, Cassie Bottorff</w:t>
            </w:r>
            <w:r w:rsidR="00DF3F2B" w:rsidRPr="004A7F03">
              <w:rPr>
                <w:rFonts w:ascii="Arial" w:hAnsi="Arial" w:cs="Arial"/>
              </w:rPr>
              <w:t xml:space="preserve"> </w:t>
            </w:r>
            <w:r w:rsidR="00094667" w:rsidRPr="004A7F03">
              <w:rPr>
                <w:rFonts w:ascii="Arial" w:hAnsi="Arial" w:cs="Arial"/>
              </w:rPr>
              <w:t xml:space="preserve">Conducting </w:t>
            </w:r>
            <w:r w:rsidRPr="004A7F03">
              <w:rPr>
                <w:rFonts w:ascii="Arial" w:hAnsi="Arial" w:cs="Arial"/>
              </w:rPr>
              <w:t>A Gap Analysis: A Four-Step Template</w:t>
            </w:r>
            <w:r w:rsidR="00DF3F2B" w:rsidRPr="004A7F03">
              <w:rPr>
                <w:rFonts w:ascii="Arial" w:hAnsi="Arial" w:cs="Arial"/>
              </w:rPr>
              <w:t>. Feb 17 2022</w:t>
            </w:r>
          </w:p>
        </w:tc>
      </w:tr>
      <w:tr w:rsidR="00D8408A" w14:paraId="7087C54D" w14:textId="77777777" w:rsidTr="00D8408A">
        <w:tc>
          <w:tcPr>
            <w:tcW w:w="9016" w:type="dxa"/>
          </w:tcPr>
          <w:p w14:paraId="2469239B" w14:textId="6F7E7A46" w:rsidR="00D8408A" w:rsidRPr="0051117A" w:rsidRDefault="00442C2D">
            <w:pPr>
              <w:rPr>
                <w:rFonts w:ascii="Arial" w:hAnsi="Arial" w:cs="Arial"/>
              </w:rPr>
            </w:pPr>
            <w:r w:rsidRPr="0051117A">
              <w:rPr>
                <w:rFonts w:ascii="Arial" w:hAnsi="Arial" w:cs="Arial"/>
              </w:rPr>
              <w:t xml:space="preserve">Jeff White, Cassie Bottorff What is a SWOT Analysis? </w:t>
            </w:r>
            <w:r w:rsidR="0051117A" w:rsidRPr="0051117A">
              <w:rPr>
                <w:rFonts w:ascii="Arial" w:hAnsi="Arial" w:cs="Arial"/>
              </w:rPr>
              <w:t>Mar 25th 2022</w:t>
            </w:r>
          </w:p>
        </w:tc>
      </w:tr>
      <w:tr w:rsidR="00D8408A" w14:paraId="2753D83D" w14:textId="77777777" w:rsidTr="00D8408A">
        <w:tc>
          <w:tcPr>
            <w:tcW w:w="9016" w:type="dxa"/>
          </w:tcPr>
          <w:p w14:paraId="23A90C91" w14:textId="77777777" w:rsidR="00D8408A" w:rsidRDefault="00D8408A"/>
        </w:tc>
      </w:tr>
    </w:tbl>
    <w:p w14:paraId="1F012B6A" w14:textId="77777777" w:rsidR="00D8408A" w:rsidRDefault="00D8408A"/>
    <w:sectPr w:rsidR="00D840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962DA" w14:textId="77777777" w:rsidR="002C713A" w:rsidRDefault="002C713A" w:rsidP="002C713A">
      <w:pPr>
        <w:spacing w:after="0" w:line="240" w:lineRule="auto"/>
      </w:pPr>
      <w:r>
        <w:separator/>
      </w:r>
    </w:p>
  </w:endnote>
  <w:endnote w:type="continuationSeparator" w:id="0">
    <w:p w14:paraId="65330CF3" w14:textId="77777777" w:rsidR="002C713A" w:rsidRDefault="002C713A" w:rsidP="002C71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F90D98" w14:textId="77777777" w:rsidR="002C713A" w:rsidRDefault="002C713A" w:rsidP="002C713A">
      <w:pPr>
        <w:spacing w:after="0" w:line="240" w:lineRule="auto"/>
      </w:pPr>
      <w:r>
        <w:separator/>
      </w:r>
    </w:p>
  </w:footnote>
  <w:footnote w:type="continuationSeparator" w:id="0">
    <w:p w14:paraId="5137565F" w14:textId="77777777" w:rsidR="002C713A" w:rsidRDefault="002C713A" w:rsidP="002C713A">
      <w:pPr>
        <w:spacing w:after="0" w:line="240" w:lineRule="auto"/>
      </w:pPr>
      <w:r>
        <w:continuationSeparator/>
      </w:r>
    </w:p>
  </w:footnote>
  <w:footnote w:id="1">
    <w:p w14:paraId="632262D5" w14:textId="33AD5A6D" w:rsidR="001D2408" w:rsidRDefault="001D2408">
      <w:pPr>
        <w:pStyle w:val="FootnoteText"/>
      </w:pPr>
      <w:r>
        <w:rPr>
          <w:rStyle w:val="FootnoteReference"/>
        </w:rPr>
        <w:footnoteRef/>
      </w:r>
      <w:r>
        <w:t xml:space="preserve"> </w:t>
      </w:r>
      <w:r w:rsidRPr="004A7F03">
        <w:rPr>
          <w:rFonts w:ascii="Arial" w:hAnsi="Arial" w:cs="Arial"/>
        </w:rPr>
        <w:t xml:space="preserve">Kimberlee Leonard, Cassie Bottorff Conducting A Gap Analysis: A Four-Step Template. Feb 17 </w:t>
      </w:r>
      <w:r w:rsidR="006E39E9">
        <w:rPr>
          <w:rFonts w:ascii="Arial" w:hAnsi="Arial" w:cs="Arial"/>
        </w:rPr>
        <w:t>‘</w:t>
      </w:r>
      <w:proofErr w:type="gramStart"/>
      <w:r w:rsidRPr="004A7F03">
        <w:rPr>
          <w:rFonts w:ascii="Arial" w:hAnsi="Arial" w:cs="Arial"/>
        </w:rPr>
        <w:t>22</w:t>
      </w:r>
      <w:proofErr w:type="gramEnd"/>
    </w:p>
  </w:footnote>
  <w:footnote w:id="2">
    <w:p w14:paraId="38F99571" w14:textId="3C17A31E" w:rsidR="00A91427" w:rsidRDefault="00A91427">
      <w:pPr>
        <w:pStyle w:val="FootnoteText"/>
      </w:pPr>
      <w:r>
        <w:rPr>
          <w:rStyle w:val="FootnoteReference"/>
        </w:rPr>
        <w:footnoteRef/>
      </w:r>
      <w:r>
        <w:t xml:space="preserve"> </w:t>
      </w:r>
      <w:r w:rsidRPr="004A7F03">
        <w:rPr>
          <w:rFonts w:ascii="Arial" w:hAnsi="Arial" w:cs="Arial"/>
        </w:rPr>
        <w:t xml:space="preserve">Kimberlee Leonard, Cassie Bottorff Conducting A Gap Analysis: A Four-Step Template. Feb 17 </w:t>
      </w:r>
      <w:r>
        <w:rPr>
          <w:rFonts w:ascii="Arial" w:hAnsi="Arial" w:cs="Arial"/>
        </w:rPr>
        <w:t>‘</w:t>
      </w:r>
      <w:proofErr w:type="gramStart"/>
      <w:r w:rsidRPr="004A7F03">
        <w:rPr>
          <w:rFonts w:ascii="Arial" w:hAnsi="Arial" w:cs="Arial"/>
        </w:rPr>
        <w:t>22</w:t>
      </w:r>
      <w:proofErr w:type="gramEnd"/>
    </w:p>
  </w:footnote>
  <w:footnote w:id="3">
    <w:p w14:paraId="133B15D9" w14:textId="3EE76EC8" w:rsidR="008D4D05" w:rsidRDefault="008D4D05">
      <w:pPr>
        <w:pStyle w:val="FootnoteText"/>
      </w:pPr>
      <w:r>
        <w:rPr>
          <w:rStyle w:val="FootnoteReference"/>
        </w:rPr>
        <w:footnoteRef/>
      </w:r>
      <w:r>
        <w:t xml:space="preserve"> </w:t>
      </w:r>
      <w:r w:rsidRPr="0051117A">
        <w:rPr>
          <w:rFonts w:ascii="Arial" w:hAnsi="Arial" w:cs="Arial"/>
        </w:rPr>
        <w:t>Jeff White, Cassie Bottorff What is a SWOT Analysis? Mar 25th 2022</w:t>
      </w:r>
    </w:p>
  </w:footnote>
  <w:footnote w:id="4">
    <w:p w14:paraId="085A3358" w14:textId="7E0853CB" w:rsidR="00BC3301" w:rsidRDefault="00BC3301">
      <w:pPr>
        <w:pStyle w:val="FootnoteText"/>
      </w:pPr>
      <w:r>
        <w:rPr>
          <w:rStyle w:val="FootnoteReference"/>
        </w:rPr>
        <w:footnoteRef/>
      </w:r>
      <w:r>
        <w:t xml:space="preserve"> </w:t>
      </w:r>
      <w:r w:rsidR="00E14F1E" w:rsidRPr="0051117A">
        <w:rPr>
          <w:rFonts w:ascii="Arial" w:hAnsi="Arial" w:cs="Arial"/>
        </w:rPr>
        <w:t>Jeff White, Cassie Bottorff What is a SWOT Analysis? Mar 25th 2022</w:t>
      </w:r>
    </w:p>
  </w:footnote>
  <w:footnote w:id="5">
    <w:p w14:paraId="71319ECE" w14:textId="7DC2AF84" w:rsidR="002C713A" w:rsidRDefault="002C713A">
      <w:pPr>
        <w:pStyle w:val="FootnoteText"/>
      </w:pPr>
      <w:r>
        <w:rPr>
          <w:rStyle w:val="FootnoteReference"/>
        </w:rPr>
        <w:footnoteRef/>
      </w:r>
      <w:r>
        <w:t xml:space="preserve"> </w:t>
      </w:r>
      <w:r w:rsidRPr="00720A4D">
        <w:t>Schwarzmüller et al., (2018). How Does the Digital Transformation Affect Organizations</w:t>
      </w:r>
      <w:r>
        <w:t>?</w:t>
      </w:r>
    </w:p>
  </w:footnote>
  <w:footnote w:id="6">
    <w:p w14:paraId="6BE7C530" w14:textId="10C51C15" w:rsidR="00DC61A0" w:rsidRDefault="00DC61A0">
      <w:pPr>
        <w:pStyle w:val="FootnoteText"/>
      </w:pPr>
      <w:r>
        <w:rPr>
          <w:rStyle w:val="FootnoteReference"/>
        </w:rPr>
        <w:footnoteRef/>
      </w:r>
      <w:r>
        <w:t xml:space="preserve"> Options appraisal workbook</w:t>
      </w:r>
      <w:r w:rsidR="00CE2056">
        <w:t>. Local Partnerships LLP 2012</w:t>
      </w:r>
      <w:r w:rsidR="009B5BBF">
        <w:t>, Commercial expertise driving value and efficiency in local public services. Pg</w:t>
      </w:r>
      <w:r w:rsidR="00F20BDF">
        <w:t>.3</w:t>
      </w:r>
    </w:p>
  </w:footnote>
  <w:footnote w:id="7">
    <w:p w14:paraId="505F11B7" w14:textId="1D2CEFD2" w:rsidR="009E616B" w:rsidRDefault="009E616B" w:rsidP="009E616B">
      <w:pPr>
        <w:pStyle w:val="FootnoteText"/>
      </w:pPr>
      <w:r>
        <w:rPr>
          <w:rStyle w:val="FootnoteReference"/>
        </w:rPr>
        <w:footnoteRef/>
      </w:r>
      <w:r>
        <w:t xml:space="preserve"> Options appraisal workbook. Local Partnerships LLP 2012</w:t>
      </w:r>
      <w:r w:rsidR="009F5743">
        <w:t>, Commercial expertise driving value and efficiency in local public services Pg</w:t>
      </w:r>
      <w:r w:rsidR="00F20BDF">
        <w:t>.9</w:t>
      </w:r>
    </w:p>
    <w:p w14:paraId="62E2DDDE" w14:textId="6A377BC9" w:rsidR="009E616B" w:rsidRDefault="009E616B">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E6E86"/>
    <w:multiLevelType w:val="hybridMultilevel"/>
    <w:tmpl w:val="967ED868"/>
    <w:lvl w:ilvl="0" w:tplc="897E3A88">
      <w:start w:val="1"/>
      <w:numFmt w:val="bullet"/>
      <w:lvlText w:val="o"/>
      <w:lvlJc w:val="left"/>
      <w:pPr>
        <w:tabs>
          <w:tab w:val="num" w:pos="720"/>
        </w:tabs>
        <w:ind w:left="720" w:hanging="360"/>
      </w:pPr>
      <w:rPr>
        <w:rFonts w:ascii="Courier New" w:hAnsi="Courier New" w:hint="default"/>
      </w:rPr>
    </w:lvl>
    <w:lvl w:ilvl="1" w:tplc="BDA879A8" w:tentative="1">
      <w:start w:val="1"/>
      <w:numFmt w:val="bullet"/>
      <w:lvlText w:val="o"/>
      <w:lvlJc w:val="left"/>
      <w:pPr>
        <w:tabs>
          <w:tab w:val="num" w:pos="1440"/>
        </w:tabs>
        <w:ind w:left="1440" w:hanging="360"/>
      </w:pPr>
      <w:rPr>
        <w:rFonts w:ascii="Courier New" w:hAnsi="Courier New" w:hint="default"/>
      </w:rPr>
    </w:lvl>
    <w:lvl w:ilvl="2" w:tplc="9FA2B504" w:tentative="1">
      <w:start w:val="1"/>
      <w:numFmt w:val="bullet"/>
      <w:lvlText w:val="o"/>
      <w:lvlJc w:val="left"/>
      <w:pPr>
        <w:tabs>
          <w:tab w:val="num" w:pos="2160"/>
        </w:tabs>
        <w:ind w:left="2160" w:hanging="360"/>
      </w:pPr>
      <w:rPr>
        <w:rFonts w:ascii="Courier New" w:hAnsi="Courier New" w:hint="default"/>
      </w:rPr>
    </w:lvl>
    <w:lvl w:ilvl="3" w:tplc="071AD70C" w:tentative="1">
      <w:start w:val="1"/>
      <w:numFmt w:val="bullet"/>
      <w:lvlText w:val="o"/>
      <w:lvlJc w:val="left"/>
      <w:pPr>
        <w:tabs>
          <w:tab w:val="num" w:pos="2880"/>
        </w:tabs>
        <w:ind w:left="2880" w:hanging="360"/>
      </w:pPr>
      <w:rPr>
        <w:rFonts w:ascii="Courier New" w:hAnsi="Courier New" w:hint="default"/>
      </w:rPr>
    </w:lvl>
    <w:lvl w:ilvl="4" w:tplc="6208438E" w:tentative="1">
      <w:start w:val="1"/>
      <w:numFmt w:val="bullet"/>
      <w:lvlText w:val="o"/>
      <w:lvlJc w:val="left"/>
      <w:pPr>
        <w:tabs>
          <w:tab w:val="num" w:pos="3600"/>
        </w:tabs>
        <w:ind w:left="3600" w:hanging="360"/>
      </w:pPr>
      <w:rPr>
        <w:rFonts w:ascii="Courier New" w:hAnsi="Courier New" w:hint="default"/>
      </w:rPr>
    </w:lvl>
    <w:lvl w:ilvl="5" w:tplc="F91E7FEA" w:tentative="1">
      <w:start w:val="1"/>
      <w:numFmt w:val="bullet"/>
      <w:lvlText w:val="o"/>
      <w:lvlJc w:val="left"/>
      <w:pPr>
        <w:tabs>
          <w:tab w:val="num" w:pos="4320"/>
        </w:tabs>
        <w:ind w:left="4320" w:hanging="360"/>
      </w:pPr>
      <w:rPr>
        <w:rFonts w:ascii="Courier New" w:hAnsi="Courier New" w:hint="default"/>
      </w:rPr>
    </w:lvl>
    <w:lvl w:ilvl="6" w:tplc="DC542D78" w:tentative="1">
      <w:start w:val="1"/>
      <w:numFmt w:val="bullet"/>
      <w:lvlText w:val="o"/>
      <w:lvlJc w:val="left"/>
      <w:pPr>
        <w:tabs>
          <w:tab w:val="num" w:pos="5040"/>
        </w:tabs>
        <w:ind w:left="5040" w:hanging="360"/>
      </w:pPr>
      <w:rPr>
        <w:rFonts w:ascii="Courier New" w:hAnsi="Courier New" w:hint="default"/>
      </w:rPr>
    </w:lvl>
    <w:lvl w:ilvl="7" w:tplc="BF105322" w:tentative="1">
      <w:start w:val="1"/>
      <w:numFmt w:val="bullet"/>
      <w:lvlText w:val="o"/>
      <w:lvlJc w:val="left"/>
      <w:pPr>
        <w:tabs>
          <w:tab w:val="num" w:pos="5760"/>
        </w:tabs>
        <w:ind w:left="5760" w:hanging="360"/>
      </w:pPr>
      <w:rPr>
        <w:rFonts w:ascii="Courier New" w:hAnsi="Courier New" w:hint="default"/>
      </w:rPr>
    </w:lvl>
    <w:lvl w:ilvl="8" w:tplc="B852A4EA" w:tentative="1">
      <w:start w:val="1"/>
      <w:numFmt w:val="bullet"/>
      <w:lvlText w:val="o"/>
      <w:lvlJc w:val="left"/>
      <w:pPr>
        <w:tabs>
          <w:tab w:val="num" w:pos="6480"/>
        </w:tabs>
        <w:ind w:left="6480" w:hanging="360"/>
      </w:pPr>
      <w:rPr>
        <w:rFonts w:ascii="Courier New" w:hAnsi="Courier New" w:hint="default"/>
      </w:rPr>
    </w:lvl>
  </w:abstractNum>
  <w:abstractNum w:abstractNumId="1" w15:restartNumberingAfterBreak="0">
    <w:nsid w:val="10B34B5E"/>
    <w:multiLevelType w:val="hybridMultilevel"/>
    <w:tmpl w:val="447814EA"/>
    <w:lvl w:ilvl="0" w:tplc="B380EB36">
      <w:start w:val="1"/>
      <w:numFmt w:val="bullet"/>
      <w:lvlText w:val="o"/>
      <w:lvlJc w:val="left"/>
      <w:pPr>
        <w:tabs>
          <w:tab w:val="num" w:pos="720"/>
        </w:tabs>
        <w:ind w:left="720" w:hanging="360"/>
      </w:pPr>
      <w:rPr>
        <w:rFonts w:ascii="Courier New" w:hAnsi="Courier New" w:hint="default"/>
      </w:rPr>
    </w:lvl>
    <w:lvl w:ilvl="1" w:tplc="1402EDB4">
      <w:start w:val="1"/>
      <w:numFmt w:val="bullet"/>
      <w:lvlText w:val="o"/>
      <w:lvlJc w:val="left"/>
      <w:pPr>
        <w:tabs>
          <w:tab w:val="num" w:pos="1440"/>
        </w:tabs>
        <w:ind w:left="1440" w:hanging="360"/>
      </w:pPr>
      <w:rPr>
        <w:rFonts w:ascii="Courier New" w:hAnsi="Courier New" w:hint="default"/>
      </w:rPr>
    </w:lvl>
    <w:lvl w:ilvl="2" w:tplc="9D380F2A" w:tentative="1">
      <w:start w:val="1"/>
      <w:numFmt w:val="bullet"/>
      <w:lvlText w:val="o"/>
      <w:lvlJc w:val="left"/>
      <w:pPr>
        <w:tabs>
          <w:tab w:val="num" w:pos="2160"/>
        </w:tabs>
        <w:ind w:left="2160" w:hanging="360"/>
      </w:pPr>
      <w:rPr>
        <w:rFonts w:ascii="Courier New" w:hAnsi="Courier New" w:hint="default"/>
      </w:rPr>
    </w:lvl>
    <w:lvl w:ilvl="3" w:tplc="25E05CF4" w:tentative="1">
      <w:start w:val="1"/>
      <w:numFmt w:val="bullet"/>
      <w:lvlText w:val="o"/>
      <w:lvlJc w:val="left"/>
      <w:pPr>
        <w:tabs>
          <w:tab w:val="num" w:pos="2880"/>
        </w:tabs>
        <w:ind w:left="2880" w:hanging="360"/>
      </w:pPr>
      <w:rPr>
        <w:rFonts w:ascii="Courier New" w:hAnsi="Courier New" w:hint="default"/>
      </w:rPr>
    </w:lvl>
    <w:lvl w:ilvl="4" w:tplc="83FA8626" w:tentative="1">
      <w:start w:val="1"/>
      <w:numFmt w:val="bullet"/>
      <w:lvlText w:val="o"/>
      <w:lvlJc w:val="left"/>
      <w:pPr>
        <w:tabs>
          <w:tab w:val="num" w:pos="3600"/>
        </w:tabs>
        <w:ind w:left="3600" w:hanging="360"/>
      </w:pPr>
      <w:rPr>
        <w:rFonts w:ascii="Courier New" w:hAnsi="Courier New" w:hint="default"/>
      </w:rPr>
    </w:lvl>
    <w:lvl w:ilvl="5" w:tplc="C3D65D8A" w:tentative="1">
      <w:start w:val="1"/>
      <w:numFmt w:val="bullet"/>
      <w:lvlText w:val="o"/>
      <w:lvlJc w:val="left"/>
      <w:pPr>
        <w:tabs>
          <w:tab w:val="num" w:pos="4320"/>
        </w:tabs>
        <w:ind w:left="4320" w:hanging="360"/>
      </w:pPr>
      <w:rPr>
        <w:rFonts w:ascii="Courier New" w:hAnsi="Courier New" w:hint="default"/>
      </w:rPr>
    </w:lvl>
    <w:lvl w:ilvl="6" w:tplc="095EC53E" w:tentative="1">
      <w:start w:val="1"/>
      <w:numFmt w:val="bullet"/>
      <w:lvlText w:val="o"/>
      <w:lvlJc w:val="left"/>
      <w:pPr>
        <w:tabs>
          <w:tab w:val="num" w:pos="5040"/>
        </w:tabs>
        <w:ind w:left="5040" w:hanging="360"/>
      </w:pPr>
      <w:rPr>
        <w:rFonts w:ascii="Courier New" w:hAnsi="Courier New" w:hint="default"/>
      </w:rPr>
    </w:lvl>
    <w:lvl w:ilvl="7" w:tplc="909E93F2" w:tentative="1">
      <w:start w:val="1"/>
      <w:numFmt w:val="bullet"/>
      <w:lvlText w:val="o"/>
      <w:lvlJc w:val="left"/>
      <w:pPr>
        <w:tabs>
          <w:tab w:val="num" w:pos="5760"/>
        </w:tabs>
        <w:ind w:left="5760" w:hanging="360"/>
      </w:pPr>
      <w:rPr>
        <w:rFonts w:ascii="Courier New" w:hAnsi="Courier New" w:hint="default"/>
      </w:rPr>
    </w:lvl>
    <w:lvl w:ilvl="8" w:tplc="2ED60D30" w:tentative="1">
      <w:start w:val="1"/>
      <w:numFmt w:val="bullet"/>
      <w:lvlText w:val="o"/>
      <w:lvlJc w:val="left"/>
      <w:pPr>
        <w:tabs>
          <w:tab w:val="num" w:pos="6480"/>
        </w:tabs>
        <w:ind w:left="6480" w:hanging="360"/>
      </w:pPr>
      <w:rPr>
        <w:rFonts w:ascii="Courier New" w:hAnsi="Courier New" w:hint="default"/>
      </w:rPr>
    </w:lvl>
  </w:abstractNum>
  <w:abstractNum w:abstractNumId="2" w15:restartNumberingAfterBreak="0">
    <w:nsid w:val="21A15785"/>
    <w:multiLevelType w:val="hybridMultilevel"/>
    <w:tmpl w:val="9F9E096C"/>
    <w:lvl w:ilvl="0" w:tplc="E176F40E">
      <w:start w:val="1"/>
      <w:numFmt w:val="bullet"/>
      <w:lvlText w:val="•"/>
      <w:lvlJc w:val="left"/>
      <w:pPr>
        <w:tabs>
          <w:tab w:val="num" w:pos="720"/>
        </w:tabs>
        <w:ind w:left="720" w:hanging="360"/>
      </w:pPr>
      <w:rPr>
        <w:rFonts w:ascii="Arial" w:hAnsi="Arial" w:hint="default"/>
      </w:rPr>
    </w:lvl>
    <w:lvl w:ilvl="1" w:tplc="414EC292">
      <w:numFmt w:val="bullet"/>
      <w:lvlText w:val="•"/>
      <w:lvlJc w:val="left"/>
      <w:pPr>
        <w:tabs>
          <w:tab w:val="num" w:pos="1440"/>
        </w:tabs>
        <w:ind w:left="1440" w:hanging="360"/>
      </w:pPr>
      <w:rPr>
        <w:rFonts w:ascii="Arial" w:hAnsi="Arial" w:hint="default"/>
      </w:rPr>
    </w:lvl>
    <w:lvl w:ilvl="2" w:tplc="019625C6" w:tentative="1">
      <w:start w:val="1"/>
      <w:numFmt w:val="bullet"/>
      <w:lvlText w:val="•"/>
      <w:lvlJc w:val="left"/>
      <w:pPr>
        <w:tabs>
          <w:tab w:val="num" w:pos="2160"/>
        </w:tabs>
        <w:ind w:left="2160" w:hanging="360"/>
      </w:pPr>
      <w:rPr>
        <w:rFonts w:ascii="Arial" w:hAnsi="Arial" w:hint="default"/>
      </w:rPr>
    </w:lvl>
    <w:lvl w:ilvl="3" w:tplc="750A6802" w:tentative="1">
      <w:start w:val="1"/>
      <w:numFmt w:val="bullet"/>
      <w:lvlText w:val="•"/>
      <w:lvlJc w:val="left"/>
      <w:pPr>
        <w:tabs>
          <w:tab w:val="num" w:pos="2880"/>
        </w:tabs>
        <w:ind w:left="2880" w:hanging="360"/>
      </w:pPr>
      <w:rPr>
        <w:rFonts w:ascii="Arial" w:hAnsi="Arial" w:hint="default"/>
      </w:rPr>
    </w:lvl>
    <w:lvl w:ilvl="4" w:tplc="7DF83654" w:tentative="1">
      <w:start w:val="1"/>
      <w:numFmt w:val="bullet"/>
      <w:lvlText w:val="•"/>
      <w:lvlJc w:val="left"/>
      <w:pPr>
        <w:tabs>
          <w:tab w:val="num" w:pos="3600"/>
        </w:tabs>
        <w:ind w:left="3600" w:hanging="360"/>
      </w:pPr>
      <w:rPr>
        <w:rFonts w:ascii="Arial" w:hAnsi="Arial" w:hint="default"/>
      </w:rPr>
    </w:lvl>
    <w:lvl w:ilvl="5" w:tplc="8AA448CC" w:tentative="1">
      <w:start w:val="1"/>
      <w:numFmt w:val="bullet"/>
      <w:lvlText w:val="•"/>
      <w:lvlJc w:val="left"/>
      <w:pPr>
        <w:tabs>
          <w:tab w:val="num" w:pos="4320"/>
        </w:tabs>
        <w:ind w:left="4320" w:hanging="360"/>
      </w:pPr>
      <w:rPr>
        <w:rFonts w:ascii="Arial" w:hAnsi="Arial" w:hint="default"/>
      </w:rPr>
    </w:lvl>
    <w:lvl w:ilvl="6" w:tplc="3FDC6BC4" w:tentative="1">
      <w:start w:val="1"/>
      <w:numFmt w:val="bullet"/>
      <w:lvlText w:val="•"/>
      <w:lvlJc w:val="left"/>
      <w:pPr>
        <w:tabs>
          <w:tab w:val="num" w:pos="5040"/>
        </w:tabs>
        <w:ind w:left="5040" w:hanging="360"/>
      </w:pPr>
      <w:rPr>
        <w:rFonts w:ascii="Arial" w:hAnsi="Arial" w:hint="default"/>
      </w:rPr>
    </w:lvl>
    <w:lvl w:ilvl="7" w:tplc="CE62272C" w:tentative="1">
      <w:start w:val="1"/>
      <w:numFmt w:val="bullet"/>
      <w:lvlText w:val="•"/>
      <w:lvlJc w:val="left"/>
      <w:pPr>
        <w:tabs>
          <w:tab w:val="num" w:pos="5760"/>
        </w:tabs>
        <w:ind w:left="5760" w:hanging="360"/>
      </w:pPr>
      <w:rPr>
        <w:rFonts w:ascii="Arial" w:hAnsi="Arial" w:hint="default"/>
      </w:rPr>
    </w:lvl>
    <w:lvl w:ilvl="8" w:tplc="13805D0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49B00D6"/>
    <w:multiLevelType w:val="hybridMultilevel"/>
    <w:tmpl w:val="835038CE"/>
    <w:lvl w:ilvl="0" w:tplc="C9988AAE">
      <w:start w:val="1"/>
      <w:numFmt w:val="bullet"/>
      <w:lvlText w:val=""/>
      <w:lvlJc w:val="left"/>
      <w:pPr>
        <w:tabs>
          <w:tab w:val="num" w:pos="720"/>
        </w:tabs>
        <w:ind w:left="720" w:hanging="360"/>
      </w:pPr>
      <w:rPr>
        <w:rFonts w:ascii="Symbol" w:hAnsi="Symbol" w:hint="default"/>
      </w:rPr>
    </w:lvl>
    <w:lvl w:ilvl="1" w:tplc="DDAEFD28" w:tentative="1">
      <w:start w:val="1"/>
      <w:numFmt w:val="bullet"/>
      <w:lvlText w:val=""/>
      <w:lvlJc w:val="left"/>
      <w:pPr>
        <w:tabs>
          <w:tab w:val="num" w:pos="1440"/>
        </w:tabs>
        <w:ind w:left="1440" w:hanging="360"/>
      </w:pPr>
      <w:rPr>
        <w:rFonts w:ascii="Symbol" w:hAnsi="Symbol" w:hint="default"/>
      </w:rPr>
    </w:lvl>
    <w:lvl w:ilvl="2" w:tplc="8642220E" w:tentative="1">
      <w:start w:val="1"/>
      <w:numFmt w:val="bullet"/>
      <w:lvlText w:val=""/>
      <w:lvlJc w:val="left"/>
      <w:pPr>
        <w:tabs>
          <w:tab w:val="num" w:pos="2160"/>
        </w:tabs>
        <w:ind w:left="2160" w:hanging="360"/>
      </w:pPr>
      <w:rPr>
        <w:rFonts w:ascii="Symbol" w:hAnsi="Symbol" w:hint="default"/>
      </w:rPr>
    </w:lvl>
    <w:lvl w:ilvl="3" w:tplc="D4206DF8" w:tentative="1">
      <w:start w:val="1"/>
      <w:numFmt w:val="bullet"/>
      <w:lvlText w:val=""/>
      <w:lvlJc w:val="left"/>
      <w:pPr>
        <w:tabs>
          <w:tab w:val="num" w:pos="2880"/>
        </w:tabs>
        <w:ind w:left="2880" w:hanging="360"/>
      </w:pPr>
      <w:rPr>
        <w:rFonts w:ascii="Symbol" w:hAnsi="Symbol" w:hint="default"/>
      </w:rPr>
    </w:lvl>
    <w:lvl w:ilvl="4" w:tplc="384C3D7E" w:tentative="1">
      <w:start w:val="1"/>
      <w:numFmt w:val="bullet"/>
      <w:lvlText w:val=""/>
      <w:lvlJc w:val="left"/>
      <w:pPr>
        <w:tabs>
          <w:tab w:val="num" w:pos="3600"/>
        </w:tabs>
        <w:ind w:left="3600" w:hanging="360"/>
      </w:pPr>
      <w:rPr>
        <w:rFonts w:ascii="Symbol" w:hAnsi="Symbol" w:hint="default"/>
      </w:rPr>
    </w:lvl>
    <w:lvl w:ilvl="5" w:tplc="61021E9A" w:tentative="1">
      <w:start w:val="1"/>
      <w:numFmt w:val="bullet"/>
      <w:lvlText w:val=""/>
      <w:lvlJc w:val="left"/>
      <w:pPr>
        <w:tabs>
          <w:tab w:val="num" w:pos="4320"/>
        </w:tabs>
        <w:ind w:left="4320" w:hanging="360"/>
      </w:pPr>
      <w:rPr>
        <w:rFonts w:ascii="Symbol" w:hAnsi="Symbol" w:hint="default"/>
      </w:rPr>
    </w:lvl>
    <w:lvl w:ilvl="6" w:tplc="5D168880" w:tentative="1">
      <w:start w:val="1"/>
      <w:numFmt w:val="bullet"/>
      <w:lvlText w:val=""/>
      <w:lvlJc w:val="left"/>
      <w:pPr>
        <w:tabs>
          <w:tab w:val="num" w:pos="5040"/>
        </w:tabs>
        <w:ind w:left="5040" w:hanging="360"/>
      </w:pPr>
      <w:rPr>
        <w:rFonts w:ascii="Symbol" w:hAnsi="Symbol" w:hint="default"/>
      </w:rPr>
    </w:lvl>
    <w:lvl w:ilvl="7" w:tplc="05A29B2E" w:tentative="1">
      <w:start w:val="1"/>
      <w:numFmt w:val="bullet"/>
      <w:lvlText w:val=""/>
      <w:lvlJc w:val="left"/>
      <w:pPr>
        <w:tabs>
          <w:tab w:val="num" w:pos="5760"/>
        </w:tabs>
        <w:ind w:left="5760" w:hanging="360"/>
      </w:pPr>
      <w:rPr>
        <w:rFonts w:ascii="Symbol" w:hAnsi="Symbol" w:hint="default"/>
      </w:rPr>
    </w:lvl>
    <w:lvl w:ilvl="8" w:tplc="A22C253A"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2AC218C8"/>
    <w:multiLevelType w:val="hybridMultilevel"/>
    <w:tmpl w:val="B782681C"/>
    <w:lvl w:ilvl="0" w:tplc="86E6B978">
      <w:start w:val="1"/>
      <w:numFmt w:val="bullet"/>
      <w:lvlText w:val="o"/>
      <w:lvlJc w:val="left"/>
      <w:pPr>
        <w:tabs>
          <w:tab w:val="num" w:pos="720"/>
        </w:tabs>
        <w:ind w:left="720" w:hanging="360"/>
      </w:pPr>
      <w:rPr>
        <w:rFonts w:ascii="Courier New" w:hAnsi="Courier New" w:hint="default"/>
      </w:rPr>
    </w:lvl>
    <w:lvl w:ilvl="1" w:tplc="E6865454" w:tentative="1">
      <w:start w:val="1"/>
      <w:numFmt w:val="bullet"/>
      <w:lvlText w:val="o"/>
      <w:lvlJc w:val="left"/>
      <w:pPr>
        <w:tabs>
          <w:tab w:val="num" w:pos="1440"/>
        </w:tabs>
        <w:ind w:left="1440" w:hanging="360"/>
      </w:pPr>
      <w:rPr>
        <w:rFonts w:ascii="Courier New" w:hAnsi="Courier New" w:hint="default"/>
      </w:rPr>
    </w:lvl>
    <w:lvl w:ilvl="2" w:tplc="91B073AE" w:tentative="1">
      <w:start w:val="1"/>
      <w:numFmt w:val="bullet"/>
      <w:lvlText w:val="o"/>
      <w:lvlJc w:val="left"/>
      <w:pPr>
        <w:tabs>
          <w:tab w:val="num" w:pos="2160"/>
        </w:tabs>
        <w:ind w:left="2160" w:hanging="360"/>
      </w:pPr>
      <w:rPr>
        <w:rFonts w:ascii="Courier New" w:hAnsi="Courier New" w:hint="default"/>
      </w:rPr>
    </w:lvl>
    <w:lvl w:ilvl="3" w:tplc="6CA6817E" w:tentative="1">
      <w:start w:val="1"/>
      <w:numFmt w:val="bullet"/>
      <w:lvlText w:val="o"/>
      <w:lvlJc w:val="left"/>
      <w:pPr>
        <w:tabs>
          <w:tab w:val="num" w:pos="2880"/>
        </w:tabs>
        <w:ind w:left="2880" w:hanging="360"/>
      </w:pPr>
      <w:rPr>
        <w:rFonts w:ascii="Courier New" w:hAnsi="Courier New" w:hint="default"/>
      </w:rPr>
    </w:lvl>
    <w:lvl w:ilvl="4" w:tplc="55EA6032" w:tentative="1">
      <w:start w:val="1"/>
      <w:numFmt w:val="bullet"/>
      <w:lvlText w:val="o"/>
      <w:lvlJc w:val="left"/>
      <w:pPr>
        <w:tabs>
          <w:tab w:val="num" w:pos="3600"/>
        </w:tabs>
        <w:ind w:left="3600" w:hanging="360"/>
      </w:pPr>
      <w:rPr>
        <w:rFonts w:ascii="Courier New" w:hAnsi="Courier New" w:hint="default"/>
      </w:rPr>
    </w:lvl>
    <w:lvl w:ilvl="5" w:tplc="CED2D11E" w:tentative="1">
      <w:start w:val="1"/>
      <w:numFmt w:val="bullet"/>
      <w:lvlText w:val="o"/>
      <w:lvlJc w:val="left"/>
      <w:pPr>
        <w:tabs>
          <w:tab w:val="num" w:pos="4320"/>
        </w:tabs>
        <w:ind w:left="4320" w:hanging="360"/>
      </w:pPr>
      <w:rPr>
        <w:rFonts w:ascii="Courier New" w:hAnsi="Courier New" w:hint="default"/>
      </w:rPr>
    </w:lvl>
    <w:lvl w:ilvl="6" w:tplc="05E0D152" w:tentative="1">
      <w:start w:val="1"/>
      <w:numFmt w:val="bullet"/>
      <w:lvlText w:val="o"/>
      <w:lvlJc w:val="left"/>
      <w:pPr>
        <w:tabs>
          <w:tab w:val="num" w:pos="5040"/>
        </w:tabs>
        <w:ind w:left="5040" w:hanging="360"/>
      </w:pPr>
      <w:rPr>
        <w:rFonts w:ascii="Courier New" w:hAnsi="Courier New" w:hint="default"/>
      </w:rPr>
    </w:lvl>
    <w:lvl w:ilvl="7" w:tplc="F0103AC6" w:tentative="1">
      <w:start w:val="1"/>
      <w:numFmt w:val="bullet"/>
      <w:lvlText w:val="o"/>
      <w:lvlJc w:val="left"/>
      <w:pPr>
        <w:tabs>
          <w:tab w:val="num" w:pos="5760"/>
        </w:tabs>
        <w:ind w:left="5760" w:hanging="360"/>
      </w:pPr>
      <w:rPr>
        <w:rFonts w:ascii="Courier New" w:hAnsi="Courier New" w:hint="default"/>
      </w:rPr>
    </w:lvl>
    <w:lvl w:ilvl="8" w:tplc="408EE56E" w:tentative="1">
      <w:start w:val="1"/>
      <w:numFmt w:val="bullet"/>
      <w:lvlText w:val="o"/>
      <w:lvlJc w:val="left"/>
      <w:pPr>
        <w:tabs>
          <w:tab w:val="num" w:pos="6480"/>
        </w:tabs>
        <w:ind w:left="6480" w:hanging="360"/>
      </w:pPr>
      <w:rPr>
        <w:rFonts w:ascii="Courier New" w:hAnsi="Courier New" w:hint="default"/>
      </w:rPr>
    </w:lvl>
  </w:abstractNum>
  <w:abstractNum w:abstractNumId="5" w15:restartNumberingAfterBreak="0">
    <w:nsid w:val="2F290583"/>
    <w:multiLevelType w:val="hybridMultilevel"/>
    <w:tmpl w:val="41AE28A4"/>
    <w:lvl w:ilvl="0" w:tplc="A65A4486">
      <w:start w:val="1"/>
      <w:numFmt w:val="bullet"/>
      <w:lvlText w:val="o"/>
      <w:lvlJc w:val="left"/>
      <w:pPr>
        <w:tabs>
          <w:tab w:val="num" w:pos="720"/>
        </w:tabs>
        <w:ind w:left="720" w:hanging="360"/>
      </w:pPr>
      <w:rPr>
        <w:rFonts w:ascii="Courier New" w:hAnsi="Courier New" w:hint="default"/>
      </w:rPr>
    </w:lvl>
    <w:lvl w:ilvl="1" w:tplc="387AEC66" w:tentative="1">
      <w:start w:val="1"/>
      <w:numFmt w:val="bullet"/>
      <w:lvlText w:val="o"/>
      <w:lvlJc w:val="left"/>
      <w:pPr>
        <w:tabs>
          <w:tab w:val="num" w:pos="1440"/>
        </w:tabs>
        <w:ind w:left="1440" w:hanging="360"/>
      </w:pPr>
      <w:rPr>
        <w:rFonts w:ascii="Courier New" w:hAnsi="Courier New" w:hint="default"/>
      </w:rPr>
    </w:lvl>
    <w:lvl w:ilvl="2" w:tplc="A60485D2" w:tentative="1">
      <w:start w:val="1"/>
      <w:numFmt w:val="bullet"/>
      <w:lvlText w:val="o"/>
      <w:lvlJc w:val="left"/>
      <w:pPr>
        <w:tabs>
          <w:tab w:val="num" w:pos="2160"/>
        </w:tabs>
        <w:ind w:left="2160" w:hanging="360"/>
      </w:pPr>
      <w:rPr>
        <w:rFonts w:ascii="Courier New" w:hAnsi="Courier New" w:hint="default"/>
      </w:rPr>
    </w:lvl>
    <w:lvl w:ilvl="3" w:tplc="2DB4AA0E" w:tentative="1">
      <w:start w:val="1"/>
      <w:numFmt w:val="bullet"/>
      <w:lvlText w:val="o"/>
      <w:lvlJc w:val="left"/>
      <w:pPr>
        <w:tabs>
          <w:tab w:val="num" w:pos="2880"/>
        </w:tabs>
        <w:ind w:left="2880" w:hanging="360"/>
      </w:pPr>
      <w:rPr>
        <w:rFonts w:ascii="Courier New" w:hAnsi="Courier New" w:hint="default"/>
      </w:rPr>
    </w:lvl>
    <w:lvl w:ilvl="4" w:tplc="4D38EAA0" w:tentative="1">
      <w:start w:val="1"/>
      <w:numFmt w:val="bullet"/>
      <w:lvlText w:val="o"/>
      <w:lvlJc w:val="left"/>
      <w:pPr>
        <w:tabs>
          <w:tab w:val="num" w:pos="3600"/>
        </w:tabs>
        <w:ind w:left="3600" w:hanging="360"/>
      </w:pPr>
      <w:rPr>
        <w:rFonts w:ascii="Courier New" w:hAnsi="Courier New" w:hint="default"/>
      </w:rPr>
    </w:lvl>
    <w:lvl w:ilvl="5" w:tplc="A3A8F49C" w:tentative="1">
      <w:start w:val="1"/>
      <w:numFmt w:val="bullet"/>
      <w:lvlText w:val="o"/>
      <w:lvlJc w:val="left"/>
      <w:pPr>
        <w:tabs>
          <w:tab w:val="num" w:pos="4320"/>
        </w:tabs>
        <w:ind w:left="4320" w:hanging="360"/>
      </w:pPr>
      <w:rPr>
        <w:rFonts w:ascii="Courier New" w:hAnsi="Courier New" w:hint="default"/>
      </w:rPr>
    </w:lvl>
    <w:lvl w:ilvl="6" w:tplc="85BAC0CE" w:tentative="1">
      <w:start w:val="1"/>
      <w:numFmt w:val="bullet"/>
      <w:lvlText w:val="o"/>
      <w:lvlJc w:val="left"/>
      <w:pPr>
        <w:tabs>
          <w:tab w:val="num" w:pos="5040"/>
        </w:tabs>
        <w:ind w:left="5040" w:hanging="360"/>
      </w:pPr>
      <w:rPr>
        <w:rFonts w:ascii="Courier New" w:hAnsi="Courier New" w:hint="default"/>
      </w:rPr>
    </w:lvl>
    <w:lvl w:ilvl="7" w:tplc="228E028E" w:tentative="1">
      <w:start w:val="1"/>
      <w:numFmt w:val="bullet"/>
      <w:lvlText w:val="o"/>
      <w:lvlJc w:val="left"/>
      <w:pPr>
        <w:tabs>
          <w:tab w:val="num" w:pos="5760"/>
        </w:tabs>
        <w:ind w:left="5760" w:hanging="360"/>
      </w:pPr>
      <w:rPr>
        <w:rFonts w:ascii="Courier New" w:hAnsi="Courier New" w:hint="default"/>
      </w:rPr>
    </w:lvl>
    <w:lvl w:ilvl="8" w:tplc="852C4BD8" w:tentative="1">
      <w:start w:val="1"/>
      <w:numFmt w:val="bullet"/>
      <w:lvlText w:val="o"/>
      <w:lvlJc w:val="left"/>
      <w:pPr>
        <w:tabs>
          <w:tab w:val="num" w:pos="6480"/>
        </w:tabs>
        <w:ind w:left="6480" w:hanging="360"/>
      </w:pPr>
      <w:rPr>
        <w:rFonts w:ascii="Courier New" w:hAnsi="Courier New" w:hint="default"/>
      </w:rPr>
    </w:lvl>
  </w:abstractNum>
  <w:abstractNum w:abstractNumId="6" w15:restartNumberingAfterBreak="0">
    <w:nsid w:val="53885FAA"/>
    <w:multiLevelType w:val="hybridMultilevel"/>
    <w:tmpl w:val="6C2A1282"/>
    <w:lvl w:ilvl="0" w:tplc="86CA5CAE">
      <w:start w:val="1"/>
      <w:numFmt w:val="bullet"/>
      <w:lvlText w:val="-"/>
      <w:lvlJc w:val="left"/>
      <w:pPr>
        <w:tabs>
          <w:tab w:val="num" w:pos="720"/>
        </w:tabs>
        <w:ind w:left="720" w:hanging="360"/>
      </w:pPr>
      <w:rPr>
        <w:rFonts w:ascii="Times New Roman" w:hAnsi="Times New Roman" w:hint="default"/>
      </w:rPr>
    </w:lvl>
    <w:lvl w:ilvl="1" w:tplc="E138BB62" w:tentative="1">
      <w:start w:val="1"/>
      <w:numFmt w:val="bullet"/>
      <w:lvlText w:val="-"/>
      <w:lvlJc w:val="left"/>
      <w:pPr>
        <w:tabs>
          <w:tab w:val="num" w:pos="1440"/>
        </w:tabs>
        <w:ind w:left="1440" w:hanging="360"/>
      </w:pPr>
      <w:rPr>
        <w:rFonts w:ascii="Times New Roman" w:hAnsi="Times New Roman" w:hint="default"/>
      </w:rPr>
    </w:lvl>
    <w:lvl w:ilvl="2" w:tplc="4962B21E" w:tentative="1">
      <w:start w:val="1"/>
      <w:numFmt w:val="bullet"/>
      <w:lvlText w:val="-"/>
      <w:lvlJc w:val="left"/>
      <w:pPr>
        <w:tabs>
          <w:tab w:val="num" w:pos="2160"/>
        </w:tabs>
        <w:ind w:left="2160" w:hanging="360"/>
      </w:pPr>
      <w:rPr>
        <w:rFonts w:ascii="Times New Roman" w:hAnsi="Times New Roman" w:hint="default"/>
      </w:rPr>
    </w:lvl>
    <w:lvl w:ilvl="3" w:tplc="C0229322" w:tentative="1">
      <w:start w:val="1"/>
      <w:numFmt w:val="bullet"/>
      <w:lvlText w:val="-"/>
      <w:lvlJc w:val="left"/>
      <w:pPr>
        <w:tabs>
          <w:tab w:val="num" w:pos="2880"/>
        </w:tabs>
        <w:ind w:left="2880" w:hanging="360"/>
      </w:pPr>
      <w:rPr>
        <w:rFonts w:ascii="Times New Roman" w:hAnsi="Times New Roman" w:hint="default"/>
      </w:rPr>
    </w:lvl>
    <w:lvl w:ilvl="4" w:tplc="082E2CE2" w:tentative="1">
      <w:start w:val="1"/>
      <w:numFmt w:val="bullet"/>
      <w:lvlText w:val="-"/>
      <w:lvlJc w:val="left"/>
      <w:pPr>
        <w:tabs>
          <w:tab w:val="num" w:pos="3600"/>
        </w:tabs>
        <w:ind w:left="3600" w:hanging="360"/>
      </w:pPr>
      <w:rPr>
        <w:rFonts w:ascii="Times New Roman" w:hAnsi="Times New Roman" w:hint="default"/>
      </w:rPr>
    </w:lvl>
    <w:lvl w:ilvl="5" w:tplc="3E62C8D8" w:tentative="1">
      <w:start w:val="1"/>
      <w:numFmt w:val="bullet"/>
      <w:lvlText w:val="-"/>
      <w:lvlJc w:val="left"/>
      <w:pPr>
        <w:tabs>
          <w:tab w:val="num" w:pos="4320"/>
        </w:tabs>
        <w:ind w:left="4320" w:hanging="360"/>
      </w:pPr>
      <w:rPr>
        <w:rFonts w:ascii="Times New Roman" w:hAnsi="Times New Roman" w:hint="default"/>
      </w:rPr>
    </w:lvl>
    <w:lvl w:ilvl="6" w:tplc="A8AE8A0E" w:tentative="1">
      <w:start w:val="1"/>
      <w:numFmt w:val="bullet"/>
      <w:lvlText w:val="-"/>
      <w:lvlJc w:val="left"/>
      <w:pPr>
        <w:tabs>
          <w:tab w:val="num" w:pos="5040"/>
        </w:tabs>
        <w:ind w:left="5040" w:hanging="360"/>
      </w:pPr>
      <w:rPr>
        <w:rFonts w:ascii="Times New Roman" w:hAnsi="Times New Roman" w:hint="default"/>
      </w:rPr>
    </w:lvl>
    <w:lvl w:ilvl="7" w:tplc="BEE87A02" w:tentative="1">
      <w:start w:val="1"/>
      <w:numFmt w:val="bullet"/>
      <w:lvlText w:val="-"/>
      <w:lvlJc w:val="left"/>
      <w:pPr>
        <w:tabs>
          <w:tab w:val="num" w:pos="5760"/>
        </w:tabs>
        <w:ind w:left="5760" w:hanging="360"/>
      </w:pPr>
      <w:rPr>
        <w:rFonts w:ascii="Times New Roman" w:hAnsi="Times New Roman" w:hint="default"/>
      </w:rPr>
    </w:lvl>
    <w:lvl w:ilvl="8" w:tplc="422C26AC"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5E7A476C"/>
    <w:multiLevelType w:val="hybridMultilevel"/>
    <w:tmpl w:val="971A3894"/>
    <w:lvl w:ilvl="0" w:tplc="FD1A96E8">
      <w:start w:val="1"/>
      <w:numFmt w:val="bullet"/>
      <w:lvlText w:val="o"/>
      <w:lvlJc w:val="left"/>
      <w:pPr>
        <w:tabs>
          <w:tab w:val="num" w:pos="720"/>
        </w:tabs>
        <w:ind w:left="720" w:hanging="360"/>
      </w:pPr>
      <w:rPr>
        <w:rFonts w:ascii="Courier New" w:hAnsi="Courier New" w:hint="default"/>
      </w:rPr>
    </w:lvl>
    <w:lvl w:ilvl="1" w:tplc="D9006C6E" w:tentative="1">
      <w:start w:val="1"/>
      <w:numFmt w:val="bullet"/>
      <w:lvlText w:val="o"/>
      <w:lvlJc w:val="left"/>
      <w:pPr>
        <w:tabs>
          <w:tab w:val="num" w:pos="1440"/>
        </w:tabs>
        <w:ind w:left="1440" w:hanging="360"/>
      </w:pPr>
      <w:rPr>
        <w:rFonts w:ascii="Courier New" w:hAnsi="Courier New" w:hint="default"/>
      </w:rPr>
    </w:lvl>
    <w:lvl w:ilvl="2" w:tplc="17707540" w:tentative="1">
      <w:start w:val="1"/>
      <w:numFmt w:val="bullet"/>
      <w:lvlText w:val="o"/>
      <w:lvlJc w:val="left"/>
      <w:pPr>
        <w:tabs>
          <w:tab w:val="num" w:pos="2160"/>
        </w:tabs>
        <w:ind w:left="2160" w:hanging="360"/>
      </w:pPr>
      <w:rPr>
        <w:rFonts w:ascii="Courier New" w:hAnsi="Courier New" w:hint="default"/>
      </w:rPr>
    </w:lvl>
    <w:lvl w:ilvl="3" w:tplc="A490CBB8" w:tentative="1">
      <w:start w:val="1"/>
      <w:numFmt w:val="bullet"/>
      <w:lvlText w:val="o"/>
      <w:lvlJc w:val="left"/>
      <w:pPr>
        <w:tabs>
          <w:tab w:val="num" w:pos="2880"/>
        </w:tabs>
        <w:ind w:left="2880" w:hanging="360"/>
      </w:pPr>
      <w:rPr>
        <w:rFonts w:ascii="Courier New" w:hAnsi="Courier New" w:hint="default"/>
      </w:rPr>
    </w:lvl>
    <w:lvl w:ilvl="4" w:tplc="FE828AA2" w:tentative="1">
      <w:start w:val="1"/>
      <w:numFmt w:val="bullet"/>
      <w:lvlText w:val="o"/>
      <w:lvlJc w:val="left"/>
      <w:pPr>
        <w:tabs>
          <w:tab w:val="num" w:pos="3600"/>
        </w:tabs>
        <w:ind w:left="3600" w:hanging="360"/>
      </w:pPr>
      <w:rPr>
        <w:rFonts w:ascii="Courier New" w:hAnsi="Courier New" w:hint="default"/>
      </w:rPr>
    </w:lvl>
    <w:lvl w:ilvl="5" w:tplc="F2E4A7A2" w:tentative="1">
      <w:start w:val="1"/>
      <w:numFmt w:val="bullet"/>
      <w:lvlText w:val="o"/>
      <w:lvlJc w:val="left"/>
      <w:pPr>
        <w:tabs>
          <w:tab w:val="num" w:pos="4320"/>
        </w:tabs>
        <w:ind w:left="4320" w:hanging="360"/>
      </w:pPr>
      <w:rPr>
        <w:rFonts w:ascii="Courier New" w:hAnsi="Courier New" w:hint="default"/>
      </w:rPr>
    </w:lvl>
    <w:lvl w:ilvl="6" w:tplc="95F0A2F8" w:tentative="1">
      <w:start w:val="1"/>
      <w:numFmt w:val="bullet"/>
      <w:lvlText w:val="o"/>
      <w:lvlJc w:val="left"/>
      <w:pPr>
        <w:tabs>
          <w:tab w:val="num" w:pos="5040"/>
        </w:tabs>
        <w:ind w:left="5040" w:hanging="360"/>
      </w:pPr>
      <w:rPr>
        <w:rFonts w:ascii="Courier New" w:hAnsi="Courier New" w:hint="default"/>
      </w:rPr>
    </w:lvl>
    <w:lvl w:ilvl="7" w:tplc="6BBEB914" w:tentative="1">
      <w:start w:val="1"/>
      <w:numFmt w:val="bullet"/>
      <w:lvlText w:val="o"/>
      <w:lvlJc w:val="left"/>
      <w:pPr>
        <w:tabs>
          <w:tab w:val="num" w:pos="5760"/>
        </w:tabs>
        <w:ind w:left="5760" w:hanging="360"/>
      </w:pPr>
      <w:rPr>
        <w:rFonts w:ascii="Courier New" w:hAnsi="Courier New" w:hint="default"/>
      </w:rPr>
    </w:lvl>
    <w:lvl w:ilvl="8" w:tplc="E7BCA542" w:tentative="1">
      <w:start w:val="1"/>
      <w:numFmt w:val="bullet"/>
      <w:lvlText w:val="o"/>
      <w:lvlJc w:val="left"/>
      <w:pPr>
        <w:tabs>
          <w:tab w:val="num" w:pos="6480"/>
        </w:tabs>
        <w:ind w:left="6480" w:hanging="360"/>
      </w:pPr>
      <w:rPr>
        <w:rFonts w:ascii="Courier New" w:hAnsi="Courier New" w:hint="default"/>
      </w:rPr>
    </w:lvl>
  </w:abstractNum>
  <w:abstractNum w:abstractNumId="8" w15:restartNumberingAfterBreak="0">
    <w:nsid w:val="73B53DE4"/>
    <w:multiLevelType w:val="hybridMultilevel"/>
    <w:tmpl w:val="3FB0C7A8"/>
    <w:lvl w:ilvl="0" w:tplc="20AA9A4E">
      <w:start w:val="1"/>
      <w:numFmt w:val="bullet"/>
      <w:lvlText w:val="o"/>
      <w:lvlJc w:val="left"/>
      <w:pPr>
        <w:tabs>
          <w:tab w:val="num" w:pos="720"/>
        </w:tabs>
        <w:ind w:left="720" w:hanging="360"/>
      </w:pPr>
      <w:rPr>
        <w:rFonts w:ascii="Courier New" w:hAnsi="Courier New" w:hint="default"/>
      </w:rPr>
    </w:lvl>
    <w:lvl w:ilvl="1" w:tplc="52EE0862" w:tentative="1">
      <w:start w:val="1"/>
      <w:numFmt w:val="bullet"/>
      <w:lvlText w:val="o"/>
      <w:lvlJc w:val="left"/>
      <w:pPr>
        <w:tabs>
          <w:tab w:val="num" w:pos="1440"/>
        </w:tabs>
        <w:ind w:left="1440" w:hanging="360"/>
      </w:pPr>
      <w:rPr>
        <w:rFonts w:ascii="Courier New" w:hAnsi="Courier New" w:hint="default"/>
      </w:rPr>
    </w:lvl>
    <w:lvl w:ilvl="2" w:tplc="D70A214A" w:tentative="1">
      <w:start w:val="1"/>
      <w:numFmt w:val="bullet"/>
      <w:lvlText w:val="o"/>
      <w:lvlJc w:val="left"/>
      <w:pPr>
        <w:tabs>
          <w:tab w:val="num" w:pos="2160"/>
        </w:tabs>
        <w:ind w:left="2160" w:hanging="360"/>
      </w:pPr>
      <w:rPr>
        <w:rFonts w:ascii="Courier New" w:hAnsi="Courier New" w:hint="default"/>
      </w:rPr>
    </w:lvl>
    <w:lvl w:ilvl="3" w:tplc="6F4AE5DC" w:tentative="1">
      <w:start w:val="1"/>
      <w:numFmt w:val="bullet"/>
      <w:lvlText w:val="o"/>
      <w:lvlJc w:val="left"/>
      <w:pPr>
        <w:tabs>
          <w:tab w:val="num" w:pos="2880"/>
        </w:tabs>
        <w:ind w:left="2880" w:hanging="360"/>
      </w:pPr>
      <w:rPr>
        <w:rFonts w:ascii="Courier New" w:hAnsi="Courier New" w:hint="default"/>
      </w:rPr>
    </w:lvl>
    <w:lvl w:ilvl="4" w:tplc="CB70309E" w:tentative="1">
      <w:start w:val="1"/>
      <w:numFmt w:val="bullet"/>
      <w:lvlText w:val="o"/>
      <w:lvlJc w:val="left"/>
      <w:pPr>
        <w:tabs>
          <w:tab w:val="num" w:pos="3600"/>
        </w:tabs>
        <w:ind w:left="3600" w:hanging="360"/>
      </w:pPr>
      <w:rPr>
        <w:rFonts w:ascii="Courier New" w:hAnsi="Courier New" w:hint="default"/>
      </w:rPr>
    </w:lvl>
    <w:lvl w:ilvl="5" w:tplc="AB2E96BA" w:tentative="1">
      <w:start w:val="1"/>
      <w:numFmt w:val="bullet"/>
      <w:lvlText w:val="o"/>
      <w:lvlJc w:val="left"/>
      <w:pPr>
        <w:tabs>
          <w:tab w:val="num" w:pos="4320"/>
        </w:tabs>
        <w:ind w:left="4320" w:hanging="360"/>
      </w:pPr>
      <w:rPr>
        <w:rFonts w:ascii="Courier New" w:hAnsi="Courier New" w:hint="default"/>
      </w:rPr>
    </w:lvl>
    <w:lvl w:ilvl="6" w:tplc="0AC0D162" w:tentative="1">
      <w:start w:val="1"/>
      <w:numFmt w:val="bullet"/>
      <w:lvlText w:val="o"/>
      <w:lvlJc w:val="left"/>
      <w:pPr>
        <w:tabs>
          <w:tab w:val="num" w:pos="5040"/>
        </w:tabs>
        <w:ind w:left="5040" w:hanging="360"/>
      </w:pPr>
      <w:rPr>
        <w:rFonts w:ascii="Courier New" w:hAnsi="Courier New" w:hint="default"/>
      </w:rPr>
    </w:lvl>
    <w:lvl w:ilvl="7" w:tplc="428C859E" w:tentative="1">
      <w:start w:val="1"/>
      <w:numFmt w:val="bullet"/>
      <w:lvlText w:val="o"/>
      <w:lvlJc w:val="left"/>
      <w:pPr>
        <w:tabs>
          <w:tab w:val="num" w:pos="5760"/>
        </w:tabs>
        <w:ind w:left="5760" w:hanging="360"/>
      </w:pPr>
      <w:rPr>
        <w:rFonts w:ascii="Courier New" w:hAnsi="Courier New" w:hint="default"/>
      </w:rPr>
    </w:lvl>
    <w:lvl w:ilvl="8" w:tplc="627EE216" w:tentative="1">
      <w:start w:val="1"/>
      <w:numFmt w:val="bullet"/>
      <w:lvlText w:val="o"/>
      <w:lvlJc w:val="left"/>
      <w:pPr>
        <w:tabs>
          <w:tab w:val="num" w:pos="6480"/>
        </w:tabs>
        <w:ind w:left="6480" w:hanging="360"/>
      </w:pPr>
      <w:rPr>
        <w:rFonts w:ascii="Courier New" w:hAnsi="Courier New" w:hint="default"/>
      </w:rPr>
    </w:lvl>
  </w:abstractNum>
  <w:num w:numId="1" w16cid:durableId="1886213372">
    <w:abstractNumId w:val="6"/>
  </w:num>
  <w:num w:numId="2" w16cid:durableId="762726534">
    <w:abstractNumId w:val="3"/>
  </w:num>
  <w:num w:numId="3" w16cid:durableId="205652547">
    <w:abstractNumId w:val="7"/>
  </w:num>
  <w:num w:numId="4" w16cid:durableId="2100759018">
    <w:abstractNumId w:val="5"/>
  </w:num>
  <w:num w:numId="5" w16cid:durableId="90125065">
    <w:abstractNumId w:val="8"/>
  </w:num>
  <w:num w:numId="6" w16cid:durableId="1843742311">
    <w:abstractNumId w:val="4"/>
  </w:num>
  <w:num w:numId="7" w16cid:durableId="279840200">
    <w:abstractNumId w:val="0"/>
  </w:num>
  <w:num w:numId="8" w16cid:durableId="1725326598">
    <w:abstractNumId w:val="1"/>
  </w:num>
  <w:num w:numId="9" w16cid:durableId="9293856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625"/>
    <w:rsid w:val="00006FC6"/>
    <w:rsid w:val="00022C7B"/>
    <w:rsid w:val="000239D4"/>
    <w:rsid w:val="00037FD1"/>
    <w:rsid w:val="00093312"/>
    <w:rsid w:val="00094667"/>
    <w:rsid w:val="00097FF7"/>
    <w:rsid w:val="000B2C7D"/>
    <w:rsid w:val="000D1D4C"/>
    <w:rsid w:val="000D351F"/>
    <w:rsid w:val="000E15A2"/>
    <w:rsid w:val="000E2667"/>
    <w:rsid w:val="000E6E0E"/>
    <w:rsid w:val="00127C6A"/>
    <w:rsid w:val="001547DA"/>
    <w:rsid w:val="00161927"/>
    <w:rsid w:val="00164AC5"/>
    <w:rsid w:val="0017288D"/>
    <w:rsid w:val="00177F98"/>
    <w:rsid w:val="00196D3C"/>
    <w:rsid w:val="001A0FC8"/>
    <w:rsid w:val="001A6544"/>
    <w:rsid w:val="001C3A7A"/>
    <w:rsid w:val="001D2408"/>
    <w:rsid w:val="001E7A1B"/>
    <w:rsid w:val="001F2813"/>
    <w:rsid w:val="001F7B83"/>
    <w:rsid w:val="00206F2A"/>
    <w:rsid w:val="00242819"/>
    <w:rsid w:val="002465BB"/>
    <w:rsid w:val="002514D6"/>
    <w:rsid w:val="002605C1"/>
    <w:rsid w:val="00265861"/>
    <w:rsid w:val="00270C3D"/>
    <w:rsid w:val="002903B8"/>
    <w:rsid w:val="002A2408"/>
    <w:rsid w:val="002A6831"/>
    <w:rsid w:val="002C03F3"/>
    <w:rsid w:val="002C713A"/>
    <w:rsid w:val="002D35DB"/>
    <w:rsid w:val="002D454A"/>
    <w:rsid w:val="00310468"/>
    <w:rsid w:val="00362272"/>
    <w:rsid w:val="00364F85"/>
    <w:rsid w:val="00371386"/>
    <w:rsid w:val="003737F3"/>
    <w:rsid w:val="003A7D61"/>
    <w:rsid w:val="003C48B2"/>
    <w:rsid w:val="003D1C34"/>
    <w:rsid w:val="003D357B"/>
    <w:rsid w:val="00406FA9"/>
    <w:rsid w:val="00414AED"/>
    <w:rsid w:val="00431413"/>
    <w:rsid w:val="00442C2D"/>
    <w:rsid w:val="00446927"/>
    <w:rsid w:val="004515C5"/>
    <w:rsid w:val="00460BEE"/>
    <w:rsid w:val="0046679A"/>
    <w:rsid w:val="0046766C"/>
    <w:rsid w:val="00471CEF"/>
    <w:rsid w:val="00474A5D"/>
    <w:rsid w:val="00496257"/>
    <w:rsid w:val="00496881"/>
    <w:rsid w:val="004A7F03"/>
    <w:rsid w:val="004C4841"/>
    <w:rsid w:val="004E0304"/>
    <w:rsid w:val="0050157A"/>
    <w:rsid w:val="0051117A"/>
    <w:rsid w:val="00515BF0"/>
    <w:rsid w:val="00517E3B"/>
    <w:rsid w:val="005214EF"/>
    <w:rsid w:val="00524D45"/>
    <w:rsid w:val="00531C83"/>
    <w:rsid w:val="00536228"/>
    <w:rsid w:val="00542F3D"/>
    <w:rsid w:val="00556726"/>
    <w:rsid w:val="00564399"/>
    <w:rsid w:val="00565BDA"/>
    <w:rsid w:val="00570995"/>
    <w:rsid w:val="00573A79"/>
    <w:rsid w:val="005832F4"/>
    <w:rsid w:val="0058633F"/>
    <w:rsid w:val="005927AA"/>
    <w:rsid w:val="005A42F6"/>
    <w:rsid w:val="005B1CA2"/>
    <w:rsid w:val="005D2663"/>
    <w:rsid w:val="00614A47"/>
    <w:rsid w:val="00616977"/>
    <w:rsid w:val="00623A82"/>
    <w:rsid w:val="00624200"/>
    <w:rsid w:val="0063387E"/>
    <w:rsid w:val="0066407F"/>
    <w:rsid w:val="006716CA"/>
    <w:rsid w:val="006C1734"/>
    <w:rsid w:val="006C179E"/>
    <w:rsid w:val="006E1117"/>
    <w:rsid w:val="006E39E9"/>
    <w:rsid w:val="006F12D6"/>
    <w:rsid w:val="006F3624"/>
    <w:rsid w:val="006F3F29"/>
    <w:rsid w:val="00702625"/>
    <w:rsid w:val="00706D3C"/>
    <w:rsid w:val="00713F08"/>
    <w:rsid w:val="00717FC4"/>
    <w:rsid w:val="00720A4D"/>
    <w:rsid w:val="00722039"/>
    <w:rsid w:val="007272B0"/>
    <w:rsid w:val="00732C1E"/>
    <w:rsid w:val="00735272"/>
    <w:rsid w:val="00754FBD"/>
    <w:rsid w:val="007614DE"/>
    <w:rsid w:val="00770B75"/>
    <w:rsid w:val="00774798"/>
    <w:rsid w:val="00787782"/>
    <w:rsid w:val="00791ABA"/>
    <w:rsid w:val="007A0B92"/>
    <w:rsid w:val="007A3A6F"/>
    <w:rsid w:val="007A6CC8"/>
    <w:rsid w:val="007B68F9"/>
    <w:rsid w:val="007D3287"/>
    <w:rsid w:val="007E1F5D"/>
    <w:rsid w:val="0080015C"/>
    <w:rsid w:val="008073BC"/>
    <w:rsid w:val="0082092A"/>
    <w:rsid w:val="008316DF"/>
    <w:rsid w:val="008328E0"/>
    <w:rsid w:val="00841756"/>
    <w:rsid w:val="00852FD3"/>
    <w:rsid w:val="00860812"/>
    <w:rsid w:val="00860F03"/>
    <w:rsid w:val="008811B4"/>
    <w:rsid w:val="00881526"/>
    <w:rsid w:val="008978C2"/>
    <w:rsid w:val="008A1050"/>
    <w:rsid w:val="008B63DB"/>
    <w:rsid w:val="008D33AF"/>
    <w:rsid w:val="008D4D05"/>
    <w:rsid w:val="008D7014"/>
    <w:rsid w:val="008F442D"/>
    <w:rsid w:val="008F6425"/>
    <w:rsid w:val="00903502"/>
    <w:rsid w:val="00915B97"/>
    <w:rsid w:val="00935F2C"/>
    <w:rsid w:val="009508D4"/>
    <w:rsid w:val="00991169"/>
    <w:rsid w:val="009942C9"/>
    <w:rsid w:val="009B5BBF"/>
    <w:rsid w:val="009C3064"/>
    <w:rsid w:val="009D3096"/>
    <w:rsid w:val="009E1F67"/>
    <w:rsid w:val="009E616B"/>
    <w:rsid w:val="009E6556"/>
    <w:rsid w:val="009F5743"/>
    <w:rsid w:val="00A0082A"/>
    <w:rsid w:val="00A10459"/>
    <w:rsid w:val="00A13BB4"/>
    <w:rsid w:val="00A32F33"/>
    <w:rsid w:val="00A66E53"/>
    <w:rsid w:val="00A83764"/>
    <w:rsid w:val="00A91427"/>
    <w:rsid w:val="00AB11E1"/>
    <w:rsid w:val="00AD4D19"/>
    <w:rsid w:val="00AE49C6"/>
    <w:rsid w:val="00AF71F8"/>
    <w:rsid w:val="00B15A3D"/>
    <w:rsid w:val="00B228C5"/>
    <w:rsid w:val="00B23B32"/>
    <w:rsid w:val="00B25BDE"/>
    <w:rsid w:val="00B30857"/>
    <w:rsid w:val="00B3334D"/>
    <w:rsid w:val="00B40A74"/>
    <w:rsid w:val="00B450CB"/>
    <w:rsid w:val="00B534B1"/>
    <w:rsid w:val="00B97025"/>
    <w:rsid w:val="00BC1D43"/>
    <w:rsid w:val="00BC3301"/>
    <w:rsid w:val="00BF4103"/>
    <w:rsid w:val="00BF49CE"/>
    <w:rsid w:val="00C00E60"/>
    <w:rsid w:val="00C02F32"/>
    <w:rsid w:val="00C04BCC"/>
    <w:rsid w:val="00C052CB"/>
    <w:rsid w:val="00C116DE"/>
    <w:rsid w:val="00C12BF1"/>
    <w:rsid w:val="00C24CDC"/>
    <w:rsid w:val="00C323FA"/>
    <w:rsid w:val="00C44D9F"/>
    <w:rsid w:val="00C52ED6"/>
    <w:rsid w:val="00C62861"/>
    <w:rsid w:val="00C704DA"/>
    <w:rsid w:val="00C757D4"/>
    <w:rsid w:val="00C8340F"/>
    <w:rsid w:val="00C900AB"/>
    <w:rsid w:val="00CB2D2C"/>
    <w:rsid w:val="00CC0DC2"/>
    <w:rsid w:val="00CE2056"/>
    <w:rsid w:val="00CE7D13"/>
    <w:rsid w:val="00CF58AB"/>
    <w:rsid w:val="00D12225"/>
    <w:rsid w:val="00D16870"/>
    <w:rsid w:val="00D317FC"/>
    <w:rsid w:val="00D331D3"/>
    <w:rsid w:val="00D622F4"/>
    <w:rsid w:val="00D702B5"/>
    <w:rsid w:val="00D72972"/>
    <w:rsid w:val="00D73531"/>
    <w:rsid w:val="00D75AF3"/>
    <w:rsid w:val="00D8408A"/>
    <w:rsid w:val="00DB070F"/>
    <w:rsid w:val="00DB1BAB"/>
    <w:rsid w:val="00DC61A0"/>
    <w:rsid w:val="00DC76C9"/>
    <w:rsid w:val="00DC7C30"/>
    <w:rsid w:val="00DC7DCE"/>
    <w:rsid w:val="00DD07E0"/>
    <w:rsid w:val="00DD5532"/>
    <w:rsid w:val="00DD7611"/>
    <w:rsid w:val="00DE1677"/>
    <w:rsid w:val="00DE30CD"/>
    <w:rsid w:val="00DF3966"/>
    <w:rsid w:val="00DF3F2B"/>
    <w:rsid w:val="00DF4431"/>
    <w:rsid w:val="00E14F1E"/>
    <w:rsid w:val="00E41B79"/>
    <w:rsid w:val="00E55DE9"/>
    <w:rsid w:val="00E675C1"/>
    <w:rsid w:val="00E838BF"/>
    <w:rsid w:val="00E85FA3"/>
    <w:rsid w:val="00E8670A"/>
    <w:rsid w:val="00E97900"/>
    <w:rsid w:val="00EB5D39"/>
    <w:rsid w:val="00EC5AA1"/>
    <w:rsid w:val="00EC5E1F"/>
    <w:rsid w:val="00EE4BF6"/>
    <w:rsid w:val="00EE5D95"/>
    <w:rsid w:val="00F20BDF"/>
    <w:rsid w:val="00F22415"/>
    <w:rsid w:val="00F23470"/>
    <w:rsid w:val="00F37FE2"/>
    <w:rsid w:val="00F515AF"/>
    <w:rsid w:val="00F54E10"/>
    <w:rsid w:val="00F87DA2"/>
    <w:rsid w:val="00F94B2C"/>
    <w:rsid w:val="00FB196A"/>
    <w:rsid w:val="00FB59D3"/>
    <w:rsid w:val="00FB66FD"/>
    <w:rsid w:val="00FC4103"/>
    <w:rsid w:val="00FC6B64"/>
    <w:rsid w:val="00FD5653"/>
    <w:rsid w:val="00FF56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50547"/>
  <w15:chartTrackingRefBased/>
  <w15:docId w15:val="{44694003-3D46-400E-A49D-6EE09B3E2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702625"/>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702625"/>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02625"/>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702625"/>
    <w:rPr>
      <w:rFonts w:ascii="Times New Roman" w:eastAsia="Times New Roman" w:hAnsi="Times New Roman" w:cs="Times New Roman"/>
      <w:sz w:val="40"/>
      <w:szCs w:val="20"/>
      <w:lang w:eastAsia="en-GB"/>
    </w:rPr>
  </w:style>
  <w:style w:type="table" w:styleId="TableGrid">
    <w:name w:val="Table Grid"/>
    <w:basedOn w:val="TableNormal"/>
    <w:uiPriority w:val="39"/>
    <w:rsid w:val="00D840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903B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903B8"/>
    <w:pPr>
      <w:spacing w:after="0" w:line="240" w:lineRule="auto"/>
      <w:ind w:left="720"/>
      <w:contextualSpacing/>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2C713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C713A"/>
    <w:rPr>
      <w:sz w:val="20"/>
      <w:szCs w:val="20"/>
    </w:rPr>
  </w:style>
  <w:style w:type="character" w:styleId="FootnoteReference">
    <w:name w:val="footnote reference"/>
    <w:basedOn w:val="DefaultParagraphFont"/>
    <w:uiPriority w:val="99"/>
    <w:semiHidden/>
    <w:unhideWhenUsed/>
    <w:rsid w:val="002C713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101937">
      <w:bodyDiv w:val="1"/>
      <w:marLeft w:val="0"/>
      <w:marRight w:val="0"/>
      <w:marTop w:val="0"/>
      <w:marBottom w:val="0"/>
      <w:divBdr>
        <w:top w:val="none" w:sz="0" w:space="0" w:color="auto"/>
        <w:left w:val="none" w:sz="0" w:space="0" w:color="auto"/>
        <w:bottom w:val="none" w:sz="0" w:space="0" w:color="auto"/>
        <w:right w:val="none" w:sz="0" w:space="0" w:color="auto"/>
      </w:divBdr>
      <w:divsChild>
        <w:div w:id="1007441159">
          <w:marLeft w:val="446"/>
          <w:marRight w:val="0"/>
          <w:marTop w:val="0"/>
          <w:marBottom w:val="0"/>
          <w:divBdr>
            <w:top w:val="none" w:sz="0" w:space="0" w:color="auto"/>
            <w:left w:val="none" w:sz="0" w:space="0" w:color="auto"/>
            <w:bottom w:val="none" w:sz="0" w:space="0" w:color="auto"/>
            <w:right w:val="none" w:sz="0" w:space="0" w:color="auto"/>
          </w:divBdr>
        </w:div>
      </w:divsChild>
    </w:div>
    <w:div w:id="915823058">
      <w:bodyDiv w:val="1"/>
      <w:marLeft w:val="0"/>
      <w:marRight w:val="0"/>
      <w:marTop w:val="0"/>
      <w:marBottom w:val="0"/>
      <w:divBdr>
        <w:top w:val="none" w:sz="0" w:space="0" w:color="auto"/>
        <w:left w:val="none" w:sz="0" w:space="0" w:color="auto"/>
        <w:bottom w:val="none" w:sz="0" w:space="0" w:color="auto"/>
        <w:right w:val="none" w:sz="0" w:space="0" w:color="auto"/>
      </w:divBdr>
      <w:divsChild>
        <w:div w:id="312949283">
          <w:marLeft w:val="547"/>
          <w:marRight w:val="0"/>
          <w:marTop w:val="0"/>
          <w:marBottom w:val="200"/>
          <w:divBdr>
            <w:top w:val="none" w:sz="0" w:space="0" w:color="auto"/>
            <w:left w:val="none" w:sz="0" w:space="0" w:color="auto"/>
            <w:bottom w:val="none" w:sz="0" w:space="0" w:color="auto"/>
            <w:right w:val="none" w:sz="0" w:space="0" w:color="auto"/>
          </w:divBdr>
        </w:div>
        <w:div w:id="1827209219">
          <w:marLeft w:val="547"/>
          <w:marRight w:val="0"/>
          <w:marTop w:val="0"/>
          <w:marBottom w:val="200"/>
          <w:divBdr>
            <w:top w:val="none" w:sz="0" w:space="0" w:color="auto"/>
            <w:left w:val="none" w:sz="0" w:space="0" w:color="auto"/>
            <w:bottom w:val="none" w:sz="0" w:space="0" w:color="auto"/>
            <w:right w:val="none" w:sz="0" w:space="0" w:color="auto"/>
          </w:divBdr>
        </w:div>
        <w:div w:id="1724909647">
          <w:marLeft w:val="547"/>
          <w:marRight w:val="0"/>
          <w:marTop w:val="0"/>
          <w:marBottom w:val="200"/>
          <w:divBdr>
            <w:top w:val="none" w:sz="0" w:space="0" w:color="auto"/>
            <w:left w:val="none" w:sz="0" w:space="0" w:color="auto"/>
            <w:bottom w:val="none" w:sz="0" w:space="0" w:color="auto"/>
            <w:right w:val="none" w:sz="0" w:space="0" w:color="auto"/>
          </w:divBdr>
        </w:div>
      </w:divsChild>
    </w:div>
    <w:div w:id="964233084">
      <w:bodyDiv w:val="1"/>
      <w:marLeft w:val="0"/>
      <w:marRight w:val="0"/>
      <w:marTop w:val="0"/>
      <w:marBottom w:val="0"/>
      <w:divBdr>
        <w:top w:val="none" w:sz="0" w:space="0" w:color="auto"/>
        <w:left w:val="none" w:sz="0" w:space="0" w:color="auto"/>
        <w:bottom w:val="none" w:sz="0" w:space="0" w:color="auto"/>
        <w:right w:val="none" w:sz="0" w:space="0" w:color="auto"/>
      </w:divBdr>
    </w:div>
    <w:div w:id="1047989398">
      <w:bodyDiv w:val="1"/>
      <w:marLeft w:val="0"/>
      <w:marRight w:val="0"/>
      <w:marTop w:val="0"/>
      <w:marBottom w:val="0"/>
      <w:divBdr>
        <w:top w:val="none" w:sz="0" w:space="0" w:color="auto"/>
        <w:left w:val="none" w:sz="0" w:space="0" w:color="auto"/>
        <w:bottom w:val="none" w:sz="0" w:space="0" w:color="auto"/>
        <w:right w:val="none" w:sz="0" w:space="0" w:color="auto"/>
      </w:divBdr>
    </w:div>
    <w:div w:id="1122961235">
      <w:bodyDiv w:val="1"/>
      <w:marLeft w:val="0"/>
      <w:marRight w:val="0"/>
      <w:marTop w:val="0"/>
      <w:marBottom w:val="0"/>
      <w:divBdr>
        <w:top w:val="none" w:sz="0" w:space="0" w:color="auto"/>
        <w:left w:val="none" w:sz="0" w:space="0" w:color="auto"/>
        <w:bottom w:val="none" w:sz="0" w:space="0" w:color="auto"/>
        <w:right w:val="none" w:sz="0" w:space="0" w:color="auto"/>
      </w:divBdr>
    </w:div>
    <w:div w:id="1159882818">
      <w:bodyDiv w:val="1"/>
      <w:marLeft w:val="0"/>
      <w:marRight w:val="0"/>
      <w:marTop w:val="0"/>
      <w:marBottom w:val="0"/>
      <w:divBdr>
        <w:top w:val="none" w:sz="0" w:space="0" w:color="auto"/>
        <w:left w:val="none" w:sz="0" w:space="0" w:color="auto"/>
        <w:bottom w:val="none" w:sz="0" w:space="0" w:color="auto"/>
        <w:right w:val="none" w:sz="0" w:space="0" w:color="auto"/>
      </w:divBdr>
    </w:div>
    <w:div w:id="1217425441">
      <w:bodyDiv w:val="1"/>
      <w:marLeft w:val="0"/>
      <w:marRight w:val="0"/>
      <w:marTop w:val="0"/>
      <w:marBottom w:val="0"/>
      <w:divBdr>
        <w:top w:val="none" w:sz="0" w:space="0" w:color="auto"/>
        <w:left w:val="none" w:sz="0" w:space="0" w:color="auto"/>
        <w:bottom w:val="none" w:sz="0" w:space="0" w:color="auto"/>
        <w:right w:val="none" w:sz="0" w:space="0" w:color="auto"/>
      </w:divBdr>
    </w:div>
    <w:div w:id="1400708967">
      <w:bodyDiv w:val="1"/>
      <w:marLeft w:val="0"/>
      <w:marRight w:val="0"/>
      <w:marTop w:val="0"/>
      <w:marBottom w:val="0"/>
      <w:divBdr>
        <w:top w:val="none" w:sz="0" w:space="0" w:color="auto"/>
        <w:left w:val="none" w:sz="0" w:space="0" w:color="auto"/>
        <w:bottom w:val="none" w:sz="0" w:space="0" w:color="auto"/>
        <w:right w:val="none" w:sz="0" w:space="0" w:color="auto"/>
      </w:divBdr>
      <w:divsChild>
        <w:div w:id="639653125">
          <w:marLeft w:val="547"/>
          <w:marRight w:val="0"/>
          <w:marTop w:val="200"/>
          <w:marBottom w:val="0"/>
          <w:divBdr>
            <w:top w:val="none" w:sz="0" w:space="0" w:color="auto"/>
            <w:left w:val="none" w:sz="0" w:space="0" w:color="auto"/>
            <w:bottom w:val="none" w:sz="0" w:space="0" w:color="auto"/>
            <w:right w:val="none" w:sz="0" w:space="0" w:color="auto"/>
          </w:divBdr>
        </w:div>
        <w:div w:id="380250972">
          <w:marLeft w:val="547"/>
          <w:marRight w:val="0"/>
          <w:marTop w:val="200"/>
          <w:marBottom w:val="0"/>
          <w:divBdr>
            <w:top w:val="none" w:sz="0" w:space="0" w:color="auto"/>
            <w:left w:val="none" w:sz="0" w:space="0" w:color="auto"/>
            <w:bottom w:val="none" w:sz="0" w:space="0" w:color="auto"/>
            <w:right w:val="none" w:sz="0" w:space="0" w:color="auto"/>
          </w:divBdr>
        </w:div>
        <w:div w:id="503319074">
          <w:marLeft w:val="547"/>
          <w:marRight w:val="0"/>
          <w:marTop w:val="200"/>
          <w:marBottom w:val="0"/>
          <w:divBdr>
            <w:top w:val="none" w:sz="0" w:space="0" w:color="auto"/>
            <w:left w:val="none" w:sz="0" w:space="0" w:color="auto"/>
            <w:bottom w:val="none" w:sz="0" w:space="0" w:color="auto"/>
            <w:right w:val="none" w:sz="0" w:space="0" w:color="auto"/>
          </w:divBdr>
        </w:div>
      </w:divsChild>
    </w:div>
    <w:div w:id="1530292845">
      <w:bodyDiv w:val="1"/>
      <w:marLeft w:val="0"/>
      <w:marRight w:val="0"/>
      <w:marTop w:val="0"/>
      <w:marBottom w:val="0"/>
      <w:divBdr>
        <w:top w:val="none" w:sz="0" w:space="0" w:color="auto"/>
        <w:left w:val="none" w:sz="0" w:space="0" w:color="auto"/>
        <w:bottom w:val="none" w:sz="0" w:space="0" w:color="auto"/>
        <w:right w:val="none" w:sz="0" w:space="0" w:color="auto"/>
      </w:divBdr>
      <w:divsChild>
        <w:div w:id="789932338">
          <w:marLeft w:val="360"/>
          <w:marRight w:val="0"/>
          <w:marTop w:val="200"/>
          <w:marBottom w:val="0"/>
          <w:divBdr>
            <w:top w:val="none" w:sz="0" w:space="0" w:color="auto"/>
            <w:left w:val="none" w:sz="0" w:space="0" w:color="auto"/>
            <w:bottom w:val="none" w:sz="0" w:space="0" w:color="auto"/>
            <w:right w:val="none" w:sz="0" w:space="0" w:color="auto"/>
          </w:divBdr>
        </w:div>
        <w:div w:id="98567816">
          <w:marLeft w:val="1080"/>
          <w:marRight w:val="0"/>
          <w:marTop w:val="100"/>
          <w:marBottom w:val="0"/>
          <w:divBdr>
            <w:top w:val="none" w:sz="0" w:space="0" w:color="auto"/>
            <w:left w:val="none" w:sz="0" w:space="0" w:color="auto"/>
            <w:bottom w:val="none" w:sz="0" w:space="0" w:color="auto"/>
            <w:right w:val="none" w:sz="0" w:space="0" w:color="auto"/>
          </w:divBdr>
        </w:div>
        <w:div w:id="1829251313">
          <w:marLeft w:val="360"/>
          <w:marRight w:val="0"/>
          <w:marTop w:val="200"/>
          <w:marBottom w:val="200"/>
          <w:divBdr>
            <w:top w:val="none" w:sz="0" w:space="0" w:color="auto"/>
            <w:left w:val="none" w:sz="0" w:space="0" w:color="auto"/>
            <w:bottom w:val="none" w:sz="0" w:space="0" w:color="auto"/>
            <w:right w:val="none" w:sz="0" w:space="0" w:color="auto"/>
          </w:divBdr>
        </w:div>
        <w:div w:id="347876109">
          <w:marLeft w:val="360"/>
          <w:marRight w:val="0"/>
          <w:marTop w:val="200"/>
          <w:marBottom w:val="200"/>
          <w:divBdr>
            <w:top w:val="none" w:sz="0" w:space="0" w:color="auto"/>
            <w:left w:val="none" w:sz="0" w:space="0" w:color="auto"/>
            <w:bottom w:val="none" w:sz="0" w:space="0" w:color="auto"/>
            <w:right w:val="none" w:sz="0" w:space="0" w:color="auto"/>
          </w:divBdr>
        </w:div>
        <w:div w:id="481778397">
          <w:marLeft w:val="360"/>
          <w:marRight w:val="0"/>
          <w:marTop w:val="200"/>
          <w:marBottom w:val="200"/>
          <w:divBdr>
            <w:top w:val="none" w:sz="0" w:space="0" w:color="auto"/>
            <w:left w:val="none" w:sz="0" w:space="0" w:color="auto"/>
            <w:bottom w:val="none" w:sz="0" w:space="0" w:color="auto"/>
            <w:right w:val="none" w:sz="0" w:space="0" w:color="auto"/>
          </w:divBdr>
        </w:div>
        <w:div w:id="1826819642">
          <w:marLeft w:val="360"/>
          <w:marRight w:val="0"/>
          <w:marTop w:val="200"/>
          <w:marBottom w:val="200"/>
          <w:divBdr>
            <w:top w:val="none" w:sz="0" w:space="0" w:color="auto"/>
            <w:left w:val="none" w:sz="0" w:space="0" w:color="auto"/>
            <w:bottom w:val="none" w:sz="0" w:space="0" w:color="auto"/>
            <w:right w:val="none" w:sz="0" w:space="0" w:color="auto"/>
          </w:divBdr>
        </w:div>
        <w:div w:id="1121533167">
          <w:marLeft w:val="360"/>
          <w:marRight w:val="0"/>
          <w:marTop w:val="200"/>
          <w:marBottom w:val="200"/>
          <w:divBdr>
            <w:top w:val="none" w:sz="0" w:space="0" w:color="auto"/>
            <w:left w:val="none" w:sz="0" w:space="0" w:color="auto"/>
            <w:bottom w:val="none" w:sz="0" w:space="0" w:color="auto"/>
            <w:right w:val="none" w:sz="0" w:space="0" w:color="auto"/>
          </w:divBdr>
        </w:div>
        <w:div w:id="1877697298">
          <w:marLeft w:val="360"/>
          <w:marRight w:val="0"/>
          <w:marTop w:val="200"/>
          <w:marBottom w:val="0"/>
          <w:divBdr>
            <w:top w:val="none" w:sz="0" w:space="0" w:color="auto"/>
            <w:left w:val="none" w:sz="0" w:space="0" w:color="auto"/>
            <w:bottom w:val="none" w:sz="0" w:space="0" w:color="auto"/>
            <w:right w:val="none" w:sz="0" w:space="0" w:color="auto"/>
          </w:divBdr>
        </w:div>
      </w:divsChild>
    </w:div>
    <w:div w:id="1597128349">
      <w:bodyDiv w:val="1"/>
      <w:marLeft w:val="0"/>
      <w:marRight w:val="0"/>
      <w:marTop w:val="0"/>
      <w:marBottom w:val="0"/>
      <w:divBdr>
        <w:top w:val="none" w:sz="0" w:space="0" w:color="auto"/>
        <w:left w:val="none" w:sz="0" w:space="0" w:color="auto"/>
        <w:bottom w:val="none" w:sz="0" w:space="0" w:color="auto"/>
        <w:right w:val="none" w:sz="0" w:space="0" w:color="auto"/>
      </w:divBdr>
      <w:divsChild>
        <w:div w:id="752316544">
          <w:marLeft w:val="547"/>
          <w:marRight w:val="0"/>
          <w:marTop w:val="0"/>
          <w:marBottom w:val="200"/>
          <w:divBdr>
            <w:top w:val="none" w:sz="0" w:space="0" w:color="auto"/>
            <w:left w:val="none" w:sz="0" w:space="0" w:color="auto"/>
            <w:bottom w:val="none" w:sz="0" w:space="0" w:color="auto"/>
            <w:right w:val="none" w:sz="0" w:space="0" w:color="auto"/>
          </w:divBdr>
        </w:div>
        <w:div w:id="175727587">
          <w:marLeft w:val="547"/>
          <w:marRight w:val="0"/>
          <w:marTop w:val="0"/>
          <w:marBottom w:val="200"/>
          <w:divBdr>
            <w:top w:val="none" w:sz="0" w:space="0" w:color="auto"/>
            <w:left w:val="none" w:sz="0" w:space="0" w:color="auto"/>
            <w:bottom w:val="none" w:sz="0" w:space="0" w:color="auto"/>
            <w:right w:val="none" w:sz="0" w:space="0" w:color="auto"/>
          </w:divBdr>
        </w:div>
        <w:div w:id="975598245">
          <w:marLeft w:val="547"/>
          <w:marRight w:val="0"/>
          <w:marTop w:val="0"/>
          <w:marBottom w:val="200"/>
          <w:divBdr>
            <w:top w:val="none" w:sz="0" w:space="0" w:color="auto"/>
            <w:left w:val="none" w:sz="0" w:space="0" w:color="auto"/>
            <w:bottom w:val="none" w:sz="0" w:space="0" w:color="auto"/>
            <w:right w:val="none" w:sz="0" w:space="0" w:color="auto"/>
          </w:divBdr>
        </w:div>
      </w:divsChild>
    </w:div>
    <w:div w:id="2041540223">
      <w:bodyDiv w:val="1"/>
      <w:marLeft w:val="0"/>
      <w:marRight w:val="0"/>
      <w:marTop w:val="0"/>
      <w:marBottom w:val="0"/>
      <w:divBdr>
        <w:top w:val="none" w:sz="0" w:space="0" w:color="auto"/>
        <w:left w:val="none" w:sz="0" w:space="0" w:color="auto"/>
        <w:bottom w:val="none" w:sz="0" w:space="0" w:color="auto"/>
        <w:right w:val="none" w:sz="0" w:space="0" w:color="auto"/>
      </w:divBdr>
      <w:divsChild>
        <w:div w:id="175316937">
          <w:marLeft w:val="547"/>
          <w:marRight w:val="0"/>
          <w:marTop w:val="200"/>
          <w:marBottom w:val="0"/>
          <w:divBdr>
            <w:top w:val="none" w:sz="0" w:space="0" w:color="auto"/>
            <w:left w:val="none" w:sz="0" w:space="0" w:color="auto"/>
            <w:bottom w:val="none" w:sz="0" w:space="0" w:color="auto"/>
            <w:right w:val="none" w:sz="0" w:space="0" w:color="auto"/>
          </w:divBdr>
        </w:div>
        <w:div w:id="557253039">
          <w:marLeft w:val="547"/>
          <w:marRight w:val="0"/>
          <w:marTop w:val="200"/>
          <w:marBottom w:val="0"/>
          <w:divBdr>
            <w:top w:val="none" w:sz="0" w:space="0" w:color="auto"/>
            <w:left w:val="none" w:sz="0" w:space="0" w:color="auto"/>
            <w:bottom w:val="none" w:sz="0" w:space="0" w:color="auto"/>
            <w:right w:val="none" w:sz="0" w:space="0" w:color="auto"/>
          </w:divBdr>
        </w:div>
        <w:div w:id="182717584">
          <w:marLeft w:val="547"/>
          <w:marRight w:val="0"/>
          <w:marTop w:val="200"/>
          <w:marBottom w:val="2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C435B2-52A6-4E6D-9064-EB3909335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8</Pages>
  <Words>3157</Words>
  <Characters>17996</Characters>
  <Application>Microsoft Office Word</Application>
  <DocSecurity>0</DocSecurity>
  <Lines>149</Lines>
  <Paragraphs>42</Paragraphs>
  <ScaleCrop>false</ScaleCrop>
  <Company/>
  <LinksUpToDate>false</LinksUpToDate>
  <CharactersWithSpaces>21111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Rhonwen Jones (Welsh Ambulance Service NHS Trust - 020)</dc:creator>
  <cp:keywords/>
  <dc:description/>
  <cp:lastModifiedBy>Rhonwen Jones (Welsh Ambulance Service NHS Trust - 020)</cp:lastModifiedBy>
  <cp:revision>252</cp:revision>
  <dcterms:created xsi:type="dcterms:W3CDTF">2022-05-16T17:13:00Z</dcterms:created>
  <dcterms:modified xsi:type="dcterms:W3CDTF">2022-05-18T21:44:00Z</dcterms:modified>
</cp:coreProperties>
</file>