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cs="Arial"/>
          <w:b/>
          <w:bCs/>
          <w:sz w:val="33"/>
          <w:szCs w:val="33"/>
        </w:rPr>
        <w:id w:val="-2095855017"/>
        <w:docPartObj>
          <w:docPartGallery w:val="Cover Pages"/>
          <w:docPartUnique/>
        </w:docPartObj>
      </w:sdtPr>
      <w:sdtEndPr>
        <w:rPr>
          <w:rFonts w:cstheme="minorBidi"/>
          <w:b w:val="0"/>
          <w:bCs w:val="0"/>
          <w:sz w:val="24"/>
          <w:szCs w:val="24"/>
        </w:rPr>
      </w:sdtEndPr>
      <w:sdtContent>
        <w:p w14:paraId="26B976EA" w14:textId="441054E2" w:rsidR="00BA76AA" w:rsidRPr="005705EA" w:rsidRDefault="00BA76AA" w:rsidP="0067445E">
          <w:pPr>
            <w:spacing w:before="3720" w:after="5640"/>
            <w:jc w:val="right"/>
            <w:rPr>
              <w:rFonts w:cs="Arial"/>
              <w:b/>
              <w:bCs/>
              <w:sz w:val="33"/>
              <w:szCs w:val="33"/>
            </w:rPr>
          </w:pPr>
          <w:r w:rsidRPr="005705EA">
            <w:rPr>
              <w:rFonts w:cs="Arial"/>
              <w:b/>
              <w:bCs/>
              <w:noProof/>
              <w:sz w:val="33"/>
              <w:szCs w:val="33"/>
            </w:rPr>
            <mc:AlternateContent>
              <mc:Choice Requires="wpg">
                <w:drawing>
                  <wp:anchor distT="0" distB="0" distL="114300" distR="114300" simplePos="0" relativeHeight="251663360" behindDoc="0" locked="0" layoutInCell="1" allowOverlap="1" wp14:anchorId="416DECC9" wp14:editId="20A73A1F">
                    <wp:simplePos x="0" y="0"/>
                    <wp:positionH relativeFrom="margin">
                      <wp:align>center</wp:align>
                    </wp:positionH>
                    <wp:positionV relativeFrom="page">
                      <wp:posOffset>83820</wp:posOffset>
                    </wp:positionV>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77173C8" id="Group 149" o:spid="_x0000_s1026" style="position:absolute;margin-left:0;margin-top:6.6pt;width:8in;height:95.7pt;z-index:251663360;mso-width-percent:941;mso-height-percent:121;mso-position-horizontal:center;mso-position-horizontal-relative:margin;mso-position-vertical-relative:page;mso-width-percent:941;mso-height-percent:121"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6" o:title="" recolor="t" rotate="t" type="frame"/>
                    </v:rect>
                    <w10:wrap anchorx="margin" anchory="page"/>
                  </v:group>
                </w:pict>
              </mc:Fallback>
            </mc:AlternateContent>
          </w:r>
          <w:r w:rsidRPr="005705EA">
            <w:rPr>
              <w:rFonts w:cs="Arial"/>
              <w:b/>
              <w:bCs/>
              <w:sz w:val="33"/>
              <w:szCs w:val="33"/>
            </w:rPr>
            <w:t>Critical Evaluation of Diverse Traits and Motivations Among Various Types of Entrepreneurs</w:t>
          </w:r>
        </w:p>
        <w:p w14:paraId="11AAFA66" w14:textId="4676AE29" w:rsidR="00BA76AA" w:rsidRPr="005705EA" w:rsidRDefault="00BA76AA" w:rsidP="00BA76AA">
          <w:pPr>
            <w:rPr>
              <w:rFonts w:cs="Arial"/>
              <w:sz w:val="28"/>
              <w:szCs w:val="28"/>
            </w:rPr>
          </w:pPr>
          <w:r w:rsidRPr="005705EA">
            <w:rPr>
              <w:rFonts w:cs="Arial"/>
              <w:b/>
              <w:bCs/>
              <w:sz w:val="30"/>
              <w:szCs w:val="30"/>
            </w:rPr>
            <w:t>Student Name:</w:t>
          </w:r>
          <w:r w:rsidRPr="005705EA">
            <w:rPr>
              <w:rFonts w:cs="Arial"/>
              <w:sz w:val="28"/>
              <w:szCs w:val="28"/>
            </w:rPr>
            <w:t xml:space="preserve"> Fruzsina Valoczki</w:t>
          </w:r>
        </w:p>
        <w:p w14:paraId="6754C7C9" w14:textId="6A64960E" w:rsidR="00BA76AA" w:rsidRPr="005705EA" w:rsidRDefault="00BA76AA" w:rsidP="00BA76AA">
          <w:pPr>
            <w:rPr>
              <w:rFonts w:cs="Arial"/>
              <w:sz w:val="28"/>
              <w:szCs w:val="28"/>
            </w:rPr>
          </w:pPr>
          <w:r w:rsidRPr="005705EA">
            <w:rPr>
              <w:rFonts w:cs="Arial"/>
              <w:b/>
              <w:bCs/>
              <w:sz w:val="30"/>
              <w:szCs w:val="30"/>
            </w:rPr>
            <w:t>Student ID Number:</w:t>
          </w:r>
          <w:r w:rsidRPr="005705EA">
            <w:rPr>
              <w:rFonts w:cs="Arial"/>
              <w:sz w:val="28"/>
              <w:szCs w:val="28"/>
            </w:rPr>
            <w:t xml:space="preserve"> 2223630</w:t>
          </w:r>
        </w:p>
        <w:p w14:paraId="3A8154B8" w14:textId="620E3689" w:rsidR="00BA76AA" w:rsidRPr="005705EA" w:rsidRDefault="00BA76AA" w:rsidP="0067445E">
          <w:pPr>
            <w:rPr>
              <w:rFonts w:cs="Arial"/>
              <w:sz w:val="28"/>
              <w:szCs w:val="28"/>
            </w:rPr>
          </w:pPr>
          <w:r w:rsidRPr="005705EA">
            <w:rPr>
              <w:rFonts w:cs="Arial"/>
              <w:b/>
              <w:bCs/>
              <w:sz w:val="30"/>
              <w:szCs w:val="30"/>
            </w:rPr>
            <w:t>Module Title:</w:t>
          </w:r>
          <w:r w:rsidRPr="005705EA">
            <w:rPr>
              <w:rFonts w:cs="Arial"/>
              <w:sz w:val="28"/>
              <w:szCs w:val="28"/>
            </w:rPr>
            <w:t xml:space="preserve">  </w:t>
          </w:r>
          <w:r w:rsidR="0067445E" w:rsidRPr="005705EA">
            <w:rPr>
              <w:rFonts w:cs="Arial"/>
              <w:sz w:val="28"/>
              <w:szCs w:val="28"/>
            </w:rPr>
            <w:t>Entrepreneurship (BMIH5001)</w:t>
          </w:r>
        </w:p>
        <w:p w14:paraId="520C7477" w14:textId="491958F2" w:rsidR="00BA76AA" w:rsidRPr="005705EA" w:rsidRDefault="00BA76AA" w:rsidP="00BA76AA">
          <w:pPr>
            <w:rPr>
              <w:rFonts w:cs="Arial"/>
              <w:sz w:val="28"/>
              <w:szCs w:val="28"/>
            </w:rPr>
          </w:pPr>
          <w:r w:rsidRPr="005705EA">
            <w:rPr>
              <w:rFonts w:cs="Arial"/>
              <w:b/>
              <w:bCs/>
              <w:sz w:val="30"/>
              <w:szCs w:val="30"/>
            </w:rPr>
            <w:t>Lecturer’s Name:</w:t>
          </w:r>
          <w:r w:rsidR="0067445E" w:rsidRPr="005705EA">
            <w:rPr>
              <w:rFonts w:cs="Arial"/>
              <w:sz w:val="28"/>
              <w:szCs w:val="28"/>
            </w:rPr>
            <w:t xml:space="preserve"> Charlotte Joyner</w:t>
          </w:r>
        </w:p>
        <w:p w14:paraId="30D62A8B" w14:textId="55D7E9D3" w:rsidR="00CA17DB" w:rsidRPr="005705EA" w:rsidRDefault="00BA76AA">
          <w:pPr>
            <w:rPr>
              <w:rFonts w:cs="Arial"/>
              <w:sz w:val="28"/>
              <w:szCs w:val="28"/>
            </w:rPr>
          </w:pPr>
          <w:r w:rsidRPr="005705EA">
            <w:rPr>
              <w:rFonts w:cs="Arial"/>
              <w:b/>
              <w:bCs/>
              <w:sz w:val="30"/>
              <w:szCs w:val="30"/>
            </w:rPr>
            <w:t>Word Count:</w:t>
          </w:r>
          <w:r w:rsidR="0067445E" w:rsidRPr="005705EA">
            <w:rPr>
              <w:rFonts w:cs="Arial"/>
              <w:sz w:val="28"/>
              <w:szCs w:val="28"/>
            </w:rPr>
            <w:t xml:space="preserve"> </w:t>
          </w:r>
          <w:r w:rsidR="008320C2">
            <w:rPr>
              <w:rFonts w:cs="Arial"/>
              <w:sz w:val="28"/>
              <w:szCs w:val="28"/>
            </w:rPr>
            <w:t>198</w:t>
          </w:r>
          <w:r w:rsidR="004C22BB">
            <w:rPr>
              <w:rFonts w:cs="Arial"/>
              <w:sz w:val="28"/>
              <w:szCs w:val="28"/>
            </w:rPr>
            <w:t>6</w:t>
          </w:r>
          <w:r w:rsidR="009F7300">
            <w:rPr>
              <w:rFonts w:cs="Arial"/>
              <w:sz w:val="28"/>
              <w:szCs w:val="28"/>
            </w:rPr>
            <w:t xml:space="preserve"> Words</w:t>
          </w:r>
        </w:p>
        <w:p w14:paraId="3D5672D3" w14:textId="5F55D558" w:rsidR="00CA17DB" w:rsidRPr="005705EA" w:rsidRDefault="00CA17DB">
          <w:pPr>
            <w:spacing w:before="0" w:line="278" w:lineRule="auto"/>
            <w:jc w:val="left"/>
            <w:rPr>
              <w:rFonts w:cs="Arial"/>
              <w:sz w:val="28"/>
              <w:szCs w:val="28"/>
            </w:rPr>
          </w:pPr>
          <w:r w:rsidRPr="005705EA">
            <w:rPr>
              <w:rFonts w:cs="Arial"/>
              <w:sz w:val="28"/>
              <w:szCs w:val="28"/>
            </w:rPr>
            <w:br w:type="page"/>
          </w:r>
        </w:p>
      </w:sdtContent>
    </w:sdt>
    <w:p w14:paraId="76E99E5B" w14:textId="5DAEEE94" w:rsidR="005705EA" w:rsidRPr="005705EA" w:rsidRDefault="005705EA" w:rsidP="008C767D">
      <w:pPr>
        <w:spacing w:before="0"/>
      </w:pPr>
      <w:bookmarkStart w:id="0" w:name="_Hlk166483022"/>
      <w:r w:rsidRPr="005705EA">
        <w:lastRenderedPageBreak/>
        <w:t xml:space="preserve">The corporate environment is constantly changing, posing new challenges for innovators and leaders. Success depends on understanding the traits and drives that drive entrepreneurs. Businesses are encountering difficulties due to the increasing focus on innovation, competition, and self-enhancement (Cannavale, Nadali </w:t>
      </w:r>
      <w:r w:rsidR="00905574">
        <w:t>&amp;</w:t>
      </w:r>
      <w:r w:rsidRPr="005705EA">
        <w:t xml:space="preserve"> </w:t>
      </w:r>
      <w:proofErr w:type="spellStart"/>
      <w:r w:rsidRPr="005705EA">
        <w:t>Esempio</w:t>
      </w:r>
      <w:proofErr w:type="spellEnd"/>
      <w:r w:rsidRPr="005705EA">
        <w:t xml:space="preserve">, 2020). This highlights the importance of having an entrepreneurial mindset and motivation. </w:t>
      </w:r>
    </w:p>
    <w:p w14:paraId="7B6D080F" w14:textId="33F9A5F7" w:rsidR="005705EA" w:rsidRPr="005705EA" w:rsidRDefault="005705EA" w:rsidP="008C767D">
      <w:pPr>
        <w:spacing w:before="0"/>
      </w:pPr>
      <w:r w:rsidRPr="005705EA">
        <w:t>This essay closely examines the various elements that define entrepreneurs, including their characteristics and motivations. It shows how these things work together to help entrepreneurs succeed. The main idea is that it is not just one or two things, but the combination of different motivations and traits that lead to successful businesses. This essay explores things like wanting to achieve, wanting power, and wanting to belong, as well as qualities like confidence, independence, and passion. It looks at how these things interact and affect how successful entrepreneurs can be.</w:t>
      </w:r>
    </w:p>
    <w:p w14:paraId="20DB2328" w14:textId="77777777" w:rsidR="005705EA" w:rsidRPr="005705EA" w:rsidRDefault="005705EA" w:rsidP="008C767D">
      <w:pPr>
        <w:spacing w:before="0"/>
      </w:pPr>
      <w:r w:rsidRPr="005705EA">
        <w:t>Throughout the essay, several examples and research findings are presented that illuminate the role of entrepreneurial traits and motivations in the real business world. The purpose of this study is to provide deeper insight into how these elements can be effectively aligned and integrated to create and operate successful businesses.</w:t>
      </w:r>
    </w:p>
    <w:p w14:paraId="40300C55" w14:textId="77777777" w:rsidR="005705EA" w:rsidRPr="005705EA" w:rsidRDefault="005705EA" w:rsidP="008C767D">
      <w:pPr>
        <w:spacing w:before="0"/>
      </w:pPr>
      <w:r w:rsidRPr="005705EA">
        <w:t>Entrepreneurial success is a complex phenomenon influenced by many factors, including personal attributes, motivations, knowledge, skills, market conditions, and luck (Rosvold &amp; Rosvold, 2022). During psychological research, many models and theories have been developed to understand entrepreneurial traits and motivations.</w:t>
      </w:r>
    </w:p>
    <w:p w14:paraId="0E55E6A8" w14:textId="77777777" w:rsidR="005705EA" w:rsidRPr="005705EA" w:rsidRDefault="005705EA" w:rsidP="008C767D">
      <w:pPr>
        <w:spacing w:before="0"/>
      </w:pPr>
      <w:r w:rsidRPr="005705EA">
        <w:t>One important entrepreneurial motivation is performance motivation, which is the internal drive to excel and achieve set goals. According to McClelland's 1985 motivation theory, this motivation can be divided into three main types (Andersen, 2018). The first is achievement motivation, focusing on individual goal achievement and outperforming competitors. The second is power motivation, representing a desire for influence, control, and leadership positions. The third is affiliation motivation, reflecting the need for close relationships, teamwork, and collaboration with others. While research by Eliyana et al. (2020) suggests that high performance motivation positively correlates with success, it is not necessarily the only or most important factor.</w:t>
      </w:r>
    </w:p>
    <w:p w14:paraId="107E8357" w14:textId="63FAA65F" w:rsidR="005705EA" w:rsidRPr="005705EA" w:rsidRDefault="005705EA" w:rsidP="008C767D">
      <w:pPr>
        <w:spacing w:before="0"/>
      </w:pPr>
      <w:r w:rsidRPr="005705EA">
        <w:t>The story of Howard Schultz and Starbucks shows us that what drives people can be complicated. Starbucks' worldwide success comes from Schultz's ambition and desire to be the best. But it is not just about being competitive. He also cares about quality coffee and helping the communities where it is grown, showing there is more to his motivation than just wanting to win (Kaur, 2023).</w:t>
      </w:r>
    </w:p>
    <w:p w14:paraId="60815EF2" w14:textId="58104CE7" w:rsidR="005705EA" w:rsidRPr="005705EA" w:rsidRDefault="005705EA" w:rsidP="008C767D">
      <w:pPr>
        <w:spacing w:before="0"/>
      </w:pPr>
      <w:r w:rsidRPr="005705EA">
        <w:lastRenderedPageBreak/>
        <w:t xml:space="preserve">Schultz's leadership role and social responsibility demonstrate signs of power motivation, but this motivation is not necessarily self-serving. Starbucks owes some of its success to its focus on corporate social responsibility, which not </w:t>
      </w:r>
      <w:r w:rsidR="00196E89">
        <w:t>only</w:t>
      </w:r>
      <w:r w:rsidRPr="005705EA">
        <w:t xml:space="preserve"> enhanced the company's image, but also increased its employees' devotion. </w:t>
      </w:r>
    </w:p>
    <w:p w14:paraId="5E24488C" w14:textId="0F6FB283" w:rsidR="005705EA" w:rsidRPr="005705EA" w:rsidRDefault="005705EA" w:rsidP="008C767D">
      <w:pPr>
        <w:spacing w:before="0"/>
      </w:pPr>
      <w:r w:rsidRPr="005705EA">
        <w:t>Starbucks' community role reflects affiliation motivation, but this is also a complex issue. While building community could be seen as a business tactic, Schultz's personal story and Starbucks' company values show it is more than that. A key to Starbucks' success is how customers connect with the brand, seeing it as a welcoming haven where they belong.</w:t>
      </w:r>
    </w:p>
    <w:p w14:paraId="31000C82" w14:textId="77777777" w:rsidR="005705EA" w:rsidRPr="005705EA" w:rsidRDefault="005705EA" w:rsidP="008C767D">
      <w:pPr>
        <w:spacing w:before="0"/>
      </w:pPr>
      <w:r w:rsidRPr="005705EA">
        <w:t>Therefore, the example of Starbucks shows that entrepreneurial motivations are complex and interconnected. Entrepreneurial success is the combined result of the intricate interplay of various motivations, market environment, luck, timing, and teamwork (</w:t>
      </w:r>
      <w:proofErr w:type="spellStart"/>
      <w:r w:rsidRPr="005705EA">
        <w:t>Komarnicka</w:t>
      </w:r>
      <w:proofErr w:type="spellEnd"/>
      <w:r w:rsidRPr="005705EA">
        <w:t>, 2020).</w:t>
      </w:r>
    </w:p>
    <w:p w14:paraId="626B031F" w14:textId="6FBFD76F" w:rsidR="005705EA" w:rsidRPr="005705EA" w:rsidRDefault="005705EA" w:rsidP="008C767D">
      <w:pPr>
        <w:spacing w:before="0"/>
      </w:pPr>
      <w:r w:rsidRPr="005705EA">
        <w:t xml:space="preserve">Entrepreneurial self-confidence is also essential for successful entrepreneurship (Raine </w:t>
      </w:r>
      <w:r w:rsidR="00905574">
        <w:t>&amp;</w:t>
      </w:r>
      <w:r w:rsidRPr="005705EA">
        <w:t xml:space="preserve"> Pandya, 2019). The confidence of individual entrepreneurs is required to beat the obstacles, deal with risks, and not to let the difficulties stand in the way. </w:t>
      </w:r>
    </w:p>
    <w:p w14:paraId="3E639D5F" w14:textId="77777777" w:rsidR="005705EA" w:rsidRPr="005705EA" w:rsidRDefault="005705EA" w:rsidP="008C767D">
      <w:pPr>
        <w:spacing w:before="0"/>
      </w:pPr>
      <w:r w:rsidRPr="005705EA">
        <w:t xml:space="preserve">Lopez-Garrido (2023) stated that self-confidence is shaped by verbal encouragement, past experiences, observing others, and emotional-physiological conditions as per Bandura's self-efficacy theory from 1977. Together, these factors influence an individual's self-perception and confidence when engaging in entrepreneurial activities. In addition to a person's built-in traits, several elements from both inside and outside can influence their self-confidence. </w:t>
      </w:r>
    </w:p>
    <w:p w14:paraId="156FACCF" w14:textId="2376D3ED" w:rsidR="00012273" w:rsidRDefault="00012273" w:rsidP="008C767D">
      <w:pPr>
        <w:spacing w:before="0"/>
        <w:rPr>
          <w:rStyle w:val="highlights"/>
          <w:color w:val="000000"/>
        </w:rPr>
      </w:pPr>
      <w:r>
        <w:rPr>
          <w:rStyle w:val="highlights"/>
          <w:color w:val="000000"/>
        </w:rPr>
        <w:t>For entrepreneurs, confidence is essential, but overconfidence can be their downfall</w:t>
      </w:r>
      <w:r w:rsidR="00196E89">
        <w:rPr>
          <w:rStyle w:val="highlights"/>
          <w:color w:val="000000"/>
        </w:rPr>
        <w:t xml:space="preserve"> </w:t>
      </w:r>
      <w:r w:rsidR="00196E89" w:rsidRPr="00196E89">
        <w:rPr>
          <w:rStyle w:val="highlights"/>
          <w:color w:val="000000"/>
        </w:rPr>
        <w:t xml:space="preserve">(Szerb </w:t>
      </w:r>
      <w:r w:rsidR="00905574">
        <w:rPr>
          <w:rStyle w:val="highlights"/>
          <w:color w:val="000000"/>
        </w:rPr>
        <w:t>&amp;</w:t>
      </w:r>
      <w:r w:rsidR="00196E89" w:rsidRPr="00196E89">
        <w:rPr>
          <w:rStyle w:val="highlights"/>
          <w:color w:val="000000"/>
        </w:rPr>
        <w:t xml:space="preserve"> Voros, 2019)</w:t>
      </w:r>
      <w:r>
        <w:rPr>
          <w:rStyle w:val="highlights"/>
          <w:color w:val="000000"/>
        </w:rPr>
        <w:t xml:space="preserve">. Overconfidence can lead to taking unnecessary risks and ignoring advice, which can ultimately harm their business (Newman et al., 2019). Not only expert entrepreneurs know the exacting location of all their strengths and </w:t>
      </w:r>
      <w:r w:rsidR="00196E89">
        <w:t xml:space="preserve">weakness </w:t>
      </w:r>
      <w:r>
        <w:rPr>
          <w:rStyle w:val="highlights"/>
          <w:color w:val="000000"/>
        </w:rPr>
        <w:t>but they are sophisticated enough to be aware of the transformation of the industry so they can quickly react and make the right decisions.</w:t>
      </w:r>
    </w:p>
    <w:p w14:paraId="235D30FB" w14:textId="5F9C9792" w:rsidR="005705EA" w:rsidRPr="005705EA" w:rsidRDefault="005705EA" w:rsidP="008C767D">
      <w:pPr>
        <w:spacing w:before="0"/>
      </w:pPr>
      <w:r w:rsidRPr="005705EA">
        <w:t>The founder of Nasty Gal, Sophia Amoruso, taught about honest self-evaluation and belief in thriving in business. At the beginning of her business, Amoruso had no business experience, but she was positive about her idea and skills (Shah, 2023). Nasty Gal is the leading online fashion retailer which offers vintage and stylish items. Her early achievements and client testimonials gave her even more confidence.</w:t>
      </w:r>
    </w:p>
    <w:p w14:paraId="492CDA36" w14:textId="77777777" w:rsidR="005705EA" w:rsidRPr="005705EA" w:rsidRDefault="005705EA" w:rsidP="008C767D">
      <w:pPr>
        <w:spacing w:before="0"/>
      </w:pPr>
      <w:r w:rsidRPr="005705EA">
        <w:t xml:space="preserve">Amoruso's path as an entrepreneur was defined by daring risks and persistent determination. Consistently evaluating the company's position and adjusting to market shifts were essential for Nasty Gal's triumph (Mejia, 2018). Her background demonstrates that confidence is essential not only for </w:t>
      </w:r>
      <w:r w:rsidRPr="005705EA">
        <w:lastRenderedPageBreak/>
        <w:t>starting a business, but also for maintaining long-term success. Entrepreneurs can do well in the competitive business environment by having confidence in themselves, objectively assessing their abilities, and being adaptable (</w:t>
      </w:r>
      <w:proofErr w:type="spellStart"/>
      <w:r w:rsidRPr="005705EA">
        <w:t>Sampene</w:t>
      </w:r>
      <w:proofErr w:type="spellEnd"/>
      <w:r w:rsidRPr="005705EA">
        <w:t xml:space="preserve"> et al., 2021). </w:t>
      </w:r>
    </w:p>
    <w:p w14:paraId="30527C57" w14:textId="2724EE10" w:rsidR="005705EA" w:rsidRDefault="005705EA" w:rsidP="008C767D">
      <w:pPr>
        <w:spacing w:before="0"/>
      </w:pPr>
      <w:r>
        <w:t xml:space="preserve">In addition to self-confidence, the desire for entrepreneurial autonomy can also be crucial for success, although this motivation is complex and not without challenges (Albert </w:t>
      </w:r>
      <w:r w:rsidR="00905574">
        <w:t>&amp;</w:t>
      </w:r>
      <w:r>
        <w:t xml:space="preserve"> Couture, 2013).</w:t>
      </w:r>
    </w:p>
    <w:p w14:paraId="6778D657" w14:textId="28ACB851" w:rsidR="005705EA" w:rsidRDefault="005705EA" w:rsidP="008C767D">
      <w:pPr>
        <w:spacing w:before="0"/>
      </w:pPr>
      <w:r>
        <w:t>The motivation of entrepreneurial autonomy, the desire for control over one's own work, decisions, and time management, is a common driving force behind the launch of new ventures (</w:t>
      </w:r>
      <w:proofErr w:type="spellStart"/>
      <w:r>
        <w:t>Murnieks</w:t>
      </w:r>
      <w:proofErr w:type="spellEnd"/>
      <w:r>
        <w:t xml:space="preserve">, Klotz </w:t>
      </w:r>
      <w:r w:rsidR="00905574">
        <w:t>&amp;</w:t>
      </w:r>
      <w:r>
        <w:t xml:space="preserve"> Shepherd, 2019). However, autonomy does not mean complete independence, and it also has its downsides. </w:t>
      </w:r>
    </w:p>
    <w:p w14:paraId="21C3C56A" w14:textId="000A5D5F" w:rsidR="005705EA" w:rsidRDefault="005705EA" w:rsidP="008C767D">
      <w:pPr>
        <w:spacing w:before="0"/>
      </w:pPr>
      <w:r>
        <w:t>According to Deci and Ryan's 2000 self-determination theory, healthy autonomy arises from internal motivation, not external pressure (Shir, Nikolaev and Wincent, 2019). Entrepreneurs must be aware that while they control their business, their decisions are often influenced by external factors, and ignoring this can lead to frustration and burnout. Autonomy, alongside responsibility, carries the stress of uncertainty, risk, and the possibility of failure, often leading to isolation and negatively impacting the mental health of entrepreneurs (Stephan, 2018).</w:t>
      </w:r>
    </w:p>
    <w:p w14:paraId="6E792602" w14:textId="77777777" w:rsidR="005705EA" w:rsidRDefault="005705EA" w:rsidP="008C767D">
      <w:pPr>
        <w:spacing w:before="0"/>
      </w:pPr>
      <w:r>
        <w:t xml:space="preserve">Autonomy alone does not guarantee success. Entrepreneurs need to focus on continuous learning, development, and building strong relationships alongside independence (Shufeldt, 2022). Balancing autonomy, competence, and cooperation is the key to be successful as an entrepreneur. </w:t>
      </w:r>
    </w:p>
    <w:p w14:paraId="38B404E7" w14:textId="5B2904A2" w:rsidR="005705EA" w:rsidRDefault="005705EA" w:rsidP="008C767D">
      <w:pPr>
        <w:spacing w:before="0"/>
      </w:pPr>
      <w:r>
        <w:t>Jack Ma, the founder of Alibaba Group, exemplifies this theory excellently. His internal motivation strongly drove him towards launching the business in the future of e-commerce, while considering external factors such as the peculiarities of the Chinese internet market or global economic trends (</w:t>
      </w:r>
      <w:proofErr w:type="spellStart"/>
      <w:r>
        <w:t>Solervicens</w:t>
      </w:r>
      <w:proofErr w:type="spellEnd"/>
      <w:r>
        <w:t xml:space="preserve"> </w:t>
      </w:r>
      <w:r w:rsidR="00905574">
        <w:t>&amp;</w:t>
      </w:r>
      <w:r>
        <w:t xml:space="preserve"> Petersburg, 2018). He recognised that to succeed, he had to adapt to these circumstances and not rigidly adhere to his original ideas. Jack successfully overcame challenges during his entrepreneurial career, including financial difficulties and competition with rivals (Stone et al., 2024).</w:t>
      </w:r>
    </w:p>
    <w:p w14:paraId="6D2CD43A" w14:textId="77777777" w:rsidR="005705EA" w:rsidRDefault="005705EA" w:rsidP="008C767D">
      <w:pPr>
        <w:spacing w:before="0"/>
      </w:pPr>
      <w:r>
        <w:t>He did not settle for mere autonomy. He constantly learned and evolved, always open to new ideas and feedback. Additionally, he built strong relationships with other entrepreneurs, investors, and experts who helped him in building and developing his business. Jack's example shows that successful entrepreneurs do not rely solely on their independence but are able to balance autonomy, competence, and connection. This balance enables them to overcome challenges, cope with stress, and be successful in the long run.</w:t>
      </w:r>
    </w:p>
    <w:p w14:paraId="3A0D6269" w14:textId="1C33888D" w:rsidR="005705EA" w:rsidRDefault="005705EA" w:rsidP="008C767D">
      <w:pPr>
        <w:spacing w:before="0"/>
      </w:pPr>
      <w:r>
        <w:lastRenderedPageBreak/>
        <w:t xml:space="preserve">Besides autonomy and competency, entrepreneurial passion also plays a significant role in success, but the nature and intensity of this passion can significantly impact the fate of the business (Fisher, </w:t>
      </w:r>
      <w:r w:rsidR="00905574">
        <w:t>Merlot</w:t>
      </w:r>
      <w:r>
        <w:t xml:space="preserve"> </w:t>
      </w:r>
      <w:r w:rsidR="00905574">
        <w:t>&amp;</w:t>
      </w:r>
      <w:r>
        <w:t xml:space="preserve"> Johnson, 2018).</w:t>
      </w:r>
    </w:p>
    <w:p w14:paraId="4563B5AB" w14:textId="5909DB46" w:rsidR="005705EA" w:rsidRDefault="005705EA" w:rsidP="008C767D">
      <w:pPr>
        <w:spacing w:before="0"/>
      </w:pPr>
      <w:r>
        <w:t xml:space="preserve">Entrepreneurial passion, which is intense emotional commitment to the business, is often assumed to be the foundation of success, but the Dualistic Passion Model developed by Vallerand in 2015 sheds light on the downsides of this concept as well (Bakar </w:t>
      </w:r>
      <w:proofErr w:type="spellStart"/>
      <w:r>
        <w:t>Iqba</w:t>
      </w:r>
      <w:proofErr w:type="spellEnd"/>
      <w:r>
        <w:t xml:space="preserve"> et al., 2023).</w:t>
      </w:r>
    </w:p>
    <w:p w14:paraId="1D3D411B" w14:textId="740C700D" w:rsidR="005705EA" w:rsidRDefault="005705EA" w:rsidP="008C767D">
      <w:pPr>
        <w:spacing w:before="0"/>
      </w:pPr>
      <w:r>
        <w:t>Harmonious passion fills the entrepreneur with positive emotions and perseverance, facilitating goal achievement and well-being. However, when taken to extremes, it can easily turn into obsession, where work overtakes everything else (Fisher, 2011). Obsessive passion can lead to negative consequences such as burnout, conflicts in personal relationships, and poor decision-making, as the entrepreneur may lose their sense of reality and flexibility (</w:t>
      </w:r>
      <w:proofErr w:type="spellStart"/>
      <w:r>
        <w:t>Tognazzo</w:t>
      </w:r>
      <w:proofErr w:type="spellEnd"/>
      <w:r>
        <w:t xml:space="preserve">, </w:t>
      </w:r>
      <w:proofErr w:type="spellStart"/>
      <w:r>
        <w:t>Gianecchin</w:t>
      </w:r>
      <w:proofErr w:type="spellEnd"/>
      <w:r>
        <w:t xml:space="preserve"> </w:t>
      </w:r>
      <w:r w:rsidR="00905574">
        <w:t>&amp;</w:t>
      </w:r>
      <w:r>
        <w:t xml:space="preserve"> </w:t>
      </w:r>
      <w:proofErr w:type="spellStart"/>
      <w:r>
        <w:t>Gubitta</w:t>
      </w:r>
      <w:proofErr w:type="spellEnd"/>
      <w:r>
        <w:t>, 2014).</w:t>
      </w:r>
    </w:p>
    <w:p w14:paraId="51F7766F" w14:textId="74B6FAEB" w:rsidR="005705EA" w:rsidRDefault="005705EA" w:rsidP="008C767D">
      <w:pPr>
        <w:spacing w:before="0"/>
      </w:pPr>
      <w:r>
        <w:t>Success not only depends on passion, but also on competency, perseverance, and flexibility. Entrepreneurs must find a balance between passion and other aspects of life to avoid the traps of obsessive passion and maintain their well-being. Harmonious passion, aligned with personal values and goals, offers a more sustainable and healthier path to entrepreneurial success (</w:t>
      </w:r>
      <w:proofErr w:type="spellStart"/>
      <w:r>
        <w:t>Kakarika</w:t>
      </w:r>
      <w:proofErr w:type="spellEnd"/>
      <w:r>
        <w:t xml:space="preserve">, </w:t>
      </w:r>
      <w:proofErr w:type="spellStart"/>
      <w:r>
        <w:t>Biniari</w:t>
      </w:r>
      <w:proofErr w:type="spellEnd"/>
      <w:r>
        <w:t xml:space="preserve"> </w:t>
      </w:r>
      <w:r w:rsidR="00905574">
        <w:t>&amp;</w:t>
      </w:r>
      <w:r>
        <w:t xml:space="preserve"> May, 2013).</w:t>
      </w:r>
    </w:p>
    <w:p w14:paraId="1D87610F" w14:textId="77777777" w:rsidR="005705EA" w:rsidRDefault="005705EA" w:rsidP="008C767D">
      <w:pPr>
        <w:spacing w:before="0"/>
      </w:pPr>
      <w:r>
        <w:t>Whitney Wolfe Herd, co-founder, and CEO of Bumble, serves as a prime instance demonstrating the strength of harmonious passion. Wolfe Herd is dedicatedly focused on developing a safer and more equitable online dating platform for women (Canales, 2021). This inner drive led her to establish Bumble and helped the business succeed.</w:t>
      </w:r>
    </w:p>
    <w:p w14:paraId="6DA34307" w14:textId="77777777" w:rsidR="005705EA" w:rsidRDefault="005705EA" w:rsidP="008C767D">
      <w:pPr>
        <w:spacing w:before="0"/>
      </w:pPr>
      <w:r>
        <w:t>However, Wolfe Herd did not let her passion turn into obsession. She valued the balance between work and personal life. Additionally, she remained open to feedback and criticism, allowing her to continuously improve and adapt Bumble to changing market demands.</w:t>
      </w:r>
    </w:p>
    <w:p w14:paraId="2B4F67CB" w14:textId="77777777" w:rsidR="005705EA" w:rsidRDefault="005705EA" w:rsidP="008C767D">
      <w:pPr>
        <w:spacing w:before="0"/>
      </w:pPr>
      <w:r>
        <w:t xml:space="preserve">Wolfe Herd's path reveals that true passion which is harmoniously aligned with certain values and goals can serve as a potent momentum for successful entrepreneurship. </w:t>
      </w:r>
    </w:p>
    <w:p w14:paraId="2BAAA00C" w14:textId="77777777" w:rsidR="00AB6AC8" w:rsidRDefault="00AB6AC8" w:rsidP="008C767D">
      <w:pPr>
        <w:spacing w:before="0"/>
      </w:pPr>
      <w:r>
        <w:t>Success may be attained by examining the stories of successful entrepreneurs like Howard Schultz, Sophia Amoruso, Jack Ma, and Whitney Wolfe Herd. These examples demonstrate how different goals and distinctive approaches can be effective. These entrepreneurs have risen to the top of their various businesses thanks to a combination of drive and shared attributes, despite their diversity.</w:t>
      </w:r>
    </w:p>
    <w:p w14:paraId="5BCB0D31" w14:textId="6AF4C4AB" w:rsidR="00AB6AC8" w:rsidRDefault="00AB6AC8" w:rsidP="008C767D">
      <w:pPr>
        <w:spacing w:before="0"/>
      </w:pPr>
      <w:r>
        <w:t>Schultz and Amoruso's examples show that both are characteri</w:t>
      </w:r>
      <w:r w:rsidR="00932544">
        <w:t>s</w:t>
      </w:r>
      <w:r>
        <w:t>ed by performance motivation and ambition. Schultz expressed his desire for quality coffee and community building through the creation of Starbucks, while Amoruso sought to establish her place in the fashion industry with Nasty Gal.</w:t>
      </w:r>
    </w:p>
    <w:p w14:paraId="17C60A6A" w14:textId="77777777" w:rsidR="00AB6AC8" w:rsidRDefault="00AB6AC8" w:rsidP="008C767D">
      <w:pPr>
        <w:spacing w:before="0"/>
      </w:pPr>
      <w:r>
        <w:lastRenderedPageBreak/>
        <w:t>In the cases of Ma and Wolfe Herd, we can see the different manifestations of power motivation and social responsibility. Ma aimed for Alibaba's global expansion, while Wolfe Herd aimed to promote women's safety through the Bumble platform.</w:t>
      </w:r>
    </w:p>
    <w:p w14:paraId="238A306B" w14:textId="77777777" w:rsidR="00AB6AC8" w:rsidRDefault="00AB6AC8" w:rsidP="008C767D">
      <w:pPr>
        <w:spacing w:before="0"/>
      </w:pPr>
      <w:r>
        <w:t>Self-confidence was key for all four entrepreneurs, as they all believed in their abilities and in achieving their goals. Additionally, adaptability and balance were important aspects of their entrepreneurial journeys.</w:t>
      </w:r>
    </w:p>
    <w:p w14:paraId="07703D49" w14:textId="60820C0A" w:rsidR="00AB6AC8" w:rsidRDefault="00AB6AC8" w:rsidP="008C767D">
      <w:pPr>
        <w:spacing w:before="0"/>
      </w:pPr>
      <w:r>
        <w:t>Lastly, both Amoruso and Wolfe Herd started their businesses with strong passion, but they also emphasi</w:t>
      </w:r>
      <w:r w:rsidR="004A3B61">
        <w:t>s</w:t>
      </w:r>
      <w:r>
        <w:t>ed the importance of work-life balance. While passion was less prominent in the lives of Schultz and Ma, both found a balance between their entrepreneurial life and personal life.</w:t>
      </w:r>
    </w:p>
    <w:p w14:paraId="77EBC6C6" w14:textId="77777777" w:rsidR="00AB6AC8" w:rsidRDefault="00AB6AC8" w:rsidP="008C767D">
      <w:pPr>
        <w:spacing w:before="0"/>
      </w:pPr>
      <w:r>
        <w:t>Overall, although all entrepreneurs have different motivations and characteristics, they also have common features. They are all driven by passion, confidence, and entrepreneurship, while valuing adaptability and balance between different areas of life.</w:t>
      </w:r>
    </w:p>
    <w:p w14:paraId="4C7BBF9A" w14:textId="1C1FC438" w:rsidR="00F9430E" w:rsidRDefault="00F9430E" w:rsidP="008C767D">
      <w:pPr>
        <w:spacing w:before="0"/>
      </w:pPr>
      <w:r>
        <w:t>In summary, the entrepreneurial instances explored in this essay emphasi</w:t>
      </w:r>
      <w:r w:rsidR="00932544">
        <w:t>s</w:t>
      </w:r>
      <w:r>
        <w:t>e the intricate aspect of achieving success, which extends beyond the usual performance-driven method. The blend and effective fusion of entrepreneurial motivations and attributes like performance motivation, power motivation, affiliation motivation, self-confidence, and autonomy are essential for achieving success, according to Murari (2020). Excessive performance motivation can easily turn into obsession, while power ambition can become self-serving if not accompanied by social responsibility. Healthy autonomy, stemming from internal motivation, requires consideration of external factors and flexibility.</w:t>
      </w:r>
    </w:p>
    <w:p w14:paraId="427242FF" w14:textId="6374C514" w:rsidR="00F9430E" w:rsidRDefault="00F9430E" w:rsidP="008C767D">
      <w:pPr>
        <w:spacing w:before="0"/>
      </w:pPr>
      <w:r>
        <w:t xml:space="preserve">Successful entrepreneurs can live with harmonious passion that aligns with their personal values and goals (Thorgren, Nordstrom </w:t>
      </w:r>
      <w:r w:rsidR="00905574">
        <w:t>&amp;</w:t>
      </w:r>
      <w:r>
        <w:t xml:space="preserve"> Wincent, 2014). This kind of passion not only provides perseverance and motivation, but also allows for a balance between work and personal life, protecting against burnout. Realistic self-assessment and adaptability are further key factors that enable entrepreneurs to thrive despite challenges and adapt to changing market conditions.</w:t>
      </w:r>
    </w:p>
    <w:p w14:paraId="1226773E" w14:textId="23D6CDFC" w:rsidR="004426F3" w:rsidRDefault="00F9430E" w:rsidP="008C767D">
      <w:pPr>
        <w:spacing w:before="0"/>
      </w:pPr>
      <w:r>
        <w:t>These instances demonstrate how community development and social responsibility can enhance both business achievement and the entrepreneur's personal gratification, as well as improve the company's reputation. The success of entrepreneurs like Starbucks, Nasty Gal, Alibaba, and Bumble is influenced by a range of motivations, traits, abilities, and external factors. Entrepreneurs that are successful can strike a balance between several aspects and develop a company that supports their own ideals and adds value to society in addition to being financially successful.</w:t>
      </w:r>
      <w:bookmarkEnd w:id="0"/>
    </w:p>
    <w:p w14:paraId="02A8F8F1" w14:textId="77777777" w:rsidR="004426F3" w:rsidRDefault="004426F3">
      <w:pPr>
        <w:spacing w:before="0" w:line="278" w:lineRule="auto"/>
        <w:jc w:val="left"/>
      </w:pPr>
      <w:r>
        <w:br w:type="page"/>
      </w:r>
    </w:p>
    <w:p w14:paraId="52084F4B" w14:textId="0409601C" w:rsidR="00EB5128" w:rsidRDefault="004426F3" w:rsidP="008C767D">
      <w:pPr>
        <w:spacing w:before="0"/>
        <w:rPr>
          <w:b/>
          <w:bCs/>
        </w:rPr>
      </w:pPr>
      <w:r w:rsidRPr="004426F3">
        <w:rPr>
          <w:b/>
          <w:bCs/>
        </w:rPr>
        <w:lastRenderedPageBreak/>
        <w:t>References</w:t>
      </w:r>
    </w:p>
    <w:p w14:paraId="5D4A7EB3" w14:textId="77777777" w:rsidR="004426F3" w:rsidRPr="00C65689" w:rsidRDefault="004426F3" w:rsidP="004426F3">
      <w:pPr>
        <w:pStyle w:val="NormalWeb"/>
        <w:numPr>
          <w:ilvl w:val="0"/>
          <w:numId w:val="1"/>
        </w:numPr>
        <w:spacing w:before="0" w:beforeAutospacing="0" w:after="160" w:afterAutospacing="0" w:line="360" w:lineRule="auto"/>
        <w:jc w:val="both"/>
        <w:rPr>
          <w:rFonts w:ascii="Arial" w:hAnsi="Arial" w:cs="Arial"/>
        </w:rPr>
      </w:pPr>
      <w:r w:rsidRPr="00C65689">
        <w:rPr>
          <w:rFonts w:ascii="Arial" w:hAnsi="Arial" w:cs="Arial"/>
        </w:rPr>
        <w:t xml:space="preserve">Albert, M.-N. and Couture, M.-M. (2013). The Support to an Entrepreneur. </w:t>
      </w:r>
      <w:r w:rsidRPr="00C65689">
        <w:rPr>
          <w:rFonts w:ascii="Arial" w:hAnsi="Arial" w:cs="Arial"/>
          <w:i/>
          <w:iCs/>
        </w:rPr>
        <w:t>SAGE Open</w:t>
      </w:r>
      <w:r w:rsidRPr="00C65689">
        <w:rPr>
          <w:rFonts w:ascii="Arial" w:hAnsi="Arial" w:cs="Arial"/>
        </w:rPr>
        <w:t>, [online] 3(2), p.215824401349277. DOI:</w:t>
      </w:r>
      <w:r>
        <w:rPr>
          <w:rFonts w:ascii="Arial" w:hAnsi="Arial" w:cs="Arial"/>
        </w:rPr>
        <w:t xml:space="preserve"> </w:t>
      </w:r>
      <w:r w:rsidRPr="00C65689">
        <w:rPr>
          <w:rFonts w:ascii="Arial" w:hAnsi="Arial" w:cs="Arial"/>
        </w:rPr>
        <w:t>https://doi.org/10.1177/2158244013492779.</w:t>
      </w:r>
    </w:p>
    <w:p w14:paraId="0DEB6E26" w14:textId="77777777" w:rsidR="004426F3" w:rsidRPr="00C65689" w:rsidRDefault="004426F3" w:rsidP="004426F3">
      <w:pPr>
        <w:widowControl w:val="0"/>
        <w:numPr>
          <w:ilvl w:val="0"/>
          <w:numId w:val="1"/>
        </w:numPr>
        <w:autoSpaceDE w:val="0"/>
        <w:autoSpaceDN w:val="0"/>
        <w:adjustRightInd w:val="0"/>
        <w:spacing w:before="0"/>
        <w:rPr>
          <w:rFonts w:cs="Arial"/>
          <w:kern w:val="0"/>
        </w:rPr>
      </w:pPr>
      <w:r w:rsidRPr="00C65689">
        <w:rPr>
          <w:rFonts w:cs="Arial"/>
          <w:kern w:val="0"/>
        </w:rPr>
        <w:t xml:space="preserve">Andersen, J.A. (2018). Managers’ Motivation Profiles: Measurement and Application. </w:t>
      </w:r>
      <w:r w:rsidRPr="00C65689">
        <w:rPr>
          <w:rFonts w:cs="Arial"/>
          <w:i/>
          <w:iCs/>
          <w:kern w:val="0"/>
        </w:rPr>
        <w:t>SAGE Open</w:t>
      </w:r>
      <w:r w:rsidRPr="00C65689">
        <w:rPr>
          <w:rFonts w:cs="Arial"/>
          <w:kern w:val="0"/>
        </w:rPr>
        <w:t>, [online] 8(2), p.215824401877173. DOI:</w:t>
      </w:r>
      <w:r>
        <w:rPr>
          <w:rFonts w:cs="Arial"/>
          <w:kern w:val="0"/>
        </w:rPr>
        <w:t xml:space="preserve"> </w:t>
      </w:r>
      <w:hyperlink r:id="rId7" w:history="1">
        <w:r w:rsidRPr="000C079B">
          <w:rPr>
            <w:rStyle w:val="Hyperlink"/>
            <w:rFonts w:cs="Arial"/>
            <w:kern w:val="0"/>
          </w:rPr>
          <w:t>https://doi.org/10.1177/2158244018771732</w:t>
        </w:r>
      </w:hyperlink>
      <w:r w:rsidRPr="00C65689">
        <w:rPr>
          <w:rFonts w:cs="Arial"/>
          <w:kern w:val="0"/>
        </w:rPr>
        <w:t>.</w:t>
      </w:r>
    </w:p>
    <w:p w14:paraId="1BED6878" w14:textId="77777777" w:rsidR="004426F3" w:rsidRPr="00C65689" w:rsidRDefault="004426F3" w:rsidP="004426F3">
      <w:pPr>
        <w:widowControl w:val="0"/>
        <w:numPr>
          <w:ilvl w:val="0"/>
          <w:numId w:val="1"/>
        </w:numPr>
        <w:autoSpaceDE w:val="0"/>
        <w:autoSpaceDN w:val="0"/>
        <w:adjustRightInd w:val="0"/>
        <w:spacing w:before="0"/>
        <w:rPr>
          <w:rFonts w:cs="Arial"/>
          <w:kern w:val="0"/>
        </w:rPr>
      </w:pPr>
      <w:r w:rsidRPr="00C65689">
        <w:rPr>
          <w:rFonts w:cs="Arial"/>
          <w:kern w:val="0"/>
        </w:rPr>
        <w:t xml:space="preserve">Bakar </w:t>
      </w:r>
      <w:proofErr w:type="spellStart"/>
      <w:r w:rsidRPr="00C65689">
        <w:rPr>
          <w:rFonts w:cs="Arial"/>
          <w:kern w:val="0"/>
        </w:rPr>
        <w:t>Iqba</w:t>
      </w:r>
      <w:proofErr w:type="spellEnd"/>
      <w:r w:rsidRPr="00C65689">
        <w:rPr>
          <w:rFonts w:cs="Arial"/>
          <w:kern w:val="0"/>
        </w:rPr>
        <w:t xml:space="preserve">, M.A., Ishfaq, U., Khan, Y., Imran, A. and Salahuddin, S. (2023). Entrepreneurial Passion and Entrepreneurial Performance: Dualistic Model. </w:t>
      </w:r>
      <w:r w:rsidRPr="00C65689">
        <w:rPr>
          <w:rFonts w:cs="Arial"/>
          <w:i/>
          <w:iCs/>
          <w:kern w:val="0"/>
        </w:rPr>
        <w:t>Russian Law Journal</w:t>
      </w:r>
      <w:r w:rsidRPr="00C65689">
        <w:rPr>
          <w:rFonts w:cs="Arial"/>
          <w:kern w:val="0"/>
        </w:rPr>
        <w:t>, [online] 11(3). DOI:</w:t>
      </w:r>
      <w:r>
        <w:rPr>
          <w:rFonts w:cs="Arial"/>
          <w:kern w:val="0"/>
        </w:rPr>
        <w:t xml:space="preserve"> </w:t>
      </w:r>
      <w:hyperlink r:id="rId8" w:history="1">
        <w:r w:rsidRPr="000C079B">
          <w:rPr>
            <w:rStyle w:val="Hyperlink"/>
            <w:rFonts w:cs="Arial"/>
            <w:kern w:val="0"/>
          </w:rPr>
          <w:t>https://doi.org/10.52783/rlj.v11i3.2067</w:t>
        </w:r>
      </w:hyperlink>
      <w:r w:rsidRPr="00C65689">
        <w:rPr>
          <w:rFonts w:cs="Arial"/>
          <w:kern w:val="0"/>
        </w:rPr>
        <w:t>.</w:t>
      </w:r>
    </w:p>
    <w:p w14:paraId="7DCD9410" w14:textId="77777777" w:rsidR="004426F3" w:rsidRPr="00C65689" w:rsidRDefault="004426F3" w:rsidP="004426F3">
      <w:pPr>
        <w:widowControl w:val="0"/>
        <w:numPr>
          <w:ilvl w:val="0"/>
          <w:numId w:val="1"/>
        </w:numPr>
        <w:autoSpaceDE w:val="0"/>
        <w:autoSpaceDN w:val="0"/>
        <w:adjustRightInd w:val="0"/>
        <w:spacing w:before="0"/>
        <w:rPr>
          <w:rFonts w:cs="Arial"/>
          <w:kern w:val="0"/>
        </w:rPr>
      </w:pPr>
      <w:r w:rsidRPr="00C65689">
        <w:rPr>
          <w:rFonts w:cs="Arial"/>
          <w:kern w:val="0"/>
        </w:rPr>
        <w:t xml:space="preserve">Canales, K. (2021). </w:t>
      </w:r>
      <w:r w:rsidRPr="00C65689">
        <w:rPr>
          <w:rFonts w:cs="Arial"/>
          <w:i/>
          <w:iCs/>
          <w:kern w:val="0"/>
        </w:rPr>
        <w:t>Read Bumble CEO Whitney Wolfe Herd’s Letter Celebrating the Company Publicly Filing for an IPO</w:t>
      </w:r>
      <w:r w:rsidRPr="00C65689">
        <w:rPr>
          <w:rFonts w:cs="Arial"/>
          <w:kern w:val="0"/>
        </w:rPr>
        <w:t xml:space="preserve">. [online] Business Insider. Available at: </w:t>
      </w:r>
      <w:hyperlink r:id="rId9" w:history="1">
        <w:r w:rsidRPr="00C65689">
          <w:rPr>
            <w:rStyle w:val="Hyperlink"/>
            <w:rFonts w:cs="Arial"/>
            <w:kern w:val="0"/>
          </w:rPr>
          <w:t>https://www.businessinsider.com/read-bumble-founder-letter-ipo-filing-2021-1</w:t>
        </w:r>
      </w:hyperlink>
      <w:r w:rsidRPr="00C65689">
        <w:rPr>
          <w:rFonts w:cs="Arial"/>
          <w:kern w:val="0"/>
        </w:rPr>
        <w:t xml:space="preserve"> [Accessed 2 May 2024].</w:t>
      </w:r>
    </w:p>
    <w:p w14:paraId="52B62D29" w14:textId="77777777" w:rsidR="004426F3" w:rsidRPr="00C65689" w:rsidRDefault="004426F3" w:rsidP="004426F3">
      <w:pPr>
        <w:pStyle w:val="NormalWeb"/>
        <w:numPr>
          <w:ilvl w:val="0"/>
          <w:numId w:val="1"/>
        </w:numPr>
        <w:spacing w:before="0" w:beforeAutospacing="0" w:after="160" w:afterAutospacing="0" w:line="360" w:lineRule="auto"/>
        <w:jc w:val="both"/>
        <w:rPr>
          <w:rFonts w:ascii="Arial" w:hAnsi="Arial" w:cs="Arial"/>
        </w:rPr>
      </w:pPr>
      <w:r w:rsidRPr="00C65689">
        <w:rPr>
          <w:rFonts w:ascii="Arial" w:hAnsi="Arial" w:cs="Arial"/>
        </w:rPr>
        <w:t xml:space="preserve">Cannavale, C., Nadali, I.Z. and </w:t>
      </w:r>
      <w:proofErr w:type="spellStart"/>
      <w:r w:rsidRPr="00C65689">
        <w:rPr>
          <w:rFonts w:ascii="Arial" w:hAnsi="Arial" w:cs="Arial"/>
        </w:rPr>
        <w:t>Esempio</w:t>
      </w:r>
      <w:proofErr w:type="spellEnd"/>
      <w:r w:rsidRPr="00C65689">
        <w:rPr>
          <w:rFonts w:ascii="Arial" w:hAnsi="Arial" w:cs="Arial"/>
        </w:rPr>
        <w:t xml:space="preserve">, A. (2020). Entrepreneurial Orientation and Firm Performance in a Sanctioned Economy – Does the CEO Play a role? </w:t>
      </w:r>
      <w:r w:rsidRPr="00C65689">
        <w:rPr>
          <w:rFonts w:ascii="Arial" w:hAnsi="Arial" w:cs="Arial"/>
          <w:i/>
          <w:iCs/>
        </w:rPr>
        <w:t>Journal of Small Business and Enterprise Development</w:t>
      </w:r>
      <w:r w:rsidRPr="00C65689">
        <w:rPr>
          <w:rFonts w:ascii="Arial" w:hAnsi="Arial" w:cs="Arial"/>
        </w:rPr>
        <w:t>, 27(6), pp.1005–1027. DOI:</w:t>
      </w:r>
      <w:r>
        <w:rPr>
          <w:rFonts w:ascii="Arial" w:hAnsi="Arial" w:cs="Arial"/>
        </w:rPr>
        <w:t xml:space="preserve"> </w:t>
      </w:r>
      <w:hyperlink r:id="rId10" w:history="1">
        <w:r w:rsidRPr="00C65689">
          <w:rPr>
            <w:rStyle w:val="Hyperlink"/>
            <w:rFonts w:ascii="Arial" w:hAnsi="Arial" w:cs="Arial"/>
          </w:rPr>
          <w:t>https://doi.org/10.1108/jsbed-11-2019-0366</w:t>
        </w:r>
      </w:hyperlink>
      <w:r>
        <w:rPr>
          <w:rFonts w:ascii="Arial" w:hAnsi="Arial" w:cs="Arial"/>
        </w:rPr>
        <w:t>.</w:t>
      </w:r>
    </w:p>
    <w:p w14:paraId="31EF67C5" w14:textId="77777777" w:rsidR="004426F3" w:rsidRPr="00C65689" w:rsidRDefault="004426F3" w:rsidP="004426F3">
      <w:pPr>
        <w:widowControl w:val="0"/>
        <w:numPr>
          <w:ilvl w:val="0"/>
          <w:numId w:val="1"/>
        </w:numPr>
        <w:autoSpaceDE w:val="0"/>
        <w:autoSpaceDN w:val="0"/>
        <w:adjustRightInd w:val="0"/>
        <w:spacing w:before="0"/>
        <w:rPr>
          <w:rFonts w:cs="Arial"/>
          <w:kern w:val="0"/>
        </w:rPr>
      </w:pPr>
      <w:r w:rsidRPr="00C65689">
        <w:rPr>
          <w:rFonts w:cs="Arial"/>
          <w:kern w:val="0"/>
        </w:rPr>
        <w:t xml:space="preserve">Eliyana, A., </w:t>
      </w:r>
      <w:proofErr w:type="spellStart"/>
      <w:r w:rsidRPr="00C65689">
        <w:rPr>
          <w:rFonts w:cs="Arial"/>
          <w:kern w:val="0"/>
        </w:rPr>
        <w:t>Rohmatul</w:t>
      </w:r>
      <w:proofErr w:type="spellEnd"/>
      <w:r w:rsidRPr="00C65689">
        <w:rPr>
          <w:rFonts w:cs="Arial"/>
          <w:kern w:val="0"/>
        </w:rPr>
        <w:t xml:space="preserve">, S., </w:t>
      </w:r>
      <w:proofErr w:type="spellStart"/>
      <w:r w:rsidRPr="00C65689">
        <w:rPr>
          <w:rFonts w:cs="Arial"/>
          <w:kern w:val="0"/>
        </w:rPr>
        <w:t>Sridadi</w:t>
      </w:r>
      <w:proofErr w:type="spellEnd"/>
      <w:r w:rsidRPr="00C65689">
        <w:rPr>
          <w:rFonts w:cs="Arial"/>
          <w:kern w:val="0"/>
        </w:rPr>
        <w:t xml:space="preserve">, A., Razaq, A. and Gunawan, D. (2020). The Role of Motivation on Attitudes and Entrepreneur Achievement. </w:t>
      </w:r>
      <w:r w:rsidRPr="00C65689">
        <w:rPr>
          <w:rFonts w:cs="Arial"/>
          <w:i/>
          <w:iCs/>
          <w:kern w:val="0"/>
        </w:rPr>
        <w:t>Systematic Reviews in Pharmacy</w:t>
      </w:r>
      <w:r w:rsidRPr="00C65689">
        <w:rPr>
          <w:rFonts w:cs="Arial"/>
          <w:kern w:val="0"/>
        </w:rPr>
        <w:t xml:space="preserve">, [online] 11(8), pp.335–343. Available at: </w:t>
      </w:r>
      <w:hyperlink r:id="rId11" w:history="1">
        <w:r w:rsidRPr="00C65689">
          <w:rPr>
            <w:rStyle w:val="Hyperlink"/>
            <w:rFonts w:cs="Arial"/>
            <w:kern w:val="0"/>
          </w:rPr>
          <w:t>https://www.sysrevpharm.org/articles/the-role-of-motivation-on-attitudes-and-entrepreneur-achievement.pdf</w:t>
        </w:r>
      </w:hyperlink>
      <w:r w:rsidRPr="00C65689">
        <w:rPr>
          <w:rFonts w:cs="Arial"/>
          <w:kern w:val="0"/>
        </w:rPr>
        <w:t xml:space="preserve"> [Accessed 20 Apr. 2024].</w:t>
      </w:r>
    </w:p>
    <w:p w14:paraId="486CBD4B" w14:textId="77777777" w:rsidR="004426F3" w:rsidRPr="00C65689" w:rsidRDefault="004426F3" w:rsidP="004426F3">
      <w:pPr>
        <w:widowControl w:val="0"/>
        <w:numPr>
          <w:ilvl w:val="0"/>
          <w:numId w:val="1"/>
        </w:numPr>
        <w:autoSpaceDE w:val="0"/>
        <w:autoSpaceDN w:val="0"/>
        <w:adjustRightInd w:val="0"/>
        <w:spacing w:before="0"/>
        <w:rPr>
          <w:rFonts w:cs="Arial"/>
          <w:kern w:val="0"/>
        </w:rPr>
      </w:pPr>
      <w:r w:rsidRPr="00C65689">
        <w:rPr>
          <w:rFonts w:cs="Arial"/>
          <w:kern w:val="0"/>
        </w:rPr>
        <w:t xml:space="preserve">Fisher, R. (2011). </w:t>
      </w:r>
      <w:r w:rsidRPr="00C65689">
        <w:rPr>
          <w:rFonts w:cs="Arial"/>
          <w:i/>
          <w:iCs/>
          <w:kern w:val="0"/>
        </w:rPr>
        <w:t>Passion, Resilience, Obsession &amp; Sustained Entrepreneurial Action: The Path to Entrepreneurial Success</w:t>
      </w:r>
      <w:r w:rsidRPr="00C65689">
        <w:rPr>
          <w:rFonts w:cs="Arial"/>
          <w:kern w:val="0"/>
        </w:rPr>
        <w:t xml:space="preserve">. [online] Available at: </w:t>
      </w:r>
      <w:hyperlink r:id="rId12" w:history="1">
        <w:r w:rsidRPr="00C65689">
          <w:rPr>
            <w:rStyle w:val="Hyperlink"/>
            <w:rFonts w:cs="Arial"/>
            <w:kern w:val="0"/>
          </w:rPr>
          <w:t>https://researchbank.swinburne.edu.au/file/c3e53410-3982-417d-b01a-0bfce58c07bf/1/Rosemary%20Fisher%20Thesis.pdf</w:t>
        </w:r>
      </w:hyperlink>
      <w:r w:rsidRPr="00C65689">
        <w:rPr>
          <w:rFonts w:cs="Arial"/>
          <w:kern w:val="0"/>
        </w:rPr>
        <w:t xml:space="preserve"> [Accessed 30 Apr. 2024].</w:t>
      </w:r>
    </w:p>
    <w:p w14:paraId="0EA6C017" w14:textId="77777777" w:rsidR="004426F3" w:rsidRPr="00C65689" w:rsidRDefault="004426F3" w:rsidP="004426F3">
      <w:pPr>
        <w:pStyle w:val="NormalWeb"/>
        <w:numPr>
          <w:ilvl w:val="0"/>
          <w:numId w:val="1"/>
        </w:numPr>
        <w:spacing w:before="0" w:beforeAutospacing="0" w:after="160" w:afterAutospacing="0" w:line="360" w:lineRule="auto"/>
        <w:jc w:val="both"/>
        <w:rPr>
          <w:rFonts w:ascii="Arial" w:hAnsi="Arial" w:cs="Arial"/>
        </w:rPr>
      </w:pPr>
      <w:r w:rsidRPr="00C65689">
        <w:rPr>
          <w:rFonts w:ascii="Arial" w:hAnsi="Arial" w:cs="Arial"/>
        </w:rPr>
        <w:t xml:space="preserve">Fisher, R., Merlot, E., and Johnson, L.W. (2018). </w:t>
      </w:r>
      <w:r w:rsidRPr="00C65689">
        <w:rPr>
          <w:rFonts w:ascii="Arial" w:hAnsi="Arial" w:cs="Arial"/>
          <w:i/>
          <w:iCs/>
        </w:rPr>
        <w:t>The Obsessive and Harmonious Nature of Entrepreneurial Passion</w:t>
      </w:r>
      <w:r w:rsidRPr="00C65689">
        <w:rPr>
          <w:rFonts w:ascii="Arial" w:hAnsi="Arial" w:cs="Arial"/>
        </w:rPr>
        <w:t xml:space="preserve">. [online] ResearchGate. Available at: </w:t>
      </w:r>
      <w:hyperlink r:id="rId13" w:history="1">
        <w:r w:rsidRPr="00C65689">
          <w:rPr>
            <w:rStyle w:val="Hyperlink"/>
            <w:rFonts w:ascii="Arial" w:hAnsi="Arial" w:cs="Arial"/>
          </w:rPr>
          <w:t>https://www.researchgate.net/publication/346579949</w:t>
        </w:r>
      </w:hyperlink>
      <w:r w:rsidRPr="00C65689">
        <w:rPr>
          <w:rFonts w:ascii="Arial" w:hAnsi="Arial" w:cs="Arial"/>
        </w:rPr>
        <w:t xml:space="preserve"> [Accessed 4 May 2024].</w:t>
      </w:r>
    </w:p>
    <w:p w14:paraId="2E23DDAA" w14:textId="77777777" w:rsidR="004426F3" w:rsidRPr="00C65689" w:rsidRDefault="004426F3" w:rsidP="004426F3">
      <w:pPr>
        <w:widowControl w:val="0"/>
        <w:numPr>
          <w:ilvl w:val="0"/>
          <w:numId w:val="1"/>
        </w:numPr>
        <w:autoSpaceDE w:val="0"/>
        <w:autoSpaceDN w:val="0"/>
        <w:adjustRightInd w:val="0"/>
        <w:spacing w:before="0"/>
        <w:rPr>
          <w:rFonts w:cs="Arial"/>
          <w:kern w:val="0"/>
        </w:rPr>
      </w:pPr>
      <w:proofErr w:type="spellStart"/>
      <w:r w:rsidRPr="00C65689">
        <w:rPr>
          <w:rFonts w:cs="Arial"/>
          <w:kern w:val="0"/>
        </w:rPr>
        <w:t>Kakarika</w:t>
      </w:r>
      <w:proofErr w:type="spellEnd"/>
      <w:r w:rsidRPr="00C65689">
        <w:rPr>
          <w:rFonts w:cs="Arial"/>
          <w:kern w:val="0"/>
        </w:rPr>
        <w:t xml:space="preserve">, M., </w:t>
      </w:r>
      <w:proofErr w:type="spellStart"/>
      <w:r w:rsidRPr="00C65689">
        <w:rPr>
          <w:rFonts w:cs="Arial"/>
          <w:kern w:val="0"/>
        </w:rPr>
        <w:t>Biniari</w:t>
      </w:r>
      <w:proofErr w:type="spellEnd"/>
      <w:r w:rsidRPr="00C65689">
        <w:rPr>
          <w:rFonts w:cs="Arial"/>
          <w:kern w:val="0"/>
        </w:rPr>
        <w:t xml:space="preserve">, M. and May, M. (2013). </w:t>
      </w:r>
      <w:r w:rsidRPr="00C65689">
        <w:rPr>
          <w:rFonts w:cs="Arial"/>
          <w:i/>
          <w:iCs/>
          <w:kern w:val="0"/>
        </w:rPr>
        <w:t>Harmonious vs. Obsessive Entrepreneurial Passion and Role Identity Transitions</w:t>
      </w:r>
      <w:r w:rsidRPr="00C65689">
        <w:rPr>
          <w:rFonts w:cs="Arial"/>
          <w:kern w:val="0"/>
        </w:rPr>
        <w:t xml:space="preserve">. [online] ResearchGate. Available at: </w:t>
      </w:r>
      <w:hyperlink r:id="rId14" w:history="1">
        <w:r w:rsidRPr="00C65689">
          <w:rPr>
            <w:rStyle w:val="Hyperlink"/>
            <w:rFonts w:cs="Arial"/>
            <w:kern w:val="0"/>
          </w:rPr>
          <w:t>https://www.researchgate.net/publication/276894969</w:t>
        </w:r>
      </w:hyperlink>
      <w:r w:rsidRPr="00C65689">
        <w:rPr>
          <w:rFonts w:cs="Arial"/>
          <w:kern w:val="0"/>
        </w:rPr>
        <w:t xml:space="preserve"> [Accessed 1 May 2024].</w:t>
      </w:r>
    </w:p>
    <w:p w14:paraId="30FB9C26" w14:textId="77777777" w:rsidR="004426F3" w:rsidRPr="00C65689" w:rsidRDefault="004426F3" w:rsidP="004426F3">
      <w:pPr>
        <w:widowControl w:val="0"/>
        <w:numPr>
          <w:ilvl w:val="0"/>
          <w:numId w:val="1"/>
        </w:numPr>
        <w:autoSpaceDE w:val="0"/>
        <w:autoSpaceDN w:val="0"/>
        <w:adjustRightInd w:val="0"/>
        <w:spacing w:before="0"/>
        <w:rPr>
          <w:rFonts w:cs="Arial"/>
          <w:kern w:val="0"/>
        </w:rPr>
      </w:pPr>
      <w:r w:rsidRPr="00C65689">
        <w:rPr>
          <w:rFonts w:cs="Arial"/>
          <w:kern w:val="0"/>
        </w:rPr>
        <w:t xml:space="preserve">Kaur, M.M. (2023). </w:t>
      </w:r>
      <w:r w:rsidRPr="00C65689">
        <w:rPr>
          <w:rFonts w:cs="Arial"/>
          <w:i/>
          <w:iCs/>
          <w:kern w:val="0"/>
        </w:rPr>
        <w:t xml:space="preserve">How Starbucks Conquered the World through Expansion, Localization, &amp; </w:t>
      </w:r>
      <w:r w:rsidRPr="00C65689">
        <w:rPr>
          <w:rFonts w:cs="Arial"/>
          <w:i/>
          <w:iCs/>
          <w:kern w:val="0"/>
        </w:rPr>
        <w:lastRenderedPageBreak/>
        <w:t>Brand Building Success?</w:t>
      </w:r>
      <w:r w:rsidRPr="00C65689">
        <w:rPr>
          <w:rFonts w:cs="Arial"/>
          <w:kern w:val="0"/>
        </w:rPr>
        <w:t xml:space="preserve"> [online] Medium. Available at: </w:t>
      </w:r>
      <w:hyperlink r:id="rId15" w:history="1">
        <w:r w:rsidRPr="00C65689">
          <w:rPr>
            <w:rStyle w:val="Hyperlink"/>
            <w:rFonts w:cs="Arial"/>
            <w:kern w:val="0"/>
          </w:rPr>
          <w:t>https://medium.com/@mausammkaur/how-starbucks-conquered-the-world-through-expansion-localization-brand-building-success-46acca1b074b</w:t>
        </w:r>
      </w:hyperlink>
      <w:r w:rsidRPr="00C65689">
        <w:rPr>
          <w:rFonts w:cs="Arial"/>
          <w:kern w:val="0"/>
        </w:rPr>
        <w:t xml:space="preserve"> [Accessed 23 Apr. 2024].</w:t>
      </w:r>
    </w:p>
    <w:p w14:paraId="3FA22C08" w14:textId="77777777" w:rsidR="004426F3" w:rsidRPr="00C65689" w:rsidRDefault="004426F3" w:rsidP="004426F3">
      <w:pPr>
        <w:widowControl w:val="0"/>
        <w:numPr>
          <w:ilvl w:val="0"/>
          <w:numId w:val="1"/>
        </w:numPr>
        <w:autoSpaceDE w:val="0"/>
        <w:autoSpaceDN w:val="0"/>
        <w:adjustRightInd w:val="0"/>
        <w:spacing w:before="0"/>
        <w:rPr>
          <w:rFonts w:cs="Arial"/>
          <w:kern w:val="0"/>
        </w:rPr>
      </w:pPr>
      <w:proofErr w:type="spellStart"/>
      <w:r w:rsidRPr="00C65689">
        <w:rPr>
          <w:rFonts w:cs="Arial"/>
          <w:kern w:val="0"/>
        </w:rPr>
        <w:t>Komarnicka</w:t>
      </w:r>
      <w:proofErr w:type="spellEnd"/>
      <w:r w:rsidRPr="00C65689">
        <w:rPr>
          <w:rFonts w:cs="Arial"/>
          <w:kern w:val="0"/>
        </w:rPr>
        <w:t xml:space="preserve">, A. (2020). </w:t>
      </w:r>
      <w:r w:rsidRPr="00C65689">
        <w:rPr>
          <w:rFonts w:cs="Arial"/>
          <w:i/>
          <w:iCs/>
          <w:kern w:val="0"/>
        </w:rPr>
        <w:t>Entrepreneurial Competencies and the Factors Determining the Success of an</w:t>
      </w:r>
      <w:r>
        <w:rPr>
          <w:rFonts w:cs="Arial"/>
          <w:i/>
          <w:iCs/>
          <w:kern w:val="0"/>
        </w:rPr>
        <w:t xml:space="preserve"> </w:t>
      </w:r>
      <w:r w:rsidRPr="00C65689">
        <w:rPr>
          <w:rFonts w:cs="Arial"/>
          <w:i/>
          <w:iCs/>
          <w:kern w:val="0"/>
        </w:rPr>
        <w:t>Entrepreneurs in the Market</w:t>
      </w:r>
      <w:r w:rsidRPr="00C65689">
        <w:rPr>
          <w:rFonts w:cs="Arial"/>
          <w:kern w:val="0"/>
        </w:rPr>
        <w:t xml:space="preserve">. [online] ResearchGate. Available at: </w:t>
      </w:r>
      <w:hyperlink r:id="rId16" w:history="1">
        <w:r w:rsidRPr="00C65689">
          <w:rPr>
            <w:rStyle w:val="Hyperlink"/>
            <w:rFonts w:cs="Arial"/>
            <w:kern w:val="0"/>
          </w:rPr>
          <w:t>https://www.researchgate.net/publication/349058003</w:t>
        </w:r>
      </w:hyperlink>
      <w:r w:rsidRPr="00C65689">
        <w:rPr>
          <w:rFonts w:cs="Arial"/>
          <w:kern w:val="0"/>
        </w:rPr>
        <w:t xml:space="preserve"> [Accessed 22 Apr. 2024].</w:t>
      </w:r>
    </w:p>
    <w:p w14:paraId="4B7FFAA9" w14:textId="77777777" w:rsidR="004426F3" w:rsidRPr="00C65689" w:rsidRDefault="004426F3" w:rsidP="004426F3">
      <w:pPr>
        <w:widowControl w:val="0"/>
        <w:numPr>
          <w:ilvl w:val="0"/>
          <w:numId w:val="1"/>
        </w:numPr>
        <w:autoSpaceDE w:val="0"/>
        <w:autoSpaceDN w:val="0"/>
        <w:adjustRightInd w:val="0"/>
        <w:spacing w:before="0"/>
        <w:rPr>
          <w:rFonts w:cs="Arial"/>
          <w:kern w:val="0"/>
        </w:rPr>
      </w:pPr>
      <w:r w:rsidRPr="00C65689">
        <w:rPr>
          <w:rFonts w:cs="Arial"/>
          <w:kern w:val="0"/>
        </w:rPr>
        <w:t xml:space="preserve">Lopez-Garrido, G. (2023). </w:t>
      </w:r>
      <w:r w:rsidRPr="00C65689">
        <w:rPr>
          <w:rFonts w:cs="Arial"/>
          <w:i/>
          <w:iCs/>
          <w:kern w:val="0"/>
        </w:rPr>
        <w:t>Bandura’s Self-Efficacy Theory of Motivation in Psychology</w:t>
      </w:r>
      <w:r w:rsidRPr="00C65689">
        <w:rPr>
          <w:rFonts w:cs="Arial"/>
          <w:kern w:val="0"/>
        </w:rPr>
        <w:t xml:space="preserve">. [online] www.simplypsychology.org. Available at: </w:t>
      </w:r>
      <w:hyperlink r:id="rId17" w:history="1">
        <w:r w:rsidRPr="00C65689">
          <w:rPr>
            <w:rStyle w:val="Hyperlink"/>
            <w:rFonts w:cs="Arial"/>
            <w:kern w:val="0"/>
          </w:rPr>
          <w:t>https://www.simplypsychology.org/self-efficacy.html</w:t>
        </w:r>
      </w:hyperlink>
      <w:r w:rsidRPr="00C65689">
        <w:rPr>
          <w:rFonts w:cs="Arial"/>
          <w:kern w:val="0"/>
        </w:rPr>
        <w:t xml:space="preserve"> [Accessed 23 Apr. 2024].</w:t>
      </w:r>
    </w:p>
    <w:p w14:paraId="07BFF160" w14:textId="7A44BFB1" w:rsidR="004426F3" w:rsidRPr="00C65689" w:rsidRDefault="002430BE" w:rsidP="004426F3">
      <w:pPr>
        <w:widowControl w:val="0"/>
        <w:numPr>
          <w:ilvl w:val="0"/>
          <w:numId w:val="1"/>
        </w:numPr>
        <w:autoSpaceDE w:val="0"/>
        <w:autoSpaceDN w:val="0"/>
        <w:adjustRightInd w:val="0"/>
        <w:spacing w:before="0"/>
        <w:rPr>
          <w:rFonts w:cs="Arial"/>
          <w:kern w:val="0"/>
        </w:rPr>
      </w:pPr>
      <w:r w:rsidRPr="002430BE">
        <w:rPr>
          <w:rFonts w:cs="Arial"/>
          <w:kern w:val="0"/>
        </w:rPr>
        <w:t>Mejia, Z. (2018). Sophia Amoruso: Don’t Make the Mistake I Made as a 22-year-old ‘</w:t>
      </w:r>
      <w:proofErr w:type="spellStart"/>
      <w:r w:rsidRPr="002430BE">
        <w:rPr>
          <w:rFonts w:cs="Arial"/>
          <w:kern w:val="0"/>
        </w:rPr>
        <w:t>girlboss</w:t>
      </w:r>
      <w:proofErr w:type="spellEnd"/>
      <w:r w:rsidRPr="002430BE">
        <w:rPr>
          <w:rFonts w:cs="Arial"/>
          <w:kern w:val="0"/>
        </w:rPr>
        <w:t xml:space="preserve">’. [online] CNBC. Available at: </w:t>
      </w:r>
      <w:hyperlink r:id="rId18" w:history="1">
        <w:r w:rsidRPr="00CA00FD">
          <w:rPr>
            <w:rStyle w:val="Hyperlink"/>
            <w:rFonts w:cs="Arial"/>
            <w:kern w:val="0"/>
          </w:rPr>
          <w:t>https://www.cnbc.com/2018/12/20/girlboss-ceo-sophia-amoruso-regrets-not-building-a-network-sooner.html</w:t>
        </w:r>
      </w:hyperlink>
      <w:r w:rsidRPr="002430BE">
        <w:rPr>
          <w:rFonts w:cs="Arial"/>
          <w:kern w:val="0"/>
        </w:rPr>
        <w:t xml:space="preserve"> [Accessed 30 Apr. 2024]</w:t>
      </w:r>
      <w:r w:rsidR="004426F3" w:rsidRPr="00C65689">
        <w:rPr>
          <w:rFonts w:cs="Arial"/>
          <w:kern w:val="0"/>
        </w:rPr>
        <w:t>.</w:t>
      </w:r>
    </w:p>
    <w:p w14:paraId="699BAA64" w14:textId="77777777" w:rsidR="004426F3" w:rsidRPr="00C65689" w:rsidRDefault="004426F3" w:rsidP="004426F3">
      <w:pPr>
        <w:widowControl w:val="0"/>
        <w:numPr>
          <w:ilvl w:val="0"/>
          <w:numId w:val="1"/>
        </w:numPr>
        <w:autoSpaceDE w:val="0"/>
        <w:autoSpaceDN w:val="0"/>
        <w:adjustRightInd w:val="0"/>
        <w:spacing w:before="0"/>
        <w:rPr>
          <w:rFonts w:cs="Arial"/>
          <w:kern w:val="0"/>
        </w:rPr>
      </w:pPr>
      <w:r w:rsidRPr="00C65689">
        <w:rPr>
          <w:rFonts w:cs="Arial"/>
          <w:kern w:val="0"/>
        </w:rPr>
        <w:t xml:space="preserve">Murari, K. (2020). </w:t>
      </w:r>
      <w:r w:rsidRPr="00C65689">
        <w:rPr>
          <w:rFonts w:cs="Arial"/>
          <w:i/>
          <w:iCs/>
          <w:kern w:val="0"/>
        </w:rPr>
        <w:t>Motivational-</w:t>
      </w:r>
      <w:proofErr w:type="spellStart"/>
      <w:r w:rsidRPr="00C65689">
        <w:rPr>
          <w:rFonts w:cs="Arial"/>
          <w:i/>
          <w:iCs/>
          <w:kern w:val="0"/>
        </w:rPr>
        <w:t>Behavior</w:t>
      </w:r>
      <w:proofErr w:type="spellEnd"/>
      <w:r w:rsidRPr="00C65689">
        <w:rPr>
          <w:rFonts w:cs="Arial"/>
          <w:i/>
          <w:iCs/>
          <w:kern w:val="0"/>
        </w:rPr>
        <w:t xml:space="preserve"> Relationship for Entrepreneurship</w:t>
      </w:r>
      <w:r w:rsidRPr="00C65689">
        <w:rPr>
          <w:rFonts w:cs="Arial"/>
          <w:kern w:val="0"/>
        </w:rPr>
        <w:t xml:space="preserve">. [online] ResearchGate. Available at: </w:t>
      </w:r>
      <w:hyperlink r:id="rId19" w:history="1">
        <w:r w:rsidRPr="00C65689">
          <w:rPr>
            <w:rStyle w:val="Hyperlink"/>
            <w:rFonts w:cs="Arial"/>
            <w:kern w:val="0"/>
          </w:rPr>
          <w:t>https://www.researchgate.net/publication/342623727</w:t>
        </w:r>
      </w:hyperlink>
      <w:r w:rsidRPr="00C65689">
        <w:rPr>
          <w:rFonts w:cs="Arial"/>
          <w:kern w:val="0"/>
        </w:rPr>
        <w:t xml:space="preserve"> [Accessed 4 May 2024].</w:t>
      </w:r>
    </w:p>
    <w:p w14:paraId="7F174D76" w14:textId="0EEAD744" w:rsidR="00D85592" w:rsidRDefault="00D85592" w:rsidP="004426F3">
      <w:pPr>
        <w:widowControl w:val="0"/>
        <w:numPr>
          <w:ilvl w:val="0"/>
          <w:numId w:val="1"/>
        </w:numPr>
        <w:autoSpaceDE w:val="0"/>
        <w:autoSpaceDN w:val="0"/>
        <w:adjustRightInd w:val="0"/>
        <w:spacing w:before="0"/>
        <w:rPr>
          <w:rFonts w:cs="Arial"/>
          <w:kern w:val="0"/>
        </w:rPr>
      </w:pPr>
      <w:proofErr w:type="spellStart"/>
      <w:r w:rsidRPr="00D85592">
        <w:rPr>
          <w:rFonts w:cs="Arial"/>
          <w:kern w:val="0"/>
        </w:rPr>
        <w:t>Murnieks</w:t>
      </w:r>
      <w:proofErr w:type="spellEnd"/>
      <w:r w:rsidRPr="00D85592">
        <w:rPr>
          <w:rFonts w:cs="Arial"/>
          <w:kern w:val="0"/>
        </w:rPr>
        <w:t xml:space="preserve">, C.Y., Klotz, A.C. and Shepherd, D.A. (2019). Entrepreneurial Motivation: a Review of the Literature and Agenda for Future Research. Journal of Organizational </w:t>
      </w:r>
      <w:proofErr w:type="spellStart"/>
      <w:r w:rsidRPr="00D85592">
        <w:rPr>
          <w:rFonts w:cs="Arial"/>
          <w:kern w:val="0"/>
        </w:rPr>
        <w:t>Behavior</w:t>
      </w:r>
      <w:proofErr w:type="spellEnd"/>
      <w:r w:rsidRPr="00D85592">
        <w:rPr>
          <w:rFonts w:cs="Arial"/>
          <w:kern w:val="0"/>
        </w:rPr>
        <w:t xml:space="preserve">, 41(2), pp.115–143. </w:t>
      </w:r>
      <w:r>
        <w:rPr>
          <w:rFonts w:cs="Arial"/>
          <w:kern w:val="0"/>
        </w:rPr>
        <w:t>DOI</w:t>
      </w:r>
      <w:r w:rsidRPr="00D85592">
        <w:rPr>
          <w:rFonts w:cs="Arial"/>
          <w:kern w:val="0"/>
        </w:rPr>
        <w:t>:</w:t>
      </w:r>
      <w:r>
        <w:rPr>
          <w:rFonts w:cs="Arial"/>
          <w:kern w:val="0"/>
        </w:rPr>
        <w:t xml:space="preserve"> </w:t>
      </w:r>
      <w:hyperlink r:id="rId20" w:history="1">
        <w:r w:rsidRPr="00D85592">
          <w:rPr>
            <w:rStyle w:val="Hyperlink"/>
            <w:rFonts w:cs="Arial"/>
            <w:kern w:val="0"/>
          </w:rPr>
          <w:t>https://doi.org/10.1002/job.2374</w:t>
        </w:r>
      </w:hyperlink>
      <w:r w:rsidRPr="00D85592">
        <w:rPr>
          <w:rFonts w:cs="Arial"/>
          <w:kern w:val="0"/>
        </w:rPr>
        <w:t>.</w:t>
      </w:r>
      <w:r w:rsidRPr="00D85592">
        <w:rPr>
          <w:rFonts w:cs="Arial"/>
          <w:kern w:val="0"/>
        </w:rPr>
        <w:t xml:space="preserve"> </w:t>
      </w:r>
    </w:p>
    <w:p w14:paraId="48A22243" w14:textId="1E8F6B62" w:rsidR="004426F3" w:rsidRPr="00C65689" w:rsidRDefault="004426F3" w:rsidP="004426F3">
      <w:pPr>
        <w:widowControl w:val="0"/>
        <w:numPr>
          <w:ilvl w:val="0"/>
          <w:numId w:val="1"/>
        </w:numPr>
        <w:autoSpaceDE w:val="0"/>
        <w:autoSpaceDN w:val="0"/>
        <w:adjustRightInd w:val="0"/>
        <w:spacing w:before="0"/>
        <w:rPr>
          <w:rFonts w:cs="Arial"/>
          <w:kern w:val="0"/>
        </w:rPr>
      </w:pPr>
      <w:r w:rsidRPr="00C65689">
        <w:rPr>
          <w:rFonts w:cs="Arial"/>
          <w:kern w:val="0"/>
        </w:rPr>
        <w:t xml:space="preserve">Newman, A., </w:t>
      </w:r>
      <w:proofErr w:type="spellStart"/>
      <w:r w:rsidRPr="00C65689">
        <w:rPr>
          <w:rFonts w:cs="Arial"/>
          <w:kern w:val="0"/>
        </w:rPr>
        <w:t>Obschonka</w:t>
      </w:r>
      <w:proofErr w:type="spellEnd"/>
      <w:r w:rsidRPr="00C65689">
        <w:rPr>
          <w:rFonts w:cs="Arial"/>
          <w:kern w:val="0"/>
        </w:rPr>
        <w:t xml:space="preserve">, M., Schwarz, S., Cohen, M. and Nielsen, I. (2019). Entrepreneurial self-efficacy: a Systematic Review of the Literature on Its Theoretical foundations, measurement, antecedents, and outcomes, and an Agenda for Future Research. </w:t>
      </w:r>
      <w:r w:rsidRPr="00C65689">
        <w:rPr>
          <w:rFonts w:cs="Arial"/>
          <w:i/>
          <w:iCs/>
          <w:kern w:val="0"/>
        </w:rPr>
        <w:t xml:space="preserve">Journal of Vocational </w:t>
      </w:r>
      <w:proofErr w:type="spellStart"/>
      <w:r w:rsidRPr="00C65689">
        <w:rPr>
          <w:rFonts w:cs="Arial"/>
          <w:i/>
          <w:iCs/>
          <w:kern w:val="0"/>
        </w:rPr>
        <w:t>Behavior</w:t>
      </w:r>
      <w:proofErr w:type="spellEnd"/>
      <w:r w:rsidRPr="00C65689">
        <w:rPr>
          <w:rFonts w:cs="Arial"/>
          <w:kern w:val="0"/>
        </w:rPr>
        <w:t>, 110(1), pp.403–419. DOI:</w:t>
      </w:r>
      <w:r>
        <w:rPr>
          <w:rFonts w:cs="Arial"/>
          <w:kern w:val="0"/>
        </w:rPr>
        <w:t xml:space="preserve"> </w:t>
      </w:r>
      <w:hyperlink r:id="rId21" w:history="1">
        <w:r w:rsidRPr="000C079B">
          <w:rPr>
            <w:rStyle w:val="Hyperlink"/>
            <w:rFonts w:cs="Arial"/>
            <w:kern w:val="0"/>
          </w:rPr>
          <w:t>https://doi.org/10.1016/j.jvb.2018.05.012</w:t>
        </w:r>
      </w:hyperlink>
      <w:r w:rsidRPr="00C65689">
        <w:rPr>
          <w:rFonts w:cs="Arial"/>
          <w:kern w:val="0"/>
        </w:rPr>
        <w:t>.</w:t>
      </w:r>
    </w:p>
    <w:p w14:paraId="0F092F6C" w14:textId="77777777" w:rsidR="004426F3" w:rsidRPr="00C65689" w:rsidRDefault="004426F3" w:rsidP="004426F3">
      <w:pPr>
        <w:widowControl w:val="0"/>
        <w:numPr>
          <w:ilvl w:val="0"/>
          <w:numId w:val="1"/>
        </w:numPr>
        <w:autoSpaceDE w:val="0"/>
        <w:autoSpaceDN w:val="0"/>
        <w:adjustRightInd w:val="0"/>
        <w:spacing w:before="0"/>
        <w:rPr>
          <w:rFonts w:cs="Arial"/>
          <w:kern w:val="0"/>
        </w:rPr>
      </w:pPr>
      <w:r w:rsidRPr="00C65689">
        <w:rPr>
          <w:rFonts w:cs="Arial"/>
          <w:kern w:val="0"/>
        </w:rPr>
        <w:t xml:space="preserve">Raine, A.L. and Pandya, M. (2019). Three Keys to Entrepreneurial success: curiosity, creativity, and Commitment. </w:t>
      </w:r>
      <w:r w:rsidRPr="00C65689">
        <w:rPr>
          <w:rFonts w:cs="Arial"/>
          <w:i/>
          <w:iCs/>
          <w:kern w:val="0"/>
        </w:rPr>
        <w:t>Entrepreneurship Education</w:t>
      </w:r>
      <w:r w:rsidRPr="00C65689">
        <w:rPr>
          <w:rFonts w:cs="Arial"/>
          <w:kern w:val="0"/>
        </w:rPr>
        <w:t>, 2(3-4), pp.189–198. DOI:</w:t>
      </w:r>
      <w:r>
        <w:rPr>
          <w:rFonts w:cs="Arial"/>
          <w:kern w:val="0"/>
        </w:rPr>
        <w:t xml:space="preserve"> </w:t>
      </w:r>
      <w:hyperlink r:id="rId22" w:history="1">
        <w:r w:rsidRPr="000C079B">
          <w:rPr>
            <w:rStyle w:val="Hyperlink"/>
            <w:rFonts w:cs="Arial"/>
            <w:kern w:val="0"/>
          </w:rPr>
          <w:t>https://doi.org/10.1007/s41959-019-00019-y</w:t>
        </w:r>
      </w:hyperlink>
      <w:r w:rsidRPr="00C65689">
        <w:rPr>
          <w:rFonts w:cs="Arial"/>
          <w:kern w:val="0"/>
        </w:rPr>
        <w:t>.</w:t>
      </w:r>
    </w:p>
    <w:p w14:paraId="6E6CF5DC" w14:textId="77777777" w:rsidR="004426F3" w:rsidRPr="00C65689" w:rsidRDefault="004426F3" w:rsidP="004426F3">
      <w:pPr>
        <w:widowControl w:val="0"/>
        <w:numPr>
          <w:ilvl w:val="0"/>
          <w:numId w:val="1"/>
        </w:numPr>
        <w:autoSpaceDE w:val="0"/>
        <w:autoSpaceDN w:val="0"/>
        <w:adjustRightInd w:val="0"/>
        <w:spacing w:before="0"/>
        <w:rPr>
          <w:rFonts w:cs="Arial"/>
          <w:kern w:val="0"/>
        </w:rPr>
      </w:pPr>
      <w:r w:rsidRPr="00C65689">
        <w:rPr>
          <w:rFonts w:cs="Arial"/>
          <w:kern w:val="0"/>
        </w:rPr>
        <w:t xml:space="preserve">Rosvold, T.O. and Rosvold, E.J. (2022). </w:t>
      </w:r>
      <w:r w:rsidRPr="00C65689">
        <w:rPr>
          <w:rFonts w:cs="Arial"/>
          <w:i/>
          <w:iCs/>
          <w:kern w:val="0"/>
        </w:rPr>
        <w:t>Entrepreneurial Attributes and success: a Study of motivation, personality, and Human Capital</w:t>
      </w:r>
      <w:r w:rsidRPr="00C65689">
        <w:rPr>
          <w:rFonts w:cs="Arial"/>
          <w:kern w:val="0"/>
        </w:rPr>
        <w:t xml:space="preserve">. [online] biopen.bi.no. Available at: </w:t>
      </w:r>
      <w:hyperlink r:id="rId23" w:history="1">
        <w:r w:rsidRPr="00C65689">
          <w:rPr>
            <w:rStyle w:val="Hyperlink"/>
            <w:rFonts w:cs="Arial"/>
            <w:kern w:val="0"/>
          </w:rPr>
          <w:t>https://biopen.bi.no/bi-xmlui/handle/11250/3034668</w:t>
        </w:r>
      </w:hyperlink>
      <w:r w:rsidRPr="00C65689">
        <w:rPr>
          <w:rFonts w:cs="Arial"/>
          <w:kern w:val="0"/>
        </w:rPr>
        <w:t xml:space="preserve"> [Accessed 21 Apr. 2024].</w:t>
      </w:r>
    </w:p>
    <w:p w14:paraId="6520D887" w14:textId="77777777" w:rsidR="004426F3" w:rsidRPr="00C65689" w:rsidRDefault="004426F3" w:rsidP="004426F3">
      <w:pPr>
        <w:widowControl w:val="0"/>
        <w:numPr>
          <w:ilvl w:val="0"/>
          <w:numId w:val="1"/>
        </w:numPr>
        <w:autoSpaceDE w:val="0"/>
        <w:autoSpaceDN w:val="0"/>
        <w:adjustRightInd w:val="0"/>
        <w:spacing w:before="0"/>
        <w:rPr>
          <w:rFonts w:cs="Arial"/>
          <w:kern w:val="0"/>
        </w:rPr>
      </w:pPr>
      <w:proofErr w:type="spellStart"/>
      <w:r w:rsidRPr="00C65689">
        <w:rPr>
          <w:rFonts w:cs="Arial"/>
          <w:kern w:val="0"/>
        </w:rPr>
        <w:t>Sampene</w:t>
      </w:r>
      <w:proofErr w:type="spellEnd"/>
      <w:r w:rsidRPr="00C65689">
        <w:rPr>
          <w:rFonts w:cs="Arial"/>
          <w:kern w:val="0"/>
        </w:rPr>
        <w:t xml:space="preserve">, A.K., Li, C., Agyeman, F.O., Robert, B., Nicholas, L., Moses, S. and Salomon, A.A. (2021). A Critical Assessment of the Role of Entrepreneurship Development in the 21st Century. </w:t>
      </w:r>
      <w:r w:rsidRPr="00C65689">
        <w:rPr>
          <w:rFonts w:cs="Arial"/>
          <w:i/>
          <w:iCs/>
          <w:kern w:val="0"/>
        </w:rPr>
        <w:t>European Journal of Business and Innovation Research</w:t>
      </w:r>
      <w:r w:rsidRPr="00C65689">
        <w:rPr>
          <w:rFonts w:cs="Arial"/>
          <w:kern w:val="0"/>
        </w:rPr>
        <w:t xml:space="preserve">, [online] 9(5), pp.1–26. Available at: </w:t>
      </w:r>
      <w:hyperlink r:id="rId24" w:history="1">
        <w:r w:rsidRPr="00C65689">
          <w:rPr>
            <w:rStyle w:val="Hyperlink"/>
            <w:rFonts w:cs="Arial"/>
            <w:kern w:val="0"/>
          </w:rPr>
          <w:t>https://tudr.org/id/eprint/12/</w:t>
        </w:r>
      </w:hyperlink>
      <w:r w:rsidRPr="00C65689">
        <w:rPr>
          <w:rFonts w:cs="Arial"/>
          <w:kern w:val="0"/>
        </w:rPr>
        <w:t xml:space="preserve"> [Accessed 29 Apr. 2024].</w:t>
      </w:r>
    </w:p>
    <w:p w14:paraId="381FAA8E" w14:textId="77777777" w:rsidR="004426F3" w:rsidRPr="00C65689" w:rsidRDefault="004426F3" w:rsidP="004426F3">
      <w:pPr>
        <w:widowControl w:val="0"/>
        <w:numPr>
          <w:ilvl w:val="0"/>
          <w:numId w:val="1"/>
        </w:numPr>
        <w:autoSpaceDE w:val="0"/>
        <w:autoSpaceDN w:val="0"/>
        <w:adjustRightInd w:val="0"/>
        <w:spacing w:before="0"/>
        <w:rPr>
          <w:rFonts w:cs="Arial"/>
          <w:kern w:val="0"/>
        </w:rPr>
      </w:pPr>
      <w:r w:rsidRPr="00C65689">
        <w:rPr>
          <w:rFonts w:cs="Arial"/>
          <w:kern w:val="0"/>
        </w:rPr>
        <w:t xml:space="preserve">Shah, V. (2023). </w:t>
      </w:r>
      <w:r w:rsidRPr="00C65689">
        <w:rPr>
          <w:rFonts w:cs="Arial"/>
          <w:i/>
          <w:iCs/>
          <w:kern w:val="0"/>
        </w:rPr>
        <w:t>A Conversation with Sophia Amoruso – Entrepreneur &amp; NYT Best Selling Author</w:t>
      </w:r>
      <w:r w:rsidRPr="00C65689">
        <w:rPr>
          <w:rFonts w:cs="Arial"/>
          <w:kern w:val="0"/>
        </w:rPr>
        <w:t xml:space="preserve">. [online] Thought Economics. Available at: </w:t>
      </w:r>
      <w:hyperlink r:id="rId25" w:history="1">
        <w:r w:rsidRPr="00C65689">
          <w:rPr>
            <w:rStyle w:val="Hyperlink"/>
            <w:rFonts w:cs="Arial"/>
            <w:kern w:val="0"/>
          </w:rPr>
          <w:t>https://thoughteconomics.com/sophia-amoruso/</w:t>
        </w:r>
      </w:hyperlink>
      <w:r w:rsidRPr="00C65689">
        <w:rPr>
          <w:rFonts w:cs="Arial"/>
          <w:kern w:val="0"/>
        </w:rPr>
        <w:t xml:space="preserve"> [Accessed 27 Apr. 2024].</w:t>
      </w:r>
    </w:p>
    <w:p w14:paraId="31DED890" w14:textId="77777777" w:rsidR="004426F3" w:rsidRPr="00C65689" w:rsidRDefault="004426F3" w:rsidP="004426F3">
      <w:pPr>
        <w:widowControl w:val="0"/>
        <w:numPr>
          <w:ilvl w:val="0"/>
          <w:numId w:val="1"/>
        </w:numPr>
        <w:autoSpaceDE w:val="0"/>
        <w:autoSpaceDN w:val="0"/>
        <w:adjustRightInd w:val="0"/>
        <w:spacing w:before="0"/>
        <w:rPr>
          <w:rFonts w:cs="Arial"/>
          <w:kern w:val="0"/>
        </w:rPr>
      </w:pPr>
      <w:r w:rsidRPr="00C65689">
        <w:rPr>
          <w:rFonts w:cs="Arial"/>
          <w:kern w:val="0"/>
        </w:rPr>
        <w:t xml:space="preserve">Shir, N., Nikolaev, B.N. and Wincent, J. (2019). Entrepreneurship and well-being: the Role of Psychological autonomy, competence, and Relatedness. </w:t>
      </w:r>
      <w:r w:rsidRPr="00C65689">
        <w:rPr>
          <w:rFonts w:cs="Arial"/>
          <w:i/>
          <w:iCs/>
          <w:kern w:val="0"/>
        </w:rPr>
        <w:t>Journal of Business Venturing</w:t>
      </w:r>
      <w:r w:rsidRPr="00C65689">
        <w:rPr>
          <w:rFonts w:cs="Arial"/>
          <w:kern w:val="0"/>
        </w:rPr>
        <w:t>, 34(5), p.105875. DOI:</w:t>
      </w:r>
      <w:r>
        <w:rPr>
          <w:rFonts w:cs="Arial"/>
          <w:kern w:val="0"/>
        </w:rPr>
        <w:t xml:space="preserve"> </w:t>
      </w:r>
      <w:hyperlink r:id="rId26" w:history="1">
        <w:r w:rsidRPr="000C079B">
          <w:rPr>
            <w:rStyle w:val="Hyperlink"/>
            <w:rFonts w:cs="Arial"/>
            <w:kern w:val="0"/>
          </w:rPr>
          <w:t>https://doi.org/10.1016/j.jbusvent.2018.05.002</w:t>
        </w:r>
      </w:hyperlink>
      <w:r w:rsidRPr="00C65689">
        <w:rPr>
          <w:rFonts w:cs="Arial"/>
          <w:kern w:val="0"/>
        </w:rPr>
        <w:t>.</w:t>
      </w:r>
    </w:p>
    <w:p w14:paraId="4D26D105" w14:textId="77777777" w:rsidR="004426F3" w:rsidRPr="00C65689" w:rsidRDefault="004426F3" w:rsidP="004426F3">
      <w:pPr>
        <w:widowControl w:val="0"/>
        <w:numPr>
          <w:ilvl w:val="0"/>
          <w:numId w:val="1"/>
        </w:numPr>
        <w:autoSpaceDE w:val="0"/>
        <w:autoSpaceDN w:val="0"/>
        <w:adjustRightInd w:val="0"/>
        <w:spacing w:before="0"/>
        <w:rPr>
          <w:rFonts w:cs="Arial"/>
          <w:kern w:val="0"/>
        </w:rPr>
      </w:pPr>
      <w:r w:rsidRPr="00C65689">
        <w:rPr>
          <w:rFonts w:cs="Arial"/>
          <w:kern w:val="0"/>
        </w:rPr>
        <w:t xml:space="preserve">Shufeldt, J. (2022). </w:t>
      </w:r>
      <w:r w:rsidRPr="00C65689">
        <w:rPr>
          <w:rFonts w:cs="Arial"/>
          <w:i/>
          <w:iCs/>
          <w:kern w:val="0"/>
        </w:rPr>
        <w:t>Being a Lifelong Learner Is Essential to Entrepreneurship</w:t>
      </w:r>
      <w:r w:rsidRPr="00C65689">
        <w:rPr>
          <w:rFonts w:cs="Arial"/>
          <w:kern w:val="0"/>
        </w:rPr>
        <w:t xml:space="preserve">. [online] Forbes. Available at: </w:t>
      </w:r>
      <w:hyperlink r:id="rId27" w:history="1">
        <w:r w:rsidRPr="00C65689">
          <w:rPr>
            <w:rStyle w:val="Hyperlink"/>
            <w:rFonts w:cs="Arial"/>
            <w:kern w:val="0"/>
          </w:rPr>
          <w:t>https://www.forbes.com/sites/forbesbooksauthors/2022/03/25/being-a-lifelong-learner-is-essential-to-entrepreneurship/?sh=17d5c73364c8</w:t>
        </w:r>
      </w:hyperlink>
      <w:r w:rsidRPr="00C65689">
        <w:rPr>
          <w:rFonts w:cs="Arial"/>
          <w:kern w:val="0"/>
        </w:rPr>
        <w:t xml:space="preserve"> [Accessed 2 May 2024].</w:t>
      </w:r>
    </w:p>
    <w:p w14:paraId="652D9C4F" w14:textId="77777777" w:rsidR="004426F3" w:rsidRPr="00C65689" w:rsidRDefault="004426F3" w:rsidP="004426F3">
      <w:pPr>
        <w:widowControl w:val="0"/>
        <w:numPr>
          <w:ilvl w:val="0"/>
          <w:numId w:val="1"/>
        </w:numPr>
        <w:autoSpaceDE w:val="0"/>
        <w:autoSpaceDN w:val="0"/>
        <w:adjustRightInd w:val="0"/>
        <w:spacing w:before="0"/>
        <w:rPr>
          <w:rFonts w:cs="Arial"/>
          <w:kern w:val="0"/>
        </w:rPr>
      </w:pPr>
      <w:proofErr w:type="spellStart"/>
      <w:r w:rsidRPr="00C65689">
        <w:rPr>
          <w:rFonts w:cs="Arial"/>
          <w:kern w:val="0"/>
        </w:rPr>
        <w:t>Solervicens</w:t>
      </w:r>
      <w:proofErr w:type="spellEnd"/>
      <w:r w:rsidRPr="00C65689">
        <w:rPr>
          <w:rFonts w:cs="Arial"/>
          <w:kern w:val="0"/>
        </w:rPr>
        <w:t xml:space="preserve">, J. and Petersburg, S. (2018). </w:t>
      </w:r>
      <w:r w:rsidRPr="00C65689">
        <w:rPr>
          <w:rFonts w:cs="Arial"/>
          <w:i/>
          <w:iCs/>
          <w:kern w:val="0"/>
        </w:rPr>
        <w:t>Internationalization Strategy of Chinese E-Commerce Firms. The Case Study of Alibaba Group</w:t>
      </w:r>
      <w:r w:rsidRPr="00C65689">
        <w:rPr>
          <w:rFonts w:cs="Arial"/>
          <w:kern w:val="0"/>
        </w:rPr>
        <w:t xml:space="preserve">. [online] Available at: </w:t>
      </w:r>
      <w:hyperlink r:id="rId28" w:history="1">
        <w:r w:rsidRPr="00C65689">
          <w:rPr>
            <w:rStyle w:val="Hyperlink"/>
            <w:rFonts w:cs="Arial"/>
            <w:kern w:val="0"/>
          </w:rPr>
          <w:t>https://dspace.spbu.ru/bitstream/11701/12996/1/Mater_Thesis-Wang_Rui.pdf</w:t>
        </w:r>
      </w:hyperlink>
      <w:r w:rsidRPr="00C65689">
        <w:rPr>
          <w:rFonts w:cs="Arial"/>
          <w:kern w:val="0"/>
        </w:rPr>
        <w:t xml:space="preserve"> [Accessed 30 Apr. 2024].</w:t>
      </w:r>
    </w:p>
    <w:p w14:paraId="21D26755" w14:textId="77777777" w:rsidR="004426F3" w:rsidRPr="00C65689" w:rsidRDefault="004426F3" w:rsidP="004426F3">
      <w:pPr>
        <w:widowControl w:val="0"/>
        <w:numPr>
          <w:ilvl w:val="0"/>
          <w:numId w:val="1"/>
        </w:numPr>
        <w:autoSpaceDE w:val="0"/>
        <w:autoSpaceDN w:val="0"/>
        <w:adjustRightInd w:val="0"/>
        <w:spacing w:before="0"/>
        <w:rPr>
          <w:rFonts w:cs="Arial"/>
          <w:kern w:val="0"/>
        </w:rPr>
      </w:pPr>
      <w:r w:rsidRPr="00C65689">
        <w:rPr>
          <w:rFonts w:cs="Arial"/>
          <w:kern w:val="0"/>
        </w:rPr>
        <w:t xml:space="preserve">Stephan, U. (2018). Entrepreneurs’ Mental Health and Well-Being: a Review and Research Agenda. </w:t>
      </w:r>
      <w:r w:rsidRPr="00C65689">
        <w:rPr>
          <w:rFonts w:cs="Arial"/>
          <w:i/>
          <w:iCs/>
          <w:kern w:val="0"/>
        </w:rPr>
        <w:t>Academy of Management Perspectives</w:t>
      </w:r>
      <w:r w:rsidRPr="00C65689">
        <w:rPr>
          <w:rFonts w:cs="Arial"/>
          <w:kern w:val="0"/>
        </w:rPr>
        <w:t>, 32(3), pp.290–322. DOI:</w:t>
      </w:r>
      <w:r>
        <w:rPr>
          <w:rFonts w:cs="Arial"/>
          <w:kern w:val="0"/>
        </w:rPr>
        <w:t xml:space="preserve"> </w:t>
      </w:r>
      <w:hyperlink r:id="rId29" w:history="1">
        <w:r w:rsidRPr="00C65689">
          <w:rPr>
            <w:rStyle w:val="Hyperlink"/>
            <w:rFonts w:cs="Arial"/>
            <w:kern w:val="0"/>
          </w:rPr>
          <w:t>https://doi.org/10.5465/amp.2017.0001</w:t>
        </w:r>
      </w:hyperlink>
      <w:r w:rsidRPr="00C65689">
        <w:rPr>
          <w:rFonts w:cs="Arial"/>
          <w:kern w:val="0"/>
        </w:rPr>
        <w:t>.</w:t>
      </w:r>
    </w:p>
    <w:p w14:paraId="1FD2D92F" w14:textId="77777777" w:rsidR="004426F3" w:rsidRDefault="004426F3" w:rsidP="004426F3">
      <w:pPr>
        <w:widowControl w:val="0"/>
        <w:numPr>
          <w:ilvl w:val="0"/>
          <w:numId w:val="1"/>
        </w:numPr>
        <w:autoSpaceDE w:val="0"/>
        <w:autoSpaceDN w:val="0"/>
        <w:adjustRightInd w:val="0"/>
        <w:spacing w:before="0"/>
        <w:rPr>
          <w:rFonts w:cs="Arial"/>
          <w:kern w:val="0"/>
        </w:rPr>
      </w:pPr>
      <w:r w:rsidRPr="00C65689">
        <w:rPr>
          <w:rFonts w:cs="Arial"/>
          <w:kern w:val="0"/>
        </w:rPr>
        <w:t xml:space="preserve">Stone, M., </w:t>
      </w:r>
      <w:proofErr w:type="spellStart"/>
      <w:r w:rsidRPr="00C65689">
        <w:rPr>
          <w:rFonts w:cs="Arial"/>
          <w:kern w:val="0"/>
        </w:rPr>
        <w:t>Hartmans</w:t>
      </w:r>
      <w:proofErr w:type="spellEnd"/>
      <w:r w:rsidRPr="00C65689">
        <w:rPr>
          <w:rFonts w:cs="Arial"/>
          <w:kern w:val="0"/>
        </w:rPr>
        <w:t xml:space="preserve">, A., </w:t>
      </w:r>
      <w:proofErr w:type="spellStart"/>
      <w:r w:rsidRPr="00C65689">
        <w:rPr>
          <w:rFonts w:cs="Arial"/>
          <w:kern w:val="0"/>
        </w:rPr>
        <w:t>Tabahriti</w:t>
      </w:r>
      <w:proofErr w:type="spellEnd"/>
      <w:r w:rsidRPr="00C65689">
        <w:rPr>
          <w:rFonts w:cs="Arial"/>
          <w:kern w:val="0"/>
        </w:rPr>
        <w:t xml:space="preserve">, S. and Hart, J. eds., (2024). </w:t>
      </w:r>
      <w:r w:rsidRPr="00C65689">
        <w:rPr>
          <w:rFonts w:cs="Arial"/>
          <w:i/>
          <w:iCs/>
          <w:kern w:val="0"/>
        </w:rPr>
        <w:t>Jack Ma, the Founder of Alibaba, Is Back in the Public Eye after a hiatus. Here’s How the Alibaba and Ant Group Founder Got Started and Amassed a Huge fortune.</w:t>
      </w:r>
      <w:r w:rsidRPr="00C65689">
        <w:rPr>
          <w:rFonts w:cs="Arial"/>
          <w:kern w:val="0"/>
        </w:rPr>
        <w:t xml:space="preserve"> [online] Business Insider. Available at: </w:t>
      </w:r>
      <w:hyperlink r:id="rId30" w:history="1">
        <w:r w:rsidRPr="00C65689">
          <w:rPr>
            <w:rStyle w:val="Hyperlink"/>
            <w:rFonts w:cs="Arial"/>
            <w:kern w:val="0"/>
          </w:rPr>
          <w:t>https://www.businessinsider.com/jack-ma-alibaba</w:t>
        </w:r>
      </w:hyperlink>
      <w:r w:rsidRPr="00C65689">
        <w:rPr>
          <w:rFonts w:cs="Arial"/>
          <w:kern w:val="0"/>
        </w:rPr>
        <w:t xml:space="preserve"> [Accessed 30 Apr. 2024].</w:t>
      </w:r>
    </w:p>
    <w:p w14:paraId="76E2A77A" w14:textId="77777777" w:rsidR="004426F3" w:rsidRPr="006A2618" w:rsidRDefault="004426F3" w:rsidP="004426F3">
      <w:pPr>
        <w:numPr>
          <w:ilvl w:val="0"/>
          <w:numId w:val="1"/>
        </w:numPr>
        <w:spacing w:before="0" w:after="240"/>
        <w:rPr>
          <w:rFonts w:cs="Arial"/>
          <w:kern w:val="0"/>
        </w:rPr>
      </w:pPr>
      <w:r w:rsidRPr="006A2618">
        <w:rPr>
          <w:rFonts w:cs="Arial"/>
          <w:kern w:val="0"/>
        </w:rPr>
        <w:t xml:space="preserve">Szerb, L. and Voros, Z. (2019). The Changing Form of Overconfidence and Its Effect on Growth Expectations at the Early Stages of Startups. </w:t>
      </w:r>
      <w:r w:rsidRPr="006A2618">
        <w:rPr>
          <w:rFonts w:cs="Arial"/>
          <w:i/>
          <w:iCs/>
          <w:kern w:val="0"/>
        </w:rPr>
        <w:t>Small Business Economics</w:t>
      </w:r>
      <w:r w:rsidRPr="006A2618">
        <w:rPr>
          <w:rFonts w:cs="Arial"/>
          <w:kern w:val="0"/>
        </w:rPr>
        <w:t xml:space="preserve">, 57(1), pp.151–165. </w:t>
      </w:r>
      <w:r>
        <w:rPr>
          <w:rFonts w:cs="Arial"/>
          <w:kern w:val="0"/>
        </w:rPr>
        <w:t>DOI</w:t>
      </w:r>
      <w:r w:rsidRPr="006A2618">
        <w:rPr>
          <w:rFonts w:cs="Arial"/>
          <w:kern w:val="0"/>
        </w:rPr>
        <w:t>:</w:t>
      </w:r>
      <w:r>
        <w:rPr>
          <w:rFonts w:cs="Arial"/>
          <w:kern w:val="0"/>
        </w:rPr>
        <w:t xml:space="preserve"> </w:t>
      </w:r>
      <w:hyperlink r:id="rId31" w:history="1">
        <w:r w:rsidRPr="006A2618">
          <w:rPr>
            <w:rStyle w:val="Hyperlink"/>
            <w:rFonts w:cs="Arial"/>
            <w:kern w:val="0"/>
          </w:rPr>
          <w:t>https://doi.org/10.1007/s11187-019-00297-9</w:t>
        </w:r>
      </w:hyperlink>
      <w:r w:rsidRPr="006A2618">
        <w:rPr>
          <w:rFonts w:cs="Arial"/>
          <w:kern w:val="0"/>
        </w:rPr>
        <w:t>.</w:t>
      </w:r>
    </w:p>
    <w:p w14:paraId="703FF77E" w14:textId="77777777" w:rsidR="004426F3" w:rsidRPr="00C65689" w:rsidRDefault="004426F3" w:rsidP="004426F3">
      <w:pPr>
        <w:widowControl w:val="0"/>
        <w:numPr>
          <w:ilvl w:val="0"/>
          <w:numId w:val="1"/>
        </w:numPr>
        <w:autoSpaceDE w:val="0"/>
        <w:autoSpaceDN w:val="0"/>
        <w:adjustRightInd w:val="0"/>
        <w:spacing w:before="0"/>
        <w:rPr>
          <w:rFonts w:cs="Arial"/>
          <w:kern w:val="0"/>
        </w:rPr>
      </w:pPr>
      <w:r w:rsidRPr="00C65689">
        <w:rPr>
          <w:rFonts w:cs="Arial"/>
          <w:kern w:val="0"/>
        </w:rPr>
        <w:t xml:space="preserve">Thorgren, S., Nordstrom, C. and Wincent, J. (2014). Hybrid entrepreneurship: the Importance of Passion. </w:t>
      </w:r>
      <w:r w:rsidRPr="00C65689">
        <w:rPr>
          <w:rFonts w:cs="Arial"/>
          <w:i/>
          <w:iCs/>
          <w:kern w:val="0"/>
        </w:rPr>
        <w:t>Baltic Journal of Management</w:t>
      </w:r>
      <w:r w:rsidRPr="00C65689">
        <w:rPr>
          <w:rFonts w:cs="Arial"/>
          <w:kern w:val="0"/>
        </w:rPr>
        <w:t>, 9(3), pp.314–329. DOI:</w:t>
      </w:r>
      <w:r>
        <w:rPr>
          <w:rFonts w:cs="Arial"/>
          <w:kern w:val="0"/>
        </w:rPr>
        <w:t xml:space="preserve"> </w:t>
      </w:r>
      <w:hyperlink r:id="rId32" w:history="1">
        <w:r w:rsidRPr="00C65689">
          <w:rPr>
            <w:rStyle w:val="Hyperlink"/>
            <w:rFonts w:cs="Arial"/>
            <w:kern w:val="0"/>
          </w:rPr>
          <w:t>https://doi.org/10.1108/bjm-11-2013-0175</w:t>
        </w:r>
      </w:hyperlink>
      <w:r w:rsidRPr="00C65689">
        <w:rPr>
          <w:rFonts w:cs="Arial"/>
          <w:kern w:val="0"/>
        </w:rPr>
        <w:t>.</w:t>
      </w:r>
    </w:p>
    <w:p w14:paraId="2735FD7D" w14:textId="6682EE47" w:rsidR="004426F3" w:rsidRPr="004426F3" w:rsidRDefault="004426F3" w:rsidP="008C767D">
      <w:pPr>
        <w:widowControl w:val="0"/>
        <w:numPr>
          <w:ilvl w:val="0"/>
          <w:numId w:val="1"/>
        </w:numPr>
        <w:autoSpaceDE w:val="0"/>
        <w:autoSpaceDN w:val="0"/>
        <w:adjustRightInd w:val="0"/>
        <w:spacing w:before="0"/>
        <w:rPr>
          <w:rFonts w:cs="Arial"/>
          <w:kern w:val="0"/>
        </w:rPr>
      </w:pPr>
      <w:proofErr w:type="spellStart"/>
      <w:r w:rsidRPr="00C65689">
        <w:rPr>
          <w:rFonts w:cs="Arial"/>
          <w:kern w:val="0"/>
        </w:rPr>
        <w:t>Tognazzo</w:t>
      </w:r>
      <w:proofErr w:type="spellEnd"/>
      <w:r w:rsidRPr="00C65689">
        <w:rPr>
          <w:rFonts w:cs="Arial"/>
          <w:kern w:val="0"/>
        </w:rPr>
        <w:t xml:space="preserve">, A., </w:t>
      </w:r>
      <w:proofErr w:type="spellStart"/>
      <w:r w:rsidRPr="00C65689">
        <w:rPr>
          <w:rFonts w:cs="Arial"/>
          <w:kern w:val="0"/>
        </w:rPr>
        <w:t>Gianecchin</w:t>
      </w:r>
      <w:proofErr w:type="spellEnd"/>
      <w:r w:rsidRPr="00C65689">
        <w:rPr>
          <w:rFonts w:cs="Arial"/>
          <w:kern w:val="0"/>
        </w:rPr>
        <w:t xml:space="preserve">, M. and </w:t>
      </w:r>
      <w:proofErr w:type="spellStart"/>
      <w:r w:rsidRPr="00C65689">
        <w:rPr>
          <w:rFonts w:cs="Arial"/>
          <w:kern w:val="0"/>
        </w:rPr>
        <w:t>Gubitta</w:t>
      </w:r>
      <w:proofErr w:type="spellEnd"/>
      <w:r w:rsidRPr="00C65689">
        <w:rPr>
          <w:rFonts w:cs="Arial"/>
          <w:kern w:val="0"/>
        </w:rPr>
        <w:t xml:space="preserve">, P. (2014). </w:t>
      </w:r>
      <w:r w:rsidRPr="00C65689">
        <w:rPr>
          <w:rFonts w:cs="Arial"/>
          <w:i/>
          <w:iCs/>
          <w:kern w:val="0"/>
        </w:rPr>
        <w:t>Passionate or Obsessed? Entrepreneurs and Career Success</w:t>
      </w:r>
      <w:r w:rsidRPr="00C65689">
        <w:rPr>
          <w:rFonts w:cs="Arial"/>
          <w:kern w:val="0"/>
        </w:rPr>
        <w:t xml:space="preserve">. [online] ResearchGate. Available at: </w:t>
      </w:r>
      <w:hyperlink r:id="rId33" w:history="1">
        <w:r w:rsidRPr="000C079B">
          <w:rPr>
            <w:rStyle w:val="Hyperlink"/>
            <w:rFonts w:cs="Arial"/>
            <w:kern w:val="0"/>
          </w:rPr>
          <w:t>https://www.researchgate.net/publication/264422887</w:t>
        </w:r>
      </w:hyperlink>
      <w:r w:rsidRPr="00C65689">
        <w:rPr>
          <w:rFonts w:cs="Arial"/>
          <w:kern w:val="0"/>
        </w:rPr>
        <w:t xml:space="preserve"> [Accessed 2 May 2024].</w:t>
      </w:r>
    </w:p>
    <w:sectPr w:rsidR="004426F3" w:rsidRPr="004426F3" w:rsidSect="008B7527">
      <w:pgSz w:w="12240" w:h="15840"/>
      <w:pgMar w:top="720" w:right="720" w:bottom="720" w:left="72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EB30FCF"/>
    <w:multiLevelType w:val="hybridMultilevel"/>
    <w:tmpl w:val="FFFFFFFF"/>
    <w:lvl w:ilvl="0" w:tplc="0409000F">
      <w:start w:val="1"/>
      <w:numFmt w:val="decimal"/>
      <w:lvlText w:val="%1."/>
      <w:lvlJc w:val="left"/>
      <w:pPr>
        <w:ind w:left="720" w:hanging="360"/>
      </w:pPr>
      <w:rPr>
        <w:rFonts w:cs="Times New Roman"/>
      </w:rPr>
    </w:lvl>
    <w:lvl w:ilvl="1" w:tplc="04090019" w:tentative="1">
      <w:start w:val="1"/>
      <w:numFmt w:val="lowerLetter"/>
      <w:lvlText w:val="%2."/>
      <w:lvlJc w:val="left"/>
      <w:pPr>
        <w:ind w:left="1440" w:hanging="360"/>
      </w:pPr>
      <w:rPr>
        <w:rFonts w:cs="Times New Roman"/>
      </w:rPr>
    </w:lvl>
    <w:lvl w:ilvl="2" w:tplc="0409001B" w:tentative="1">
      <w:start w:val="1"/>
      <w:numFmt w:val="lowerRoman"/>
      <w:lvlText w:val="%3."/>
      <w:lvlJc w:val="right"/>
      <w:pPr>
        <w:ind w:left="2160" w:hanging="180"/>
      </w:pPr>
      <w:rPr>
        <w:rFonts w:cs="Times New Roman"/>
      </w:rPr>
    </w:lvl>
    <w:lvl w:ilvl="3" w:tplc="0409000F" w:tentative="1">
      <w:start w:val="1"/>
      <w:numFmt w:val="decimal"/>
      <w:lvlText w:val="%4."/>
      <w:lvlJc w:val="left"/>
      <w:pPr>
        <w:ind w:left="2880" w:hanging="360"/>
      </w:pPr>
      <w:rPr>
        <w:rFonts w:cs="Times New Roman"/>
      </w:rPr>
    </w:lvl>
    <w:lvl w:ilvl="4" w:tplc="04090019" w:tentative="1">
      <w:start w:val="1"/>
      <w:numFmt w:val="lowerLetter"/>
      <w:lvlText w:val="%5."/>
      <w:lvlJc w:val="left"/>
      <w:pPr>
        <w:ind w:left="3600" w:hanging="360"/>
      </w:pPr>
      <w:rPr>
        <w:rFonts w:cs="Times New Roman"/>
      </w:rPr>
    </w:lvl>
    <w:lvl w:ilvl="5" w:tplc="0409001B" w:tentative="1">
      <w:start w:val="1"/>
      <w:numFmt w:val="lowerRoman"/>
      <w:lvlText w:val="%6."/>
      <w:lvlJc w:val="right"/>
      <w:pPr>
        <w:ind w:left="4320" w:hanging="180"/>
      </w:pPr>
      <w:rPr>
        <w:rFonts w:cs="Times New Roman"/>
      </w:rPr>
    </w:lvl>
    <w:lvl w:ilvl="6" w:tplc="0409000F" w:tentative="1">
      <w:start w:val="1"/>
      <w:numFmt w:val="decimal"/>
      <w:lvlText w:val="%7."/>
      <w:lvlJc w:val="left"/>
      <w:pPr>
        <w:ind w:left="5040" w:hanging="360"/>
      </w:pPr>
      <w:rPr>
        <w:rFonts w:cs="Times New Roman"/>
      </w:rPr>
    </w:lvl>
    <w:lvl w:ilvl="7" w:tplc="04090019" w:tentative="1">
      <w:start w:val="1"/>
      <w:numFmt w:val="lowerLetter"/>
      <w:lvlText w:val="%8."/>
      <w:lvlJc w:val="left"/>
      <w:pPr>
        <w:ind w:left="5760" w:hanging="360"/>
      </w:pPr>
      <w:rPr>
        <w:rFonts w:cs="Times New Roman"/>
      </w:rPr>
    </w:lvl>
    <w:lvl w:ilvl="8" w:tplc="0409001B" w:tentative="1">
      <w:start w:val="1"/>
      <w:numFmt w:val="lowerRoman"/>
      <w:lvlText w:val="%9."/>
      <w:lvlJc w:val="right"/>
      <w:pPr>
        <w:ind w:left="6480" w:hanging="180"/>
      </w:pPr>
      <w:rPr>
        <w:rFonts w:cs="Times New Roman"/>
      </w:rPr>
    </w:lvl>
  </w:abstractNum>
  <w:num w:numId="1" w16cid:durableId="2693598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5B74"/>
    <w:rsid w:val="00012273"/>
    <w:rsid w:val="00044903"/>
    <w:rsid w:val="000F7905"/>
    <w:rsid w:val="001071F7"/>
    <w:rsid w:val="00156B18"/>
    <w:rsid w:val="00196E89"/>
    <w:rsid w:val="001A224F"/>
    <w:rsid w:val="001B5413"/>
    <w:rsid w:val="00215B74"/>
    <w:rsid w:val="0022367F"/>
    <w:rsid w:val="002430BE"/>
    <w:rsid w:val="00262DD6"/>
    <w:rsid w:val="002B5E3E"/>
    <w:rsid w:val="0042078E"/>
    <w:rsid w:val="004426F3"/>
    <w:rsid w:val="004A2BCD"/>
    <w:rsid w:val="004A3B61"/>
    <w:rsid w:val="004B7420"/>
    <w:rsid w:val="004C22BB"/>
    <w:rsid w:val="0053043C"/>
    <w:rsid w:val="005559D4"/>
    <w:rsid w:val="005705EA"/>
    <w:rsid w:val="005B1437"/>
    <w:rsid w:val="005C467E"/>
    <w:rsid w:val="005F7730"/>
    <w:rsid w:val="00610588"/>
    <w:rsid w:val="0067445E"/>
    <w:rsid w:val="0068105A"/>
    <w:rsid w:val="006E6A6B"/>
    <w:rsid w:val="00753B81"/>
    <w:rsid w:val="007E3FF4"/>
    <w:rsid w:val="008320C2"/>
    <w:rsid w:val="008B7527"/>
    <w:rsid w:val="008C767D"/>
    <w:rsid w:val="008F4E2E"/>
    <w:rsid w:val="00905574"/>
    <w:rsid w:val="00932544"/>
    <w:rsid w:val="009579E1"/>
    <w:rsid w:val="009609F4"/>
    <w:rsid w:val="00983603"/>
    <w:rsid w:val="009B46FE"/>
    <w:rsid w:val="009F202B"/>
    <w:rsid w:val="009F7300"/>
    <w:rsid w:val="00AB6AC8"/>
    <w:rsid w:val="00BA76AA"/>
    <w:rsid w:val="00C311E8"/>
    <w:rsid w:val="00CA00FD"/>
    <w:rsid w:val="00CA17DB"/>
    <w:rsid w:val="00CA6594"/>
    <w:rsid w:val="00CD23B7"/>
    <w:rsid w:val="00CD27DA"/>
    <w:rsid w:val="00D2746F"/>
    <w:rsid w:val="00D40F62"/>
    <w:rsid w:val="00D85592"/>
    <w:rsid w:val="00DF2C9B"/>
    <w:rsid w:val="00E7196D"/>
    <w:rsid w:val="00E83DCD"/>
    <w:rsid w:val="00EB0E43"/>
    <w:rsid w:val="00EB5128"/>
    <w:rsid w:val="00ED40EC"/>
    <w:rsid w:val="00EF2985"/>
    <w:rsid w:val="00F453FD"/>
    <w:rsid w:val="00F90D2C"/>
    <w:rsid w:val="00F9430E"/>
    <w:rsid w:val="00FD79E9"/>
    <w:rsid w:val="00FF05E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71DB0D"/>
  <w15:chartTrackingRefBased/>
  <w15:docId w15:val="{8D3CC687-47D5-437D-83C7-DB46B2FB54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17DB"/>
    <w:pPr>
      <w:spacing w:before="120" w:line="360" w:lineRule="auto"/>
      <w:jc w:val="both"/>
    </w:pPr>
    <w:rPr>
      <w:rFonts w:ascii="Arial" w:hAnsi="Arial"/>
      <w:lang w:val="en-GB"/>
    </w:rPr>
  </w:style>
  <w:style w:type="paragraph" w:styleId="Heading1">
    <w:name w:val="heading 1"/>
    <w:basedOn w:val="Normal"/>
    <w:next w:val="Normal"/>
    <w:link w:val="Heading1Char"/>
    <w:uiPriority w:val="9"/>
    <w:qFormat/>
    <w:rsid w:val="00215B7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15B7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15B7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15B7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15B7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15B7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15B7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15B7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15B7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5B7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15B7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15B7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15B7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15B7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15B7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15B7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15B7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15B74"/>
    <w:rPr>
      <w:rFonts w:eastAsiaTheme="majorEastAsia" w:cstheme="majorBidi"/>
      <w:color w:val="272727" w:themeColor="text1" w:themeTint="D8"/>
    </w:rPr>
  </w:style>
  <w:style w:type="paragraph" w:styleId="Title">
    <w:name w:val="Title"/>
    <w:basedOn w:val="Normal"/>
    <w:next w:val="Normal"/>
    <w:link w:val="TitleChar"/>
    <w:uiPriority w:val="10"/>
    <w:qFormat/>
    <w:rsid w:val="00215B7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15B7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15B7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15B7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15B74"/>
    <w:pPr>
      <w:spacing w:before="160"/>
      <w:jc w:val="center"/>
    </w:pPr>
    <w:rPr>
      <w:i/>
      <w:iCs/>
      <w:color w:val="404040" w:themeColor="text1" w:themeTint="BF"/>
    </w:rPr>
  </w:style>
  <w:style w:type="character" w:customStyle="1" w:styleId="QuoteChar">
    <w:name w:val="Quote Char"/>
    <w:basedOn w:val="DefaultParagraphFont"/>
    <w:link w:val="Quote"/>
    <w:uiPriority w:val="29"/>
    <w:rsid w:val="00215B74"/>
    <w:rPr>
      <w:i/>
      <w:iCs/>
      <w:color w:val="404040" w:themeColor="text1" w:themeTint="BF"/>
    </w:rPr>
  </w:style>
  <w:style w:type="paragraph" w:styleId="ListParagraph">
    <w:name w:val="List Paragraph"/>
    <w:basedOn w:val="Normal"/>
    <w:uiPriority w:val="34"/>
    <w:qFormat/>
    <w:rsid w:val="00215B74"/>
    <w:pPr>
      <w:ind w:left="720"/>
      <w:contextualSpacing/>
    </w:pPr>
  </w:style>
  <w:style w:type="character" w:styleId="IntenseEmphasis">
    <w:name w:val="Intense Emphasis"/>
    <w:basedOn w:val="DefaultParagraphFont"/>
    <w:uiPriority w:val="21"/>
    <w:qFormat/>
    <w:rsid w:val="00215B74"/>
    <w:rPr>
      <w:i/>
      <w:iCs/>
      <w:color w:val="0F4761" w:themeColor="accent1" w:themeShade="BF"/>
    </w:rPr>
  </w:style>
  <w:style w:type="paragraph" w:styleId="IntenseQuote">
    <w:name w:val="Intense Quote"/>
    <w:basedOn w:val="Normal"/>
    <w:next w:val="Normal"/>
    <w:link w:val="IntenseQuoteChar"/>
    <w:uiPriority w:val="30"/>
    <w:qFormat/>
    <w:rsid w:val="00215B7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15B74"/>
    <w:rPr>
      <w:i/>
      <w:iCs/>
      <w:color w:val="0F4761" w:themeColor="accent1" w:themeShade="BF"/>
    </w:rPr>
  </w:style>
  <w:style w:type="character" w:styleId="IntenseReference">
    <w:name w:val="Intense Reference"/>
    <w:basedOn w:val="DefaultParagraphFont"/>
    <w:uiPriority w:val="32"/>
    <w:qFormat/>
    <w:rsid w:val="00215B74"/>
    <w:rPr>
      <w:b/>
      <w:bCs/>
      <w:smallCaps/>
      <w:color w:val="0F4761" w:themeColor="accent1" w:themeShade="BF"/>
      <w:spacing w:val="5"/>
    </w:rPr>
  </w:style>
  <w:style w:type="paragraph" w:styleId="NoSpacing">
    <w:name w:val="No Spacing"/>
    <w:link w:val="NoSpacingChar"/>
    <w:uiPriority w:val="1"/>
    <w:qFormat/>
    <w:rsid w:val="00BA76AA"/>
    <w:pPr>
      <w:spacing w:after="0" w:line="240" w:lineRule="auto"/>
    </w:pPr>
    <w:rPr>
      <w:rFonts w:eastAsiaTheme="minorEastAsia"/>
      <w:kern w:val="0"/>
      <w:sz w:val="22"/>
      <w:szCs w:val="22"/>
      <w14:ligatures w14:val="none"/>
    </w:rPr>
  </w:style>
  <w:style w:type="character" w:customStyle="1" w:styleId="NoSpacingChar">
    <w:name w:val="No Spacing Char"/>
    <w:basedOn w:val="DefaultParagraphFont"/>
    <w:link w:val="NoSpacing"/>
    <w:uiPriority w:val="1"/>
    <w:rsid w:val="00BA76AA"/>
    <w:rPr>
      <w:rFonts w:eastAsiaTheme="minorEastAsia"/>
      <w:kern w:val="0"/>
      <w:sz w:val="22"/>
      <w:szCs w:val="22"/>
      <w14:ligatures w14:val="none"/>
    </w:rPr>
  </w:style>
  <w:style w:type="character" w:customStyle="1" w:styleId="highlights">
    <w:name w:val="highlights"/>
    <w:basedOn w:val="DefaultParagraphFont"/>
    <w:rsid w:val="00012273"/>
  </w:style>
  <w:style w:type="paragraph" w:styleId="NormalWeb">
    <w:name w:val="Normal (Web)"/>
    <w:basedOn w:val="Normal"/>
    <w:uiPriority w:val="99"/>
    <w:unhideWhenUsed/>
    <w:rsid w:val="004426F3"/>
    <w:pPr>
      <w:spacing w:before="100" w:beforeAutospacing="1" w:after="100" w:afterAutospacing="1" w:line="240" w:lineRule="auto"/>
      <w:jc w:val="left"/>
    </w:pPr>
    <w:rPr>
      <w:rFonts w:ascii="Times New Roman" w:eastAsiaTheme="minorEastAsia" w:hAnsi="Times New Roman" w:cs="Times New Roman"/>
      <w:kern w:val="0"/>
      <w:lang w:val="en-US"/>
      <w14:ligatures w14:val="none"/>
    </w:rPr>
  </w:style>
  <w:style w:type="character" w:styleId="Hyperlink">
    <w:name w:val="Hyperlink"/>
    <w:basedOn w:val="DefaultParagraphFont"/>
    <w:uiPriority w:val="99"/>
    <w:unhideWhenUsed/>
    <w:rsid w:val="004426F3"/>
    <w:rPr>
      <w:rFonts w:cs="Times New Roman"/>
      <w:color w:val="467886" w:themeColor="hyperlink"/>
      <w:u w:val="single"/>
    </w:rPr>
  </w:style>
  <w:style w:type="character" w:styleId="UnresolvedMention">
    <w:name w:val="Unresolved Mention"/>
    <w:basedOn w:val="DefaultParagraphFont"/>
    <w:uiPriority w:val="99"/>
    <w:semiHidden/>
    <w:unhideWhenUsed/>
    <w:rsid w:val="00CA00F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8531430">
      <w:bodyDiv w:val="1"/>
      <w:marLeft w:val="0"/>
      <w:marRight w:val="0"/>
      <w:marTop w:val="0"/>
      <w:marBottom w:val="0"/>
      <w:divBdr>
        <w:top w:val="none" w:sz="0" w:space="0" w:color="auto"/>
        <w:left w:val="none" w:sz="0" w:space="0" w:color="auto"/>
        <w:bottom w:val="none" w:sz="0" w:space="0" w:color="auto"/>
        <w:right w:val="none" w:sz="0" w:space="0" w:color="auto"/>
      </w:divBdr>
      <w:divsChild>
        <w:div w:id="599218779">
          <w:marLeft w:val="0"/>
          <w:marRight w:val="0"/>
          <w:marTop w:val="0"/>
          <w:marBottom w:val="0"/>
          <w:divBdr>
            <w:top w:val="none" w:sz="0" w:space="0" w:color="auto"/>
            <w:left w:val="none" w:sz="0" w:space="0" w:color="auto"/>
            <w:bottom w:val="none" w:sz="0" w:space="0" w:color="auto"/>
            <w:right w:val="none" w:sz="0" w:space="0" w:color="auto"/>
          </w:divBdr>
        </w:div>
      </w:divsChild>
    </w:div>
    <w:div w:id="927542011">
      <w:bodyDiv w:val="1"/>
      <w:marLeft w:val="0"/>
      <w:marRight w:val="0"/>
      <w:marTop w:val="0"/>
      <w:marBottom w:val="0"/>
      <w:divBdr>
        <w:top w:val="none" w:sz="0" w:space="0" w:color="auto"/>
        <w:left w:val="none" w:sz="0" w:space="0" w:color="auto"/>
        <w:bottom w:val="none" w:sz="0" w:space="0" w:color="auto"/>
        <w:right w:val="none" w:sz="0" w:space="0" w:color="auto"/>
      </w:divBdr>
      <w:divsChild>
        <w:div w:id="880704629">
          <w:marLeft w:val="0"/>
          <w:marRight w:val="0"/>
          <w:marTop w:val="0"/>
          <w:marBottom w:val="0"/>
          <w:divBdr>
            <w:top w:val="none" w:sz="0" w:space="0" w:color="auto"/>
            <w:left w:val="none" w:sz="0" w:space="0" w:color="auto"/>
            <w:bottom w:val="none" w:sz="0" w:space="0" w:color="auto"/>
            <w:right w:val="none" w:sz="0" w:space="0" w:color="auto"/>
          </w:divBdr>
          <w:divsChild>
            <w:div w:id="382800812">
              <w:marLeft w:val="0"/>
              <w:marRight w:val="0"/>
              <w:marTop w:val="0"/>
              <w:marBottom w:val="0"/>
              <w:divBdr>
                <w:top w:val="none" w:sz="0" w:space="0" w:color="auto"/>
                <w:left w:val="none" w:sz="0" w:space="0" w:color="auto"/>
                <w:bottom w:val="none" w:sz="0" w:space="0" w:color="auto"/>
                <w:right w:val="none" w:sz="0" w:space="0" w:color="auto"/>
              </w:divBdr>
              <w:divsChild>
                <w:div w:id="2022000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5886290">
      <w:bodyDiv w:val="1"/>
      <w:marLeft w:val="0"/>
      <w:marRight w:val="0"/>
      <w:marTop w:val="0"/>
      <w:marBottom w:val="0"/>
      <w:divBdr>
        <w:top w:val="none" w:sz="0" w:space="0" w:color="auto"/>
        <w:left w:val="none" w:sz="0" w:space="0" w:color="auto"/>
        <w:bottom w:val="none" w:sz="0" w:space="0" w:color="auto"/>
        <w:right w:val="none" w:sz="0" w:space="0" w:color="auto"/>
      </w:divBdr>
      <w:divsChild>
        <w:div w:id="46762640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researchgate.net/publication/346579949%20" TargetMode="External"/><Relationship Id="rId18" Type="http://schemas.openxmlformats.org/officeDocument/2006/relationships/hyperlink" Target="https://www.cnbc.com/2018/12/20/girlboss-ceo-sophia-amoruso-regrets-not-building-a-network-sooner.html%20" TargetMode="External"/><Relationship Id="rId26" Type="http://schemas.openxmlformats.org/officeDocument/2006/relationships/hyperlink" Target="https://doi.org/10.1016/j.jbusvent.2018.05.002" TargetMode="External"/><Relationship Id="rId3" Type="http://schemas.openxmlformats.org/officeDocument/2006/relationships/settings" Target="settings.xml"/><Relationship Id="rId21" Type="http://schemas.openxmlformats.org/officeDocument/2006/relationships/hyperlink" Target="https://doi.org/10.1016/j.jvb.2018.05.012" TargetMode="External"/><Relationship Id="rId34" Type="http://schemas.openxmlformats.org/officeDocument/2006/relationships/fontTable" Target="fontTable.xml"/><Relationship Id="rId7" Type="http://schemas.openxmlformats.org/officeDocument/2006/relationships/hyperlink" Target="https://doi.org/10.1177/2158244018771732" TargetMode="External"/><Relationship Id="rId12" Type="http://schemas.openxmlformats.org/officeDocument/2006/relationships/hyperlink" Target="https://researchbank.swinburne.edu.au/file/c3e53410-3982-417d-b01a-0bfce58c07bf/1/Rosemary%20Fisher%20Thesis.pdf" TargetMode="External"/><Relationship Id="rId17" Type="http://schemas.openxmlformats.org/officeDocument/2006/relationships/hyperlink" Target="https://www.simplypsychology.org/self-efficacy.html" TargetMode="External"/><Relationship Id="rId25" Type="http://schemas.openxmlformats.org/officeDocument/2006/relationships/hyperlink" Target="https://thoughteconomics.com/sophia-amoruso/" TargetMode="External"/><Relationship Id="rId33" Type="http://schemas.openxmlformats.org/officeDocument/2006/relationships/hyperlink" Target="https://www.researchgate.net/publication/264422887" TargetMode="External"/><Relationship Id="rId2" Type="http://schemas.openxmlformats.org/officeDocument/2006/relationships/styles" Target="styles.xml"/><Relationship Id="rId16" Type="http://schemas.openxmlformats.org/officeDocument/2006/relationships/hyperlink" Target="https://www.researchgate.net/publication/349058003%20" TargetMode="External"/><Relationship Id="rId20" Type="http://schemas.openxmlformats.org/officeDocument/2006/relationships/hyperlink" Target="https://doi.org/10.1002/job.2374" TargetMode="External"/><Relationship Id="rId29" Type="http://schemas.openxmlformats.org/officeDocument/2006/relationships/hyperlink" Target="https://doi.org/10.5465/amp.2017.0001"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sysrevpharm.org/articles/the-role-of-motivation-on-attitudes-and-entrepreneur-achievement.pdf" TargetMode="External"/><Relationship Id="rId24" Type="http://schemas.openxmlformats.org/officeDocument/2006/relationships/hyperlink" Target="https://tudr.org/id/eprint/12/%20" TargetMode="External"/><Relationship Id="rId32" Type="http://schemas.openxmlformats.org/officeDocument/2006/relationships/hyperlink" Target="https://doi.org/10.1108/bjm-11-2013-0175" TargetMode="External"/><Relationship Id="rId5" Type="http://schemas.openxmlformats.org/officeDocument/2006/relationships/image" Target="media/image1.png"/><Relationship Id="rId15" Type="http://schemas.openxmlformats.org/officeDocument/2006/relationships/hyperlink" Target="https://medium.com/@mausammkaur/how-starbucks-conquered-the-world-through-expansion-localization-brand-building-success-46acca1b074b" TargetMode="External"/><Relationship Id="rId23" Type="http://schemas.openxmlformats.org/officeDocument/2006/relationships/hyperlink" Target="https://biopen.bi.no/bi-xmlui/handle/11250/3034668%20" TargetMode="External"/><Relationship Id="rId28" Type="http://schemas.openxmlformats.org/officeDocument/2006/relationships/hyperlink" Target="https://dspace.spbu.ru/bitstream/11701/12996/1/Mater_Thesis-Wang_Rui.pdf" TargetMode="External"/><Relationship Id="rId10" Type="http://schemas.openxmlformats.org/officeDocument/2006/relationships/hyperlink" Target="https://doi.org/10.1108/jsbed-11-2019-0366" TargetMode="External"/><Relationship Id="rId19" Type="http://schemas.openxmlformats.org/officeDocument/2006/relationships/hyperlink" Target="https://www.researchgate.net/publication/342623727" TargetMode="External"/><Relationship Id="rId31" Type="http://schemas.openxmlformats.org/officeDocument/2006/relationships/hyperlink" Target="https://doi.org/10.1007/s11187-019-00297-9" TargetMode="External"/><Relationship Id="rId4" Type="http://schemas.openxmlformats.org/officeDocument/2006/relationships/webSettings" Target="webSettings.xml"/><Relationship Id="rId9" Type="http://schemas.openxmlformats.org/officeDocument/2006/relationships/hyperlink" Target="https://www.businessinsider.com/read-bumble-founder-letter-ipo-filing-2021-1" TargetMode="External"/><Relationship Id="rId14" Type="http://schemas.openxmlformats.org/officeDocument/2006/relationships/hyperlink" Target="https://www.researchgate.net/publication/276894969%20" TargetMode="External"/><Relationship Id="rId22" Type="http://schemas.openxmlformats.org/officeDocument/2006/relationships/hyperlink" Target="https://doi.org/10.1007/s41959-019-00019-y" TargetMode="External"/><Relationship Id="rId27" Type="http://schemas.openxmlformats.org/officeDocument/2006/relationships/hyperlink" Target="https://www.forbes.com/sites/forbesbooksauthors/2022/03/25/being-a-lifelong-learner-is-essential-to-entrepreneurship/?sh=17d5c73364c8%20" TargetMode="External"/><Relationship Id="rId30" Type="http://schemas.openxmlformats.org/officeDocument/2006/relationships/hyperlink" Target="https://www.businessinsider.com/jack-ma-alibaba%20" TargetMode="External"/><Relationship Id="rId35" Type="http://schemas.openxmlformats.org/officeDocument/2006/relationships/theme" Target="theme/theme1.xml"/><Relationship Id="rId8" Type="http://schemas.openxmlformats.org/officeDocument/2006/relationships/hyperlink" Target="https://doi.org/10.52783/rlj.v11i3.206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145</TotalTime>
  <Pages>9</Pages>
  <Words>3461</Words>
  <Characters>19730</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Critical Evaluation of Diverse Traits and Motivations Among Various Types of Entrepreneurs</vt:lpstr>
    </vt:vector>
  </TitlesOfParts>
  <Company/>
  <LinksUpToDate>false</LinksUpToDate>
  <CharactersWithSpaces>23145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Critical Evaluation of Diverse Traits and Motivations Among Various Types of Entrepreneurs</dc:title>
  <dc:subject/>
  <dc:creator>Fruzsina Valoczki (2223630)</dc:creator>
  <cp:keywords/>
  <dc:description/>
  <cp:lastModifiedBy>Fruzsina Valoczki (2223630)</cp:lastModifiedBy>
  <cp:revision>15</cp:revision>
  <dcterms:created xsi:type="dcterms:W3CDTF">2024-04-15T11:28:00Z</dcterms:created>
  <dcterms:modified xsi:type="dcterms:W3CDTF">2024-05-13T11:52:00Z</dcterms:modified>
</cp:coreProperties>
</file>