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4DA67" w14:textId="1C893B61" w:rsidR="008C4991" w:rsidRPr="00B855BC" w:rsidRDefault="002260DC" w:rsidP="00B07D2B">
      <w:pPr>
        <w:jc w:val="both"/>
        <w:rPr>
          <w:rFonts w:asciiTheme="majorBidi" w:hAnsiTheme="majorBidi" w:cstheme="majorBidi"/>
          <w:b/>
          <w:bCs/>
          <w:sz w:val="36"/>
          <w:szCs w:val="36"/>
        </w:rPr>
      </w:pPr>
      <w:r w:rsidRPr="00B855BC">
        <w:rPr>
          <w:rFonts w:asciiTheme="majorBidi" w:hAnsiTheme="majorBidi" w:cstheme="majorBidi"/>
          <w:b/>
          <w:bCs/>
          <w:sz w:val="36"/>
          <w:szCs w:val="36"/>
        </w:rPr>
        <w:t>Postgraduate Certificate in Teaching in Higher Education</w:t>
      </w:r>
    </w:p>
    <w:p w14:paraId="56A8E6AB" w14:textId="77777777" w:rsidR="00D54C97" w:rsidRPr="00B855BC" w:rsidRDefault="00D54C97" w:rsidP="00B07D2B">
      <w:pPr>
        <w:jc w:val="both"/>
        <w:rPr>
          <w:rFonts w:asciiTheme="majorBidi" w:hAnsiTheme="majorBidi" w:cstheme="majorBidi"/>
        </w:rPr>
      </w:pPr>
    </w:p>
    <w:p w14:paraId="3DBB40B2" w14:textId="77777777" w:rsidR="00365992" w:rsidRPr="00B855BC" w:rsidRDefault="00365992" w:rsidP="00B07D2B">
      <w:pPr>
        <w:jc w:val="both"/>
        <w:rPr>
          <w:rFonts w:asciiTheme="majorBidi" w:hAnsiTheme="majorBidi" w:cstheme="majorBidi"/>
        </w:rPr>
      </w:pPr>
    </w:p>
    <w:p w14:paraId="4B40A492" w14:textId="77777777" w:rsidR="00365992" w:rsidRPr="00B855BC" w:rsidRDefault="00365992" w:rsidP="00B07D2B">
      <w:pPr>
        <w:jc w:val="both"/>
        <w:rPr>
          <w:rFonts w:asciiTheme="majorBidi" w:hAnsiTheme="majorBidi" w:cstheme="majorBidi"/>
        </w:rPr>
      </w:pPr>
    </w:p>
    <w:p w14:paraId="4B030AFA" w14:textId="77777777" w:rsidR="00365992" w:rsidRPr="00B855BC" w:rsidRDefault="00365992" w:rsidP="00B07D2B">
      <w:pPr>
        <w:jc w:val="both"/>
        <w:rPr>
          <w:rFonts w:asciiTheme="majorBidi" w:hAnsiTheme="majorBidi" w:cstheme="majorBidi"/>
          <w:sz w:val="32"/>
          <w:szCs w:val="32"/>
        </w:rPr>
      </w:pPr>
    </w:p>
    <w:p w14:paraId="22EADE75" w14:textId="1A8EC422" w:rsidR="00365992" w:rsidRPr="00B855BC" w:rsidRDefault="00365992" w:rsidP="00B07D2B">
      <w:pPr>
        <w:jc w:val="both"/>
        <w:rPr>
          <w:rFonts w:asciiTheme="majorBidi" w:hAnsiTheme="majorBidi" w:cstheme="majorBidi"/>
          <w:b/>
          <w:bCs/>
          <w:sz w:val="32"/>
          <w:szCs w:val="32"/>
        </w:rPr>
      </w:pPr>
      <w:r w:rsidRPr="00B855BC">
        <w:rPr>
          <w:rFonts w:asciiTheme="majorBidi" w:hAnsiTheme="majorBidi" w:cstheme="majorBidi"/>
          <w:b/>
          <w:bCs/>
          <w:sz w:val="32"/>
          <w:szCs w:val="32"/>
        </w:rPr>
        <w:t>Portfolio Evidence</w:t>
      </w:r>
      <w:r w:rsidR="006B7158" w:rsidRPr="00B855BC">
        <w:rPr>
          <w:rFonts w:asciiTheme="majorBidi" w:hAnsiTheme="majorBidi" w:cstheme="majorBidi"/>
          <w:b/>
          <w:bCs/>
          <w:sz w:val="32"/>
          <w:szCs w:val="32"/>
        </w:rPr>
        <w:t>: Module 1</w:t>
      </w:r>
      <w:r w:rsidR="00F837A8" w:rsidRPr="00B855BC">
        <w:rPr>
          <w:rFonts w:asciiTheme="majorBidi" w:hAnsiTheme="majorBidi" w:cstheme="majorBidi"/>
          <w:b/>
          <w:bCs/>
          <w:sz w:val="32"/>
          <w:szCs w:val="32"/>
        </w:rPr>
        <w:t xml:space="preserve"> UN</w:t>
      </w:r>
      <w:r w:rsidR="00711FEA" w:rsidRPr="00B855BC">
        <w:rPr>
          <w:rFonts w:asciiTheme="majorBidi" w:hAnsiTheme="majorBidi" w:cstheme="majorBidi"/>
          <w:b/>
          <w:bCs/>
          <w:sz w:val="32"/>
          <w:szCs w:val="32"/>
        </w:rPr>
        <w:t>H</w:t>
      </w:r>
      <w:r w:rsidR="00617BC0" w:rsidRPr="00B855BC">
        <w:rPr>
          <w:rFonts w:asciiTheme="majorBidi" w:hAnsiTheme="majorBidi" w:cstheme="majorBidi"/>
          <w:b/>
          <w:bCs/>
          <w:sz w:val="32"/>
          <w:szCs w:val="32"/>
        </w:rPr>
        <w:t>E</w:t>
      </w:r>
      <w:r w:rsidR="00F837A8" w:rsidRPr="00B855BC">
        <w:rPr>
          <w:rFonts w:asciiTheme="majorBidi" w:hAnsiTheme="majorBidi" w:cstheme="majorBidi"/>
          <w:b/>
          <w:bCs/>
          <w:sz w:val="32"/>
          <w:szCs w:val="32"/>
        </w:rPr>
        <w:t xml:space="preserve">7009 </w:t>
      </w:r>
    </w:p>
    <w:p w14:paraId="681AFF5D" w14:textId="77777777" w:rsidR="00365992" w:rsidRPr="00B855BC" w:rsidRDefault="00365992" w:rsidP="00B07D2B">
      <w:pPr>
        <w:jc w:val="both"/>
        <w:rPr>
          <w:rFonts w:asciiTheme="majorBidi" w:hAnsiTheme="majorBidi" w:cstheme="majorBidi"/>
        </w:rPr>
      </w:pPr>
    </w:p>
    <w:p w14:paraId="601E8341" w14:textId="77777777" w:rsidR="00365992" w:rsidRPr="00B855BC" w:rsidRDefault="00365992" w:rsidP="00B07D2B">
      <w:pPr>
        <w:jc w:val="both"/>
        <w:rPr>
          <w:rFonts w:asciiTheme="majorBidi" w:hAnsiTheme="majorBidi" w:cstheme="majorBidi"/>
        </w:rPr>
      </w:pPr>
    </w:p>
    <w:p w14:paraId="08B96632" w14:textId="011D60D4" w:rsidR="00365992" w:rsidRPr="00B855BC" w:rsidRDefault="00365992" w:rsidP="00B07D2B">
      <w:pPr>
        <w:jc w:val="both"/>
        <w:rPr>
          <w:rFonts w:asciiTheme="majorBidi" w:hAnsiTheme="majorBidi" w:cstheme="majorBidi"/>
        </w:rPr>
      </w:pPr>
    </w:p>
    <w:p w14:paraId="4483898B" w14:textId="69FCD402" w:rsidR="00365992" w:rsidRPr="00B855BC" w:rsidRDefault="0016039F" w:rsidP="00B07D2B">
      <w:pPr>
        <w:jc w:val="both"/>
        <w:rPr>
          <w:rFonts w:asciiTheme="majorBidi" w:hAnsiTheme="majorBidi" w:cstheme="majorBidi"/>
        </w:rPr>
      </w:pPr>
      <w:r w:rsidRPr="00B855BC">
        <w:rPr>
          <w:noProof/>
        </w:rPr>
        <w:t xml:space="preserve"> </w:t>
      </w:r>
      <w:r w:rsidRPr="00B855BC">
        <w:rPr>
          <w:noProof/>
        </w:rPr>
        <w:drawing>
          <wp:inline distT="0" distB="0" distL="0" distR="0" wp14:anchorId="33C7FB7B" wp14:editId="78EB32CC">
            <wp:extent cx="2980055" cy="1188085"/>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10;&#10;AI-generated content may be incorrect."/>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14F177C7" w14:textId="77777777" w:rsidR="00365992" w:rsidRPr="00B855BC" w:rsidRDefault="00365992" w:rsidP="00B07D2B">
      <w:pPr>
        <w:jc w:val="both"/>
        <w:rPr>
          <w:rFonts w:asciiTheme="majorBidi" w:hAnsiTheme="majorBidi" w:cstheme="majorBidi"/>
        </w:rPr>
      </w:pPr>
    </w:p>
    <w:p w14:paraId="4BF6B2C5" w14:textId="77777777" w:rsidR="00365992" w:rsidRPr="00B855BC" w:rsidRDefault="00365992" w:rsidP="00B07D2B">
      <w:pPr>
        <w:jc w:val="both"/>
        <w:rPr>
          <w:rFonts w:asciiTheme="majorBidi" w:hAnsiTheme="majorBidi" w:cstheme="majorBidi"/>
        </w:rPr>
      </w:pPr>
    </w:p>
    <w:p w14:paraId="55F640A0" w14:textId="77777777" w:rsidR="00365992" w:rsidRPr="00B855BC" w:rsidRDefault="00365992" w:rsidP="00B07D2B">
      <w:pPr>
        <w:jc w:val="both"/>
        <w:rPr>
          <w:rFonts w:asciiTheme="majorBidi" w:hAnsiTheme="majorBidi" w:cstheme="majorBidi"/>
        </w:rPr>
      </w:pPr>
    </w:p>
    <w:p w14:paraId="7EC6CAFF" w14:textId="77777777" w:rsidR="00365992" w:rsidRPr="00B855BC" w:rsidRDefault="00365992" w:rsidP="00B07D2B">
      <w:pPr>
        <w:jc w:val="both"/>
        <w:rPr>
          <w:rFonts w:asciiTheme="majorBidi" w:hAnsiTheme="majorBidi" w:cstheme="majorBidi"/>
        </w:rPr>
      </w:pPr>
    </w:p>
    <w:p w14:paraId="19BD44F5" w14:textId="77777777" w:rsidR="00365992" w:rsidRPr="00B855BC" w:rsidRDefault="00365992" w:rsidP="00B07D2B">
      <w:pPr>
        <w:jc w:val="both"/>
        <w:rPr>
          <w:rFonts w:asciiTheme="majorBidi" w:hAnsiTheme="majorBidi" w:cstheme="majorBidi"/>
        </w:rPr>
      </w:pPr>
    </w:p>
    <w:p w14:paraId="02EA14D4" w14:textId="77777777" w:rsidR="00365992" w:rsidRPr="00B855BC" w:rsidRDefault="00365992" w:rsidP="00B07D2B">
      <w:pPr>
        <w:jc w:val="both"/>
        <w:rPr>
          <w:rFonts w:asciiTheme="majorBidi" w:hAnsiTheme="majorBidi" w:cstheme="majorBidi"/>
        </w:rPr>
      </w:pPr>
    </w:p>
    <w:p w14:paraId="19C1E9AB" w14:textId="77777777" w:rsidR="00365992" w:rsidRPr="00B855BC" w:rsidRDefault="00365992" w:rsidP="00B07D2B">
      <w:pPr>
        <w:jc w:val="both"/>
        <w:rPr>
          <w:rFonts w:asciiTheme="majorBidi" w:hAnsiTheme="majorBidi" w:cstheme="majorBidi"/>
        </w:rPr>
      </w:pPr>
    </w:p>
    <w:p w14:paraId="2A407409" w14:textId="77777777" w:rsidR="00365992" w:rsidRPr="00B855BC" w:rsidRDefault="00365992" w:rsidP="00B07D2B">
      <w:pPr>
        <w:jc w:val="both"/>
        <w:rPr>
          <w:rFonts w:asciiTheme="majorBidi" w:hAnsiTheme="majorBidi" w:cstheme="majorBidi"/>
        </w:rPr>
      </w:pPr>
    </w:p>
    <w:p w14:paraId="52266ACD" w14:textId="77777777" w:rsidR="006B7158" w:rsidRPr="00B855BC" w:rsidRDefault="006B7158" w:rsidP="00B07D2B">
      <w:pPr>
        <w:jc w:val="both"/>
        <w:rPr>
          <w:rFonts w:asciiTheme="majorBidi" w:hAnsiTheme="majorBidi" w:cstheme="majorBidi"/>
          <w:sz w:val="28"/>
          <w:szCs w:val="28"/>
        </w:rPr>
      </w:pPr>
    </w:p>
    <w:p w14:paraId="07049D97" w14:textId="041C70F7" w:rsidR="00D54C97" w:rsidRPr="00B855BC" w:rsidRDefault="007336B6" w:rsidP="00B07D2B">
      <w:pPr>
        <w:jc w:val="both"/>
        <w:rPr>
          <w:rFonts w:asciiTheme="majorBidi" w:hAnsiTheme="majorBidi" w:cstheme="majorBidi"/>
          <w:sz w:val="32"/>
          <w:szCs w:val="32"/>
          <w:lang w:val="nl-NL"/>
        </w:rPr>
      </w:pPr>
      <w:r w:rsidRPr="00B855BC">
        <w:rPr>
          <w:rFonts w:asciiTheme="majorBidi" w:hAnsiTheme="majorBidi" w:cstheme="majorBidi"/>
          <w:sz w:val="32"/>
          <w:szCs w:val="32"/>
          <w:lang w:val="nl-NL"/>
        </w:rPr>
        <w:t xml:space="preserve">Name: </w:t>
      </w:r>
      <w:r w:rsidR="005779DF" w:rsidRPr="00B855BC">
        <w:rPr>
          <w:rFonts w:asciiTheme="majorBidi" w:hAnsiTheme="majorBidi" w:cstheme="majorBidi"/>
          <w:sz w:val="32"/>
          <w:szCs w:val="32"/>
          <w:lang w:val="nl-NL"/>
        </w:rPr>
        <w:t>Ernest Balutie Wavei</w:t>
      </w:r>
    </w:p>
    <w:p w14:paraId="40FAD383" w14:textId="77777777" w:rsidR="00EA772D" w:rsidRPr="00B855BC" w:rsidRDefault="005779DF" w:rsidP="00B07D2B">
      <w:pPr>
        <w:jc w:val="both"/>
        <w:rPr>
          <w:rFonts w:asciiTheme="majorBidi" w:hAnsiTheme="majorBidi" w:cstheme="majorBidi"/>
          <w:sz w:val="32"/>
          <w:szCs w:val="32"/>
          <w:lang w:val="nl-NL"/>
        </w:rPr>
      </w:pPr>
      <w:r w:rsidRPr="00B855BC">
        <w:rPr>
          <w:rFonts w:asciiTheme="majorBidi" w:hAnsiTheme="majorBidi" w:cstheme="majorBidi"/>
          <w:sz w:val="32"/>
          <w:szCs w:val="32"/>
          <w:lang w:val="nl-NL"/>
        </w:rPr>
        <w:t xml:space="preserve">Student ID: </w:t>
      </w:r>
      <w:r w:rsidR="00EA772D" w:rsidRPr="00B855BC">
        <w:rPr>
          <w:rFonts w:asciiTheme="majorBidi" w:hAnsiTheme="majorBidi" w:cstheme="majorBidi"/>
          <w:sz w:val="32"/>
          <w:szCs w:val="32"/>
          <w:lang w:val="nl-NL"/>
        </w:rPr>
        <w:t>2413582</w:t>
      </w:r>
    </w:p>
    <w:p w14:paraId="5B14E286" w14:textId="77777777" w:rsidR="00365992" w:rsidRPr="00B855BC" w:rsidRDefault="00365992" w:rsidP="00B07D2B">
      <w:pPr>
        <w:jc w:val="both"/>
        <w:rPr>
          <w:rFonts w:asciiTheme="majorBidi" w:hAnsiTheme="majorBidi" w:cstheme="majorBidi"/>
          <w:lang w:val="nl-NL"/>
        </w:rPr>
      </w:pPr>
    </w:p>
    <w:p w14:paraId="6FE9DEF5" w14:textId="77777777" w:rsidR="0016039F" w:rsidRPr="00B855BC" w:rsidRDefault="0016039F" w:rsidP="00B07D2B">
      <w:pPr>
        <w:jc w:val="both"/>
        <w:rPr>
          <w:rFonts w:asciiTheme="majorBidi" w:hAnsiTheme="majorBidi" w:cstheme="majorBidi"/>
          <w:lang w:val="nl-NL"/>
        </w:rPr>
      </w:pPr>
    </w:p>
    <w:p w14:paraId="3F33E82E" w14:textId="77777777" w:rsidR="00365992" w:rsidRPr="00B855BC" w:rsidRDefault="00365992" w:rsidP="00B07D2B">
      <w:pPr>
        <w:jc w:val="both"/>
        <w:rPr>
          <w:rFonts w:asciiTheme="majorBidi" w:hAnsiTheme="majorBidi" w:cstheme="majorBidi"/>
          <w:b/>
          <w:bCs/>
          <w:lang w:val="nl-NL"/>
        </w:rPr>
      </w:pPr>
    </w:p>
    <w:p w14:paraId="20C23DF9" w14:textId="77777777" w:rsidR="00182BA5" w:rsidRPr="00B855BC" w:rsidRDefault="00182BA5" w:rsidP="00B07D2B">
      <w:pPr>
        <w:jc w:val="both"/>
        <w:rPr>
          <w:rFonts w:asciiTheme="majorBidi" w:hAnsiTheme="majorBidi" w:cstheme="majorBidi"/>
          <w:sz w:val="28"/>
          <w:szCs w:val="28"/>
          <w:lang w:val="nl-NL"/>
        </w:rPr>
      </w:pPr>
    </w:p>
    <w:p w14:paraId="2D77BA61" w14:textId="16038998" w:rsidR="005779DF" w:rsidRPr="00B855BC" w:rsidRDefault="00EA772D" w:rsidP="00B07D2B">
      <w:pPr>
        <w:jc w:val="both"/>
        <w:rPr>
          <w:rFonts w:asciiTheme="majorBidi" w:hAnsiTheme="majorBidi" w:cstheme="majorBidi"/>
          <w:sz w:val="28"/>
          <w:szCs w:val="28"/>
        </w:rPr>
      </w:pPr>
      <w:r w:rsidRPr="00B855BC">
        <w:rPr>
          <w:rFonts w:asciiTheme="majorBidi" w:hAnsiTheme="majorBidi" w:cstheme="majorBidi"/>
          <w:sz w:val="28"/>
          <w:szCs w:val="28"/>
        </w:rPr>
        <w:t>Role: Lecturer in International Hotel Management</w:t>
      </w:r>
    </w:p>
    <w:p w14:paraId="1FED39C7" w14:textId="77777777" w:rsidR="009B7A14" w:rsidRPr="00B855BC" w:rsidRDefault="009B7A14" w:rsidP="00B07D2B">
      <w:pPr>
        <w:jc w:val="both"/>
        <w:rPr>
          <w:rFonts w:asciiTheme="majorBidi" w:hAnsiTheme="majorBidi" w:cstheme="majorBidi"/>
          <w:sz w:val="28"/>
          <w:szCs w:val="28"/>
        </w:rPr>
      </w:pPr>
    </w:p>
    <w:p w14:paraId="66D7F5F5" w14:textId="431B778C" w:rsidR="00E27C5A" w:rsidRPr="00B855BC" w:rsidRDefault="003A443D" w:rsidP="00B07D2B">
      <w:pPr>
        <w:jc w:val="both"/>
        <w:rPr>
          <w:rFonts w:asciiTheme="majorBidi" w:hAnsiTheme="majorBidi" w:cstheme="majorBidi"/>
          <w:sz w:val="28"/>
          <w:szCs w:val="28"/>
        </w:rPr>
      </w:pPr>
      <w:r w:rsidRPr="00B855BC">
        <w:rPr>
          <w:rFonts w:asciiTheme="majorBidi" w:hAnsiTheme="majorBidi" w:cstheme="majorBidi"/>
          <w:sz w:val="28"/>
          <w:szCs w:val="28"/>
        </w:rPr>
        <w:t xml:space="preserve">Academic Discipline of </w:t>
      </w:r>
      <w:r w:rsidR="00E27C5A" w:rsidRPr="00B855BC">
        <w:rPr>
          <w:rFonts w:asciiTheme="majorBidi" w:hAnsiTheme="majorBidi" w:cstheme="majorBidi"/>
          <w:sz w:val="28"/>
          <w:szCs w:val="28"/>
        </w:rPr>
        <w:t>Hospitality and Tourism Management, Institute of</w:t>
      </w:r>
      <w:r w:rsidR="00C14D27" w:rsidRPr="00B855BC">
        <w:rPr>
          <w:rFonts w:asciiTheme="majorBidi" w:hAnsiTheme="majorBidi" w:cstheme="majorBidi"/>
          <w:sz w:val="28"/>
          <w:szCs w:val="28"/>
        </w:rPr>
        <w:t xml:space="preserve"> </w:t>
      </w:r>
      <w:r w:rsidR="00E27C5A" w:rsidRPr="00B855BC">
        <w:rPr>
          <w:rFonts w:asciiTheme="majorBidi" w:hAnsiTheme="majorBidi" w:cstheme="majorBidi"/>
          <w:sz w:val="28"/>
          <w:szCs w:val="28"/>
        </w:rPr>
        <w:t>Management</w:t>
      </w:r>
      <w:r w:rsidR="00C14D27" w:rsidRPr="00B855BC">
        <w:rPr>
          <w:rFonts w:asciiTheme="majorBidi" w:hAnsiTheme="majorBidi" w:cstheme="majorBidi"/>
          <w:sz w:val="28"/>
          <w:szCs w:val="28"/>
        </w:rPr>
        <w:t xml:space="preserve"> and Health</w:t>
      </w:r>
      <w:r w:rsidR="00EF5190" w:rsidRPr="00B855BC">
        <w:rPr>
          <w:rFonts w:asciiTheme="majorBidi" w:hAnsiTheme="majorBidi" w:cstheme="majorBidi"/>
          <w:sz w:val="28"/>
          <w:szCs w:val="28"/>
        </w:rPr>
        <w:t>.</w:t>
      </w:r>
    </w:p>
    <w:p w14:paraId="08631EB2" w14:textId="77777777" w:rsidR="009B7A14" w:rsidRPr="00B855BC" w:rsidRDefault="009B7A14" w:rsidP="00B07D2B">
      <w:pPr>
        <w:jc w:val="both"/>
        <w:rPr>
          <w:rFonts w:asciiTheme="majorBidi" w:hAnsiTheme="majorBidi" w:cstheme="majorBidi"/>
          <w:sz w:val="28"/>
          <w:szCs w:val="28"/>
        </w:rPr>
      </w:pPr>
    </w:p>
    <w:p w14:paraId="3A60EE34" w14:textId="78ADC602" w:rsidR="00EF5190" w:rsidRPr="00B855BC" w:rsidRDefault="00092B4D" w:rsidP="00B07D2B">
      <w:pPr>
        <w:jc w:val="both"/>
        <w:rPr>
          <w:rFonts w:asciiTheme="majorBidi" w:hAnsiTheme="majorBidi" w:cstheme="majorBidi"/>
          <w:sz w:val="28"/>
          <w:szCs w:val="28"/>
        </w:rPr>
      </w:pPr>
      <w:r w:rsidRPr="00B855BC">
        <w:rPr>
          <w:rFonts w:asciiTheme="majorBidi" w:hAnsiTheme="majorBidi" w:cstheme="majorBidi"/>
          <w:sz w:val="28"/>
          <w:szCs w:val="28"/>
        </w:rPr>
        <w:t>Declaration</w:t>
      </w:r>
      <w:r w:rsidR="0028268E" w:rsidRPr="00B855BC">
        <w:rPr>
          <w:rFonts w:asciiTheme="majorBidi" w:hAnsiTheme="majorBidi" w:cstheme="majorBidi"/>
          <w:sz w:val="28"/>
          <w:szCs w:val="28"/>
        </w:rPr>
        <w:t xml:space="preserve">: </w:t>
      </w:r>
      <w:r w:rsidR="00F15DA7">
        <w:rPr>
          <w:rFonts w:asciiTheme="majorBidi" w:hAnsiTheme="majorBidi" w:cstheme="majorBidi"/>
          <w:sz w:val="28"/>
          <w:szCs w:val="28"/>
        </w:rPr>
        <w:t xml:space="preserve">This work is my own </w:t>
      </w:r>
      <w:r w:rsidR="00B7071B">
        <w:rPr>
          <w:rFonts w:asciiTheme="majorBidi" w:hAnsiTheme="majorBidi" w:cstheme="majorBidi"/>
          <w:sz w:val="28"/>
          <w:szCs w:val="28"/>
        </w:rPr>
        <w:t xml:space="preserve">piece of </w:t>
      </w:r>
      <w:r w:rsidR="00F15DA7">
        <w:rPr>
          <w:rFonts w:asciiTheme="majorBidi" w:hAnsiTheme="majorBidi" w:cstheme="majorBidi"/>
          <w:sz w:val="28"/>
          <w:szCs w:val="28"/>
        </w:rPr>
        <w:t>work and</w:t>
      </w:r>
      <w:r w:rsidR="00EF5190" w:rsidRPr="00B855BC">
        <w:rPr>
          <w:rFonts w:asciiTheme="majorBidi" w:hAnsiTheme="majorBidi" w:cstheme="majorBidi"/>
          <w:sz w:val="28"/>
          <w:szCs w:val="28"/>
        </w:rPr>
        <w:t xml:space="preserve"> I have cited </w:t>
      </w:r>
      <w:r w:rsidR="00853898" w:rsidRPr="00B855BC">
        <w:rPr>
          <w:rFonts w:asciiTheme="majorBidi" w:hAnsiTheme="majorBidi" w:cstheme="majorBidi"/>
          <w:sz w:val="28"/>
          <w:szCs w:val="28"/>
        </w:rPr>
        <w:t>all reference sources.</w:t>
      </w:r>
      <w:r w:rsidR="00A229F4" w:rsidRPr="00B855BC">
        <w:rPr>
          <w:rFonts w:asciiTheme="majorBidi" w:hAnsiTheme="majorBidi" w:cstheme="majorBidi"/>
          <w:sz w:val="28"/>
          <w:szCs w:val="28"/>
        </w:rPr>
        <w:t xml:space="preserve"> </w:t>
      </w:r>
    </w:p>
    <w:p w14:paraId="324CD6F8" w14:textId="77777777" w:rsidR="00853898" w:rsidRPr="00B855BC" w:rsidRDefault="00853898" w:rsidP="00B07D2B">
      <w:pPr>
        <w:jc w:val="both"/>
        <w:rPr>
          <w:rFonts w:asciiTheme="majorBidi" w:hAnsiTheme="majorBidi" w:cstheme="majorBidi"/>
          <w:sz w:val="28"/>
          <w:szCs w:val="28"/>
        </w:rPr>
      </w:pPr>
    </w:p>
    <w:p w14:paraId="5F57DE9B" w14:textId="3D922E7E" w:rsidR="003B26BD" w:rsidRPr="00B855BC" w:rsidRDefault="008C0DCF" w:rsidP="00B07D2B">
      <w:pPr>
        <w:jc w:val="both"/>
        <w:rPr>
          <w:rFonts w:asciiTheme="majorBidi" w:hAnsiTheme="majorBidi" w:cstheme="majorBidi"/>
          <w:sz w:val="28"/>
          <w:szCs w:val="28"/>
        </w:rPr>
      </w:pPr>
      <w:r w:rsidRPr="00B855BC">
        <w:rPr>
          <w:rFonts w:asciiTheme="majorBidi" w:hAnsiTheme="majorBidi" w:cstheme="majorBidi"/>
          <w:sz w:val="28"/>
          <w:szCs w:val="28"/>
        </w:rPr>
        <w:t>Portfolio</w:t>
      </w:r>
      <w:r w:rsidR="003B26BD" w:rsidRPr="00B855BC">
        <w:rPr>
          <w:rFonts w:asciiTheme="majorBidi" w:hAnsiTheme="majorBidi" w:cstheme="majorBidi"/>
          <w:sz w:val="28"/>
          <w:szCs w:val="28"/>
        </w:rPr>
        <w:t xml:space="preserve"> of 5, 250</w:t>
      </w:r>
      <w:r w:rsidR="006956CD" w:rsidRPr="00B855BC">
        <w:rPr>
          <w:rFonts w:asciiTheme="majorBidi" w:hAnsiTheme="majorBidi" w:cstheme="majorBidi"/>
          <w:sz w:val="28"/>
          <w:szCs w:val="28"/>
        </w:rPr>
        <w:t xml:space="preserve"> =</w:t>
      </w:r>
    </w:p>
    <w:tbl>
      <w:tblPr>
        <w:tblStyle w:val="TableGrid"/>
        <w:tblW w:w="0" w:type="auto"/>
        <w:tblLook w:val="04A0" w:firstRow="1" w:lastRow="0" w:firstColumn="1" w:lastColumn="0" w:noHBand="0" w:noVBand="1"/>
      </w:tblPr>
      <w:tblGrid>
        <w:gridCol w:w="1271"/>
        <w:gridCol w:w="7745"/>
      </w:tblGrid>
      <w:tr w:rsidR="00B855BC" w:rsidRPr="00B855BC" w14:paraId="71B04D39" w14:textId="77777777" w:rsidTr="00A1606C">
        <w:tc>
          <w:tcPr>
            <w:tcW w:w="1271" w:type="dxa"/>
          </w:tcPr>
          <w:p w14:paraId="590D4597" w14:textId="3156A5B9" w:rsidR="00860402" w:rsidRPr="00B855BC" w:rsidRDefault="00860402" w:rsidP="00B07D2B">
            <w:pPr>
              <w:jc w:val="both"/>
              <w:rPr>
                <w:rFonts w:asciiTheme="majorBidi" w:hAnsiTheme="majorBidi" w:cstheme="majorBidi"/>
                <w:b/>
                <w:bCs/>
                <w:sz w:val="26"/>
                <w:szCs w:val="26"/>
              </w:rPr>
            </w:pPr>
            <w:r w:rsidRPr="00B855BC">
              <w:rPr>
                <w:rFonts w:asciiTheme="majorBidi" w:hAnsiTheme="majorBidi" w:cstheme="majorBidi"/>
                <w:b/>
                <w:bCs/>
                <w:sz w:val="26"/>
                <w:szCs w:val="26"/>
              </w:rPr>
              <w:t xml:space="preserve">Words </w:t>
            </w:r>
          </w:p>
        </w:tc>
        <w:tc>
          <w:tcPr>
            <w:tcW w:w="7745" w:type="dxa"/>
          </w:tcPr>
          <w:p w14:paraId="6D33A791" w14:textId="58345F1C" w:rsidR="00860402" w:rsidRPr="00B855BC" w:rsidRDefault="0018085B" w:rsidP="00B07D2B">
            <w:pPr>
              <w:jc w:val="both"/>
              <w:rPr>
                <w:rFonts w:asciiTheme="majorBidi" w:hAnsiTheme="majorBidi" w:cstheme="majorBidi"/>
                <w:b/>
                <w:bCs/>
                <w:sz w:val="26"/>
                <w:szCs w:val="26"/>
              </w:rPr>
            </w:pPr>
            <w:r w:rsidRPr="00B855BC">
              <w:rPr>
                <w:rFonts w:asciiTheme="majorBidi" w:hAnsiTheme="majorBidi" w:cstheme="majorBidi"/>
                <w:b/>
                <w:bCs/>
                <w:sz w:val="26"/>
                <w:szCs w:val="26"/>
              </w:rPr>
              <w:t>S</w:t>
            </w:r>
            <w:r w:rsidR="00860402" w:rsidRPr="00B855BC">
              <w:rPr>
                <w:rFonts w:asciiTheme="majorBidi" w:hAnsiTheme="majorBidi" w:cstheme="majorBidi"/>
                <w:b/>
                <w:bCs/>
                <w:sz w:val="26"/>
                <w:szCs w:val="26"/>
              </w:rPr>
              <w:t>ection</w:t>
            </w:r>
          </w:p>
        </w:tc>
      </w:tr>
      <w:tr w:rsidR="00B855BC" w:rsidRPr="00B855BC" w14:paraId="0226A1F1" w14:textId="77777777" w:rsidTr="00A1606C">
        <w:tc>
          <w:tcPr>
            <w:tcW w:w="1271" w:type="dxa"/>
          </w:tcPr>
          <w:p w14:paraId="138F851C" w14:textId="2F0DF352" w:rsidR="00860402" w:rsidRPr="00B855BC" w:rsidRDefault="00E35965" w:rsidP="00B07D2B">
            <w:pPr>
              <w:jc w:val="both"/>
              <w:rPr>
                <w:rFonts w:asciiTheme="majorBidi" w:hAnsiTheme="majorBidi" w:cstheme="majorBidi"/>
                <w:sz w:val="26"/>
                <w:szCs w:val="26"/>
              </w:rPr>
            </w:pPr>
            <w:r w:rsidRPr="00B855BC">
              <w:rPr>
                <w:rFonts w:asciiTheme="majorBidi" w:hAnsiTheme="majorBidi" w:cstheme="majorBidi"/>
                <w:sz w:val="26"/>
                <w:szCs w:val="26"/>
              </w:rPr>
              <w:t>750</w:t>
            </w:r>
          </w:p>
        </w:tc>
        <w:tc>
          <w:tcPr>
            <w:tcW w:w="7745" w:type="dxa"/>
          </w:tcPr>
          <w:p w14:paraId="7D8F3D37" w14:textId="77777777" w:rsidR="00860402" w:rsidRPr="00B855BC" w:rsidRDefault="00E35965" w:rsidP="00B07D2B">
            <w:pPr>
              <w:jc w:val="both"/>
              <w:rPr>
                <w:rFonts w:asciiTheme="majorBidi" w:hAnsiTheme="majorBidi" w:cstheme="majorBidi"/>
                <w:sz w:val="26"/>
                <w:szCs w:val="26"/>
              </w:rPr>
            </w:pPr>
            <w:r w:rsidRPr="00B855BC">
              <w:rPr>
                <w:rFonts w:asciiTheme="majorBidi" w:hAnsiTheme="majorBidi" w:cstheme="majorBidi"/>
                <w:sz w:val="26"/>
                <w:szCs w:val="26"/>
              </w:rPr>
              <w:t>Statement on Teaching and Learning</w:t>
            </w:r>
          </w:p>
          <w:p w14:paraId="03F25153" w14:textId="01883AFE" w:rsidR="008C6B6A" w:rsidRPr="00B855BC" w:rsidRDefault="008C6B6A" w:rsidP="00B07D2B">
            <w:pPr>
              <w:jc w:val="both"/>
              <w:rPr>
                <w:rFonts w:asciiTheme="majorBidi" w:hAnsiTheme="majorBidi" w:cstheme="majorBidi"/>
                <w:sz w:val="26"/>
                <w:szCs w:val="26"/>
              </w:rPr>
            </w:pPr>
            <w:r w:rsidRPr="00B855BC">
              <w:rPr>
                <w:rFonts w:asciiTheme="majorBidi" w:hAnsiTheme="majorBidi" w:cstheme="majorBidi"/>
                <w:sz w:val="26"/>
                <w:szCs w:val="26"/>
              </w:rPr>
              <w:t>Evidence of 40 hours of teaching</w:t>
            </w:r>
          </w:p>
        </w:tc>
      </w:tr>
      <w:tr w:rsidR="00B855BC" w:rsidRPr="00B855BC" w14:paraId="3C7B4C96" w14:textId="77777777" w:rsidTr="00A1606C">
        <w:tc>
          <w:tcPr>
            <w:tcW w:w="1271" w:type="dxa"/>
          </w:tcPr>
          <w:p w14:paraId="1F1F444A" w14:textId="11F714FC" w:rsidR="00860402" w:rsidRPr="00B855BC" w:rsidRDefault="00DB667E" w:rsidP="00B07D2B">
            <w:pPr>
              <w:jc w:val="both"/>
              <w:rPr>
                <w:rFonts w:asciiTheme="majorBidi" w:hAnsiTheme="majorBidi" w:cstheme="majorBidi"/>
                <w:sz w:val="26"/>
                <w:szCs w:val="26"/>
              </w:rPr>
            </w:pPr>
            <w:r w:rsidRPr="00B855BC">
              <w:rPr>
                <w:rFonts w:asciiTheme="majorBidi" w:hAnsiTheme="majorBidi" w:cstheme="majorBidi"/>
                <w:sz w:val="26"/>
                <w:szCs w:val="26"/>
              </w:rPr>
              <w:t>250</w:t>
            </w:r>
          </w:p>
        </w:tc>
        <w:tc>
          <w:tcPr>
            <w:tcW w:w="7745" w:type="dxa"/>
          </w:tcPr>
          <w:p w14:paraId="0D8B8508" w14:textId="2D602833" w:rsidR="00860402" w:rsidRPr="00B855BC" w:rsidRDefault="00DB667E" w:rsidP="00B07D2B">
            <w:pPr>
              <w:jc w:val="both"/>
              <w:rPr>
                <w:rFonts w:asciiTheme="majorBidi" w:hAnsiTheme="majorBidi" w:cstheme="majorBidi"/>
                <w:sz w:val="26"/>
                <w:szCs w:val="26"/>
              </w:rPr>
            </w:pPr>
            <w:r w:rsidRPr="00B855BC">
              <w:rPr>
                <w:rFonts w:asciiTheme="majorBidi" w:hAnsiTheme="majorBidi" w:cstheme="majorBidi"/>
                <w:sz w:val="26"/>
                <w:szCs w:val="26"/>
              </w:rPr>
              <w:t xml:space="preserve">10 Minute </w:t>
            </w:r>
            <w:r w:rsidR="00265939" w:rsidRPr="00B855BC">
              <w:rPr>
                <w:rFonts w:asciiTheme="majorBidi" w:hAnsiTheme="majorBidi" w:cstheme="majorBidi"/>
                <w:sz w:val="26"/>
                <w:szCs w:val="26"/>
              </w:rPr>
              <w:t>M</w:t>
            </w:r>
            <w:r w:rsidRPr="00B855BC">
              <w:rPr>
                <w:rFonts w:asciiTheme="majorBidi" w:hAnsiTheme="majorBidi" w:cstheme="majorBidi"/>
                <w:sz w:val="26"/>
                <w:szCs w:val="26"/>
              </w:rPr>
              <w:t>icro</w:t>
            </w:r>
            <w:r w:rsidR="00265939" w:rsidRPr="00B855BC">
              <w:rPr>
                <w:rFonts w:asciiTheme="majorBidi" w:hAnsiTheme="majorBidi" w:cstheme="majorBidi"/>
                <w:sz w:val="26"/>
                <w:szCs w:val="26"/>
              </w:rPr>
              <w:t>-Teaching</w:t>
            </w:r>
            <w:r w:rsidRPr="00B855BC">
              <w:rPr>
                <w:rFonts w:asciiTheme="majorBidi" w:hAnsiTheme="majorBidi" w:cstheme="majorBidi"/>
                <w:sz w:val="26"/>
                <w:szCs w:val="26"/>
              </w:rPr>
              <w:t xml:space="preserve"> session </w:t>
            </w:r>
            <w:r w:rsidR="00265939" w:rsidRPr="00B855BC">
              <w:rPr>
                <w:rFonts w:asciiTheme="majorBidi" w:hAnsiTheme="majorBidi" w:cstheme="majorBidi"/>
                <w:sz w:val="26"/>
                <w:szCs w:val="26"/>
              </w:rPr>
              <w:t>with reflection</w:t>
            </w:r>
            <w:r w:rsidR="00971B1A" w:rsidRPr="00B855BC">
              <w:rPr>
                <w:rFonts w:asciiTheme="majorBidi" w:hAnsiTheme="majorBidi" w:cstheme="majorBidi"/>
                <w:sz w:val="26"/>
                <w:szCs w:val="26"/>
              </w:rPr>
              <w:t xml:space="preserve"> - </w:t>
            </w:r>
            <w:r w:rsidR="00265939" w:rsidRPr="00B855BC">
              <w:rPr>
                <w:rFonts w:asciiTheme="majorBidi" w:hAnsiTheme="majorBidi" w:cstheme="majorBidi"/>
                <w:sz w:val="26"/>
                <w:szCs w:val="26"/>
              </w:rPr>
              <w:t xml:space="preserve">mapped against </w:t>
            </w:r>
            <w:r w:rsidR="007A4EBA" w:rsidRPr="00B855BC">
              <w:rPr>
                <w:rFonts w:asciiTheme="majorBidi" w:hAnsiTheme="majorBidi" w:cstheme="majorBidi"/>
                <w:sz w:val="26"/>
                <w:szCs w:val="26"/>
              </w:rPr>
              <w:t>the PSF23</w:t>
            </w:r>
            <w:r w:rsidR="00265939" w:rsidRPr="00B855BC">
              <w:rPr>
                <w:rFonts w:asciiTheme="majorBidi" w:hAnsiTheme="majorBidi" w:cstheme="majorBidi"/>
                <w:sz w:val="26"/>
                <w:szCs w:val="26"/>
              </w:rPr>
              <w:t xml:space="preserve"> </w:t>
            </w:r>
          </w:p>
        </w:tc>
      </w:tr>
      <w:tr w:rsidR="00B855BC" w:rsidRPr="00B855BC" w14:paraId="2AFC89E6" w14:textId="77777777" w:rsidTr="00A1606C">
        <w:tc>
          <w:tcPr>
            <w:tcW w:w="1271" w:type="dxa"/>
          </w:tcPr>
          <w:p w14:paraId="6135F7AC" w14:textId="214EBF73" w:rsidR="00860402" w:rsidRPr="00B855BC" w:rsidRDefault="007A4EBA" w:rsidP="00B07D2B">
            <w:pPr>
              <w:jc w:val="both"/>
              <w:rPr>
                <w:rFonts w:asciiTheme="majorBidi" w:hAnsiTheme="majorBidi" w:cstheme="majorBidi"/>
                <w:sz w:val="26"/>
                <w:szCs w:val="26"/>
              </w:rPr>
            </w:pPr>
            <w:r w:rsidRPr="00B855BC">
              <w:rPr>
                <w:rFonts w:asciiTheme="majorBidi" w:hAnsiTheme="majorBidi" w:cstheme="majorBidi"/>
                <w:sz w:val="26"/>
                <w:szCs w:val="26"/>
              </w:rPr>
              <w:t>3,250</w:t>
            </w:r>
          </w:p>
        </w:tc>
        <w:tc>
          <w:tcPr>
            <w:tcW w:w="7745" w:type="dxa"/>
          </w:tcPr>
          <w:p w14:paraId="6E6B71E0" w14:textId="624FFF76" w:rsidR="00860402" w:rsidRPr="00B855BC" w:rsidRDefault="00A12181" w:rsidP="00B07D2B">
            <w:pPr>
              <w:jc w:val="both"/>
              <w:rPr>
                <w:rFonts w:asciiTheme="majorBidi" w:hAnsiTheme="majorBidi" w:cstheme="majorBidi"/>
                <w:sz w:val="26"/>
                <w:szCs w:val="26"/>
              </w:rPr>
            </w:pPr>
            <w:r w:rsidRPr="00B855BC">
              <w:rPr>
                <w:rFonts w:asciiTheme="majorBidi" w:hAnsiTheme="majorBidi" w:cstheme="majorBidi"/>
                <w:sz w:val="26"/>
                <w:szCs w:val="26"/>
              </w:rPr>
              <w:t xml:space="preserve">Reflective report of a teaching intervention </w:t>
            </w:r>
            <w:r w:rsidR="00300C9C" w:rsidRPr="00B855BC">
              <w:rPr>
                <w:rFonts w:asciiTheme="majorBidi" w:hAnsiTheme="majorBidi" w:cstheme="majorBidi"/>
                <w:sz w:val="26"/>
                <w:szCs w:val="26"/>
              </w:rPr>
              <w:t>cycle</w:t>
            </w:r>
            <w:r w:rsidR="009A2602" w:rsidRPr="00B855BC">
              <w:rPr>
                <w:rFonts w:asciiTheme="majorBidi" w:hAnsiTheme="majorBidi" w:cstheme="majorBidi"/>
                <w:sz w:val="26"/>
                <w:szCs w:val="26"/>
              </w:rPr>
              <w:t xml:space="preserve"> - a</w:t>
            </w:r>
            <w:r w:rsidR="00300C9C" w:rsidRPr="00B855BC">
              <w:rPr>
                <w:rFonts w:asciiTheme="majorBidi" w:hAnsiTheme="majorBidi" w:cstheme="majorBidi"/>
                <w:sz w:val="26"/>
                <w:szCs w:val="26"/>
              </w:rPr>
              <w:t>ligned to the PSF23 throughout</w:t>
            </w:r>
            <w:r w:rsidR="00971B1A" w:rsidRPr="00B855BC">
              <w:rPr>
                <w:rFonts w:asciiTheme="majorBidi" w:hAnsiTheme="majorBidi" w:cstheme="majorBidi"/>
                <w:sz w:val="26"/>
                <w:szCs w:val="26"/>
              </w:rPr>
              <w:t xml:space="preserve"> </w:t>
            </w:r>
          </w:p>
        </w:tc>
      </w:tr>
      <w:tr w:rsidR="00B855BC" w:rsidRPr="00B855BC" w14:paraId="0CFBE66C" w14:textId="77777777" w:rsidTr="00A1606C">
        <w:tc>
          <w:tcPr>
            <w:tcW w:w="1271" w:type="dxa"/>
          </w:tcPr>
          <w:p w14:paraId="35430935" w14:textId="713CF4EA" w:rsidR="00860402" w:rsidRPr="00B855BC" w:rsidRDefault="00AD5B2F" w:rsidP="00B07D2B">
            <w:pPr>
              <w:jc w:val="both"/>
              <w:rPr>
                <w:rFonts w:asciiTheme="majorBidi" w:hAnsiTheme="majorBidi" w:cstheme="majorBidi"/>
                <w:sz w:val="26"/>
                <w:szCs w:val="26"/>
              </w:rPr>
            </w:pPr>
            <w:r w:rsidRPr="00B855BC">
              <w:rPr>
                <w:rFonts w:asciiTheme="majorBidi" w:hAnsiTheme="majorBidi" w:cstheme="majorBidi"/>
                <w:sz w:val="26"/>
                <w:szCs w:val="26"/>
              </w:rPr>
              <w:t>500</w:t>
            </w:r>
          </w:p>
        </w:tc>
        <w:tc>
          <w:tcPr>
            <w:tcW w:w="7745" w:type="dxa"/>
          </w:tcPr>
          <w:p w14:paraId="67C5091F" w14:textId="48EDE5ED" w:rsidR="00860402" w:rsidRPr="00B855BC" w:rsidRDefault="00670A51" w:rsidP="00B07D2B">
            <w:pPr>
              <w:jc w:val="both"/>
              <w:rPr>
                <w:rFonts w:asciiTheme="majorBidi" w:hAnsiTheme="majorBidi" w:cstheme="majorBidi"/>
                <w:sz w:val="26"/>
                <w:szCs w:val="26"/>
              </w:rPr>
            </w:pPr>
            <w:r w:rsidRPr="00B855BC">
              <w:rPr>
                <w:rFonts w:asciiTheme="majorBidi" w:hAnsiTheme="majorBidi" w:cstheme="majorBidi"/>
                <w:sz w:val="26"/>
                <w:szCs w:val="26"/>
              </w:rPr>
              <w:t>3 Observations</w:t>
            </w:r>
            <w:r w:rsidR="009A2602" w:rsidRPr="00B855BC">
              <w:rPr>
                <w:rFonts w:asciiTheme="majorBidi" w:hAnsiTheme="majorBidi" w:cstheme="majorBidi"/>
                <w:sz w:val="26"/>
                <w:szCs w:val="26"/>
              </w:rPr>
              <w:t xml:space="preserve"> - 1 by you and </w:t>
            </w:r>
            <w:r w:rsidR="00392FC9" w:rsidRPr="00B855BC">
              <w:rPr>
                <w:rFonts w:asciiTheme="majorBidi" w:hAnsiTheme="majorBidi" w:cstheme="majorBidi"/>
                <w:sz w:val="26"/>
                <w:szCs w:val="26"/>
              </w:rPr>
              <w:t>2 of you</w:t>
            </w:r>
            <w:r w:rsidR="00AD5B2F" w:rsidRPr="00B855BC">
              <w:rPr>
                <w:rFonts w:asciiTheme="majorBidi" w:hAnsiTheme="majorBidi" w:cstheme="majorBidi"/>
                <w:sz w:val="26"/>
                <w:szCs w:val="26"/>
              </w:rPr>
              <w:t xml:space="preserve"> – aligned to the PSF23</w:t>
            </w:r>
          </w:p>
        </w:tc>
      </w:tr>
      <w:tr w:rsidR="00B855BC" w:rsidRPr="00B855BC" w14:paraId="0841DCFB" w14:textId="77777777" w:rsidTr="00A1606C">
        <w:tc>
          <w:tcPr>
            <w:tcW w:w="1271" w:type="dxa"/>
          </w:tcPr>
          <w:p w14:paraId="36C36FE3" w14:textId="17CFAB01" w:rsidR="00860402" w:rsidRPr="00B855BC" w:rsidRDefault="0031644C" w:rsidP="00B07D2B">
            <w:pPr>
              <w:jc w:val="both"/>
              <w:rPr>
                <w:rFonts w:asciiTheme="majorBidi" w:hAnsiTheme="majorBidi" w:cstheme="majorBidi"/>
                <w:sz w:val="26"/>
                <w:szCs w:val="26"/>
              </w:rPr>
            </w:pPr>
            <w:r w:rsidRPr="00B855BC">
              <w:rPr>
                <w:rFonts w:asciiTheme="majorBidi" w:hAnsiTheme="majorBidi" w:cstheme="majorBidi"/>
                <w:sz w:val="26"/>
                <w:szCs w:val="26"/>
              </w:rPr>
              <w:t>500</w:t>
            </w:r>
          </w:p>
        </w:tc>
        <w:tc>
          <w:tcPr>
            <w:tcW w:w="7745" w:type="dxa"/>
          </w:tcPr>
          <w:p w14:paraId="02A82937" w14:textId="1CF0346D" w:rsidR="00860402" w:rsidRPr="00B855BC" w:rsidRDefault="0031644C" w:rsidP="00B07D2B">
            <w:pPr>
              <w:jc w:val="both"/>
              <w:rPr>
                <w:rFonts w:asciiTheme="majorBidi" w:hAnsiTheme="majorBidi" w:cstheme="majorBidi"/>
                <w:sz w:val="26"/>
                <w:szCs w:val="26"/>
              </w:rPr>
            </w:pPr>
            <w:r w:rsidRPr="00B855BC">
              <w:rPr>
                <w:rFonts w:asciiTheme="majorBidi" w:hAnsiTheme="majorBidi" w:cstheme="majorBidi"/>
                <w:sz w:val="26"/>
                <w:szCs w:val="26"/>
              </w:rPr>
              <w:t>3 CPD</w:t>
            </w:r>
            <w:r w:rsidR="007C159B" w:rsidRPr="00B855BC">
              <w:rPr>
                <w:rFonts w:asciiTheme="majorBidi" w:hAnsiTheme="majorBidi" w:cstheme="majorBidi"/>
                <w:sz w:val="26"/>
                <w:szCs w:val="26"/>
              </w:rPr>
              <w:t xml:space="preserve"> events – reflection – showing how they have contribu</w:t>
            </w:r>
            <w:r w:rsidR="00540E4A" w:rsidRPr="00B855BC">
              <w:rPr>
                <w:rFonts w:asciiTheme="majorBidi" w:hAnsiTheme="majorBidi" w:cstheme="majorBidi"/>
                <w:sz w:val="26"/>
                <w:szCs w:val="26"/>
              </w:rPr>
              <w:t>ted to your development relevant to the PSF23</w:t>
            </w:r>
          </w:p>
        </w:tc>
      </w:tr>
      <w:tr w:rsidR="00A1606C" w:rsidRPr="00B855BC" w14:paraId="3D8F7E3E" w14:textId="77777777" w:rsidTr="00A1606C">
        <w:tc>
          <w:tcPr>
            <w:tcW w:w="1271" w:type="dxa"/>
          </w:tcPr>
          <w:p w14:paraId="62150CDA" w14:textId="299300C1" w:rsidR="00A1606C" w:rsidRPr="00B855BC" w:rsidRDefault="008D11DB" w:rsidP="00B07D2B">
            <w:pPr>
              <w:jc w:val="both"/>
              <w:rPr>
                <w:rFonts w:asciiTheme="majorBidi" w:hAnsiTheme="majorBidi" w:cstheme="majorBidi"/>
                <w:b/>
                <w:bCs/>
                <w:sz w:val="26"/>
                <w:szCs w:val="26"/>
              </w:rPr>
            </w:pPr>
            <w:r w:rsidRPr="00B855BC">
              <w:rPr>
                <w:rFonts w:asciiTheme="majorBidi" w:hAnsiTheme="majorBidi" w:cstheme="majorBidi"/>
                <w:b/>
                <w:bCs/>
                <w:sz w:val="26"/>
                <w:szCs w:val="26"/>
              </w:rPr>
              <w:t>5,250</w:t>
            </w:r>
          </w:p>
        </w:tc>
        <w:tc>
          <w:tcPr>
            <w:tcW w:w="7745" w:type="dxa"/>
          </w:tcPr>
          <w:p w14:paraId="5C9AE6A7" w14:textId="38A5D1CD" w:rsidR="00A1606C" w:rsidRPr="00B855BC" w:rsidRDefault="008D11DB" w:rsidP="00B07D2B">
            <w:pPr>
              <w:jc w:val="both"/>
              <w:rPr>
                <w:rFonts w:asciiTheme="majorBidi" w:hAnsiTheme="majorBidi" w:cstheme="majorBidi"/>
                <w:b/>
                <w:bCs/>
                <w:sz w:val="26"/>
                <w:szCs w:val="26"/>
              </w:rPr>
            </w:pPr>
            <w:r w:rsidRPr="00B855BC">
              <w:rPr>
                <w:rFonts w:asciiTheme="majorBidi" w:hAnsiTheme="majorBidi" w:cstheme="majorBidi"/>
                <w:b/>
                <w:bCs/>
                <w:sz w:val="26"/>
                <w:szCs w:val="26"/>
              </w:rPr>
              <w:t>TOTAL</w:t>
            </w:r>
          </w:p>
        </w:tc>
      </w:tr>
    </w:tbl>
    <w:p w14:paraId="08109552" w14:textId="77777777" w:rsidR="006956CD" w:rsidRPr="00B855BC" w:rsidRDefault="006956CD" w:rsidP="00B07D2B">
      <w:pPr>
        <w:jc w:val="both"/>
        <w:rPr>
          <w:rFonts w:asciiTheme="majorBidi" w:hAnsiTheme="majorBidi" w:cstheme="majorBidi"/>
          <w:sz w:val="28"/>
          <w:szCs w:val="28"/>
        </w:rPr>
      </w:pPr>
    </w:p>
    <w:p w14:paraId="60A41B98" w14:textId="77777777" w:rsidR="00090EC3" w:rsidRPr="00B855BC" w:rsidRDefault="00090EC3" w:rsidP="00B6263D">
      <w:pPr>
        <w:jc w:val="both"/>
        <w:rPr>
          <w:rFonts w:asciiTheme="majorBidi" w:hAnsiTheme="majorBidi" w:cstheme="majorBidi"/>
          <w:sz w:val="28"/>
          <w:szCs w:val="28"/>
        </w:rPr>
      </w:pPr>
    </w:p>
    <w:p w14:paraId="0ED97626" w14:textId="77777777" w:rsidR="00182BA5" w:rsidRPr="00B855BC" w:rsidRDefault="00182BA5" w:rsidP="00B6263D">
      <w:pPr>
        <w:jc w:val="both"/>
        <w:rPr>
          <w:rFonts w:asciiTheme="majorBidi" w:hAnsiTheme="majorBidi" w:cstheme="majorBidi"/>
          <w:sz w:val="28"/>
          <w:szCs w:val="28"/>
        </w:rPr>
      </w:pPr>
    </w:p>
    <w:p w14:paraId="6D579387" w14:textId="77777777" w:rsidR="00182BA5" w:rsidRPr="00B855BC" w:rsidRDefault="00182BA5" w:rsidP="00B6263D">
      <w:pPr>
        <w:jc w:val="both"/>
        <w:rPr>
          <w:rFonts w:asciiTheme="majorBidi" w:hAnsiTheme="majorBidi" w:cstheme="majorBidi"/>
          <w:sz w:val="28"/>
          <w:szCs w:val="28"/>
        </w:rPr>
      </w:pPr>
    </w:p>
    <w:p w14:paraId="13289D27" w14:textId="77777777" w:rsidR="00182BA5" w:rsidRPr="00B855BC" w:rsidRDefault="00182BA5" w:rsidP="00B6263D">
      <w:pPr>
        <w:jc w:val="both"/>
        <w:rPr>
          <w:rFonts w:asciiTheme="majorBidi" w:hAnsiTheme="majorBidi" w:cstheme="majorBidi"/>
          <w:sz w:val="28"/>
          <w:szCs w:val="28"/>
        </w:rPr>
      </w:pPr>
    </w:p>
    <w:p w14:paraId="5EC2C7E9" w14:textId="77777777" w:rsidR="00182BA5" w:rsidRPr="00B855BC" w:rsidRDefault="00182BA5" w:rsidP="00B6263D">
      <w:pPr>
        <w:jc w:val="both"/>
        <w:rPr>
          <w:rFonts w:asciiTheme="majorBidi" w:hAnsiTheme="majorBidi" w:cstheme="majorBidi"/>
          <w:sz w:val="28"/>
          <w:szCs w:val="28"/>
        </w:rPr>
      </w:pPr>
    </w:p>
    <w:p w14:paraId="3F793913" w14:textId="77777777" w:rsidR="00182BA5" w:rsidRPr="00B855BC" w:rsidRDefault="00182BA5" w:rsidP="00B6263D">
      <w:pPr>
        <w:jc w:val="both"/>
        <w:rPr>
          <w:rFonts w:asciiTheme="majorBidi" w:hAnsiTheme="majorBidi" w:cstheme="majorBidi"/>
          <w:sz w:val="28"/>
          <w:szCs w:val="28"/>
        </w:rPr>
      </w:pPr>
    </w:p>
    <w:p w14:paraId="1D66D9E9" w14:textId="77777777" w:rsidR="00182BA5" w:rsidRPr="00B855BC" w:rsidRDefault="00182BA5" w:rsidP="00B6263D">
      <w:pPr>
        <w:jc w:val="both"/>
        <w:rPr>
          <w:rFonts w:asciiTheme="majorBidi" w:hAnsiTheme="majorBidi" w:cstheme="majorBidi"/>
          <w:sz w:val="28"/>
          <w:szCs w:val="28"/>
        </w:rPr>
      </w:pPr>
    </w:p>
    <w:p w14:paraId="7828F989" w14:textId="77777777" w:rsidR="00182BA5" w:rsidRPr="00B855BC" w:rsidRDefault="00182BA5" w:rsidP="00B6263D">
      <w:pPr>
        <w:jc w:val="both"/>
        <w:rPr>
          <w:rFonts w:asciiTheme="majorBidi" w:hAnsiTheme="majorBidi" w:cstheme="majorBidi"/>
          <w:sz w:val="28"/>
          <w:szCs w:val="28"/>
        </w:rPr>
      </w:pPr>
    </w:p>
    <w:p w14:paraId="019FFEB5" w14:textId="77777777" w:rsidR="00182BA5" w:rsidRPr="00B855BC" w:rsidRDefault="00182BA5" w:rsidP="00B6263D">
      <w:pPr>
        <w:jc w:val="both"/>
        <w:rPr>
          <w:rFonts w:asciiTheme="majorBidi" w:hAnsiTheme="majorBidi" w:cstheme="majorBidi"/>
          <w:sz w:val="28"/>
          <w:szCs w:val="28"/>
        </w:rPr>
      </w:pPr>
    </w:p>
    <w:p w14:paraId="383B2558" w14:textId="77777777" w:rsidR="006C69BD" w:rsidRPr="00B855BC" w:rsidRDefault="006C69BD" w:rsidP="00B6263D">
      <w:pPr>
        <w:jc w:val="both"/>
        <w:rPr>
          <w:rFonts w:asciiTheme="majorBidi" w:hAnsiTheme="majorBidi" w:cstheme="majorBidi"/>
          <w:b/>
          <w:bCs/>
          <w:sz w:val="28"/>
          <w:szCs w:val="28"/>
        </w:rPr>
      </w:pPr>
    </w:p>
    <w:p w14:paraId="4DE4AA79" w14:textId="198FAF0C" w:rsidR="00704F8C" w:rsidRPr="00B855BC" w:rsidRDefault="005C37F9" w:rsidP="00B6263D">
      <w:pPr>
        <w:jc w:val="both"/>
        <w:rPr>
          <w:rFonts w:asciiTheme="majorBidi" w:hAnsiTheme="majorBidi" w:cstheme="majorBidi"/>
          <w:b/>
          <w:bCs/>
          <w:sz w:val="28"/>
          <w:szCs w:val="28"/>
        </w:rPr>
      </w:pPr>
      <w:r w:rsidRPr="00B855BC">
        <w:rPr>
          <w:rFonts w:asciiTheme="majorBidi" w:hAnsiTheme="majorBidi" w:cstheme="majorBidi"/>
          <w:b/>
          <w:bCs/>
          <w:sz w:val="28"/>
          <w:szCs w:val="28"/>
        </w:rPr>
        <w:t>Table of Contents</w:t>
      </w:r>
      <w:r w:rsidR="00ED1FE7" w:rsidRPr="00B855BC">
        <w:rPr>
          <w:rFonts w:asciiTheme="majorBidi" w:hAnsiTheme="majorBidi" w:cstheme="majorBidi"/>
          <w:b/>
          <w:bCs/>
          <w:sz w:val="28"/>
          <w:szCs w:val="28"/>
        </w:rPr>
        <w:t xml:space="preserve"> </w:t>
      </w:r>
    </w:p>
    <w:p w14:paraId="6107E0F0" w14:textId="1F8074CD" w:rsidR="00B6263D" w:rsidRPr="00B855BC" w:rsidRDefault="007F4386" w:rsidP="00B6263D">
      <w:pPr>
        <w:jc w:val="both"/>
        <w:rPr>
          <w:rFonts w:asciiTheme="majorBidi" w:hAnsiTheme="majorBidi" w:cstheme="majorBidi"/>
          <w:sz w:val="26"/>
          <w:szCs w:val="26"/>
        </w:rPr>
      </w:pPr>
      <w:r w:rsidRPr="00B855BC">
        <w:rPr>
          <w:rFonts w:asciiTheme="majorBidi" w:hAnsiTheme="majorBidi" w:cstheme="majorBidi"/>
          <w:sz w:val="26"/>
          <w:szCs w:val="26"/>
        </w:rPr>
        <w:t>Statement on Teaching</w:t>
      </w:r>
      <w:r w:rsidR="006C69BD" w:rsidRPr="00B855BC">
        <w:rPr>
          <w:rFonts w:asciiTheme="majorBidi" w:hAnsiTheme="majorBidi" w:cstheme="majorBidi"/>
          <w:sz w:val="26"/>
          <w:szCs w:val="26"/>
        </w:rPr>
        <w:t>……………………………………………………………</w:t>
      </w:r>
      <w:r w:rsidR="008C35AB" w:rsidRPr="00B855BC">
        <w:rPr>
          <w:rFonts w:asciiTheme="majorBidi" w:hAnsiTheme="majorBidi" w:cstheme="majorBidi"/>
          <w:sz w:val="26"/>
          <w:szCs w:val="26"/>
        </w:rPr>
        <w:t>…</w:t>
      </w:r>
      <w:r w:rsidR="006C69BD" w:rsidRPr="00B855BC">
        <w:rPr>
          <w:rFonts w:asciiTheme="majorBidi" w:hAnsiTheme="majorBidi" w:cstheme="majorBidi"/>
          <w:sz w:val="26"/>
          <w:szCs w:val="26"/>
        </w:rPr>
        <w:t>4</w:t>
      </w:r>
    </w:p>
    <w:p w14:paraId="3233268D" w14:textId="6A153039" w:rsidR="003D7CD6" w:rsidRPr="00B855BC" w:rsidRDefault="007F4386" w:rsidP="003D7CD6">
      <w:pPr>
        <w:jc w:val="both"/>
        <w:rPr>
          <w:rFonts w:asciiTheme="majorBidi" w:hAnsiTheme="majorBidi" w:cstheme="majorBidi"/>
          <w:sz w:val="26"/>
          <w:szCs w:val="26"/>
        </w:rPr>
      </w:pPr>
      <w:r w:rsidRPr="00B855BC">
        <w:rPr>
          <w:rFonts w:asciiTheme="majorBidi" w:hAnsiTheme="majorBidi" w:cstheme="majorBidi"/>
          <w:sz w:val="26"/>
          <w:szCs w:val="26"/>
        </w:rPr>
        <w:t xml:space="preserve">Evidence of </w:t>
      </w:r>
      <w:r w:rsidR="00CA781A" w:rsidRPr="00B855BC">
        <w:rPr>
          <w:rFonts w:asciiTheme="majorBidi" w:hAnsiTheme="majorBidi" w:cstheme="majorBidi"/>
          <w:sz w:val="26"/>
          <w:szCs w:val="26"/>
        </w:rPr>
        <w:t>40 hours of teaching</w:t>
      </w:r>
      <w:r w:rsidR="00296EF2" w:rsidRPr="00B855BC">
        <w:rPr>
          <w:rFonts w:asciiTheme="majorBidi" w:hAnsiTheme="majorBidi" w:cstheme="majorBidi"/>
          <w:sz w:val="26"/>
          <w:szCs w:val="26"/>
        </w:rPr>
        <w:t>…………………………………………………</w:t>
      </w:r>
      <w:r w:rsidR="009F228C" w:rsidRPr="00B855BC">
        <w:rPr>
          <w:rFonts w:asciiTheme="majorBidi" w:hAnsiTheme="majorBidi" w:cstheme="majorBidi"/>
          <w:sz w:val="26"/>
          <w:szCs w:val="26"/>
        </w:rPr>
        <w:t>...</w:t>
      </w:r>
      <w:r w:rsidR="00771F88" w:rsidRPr="00B855BC">
        <w:rPr>
          <w:rFonts w:asciiTheme="majorBidi" w:hAnsiTheme="majorBidi" w:cstheme="majorBidi"/>
          <w:sz w:val="26"/>
          <w:szCs w:val="26"/>
        </w:rPr>
        <w:t>6</w:t>
      </w:r>
    </w:p>
    <w:p w14:paraId="5D23DE17" w14:textId="216070C5" w:rsidR="00CA781A" w:rsidRPr="00B855BC" w:rsidRDefault="00CA781A" w:rsidP="00B6263D">
      <w:pPr>
        <w:jc w:val="both"/>
        <w:rPr>
          <w:rFonts w:asciiTheme="majorBidi" w:hAnsiTheme="majorBidi" w:cstheme="majorBidi"/>
          <w:sz w:val="26"/>
          <w:szCs w:val="26"/>
        </w:rPr>
      </w:pPr>
      <w:r w:rsidRPr="00B855BC">
        <w:rPr>
          <w:rFonts w:asciiTheme="majorBidi" w:hAnsiTheme="majorBidi" w:cstheme="majorBidi"/>
          <w:sz w:val="26"/>
          <w:szCs w:val="26"/>
        </w:rPr>
        <w:t>10 Minutes Micro-Teaching session with reflection</w:t>
      </w:r>
      <w:r w:rsidR="00831BAB" w:rsidRPr="00B855BC">
        <w:rPr>
          <w:rFonts w:asciiTheme="majorBidi" w:hAnsiTheme="majorBidi" w:cstheme="majorBidi"/>
          <w:sz w:val="26"/>
          <w:szCs w:val="26"/>
        </w:rPr>
        <w:t>-mapped against the PSF23</w:t>
      </w:r>
      <w:r w:rsidR="00771F88" w:rsidRPr="00B855BC">
        <w:rPr>
          <w:rFonts w:asciiTheme="majorBidi" w:hAnsiTheme="majorBidi" w:cstheme="majorBidi"/>
          <w:sz w:val="26"/>
          <w:szCs w:val="26"/>
        </w:rPr>
        <w:t>…</w:t>
      </w:r>
      <w:r w:rsidR="009F228C" w:rsidRPr="00B855BC">
        <w:rPr>
          <w:rFonts w:asciiTheme="majorBidi" w:hAnsiTheme="majorBidi" w:cstheme="majorBidi"/>
          <w:sz w:val="26"/>
          <w:szCs w:val="26"/>
        </w:rPr>
        <w:t>..</w:t>
      </w:r>
      <w:r w:rsidR="001509DA" w:rsidRPr="00B855BC">
        <w:rPr>
          <w:rFonts w:asciiTheme="majorBidi" w:hAnsiTheme="majorBidi" w:cstheme="majorBidi"/>
          <w:sz w:val="26"/>
          <w:szCs w:val="26"/>
        </w:rPr>
        <w:t>6</w:t>
      </w:r>
    </w:p>
    <w:p w14:paraId="31DBE40F" w14:textId="61F1A41B" w:rsidR="00831BAB" w:rsidRPr="00B855BC" w:rsidRDefault="00831BAB" w:rsidP="00B6263D">
      <w:pPr>
        <w:jc w:val="both"/>
        <w:rPr>
          <w:rFonts w:asciiTheme="majorBidi" w:hAnsiTheme="majorBidi" w:cstheme="majorBidi"/>
          <w:sz w:val="26"/>
          <w:szCs w:val="26"/>
        </w:rPr>
      </w:pPr>
      <w:r w:rsidRPr="00B855BC">
        <w:rPr>
          <w:rFonts w:asciiTheme="majorBidi" w:hAnsiTheme="majorBidi" w:cstheme="majorBidi"/>
          <w:sz w:val="26"/>
          <w:szCs w:val="26"/>
        </w:rPr>
        <w:t xml:space="preserve">Reflective report of a teaching intervention </w:t>
      </w:r>
      <w:r w:rsidR="006968A5" w:rsidRPr="00B855BC">
        <w:rPr>
          <w:rFonts w:asciiTheme="majorBidi" w:hAnsiTheme="majorBidi" w:cstheme="majorBidi"/>
          <w:sz w:val="26"/>
          <w:szCs w:val="26"/>
        </w:rPr>
        <w:t>cycle-aligned to the PSF23</w:t>
      </w:r>
      <w:r w:rsidR="009F228C" w:rsidRPr="00B855BC">
        <w:rPr>
          <w:rFonts w:asciiTheme="majorBidi" w:hAnsiTheme="majorBidi" w:cstheme="majorBidi"/>
          <w:sz w:val="26"/>
          <w:szCs w:val="26"/>
        </w:rPr>
        <w:t>………….</w:t>
      </w:r>
      <w:r w:rsidR="008C35AB" w:rsidRPr="00B855BC">
        <w:rPr>
          <w:rFonts w:asciiTheme="majorBidi" w:hAnsiTheme="majorBidi" w:cstheme="majorBidi"/>
          <w:sz w:val="26"/>
          <w:szCs w:val="26"/>
        </w:rPr>
        <w:t>13</w:t>
      </w:r>
    </w:p>
    <w:p w14:paraId="654C1EAC" w14:textId="48239DAF" w:rsidR="003D7CD6" w:rsidRPr="00B855BC" w:rsidRDefault="003D7CD6" w:rsidP="006331F2">
      <w:pPr>
        <w:ind w:left="720"/>
        <w:jc w:val="both"/>
        <w:rPr>
          <w:rFonts w:asciiTheme="majorBidi" w:hAnsiTheme="majorBidi" w:cstheme="majorBidi"/>
          <w:sz w:val="26"/>
          <w:szCs w:val="26"/>
        </w:rPr>
      </w:pPr>
      <w:r w:rsidRPr="00B855BC">
        <w:rPr>
          <w:rFonts w:asciiTheme="majorBidi" w:hAnsiTheme="majorBidi" w:cstheme="majorBidi"/>
          <w:sz w:val="26"/>
          <w:szCs w:val="26"/>
        </w:rPr>
        <w:t>Introduction</w:t>
      </w:r>
      <w:r w:rsidR="008C35AB" w:rsidRPr="00B855BC">
        <w:rPr>
          <w:rFonts w:asciiTheme="majorBidi" w:hAnsiTheme="majorBidi" w:cstheme="majorBidi"/>
          <w:sz w:val="26"/>
          <w:szCs w:val="26"/>
        </w:rPr>
        <w:t>…………………………………………………………………13</w:t>
      </w:r>
    </w:p>
    <w:p w14:paraId="2D5B9F81" w14:textId="196530F2" w:rsidR="003D7CD6" w:rsidRPr="00B855BC" w:rsidRDefault="006331F2" w:rsidP="006331F2">
      <w:pPr>
        <w:ind w:left="720"/>
        <w:jc w:val="both"/>
        <w:rPr>
          <w:rFonts w:asciiTheme="majorBidi" w:hAnsiTheme="majorBidi" w:cstheme="majorBidi"/>
          <w:sz w:val="26"/>
          <w:szCs w:val="26"/>
        </w:rPr>
      </w:pPr>
      <w:r w:rsidRPr="00B855BC">
        <w:rPr>
          <w:rFonts w:asciiTheme="majorBidi" w:hAnsiTheme="majorBidi" w:cstheme="majorBidi"/>
          <w:sz w:val="26"/>
          <w:szCs w:val="26"/>
        </w:rPr>
        <w:t>Problem/Need for Teaching Intervention</w:t>
      </w:r>
      <w:r w:rsidR="009750EF" w:rsidRPr="00B855BC">
        <w:rPr>
          <w:rFonts w:asciiTheme="majorBidi" w:hAnsiTheme="majorBidi" w:cstheme="majorBidi"/>
          <w:sz w:val="26"/>
          <w:szCs w:val="26"/>
        </w:rPr>
        <w:t>…………………………………</w:t>
      </w:r>
      <w:r w:rsidR="00477B77" w:rsidRPr="00B855BC">
        <w:rPr>
          <w:rFonts w:asciiTheme="majorBidi" w:hAnsiTheme="majorBidi" w:cstheme="majorBidi"/>
          <w:sz w:val="26"/>
          <w:szCs w:val="26"/>
        </w:rPr>
        <w:t>..</w:t>
      </w:r>
      <w:r w:rsidR="009750EF" w:rsidRPr="00B855BC">
        <w:rPr>
          <w:rFonts w:asciiTheme="majorBidi" w:hAnsiTheme="majorBidi" w:cstheme="majorBidi"/>
          <w:sz w:val="26"/>
          <w:szCs w:val="26"/>
        </w:rPr>
        <w:t>.13</w:t>
      </w:r>
    </w:p>
    <w:p w14:paraId="4D3A4DD9" w14:textId="524C7E4C" w:rsidR="006331F2" w:rsidRPr="00B855BC" w:rsidRDefault="006331F2" w:rsidP="006331F2">
      <w:pPr>
        <w:ind w:left="720"/>
        <w:jc w:val="both"/>
        <w:rPr>
          <w:rFonts w:asciiTheme="majorBidi" w:hAnsiTheme="majorBidi" w:cstheme="majorBidi"/>
          <w:sz w:val="26"/>
          <w:szCs w:val="26"/>
        </w:rPr>
      </w:pPr>
      <w:r w:rsidRPr="00B855BC">
        <w:rPr>
          <w:rFonts w:asciiTheme="majorBidi" w:hAnsiTheme="majorBidi" w:cstheme="majorBidi"/>
          <w:sz w:val="26"/>
          <w:szCs w:val="26"/>
        </w:rPr>
        <w:t>Teaching Intervention</w:t>
      </w:r>
      <w:r w:rsidR="008E7D7E" w:rsidRPr="00B855BC">
        <w:rPr>
          <w:rFonts w:asciiTheme="majorBidi" w:hAnsiTheme="majorBidi" w:cstheme="majorBidi"/>
          <w:sz w:val="26"/>
          <w:szCs w:val="26"/>
        </w:rPr>
        <w:t>……………………………………………………….14</w:t>
      </w:r>
    </w:p>
    <w:p w14:paraId="30B109C4" w14:textId="3F4B2104" w:rsidR="006331F2" w:rsidRPr="00B855BC" w:rsidRDefault="006331F2" w:rsidP="006331F2">
      <w:pPr>
        <w:ind w:left="720"/>
        <w:jc w:val="both"/>
        <w:rPr>
          <w:rFonts w:asciiTheme="majorBidi" w:hAnsiTheme="majorBidi" w:cstheme="majorBidi"/>
          <w:sz w:val="26"/>
          <w:szCs w:val="26"/>
        </w:rPr>
      </w:pPr>
      <w:r w:rsidRPr="00B855BC">
        <w:rPr>
          <w:rFonts w:asciiTheme="majorBidi" w:hAnsiTheme="majorBidi" w:cstheme="majorBidi"/>
          <w:sz w:val="26"/>
          <w:szCs w:val="26"/>
        </w:rPr>
        <w:t>Teaching Intervention Impact</w:t>
      </w:r>
      <w:r w:rsidR="008E7D7E" w:rsidRPr="00B855BC">
        <w:rPr>
          <w:rFonts w:asciiTheme="majorBidi" w:hAnsiTheme="majorBidi" w:cstheme="majorBidi"/>
          <w:sz w:val="26"/>
          <w:szCs w:val="26"/>
        </w:rPr>
        <w:t>……………………………………………….18</w:t>
      </w:r>
    </w:p>
    <w:p w14:paraId="2BF9C633" w14:textId="5A137CBE" w:rsidR="006331F2" w:rsidRPr="00B855BC" w:rsidRDefault="006331F2" w:rsidP="006331F2">
      <w:pPr>
        <w:ind w:left="720"/>
        <w:jc w:val="both"/>
        <w:rPr>
          <w:rFonts w:asciiTheme="majorBidi" w:hAnsiTheme="majorBidi" w:cstheme="majorBidi"/>
          <w:sz w:val="26"/>
          <w:szCs w:val="26"/>
        </w:rPr>
      </w:pPr>
      <w:r w:rsidRPr="00B855BC">
        <w:rPr>
          <w:rFonts w:asciiTheme="majorBidi" w:hAnsiTheme="majorBidi" w:cstheme="majorBidi"/>
          <w:sz w:val="26"/>
          <w:szCs w:val="26"/>
        </w:rPr>
        <w:t>Conclu</w:t>
      </w:r>
      <w:r w:rsidR="002A2984" w:rsidRPr="00B855BC">
        <w:rPr>
          <w:rFonts w:asciiTheme="majorBidi" w:hAnsiTheme="majorBidi" w:cstheme="majorBidi"/>
          <w:sz w:val="26"/>
          <w:szCs w:val="26"/>
        </w:rPr>
        <w:t>s</w:t>
      </w:r>
      <w:r w:rsidRPr="00B855BC">
        <w:rPr>
          <w:rFonts w:asciiTheme="majorBidi" w:hAnsiTheme="majorBidi" w:cstheme="majorBidi"/>
          <w:sz w:val="26"/>
          <w:szCs w:val="26"/>
        </w:rPr>
        <w:t>ion</w:t>
      </w:r>
      <w:r w:rsidR="008E7D7E" w:rsidRPr="00B855BC">
        <w:rPr>
          <w:rFonts w:asciiTheme="majorBidi" w:hAnsiTheme="majorBidi" w:cstheme="majorBidi"/>
          <w:sz w:val="26"/>
          <w:szCs w:val="26"/>
        </w:rPr>
        <w:t>………………………………………………………………….</w:t>
      </w:r>
      <w:r w:rsidR="009F228C" w:rsidRPr="00B855BC">
        <w:rPr>
          <w:rFonts w:asciiTheme="majorBidi" w:hAnsiTheme="majorBidi" w:cstheme="majorBidi"/>
          <w:sz w:val="26"/>
          <w:szCs w:val="26"/>
        </w:rPr>
        <w:t>.</w:t>
      </w:r>
      <w:r w:rsidR="00B972AD" w:rsidRPr="00B855BC">
        <w:rPr>
          <w:rFonts w:asciiTheme="majorBidi" w:hAnsiTheme="majorBidi" w:cstheme="majorBidi"/>
          <w:sz w:val="26"/>
          <w:szCs w:val="26"/>
        </w:rPr>
        <w:t>19</w:t>
      </w:r>
    </w:p>
    <w:p w14:paraId="19A90AF1" w14:textId="38A57425" w:rsidR="00783B16" w:rsidRPr="00B855BC" w:rsidRDefault="00783B16" w:rsidP="00B6263D">
      <w:pPr>
        <w:jc w:val="both"/>
        <w:rPr>
          <w:rFonts w:asciiTheme="majorBidi" w:hAnsiTheme="majorBidi" w:cstheme="majorBidi"/>
          <w:sz w:val="26"/>
          <w:szCs w:val="26"/>
        </w:rPr>
      </w:pPr>
      <w:r w:rsidRPr="00B855BC">
        <w:rPr>
          <w:rFonts w:asciiTheme="majorBidi" w:hAnsiTheme="majorBidi" w:cstheme="majorBidi"/>
          <w:sz w:val="26"/>
          <w:szCs w:val="26"/>
        </w:rPr>
        <w:t xml:space="preserve">Teaching </w:t>
      </w:r>
      <w:r w:rsidR="009A139F" w:rsidRPr="00B855BC">
        <w:rPr>
          <w:rFonts w:asciiTheme="majorBidi" w:hAnsiTheme="majorBidi" w:cstheme="majorBidi"/>
          <w:sz w:val="26"/>
          <w:szCs w:val="26"/>
        </w:rPr>
        <w:t>Ob</w:t>
      </w:r>
      <w:r w:rsidR="002A2984" w:rsidRPr="00B855BC">
        <w:rPr>
          <w:rFonts w:asciiTheme="majorBidi" w:hAnsiTheme="majorBidi" w:cstheme="majorBidi"/>
          <w:sz w:val="26"/>
          <w:szCs w:val="26"/>
        </w:rPr>
        <w:t>s</w:t>
      </w:r>
      <w:r w:rsidR="009A139F" w:rsidRPr="00B855BC">
        <w:rPr>
          <w:rFonts w:asciiTheme="majorBidi" w:hAnsiTheme="majorBidi" w:cstheme="majorBidi"/>
          <w:sz w:val="26"/>
          <w:szCs w:val="26"/>
        </w:rPr>
        <w:t>er</w:t>
      </w:r>
      <w:r w:rsidRPr="00B855BC">
        <w:rPr>
          <w:rFonts w:asciiTheme="majorBidi" w:hAnsiTheme="majorBidi" w:cstheme="majorBidi"/>
          <w:sz w:val="26"/>
          <w:szCs w:val="26"/>
        </w:rPr>
        <w:t>v</w:t>
      </w:r>
      <w:r w:rsidR="009A139F" w:rsidRPr="00B855BC">
        <w:rPr>
          <w:rFonts w:asciiTheme="majorBidi" w:hAnsiTheme="majorBidi" w:cstheme="majorBidi"/>
          <w:sz w:val="26"/>
          <w:szCs w:val="26"/>
        </w:rPr>
        <w:t>a</w:t>
      </w:r>
      <w:r w:rsidR="00C82D64" w:rsidRPr="00B855BC">
        <w:rPr>
          <w:rFonts w:asciiTheme="majorBidi" w:hAnsiTheme="majorBidi" w:cstheme="majorBidi"/>
          <w:sz w:val="26"/>
          <w:szCs w:val="26"/>
        </w:rPr>
        <w:t>tions</w:t>
      </w:r>
      <w:r w:rsidR="00B972AD" w:rsidRPr="00B855BC">
        <w:rPr>
          <w:rFonts w:asciiTheme="majorBidi" w:hAnsiTheme="majorBidi" w:cstheme="majorBidi"/>
          <w:sz w:val="26"/>
          <w:szCs w:val="26"/>
        </w:rPr>
        <w:t>…………………………………………………………….</w:t>
      </w:r>
      <w:r w:rsidR="009F228C" w:rsidRPr="00B855BC">
        <w:rPr>
          <w:rFonts w:asciiTheme="majorBidi" w:hAnsiTheme="majorBidi" w:cstheme="majorBidi"/>
          <w:sz w:val="26"/>
          <w:szCs w:val="26"/>
        </w:rPr>
        <w:t>.</w:t>
      </w:r>
      <w:r w:rsidR="00B972AD" w:rsidRPr="00B855BC">
        <w:rPr>
          <w:rFonts w:asciiTheme="majorBidi" w:hAnsiTheme="majorBidi" w:cstheme="majorBidi"/>
          <w:sz w:val="26"/>
          <w:szCs w:val="26"/>
        </w:rPr>
        <w:t>.22</w:t>
      </w:r>
    </w:p>
    <w:p w14:paraId="589E983F" w14:textId="2A522637" w:rsidR="002A2984" w:rsidRPr="00B855BC" w:rsidRDefault="00C82D64" w:rsidP="002A2984">
      <w:pPr>
        <w:ind w:left="720"/>
        <w:jc w:val="both"/>
        <w:rPr>
          <w:rFonts w:asciiTheme="majorBidi" w:hAnsiTheme="majorBidi" w:cstheme="majorBidi"/>
          <w:sz w:val="26"/>
          <w:szCs w:val="26"/>
        </w:rPr>
      </w:pPr>
      <w:r w:rsidRPr="00B855BC">
        <w:rPr>
          <w:rFonts w:asciiTheme="majorBidi" w:hAnsiTheme="majorBidi" w:cstheme="majorBidi"/>
          <w:sz w:val="26"/>
          <w:szCs w:val="26"/>
        </w:rPr>
        <w:t xml:space="preserve">1 by </w:t>
      </w:r>
      <w:r w:rsidR="002A2984" w:rsidRPr="00B855BC">
        <w:rPr>
          <w:rFonts w:asciiTheme="majorBidi" w:hAnsiTheme="majorBidi" w:cstheme="majorBidi"/>
          <w:sz w:val="26"/>
          <w:szCs w:val="26"/>
        </w:rPr>
        <w:t>me</w:t>
      </w:r>
      <w:r w:rsidR="009F228C" w:rsidRPr="00B855BC">
        <w:rPr>
          <w:rFonts w:asciiTheme="majorBidi" w:hAnsiTheme="majorBidi" w:cstheme="majorBidi"/>
          <w:sz w:val="26"/>
          <w:szCs w:val="26"/>
        </w:rPr>
        <w:t>………………………………………………………………………</w:t>
      </w:r>
      <w:r w:rsidR="00A716C8" w:rsidRPr="00B855BC">
        <w:rPr>
          <w:rFonts w:asciiTheme="majorBidi" w:hAnsiTheme="majorBidi" w:cstheme="majorBidi"/>
          <w:sz w:val="26"/>
          <w:szCs w:val="26"/>
        </w:rPr>
        <w:t>22</w:t>
      </w:r>
    </w:p>
    <w:p w14:paraId="2AF0E2DE" w14:textId="5CD45590" w:rsidR="009A139F" w:rsidRPr="00B855BC" w:rsidRDefault="00C82D64" w:rsidP="002A2984">
      <w:pPr>
        <w:ind w:left="720"/>
        <w:jc w:val="both"/>
        <w:rPr>
          <w:rFonts w:asciiTheme="majorBidi" w:hAnsiTheme="majorBidi" w:cstheme="majorBidi"/>
          <w:sz w:val="26"/>
          <w:szCs w:val="26"/>
        </w:rPr>
      </w:pPr>
      <w:r w:rsidRPr="00B855BC">
        <w:rPr>
          <w:rFonts w:asciiTheme="majorBidi" w:hAnsiTheme="majorBidi" w:cstheme="majorBidi"/>
          <w:sz w:val="26"/>
          <w:szCs w:val="26"/>
        </w:rPr>
        <w:t xml:space="preserve">2 of </w:t>
      </w:r>
      <w:r w:rsidR="002A2984" w:rsidRPr="00B855BC">
        <w:rPr>
          <w:rFonts w:asciiTheme="majorBidi" w:hAnsiTheme="majorBidi" w:cstheme="majorBidi"/>
          <w:sz w:val="26"/>
          <w:szCs w:val="26"/>
        </w:rPr>
        <w:t>me</w:t>
      </w:r>
      <w:r w:rsidR="00A716C8" w:rsidRPr="00B855BC">
        <w:rPr>
          <w:rFonts w:asciiTheme="majorBidi" w:hAnsiTheme="majorBidi" w:cstheme="majorBidi"/>
          <w:sz w:val="26"/>
          <w:szCs w:val="26"/>
        </w:rPr>
        <w:t>……………………………………………………………………….28</w:t>
      </w:r>
    </w:p>
    <w:p w14:paraId="4E9F35DE" w14:textId="0C9E6823" w:rsidR="00A57025" w:rsidRPr="00B855BC" w:rsidRDefault="006968A5" w:rsidP="00B6263D">
      <w:pPr>
        <w:jc w:val="both"/>
        <w:rPr>
          <w:rFonts w:asciiTheme="majorBidi" w:hAnsiTheme="majorBidi" w:cstheme="majorBidi"/>
          <w:sz w:val="26"/>
          <w:szCs w:val="26"/>
        </w:rPr>
      </w:pPr>
      <w:r w:rsidRPr="00B855BC">
        <w:rPr>
          <w:rFonts w:asciiTheme="majorBidi" w:hAnsiTheme="majorBidi" w:cstheme="majorBidi"/>
          <w:sz w:val="26"/>
          <w:szCs w:val="26"/>
        </w:rPr>
        <w:t>3 C</w:t>
      </w:r>
      <w:r w:rsidR="00E21B8D" w:rsidRPr="00B855BC">
        <w:rPr>
          <w:rFonts w:asciiTheme="majorBidi" w:hAnsiTheme="majorBidi" w:cstheme="majorBidi"/>
          <w:sz w:val="26"/>
          <w:szCs w:val="26"/>
        </w:rPr>
        <w:t>ontinuous Professional Development (C</w:t>
      </w:r>
      <w:r w:rsidRPr="00B855BC">
        <w:rPr>
          <w:rFonts w:asciiTheme="majorBidi" w:hAnsiTheme="majorBidi" w:cstheme="majorBidi"/>
          <w:sz w:val="26"/>
          <w:szCs w:val="26"/>
        </w:rPr>
        <w:t>PD</w:t>
      </w:r>
      <w:r w:rsidR="00E21B8D" w:rsidRPr="00B855BC">
        <w:rPr>
          <w:rFonts w:asciiTheme="majorBidi" w:hAnsiTheme="majorBidi" w:cstheme="majorBidi"/>
          <w:sz w:val="26"/>
          <w:szCs w:val="26"/>
        </w:rPr>
        <w:t>)</w:t>
      </w:r>
      <w:r w:rsidRPr="00B855BC">
        <w:rPr>
          <w:rFonts w:asciiTheme="majorBidi" w:hAnsiTheme="majorBidi" w:cstheme="majorBidi"/>
          <w:sz w:val="26"/>
          <w:szCs w:val="26"/>
        </w:rPr>
        <w:t xml:space="preserve"> events-reflection</w:t>
      </w:r>
      <w:r w:rsidR="00C34F13" w:rsidRPr="00B855BC">
        <w:rPr>
          <w:rFonts w:asciiTheme="majorBidi" w:hAnsiTheme="majorBidi" w:cstheme="majorBidi"/>
          <w:sz w:val="26"/>
          <w:szCs w:val="26"/>
        </w:rPr>
        <w:t>…………………42</w:t>
      </w:r>
    </w:p>
    <w:p w14:paraId="396834B3" w14:textId="5A7200F0" w:rsidR="00A57025" w:rsidRPr="00B855BC" w:rsidRDefault="00A57025" w:rsidP="00A57025">
      <w:pPr>
        <w:jc w:val="both"/>
        <w:rPr>
          <w:rFonts w:asciiTheme="majorBidi" w:hAnsiTheme="majorBidi" w:cstheme="majorBidi"/>
        </w:rPr>
      </w:pPr>
      <w:r w:rsidRPr="00B855BC">
        <w:rPr>
          <w:rFonts w:asciiTheme="majorBidi" w:hAnsiTheme="majorBidi" w:cstheme="majorBidi"/>
        </w:rPr>
        <w:t>Continue Professional Development (CPD) reflection-1 TED Talk on the topic “Education Reimagined: Student-led Learning” watched on YouTube</w:t>
      </w:r>
      <w:r w:rsidR="00C34F13" w:rsidRPr="00B855BC">
        <w:rPr>
          <w:rFonts w:asciiTheme="majorBidi" w:hAnsiTheme="majorBidi" w:cstheme="majorBidi"/>
        </w:rPr>
        <w:t>………………………………..42</w:t>
      </w:r>
    </w:p>
    <w:p w14:paraId="3F514B65" w14:textId="4EAD3536" w:rsidR="00A57025" w:rsidRPr="00B855BC" w:rsidRDefault="00A57025" w:rsidP="00A57025">
      <w:pPr>
        <w:jc w:val="both"/>
        <w:rPr>
          <w:rFonts w:asciiTheme="majorBidi" w:hAnsiTheme="majorBidi" w:cstheme="majorBidi"/>
        </w:rPr>
      </w:pPr>
      <w:r w:rsidRPr="00B855BC">
        <w:rPr>
          <w:rFonts w:asciiTheme="majorBidi" w:hAnsiTheme="majorBidi" w:cstheme="majorBidi"/>
        </w:rPr>
        <w:t>Continue Professional Development (CPD) reflection-2 “Pedagogical Innovation Training” webinar</w:t>
      </w:r>
      <w:r w:rsidR="00C34F13" w:rsidRPr="00B855BC">
        <w:rPr>
          <w:rFonts w:asciiTheme="majorBidi" w:hAnsiTheme="majorBidi" w:cstheme="majorBidi"/>
        </w:rPr>
        <w:t>……………………………………………………………………………………42</w:t>
      </w:r>
    </w:p>
    <w:p w14:paraId="1AD6D90B" w14:textId="78BBE755" w:rsidR="00A57025" w:rsidRPr="00B855BC" w:rsidRDefault="00A57025" w:rsidP="00A57025">
      <w:pPr>
        <w:jc w:val="both"/>
        <w:rPr>
          <w:rFonts w:asciiTheme="majorBidi" w:hAnsiTheme="majorBidi" w:cstheme="majorBidi"/>
        </w:rPr>
      </w:pPr>
      <w:r w:rsidRPr="00B855BC">
        <w:rPr>
          <w:rFonts w:asciiTheme="majorBidi" w:hAnsiTheme="majorBidi" w:cstheme="majorBidi"/>
        </w:rPr>
        <w:t>Continue Professional Development (CPD) reflection-3 “Learning to Teach in Higher Education” authored by Paul Ramsden, Routledge</w:t>
      </w:r>
      <w:r w:rsidR="00C34F13" w:rsidRPr="00B855BC">
        <w:rPr>
          <w:rFonts w:asciiTheme="majorBidi" w:hAnsiTheme="majorBidi" w:cstheme="majorBidi"/>
        </w:rPr>
        <w:t>………………………………………43</w:t>
      </w:r>
    </w:p>
    <w:p w14:paraId="044376C0" w14:textId="77777777" w:rsidR="00A57025" w:rsidRPr="00B855BC" w:rsidRDefault="00A57025" w:rsidP="00A57025">
      <w:pPr>
        <w:jc w:val="both"/>
        <w:rPr>
          <w:rFonts w:asciiTheme="majorBidi" w:hAnsiTheme="majorBidi" w:cstheme="majorBidi"/>
        </w:rPr>
      </w:pPr>
    </w:p>
    <w:p w14:paraId="11E0D87C" w14:textId="75725CB3" w:rsidR="003B0A84" w:rsidRPr="00B855BC" w:rsidRDefault="003B0A84" w:rsidP="00B6263D">
      <w:pPr>
        <w:jc w:val="both"/>
        <w:rPr>
          <w:rFonts w:asciiTheme="majorBidi" w:hAnsiTheme="majorBidi" w:cstheme="majorBidi"/>
          <w:sz w:val="26"/>
          <w:szCs w:val="26"/>
        </w:rPr>
      </w:pPr>
      <w:r w:rsidRPr="00B855BC">
        <w:rPr>
          <w:rFonts w:asciiTheme="majorBidi" w:hAnsiTheme="majorBidi" w:cstheme="majorBidi"/>
          <w:sz w:val="26"/>
          <w:szCs w:val="26"/>
        </w:rPr>
        <w:t>Appendices</w:t>
      </w:r>
      <w:r w:rsidR="00C84461" w:rsidRPr="00B855BC">
        <w:rPr>
          <w:rFonts w:asciiTheme="majorBidi" w:hAnsiTheme="majorBidi" w:cstheme="majorBidi"/>
          <w:sz w:val="26"/>
          <w:szCs w:val="26"/>
        </w:rPr>
        <w:t>……………………………………………………………………</w:t>
      </w:r>
      <w:r w:rsidR="009A3302">
        <w:rPr>
          <w:rFonts w:asciiTheme="majorBidi" w:hAnsiTheme="majorBidi" w:cstheme="majorBidi"/>
          <w:sz w:val="26"/>
          <w:szCs w:val="26"/>
        </w:rPr>
        <w:t>...</w:t>
      </w:r>
      <w:r w:rsidR="00C84461" w:rsidRPr="00B855BC">
        <w:rPr>
          <w:rFonts w:asciiTheme="majorBidi" w:hAnsiTheme="majorBidi" w:cstheme="majorBidi"/>
          <w:sz w:val="26"/>
          <w:szCs w:val="26"/>
        </w:rPr>
        <w:t>…44</w:t>
      </w:r>
    </w:p>
    <w:p w14:paraId="33A9FF0B" w14:textId="1850F922" w:rsidR="00D64EB9" w:rsidRPr="00B855BC" w:rsidRDefault="00D64EB9" w:rsidP="00150961">
      <w:pPr>
        <w:rPr>
          <w:rFonts w:asciiTheme="majorBidi" w:hAnsiTheme="majorBidi" w:cstheme="majorBidi"/>
          <w:sz w:val="26"/>
          <w:szCs w:val="26"/>
        </w:rPr>
      </w:pPr>
      <w:r w:rsidRPr="00B855BC">
        <w:rPr>
          <w:rFonts w:asciiTheme="majorBidi" w:hAnsiTheme="majorBidi" w:cstheme="majorBidi"/>
          <w:sz w:val="26"/>
          <w:szCs w:val="26"/>
        </w:rPr>
        <w:t>Appendix A: Evidence of Teaching Hours Log</w:t>
      </w:r>
      <w:r w:rsidR="00C84461" w:rsidRPr="00B855BC">
        <w:rPr>
          <w:rFonts w:asciiTheme="majorBidi" w:hAnsiTheme="majorBidi" w:cstheme="majorBidi"/>
          <w:sz w:val="26"/>
          <w:szCs w:val="26"/>
        </w:rPr>
        <w:t>………………………………</w:t>
      </w:r>
      <w:r w:rsidR="009A3302">
        <w:rPr>
          <w:rFonts w:asciiTheme="majorBidi" w:hAnsiTheme="majorBidi" w:cstheme="majorBidi"/>
          <w:sz w:val="26"/>
          <w:szCs w:val="26"/>
        </w:rPr>
        <w:t>…</w:t>
      </w:r>
      <w:r w:rsidR="00C84461" w:rsidRPr="00B855BC">
        <w:rPr>
          <w:rFonts w:asciiTheme="majorBidi" w:hAnsiTheme="majorBidi" w:cstheme="majorBidi"/>
          <w:sz w:val="26"/>
          <w:szCs w:val="26"/>
        </w:rPr>
        <w:t>…44</w:t>
      </w:r>
    </w:p>
    <w:p w14:paraId="4A823053" w14:textId="77777777" w:rsidR="00691C9A" w:rsidRPr="00B855BC" w:rsidRDefault="00691C9A" w:rsidP="00B07D2B">
      <w:pPr>
        <w:jc w:val="both"/>
        <w:rPr>
          <w:rFonts w:asciiTheme="majorBidi" w:hAnsiTheme="majorBidi" w:cstheme="majorBidi"/>
        </w:rPr>
      </w:pPr>
    </w:p>
    <w:p w14:paraId="235C313F" w14:textId="77777777" w:rsidR="00A57025" w:rsidRPr="00B855BC" w:rsidRDefault="00A57025" w:rsidP="00B07D2B">
      <w:pPr>
        <w:jc w:val="both"/>
        <w:rPr>
          <w:rFonts w:asciiTheme="majorBidi" w:hAnsiTheme="majorBidi" w:cstheme="majorBidi"/>
        </w:rPr>
      </w:pPr>
    </w:p>
    <w:p w14:paraId="238AEF38" w14:textId="77777777" w:rsidR="00A57025" w:rsidRPr="00B855BC" w:rsidRDefault="00A57025" w:rsidP="00B07D2B">
      <w:pPr>
        <w:jc w:val="both"/>
        <w:rPr>
          <w:rFonts w:asciiTheme="majorBidi" w:hAnsiTheme="majorBidi" w:cstheme="majorBidi"/>
        </w:rPr>
      </w:pPr>
    </w:p>
    <w:p w14:paraId="616BCD91" w14:textId="77777777" w:rsidR="00A57025" w:rsidRPr="00B855BC" w:rsidRDefault="00A57025" w:rsidP="00B07D2B">
      <w:pPr>
        <w:jc w:val="both"/>
        <w:rPr>
          <w:rFonts w:asciiTheme="majorBidi" w:hAnsiTheme="majorBidi" w:cstheme="majorBidi"/>
        </w:rPr>
      </w:pPr>
    </w:p>
    <w:p w14:paraId="23EC815B" w14:textId="77777777" w:rsidR="00A57025" w:rsidRPr="00B855BC" w:rsidRDefault="00A57025" w:rsidP="00B07D2B">
      <w:pPr>
        <w:jc w:val="both"/>
        <w:rPr>
          <w:rFonts w:asciiTheme="majorBidi" w:hAnsiTheme="majorBidi" w:cstheme="majorBidi"/>
        </w:rPr>
      </w:pPr>
    </w:p>
    <w:p w14:paraId="3F893E67" w14:textId="76FF9719" w:rsidR="005E4E6F" w:rsidRPr="00B855BC" w:rsidRDefault="0004485D" w:rsidP="00B07D2B">
      <w:pPr>
        <w:jc w:val="both"/>
        <w:rPr>
          <w:rFonts w:asciiTheme="majorBidi" w:hAnsiTheme="majorBidi" w:cstheme="majorBidi"/>
          <w:b/>
          <w:bCs/>
          <w:sz w:val="30"/>
          <w:szCs w:val="30"/>
        </w:rPr>
      </w:pPr>
      <w:r w:rsidRPr="00B855BC">
        <w:rPr>
          <w:rFonts w:asciiTheme="majorBidi" w:hAnsiTheme="majorBidi" w:cstheme="majorBidi"/>
          <w:b/>
          <w:bCs/>
          <w:sz w:val="30"/>
          <w:szCs w:val="30"/>
        </w:rPr>
        <w:lastRenderedPageBreak/>
        <w:t>Statement</w:t>
      </w:r>
      <w:r w:rsidR="00EA2F7E" w:rsidRPr="00B855BC">
        <w:rPr>
          <w:rFonts w:asciiTheme="majorBidi" w:hAnsiTheme="majorBidi" w:cstheme="majorBidi"/>
          <w:b/>
          <w:bCs/>
          <w:sz w:val="30"/>
          <w:szCs w:val="30"/>
        </w:rPr>
        <w:t xml:space="preserve"> on </w:t>
      </w:r>
      <w:r w:rsidRPr="00B855BC">
        <w:rPr>
          <w:rFonts w:asciiTheme="majorBidi" w:hAnsiTheme="majorBidi" w:cstheme="majorBidi"/>
          <w:b/>
          <w:bCs/>
          <w:sz w:val="30"/>
          <w:szCs w:val="30"/>
        </w:rPr>
        <w:t>Teaching</w:t>
      </w:r>
    </w:p>
    <w:p w14:paraId="1529B985" w14:textId="337C1878" w:rsidR="00D7364A" w:rsidRPr="00B855BC" w:rsidRDefault="00674C20" w:rsidP="00D7364A">
      <w:pPr>
        <w:jc w:val="both"/>
        <w:rPr>
          <w:rFonts w:asciiTheme="majorBidi" w:hAnsiTheme="majorBidi" w:cstheme="majorBidi"/>
        </w:rPr>
      </w:pPr>
      <w:r w:rsidRPr="00B855BC">
        <w:rPr>
          <w:rFonts w:asciiTheme="majorBidi" w:hAnsiTheme="majorBidi" w:cstheme="majorBidi"/>
        </w:rPr>
        <w:t xml:space="preserve"> </w:t>
      </w:r>
      <w:r w:rsidR="00095B5C" w:rsidRPr="00B855BC">
        <w:rPr>
          <w:rFonts w:asciiTheme="majorBidi" w:hAnsiTheme="majorBidi" w:cstheme="majorBidi"/>
        </w:rPr>
        <w:t>As</w:t>
      </w:r>
      <w:r w:rsidR="00482075" w:rsidRPr="00B855BC">
        <w:rPr>
          <w:rFonts w:asciiTheme="majorBidi" w:hAnsiTheme="majorBidi" w:cstheme="majorBidi"/>
        </w:rPr>
        <w:t xml:space="preserve"> a lecturer</w:t>
      </w:r>
      <w:r w:rsidR="00095B5C" w:rsidRPr="00B855BC">
        <w:rPr>
          <w:rFonts w:asciiTheme="majorBidi" w:hAnsiTheme="majorBidi" w:cstheme="majorBidi"/>
        </w:rPr>
        <w:t xml:space="preserve"> in Higher Education</w:t>
      </w:r>
      <w:r w:rsidR="006D2E6F" w:rsidRPr="00B855BC">
        <w:rPr>
          <w:rFonts w:asciiTheme="majorBidi" w:hAnsiTheme="majorBidi" w:cstheme="majorBidi"/>
        </w:rPr>
        <w:t xml:space="preserve">, </w:t>
      </w:r>
      <w:r w:rsidR="00D7364A" w:rsidRPr="00B855BC">
        <w:rPr>
          <w:rFonts w:asciiTheme="majorBidi" w:hAnsiTheme="majorBidi" w:cstheme="majorBidi"/>
        </w:rPr>
        <w:t xml:space="preserve">I endeavour to make a positive impact in the lives of my student. In doing this, my teaching philosophy is </w:t>
      </w:r>
      <w:r w:rsidR="00750070">
        <w:rPr>
          <w:rFonts w:asciiTheme="majorBidi" w:hAnsiTheme="majorBidi" w:cstheme="majorBidi"/>
        </w:rPr>
        <w:t>grounded in</w:t>
      </w:r>
      <w:r w:rsidR="00BF431C" w:rsidRPr="00B855BC">
        <w:rPr>
          <w:rFonts w:asciiTheme="majorBidi" w:hAnsiTheme="majorBidi" w:cstheme="majorBidi"/>
        </w:rPr>
        <w:t xml:space="preserve"> </w:t>
      </w:r>
      <w:r w:rsidR="002B4C17" w:rsidRPr="00B855BC">
        <w:rPr>
          <w:rFonts w:asciiTheme="majorBidi" w:hAnsiTheme="majorBidi" w:cstheme="majorBidi"/>
        </w:rPr>
        <w:t xml:space="preserve">the principles of </w:t>
      </w:r>
      <w:r w:rsidR="009060F2" w:rsidRPr="00B855BC">
        <w:rPr>
          <w:rFonts w:asciiTheme="majorBidi" w:hAnsiTheme="majorBidi" w:cstheme="majorBidi"/>
        </w:rPr>
        <w:t>innovative</w:t>
      </w:r>
      <w:r w:rsidR="002B4C17" w:rsidRPr="00B855BC">
        <w:rPr>
          <w:rFonts w:asciiTheme="majorBidi" w:hAnsiTheme="majorBidi" w:cstheme="majorBidi"/>
        </w:rPr>
        <w:t xml:space="preserve"> </w:t>
      </w:r>
      <w:r w:rsidR="00635C53" w:rsidRPr="00B855BC">
        <w:rPr>
          <w:rFonts w:asciiTheme="majorBidi" w:hAnsiTheme="majorBidi" w:cstheme="majorBidi"/>
        </w:rPr>
        <w:t xml:space="preserve">organisational </w:t>
      </w:r>
      <w:r w:rsidR="00AA5E2D">
        <w:rPr>
          <w:rFonts w:asciiTheme="majorBidi" w:hAnsiTheme="majorBidi" w:cstheme="majorBidi"/>
        </w:rPr>
        <w:t>stewardship</w:t>
      </w:r>
      <w:r w:rsidR="00635C53" w:rsidRPr="00B855BC">
        <w:rPr>
          <w:rFonts w:asciiTheme="majorBidi" w:hAnsiTheme="majorBidi" w:cstheme="majorBidi"/>
        </w:rPr>
        <w:t xml:space="preserve"> (Mumford et </w:t>
      </w:r>
      <w:r w:rsidR="00A82D1C" w:rsidRPr="00B855BC">
        <w:rPr>
          <w:rFonts w:asciiTheme="majorBidi" w:hAnsiTheme="majorBidi" w:cstheme="majorBidi"/>
        </w:rPr>
        <w:t xml:space="preserve">al., 2007). </w:t>
      </w:r>
      <w:r w:rsidR="00B269BA" w:rsidRPr="00B855BC">
        <w:rPr>
          <w:rFonts w:asciiTheme="majorBidi" w:hAnsiTheme="majorBidi" w:cstheme="majorBidi"/>
        </w:rPr>
        <w:t xml:space="preserve">In </w:t>
      </w:r>
      <w:r w:rsidR="0004345D">
        <w:rPr>
          <w:rFonts w:asciiTheme="majorBidi" w:hAnsiTheme="majorBidi" w:cstheme="majorBidi"/>
        </w:rPr>
        <w:t xml:space="preserve">delivery </w:t>
      </w:r>
      <w:r w:rsidR="00B269BA" w:rsidRPr="00B855BC">
        <w:rPr>
          <w:rFonts w:asciiTheme="majorBidi" w:hAnsiTheme="majorBidi" w:cstheme="majorBidi"/>
        </w:rPr>
        <w:t xml:space="preserve">my </w:t>
      </w:r>
      <w:r w:rsidR="00CD13F8">
        <w:rPr>
          <w:rFonts w:asciiTheme="majorBidi" w:hAnsiTheme="majorBidi" w:cstheme="majorBidi"/>
        </w:rPr>
        <w:t xml:space="preserve">teaching practice, I ensure </w:t>
      </w:r>
      <w:r w:rsidR="00B000C5" w:rsidRPr="00B855BC">
        <w:rPr>
          <w:rFonts w:asciiTheme="majorBidi" w:hAnsiTheme="majorBidi" w:cstheme="majorBidi"/>
        </w:rPr>
        <w:t>collaborati</w:t>
      </w:r>
      <w:r w:rsidR="00CD13F8">
        <w:rPr>
          <w:rFonts w:asciiTheme="majorBidi" w:hAnsiTheme="majorBidi" w:cstheme="majorBidi"/>
        </w:rPr>
        <w:t>on</w:t>
      </w:r>
      <w:r w:rsidR="00B000C5" w:rsidRPr="00B855BC">
        <w:rPr>
          <w:rFonts w:asciiTheme="majorBidi" w:hAnsiTheme="majorBidi" w:cstheme="majorBidi"/>
        </w:rPr>
        <w:t xml:space="preserve">, inquiry-driven learning </w:t>
      </w:r>
      <w:r w:rsidR="00CD13F8">
        <w:rPr>
          <w:rFonts w:asciiTheme="majorBidi" w:hAnsiTheme="majorBidi" w:cstheme="majorBidi"/>
        </w:rPr>
        <w:t>atmosphere</w:t>
      </w:r>
      <w:r w:rsidR="00B000C5" w:rsidRPr="00B855BC">
        <w:rPr>
          <w:rFonts w:asciiTheme="majorBidi" w:hAnsiTheme="majorBidi" w:cstheme="majorBidi"/>
        </w:rPr>
        <w:t xml:space="preserve"> </w:t>
      </w:r>
      <w:r w:rsidR="00BB080E" w:rsidRPr="00B855BC">
        <w:rPr>
          <w:rFonts w:asciiTheme="majorBidi" w:hAnsiTheme="majorBidi" w:cstheme="majorBidi"/>
        </w:rPr>
        <w:t xml:space="preserve">with my students (K2). I </w:t>
      </w:r>
      <w:r w:rsidR="00D26EA1" w:rsidRPr="00B855BC">
        <w:rPr>
          <w:rFonts w:asciiTheme="majorBidi" w:hAnsiTheme="majorBidi" w:cstheme="majorBidi"/>
        </w:rPr>
        <w:t xml:space="preserve">recognise the importance of blended learning and </w:t>
      </w:r>
      <w:r w:rsidR="00BB080E" w:rsidRPr="00B855BC">
        <w:rPr>
          <w:rFonts w:asciiTheme="majorBidi" w:hAnsiTheme="majorBidi" w:cstheme="majorBidi"/>
        </w:rPr>
        <w:t>facilitate hands-on, minds-on</w:t>
      </w:r>
      <w:r w:rsidR="00526150" w:rsidRPr="00B855BC">
        <w:rPr>
          <w:rFonts w:asciiTheme="majorBidi" w:hAnsiTheme="majorBidi" w:cstheme="majorBidi"/>
        </w:rPr>
        <w:t>, and technology-integrated experiences that encourage</w:t>
      </w:r>
      <w:r w:rsidR="0039027F" w:rsidRPr="00B855BC">
        <w:rPr>
          <w:rFonts w:asciiTheme="majorBidi" w:hAnsiTheme="majorBidi" w:cstheme="majorBidi"/>
        </w:rPr>
        <w:t xml:space="preserve"> shared sense-making and problem-solving. This approach aligns with </w:t>
      </w:r>
      <w:r w:rsidR="007632BF" w:rsidRPr="00B855BC">
        <w:rPr>
          <w:rFonts w:asciiTheme="majorBidi" w:hAnsiTheme="majorBidi" w:cstheme="majorBidi"/>
        </w:rPr>
        <w:t>McWilliam’s (2009) concept of “meddler-in</w:t>
      </w:r>
      <w:r w:rsidR="00C72FDA" w:rsidRPr="00B855BC">
        <w:rPr>
          <w:rFonts w:asciiTheme="majorBidi" w:hAnsiTheme="majorBidi" w:cstheme="majorBidi"/>
        </w:rPr>
        <w:t xml:space="preserve">-the-middle,” where the teacher actively engages </w:t>
      </w:r>
      <w:r w:rsidR="00B91F57" w:rsidRPr="00B855BC">
        <w:rPr>
          <w:rFonts w:asciiTheme="majorBidi" w:hAnsiTheme="majorBidi" w:cstheme="majorBidi"/>
        </w:rPr>
        <w:t xml:space="preserve">alongside students in the learning process. </w:t>
      </w:r>
    </w:p>
    <w:p w14:paraId="238CA2DF" w14:textId="048DC0BB" w:rsidR="00053567" w:rsidRPr="00B855BC" w:rsidRDefault="008B5EF7" w:rsidP="00D7364A">
      <w:pPr>
        <w:jc w:val="both"/>
        <w:rPr>
          <w:rFonts w:asciiTheme="majorBidi" w:hAnsiTheme="majorBidi" w:cstheme="majorBidi"/>
        </w:rPr>
      </w:pPr>
      <w:r w:rsidRPr="00B855BC">
        <w:rPr>
          <w:rFonts w:asciiTheme="majorBidi" w:hAnsiTheme="majorBidi" w:cstheme="majorBidi"/>
        </w:rPr>
        <w:t>In my line of teaching duty</w:t>
      </w:r>
      <w:r w:rsidR="00E50841" w:rsidRPr="00B855BC">
        <w:rPr>
          <w:rFonts w:asciiTheme="majorBidi" w:hAnsiTheme="majorBidi" w:cstheme="majorBidi"/>
        </w:rPr>
        <w:t xml:space="preserve"> as a </w:t>
      </w:r>
      <w:r w:rsidR="00652430" w:rsidRPr="00B855BC">
        <w:rPr>
          <w:rFonts w:asciiTheme="majorBidi" w:hAnsiTheme="majorBidi" w:cstheme="majorBidi"/>
        </w:rPr>
        <w:t>Lecturer</w:t>
      </w:r>
      <w:r w:rsidR="00BE51E8" w:rsidRPr="00B855BC">
        <w:rPr>
          <w:rFonts w:asciiTheme="majorBidi" w:hAnsiTheme="majorBidi" w:cstheme="majorBidi"/>
        </w:rPr>
        <w:t xml:space="preserve"> in </w:t>
      </w:r>
      <w:r w:rsidR="00647EF2" w:rsidRPr="00B855BC">
        <w:rPr>
          <w:rFonts w:asciiTheme="majorBidi" w:hAnsiTheme="majorBidi" w:cstheme="majorBidi"/>
        </w:rPr>
        <w:t>the university setting</w:t>
      </w:r>
      <w:r w:rsidRPr="00B855BC">
        <w:rPr>
          <w:rFonts w:asciiTheme="majorBidi" w:hAnsiTheme="majorBidi" w:cstheme="majorBidi"/>
        </w:rPr>
        <w:t xml:space="preserve">, I recently delivered </w:t>
      </w:r>
      <w:r w:rsidR="00EE1351" w:rsidRPr="00B855BC">
        <w:rPr>
          <w:rFonts w:asciiTheme="majorBidi" w:hAnsiTheme="majorBidi" w:cstheme="majorBidi"/>
        </w:rPr>
        <w:t>the BMIH 6001 (Contemporary Themes in the</w:t>
      </w:r>
      <w:r w:rsidR="00B15646" w:rsidRPr="00B855BC">
        <w:rPr>
          <w:rFonts w:asciiTheme="majorBidi" w:hAnsiTheme="majorBidi" w:cstheme="majorBidi"/>
        </w:rPr>
        <w:t xml:space="preserve"> Hotel and Hospitality Sector</w:t>
      </w:r>
      <w:r w:rsidR="00A6037C" w:rsidRPr="00B855BC">
        <w:rPr>
          <w:rFonts w:asciiTheme="majorBidi" w:hAnsiTheme="majorBidi" w:cstheme="majorBidi"/>
        </w:rPr>
        <w:t xml:space="preserve">) module in an online format and encountered challenges </w:t>
      </w:r>
      <w:r w:rsidR="00994937" w:rsidRPr="00B855BC">
        <w:rPr>
          <w:rFonts w:asciiTheme="majorBidi" w:hAnsiTheme="majorBidi" w:cstheme="majorBidi"/>
        </w:rPr>
        <w:t xml:space="preserve">in maintain student active engagement. </w:t>
      </w:r>
      <w:r w:rsidR="00E41903" w:rsidRPr="00B855BC">
        <w:rPr>
          <w:rFonts w:asciiTheme="majorBidi" w:hAnsiTheme="majorBidi" w:cstheme="majorBidi"/>
        </w:rPr>
        <w:t xml:space="preserve">To enhance </w:t>
      </w:r>
      <w:r w:rsidR="00DF097B" w:rsidRPr="00B855BC">
        <w:rPr>
          <w:rFonts w:asciiTheme="majorBidi" w:hAnsiTheme="majorBidi" w:cstheme="majorBidi"/>
        </w:rPr>
        <w:t xml:space="preserve">collaboration and participation, I used the </w:t>
      </w:r>
      <w:r w:rsidR="00277485" w:rsidRPr="00B855BC">
        <w:rPr>
          <w:rFonts w:asciiTheme="majorBidi" w:hAnsiTheme="majorBidi" w:cstheme="majorBidi"/>
        </w:rPr>
        <w:t xml:space="preserve">“Breakout Group” feature on Teams. </w:t>
      </w:r>
      <w:r w:rsidR="00D14018" w:rsidRPr="00B855BC">
        <w:rPr>
          <w:rFonts w:asciiTheme="majorBidi" w:hAnsiTheme="majorBidi" w:cstheme="majorBidi"/>
        </w:rPr>
        <w:t xml:space="preserve">This feature proved highly effective in fostering a more </w:t>
      </w:r>
      <w:r w:rsidR="00E3283F" w:rsidRPr="00B855BC">
        <w:rPr>
          <w:rFonts w:asciiTheme="majorBidi" w:hAnsiTheme="majorBidi" w:cstheme="majorBidi"/>
        </w:rPr>
        <w:t xml:space="preserve">interactive learning environment, leading to deeper engagement </w:t>
      </w:r>
      <w:r w:rsidR="008C0C6F" w:rsidRPr="00B855BC">
        <w:rPr>
          <w:rFonts w:asciiTheme="majorBidi" w:hAnsiTheme="majorBidi" w:cstheme="majorBidi"/>
        </w:rPr>
        <w:t xml:space="preserve">and more meaningful class discussions and problem solving. </w:t>
      </w:r>
      <w:r w:rsidR="003955C6" w:rsidRPr="00B855BC">
        <w:rPr>
          <w:rFonts w:asciiTheme="majorBidi" w:hAnsiTheme="majorBidi" w:cstheme="majorBidi"/>
        </w:rPr>
        <w:t xml:space="preserve">I also establish </w:t>
      </w:r>
      <w:r w:rsidR="00F95A46" w:rsidRPr="00B855BC">
        <w:rPr>
          <w:rFonts w:asciiTheme="majorBidi" w:hAnsiTheme="majorBidi" w:cstheme="majorBidi"/>
        </w:rPr>
        <w:t>discussion forum sections on Teams</w:t>
      </w:r>
      <w:r w:rsidR="000815D7" w:rsidRPr="00B855BC">
        <w:rPr>
          <w:rFonts w:asciiTheme="majorBidi" w:hAnsiTheme="majorBidi" w:cstheme="majorBidi"/>
        </w:rPr>
        <w:t xml:space="preserve"> (</w:t>
      </w:r>
      <w:r w:rsidR="00C2769B" w:rsidRPr="00B855BC">
        <w:rPr>
          <w:rFonts w:asciiTheme="majorBidi" w:hAnsiTheme="majorBidi" w:cstheme="majorBidi"/>
        </w:rPr>
        <w:t>Cha</w:t>
      </w:r>
      <w:r w:rsidR="00E91566" w:rsidRPr="00B855BC">
        <w:rPr>
          <w:rFonts w:asciiTheme="majorBidi" w:hAnsiTheme="majorBidi" w:cstheme="majorBidi"/>
        </w:rPr>
        <w:t>kraborty,</w:t>
      </w:r>
      <w:r w:rsidR="008D19EA" w:rsidRPr="00B855BC">
        <w:rPr>
          <w:rFonts w:asciiTheme="majorBidi" w:hAnsiTheme="majorBidi" w:cstheme="majorBidi"/>
        </w:rPr>
        <w:t xml:space="preserve"> and Muyia </w:t>
      </w:r>
      <w:r w:rsidR="003A67E2" w:rsidRPr="00B855BC">
        <w:rPr>
          <w:rFonts w:asciiTheme="majorBidi" w:hAnsiTheme="majorBidi" w:cstheme="majorBidi"/>
        </w:rPr>
        <w:t>Nafukho</w:t>
      </w:r>
      <w:r w:rsidR="000815D7" w:rsidRPr="00B855BC">
        <w:rPr>
          <w:rFonts w:asciiTheme="majorBidi" w:hAnsiTheme="majorBidi" w:cstheme="majorBidi"/>
        </w:rPr>
        <w:t xml:space="preserve">, </w:t>
      </w:r>
      <w:r w:rsidR="003A67E2" w:rsidRPr="00B855BC">
        <w:rPr>
          <w:rFonts w:asciiTheme="majorBidi" w:hAnsiTheme="majorBidi" w:cstheme="majorBidi"/>
        </w:rPr>
        <w:t>2014</w:t>
      </w:r>
      <w:r w:rsidR="006C144B" w:rsidRPr="00B855BC">
        <w:rPr>
          <w:rFonts w:asciiTheme="majorBidi" w:hAnsiTheme="majorBidi" w:cstheme="majorBidi"/>
        </w:rPr>
        <w:t>; Dixson, 2010</w:t>
      </w:r>
      <w:r w:rsidR="003A67E2" w:rsidRPr="00B855BC">
        <w:rPr>
          <w:rFonts w:asciiTheme="majorBidi" w:hAnsiTheme="majorBidi" w:cstheme="majorBidi"/>
        </w:rPr>
        <w:t>)</w:t>
      </w:r>
      <w:r w:rsidR="000815D7" w:rsidRPr="00B855BC">
        <w:rPr>
          <w:rFonts w:asciiTheme="majorBidi" w:hAnsiTheme="majorBidi" w:cstheme="majorBidi"/>
        </w:rPr>
        <w:t xml:space="preserve"> (A4)</w:t>
      </w:r>
      <w:r w:rsidR="003A67E2" w:rsidRPr="00B855BC">
        <w:rPr>
          <w:rFonts w:asciiTheme="majorBidi" w:hAnsiTheme="majorBidi" w:cstheme="majorBidi"/>
        </w:rPr>
        <w:t>.</w:t>
      </w:r>
      <w:r w:rsidR="00C553DB" w:rsidRPr="00B855BC">
        <w:rPr>
          <w:rFonts w:asciiTheme="majorBidi" w:hAnsiTheme="majorBidi" w:cstheme="majorBidi"/>
        </w:rPr>
        <w:t xml:space="preserve"> These </w:t>
      </w:r>
      <w:r w:rsidR="0091501C" w:rsidRPr="00B855BC">
        <w:rPr>
          <w:rFonts w:asciiTheme="majorBidi" w:hAnsiTheme="majorBidi" w:cstheme="majorBidi"/>
        </w:rPr>
        <w:t>sections e</w:t>
      </w:r>
      <w:r w:rsidR="00785C15" w:rsidRPr="00B855BC">
        <w:rPr>
          <w:rFonts w:asciiTheme="majorBidi" w:hAnsiTheme="majorBidi" w:cstheme="majorBidi"/>
        </w:rPr>
        <w:t xml:space="preserve">nabled students to ask </w:t>
      </w:r>
      <w:r w:rsidR="00346EE3" w:rsidRPr="00B855BC">
        <w:rPr>
          <w:rFonts w:asciiTheme="majorBidi" w:hAnsiTheme="majorBidi" w:cstheme="majorBidi"/>
        </w:rPr>
        <w:t xml:space="preserve">questions on a range of topics. </w:t>
      </w:r>
      <w:r w:rsidR="00594555" w:rsidRPr="00B855BC">
        <w:rPr>
          <w:rFonts w:asciiTheme="majorBidi" w:hAnsiTheme="majorBidi" w:cstheme="majorBidi"/>
        </w:rPr>
        <w:t xml:space="preserve">I actively respond to student questions and </w:t>
      </w:r>
      <w:r w:rsidR="005C3BDA" w:rsidRPr="00B855BC">
        <w:rPr>
          <w:rFonts w:asciiTheme="majorBidi" w:hAnsiTheme="majorBidi" w:cstheme="majorBidi"/>
        </w:rPr>
        <w:t xml:space="preserve">clarify issues through the discussion forum, ensuring </w:t>
      </w:r>
      <w:r w:rsidR="0033110C" w:rsidRPr="00B855BC">
        <w:rPr>
          <w:rFonts w:asciiTheme="majorBidi" w:hAnsiTheme="majorBidi" w:cstheme="majorBidi"/>
        </w:rPr>
        <w:t xml:space="preserve">timely and clear explanations. </w:t>
      </w:r>
      <w:r w:rsidR="00AE7FFA" w:rsidRPr="00B855BC">
        <w:rPr>
          <w:rFonts w:asciiTheme="majorBidi" w:hAnsiTheme="majorBidi" w:cstheme="majorBidi"/>
        </w:rPr>
        <w:t xml:space="preserve">Also, I develop </w:t>
      </w:r>
      <w:r w:rsidR="00597A51" w:rsidRPr="00B855BC">
        <w:rPr>
          <w:rFonts w:asciiTheme="majorBidi" w:hAnsiTheme="majorBidi" w:cstheme="majorBidi"/>
        </w:rPr>
        <w:t xml:space="preserve">supplementary recordings on specific areas of difficulty </w:t>
      </w:r>
      <w:r w:rsidR="00B70A62" w:rsidRPr="00B855BC">
        <w:rPr>
          <w:rFonts w:asciiTheme="majorBidi" w:hAnsiTheme="majorBidi" w:cstheme="majorBidi"/>
        </w:rPr>
        <w:t>to enhance student understanding</w:t>
      </w:r>
      <w:r w:rsidR="00F17B0D" w:rsidRPr="00B855BC">
        <w:rPr>
          <w:rFonts w:asciiTheme="majorBidi" w:hAnsiTheme="majorBidi" w:cstheme="majorBidi"/>
        </w:rPr>
        <w:t xml:space="preserve">. For example, </w:t>
      </w:r>
      <w:r w:rsidR="005C1359" w:rsidRPr="00B855BC">
        <w:rPr>
          <w:rFonts w:asciiTheme="majorBidi" w:hAnsiTheme="majorBidi" w:cstheme="majorBidi"/>
        </w:rPr>
        <w:t xml:space="preserve">to help students’ understanding of </w:t>
      </w:r>
      <w:r w:rsidR="00A2591E" w:rsidRPr="00B855BC">
        <w:rPr>
          <w:rFonts w:asciiTheme="majorBidi" w:hAnsiTheme="majorBidi" w:cstheme="majorBidi"/>
        </w:rPr>
        <w:t xml:space="preserve">work breakdown structure for an assignment, I created a </w:t>
      </w:r>
      <w:r w:rsidR="005F5F54" w:rsidRPr="00B855BC">
        <w:rPr>
          <w:rFonts w:asciiTheme="majorBidi" w:hAnsiTheme="majorBidi" w:cstheme="majorBidi"/>
        </w:rPr>
        <w:t xml:space="preserve">concise and simplified </w:t>
      </w:r>
      <w:r w:rsidR="00943029" w:rsidRPr="00B855BC">
        <w:rPr>
          <w:rFonts w:asciiTheme="majorBidi" w:hAnsiTheme="majorBidi" w:cstheme="majorBidi"/>
        </w:rPr>
        <w:t>work break down structure and explained it using relevant rea</w:t>
      </w:r>
      <w:r w:rsidR="007E3544" w:rsidRPr="00B855BC">
        <w:rPr>
          <w:rFonts w:asciiTheme="majorBidi" w:hAnsiTheme="majorBidi" w:cstheme="majorBidi"/>
        </w:rPr>
        <w:t xml:space="preserve">l-life examples (A2, </w:t>
      </w:r>
      <w:r w:rsidR="0040480E" w:rsidRPr="00B855BC">
        <w:rPr>
          <w:rFonts w:asciiTheme="majorBidi" w:hAnsiTheme="majorBidi" w:cstheme="majorBidi"/>
        </w:rPr>
        <w:t>V</w:t>
      </w:r>
      <w:r w:rsidR="007E3544" w:rsidRPr="00B855BC">
        <w:rPr>
          <w:rFonts w:asciiTheme="majorBidi" w:hAnsiTheme="majorBidi" w:cstheme="majorBidi"/>
        </w:rPr>
        <w:t>3).</w:t>
      </w:r>
      <w:r w:rsidR="00CC405D" w:rsidRPr="00B855BC">
        <w:rPr>
          <w:rFonts w:asciiTheme="majorBidi" w:hAnsiTheme="majorBidi" w:cstheme="majorBidi"/>
        </w:rPr>
        <w:t xml:space="preserve"> </w:t>
      </w:r>
    </w:p>
    <w:p w14:paraId="67C5C54F" w14:textId="7031F504" w:rsidR="00C661F8" w:rsidRPr="00B855BC" w:rsidRDefault="00C661F8" w:rsidP="00D7364A">
      <w:pPr>
        <w:jc w:val="both"/>
        <w:rPr>
          <w:rFonts w:asciiTheme="majorBidi" w:hAnsiTheme="majorBidi" w:cstheme="majorBidi"/>
        </w:rPr>
      </w:pPr>
      <w:r w:rsidRPr="00B855BC">
        <w:rPr>
          <w:rFonts w:asciiTheme="majorBidi" w:hAnsiTheme="majorBidi" w:cstheme="majorBidi"/>
        </w:rPr>
        <w:t xml:space="preserve">Knowing my students </w:t>
      </w:r>
      <w:r w:rsidR="00BC04BD" w:rsidRPr="00B855BC">
        <w:rPr>
          <w:rFonts w:asciiTheme="majorBidi" w:hAnsiTheme="majorBidi" w:cstheme="majorBidi"/>
        </w:rPr>
        <w:t xml:space="preserve">by their individual names is crucial to </w:t>
      </w:r>
      <w:r w:rsidR="006B4A40" w:rsidRPr="00B855BC">
        <w:rPr>
          <w:rFonts w:asciiTheme="majorBidi" w:hAnsiTheme="majorBidi" w:cstheme="majorBidi"/>
        </w:rPr>
        <w:t xml:space="preserve">my supporting them. In the classroom, I do </w:t>
      </w:r>
      <w:r w:rsidR="00832646" w:rsidRPr="00B855BC">
        <w:rPr>
          <w:rFonts w:asciiTheme="majorBidi" w:hAnsiTheme="majorBidi" w:cstheme="majorBidi"/>
        </w:rPr>
        <w:t xml:space="preserve">different ice breakers, such as </w:t>
      </w:r>
      <w:r w:rsidR="000E7DB1" w:rsidRPr="00B855BC">
        <w:rPr>
          <w:rFonts w:asciiTheme="majorBidi" w:hAnsiTheme="majorBidi" w:cstheme="majorBidi"/>
        </w:rPr>
        <w:t>each student introducing themselves,</w:t>
      </w:r>
      <w:r w:rsidR="005F69DD" w:rsidRPr="00B855BC">
        <w:rPr>
          <w:rFonts w:asciiTheme="majorBidi" w:hAnsiTheme="majorBidi" w:cstheme="majorBidi"/>
        </w:rPr>
        <w:t xml:space="preserve"> engaging each other by their names</w:t>
      </w:r>
      <w:r w:rsidR="00372B03" w:rsidRPr="00B855BC">
        <w:rPr>
          <w:rFonts w:asciiTheme="majorBidi" w:hAnsiTheme="majorBidi" w:cstheme="majorBidi"/>
        </w:rPr>
        <w:t xml:space="preserve"> </w:t>
      </w:r>
      <w:r w:rsidR="00AB5198" w:rsidRPr="00B855BC">
        <w:rPr>
          <w:rFonts w:asciiTheme="majorBidi" w:hAnsiTheme="majorBidi" w:cstheme="majorBidi"/>
        </w:rPr>
        <w:t xml:space="preserve">and constantly looking up their names as shown on the </w:t>
      </w:r>
      <w:r w:rsidR="002044AB" w:rsidRPr="00B855BC">
        <w:rPr>
          <w:rFonts w:asciiTheme="majorBidi" w:hAnsiTheme="majorBidi" w:cstheme="majorBidi"/>
        </w:rPr>
        <w:t>Teams’ platform</w:t>
      </w:r>
      <w:r w:rsidR="00AB5198" w:rsidRPr="00B855BC">
        <w:rPr>
          <w:rFonts w:asciiTheme="majorBidi" w:hAnsiTheme="majorBidi" w:cstheme="majorBidi"/>
        </w:rPr>
        <w:t xml:space="preserve"> before addressing the student</w:t>
      </w:r>
      <w:r w:rsidR="006A634B" w:rsidRPr="00B855BC">
        <w:rPr>
          <w:rFonts w:asciiTheme="majorBidi" w:hAnsiTheme="majorBidi" w:cstheme="majorBidi"/>
        </w:rPr>
        <w:t xml:space="preserve"> in class</w:t>
      </w:r>
      <w:r w:rsidR="00372B03" w:rsidRPr="00B855BC">
        <w:rPr>
          <w:rFonts w:asciiTheme="majorBidi" w:hAnsiTheme="majorBidi" w:cstheme="majorBidi"/>
        </w:rPr>
        <w:t xml:space="preserve">. </w:t>
      </w:r>
      <w:r w:rsidR="006A634B" w:rsidRPr="00B855BC">
        <w:rPr>
          <w:rFonts w:asciiTheme="majorBidi" w:hAnsiTheme="majorBidi" w:cstheme="majorBidi"/>
        </w:rPr>
        <w:t xml:space="preserve">Where and when I get the student name </w:t>
      </w:r>
      <w:r w:rsidR="006F1E1C" w:rsidRPr="00B855BC">
        <w:rPr>
          <w:rFonts w:asciiTheme="majorBidi" w:hAnsiTheme="majorBidi" w:cstheme="majorBidi"/>
        </w:rPr>
        <w:t xml:space="preserve">pronunciation wrong, I always ask them to mention their appropriate name pronunciation. </w:t>
      </w:r>
      <w:r w:rsidR="00372B03" w:rsidRPr="00B855BC">
        <w:rPr>
          <w:rFonts w:asciiTheme="majorBidi" w:hAnsiTheme="majorBidi" w:cstheme="majorBidi"/>
        </w:rPr>
        <w:t xml:space="preserve">These help me </w:t>
      </w:r>
      <w:r w:rsidR="00AB5198" w:rsidRPr="00B855BC">
        <w:rPr>
          <w:rFonts w:asciiTheme="majorBidi" w:hAnsiTheme="majorBidi" w:cstheme="majorBidi"/>
        </w:rPr>
        <w:t xml:space="preserve">to learn </w:t>
      </w:r>
      <w:r w:rsidR="004A31A1" w:rsidRPr="00B855BC">
        <w:rPr>
          <w:rFonts w:asciiTheme="majorBidi" w:hAnsiTheme="majorBidi" w:cstheme="majorBidi"/>
        </w:rPr>
        <w:t xml:space="preserve">student </w:t>
      </w:r>
      <w:r w:rsidR="00372B03" w:rsidRPr="00B855BC">
        <w:rPr>
          <w:rFonts w:asciiTheme="majorBidi" w:hAnsiTheme="majorBidi" w:cstheme="majorBidi"/>
        </w:rPr>
        <w:t>name</w:t>
      </w:r>
      <w:r w:rsidR="004A31A1" w:rsidRPr="00B855BC">
        <w:rPr>
          <w:rFonts w:asciiTheme="majorBidi" w:hAnsiTheme="majorBidi" w:cstheme="majorBidi"/>
        </w:rPr>
        <w:t>s (Midde</w:t>
      </w:r>
      <w:r w:rsidR="00923E75" w:rsidRPr="00B855BC">
        <w:rPr>
          <w:rFonts w:asciiTheme="majorBidi" w:hAnsiTheme="majorBidi" w:cstheme="majorBidi"/>
        </w:rPr>
        <w:t xml:space="preserve">ndorf </w:t>
      </w:r>
      <w:r w:rsidR="007C0F10" w:rsidRPr="00B855BC">
        <w:rPr>
          <w:rFonts w:asciiTheme="majorBidi" w:hAnsiTheme="majorBidi" w:cstheme="majorBidi"/>
        </w:rPr>
        <w:t xml:space="preserve"> and Osborn, </w:t>
      </w:r>
      <w:r w:rsidR="00F523B4" w:rsidRPr="00B855BC">
        <w:rPr>
          <w:rFonts w:asciiTheme="majorBidi" w:hAnsiTheme="majorBidi" w:cstheme="majorBidi"/>
        </w:rPr>
        <w:t>2002).</w:t>
      </w:r>
      <w:r w:rsidR="003F740C" w:rsidRPr="00B855BC">
        <w:rPr>
          <w:rFonts w:asciiTheme="majorBidi" w:hAnsiTheme="majorBidi" w:cstheme="majorBidi"/>
        </w:rPr>
        <w:t xml:space="preserve"> Additionally, I strived to </w:t>
      </w:r>
      <w:r w:rsidR="008C26A0" w:rsidRPr="00B855BC">
        <w:rPr>
          <w:rFonts w:asciiTheme="majorBidi" w:hAnsiTheme="majorBidi" w:cstheme="majorBidi"/>
        </w:rPr>
        <w:t xml:space="preserve">interact with </w:t>
      </w:r>
      <w:r w:rsidR="003F740C" w:rsidRPr="00B855BC">
        <w:rPr>
          <w:rFonts w:asciiTheme="majorBidi" w:hAnsiTheme="majorBidi" w:cstheme="majorBidi"/>
        </w:rPr>
        <w:t>my student</w:t>
      </w:r>
      <w:r w:rsidR="008C26A0" w:rsidRPr="00B855BC">
        <w:rPr>
          <w:rFonts w:asciiTheme="majorBidi" w:hAnsiTheme="majorBidi" w:cstheme="majorBidi"/>
        </w:rPr>
        <w:t>s outside the classroom</w:t>
      </w:r>
      <w:r w:rsidR="00FF4BD5" w:rsidRPr="00B855BC">
        <w:rPr>
          <w:rFonts w:asciiTheme="majorBidi" w:hAnsiTheme="majorBidi" w:cstheme="majorBidi"/>
        </w:rPr>
        <w:t xml:space="preserve"> through activities organised by my Department and the Student Society Union, which enabled me to get to remember their</w:t>
      </w:r>
      <w:r w:rsidR="003F740C" w:rsidRPr="00B855BC">
        <w:rPr>
          <w:rFonts w:asciiTheme="majorBidi" w:hAnsiTheme="majorBidi" w:cstheme="majorBidi"/>
        </w:rPr>
        <w:t xml:space="preserve"> names </w:t>
      </w:r>
      <w:r w:rsidR="000A3A50" w:rsidRPr="00B855BC">
        <w:rPr>
          <w:rFonts w:asciiTheme="majorBidi" w:hAnsiTheme="majorBidi" w:cstheme="majorBidi"/>
        </w:rPr>
        <w:t xml:space="preserve">(A4). </w:t>
      </w:r>
      <w:r w:rsidR="00927056" w:rsidRPr="00B855BC">
        <w:rPr>
          <w:rFonts w:asciiTheme="majorBidi" w:hAnsiTheme="majorBidi" w:cstheme="majorBidi"/>
        </w:rPr>
        <w:t xml:space="preserve">It is fulfilling to </w:t>
      </w:r>
      <w:r w:rsidR="0079764F" w:rsidRPr="00B855BC">
        <w:rPr>
          <w:rFonts w:asciiTheme="majorBidi" w:hAnsiTheme="majorBidi" w:cstheme="majorBidi"/>
        </w:rPr>
        <w:t xml:space="preserve">witness the enthusiasm and sense of pride students display when they see their </w:t>
      </w:r>
      <w:r w:rsidR="00FF7C56" w:rsidRPr="00B855BC">
        <w:rPr>
          <w:rFonts w:asciiTheme="majorBidi" w:hAnsiTheme="majorBidi" w:cstheme="majorBidi"/>
        </w:rPr>
        <w:t xml:space="preserve">names acknowledged in course delivery </w:t>
      </w:r>
      <w:r w:rsidR="00B63A34" w:rsidRPr="00B855BC">
        <w:rPr>
          <w:rFonts w:asciiTheme="majorBidi" w:hAnsiTheme="majorBidi" w:cstheme="majorBidi"/>
        </w:rPr>
        <w:t>or outside the classroom.</w:t>
      </w:r>
      <w:r w:rsidR="005D39FD" w:rsidRPr="00B855BC">
        <w:rPr>
          <w:rFonts w:asciiTheme="majorBidi" w:hAnsiTheme="majorBidi" w:cstheme="majorBidi"/>
        </w:rPr>
        <w:t xml:space="preserve"> This </w:t>
      </w:r>
      <w:r w:rsidR="00AE6F05" w:rsidRPr="00B855BC">
        <w:rPr>
          <w:rFonts w:asciiTheme="majorBidi" w:hAnsiTheme="majorBidi" w:cstheme="majorBidi"/>
        </w:rPr>
        <w:t xml:space="preserve">demonstrates that getting to know </w:t>
      </w:r>
      <w:r w:rsidR="00A6335A" w:rsidRPr="00B855BC">
        <w:rPr>
          <w:rFonts w:asciiTheme="majorBidi" w:hAnsiTheme="majorBidi" w:cstheme="majorBidi"/>
        </w:rPr>
        <w:t>the person you are teaching inspires learning (Bates, 2023).</w:t>
      </w:r>
      <w:r w:rsidR="00B63A34" w:rsidRPr="00B855BC">
        <w:rPr>
          <w:rFonts w:asciiTheme="majorBidi" w:hAnsiTheme="majorBidi" w:cstheme="majorBidi"/>
        </w:rPr>
        <w:t xml:space="preserve"> To support my student </w:t>
      </w:r>
      <w:r w:rsidR="009D72DC" w:rsidRPr="00B855BC">
        <w:rPr>
          <w:rFonts w:asciiTheme="majorBidi" w:hAnsiTheme="majorBidi" w:cstheme="majorBidi"/>
        </w:rPr>
        <w:t>learning and development, I employ a combination of formative and summative feedback strategies</w:t>
      </w:r>
      <w:r w:rsidR="00911F74" w:rsidRPr="00B855BC">
        <w:rPr>
          <w:rFonts w:asciiTheme="majorBidi" w:hAnsiTheme="majorBidi" w:cstheme="majorBidi"/>
        </w:rPr>
        <w:t>.</w:t>
      </w:r>
      <w:r w:rsidR="0079690E" w:rsidRPr="00B855BC">
        <w:rPr>
          <w:rFonts w:asciiTheme="majorBidi" w:hAnsiTheme="majorBidi" w:cstheme="majorBidi"/>
        </w:rPr>
        <w:t xml:space="preserve"> </w:t>
      </w:r>
      <w:r w:rsidR="00911F74" w:rsidRPr="00B855BC">
        <w:rPr>
          <w:rFonts w:asciiTheme="majorBidi" w:hAnsiTheme="majorBidi" w:cstheme="majorBidi"/>
        </w:rPr>
        <w:t>My</w:t>
      </w:r>
      <w:r w:rsidR="0079690E" w:rsidRPr="00B855BC">
        <w:rPr>
          <w:rFonts w:asciiTheme="majorBidi" w:hAnsiTheme="majorBidi" w:cstheme="majorBidi"/>
        </w:rPr>
        <w:t xml:space="preserve"> </w:t>
      </w:r>
      <w:r w:rsidR="00911F74" w:rsidRPr="00B855BC">
        <w:rPr>
          <w:rFonts w:asciiTheme="majorBidi" w:hAnsiTheme="majorBidi" w:cstheme="majorBidi"/>
        </w:rPr>
        <w:t>assessment methods are intentionally varied</w:t>
      </w:r>
      <w:r w:rsidR="00E03C84" w:rsidRPr="00B855BC">
        <w:rPr>
          <w:rFonts w:asciiTheme="majorBidi" w:hAnsiTheme="majorBidi" w:cstheme="majorBidi"/>
        </w:rPr>
        <w:t xml:space="preserve">, ranging from </w:t>
      </w:r>
      <w:r w:rsidR="003F2D6F" w:rsidRPr="00B855BC">
        <w:rPr>
          <w:rFonts w:asciiTheme="majorBidi" w:hAnsiTheme="majorBidi" w:cstheme="majorBidi"/>
        </w:rPr>
        <w:t xml:space="preserve">individual/group class presentations, </w:t>
      </w:r>
      <w:r w:rsidR="0093091D" w:rsidRPr="00B855BC">
        <w:rPr>
          <w:rFonts w:asciiTheme="majorBidi" w:hAnsiTheme="majorBidi" w:cstheme="majorBidi"/>
        </w:rPr>
        <w:t xml:space="preserve">quiz, exercise, </w:t>
      </w:r>
      <w:r w:rsidR="00A02853" w:rsidRPr="00B855BC">
        <w:rPr>
          <w:rFonts w:asciiTheme="majorBidi" w:hAnsiTheme="majorBidi" w:cstheme="majorBidi"/>
        </w:rPr>
        <w:t xml:space="preserve">active class participation, to </w:t>
      </w:r>
      <w:r w:rsidR="0093091D" w:rsidRPr="00B855BC">
        <w:rPr>
          <w:rFonts w:asciiTheme="majorBidi" w:hAnsiTheme="majorBidi" w:cstheme="majorBidi"/>
        </w:rPr>
        <w:t>take-home assignments</w:t>
      </w:r>
      <w:r w:rsidR="00AB74DB" w:rsidRPr="00B855BC">
        <w:rPr>
          <w:rFonts w:asciiTheme="majorBidi" w:hAnsiTheme="majorBidi" w:cstheme="majorBidi"/>
        </w:rPr>
        <w:t xml:space="preserve">-to accommodate </w:t>
      </w:r>
      <w:r w:rsidR="006D1B35" w:rsidRPr="00B855BC">
        <w:rPr>
          <w:rFonts w:asciiTheme="majorBidi" w:hAnsiTheme="majorBidi" w:cstheme="majorBidi"/>
        </w:rPr>
        <w:t xml:space="preserve">different learning styles and preferences. Over the years, this inclusive approach </w:t>
      </w:r>
      <w:r w:rsidR="00E308E0" w:rsidRPr="00B855BC">
        <w:rPr>
          <w:rFonts w:asciiTheme="majorBidi" w:hAnsiTheme="majorBidi" w:cstheme="majorBidi"/>
        </w:rPr>
        <w:t xml:space="preserve">has consistently enhanced student outcomes. </w:t>
      </w:r>
      <w:r w:rsidR="001C04CB" w:rsidRPr="00B855BC">
        <w:rPr>
          <w:rFonts w:asciiTheme="majorBidi" w:hAnsiTheme="majorBidi" w:cstheme="majorBidi"/>
        </w:rPr>
        <w:t xml:space="preserve">Rather than relying solely on formal university feedback surveys, </w:t>
      </w:r>
      <w:r w:rsidR="00AB7E99" w:rsidRPr="00B855BC">
        <w:rPr>
          <w:rFonts w:asciiTheme="majorBidi" w:hAnsiTheme="majorBidi" w:cstheme="majorBidi"/>
        </w:rPr>
        <w:t>I actively seek student input during daily and weekly lectures</w:t>
      </w:r>
      <w:r w:rsidR="00050782" w:rsidRPr="00B855BC">
        <w:rPr>
          <w:rFonts w:asciiTheme="majorBidi" w:hAnsiTheme="majorBidi" w:cstheme="majorBidi"/>
        </w:rPr>
        <w:t xml:space="preserve">. I regularly invite students </w:t>
      </w:r>
      <w:r w:rsidR="00122851" w:rsidRPr="00B855BC">
        <w:rPr>
          <w:rFonts w:asciiTheme="majorBidi" w:hAnsiTheme="majorBidi" w:cstheme="majorBidi"/>
        </w:rPr>
        <w:t>to reflect on the day’s topic and suggest ways the course might be improved</w:t>
      </w:r>
      <w:r w:rsidR="00761DFB" w:rsidRPr="00B855BC">
        <w:rPr>
          <w:rFonts w:asciiTheme="majorBidi" w:hAnsiTheme="majorBidi" w:cstheme="majorBidi"/>
        </w:rPr>
        <w:t xml:space="preserve">. This ongoing dialogue has proven to be highly effective; </w:t>
      </w:r>
      <w:r w:rsidR="002D45AF" w:rsidRPr="00B855BC">
        <w:rPr>
          <w:rFonts w:asciiTheme="majorBidi" w:hAnsiTheme="majorBidi" w:cstheme="majorBidi"/>
        </w:rPr>
        <w:t xml:space="preserve">recent student </w:t>
      </w:r>
      <w:r w:rsidR="002D45AF" w:rsidRPr="00B855BC">
        <w:rPr>
          <w:rFonts w:asciiTheme="majorBidi" w:hAnsiTheme="majorBidi" w:cstheme="majorBidi"/>
        </w:rPr>
        <w:lastRenderedPageBreak/>
        <w:t>evaluations indicate that this practice has significantly</w:t>
      </w:r>
      <w:r w:rsidR="00546AD7" w:rsidRPr="00B855BC">
        <w:rPr>
          <w:rFonts w:asciiTheme="majorBidi" w:hAnsiTheme="majorBidi" w:cstheme="majorBidi"/>
        </w:rPr>
        <w:t xml:space="preserve"> increased engagement, boosted their confidence, and positively impacted overall academic performance</w:t>
      </w:r>
      <w:r w:rsidR="0093091D" w:rsidRPr="00B855BC">
        <w:rPr>
          <w:rFonts w:asciiTheme="majorBidi" w:hAnsiTheme="majorBidi" w:cstheme="majorBidi"/>
        </w:rPr>
        <w:t xml:space="preserve"> </w:t>
      </w:r>
      <w:r w:rsidR="002C5D3B" w:rsidRPr="00B855BC">
        <w:rPr>
          <w:rFonts w:asciiTheme="majorBidi" w:hAnsiTheme="majorBidi" w:cstheme="majorBidi"/>
        </w:rPr>
        <w:t>(A3).</w:t>
      </w:r>
    </w:p>
    <w:p w14:paraId="1ACAC30D" w14:textId="522E4437" w:rsidR="00960841" w:rsidRPr="00B855BC" w:rsidRDefault="00960841" w:rsidP="00960841">
      <w:pPr>
        <w:jc w:val="both"/>
        <w:rPr>
          <w:rFonts w:asciiTheme="majorBidi" w:hAnsiTheme="majorBidi" w:cstheme="majorBidi"/>
        </w:rPr>
      </w:pPr>
      <w:r w:rsidRPr="00B855BC">
        <w:rPr>
          <w:rFonts w:asciiTheme="majorBidi" w:hAnsiTheme="majorBidi" w:cstheme="majorBidi"/>
        </w:rPr>
        <w:t>The focus of my teaching is on understanding and relevance, and not on recall or memory. I therefore subscribe to a process-based rather than a product-based style of evaluation because I think such an approach challenges and motivates students. Specifically, I practice a collaborative writing process that involves self-reflection of one’s own work in order to make changes before final submission. This process helps my students to learn to find their voice, to understand the importance of writing and editing. I believe in the value of whole-person education and mentorship in education. In view, one of my goals is to ensure that my teaching does not only impart academic knowledge, but also evidence love, respect and professionalism. When I go on an educational excursion or field trip with my students, I carry along snacks to share with them. And when I am on the same team with students during consultation days, open days or education information days, I suggest to them that we have lunch together. In this case, as a leader, I model for them ways of caring genuinely, acting appropriately and living responsibly (Best, 2008)</w:t>
      </w:r>
      <w:r w:rsidR="00E214C5" w:rsidRPr="00B855BC">
        <w:rPr>
          <w:rFonts w:asciiTheme="majorBidi" w:hAnsiTheme="majorBidi" w:cstheme="majorBidi"/>
        </w:rPr>
        <w:t xml:space="preserve"> (</w:t>
      </w:r>
      <w:r w:rsidR="004E5346" w:rsidRPr="00B855BC">
        <w:rPr>
          <w:rFonts w:asciiTheme="majorBidi" w:hAnsiTheme="majorBidi" w:cstheme="majorBidi"/>
        </w:rPr>
        <w:t xml:space="preserve">A3, </w:t>
      </w:r>
      <w:r w:rsidR="00E214C5" w:rsidRPr="00B855BC">
        <w:rPr>
          <w:rFonts w:asciiTheme="majorBidi" w:hAnsiTheme="majorBidi" w:cstheme="majorBidi"/>
        </w:rPr>
        <w:t>A4)</w:t>
      </w:r>
      <w:r w:rsidRPr="00B855BC">
        <w:rPr>
          <w:rFonts w:asciiTheme="majorBidi" w:hAnsiTheme="majorBidi" w:cstheme="majorBidi"/>
        </w:rPr>
        <w:t>.</w:t>
      </w:r>
    </w:p>
    <w:p w14:paraId="5D1256DD" w14:textId="466EE90E" w:rsidR="00637B0C" w:rsidRPr="00B855BC" w:rsidRDefault="00637B0C" w:rsidP="00B07D2B">
      <w:pPr>
        <w:jc w:val="both"/>
        <w:rPr>
          <w:rFonts w:asciiTheme="majorBidi" w:hAnsiTheme="majorBidi" w:cstheme="majorBidi"/>
        </w:rPr>
      </w:pPr>
      <w:r w:rsidRPr="00B855BC">
        <w:rPr>
          <w:rFonts w:asciiTheme="majorBidi" w:hAnsiTheme="majorBidi" w:cstheme="majorBidi"/>
        </w:rPr>
        <w:t xml:space="preserve">In conclusion, </w:t>
      </w:r>
      <w:r w:rsidR="002020C7">
        <w:rPr>
          <w:rFonts w:asciiTheme="majorBidi" w:hAnsiTheme="majorBidi" w:cstheme="majorBidi"/>
        </w:rPr>
        <w:t xml:space="preserve">My aim is to help students </w:t>
      </w:r>
      <w:r w:rsidR="00202A8E">
        <w:rPr>
          <w:rFonts w:asciiTheme="majorBidi" w:hAnsiTheme="majorBidi" w:cstheme="majorBidi"/>
        </w:rPr>
        <w:t xml:space="preserve">in becoming well-rounded professionals who can connect </w:t>
      </w:r>
      <w:r w:rsidR="009466E3">
        <w:rPr>
          <w:rFonts w:asciiTheme="majorBidi" w:hAnsiTheme="majorBidi" w:cstheme="majorBidi"/>
        </w:rPr>
        <w:t xml:space="preserve">their academic learning to real-world challenges, using their knowledge </w:t>
      </w:r>
      <w:r w:rsidR="00C55406">
        <w:rPr>
          <w:rFonts w:asciiTheme="majorBidi" w:hAnsiTheme="majorBidi" w:cstheme="majorBidi"/>
        </w:rPr>
        <w:t>to address and solve societal problems.</w:t>
      </w:r>
    </w:p>
    <w:p w14:paraId="0A453BE3" w14:textId="77777777" w:rsidR="009E35A1" w:rsidRPr="00B855BC" w:rsidRDefault="009E35A1" w:rsidP="00B07D2B">
      <w:pPr>
        <w:jc w:val="both"/>
        <w:rPr>
          <w:rFonts w:asciiTheme="majorBidi" w:hAnsiTheme="majorBidi" w:cstheme="majorBidi"/>
        </w:rPr>
      </w:pPr>
    </w:p>
    <w:p w14:paraId="0E22B0D4" w14:textId="2877999D" w:rsidR="004A5203" w:rsidRPr="00B855BC" w:rsidRDefault="00A82D1C" w:rsidP="00B07D2B">
      <w:pPr>
        <w:jc w:val="both"/>
        <w:rPr>
          <w:rFonts w:asciiTheme="majorBidi" w:hAnsiTheme="majorBidi" w:cstheme="majorBidi"/>
          <w:b/>
          <w:bCs/>
        </w:rPr>
      </w:pPr>
      <w:r w:rsidRPr="00B855BC">
        <w:rPr>
          <w:rFonts w:asciiTheme="majorBidi" w:hAnsiTheme="majorBidi" w:cstheme="majorBidi"/>
          <w:b/>
          <w:bCs/>
        </w:rPr>
        <w:t>References</w:t>
      </w:r>
    </w:p>
    <w:p w14:paraId="04B27B99" w14:textId="27074E5A" w:rsidR="00A6335A" w:rsidRPr="00B855BC" w:rsidRDefault="00A6335A" w:rsidP="00A6335A">
      <w:pPr>
        <w:jc w:val="both"/>
        <w:rPr>
          <w:rFonts w:asciiTheme="majorBidi" w:hAnsiTheme="majorBidi" w:cstheme="majorBidi"/>
        </w:rPr>
      </w:pPr>
      <w:r w:rsidRPr="00B855BC">
        <w:rPr>
          <w:rFonts w:asciiTheme="majorBidi" w:hAnsiTheme="majorBidi" w:cstheme="majorBidi"/>
        </w:rPr>
        <w:t xml:space="preserve">Bates, B. (2023). </w:t>
      </w:r>
      <w:r w:rsidRPr="00B855BC">
        <w:rPr>
          <w:rFonts w:asciiTheme="majorBidi" w:hAnsiTheme="majorBidi" w:cstheme="majorBidi"/>
          <w:i/>
          <w:iCs/>
        </w:rPr>
        <w:t>Learning theories simplified…and how to apply them to teaching,</w:t>
      </w:r>
      <w:r w:rsidRPr="00B855BC">
        <w:rPr>
          <w:rFonts w:asciiTheme="majorBidi" w:hAnsiTheme="majorBidi" w:cstheme="majorBidi"/>
        </w:rPr>
        <w:t xml:space="preserve"> (3E). SAGE.</w:t>
      </w:r>
    </w:p>
    <w:p w14:paraId="2D01F0DE" w14:textId="194EF24F" w:rsidR="00D20A5B" w:rsidRPr="00B855BC" w:rsidRDefault="00D20A5B" w:rsidP="00B07D2B">
      <w:pPr>
        <w:jc w:val="both"/>
        <w:rPr>
          <w:rFonts w:asciiTheme="majorBidi" w:hAnsiTheme="majorBidi" w:cstheme="majorBidi"/>
        </w:rPr>
      </w:pPr>
      <w:r w:rsidRPr="00B855BC">
        <w:rPr>
          <w:rFonts w:asciiTheme="majorBidi" w:hAnsiTheme="majorBidi" w:cstheme="majorBidi"/>
        </w:rPr>
        <w:t xml:space="preserve">Best, R. (2008). </w:t>
      </w:r>
      <w:r w:rsidR="00C625AF" w:rsidRPr="00B855BC">
        <w:rPr>
          <w:rFonts w:asciiTheme="majorBidi" w:hAnsiTheme="majorBidi" w:cstheme="majorBidi"/>
        </w:rPr>
        <w:t>Education, support and the development of the whole person</w:t>
      </w:r>
      <w:r w:rsidR="00D64985" w:rsidRPr="00B855BC">
        <w:rPr>
          <w:rFonts w:asciiTheme="majorBidi" w:hAnsiTheme="majorBidi" w:cstheme="majorBidi"/>
        </w:rPr>
        <w:t xml:space="preserve">. </w:t>
      </w:r>
      <w:r w:rsidR="00D64985" w:rsidRPr="00B855BC">
        <w:rPr>
          <w:rFonts w:asciiTheme="majorBidi" w:hAnsiTheme="majorBidi" w:cstheme="majorBidi"/>
          <w:i/>
          <w:iCs/>
        </w:rPr>
        <w:t>British Journal of Guidance and Counselling</w:t>
      </w:r>
      <w:r w:rsidR="005160F3" w:rsidRPr="00B855BC">
        <w:rPr>
          <w:rFonts w:asciiTheme="majorBidi" w:hAnsiTheme="majorBidi" w:cstheme="majorBidi"/>
        </w:rPr>
        <w:t>, 36(4), pp.</w:t>
      </w:r>
      <w:r w:rsidR="00373560" w:rsidRPr="00B855BC">
        <w:rPr>
          <w:rFonts w:asciiTheme="majorBidi" w:hAnsiTheme="majorBidi" w:cstheme="majorBidi"/>
        </w:rPr>
        <w:t>343-351.</w:t>
      </w:r>
    </w:p>
    <w:p w14:paraId="40A412A0" w14:textId="3E824F03" w:rsidR="00D6108D" w:rsidRPr="00B855BC" w:rsidRDefault="00D20A5B" w:rsidP="00B07D2B">
      <w:pPr>
        <w:jc w:val="both"/>
        <w:rPr>
          <w:rFonts w:asciiTheme="majorBidi" w:hAnsiTheme="majorBidi" w:cstheme="majorBidi"/>
        </w:rPr>
      </w:pPr>
      <w:r w:rsidRPr="00B855BC">
        <w:rPr>
          <w:rFonts w:asciiTheme="majorBidi" w:hAnsiTheme="majorBidi" w:cstheme="majorBidi"/>
        </w:rPr>
        <w:t>C</w:t>
      </w:r>
      <w:r w:rsidR="00D6108D" w:rsidRPr="00B855BC">
        <w:rPr>
          <w:rFonts w:asciiTheme="majorBidi" w:hAnsiTheme="majorBidi" w:cstheme="majorBidi"/>
        </w:rPr>
        <w:t>hakraborty,</w:t>
      </w:r>
      <w:r w:rsidR="00BE3F79" w:rsidRPr="00B855BC">
        <w:rPr>
          <w:rFonts w:asciiTheme="majorBidi" w:hAnsiTheme="majorBidi" w:cstheme="majorBidi"/>
        </w:rPr>
        <w:t xml:space="preserve"> M.,</w:t>
      </w:r>
      <w:r w:rsidR="00D6108D" w:rsidRPr="00B855BC">
        <w:rPr>
          <w:rFonts w:asciiTheme="majorBidi" w:hAnsiTheme="majorBidi" w:cstheme="majorBidi"/>
        </w:rPr>
        <w:t xml:space="preserve"> and Muyia Nafukho</w:t>
      </w:r>
      <w:r w:rsidR="00BE3F79" w:rsidRPr="00B855BC">
        <w:rPr>
          <w:rFonts w:asciiTheme="majorBidi" w:hAnsiTheme="majorBidi" w:cstheme="majorBidi"/>
        </w:rPr>
        <w:t>, F.</w:t>
      </w:r>
      <w:r w:rsidR="00D6108D" w:rsidRPr="00B855BC">
        <w:rPr>
          <w:rFonts w:asciiTheme="majorBidi" w:hAnsiTheme="majorBidi" w:cstheme="majorBidi"/>
        </w:rPr>
        <w:t xml:space="preserve"> (2014).</w:t>
      </w:r>
      <w:r w:rsidR="00BE3F79" w:rsidRPr="00B855BC">
        <w:rPr>
          <w:rFonts w:asciiTheme="majorBidi" w:hAnsiTheme="majorBidi" w:cstheme="majorBidi"/>
        </w:rPr>
        <w:t xml:space="preserve"> Strengthening student </w:t>
      </w:r>
      <w:r w:rsidR="006C5FBF" w:rsidRPr="00B855BC">
        <w:rPr>
          <w:rFonts w:asciiTheme="majorBidi" w:hAnsiTheme="majorBidi" w:cstheme="majorBidi"/>
        </w:rPr>
        <w:t>engagement: what do students want in online courses</w:t>
      </w:r>
      <w:r w:rsidR="005717B9" w:rsidRPr="00B855BC">
        <w:rPr>
          <w:rFonts w:asciiTheme="majorBidi" w:hAnsiTheme="majorBidi" w:cstheme="majorBidi"/>
        </w:rPr>
        <w:t>?.</w:t>
      </w:r>
      <w:r w:rsidR="00AB72DF" w:rsidRPr="00B855BC">
        <w:rPr>
          <w:rFonts w:asciiTheme="majorBidi" w:hAnsiTheme="majorBidi" w:cstheme="majorBidi"/>
        </w:rPr>
        <w:t xml:space="preserve"> </w:t>
      </w:r>
      <w:r w:rsidR="005717B9" w:rsidRPr="00B855BC">
        <w:rPr>
          <w:rFonts w:asciiTheme="majorBidi" w:hAnsiTheme="majorBidi" w:cstheme="majorBidi"/>
          <w:i/>
          <w:iCs/>
        </w:rPr>
        <w:t>European Journal of Training and Development</w:t>
      </w:r>
      <w:r w:rsidR="005717B9" w:rsidRPr="00B855BC">
        <w:rPr>
          <w:rFonts w:asciiTheme="majorBidi" w:hAnsiTheme="majorBidi" w:cstheme="majorBidi"/>
        </w:rPr>
        <w:t>, 38(</w:t>
      </w:r>
      <w:r w:rsidR="00AB72DF" w:rsidRPr="00B855BC">
        <w:rPr>
          <w:rFonts w:asciiTheme="majorBidi" w:hAnsiTheme="majorBidi" w:cstheme="majorBidi"/>
        </w:rPr>
        <w:t>9), pp</w:t>
      </w:r>
      <w:r w:rsidR="009C6628" w:rsidRPr="00B855BC">
        <w:rPr>
          <w:rFonts w:asciiTheme="majorBidi" w:hAnsiTheme="majorBidi" w:cstheme="majorBidi"/>
        </w:rPr>
        <w:t>.</w:t>
      </w:r>
      <w:r w:rsidR="00AB72DF" w:rsidRPr="00B855BC">
        <w:rPr>
          <w:rFonts w:asciiTheme="majorBidi" w:hAnsiTheme="majorBidi" w:cstheme="majorBidi"/>
        </w:rPr>
        <w:t>782-802.</w:t>
      </w:r>
    </w:p>
    <w:p w14:paraId="22989054" w14:textId="1292DA21" w:rsidR="00262CAA" w:rsidRPr="00B855BC" w:rsidRDefault="00262CAA" w:rsidP="00B07D2B">
      <w:pPr>
        <w:jc w:val="both"/>
        <w:rPr>
          <w:rFonts w:asciiTheme="majorBidi" w:hAnsiTheme="majorBidi" w:cstheme="majorBidi"/>
        </w:rPr>
      </w:pPr>
      <w:r w:rsidRPr="00B855BC">
        <w:rPr>
          <w:rFonts w:asciiTheme="majorBidi" w:hAnsiTheme="majorBidi" w:cstheme="majorBidi"/>
        </w:rPr>
        <w:t>Dixson, M. D. (2010).</w:t>
      </w:r>
      <w:r w:rsidR="00FE655C" w:rsidRPr="00B855BC">
        <w:rPr>
          <w:rFonts w:asciiTheme="majorBidi" w:hAnsiTheme="majorBidi" w:cstheme="majorBidi"/>
        </w:rPr>
        <w:t xml:space="preserve"> Creating effective </w:t>
      </w:r>
      <w:r w:rsidR="00582C7F" w:rsidRPr="00B855BC">
        <w:rPr>
          <w:rFonts w:asciiTheme="majorBidi" w:hAnsiTheme="majorBidi" w:cstheme="majorBidi"/>
        </w:rPr>
        <w:t xml:space="preserve">student engagement in online courses: What do </w:t>
      </w:r>
      <w:r w:rsidR="001A2B12" w:rsidRPr="00B855BC">
        <w:rPr>
          <w:rFonts w:asciiTheme="majorBidi" w:hAnsiTheme="majorBidi" w:cstheme="majorBidi"/>
        </w:rPr>
        <w:t>students find engaging?.</w:t>
      </w:r>
      <w:r w:rsidR="006458A2" w:rsidRPr="00B855BC">
        <w:rPr>
          <w:rFonts w:asciiTheme="majorBidi" w:hAnsiTheme="majorBidi" w:cstheme="majorBidi"/>
        </w:rPr>
        <w:t xml:space="preserve"> </w:t>
      </w:r>
      <w:r w:rsidR="006458A2" w:rsidRPr="00B855BC">
        <w:rPr>
          <w:rFonts w:asciiTheme="majorBidi" w:hAnsiTheme="majorBidi" w:cstheme="majorBidi"/>
          <w:i/>
          <w:iCs/>
        </w:rPr>
        <w:t xml:space="preserve">Journal of the Scholarship </w:t>
      </w:r>
      <w:r w:rsidR="00A303CA" w:rsidRPr="00B855BC">
        <w:rPr>
          <w:rFonts w:asciiTheme="majorBidi" w:hAnsiTheme="majorBidi" w:cstheme="majorBidi"/>
          <w:i/>
          <w:iCs/>
        </w:rPr>
        <w:t xml:space="preserve">of </w:t>
      </w:r>
      <w:r w:rsidR="00543DC9" w:rsidRPr="00B855BC">
        <w:rPr>
          <w:rFonts w:asciiTheme="majorBidi" w:hAnsiTheme="majorBidi" w:cstheme="majorBidi"/>
          <w:i/>
          <w:iCs/>
        </w:rPr>
        <w:t>T</w:t>
      </w:r>
      <w:r w:rsidR="00A303CA" w:rsidRPr="00B855BC">
        <w:rPr>
          <w:rFonts w:asciiTheme="majorBidi" w:hAnsiTheme="majorBidi" w:cstheme="majorBidi"/>
          <w:i/>
          <w:iCs/>
        </w:rPr>
        <w:t xml:space="preserve">eaching </w:t>
      </w:r>
      <w:r w:rsidR="00543DC9" w:rsidRPr="00B855BC">
        <w:rPr>
          <w:rFonts w:asciiTheme="majorBidi" w:hAnsiTheme="majorBidi" w:cstheme="majorBidi"/>
          <w:i/>
          <w:iCs/>
        </w:rPr>
        <w:t>and Learning</w:t>
      </w:r>
      <w:r w:rsidR="00996C63" w:rsidRPr="00B855BC">
        <w:rPr>
          <w:rFonts w:asciiTheme="majorBidi" w:hAnsiTheme="majorBidi" w:cstheme="majorBidi"/>
        </w:rPr>
        <w:t>, pp.1-13</w:t>
      </w:r>
    </w:p>
    <w:p w14:paraId="35239718" w14:textId="27BD9786" w:rsidR="005B7D78" w:rsidRPr="00B855BC" w:rsidRDefault="005B7D78" w:rsidP="00B07D2B">
      <w:pPr>
        <w:jc w:val="both"/>
        <w:rPr>
          <w:rFonts w:asciiTheme="majorBidi" w:hAnsiTheme="majorBidi" w:cstheme="majorBidi"/>
        </w:rPr>
      </w:pPr>
      <w:r w:rsidRPr="00B855BC">
        <w:rPr>
          <w:rFonts w:asciiTheme="majorBidi" w:hAnsiTheme="majorBidi" w:cstheme="majorBidi"/>
        </w:rPr>
        <w:t>McWilliam, E. (2009). Teaching for creativity</w:t>
      </w:r>
      <w:r w:rsidR="002D3641" w:rsidRPr="00B855BC">
        <w:rPr>
          <w:rFonts w:asciiTheme="majorBidi" w:hAnsiTheme="majorBidi" w:cstheme="majorBidi"/>
        </w:rPr>
        <w:t xml:space="preserve">: from sage to guide to meddler. </w:t>
      </w:r>
      <w:r w:rsidR="002D3641" w:rsidRPr="00B855BC">
        <w:rPr>
          <w:rFonts w:asciiTheme="majorBidi" w:hAnsiTheme="majorBidi" w:cstheme="majorBidi"/>
          <w:i/>
          <w:iCs/>
        </w:rPr>
        <w:t>Asia Pacific Journal of Education</w:t>
      </w:r>
      <w:r w:rsidR="00491D68" w:rsidRPr="00B855BC">
        <w:rPr>
          <w:rFonts w:asciiTheme="majorBidi" w:hAnsiTheme="majorBidi" w:cstheme="majorBidi"/>
        </w:rPr>
        <w:t>, 29(3), pp.281-293.</w:t>
      </w:r>
    </w:p>
    <w:p w14:paraId="2C7D3B38" w14:textId="21AAB6C5" w:rsidR="00F523B4" w:rsidRPr="00B855BC" w:rsidRDefault="00F523B4" w:rsidP="00B07D2B">
      <w:pPr>
        <w:jc w:val="both"/>
        <w:rPr>
          <w:rFonts w:asciiTheme="majorBidi" w:hAnsiTheme="majorBidi" w:cstheme="majorBidi"/>
        </w:rPr>
      </w:pPr>
      <w:r w:rsidRPr="00B855BC">
        <w:rPr>
          <w:rFonts w:asciiTheme="majorBidi" w:hAnsiTheme="majorBidi" w:cstheme="majorBidi"/>
        </w:rPr>
        <w:t xml:space="preserve">Middendorf, J. and Osborn, E. (2002). </w:t>
      </w:r>
      <w:r w:rsidR="00525E18" w:rsidRPr="00B855BC">
        <w:rPr>
          <w:rFonts w:asciiTheme="majorBidi" w:hAnsiTheme="majorBidi" w:cstheme="majorBidi"/>
        </w:rPr>
        <w:t xml:space="preserve">Learning student names. In </w:t>
      </w:r>
      <w:r w:rsidR="00525E18" w:rsidRPr="00B855BC">
        <w:rPr>
          <w:rFonts w:asciiTheme="majorBidi" w:hAnsiTheme="majorBidi" w:cstheme="majorBidi"/>
          <w:i/>
          <w:iCs/>
        </w:rPr>
        <w:t>Natio</w:t>
      </w:r>
      <w:r w:rsidR="003A30E6" w:rsidRPr="00B855BC">
        <w:rPr>
          <w:rFonts w:asciiTheme="majorBidi" w:hAnsiTheme="majorBidi" w:cstheme="majorBidi"/>
          <w:i/>
          <w:iCs/>
        </w:rPr>
        <w:t>nal Teaching and Learning Forum</w:t>
      </w:r>
      <w:r w:rsidR="003A30E6" w:rsidRPr="00B855BC">
        <w:rPr>
          <w:rFonts w:asciiTheme="majorBidi" w:hAnsiTheme="majorBidi" w:cstheme="majorBidi"/>
        </w:rPr>
        <w:t xml:space="preserve">, </w:t>
      </w:r>
      <w:r w:rsidR="0033257C" w:rsidRPr="00B855BC">
        <w:rPr>
          <w:rFonts w:asciiTheme="majorBidi" w:hAnsiTheme="majorBidi" w:cstheme="majorBidi"/>
        </w:rPr>
        <w:t>Vol.</w:t>
      </w:r>
      <w:r w:rsidR="00956F17" w:rsidRPr="00B855BC">
        <w:rPr>
          <w:rFonts w:asciiTheme="majorBidi" w:hAnsiTheme="majorBidi" w:cstheme="majorBidi"/>
        </w:rPr>
        <w:t>28.</w:t>
      </w:r>
    </w:p>
    <w:p w14:paraId="148D3A8D" w14:textId="4AB297B5" w:rsidR="00A82D1C" w:rsidRPr="00B855BC" w:rsidRDefault="00BF0EC7" w:rsidP="00B07D2B">
      <w:pPr>
        <w:jc w:val="both"/>
        <w:rPr>
          <w:rFonts w:asciiTheme="majorBidi" w:hAnsiTheme="majorBidi" w:cstheme="majorBidi"/>
        </w:rPr>
      </w:pPr>
      <w:r w:rsidRPr="00B855BC">
        <w:rPr>
          <w:rFonts w:asciiTheme="majorBidi" w:hAnsiTheme="majorBidi" w:cstheme="majorBidi"/>
        </w:rPr>
        <w:t>M</w:t>
      </w:r>
      <w:r w:rsidR="00A82D1C" w:rsidRPr="00B855BC">
        <w:rPr>
          <w:rFonts w:asciiTheme="majorBidi" w:hAnsiTheme="majorBidi" w:cstheme="majorBidi"/>
        </w:rPr>
        <w:t>umford</w:t>
      </w:r>
      <w:r w:rsidRPr="00B855BC">
        <w:rPr>
          <w:rFonts w:asciiTheme="majorBidi" w:hAnsiTheme="majorBidi" w:cstheme="majorBidi"/>
        </w:rPr>
        <w:t>, M. D., Hunter, S. T.</w:t>
      </w:r>
      <w:r w:rsidR="00645621" w:rsidRPr="00B855BC">
        <w:rPr>
          <w:rFonts w:asciiTheme="majorBidi" w:hAnsiTheme="majorBidi" w:cstheme="majorBidi"/>
        </w:rPr>
        <w:t xml:space="preserve">, Eubanks, D. L., Bedell, K. </w:t>
      </w:r>
      <w:r w:rsidRPr="00B855BC">
        <w:rPr>
          <w:rFonts w:asciiTheme="majorBidi" w:hAnsiTheme="majorBidi" w:cstheme="majorBidi"/>
        </w:rPr>
        <w:t>E.</w:t>
      </w:r>
      <w:r w:rsidR="00645621" w:rsidRPr="00B855BC">
        <w:rPr>
          <w:rFonts w:asciiTheme="majorBidi" w:hAnsiTheme="majorBidi" w:cstheme="majorBidi"/>
        </w:rPr>
        <w:t xml:space="preserve">, </w:t>
      </w:r>
      <w:r w:rsidR="00975799" w:rsidRPr="00B855BC">
        <w:rPr>
          <w:rFonts w:asciiTheme="majorBidi" w:hAnsiTheme="majorBidi" w:cstheme="majorBidi"/>
        </w:rPr>
        <w:t>and Murphy, S. T.</w:t>
      </w:r>
      <w:r w:rsidRPr="00B855BC">
        <w:rPr>
          <w:rFonts w:asciiTheme="majorBidi" w:hAnsiTheme="majorBidi" w:cstheme="majorBidi"/>
        </w:rPr>
        <w:t xml:space="preserve"> (</w:t>
      </w:r>
      <w:r w:rsidR="00975799" w:rsidRPr="00B855BC">
        <w:rPr>
          <w:rFonts w:asciiTheme="majorBidi" w:hAnsiTheme="majorBidi" w:cstheme="majorBidi"/>
        </w:rPr>
        <w:t>2007). Developing leaders</w:t>
      </w:r>
      <w:r w:rsidR="009060F2" w:rsidRPr="00B855BC">
        <w:rPr>
          <w:rFonts w:asciiTheme="majorBidi" w:hAnsiTheme="majorBidi" w:cstheme="majorBidi"/>
        </w:rPr>
        <w:t xml:space="preserve"> for creative efforts: </w:t>
      </w:r>
      <w:r w:rsidR="009529E7" w:rsidRPr="00B855BC">
        <w:rPr>
          <w:rFonts w:asciiTheme="majorBidi" w:hAnsiTheme="majorBidi" w:cstheme="majorBidi"/>
        </w:rPr>
        <w:t xml:space="preserve">A domain-based approach to leadership development. </w:t>
      </w:r>
      <w:r w:rsidR="009529E7" w:rsidRPr="00B855BC">
        <w:rPr>
          <w:rFonts w:asciiTheme="majorBidi" w:hAnsiTheme="majorBidi" w:cstheme="majorBidi"/>
          <w:i/>
          <w:iCs/>
        </w:rPr>
        <w:t>Human Resource Management Review</w:t>
      </w:r>
      <w:r w:rsidR="00F90748" w:rsidRPr="00B855BC">
        <w:rPr>
          <w:rFonts w:asciiTheme="majorBidi" w:hAnsiTheme="majorBidi" w:cstheme="majorBidi"/>
        </w:rPr>
        <w:t xml:space="preserve">, 17(4), </w:t>
      </w:r>
      <w:r w:rsidR="00E33564" w:rsidRPr="00B855BC">
        <w:rPr>
          <w:rFonts w:asciiTheme="majorBidi" w:hAnsiTheme="majorBidi" w:cstheme="majorBidi"/>
        </w:rPr>
        <w:t>pp.</w:t>
      </w:r>
      <w:r w:rsidR="00F90748" w:rsidRPr="00B855BC">
        <w:rPr>
          <w:rFonts w:asciiTheme="majorBidi" w:hAnsiTheme="majorBidi" w:cstheme="majorBidi"/>
        </w:rPr>
        <w:t>402-417</w:t>
      </w:r>
      <w:r w:rsidR="00F67897" w:rsidRPr="00B855BC">
        <w:rPr>
          <w:rFonts w:asciiTheme="majorBidi" w:hAnsiTheme="majorBidi" w:cstheme="majorBidi"/>
        </w:rPr>
        <w:t>.</w:t>
      </w:r>
    </w:p>
    <w:p w14:paraId="2B4EFFB4" w14:textId="77777777" w:rsidR="009D1BBA" w:rsidRPr="00B855BC" w:rsidRDefault="009D1BBA" w:rsidP="00B07D2B">
      <w:pPr>
        <w:jc w:val="both"/>
        <w:rPr>
          <w:rFonts w:asciiTheme="majorBidi" w:hAnsiTheme="majorBidi" w:cstheme="majorBidi"/>
          <w:sz w:val="30"/>
          <w:szCs w:val="30"/>
        </w:rPr>
      </w:pPr>
    </w:p>
    <w:p w14:paraId="7EC1EDF6" w14:textId="14D5B9D7" w:rsidR="009D1BBA" w:rsidRPr="00B855BC" w:rsidRDefault="009D1BBA" w:rsidP="009D1BBA">
      <w:pPr>
        <w:jc w:val="both"/>
        <w:rPr>
          <w:rFonts w:asciiTheme="majorBidi" w:hAnsiTheme="majorBidi" w:cstheme="majorBidi"/>
          <w:b/>
          <w:bCs/>
          <w:sz w:val="30"/>
          <w:szCs w:val="30"/>
        </w:rPr>
      </w:pPr>
      <w:r w:rsidRPr="00B855BC">
        <w:rPr>
          <w:rFonts w:asciiTheme="majorBidi" w:hAnsiTheme="majorBidi" w:cstheme="majorBidi"/>
          <w:b/>
          <w:bCs/>
          <w:sz w:val="30"/>
          <w:szCs w:val="30"/>
        </w:rPr>
        <w:lastRenderedPageBreak/>
        <w:t xml:space="preserve">Evidence of 40 Hours of Teaching </w:t>
      </w:r>
    </w:p>
    <w:p w14:paraId="705BBC6A" w14:textId="1D536C8A" w:rsidR="00D24B2C" w:rsidRPr="00B855BC" w:rsidRDefault="00D624CA" w:rsidP="005323A3">
      <w:pPr>
        <w:rPr>
          <w:rFonts w:asciiTheme="majorBidi" w:hAnsiTheme="majorBidi" w:cstheme="majorBidi"/>
        </w:rPr>
      </w:pPr>
      <w:r w:rsidRPr="00B855BC">
        <w:rPr>
          <w:rFonts w:asciiTheme="majorBidi" w:hAnsiTheme="majorBidi" w:cstheme="majorBidi"/>
        </w:rPr>
        <w:t>I have</w:t>
      </w:r>
      <w:r w:rsidR="000C26F6" w:rsidRPr="00B855BC">
        <w:rPr>
          <w:rFonts w:asciiTheme="majorBidi" w:hAnsiTheme="majorBidi" w:cstheme="majorBidi"/>
        </w:rPr>
        <w:t xml:space="preserve"> completed</w:t>
      </w:r>
      <w:r w:rsidR="00C47EBE" w:rsidRPr="00B855BC">
        <w:rPr>
          <w:rFonts w:asciiTheme="majorBidi" w:hAnsiTheme="majorBidi" w:cstheme="majorBidi"/>
        </w:rPr>
        <w:t xml:space="preserve"> 40 hours of teaching in Higher Education</w:t>
      </w:r>
      <w:r w:rsidR="00C231A2" w:rsidRPr="00B855BC">
        <w:rPr>
          <w:rFonts w:asciiTheme="majorBidi" w:hAnsiTheme="majorBidi" w:cstheme="majorBidi"/>
        </w:rPr>
        <w:t xml:space="preserve">, as shown in the </w:t>
      </w:r>
      <w:r w:rsidR="00A77608" w:rsidRPr="00B855BC">
        <w:rPr>
          <w:rFonts w:asciiTheme="majorBidi" w:hAnsiTheme="majorBidi" w:cstheme="majorBidi"/>
        </w:rPr>
        <w:t>t</w:t>
      </w:r>
      <w:r w:rsidR="00D94704" w:rsidRPr="00B855BC">
        <w:rPr>
          <w:rFonts w:asciiTheme="majorBidi" w:hAnsiTheme="majorBidi" w:cstheme="majorBidi"/>
        </w:rPr>
        <w:t xml:space="preserve">eaching </w:t>
      </w:r>
      <w:r w:rsidR="00A77608" w:rsidRPr="00B855BC">
        <w:rPr>
          <w:rFonts w:asciiTheme="majorBidi" w:hAnsiTheme="majorBidi" w:cstheme="majorBidi"/>
        </w:rPr>
        <w:t>h</w:t>
      </w:r>
      <w:r w:rsidR="00D94704" w:rsidRPr="00B855BC">
        <w:rPr>
          <w:rFonts w:asciiTheme="majorBidi" w:hAnsiTheme="majorBidi" w:cstheme="majorBidi"/>
        </w:rPr>
        <w:t xml:space="preserve">ours </w:t>
      </w:r>
      <w:r w:rsidR="00A77608" w:rsidRPr="00B855BC">
        <w:rPr>
          <w:rFonts w:asciiTheme="majorBidi" w:hAnsiTheme="majorBidi" w:cstheme="majorBidi"/>
        </w:rPr>
        <w:t xml:space="preserve">log </w:t>
      </w:r>
      <w:r w:rsidR="009C1789" w:rsidRPr="00B855BC">
        <w:rPr>
          <w:rFonts w:asciiTheme="majorBidi" w:hAnsiTheme="majorBidi" w:cstheme="majorBidi"/>
        </w:rPr>
        <w:t>(Appendix A).</w:t>
      </w:r>
      <w:r w:rsidR="005323A3" w:rsidRPr="00B855BC">
        <w:rPr>
          <w:rFonts w:asciiTheme="majorBidi" w:hAnsiTheme="majorBidi" w:cstheme="majorBidi"/>
        </w:rPr>
        <w:t xml:space="preserve"> </w:t>
      </w:r>
    </w:p>
    <w:p w14:paraId="465DB576" w14:textId="77777777" w:rsidR="00D24B2C" w:rsidRPr="00B855BC" w:rsidRDefault="00D24B2C" w:rsidP="00B07D2B">
      <w:pPr>
        <w:jc w:val="both"/>
        <w:rPr>
          <w:rFonts w:asciiTheme="majorBidi" w:hAnsiTheme="majorBidi" w:cstheme="majorBidi"/>
          <w:b/>
          <w:bCs/>
          <w:sz w:val="28"/>
          <w:szCs w:val="28"/>
        </w:rPr>
      </w:pPr>
    </w:p>
    <w:p w14:paraId="1C79897C" w14:textId="4A269CE4" w:rsidR="00F67897" w:rsidRPr="00B855BC" w:rsidRDefault="00F67897" w:rsidP="00B07D2B">
      <w:pPr>
        <w:jc w:val="both"/>
        <w:rPr>
          <w:rFonts w:asciiTheme="majorBidi" w:hAnsiTheme="majorBidi" w:cstheme="majorBidi"/>
          <w:b/>
          <w:bCs/>
          <w:sz w:val="30"/>
          <w:szCs w:val="30"/>
        </w:rPr>
      </w:pPr>
      <w:r w:rsidRPr="00B855BC">
        <w:rPr>
          <w:rFonts w:asciiTheme="majorBidi" w:hAnsiTheme="majorBidi" w:cstheme="majorBidi"/>
          <w:b/>
          <w:bCs/>
          <w:sz w:val="30"/>
          <w:szCs w:val="30"/>
        </w:rPr>
        <w:t>10 Minute Micro-Teaching session with reflection</w:t>
      </w:r>
    </w:p>
    <w:p w14:paraId="1A506409" w14:textId="10398E3F" w:rsidR="00D24B2C" w:rsidRPr="00B855BC" w:rsidRDefault="002D3604" w:rsidP="006D7D39">
      <w:pPr>
        <w:jc w:val="both"/>
        <w:rPr>
          <w:rFonts w:asciiTheme="majorBidi" w:hAnsiTheme="majorBidi" w:cstheme="majorBidi"/>
        </w:rPr>
      </w:pPr>
      <w:r w:rsidRPr="00B855BC">
        <w:rPr>
          <w:rFonts w:asciiTheme="majorBidi" w:hAnsiTheme="majorBidi" w:cstheme="majorBidi"/>
        </w:rPr>
        <w:t>I</w:t>
      </w:r>
      <w:r w:rsidR="00EB73F0" w:rsidRPr="00B855BC">
        <w:rPr>
          <w:rFonts w:asciiTheme="majorBidi" w:hAnsiTheme="majorBidi" w:cstheme="majorBidi"/>
        </w:rPr>
        <w:t xml:space="preserve"> delivered a </w:t>
      </w:r>
      <w:r w:rsidR="00176C2D" w:rsidRPr="00B855BC">
        <w:rPr>
          <w:rFonts w:asciiTheme="majorBidi" w:hAnsiTheme="majorBidi" w:cstheme="majorBidi"/>
        </w:rPr>
        <w:t>10 minute micro-teaching session that was observed by a peer. The observat</w:t>
      </w:r>
      <w:r w:rsidR="006D7D39" w:rsidRPr="00B855BC">
        <w:rPr>
          <w:rFonts w:asciiTheme="majorBidi" w:hAnsiTheme="majorBidi" w:cstheme="majorBidi"/>
        </w:rPr>
        <w:t>ion report, along with my personal reflection on the experience, is presented below.</w:t>
      </w:r>
    </w:p>
    <w:p w14:paraId="191A6E03" w14:textId="1A12AE97" w:rsidR="00D24B2C" w:rsidRPr="00B855BC" w:rsidRDefault="00D3659A" w:rsidP="00D24B2C">
      <w:pPr>
        <w:pStyle w:val="Heading2"/>
        <w:spacing w:after="0"/>
        <w:ind w:left="-5"/>
        <w:rPr>
          <w:color w:val="auto"/>
          <w:sz w:val="28"/>
          <w:szCs w:val="28"/>
        </w:rPr>
      </w:pPr>
      <w:r w:rsidRPr="00B855BC">
        <w:rPr>
          <w:color w:val="auto"/>
          <w:sz w:val="28"/>
          <w:szCs w:val="28"/>
        </w:rPr>
        <w:t>Reco</w:t>
      </w:r>
      <w:r w:rsidR="00DD1425" w:rsidRPr="00B855BC">
        <w:rPr>
          <w:color w:val="auto"/>
          <w:sz w:val="28"/>
          <w:szCs w:val="28"/>
        </w:rPr>
        <w:t>rd of micro-teaching</w:t>
      </w:r>
    </w:p>
    <w:tbl>
      <w:tblPr>
        <w:tblStyle w:val="TableGrid0"/>
        <w:tblW w:w="9074" w:type="dxa"/>
        <w:tblInd w:w="0" w:type="dxa"/>
        <w:tblCellMar>
          <w:top w:w="45" w:type="dxa"/>
          <w:left w:w="105" w:type="dxa"/>
          <w:right w:w="114" w:type="dxa"/>
        </w:tblCellMar>
        <w:tblLook w:val="04A0" w:firstRow="1" w:lastRow="0" w:firstColumn="1" w:lastColumn="0" w:noHBand="0" w:noVBand="1"/>
      </w:tblPr>
      <w:tblGrid>
        <w:gridCol w:w="6"/>
        <w:gridCol w:w="9068"/>
      </w:tblGrid>
      <w:tr w:rsidR="00B855BC" w:rsidRPr="00B855BC" w14:paraId="51F8DB40" w14:textId="77777777" w:rsidTr="00D3659A">
        <w:trPr>
          <w:gridBefore w:val="1"/>
          <w:wBefore w:w="6" w:type="dxa"/>
          <w:trHeight w:val="815"/>
        </w:trPr>
        <w:tc>
          <w:tcPr>
            <w:tcW w:w="9068" w:type="dxa"/>
            <w:tcBorders>
              <w:top w:val="single" w:sz="4" w:space="0" w:color="000000"/>
              <w:left w:val="single" w:sz="4" w:space="0" w:color="000000"/>
              <w:bottom w:val="single" w:sz="4" w:space="0" w:color="000000"/>
              <w:right w:val="single" w:sz="4" w:space="0" w:color="000000"/>
            </w:tcBorders>
          </w:tcPr>
          <w:p w14:paraId="072C850C" w14:textId="77777777" w:rsidR="00D24B2C" w:rsidRPr="00B855BC" w:rsidRDefault="00D24B2C" w:rsidP="00EB6365">
            <w:pPr>
              <w:ind w:left="3"/>
            </w:pPr>
            <w:r w:rsidRPr="00B855BC">
              <w:t xml:space="preserve">This observation will contribute to the participant’s portfolio of evidence to satisfy the assessment of the PGCert tHE and should be undertaken by an experienced academic colleague. Observation by a fellow participant on the programme is not permissible as a means of authenticating practice. </w:t>
            </w:r>
          </w:p>
        </w:tc>
      </w:tr>
      <w:tr w:rsidR="00B855BC" w:rsidRPr="00B855BC" w14:paraId="323FA29D" w14:textId="77777777" w:rsidTr="00034B7E">
        <w:tblPrEx>
          <w:tblCellMar>
            <w:top w:w="50" w:type="dxa"/>
            <w:left w:w="5" w:type="dxa"/>
            <w:right w:w="115" w:type="dxa"/>
          </w:tblCellMar>
        </w:tblPrEx>
        <w:trPr>
          <w:trHeight w:val="1075"/>
        </w:trPr>
        <w:tc>
          <w:tcPr>
            <w:tcW w:w="9074" w:type="dxa"/>
            <w:gridSpan w:val="2"/>
            <w:tcBorders>
              <w:top w:val="single" w:sz="4" w:space="0" w:color="000000"/>
              <w:left w:val="single" w:sz="4" w:space="0" w:color="000000"/>
              <w:bottom w:val="single" w:sz="4" w:space="0" w:color="000000"/>
              <w:right w:val="single" w:sz="4" w:space="0" w:color="000000"/>
            </w:tcBorders>
          </w:tcPr>
          <w:p w14:paraId="46020BF7" w14:textId="77777777" w:rsidR="00D24B2C" w:rsidRPr="00B855BC" w:rsidRDefault="00D24B2C" w:rsidP="00EB6365">
            <w:pPr>
              <w:spacing w:after="194"/>
            </w:pPr>
            <w:r w:rsidRPr="00B855BC">
              <w:t xml:space="preserve"> </w:t>
            </w:r>
            <w:r w:rsidRPr="00B855BC">
              <w:rPr>
                <w:b/>
              </w:rPr>
              <w:t xml:space="preserve">Teaching/Support preparation [A1: Design and plan learning activities/programmes] </w:t>
            </w:r>
          </w:p>
          <w:p w14:paraId="5791D7B3" w14:textId="77777777" w:rsidR="00D24B2C" w:rsidRPr="00B855BC" w:rsidRDefault="00D24B2C" w:rsidP="00EB6365">
            <w:r w:rsidRPr="00B855BC">
              <w:rPr>
                <w:i/>
              </w:rPr>
              <w:t>i.e. Preparation, selection and organisation of content.  Choice of teaching/learning methods</w:t>
            </w:r>
            <w:r w:rsidRPr="00B855BC">
              <w:rPr>
                <w:rFonts w:ascii="Arial" w:eastAsia="Arial" w:hAnsi="Arial" w:cs="Arial"/>
              </w:rPr>
              <w:t xml:space="preserve">. </w:t>
            </w:r>
            <w:r w:rsidRPr="00B855BC">
              <w:t xml:space="preserve"> </w:t>
            </w:r>
          </w:p>
          <w:p w14:paraId="110CC71F" w14:textId="77777777" w:rsidR="00D24B2C" w:rsidRPr="00B855BC" w:rsidRDefault="00D24B2C" w:rsidP="00EB6365">
            <w:r w:rsidRPr="00B855BC">
              <w:t xml:space="preserve"> </w:t>
            </w:r>
          </w:p>
        </w:tc>
      </w:tr>
      <w:tr w:rsidR="00D24B2C" w:rsidRPr="00B855BC" w14:paraId="76A53AF2" w14:textId="77777777" w:rsidTr="00034B7E">
        <w:tblPrEx>
          <w:tblCellMar>
            <w:top w:w="50" w:type="dxa"/>
            <w:left w:w="5" w:type="dxa"/>
            <w:right w:w="115" w:type="dxa"/>
          </w:tblCellMar>
        </w:tblPrEx>
        <w:trPr>
          <w:trHeight w:val="4956"/>
        </w:trPr>
        <w:tc>
          <w:tcPr>
            <w:tcW w:w="9074" w:type="dxa"/>
            <w:gridSpan w:val="2"/>
            <w:tcBorders>
              <w:top w:val="single" w:sz="4" w:space="0" w:color="000000"/>
              <w:left w:val="single" w:sz="4" w:space="0" w:color="000000"/>
              <w:bottom w:val="single" w:sz="4" w:space="0" w:color="000000"/>
              <w:right w:val="single" w:sz="4" w:space="0" w:color="000000"/>
            </w:tcBorders>
          </w:tcPr>
          <w:p w14:paraId="4E4E3D45" w14:textId="77777777" w:rsidR="00D24B2C" w:rsidRPr="00B855BC" w:rsidRDefault="00D24B2C" w:rsidP="00EB6365">
            <w:r w:rsidRPr="00B855BC">
              <w:rPr>
                <w:b/>
              </w:rPr>
              <w:t xml:space="preserve"> Comments  </w:t>
            </w:r>
          </w:p>
          <w:p w14:paraId="2A9170E9" w14:textId="77777777" w:rsidR="00D24B2C" w:rsidRPr="00B855BC" w:rsidRDefault="00D24B2C" w:rsidP="00EB6365">
            <w:r w:rsidRPr="00B855BC">
              <w:t xml:space="preserve"> </w:t>
            </w:r>
          </w:p>
          <w:p w14:paraId="28A56340" w14:textId="77777777" w:rsidR="00D24B2C" w:rsidRPr="00B855BC" w:rsidRDefault="00D24B2C" w:rsidP="00EB6365">
            <w:pPr>
              <w:rPr>
                <w:rFonts w:asciiTheme="majorBidi" w:hAnsiTheme="majorBidi" w:cstheme="majorBidi"/>
              </w:rPr>
            </w:pPr>
            <w:r w:rsidRPr="00B855BC">
              <w:t>Ernest Wavei gave a microteaching session on current difficulties in the hospitality sector, with a focus on the integration of Artificial Intelligence (AI) in the hotel industry. The session was well-organised, beginning with an overview of how AI is currently reshaping service delivery and operational efficiency in the hospitality industry. This introduction lay the framework for a more in-depth look at the technology's complex impact.</w:t>
            </w:r>
            <w:r w:rsidRPr="00B855BC">
              <w:br/>
            </w:r>
            <w:r w:rsidRPr="00B855BC">
              <w:br/>
            </w:r>
            <w:r w:rsidRPr="00B855BC">
              <w:rPr>
                <w:rFonts w:asciiTheme="majorBidi" w:hAnsiTheme="majorBidi" w:cstheme="majorBidi"/>
              </w:rPr>
              <w:t>Ernest demonstrated the benefits and limitations of AI adoption with clear images and compelling text. Key benefits such as improved consumer personalisation, simplified check-in operations, and predictive analytics were balanced against concerns about job displacement, data privacy, and the decline of human engagement in guest services. A practical, interactive component enables attendees to evaluate real-life case studies from prominent hotel companies, fostering critical discussion about balancing innovation with ethical and experiential considerations.</w:t>
            </w:r>
          </w:p>
          <w:p w14:paraId="6BDD6876" w14:textId="77777777" w:rsidR="00D24B2C" w:rsidRPr="00B855BC" w:rsidRDefault="00D24B2C" w:rsidP="00EB6365"/>
          <w:p w14:paraId="27FD6B62" w14:textId="77777777" w:rsidR="00D24B2C" w:rsidRPr="00B855BC" w:rsidRDefault="00D24B2C" w:rsidP="00EB6365">
            <w:pPr>
              <w:spacing w:after="155"/>
            </w:pPr>
          </w:p>
          <w:p w14:paraId="400D5376" w14:textId="77777777" w:rsidR="00D24B2C" w:rsidRPr="00B855BC" w:rsidRDefault="00D24B2C" w:rsidP="00EB6365">
            <w:r w:rsidRPr="00B855BC">
              <w:t xml:space="preserve"> </w:t>
            </w:r>
          </w:p>
          <w:p w14:paraId="5A47ACEF" w14:textId="77777777" w:rsidR="00D24B2C" w:rsidRPr="00B855BC" w:rsidRDefault="00D24B2C" w:rsidP="00EB6365">
            <w:r w:rsidRPr="00B855BC">
              <w:t xml:space="preserve"> </w:t>
            </w:r>
          </w:p>
          <w:p w14:paraId="0AC22937" w14:textId="77777777" w:rsidR="00D24B2C" w:rsidRPr="00B855BC" w:rsidRDefault="00D24B2C" w:rsidP="00EB6365">
            <w:r w:rsidRPr="00B855BC">
              <w:t xml:space="preserve"> </w:t>
            </w:r>
          </w:p>
          <w:p w14:paraId="55B3D508" w14:textId="77777777" w:rsidR="00D24B2C" w:rsidRPr="00B855BC" w:rsidRDefault="00D24B2C" w:rsidP="00EB6365">
            <w:r w:rsidRPr="00B855BC">
              <w:t xml:space="preserve"> </w:t>
            </w:r>
          </w:p>
          <w:p w14:paraId="6F007AA1" w14:textId="77777777" w:rsidR="00D24B2C" w:rsidRPr="00B855BC" w:rsidRDefault="00D24B2C" w:rsidP="00EB6365">
            <w:r w:rsidRPr="00B855BC">
              <w:t xml:space="preserve"> </w:t>
            </w:r>
          </w:p>
          <w:p w14:paraId="006D73D2" w14:textId="77777777" w:rsidR="00D24B2C" w:rsidRPr="00B855BC" w:rsidRDefault="00D24B2C" w:rsidP="00EB6365">
            <w:r w:rsidRPr="00B855BC">
              <w:t xml:space="preserve"> </w:t>
            </w:r>
          </w:p>
          <w:p w14:paraId="0200E030" w14:textId="77777777" w:rsidR="00D24B2C" w:rsidRPr="00B855BC" w:rsidRDefault="00D24B2C" w:rsidP="00EB6365">
            <w:r w:rsidRPr="00B855BC">
              <w:lastRenderedPageBreak/>
              <w:t xml:space="preserve"> </w:t>
            </w:r>
          </w:p>
        </w:tc>
      </w:tr>
    </w:tbl>
    <w:p w14:paraId="3BD35361" w14:textId="77777777" w:rsidR="00D24B2C" w:rsidRPr="00B855BC" w:rsidRDefault="00D24B2C" w:rsidP="00D24B2C">
      <w:pPr>
        <w:spacing w:after="0"/>
        <w:ind w:left="-721" w:right="1464"/>
      </w:pPr>
    </w:p>
    <w:tbl>
      <w:tblPr>
        <w:tblStyle w:val="TableGrid0"/>
        <w:tblW w:w="9074" w:type="dxa"/>
        <w:tblInd w:w="0" w:type="dxa"/>
        <w:tblCellMar>
          <w:top w:w="50" w:type="dxa"/>
          <w:left w:w="5" w:type="dxa"/>
          <w:right w:w="11" w:type="dxa"/>
        </w:tblCellMar>
        <w:tblLook w:val="04A0" w:firstRow="1" w:lastRow="0" w:firstColumn="1" w:lastColumn="0" w:noHBand="0" w:noVBand="1"/>
      </w:tblPr>
      <w:tblGrid>
        <w:gridCol w:w="9074"/>
      </w:tblGrid>
      <w:tr w:rsidR="00B855BC" w:rsidRPr="00B855BC" w14:paraId="3FA0234C" w14:textId="77777777" w:rsidTr="00EB6365">
        <w:trPr>
          <w:trHeight w:val="2070"/>
        </w:trPr>
        <w:tc>
          <w:tcPr>
            <w:tcW w:w="9074" w:type="dxa"/>
            <w:tcBorders>
              <w:top w:val="single" w:sz="4" w:space="0" w:color="000000"/>
              <w:left w:val="single" w:sz="4" w:space="0" w:color="000000"/>
              <w:bottom w:val="single" w:sz="4" w:space="0" w:color="000000"/>
              <w:right w:val="single" w:sz="4" w:space="0" w:color="000000"/>
            </w:tcBorders>
          </w:tcPr>
          <w:p w14:paraId="35328C53" w14:textId="77777777" w:rsidR="00D24B2C" w:rsidRPr="00B855BC" w:rsidRDefault="00D24B2C" w:rsidP="00EB6365">
            <w:r w:rsidRPr="00B855BC">
              <w:t xml:space="preserve"> </w:t>
            </w:r>
            <w:r w:rsidRPr="00B855BC">
              <w:rPr>
                <w:b/>
              </w:rPr>
              <w:t xml:space="preserve">Teaching   [A2: Teach and/or support learning.] </w:t>
            </w:r>
          </w:p>
          <w:p w14:paraId="6F3E2F0E" w14:textId="77777777" w:rsidR="00D24B2C" w:rsidRPr="00B855BC" w:rsidRDefault="00D24B2C" w:rsidP="00EB6365">
            <w:pPr>
              <w:ind w:right="48"/>
            </w:pPr>
            <w:r w:rsidRPr="00B855BC">
              <w:rPr>
                <w:i/>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B855BC" w:rsidRPr="00B855BC" w14:paraId="14AAF00D" w14:textId="77777777" w:rsidTr="00EB6365">
        <w:trPr>
          <w:trHeight w:val="4506"/>
        </w:trPr>
        <w:tc>
          <w:tcPr>
            <w:tcW w:w="9074" w:type="dxa"/>
            <w:tcBorders>
              <w:top w:val="single" w:sz="4" w:space="0" w:color="000000"/>
              <w:left w:val="single" w:sz="4" w:space="0" w:color="000000"/>
              <w:bottom w:val="single" w:sz="4" w:space="0" w:color="000000"/>
              <w:right w:val="single" w:sz="4" w:space="0" w:color="000000"/>
            </w:tcBorders>
            <w:vAlign w:val="bottom"/>
          </w:tcPr>
          <w:p w14:paraId="7D76F425" w14:textId="77777777" w:rsidR="00D24B2C" w:rsidRPr="00B855BC" w:rsidRDefault="00D24B2C" w:rsidP="00EB6365">
            <w:r w:rsidRPr="00B855BC">
              <w:rPr>
                <w:b/>
              </w:rPr>
              <w:t xml:space="preserve">Comments  </w:t>
            </w:r>
          </w:p>
          <w:p w14:paraId="578131F7"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kern w:val="0"/>
                <w14:ligatures w14:val="none"/>
              </w:rPr>
              <w:t>The microteaching session was carefully planned and executed, with a clear focus on teaching efficacy and student involvement. The introduction established a deliberate tone by tying the session to broader current hospitality concerns, particularly the growing influence of Artificial Intelligence, reflecting Ernest Wavei's emphasis on the digital revolution of hotel operations. The curriculum flowed logically and was well-paced to keep learners' attention, taking into account their prior exposure to industry trends.</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kern w:val="0"/>
                <w14:ligatures w14:val="none"/>
              </w:rPr>
              <w:br/>
              <w:t>Visual tools like slides and real-world case materials improved clarity and comprehension, catering to a wide range of learning styles. The introduction of an interactive assignment encouraged active involvement while reinforcing theoretical concepts through practical application. The seminar ended with a succinct review and ideas for further research, which helped to solidify knowledge. Communication was effective throughout, and the facilitator and students had a solid relationship, which encouraged open discussion. Overall, the session achieved its learning objectives and demonstrated a careful alignment of teaching methods with content and learner needs.</w:t>
            </w:r>
          </w:p>
          <w:p w14:paraId="1266BAC2" w14:textId="77777777" w:rsidR="00D24B2C" w:rsidRPr="00B855BC" w:rsidRDefault="00D24B2C" w:rsidP="00EB6365">
            <w:pPr>
              <w:spacing w:after="161"/>
            </w:pPr>
          </w:p>
          <w:p w14:paraId="0A1758C8" w14:textId="77777777" w:rsidR="00D24B2C" w:rsidRPr="00B855BC" w:rsidRDefault="00D24B2C" w:rsidP="00EB6365">
            <w:r w:rsidRPr="00B855BC">
              <w:t xml:space="preserve"> </w:t>
            </w:r>
          </w:p>
          <w:p w14:paraId="3CB59BE4" w14:textId="77777777" w:rsidR="00D24B2C" w:rsidRPr="00B855BC" w:rsidRDefault="00D24B2C" w:rsidP="00EB6365">
            <w:r w:rsidRPr="00B855BC">
              <w:t xml:space="preserve"> </w:t>
            </w:r>
          </w:p>
          <w:p w14:paraId="1E2A4C40" w14:textId="77777777" w:rsidR="00D24B2C" w:rsidRPr="00B855BC" w:rsidRDefault="00D24B2C" w:rsidP="00EB6365">
            <w:r w:rsidRPr="00B855BC">
              <w:t xml:space="preserve"> </w:t>
            </w:r>
          </w:p>
          <w:p w14:paraId="57BC0598" w14:textId="77777777" w:rsidR="00D24B2C" w:rsidRPr="00B855BC" w:rsidRDefault="00D24B2C" w:rsidP="00EB6365">
            <w:pPr>
              <w:spacing w:after="155"/>
            </w:pPr>
            <w:r w:rsidRPr="00B855BC">
              <w:t xml:space="preserve"> </w:t>
            </w:r>
          </w:p>
          <w:p w14:paraId="632F89F5" w14:textId="77777777" w:rsidR="00D24B2C" w:rsidRPr="00B855BC" w:rsidRDefault="00D24B2C" w:rsidP="00EB6365">
            <w:r w:rsidRPr="00B855BC">
              <w:lastRenderedPageBreak/>
              <w:t xml:space="preserve"> </w:t>
            </w:r>
          </w:p>
          <w:p w14:paraId="31CC71DE" w14:textId="77777777" w:rsidR="00D24B2C" w:rsidRPr="00B855BC" w:rsidRDefault="00D24B2C" w:rsidP="00EB6365">
            <w:r w:rsidRPr="00B855BC">
              <w:t xml:space="preserve"> </w:t>
            </w:r>
          </w:p>
          <w:p w14:paraId="0B3920C7" w14:textId="77777777" w:rsidR="00D24B2C" w:rsidRPr="00B855BC" w:rsidRDefault="00D24B2C" w:rsidP="00EB6365">
            <w:r w:rsidRPr="00B855BC">
              <w:t xml:space="preserve"> </w:t>
            </w:r>
          </w:p>
          <w:p w14:paraId="29AB1E94" w14:textId="77777777" w:rsidR="00D24B2C" w:rsidRPr="00B855BC" w:rsidRDefault="00D24B2C" w:rsidP="00EB6365">
            <w:r w:rsidRPr="00B855BC">
              <w:t xml:space="preserve"> </w:t>
            </w:r>
          </w:p>
          <w:p w14:paraId="24C0D4A8" w14:textId="77777777" w:rsidR="00D24B2C" w:rsidRPr="00B855BC" w:rsidRDefault="00D24B2C" w:rsidP="00EB6365">
            <w:r w:rsidRPr="00B855BC">
              <w:t xml:space="preserve"> </w:t>
            </w:r>
          </w:p>
        </w:tc>
      </w:tr>
      <w:tr w:rsidR="00B855BC" w:rsidRPr="00B855BC" w14:paraId="3FCD9987" w14:textId="77777777" w:rsidTr="00EB6365">
        <w:trPr>
          <w:trHeight w:val="2071"/>
        </w:trPr>
        <w:tc>
          <w:tcPr>
            <w:tcW w:w="9074" w:type="dxa"/>
            <w:tcBorders>
              <w:top w:val="single" w:sz="4" w:space="0" w:color="000000"/>
              <w:left w:val="single" w:sz="4" w:space="0" w:color="000000"/>
              <w:bottom w:val="single" w:sz="4" w:space="0" w:color="000000"/>
              <w:right w:val="single" w:sz="4" w:space="0" w:color="000000"/>
            </w:tcBorders>
          </w:tcPr>
          <w:p w14:paraId="7CC7CCFB" w14:textId="77777777" w:rsidR="00D24B2C" w:rsidRPr="00B855BC" w:rsidRDefault="00D24B2C" w:rsidP="00EB6365">
            <w:r w:rsidRPr="00B855BC">
              <w:rPr>
                <w:b/>
              </w:rPr>
              <w:lastRenderedPageBreak/>
              <w:t xml:space="preserve">Effective Learning Environments [A4:Support and guide learners/V1 Respect individual learners/diverse groups of learners] </w:t>
            </w:r>
          </w:p>
          <w:p w14:paraId="180FA41C" w14:textId="77777777" w:rsidR="00D24B2C" w:rsidRPr="00B855BC" w:rsidRDefault="00D24B2C" w:rsidP="00EB6365">
            <w:r w:rsidRPr="00B855BC">
              <w:rPr>
                <w:i/>
              </w:rPr>
              <w:t xml:space="preserve">i.e General class atmosphere, level of participation, attention, and interest.  Student attitude and ability to carry out classwork. Were learning problems identified and overcome?  Awareness of individual needs.  Attitude to students. </w:t>
            </w:r>
          </w:p>
          <w:p w14:paraId="2B178171" w14:textId="77777777" w:rsidR="00D24B2C" w:rsidRPr="00B855BC" w:rsidRDefault="00D24B2C" w:rsidP="00EB6365">
            <w:r w:rsidRPr="00B855BC">
              <w:t xml:space="preserve">  </w:t>
            </w:r>
          </w:p>
        </w:tc>
      </w:tr>
      <w:tr w:rsidR="00D24B2C" w:rsidRPr="00B855BC" w14:paraId="2328EA90" w14:textId="77777777" w:rsidTr="00EB6365">
        <w:trPr>
          <w:trHeight w:val="4512"/>
        </w:trPr>
        <w:tc>
          <w:tcPr>
            <w:tcW w:w="9074" w:type="dxa"/>
            <w:tcBorders>
              <w:top w:val="single" w:sz="4" w:space="0" w:color="000000"/>
              <w:left w:val="single" w:sz="4" w:space="0" w:color="000000"/>
              <w:bottom w:val="single" w:sz="4" w:space="0" w:color="000000"/>
              <w:right w:val="single" w:sz="4" w:space="0" w:color="000000"/>
            </w:tcBorders>
          </w:tcPr>
          <w:p w14:paraId="4D87A2D7" w14:textId="77777777" w:rsidR="00D24B2C" w:rsidRPr="00B855BC" w:rsidRDefault="00D24B2C" w:rsidP="00EB6365">
            <w:r w:rsidRPr="00B855BC">
              <w:rPr>
                <w:b/>
              </w:rPr>
              <w:t xml:space="preserve">Comments  </w:t>
            </w:r>
          </w:p>
          <w:p w14:paraId="677EE0EE" w14:textId="77777777" w:rsidR="00D24B2C" w:rsidRPr="00B855BC" w:rsidRDefault="00D24B2C" w:rsidP="00EB6365">
            <w:r w:rsidRPr="00B855BC">
              <w:rPr>
                <w:b/>
              </w:rPr>
              <w:t xml:space="preserve"> </w:t>
            </w:r>
          </w:p>
          <w:p w14:paraId="0987E79A" w14:textId="77777777" w:rsidR="00D24B2C" w:rsidRPr="00B855BC" w:rsidRDefault="00D24B2C" w:rsidP="00EB6365">
            <w:pPr>
              <w:rPr>
                <w:bCs/>
              </w:rPr>
            </w:pPr>
            <w:r w:rsidRPr="00B855BC">
              <w:rPr>
                <w:b/>
              </w:rPr>
              <w:t xml:space="preserve"> </w:t>
            </w:r>
          </w:p>
          <w:p w14:paraId="3DCCA9F4" w14:textId="77777777" w:rsidR="00D24B2C" w:rsidRPr="00B855BC" w:rsidRDefault="00D24B2C" w:rsidP="00EB6365">
            <w:pPr>
              <w:rPr>
                <w:rFonts w:ascii="Times New Roman" w:eastAsia="Times New Roman" w:hAnsi="Times New Roman" w:cs="Times New Roman"/>
                <w:kern w:val="0"/>
                <w14:ligatures w14:val="none"/>
              </w:rPr>
            </w:pPr>
            <w:r w:rsidRPr="00B855BC">
              <w:rPr>
                <w:bCs/>
              </w:rPr>
              <w:t xml:space="preserve"> </w:t>
            </w:r>
            <w:r w:rsidRPr="00B855BC">
              <w:rPr>
                <w:rFonts w:ascii="Times New Roman" w:eastAsia="Times New Roman" w:hAnsi="Times New Roman" w:cs="Times New Roman"/>
                <w:kern w:val="0"/>
                <w14:ligatures w14:val="none"/>
              </w:rPr>
              <w:t>The microteaching session created an inclusive and engaging learning atmosphere in which everyone felt encouraged to contribute. A welcoming and respectful classroom atmosphere was established early on, promoting open dialogue and valuing diverse perspectives—particularly important when exploring contemporary topics like the integration of AI in hospitality, which may be perceived differently across cultural and experiential backgrounds.</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kern w:val="0"/>
                <w14:ligatures w14:val="none"/>
              </w:rPr>
              <w:br/>
              <w:t>Throughout the session, there was a visible degree of attentiveness and willingness to participate, both in the group discussion and the interactive activity. The activity was created to be both accessible and relevant, allowing learners from diverse academic and industry backgrounds to participate effectively. Student replies exhibited inquiry and reflection, demonstrating active involvement with the topic matter.</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kern w:val="0"/>
                <w14:ligatures w14:val="none"/>
              </w:rPr>
              <w:br/>
              <w:t>Individual learning needs were observed and addressed, with explanation provided as needed to ensure that no one fell behind in grasping crucial topics. The teaching method acknowledged learners' varying knowledge levels and promoted reciprocal learning through peer engagement. Overall, the session was successful in providing a supportive environment in which participants felt appreciated and intellectually stimulated.</w:t>
            </w:r>
          </w:p>
          <w:p w14:paraId="6FA0D984" w14:textId="77777777" w:rsidR="00D24B2C" w:rsidRPr="00B855BC" w:rsidRDefault="00D24B2C" w:rsidP="00EB6365">
            <w:r w:rsidRPr="00B855BC">
              <w:rPr>
                <w:b/>
              </w:rPr>
              <w:t xml:space="preserve"> </w:t>
            </w:r>
          </w:p>
          <w:p w14:paraId="08C5A208" w14:textId="77777777" w:rsidR="00D24B2C" w:rsidRPr="00B855BC" w:rsidRDefault="00D24B2C" w:rsidP="00EB6365">
            <w:r w:rsidRPr="00B855BC">
              <w:rPr>
                <w:b/>
              </w:rPr>
              <w:t xml:space="preserve"> </w:t>
            </w:r>
          </w:p>
          <w:p w14:paraId="20E5B0CD" w14:textId="77777777" w:rsidR="00D24B2C" w:rsidRPr="00B855BC" w:rsidRDefault="00D24B2C" w:rsidP="00EB6365">
            <w:r w:rsidRPr="00B855BC">
              <w:rPr>
                <w:b/>
              </w:rPr>
              <w:t xml:space="preserve"> </w:t>
            </w:r>
          </w:p>
          <w:p w14:paraId="26BC5C2D" w14:textId="77777777" w:rsidR="00D24B2C" w:rsidRPr="00B855BC" w:rsidRDefault="00D24B2C" w:rsidP="00EB6365">
            <w:r w:rsidRPr="00B855BC">
              <w:rPr>
                <w:b/>
              </w:rPr>
              <w:t xml:space="preserve"> </w:t>
            </w:r>
          </w:p>
        </w:tc>
      </w:tr>
    </w:tbl>
    <w:p w14:paraId="73BB6356" w14:textId="77777777" w:rsidR="00D24B2C" w:rsidRPr="00B855BC" w:rsidRDefault="00D24B2C" w:rsidP="00D24B2C">
      <w:pPr>
        <w:spacing w:after="0"/>
        <w:ind w:left="-721" w:right="1464"/>
      </w:pPr>
    </w:p>
    <w:tbl>
      <w:tblPr>
        <w:tblStyle w:val="TableGrid0"/>
        <w:tblW w:w="9074" w:type="dxa"/>
        <w:tblInd w:w="0" w:type="dxa"/>
        <w:tblCellMar>
          <w:top w:w="50" w:type="dxa"/>
          <w:left w:w="5" w:type="dxa"/>
          <w:right w:w="17" w:type="dxa"/>
        </w:tblCellMar>
        <w:tblLook w:val="04A0" w:firstRow="1" w:lastRow="0" w:firstColumn="1" w:lastColumn="0" w:noHBand="0" w:noVBand="1"/>
      </w:tblPr>
      <w:tblGrid>
        <w:gridCol w:w="9074"/>
      </w:tblGrid>
      <w:tr w:rsidR="00B855BC" w:rsidRPr="00B855BC" w14:paraId="18A331A3" w14:textId="77777777" w:rsidTr="00EB6365">
        <w:trPr>
          <w:trHeight w:val="2710"/>
        </w:trPr>
        <w:tc>
          <w:tcPr>
            <w:tcW w:w="9074" w:type="dxa"/>
            <w:tcBorders>
              <w:top w:val="single" w:sz="4" w:space="0" w:color="000000"/>
              <w:left w:val="single" w:sz="4" w:space="0" w:color="000000"/>
              <w:bottom w:val="single" w:sz="4" w:space="0" w:color="000000"/>
              <w:right w:val="single" w:sz="4" w:space="0" w:color="000000"/>
            </w:tcBorders>
          </w:tcPr>
          <w:p w14:paraId="76DECFF4" w14:textId="77777777" w:rsidR="00D24B2C" w:rsidRPr="00B855BC" w:rsidRDefault="00D24B2C" w:rsidP="00EB6365">
            <w:r w:rsidRPr="00B855BC">
              <w:rPr>
                <w:b/>
              </w:rPr>
              <w:lastRenderedPageBreak/>
              <w:t xml:space="preserve">Assessment [A3: Assess and give learners feedback for learning]  </w:t>
            </w:r>
          </w:p>
          <w:p w14:paraId="5CDCAB44" w14:textId="77777777" w:rsidR="00D24B2C" w:rsidRPr="00B855BC" w:rsidRDefault="00D24B2C" w:rsidP="00EB6365">
            <w:r w:rsidRPr="00B855BC">
              <w:t>i</w:t>
            </w:r>
            <w:r w:rsidRPr="00B855BC">
              <w:rPr>
                <w:i/>
              </w:rPr>
              <w:t>.e Formative/summative assessment examples , Question and answer technique.  Other evaluation procedures, class management, instructions to students.</w:t>
            </w:r>
            <w:r w:rsidRPr="00B855BC">
              <w:t xml:space="preserve"> </w:t>
            </w:r>
          </w:p>
        </w:tc>
      </w:tr>
      <w:tr w:rsidR="00B855BC" w:rsidRPr="00B855BC" w14:paraId="1189B8A9" w14:textId="77777777" w:rsidTr="00EB6365">
        <w:trPr>
          <w:trHeight w:val="1986"/>
        </w:trPr>
        <w:tc>
          <w:tcPr>
            <w:tcW w:w="9074" w:type="dxa"/>
            <w:tcBorders>
              <w:top w:val="single" w:sz="4" w:space="0" w:color="000000"/>
              <w:left w:val="single" w:sz="4" w:space="0" w:color="000000"/>
              <w:bottom w:val="single" w:sz="4" w:space="0" w:color="000000"/>
              <w:right w:val="single" w:sz="4" w:space="0" w:color="000000"/>
            </w:tcBorders>
          </w:tcPr>
          <w:p w14:paraId="47B3FD33" w14:textId="77777777" w:rsidR="00D24B2C" w:rsidRPr="00B855BC" w:rsidRDefault="00D24B2C" w:rsidP="00EB6365">
            <w:pPr>
              <w:rPr>
                <w:b/>
              </w:rPr>
            </w:pPr>
            <w:r w:rsidRPr="00B855BC">
              <w:rPr>
                <w:b/>
              </w:rPr>
              <w:t xml:space="preserve">Comments  </w:t>
            </w:r>
          </w:p>
          <w:p w14:paraId="5F057633" w14:textId="77777777" w:rsidR="00D24B2C" w:rsidRPr="00B855BC" w:rsidRDefault="00D24B2C" w:rsidP="00EB6365">
            <w:pPr>
              <w:rPr>
                <w:b/>
              </w:rPr>
            </w:pPr>
          </w:p>
          <w:p w14:paraId="6F947936"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kern w:val="0"/>
                <w14:ligatures w14:val="none"/>
              </w:rPr>
              <w:t>Formative assessment was implemented using inquiry and an interactive exercise, allowing for real-time evaluation of student comprehension. Open-ended questions promoted critical thinking, whereas immediate response aided clarification and contemplation. Clear instructions and attentive monitoring during the activity guaranteed that students remained interested and got advice. Although there was no formal summative assessment, the session effectively assessed progress and reinforced learning through natural approaches.</w:t>
            </w:r>
          </w:p>
          <w:p w14:paraId="2DFB0208" w14:textId="77777777" w:rsidR="00D24B2C" w:rsidRPr="00B855BC" w:rsidRDefault="00D24B2C" w:rsidP="00EB6365">
            <w:r w:rsidRPr="00B855BC">
              <w:t>.</w:t>
            </w:r>
          </w:p>
        </w:tc>
      </w:tr>
      <w:tr w:rsidR="00B855BC" w:rsidRPr="00B855BC" w14:paraId="220B2022" w14:textId="77777777" w:rsidTr="00EB6365">
        <w:trPr>
          <w:trHeight w:val="2130"/>
        </w:trPr>
        <w:tc>
          <w:tcPr>
            <w:tcW w:w="9074" w:type="dxa"/>
            <w:tcBorders>
              <w:top w:val="single" w:sz="4" w:space="0" w:color="000000"/>
              <w:left w:val="single" w:sz="4" w:space="0" w:color="000000"/>
              <w:bottom w:val="single" w:sz="4" w:space="0" w:color="000000"/>
              <w:right w:val="single" w:sz="4" w:space="0" w:color="000000"/>
            </w:tcBorders>
          </w:tcPr>
          <w:p w14:paraId="6B7DF75F" w14:textId="77777777" w:rsidR="00D24B2C" w:rsidRPr="00B855BC" w:rsidRDefault="00D24B2C" w:rsidP="00EB6365">
            <w:pPr>
              <w:spacing w:after="204"/>
            </w:pPr>
            <w:r w:rsidRPr="00B855BC">
              <w:rPr>
                <w:b/>
              </w:rPr>
              <w:t xml:space="preserve">Core Knowledge   </w:t>
            </w:r>
          </w:p>
          <w:p w14:paraId="5A87D865"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kern w:val="0"/>
                <w14:ligatures w14:val="none"/>
              </w:rPr>
              <w:t>The lecture exhibited a thorough understanding of current hospitality trends, specifically the impact of AI in the hotel industry. Ernest successfully communicated complicated concepts in a clear and accessible manner, ensuring that learners understood both the potential benefits and challenges of AI integration. The learning material was current and up to date, demonstrating a thorough awareness of industry advancements, and it was applied to real-world scenarios that spoke to the learners' experiences and interests.</w:t>
            </w:r>
          </w:p>
          <w:p w14:paraId="28856F4A" w14:textId="77777777" w:rsidR="00D24B2C" w:rsidRPr="00B855BC" w:rsidRDefault="00D24B2C" w:rsidP="00EB6365">
            <w:pPr>
              <w:ind w:left="720"/>
            </w:pPr>
          </w:p>
        </w:tc>
      </w:tr>
      <w:tr w:rsidR="00B855BC" w:rsidRPr="00B855BC" w14:paraId="3D1C86CC" w14:textId="77777777" w:rsidTr="00EB6365">
        <w:trPr>
          <w:trHeight w:val="1811"/>
        </w:trPr>
        <w:tc>
          <w:tcPr>
            <w:tcW w:w="9074" w:type="dxa"/>
            <w:tcBorders>
              <w:top w:val="single" w:sz="4" w:space="0" w:color="000000"/>
              <w:left w:val="single" w:sz="4" w:space="0" w:color="000000"/>
              <w:bottom w:val="single" w:sz="4" w:space="0" w:color="000000"/>
              <w:right w:val="single" w:sz="4" w:space="0" w:color="000000"/>
            </w:tcBorders>
          </w:tcPr>
          <w:p w14:paraId="1FDC7F50" w14:textId="77777777" w:rsidR="00D24B2C" w:rsidRPr="00B855BC" w:rsidRDefault="00D24B2C" w:rsidP="00EB6365">
            <w:r w:rsidRPr="00B855BC">
              <w:rPr>
                <w:b/>
              </w:rPr>
              <w:t xml:space="preserve">Comments  </w:t>
            </w:r>
          </w:p>
          <w:p w14:paraId="690CD410" w14:textId="77777777" w:rsidR="00D24B2C" w:rsidRPr="00B855BC" w:rsidRDefault="00D24B2C" w:rsidP="00EB6365">
            <w:pPr>
              <w:spacing w:after="161"/>
              <w:rPr>
                <w:b/>
              </w:rPr>
            </w:pPr>
            <w:r w:rsidRPr="00B855BC">
              <w:rPr>
                <w:b/>
              </w:rPr>
              <w:t xml:space="preserve"> Great! Here's a structured and professional peer feedback paragraph that incorporates all the elements you listed, tailored to a microteaching session. You can adjust the subject or presenter as needed:</w:t>
            </w:r>
          </w:p>
          <w:p w14:paraId="2C3045E7" w14:textId="77777777" w:rsidR="00D24B2C" w:rsidRPr="00B855BC" w:rsidRDefault="00613BFE" w:rsidP="00EB6365">
            <w:pPr>
              <w:spacing w:after="161"/>
              <w:rPr>
                <w:b/>
              </w:rPr>
            </w:pPr>
            <w:r>
              <w:rPr>
                <w:b/>
              </w:rPr>
              <w:pict w14:anchorId="1C0D073F">
                <v:rect id="_x0000_i1025" style="width:0;height:1.5pt" o:hralign="center" o:hrstd="t" o:hr="t" fillcolor="#a0a0a0" stroked="f"/>
              </w:pict>
            </w:r>
          </w:p>
          <w:p w14:paraId="52F66B76"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kern w:val="0"/>
                <w14:ligatures w14:val="none"/>
              </w:rPr>
              <w:t>The microteaching session displayed excellent subject understanding, including relevant content and current examples. A combination of direct instruction and interactive inquiry facilitated active involvement and engagement. Learning tools, such as visual slides and video clips, improved comprehension while catering to various learning styles. A quick evaluation activity, such as a reflective inquiry or quiz, was useful in consolidating key concepts and assessing knowledge. However, additional usage of MS Teams' interactive capabilities, like as breakout rooms for small group conversations or polls for real-time feedback, may improve engagement.</w:t>
            </w:r>
          </w:p>
          <w:p w14:paraId="52855EB7" w14:textId="77777777" w:rsidR="00D24B2C" w:rsidRPr="00B855BC" w:rsidRDefault="00613BFE" w:rsidP="00EB6365">
            <w:pPr>
              <w:spacing w:after="161"/>
              <w:rPr>
                <w:b/>
              </w:rPr>
            </w:pPr>
            <w:r>
              <w:rPr>
                <w:b/>
              </w:rPr>
              <w:pict w14:anchorId="3ADBB8E1">
                <v:rect id="_x0000_i1026" style="width:0;height:1.5pt" o:hralign="center" o:hrstd="t" o:hr="t" fillcolor="#a0a0a0" stroked="f"/>
              </w:pict>
            </w:r>
          </w:p>
          <w:p w14:paraId="618F6BF1" w14:textId="77777777" w:rsidR="00D24B2C" w:rsidRPr="00B855BC" w:rsidRDefault="00D24B2C" w:rsidP="00EB6365">
            <w:pPr>
              <w:spacing w:after="161"/>
              <w:rPr>
                <w:b/>
              </w:rPr>
            </w:pPr>
            <w:r w:rsidRPr="00B855BC">
              <w:rPr>
                <w:b/>
              </w:rPr>
              <w:t>Would you like this adapted for a specific presenter or topic?</w:t>
            </w:r>
          </w:p>
          <w:p w14:paraId="562CF81B" w14:textId="77777777" w:rsidR="00D24B2C" w:rsidRPr="00B855BC" w:rsidRDefault="00D24B2C" w:rsidP="00EB6365">
            <w:pPr>
              <w:spacing w:after="161"/>
            </w:pPr>
          </w:p>
          <w:p w14:paraId="163711CE" w14:textId="77777777" w:rsidR="00D24B2C" w:rsidRPr="00B855BC" w:rsidRDefault="00D24B2C" w:rsidP="00EB6365">
            <w:r w:rsidRPr="00B855BC">
              <w:rPr>
                <w:b/>
              </w:rPr>
              <w:t xml:space="preserve"> </w:t>
            </w:r>
          </w:p>
          <w:p w14:paraId="59B2D830" w14:textId="77777777" w:rsidR="00D24B2C" w:rsidRPr="00B855BC" w:rsidRDefault="00D24B2C" w:rsidP="00EB6365">
            <w:r w:rsidRPr="00B855BC">
              <w:rPr>
                <w:b/>
              </w:rPr>
              <w:t xml:space="preserve"> </w:t>
            </w:r>
          </w:p>
        </w:tc>
      </w:tr>
      <w:tr w:rsidR="00B855BC" w:rsidRPr="00B855BC" w14:paraId="69549714" w14:textId="77777777" w:rsidTr="00EB6365">
        <w:trPr>
          <w:trHeight w:val="2666"/>
        </w:trPr>
        <w:tc>
          <w:tcPr>
            <w:tcW w:w="9074" w:type="dxa"/>
            <w:tcBorders>
              <w:top w:val="single" w:sz="4" w:space="0" w:color="000000"/>
              <w:left w:val="single" w:sz="4" w:space="0" w:color="000000"/>
              <w:bottom w:val="single" w:sz="4" w:space="0" w:color="000000"/>
              <w:right w:val="single" w:sz="4" w:space="0" w:color="000000"/>
            </w:tcBorders>
          </w:tcPr>
          <w:p w14:paraId="0A6C2664" w14:textId="77777777" w:rsidR="00D24B2C" w:rsidRPr="00B855BC" w:rsidRDefault="00D24B2C" w:rsidP="00EB6365">
            <w:pPr>
              <w:spacing w:after="204"/>
            </w:pPr>
            <w:r w:rsidRPr="00B855BC">
              <w:rPr>
                <w:b/>
              </w:rPr>
              <w:lastRenderedPageBreak/>
              <w:t xml:space="preserve">Professional values </w:t>
            </w:r>
          </w:p>
          <w:p w14:paraId="72097B7A" w14:textId="77777777" w:rsidR="00D24B2C" w:rsidRPr="00B855BC" w:rsidRDefault="00D24B2C" w:rsidP="00EB6365">
            <w:pPr>
              <w:rPr>
                <w:rFonts w:ascii="Times New Roman" w:eastAsia="Times New Roman" w:hAnsi="Times New Roman" w:cs="Times New Roman"/>
                <w:kern w:val="0"/>
                <w14:ligatures w14:val="none"/>
              </w:rPr>
            </w:pPr>
            <w:r w:rsidRPr="00B855BC">
              <w:t xml:space="preserve"> </w:t>
            </w:r>
            <w:r w:rsidRPr="00B855BC">
              <w:rPr>
                <w:rFonts w:ascii="Times New Roman" w:eastAsia="Times New Roman" w:hAnsi="Times New Roman" w:cs="Times New Roman"/>
                <w:kern w:val="0"/>
                <w14:ligatures w14:val="none"/>
              </w:rPr>
              <w:t>Ernest fostered an inclusive and inviting atmosphere, encouraging every student to engage. The session was designed around evidence-based teaching approaches that are congruent with current best practices in higher education. Incorporating more structured options, such as smaller group activities, may improve overall participant involvement.</w:t>
            </w:r>
          </w:p>
          <w:p w14:paraId="70D2FD84" w14:textId="77777777" w:rsidR="00D24B2C" w:rsidRPr="00B855BC" w:rsidRDefault="00D24B2C" w:rsidP="00EB6365"/>
        </w:tc>
      </w:tr>
      <w:tr w:rsidR="00B855BC" w:rsidRPr="00B855BC" w14:paraId="2D9A82B7" w14:textId="77777777" w:rsidTr="00EB6365">
        <w:trPr>
          <w:trHeight w:val="1811"/>
        </w:trPr>
        <w:tc>
          <w:tcPr>
            <w:tcW w:w="9074" w:type="dxa"/>
            <w:tcBorders>
              <w:top w:val="single" w:sz="4" w:space="0" w:color="000000"/>
              <w:left w:val="single" w:sz="4" w:space="0" w:color="000000"/>
              <w:bottom w:val="single" w:sz="4" w:space="0" w:color="000000"/>
              <w:right w:val="single" w:sz="4" w:space="0" w:color="000000"/>
            </w:tcBorders>
          </w:tcPr>
          <w:p w14:paraId="6D34CA48" w14:textId="77777777" w:rsidR="00D24B2C" w:rsidRPr="00B855BC" w:rsidRDefault="00D24B2C" w:rsidP="00EB6365">
            <w:r w:rsidRPr="00B855BC">
              <w:rPr>
                <w:b/>
              </w:rPr>
              <w:t xml:space="preserve"> Comments  </w:t>
            </w:r>
          </w:p>
          <w:p w14:paraId="1D411B34" w14:textId="77777777" w:rsidR="00D24B2C" w:rsidRPr="00B855BC" w:rsidRDefault="00D24B2C" w:rsidP="00EB6365">
            <w:r w:rsidRPr="00B855BC">
              <w:rPr>
                <w:b/>
              </w:rPr>
              <w:t xml:space="preserve"> </w:t>
            </w:r>
          </w:p>
          <w:p w14:paraId="65BD54DB" w14:textId="77777777" w:rsidR="00D24B2C" w:rsidRPr="00B855BC" w:rsidRDefault="00D24B2C" w:rsidP="00EB6365">
            <w:pPr>
              <w:rPr>
                <w:rFonts w:ascii="Times New Roman" w:eastAsia="Times New Roman" w:hAnsi="Times New Roman" w:cs="Times New Roman"/>
                <w:kern w:val="0"/>
                <w14:ligatures w14:val="none"/>
              </w:rPr>
            </w:pPr>
            <w:r w:rsidRPr="00B855BC">
              <w:rPr>
                <w:b/>
              </w:rPr>
              <w:t xml:space="preserve"> </w:t>
            </w:r>
            <w:r w:rsidRPr="00B855BC">
              <w:rPr>
                <w:rFonts w:ascii="Times New Roman" w:eastAsia="Times New Roman" w:hAnsi="Times New Roman" w:cs="Times New Roman"/>
                <w:kern w:val="0"/>
                <w14:ligatures w14:val="none"/>
              </w:rPr>
              <w:t xml:space="preserve">Ernest showed clear regard for learners by creating an inclusive and inviting environment. This helped to create a good learning environment in which students felt comfortable </w:t>
            </w:r>
            <w:r w:rsidRPr="00B855BC">
              <w:rPr>
                <w:rFonts w:ascii="Times New Roman" w:eastAsia="Times New Roman" w:hAnsi="Times New Roman" w:cs="Times New Roman"/>
                <w:b/>
                <w:bCs/>
                <w:kern w:val="0"/>
                <w14:ligatures w14:val="none"/>
              </w:rPr>
              <w:t>participating and expressing their opinions.</w:t>
            </w:r>
            <w:r w:rsidRPr="00B855BC">
              <w:rPr>
                <w:rFonts w:ascii="Times New Roman" w:eastAsia="Times New Roman" w:hAnsi="Times New Roman" w:cs="Times New Roman"/>
                <w:kern w:val="0"/>
                <w14:ligatures w14:val="none"/>
              </w:rPr>
              <w:t xml:space="preserve"> </w:t>
            </w:r>
            <w:r w:rsidRPr="00B855BC">
              <w:rPr>
                <w:rFonts w:ascii="Times New Roman" w:eastAsia="Times New Roman" w:hAnsi="Times New Roman" w:cs="Times New Roman"/>
                <w:kern w:val="0"/>
                <w14:ligatures w14:val="none"/>
              </w:rPr>
              <w:br/>
              <w:t xml:space="preserve">Active participation was effectively fostered using a variety of instructional strategies, such as questioning approaches and collaborative activities that facilitated student connection and engagement. </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b/>
                <w:bCs/>
                <w:kern w:val="0"/>
                <w14:ligatures w14:val="none"/>
              </w:rPr>
              <w:t>Evidence-informed approaches</w:t>
            </w:r>
            <w:r w:rsidRPr="00B855BC">
              <w:rPr>
                <w:rFonts w:ascii="Times New Roman" w:eastAsia="Times New Roman" w:hAnsi="Times New Roman" w:cs="Times New Roman"/>
                <w:kern w:val="0"/>
                <w14:ligatures w14:val="none"/>
              </w:rPr>
              <w:t>: The session reflected the use of evidence-based teaching practices; however, explicit references to scholarly literature or pedagogical theory would strengthen the session's academic foundation and demonstrate deeper critical engagement with educational frameworks.</w:t>
            </w:r>
          </w:p>
          <w:p w14:paraId="2B6D53E4" w14:textId="77777777" w:rsidR="00D24B2C" w:rsidRPr="00B855BC" w:rsidRDefault="00D24B2C" w:rsidP="00EB6365"/>
          <w:p w14:paraId="1C380EBF" w14:textId="77777777" w:rsidR="00D24B2C" w:rsidRPr="00B855BC" w:rsidRDefault="00D24B2C" w:rsidP="00EB6365">
            <w:r w:rsidRPr="00B855BC">
              <w:rPr>
                <w:b/>
              </w:rPr>
              <w:t xml:space="preserve"> </w:t>
            </w:r>
          </w:p>
        </w:tc>
      </w:tr>
      <w:tr w:rsidR="00B855BC" w:rsidRPr="00B855BC" w14:paraId="2CC92463" w14:textId="77777777" w:rsidTr="00EB6365">
        <w:trPr>
          <w:trHeight w:val="3701"/>
        </w:trPr>
        <w:tc>
          <w:tcPr>
            <w:tcW w:w="9074" w:type="dxa"/>
            <w:tcBorders>
              <w:top w:val="single" w:sz="4" w:space="0" w:color="000000"/>
              <w:left w:val="single" w:sz="4" w:space="0" w:color="000000"/>
              <w:bottom w:val="single" w:sz="4" w:space="0" w:color="000000"/>
              <w:right w:val="single" w:sz="4" w:space="0" w:color="000000"/>
            </w:tcBorders>
          </w:tcPr>
          <w:p w14:paraId="1B956B58" w14:textId="77777777" w:rsidR="00D24B2C" w:rsidRPr="00B855BC" w:rsidRDefault="00D24B2C" w:rsidP="00EB6365">
            <w:r w:rsidRPr="00B855BC">
              <w:rPr>
                <w:b/>
              </w:rPr>
              <w:t>Examples of good practice:</w:t>
            </w:r>
            <w:r w:rsidRPr="00B855BC">
              <w:t xml:space="preserve">  </w:t>
            </w:r>
          </w:p>
          <w:p w14:paraId="4E43BFAC" w14:textId="77777777" w:rsidR="00D24B2C" w:rsidRPr="00B855BC" w:rsidRDefault="00D24B2C" w:rsidP="00EB6365">
            <w:r w:rsidRPr="00B855BC">
              <w:t xml:space="preserve">  </w:t>
            </w:r>
          </w:p>
          <w:p w14:paraId="181D05E0" w14:textId="77777777" w:rsidR="00D24B2C" w:rsidRPr="00B855BC" w:rsidRDefault="00D24B2C" w:rsidP="00EB6365">
            <w:r w:rsidRPr="00B855BC">
              <w:t xml:space="preserve">  </w:t>
            </w:r>
          </w:p>
          <w:p w14:paraId="2C77146E" w14:textId="77777777" w:rsidR="00D24B2C" w:rsidRPr="00B855BC" w:rsidRDefault="00D24B2C" w:rsidP="00EB6365">
            <w:r w:rsidRPr="00B855BC">
              <w:t xml:space="preserve">  </w:t>
            </w:r>
          </w:p>
          <w:p w14:paraId="6F578052" w14:textId="77777777" w:rsidR="00D24B2C" w:rsidRPr="00B855BC" w:rsidRDefault="00D24B2C" w:rsidP="00EB6365">
            <w:pPr>
              <w:rPr>
                <w:b/>
              </w:rPr>
            </w:pPr>
            <w:r w:rsidRPr="00B855BC">
              <w:rPr>
                <w:b/>
              </w:rPr>
              <w:t>Action points:</w:t>
            </w:r>
          </w:p>
          <w:p w14:paraId="0AE2CB1E" w14:textId="77777777" w:rsidR="00D24B2C" w:rsidRPr="00B855BC" w:rsidRDefault="00D24B2C" w:rsidP="00EB6365">
            <w:pPr>
              <w:rPr>
                <w:b/>
              </w:rPr>
            </w:pPr>
          </w:p>
          <w:p w14:paraId="39970528"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kern w:val="0"/>
                <w14:ligatures w14:val="none"/>
              </w:rPr>
              <w:t>Ernest carefully described the objectives of the microteaching session at the outset, ensuring everyone understood what they were expected to accomplish by the end. This provided a clear direction for the session and encouraged learner engagement.</w:t>
            </w:r>
          </w:p>
          <w:p w14:paraId="71AD9F67" w14:textId="77777777" w:rsidR="00D24B2C" w:rsidRPr="00B855BC" w:rsidRDefault="00D24B2C" w:rsidP="00EB6365"/>
        </w:tc>
      </w:tr>
      <w:tr w:rsidR="00B855BC" w:rsidRPr="00B855BC" w14:paraId="7434CF54" w14:textId="77777777" w:rsidTr="00EB6365">
        <w:trPr>
          <w:trHeight w:val="3701"/>
        </w:trPr>
        <w:tc>
          <w:tcPr>
            <w:tcW w:w="9074" w:type="dxa"/>
            <w:tcBorders>
              <w:top w:val="single" w:sz="4" w:space="0" w:color="000000"/>
              <w:left w:val="single" w:sz="4" w:space="0" w:color="000000"/>
              <w:bottom w:val="single" w:sz="4" w:space="0" w:color="000000"/>
              <w:right w:val="single" w:sz="4" w:space="0" w:color="000000"/>
            </w:tcBorders>
          </w:tcPr>
          <w:p w14:paraId="3B85A815" w14:textId="77777777" w:rsidR="00D24B2C" w:rsidRPr="00B855BC" w:rsidRDefault="00D24B2C" w:rsidP="00EB6365">
            <w:r w:rsidRPr="00B855BC">
              <w:rPr>
                <w:b/>
              </w:rPr>
              <w:lastRenderedPageBreak/>
              <w:t xml:space="preserve">For Observee </w:t>
            </w:r>
          </w:p>
          <w:p w14:paraId="118DF75D" w14:textId="77777777" w:rsidR="00D24B2C" w:rsidRPr="00B855BC" w:rsidRDefault="00D24B2C" w:rsidP="00EB6365">
            <w:pPr>
              <w:rPr>
                <w:b/>
              </w:rPr>
            </w:pPr>
            <w:r w:rsidRPr="00B855BC">
              <w:rPr>
                <w:b/>
              </w:rPr>
              <w:t xml:space="preserve">Write a short statement to address area of activity [A5]. Describe how this observation will enhance your practice </w:t>
            </w:r>
          </w:p>
          <w:p w14:paraId="0E575413" w14:textId="77777777" w:rsidR="00D24B2C" w:rsidRPr="00B855BC" w:rsidRDefault="00D24B2C" w:rsidP="00EB6365">
            <w:pPr>
              <w:rPr>
                <w:b/>
                <w:bCs/>
              </w:rPr>
            </w:pPr>
          </w:p>
          <w:p w14:paraId="4741139A"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b/>
                <w:bCs/>
                <w:kern w:val="0"/>
                <w14:ligatures w14:val="none"/>
              </w:rPr>
              <w:t>Examples of Good Practice</w:t>
            </w:r>
            <w:r w:rsidRPr="00B855BC">
              <w:rPr>
                <w:rFonts w:ascii="Times New Roman" w:eastAsia="Times New Roman" w:hAnsi="Times New Roman" w:cs="Times New Roman"/>
                <w:kern w:val="0"/>
                <w14:ligatures w14:val="none"/>
              </w:rPr>
              <w:t xml:space="preserve"> Ernest clearly described the session objectives, ensuring participants understood the learning goals. He also included a number of interactive elements, such as Q&amp;A, which effectively promoted active involvement and learner engagement.</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b/>
                <w:bCs/>
                <w:kern w:val="0"/>
                <w14:ligatures w14:val="none"/>
              </w:rPr>
              <w:t>Action Points</w:t>
            </w:r>
            <w:r w:rsidRPr="00B855BC">
              <w:rPr>
                <w:rFonts w:ascii="Times New Roman" w:eastAsia="Times New Roman" w:hAnsi="Times New Roman" w:cs="Times New Roman"/>
                <w:kern w:val="0"/>
                <w14:ligatures w14:val="none"/>
              </w:rPr>
              <w:t xml:space="preserve"> Improve time management to cover all material and interactive activities, allowing for effective delivery and participant reflection.</w:t>
            </w:r>
          </w:p>
          <w:p w14:paraId="2699C55A" w14:textId="77777777" w:rsidR="00D24B2C" w:rsidRPr="00B855BC" w:rsidRDefault="00D24B2C" w:rsidP="00EB6365">
            <w:r w:rsidRPr="00B855BC">
              <w:rPr>
                <w:b/>
                <w:bCs/>
              </w:rPr>
              <w:t>.</w:t>
            </w:r>
          </w:p>
        </w:tc>
      </w:tr>
      <w:tr w:rsidR="00D24B2C" w:rsidRPr="00B855BC" w14:paraId="5EA86EE3" w14:textId="77777777" w:rsidTr="00EB6365">
        <w:trPr>
          <w:trHeight w:val="5537"/>
        </w:trPr>
        <w:tc>
          <w:tcPr>
            <w:tcW w:w="9074" w:type="dxa"/>
            <w:tcBorders>
              <w:top w:val="single" w:sz="4" w:space="0" w:color="000000"/>
              <w:left w:val="single" w:sz="4" w:space="0" w:color="000000"/>
              <w:bottom w:val="single" w:sz="4" w:space="0" w:color="000000"/>
              <w:right w:val="single" w:sz="4" w:space="0" w:color="000000"/>
            </w:tcBorders>
          </w:tcPr>
          <w:p w14:paraId="2902CE37" w14:textId="77777777" w:rsidR="00D24B2C" w:rsidRPr="00B855BC" w:rsidRDefault="00D24B2C" w:rsidP="00EB6365">
            <w:pPr>
              <w:spacing w:after="161"/>
              <w:rPr>
                <w:lang w:val="pt-PT"/>
              </w:rPr>
            </w:pPr>
            <w:r w:rsidRPr="00B855BC">
              <w:rPr>
                <w:lang w:val="pt-PT"/>
              </w:rPr>
              <w:t xml:space="preserve">  </w:t>
            </w:r>
          </w:p>
          <w:p w14:paraId="6BADE1D4" w14:textId="77777777" w:rsidR="00D24B2C" w:rsidRPr="00B855BC" w:rsidRDefault="00D24B2C" w:rsidP="00EB6365">
            <w:pPr>
              <w:rPr>
                <w:lang w:val="pt-PT"/>
              </w:rPr>
            </w:pPr>
            <w:r w:rsidRPr="00B855BC">
              <w:rPr>
                <w:lang w:val="pt-PT"/>
              </w:rPr>
              <w:t xml:space="preserve"> </w:t>
            </w:r>
          </w:p>
          <w:p w14:paraId="08BD77A8" w14:textId="20506C58" w:rsidR="00D24B2C" w:rsidRPr="00B855BC" w:rsidRDefault="00DD1425" w:rsidP="00EB6365">
            <w:pPr>
              <w:rPr>
                <w:lang w:val="pt-PT"/>
              </w:rPr>
            </w:pPr>
            <w:r w:rsidRPr="00B855BC">
              <w:rPr>
                <w:b/>
                <w:lang w:val="pt-PT"/>
              </w:rPr>
              <w:t xml:space="preserve">Peer </w:t>
            </w:r>
            <w:r w:rsidR="00D24B2C" w:rsidRPr="00B855BC">
              <w:rPr>
                <w:b/>
                <w:lang w:val="pt-PT"/>
              </w:rPr>
              <w:t xml:space="preserve">Observer </w:t>
            </w:r>
            <w:r w:rsidR="00D24B2C" w:rsidRPr="00B855BC">
              <w:rPr>
                <w:bCs/>
                <w:lang w:val="pt-PT"/>
              </w:rPr>
              <w:t>Jaliya de Silva</w:t>
            </w:r>
            <w:r w:rsidR="00D24B2C" w:rsidRPr="00B855BC">
              <w:rPr>
                <w:b/>
                <w:lang w:val="pt-PT"/>
              </w:rPr>
              <w:t xml:space="preserve">                                   </w:t>
            </w:r>
            <w:r w:rsidR="00681CF1" w:rsidRPr="00B855BC">
              <w:rPr>
                <w:b/>
                <w:lang w:val="pt-PT"/>
              </w:rPr>
              <w:t xml:space="preserve"> </w:t>
            </w:r>
            <w:r w:rsidR="00D24B2C" w:rsidRPr="00B855BC">
              <w:rPr>
                <w:b/>
                <w:lang w:val="pt-PT"/>
              </w:rPr>
              <w:t xml:space="preserve">Date </w:t>
            </w:r>
            <w:r w:rsidR="00D24B2C" w:rsidRPr="00B855BC">
              <w:rPr>
                <w:lang w:val="pt-PT"/>
              </w:rPr>
              <w:t xml:space="preserve">  22/04/2025</w:t>
            </w:r>
          </w:p>
          <w:p w14:paraId="67A42266" w14:textId="77777777" w:rsidR="00D24B2C" w:rsidRPr="00B855BC" w:rsidRDefault="00D24B2C" w:rsidP="00EB6365">
            <w:pPr>
              <w:rPr>
                <w:lang w:val="pt-PT"/>
              </w:rPr>
            </w:pPr>
            <w:r w:rsidRPr="00B855BC">
              <w:rPr>
                <w:lang w:val="pt-PT"/>
              </w:rPr>
              <w:t xml:space="preserve">  </w:t>
            </w:r>
          </w:p>
          <w:p w14:paraId="1EC89001" w14:textId="77777777" w:rsidR="00D24B2C" w:rsidRPr="00B855BC" w:rsidRDefault="00D24B2C" w:rsidP="00EB6365">
            <w:pPr>
              <w:rPr>
                <w:lang w:val="pt-PT"/>
              </w:rPr>
            </w:pPr>
            <w:r w:rsidRPr="00B855BC">
              <w:rPr>
                <w:lang w:val="pt-PT"/>
              </w:rPr>
              <w:t xml:space="preserve">  </w:t>
            </w:r>
          </w:p>
          <w:p w14:paraId="0F492DE3" w14:textId="77777777" w:rsidR="00D24B2C" w:rsidRPr="00B855BC" w:rsidRDefault="00D24B2C" w:rsidP="00EB6365">
            <w:pPr>
              <w:rPr>
                <w:lang w:val="pt-PT"/>
              </w:rPr>
            </w:pPr>
            <w:r w:rsidRPr="00B855BC">
              <w:rPr>
                <w:lang w:val="pt-PT"/>
              </w:rPr>
              <w:t xml:space="preserve">  </w:t>
            </w:r>
          </w:p>
          <w:p w14:paraId="057227CC" w14:textId="77777777" w:rsidR="00D24B2C" w:rsidRPr="00B855BC" w:rsidRDefault="00D24B2C" w:rsidP="00EB6365">
            <w:pPr>
              <w:spacing w:line="402" w:lineRule="auto"/>
              <w:ind w:right="1791"/>
              <w:rPr>
                <w:lang w:val="fr-FR"/>
              </w:rPr>
            </w:pPr>
            <w:r w:rsidRPr="00B855BC">
              <w:rPr>
                <w:b/>
                <w:lang w:val="fr-FR"/>
              </w:rPr>
              <w:t xml:space="preserve">Overservee  </w:t>
            </w:r>
            <w:r w:rsidRPr="00B855BC">
              <w:rPr>
                <w:bCs/>
                <w:lang w:val="fr-FR"/>
              </w:rPr>
              <w:t>Ernest Wavei</w:t>
            </w:r>
            <w:r w:rsidRPr="00B855BC">
              <w:rPr>
                <w:b/>
                <w:lang w:val="fr-FR"/>
              </w:rPr>
              <w:t xml:space="preserve">                                           Date </w:t>
            </w:r>
            <w:r w:rsidRPr="00B855BC">
              <w:rPr>
                <w:lang w:val="fr-FR"/>
              </w:rPr>
              <w:t xml:space="preserve">    22/04/2025</w:t>
            </w:r>
          </w:p>
          <w:p w14:paraId="076D77C8" w14:textId="77777777" w:rsidR="00D24B2C" w:rsidRPr="00B855BC" w:rsidRDefault="00D24B2C" w:rsidP="00EB6365">
            <w:pPr>
              <w:spacing w:after="161"/>
              <w:rPr>
                <w:lang w:val="fr-FR"/>
              </w:rPr>
            </w:pPr>
            <w:r w:rsidRPr="00B855BC">
              <w:rPr>
                <w:b/>
                <w:lang w:val="fr-FR"/>
              </w:rPr>
              <w:t>PGCert PARTICIPANTS</w:t>
            </w:r>
            <w:r w:rsidRPr="00B855BC">
              <w:rPr>
                <w:lang w:val="fr-FR"/>
              </w:rPr>
              <w:t xml:space="preserve"> </w:t>
            </w:r>
          </w:p>
          <w:p w14:paraId="0D98EFC1" w14:textId="77777777" w:rsidR="00D24B2C" w:rsidRPr="00B855BC" w:rsidRDefault="00D24B2C" w:rsidP="00EB6365">
            <w:pPr>
              <w:spacing w:after="155"/>
            </w:pPr>
            <w:r w:rsidRPr="00B855BC">
              <w:rPr>
                <w:b/>
              </w:rPr>
              <w:t xml:space="preserve">On completion of the peer observation reports for each module, compose a short reflective paragraph on your observation experiences for inclusion in your portfolio along with the observation sheets. </w:t>
            </w:r>
          </w:p>
          <w:p w14:paraId="3F326627" w14:textId="77777777" w:rsidR="00D24B2C" w:rsidRPr="00B855BC" w:rsidRDefault="00D24B2C" w:rsidP="00EB6365">
            <w:pPr>
              <w:rPr>
                <w:rFonts w:asciiTheme="majorBidi" w:hAnsiTheme="majorBidi" w:cstheme="majorBidi"/>
                <w:sz w:val="26"/>
                <w:szCs w:val="26"/>
              </w:rPr>
            </w:pPr>
            <w:r w:rsidRPr="00B855BC">
              <w:t xml:space="preserve">  </w:t>
            </w:r>
            <w:r w:rsidRPr="00B855BC">
              <w:rPr>
                <w:rFonts w:asciiTheme="majorBidi" w:hAnsiTheme="majorBidi" w:cstheme="majorBidi"/>
                <w:sz w:val="26"/>
                <w:szCs w:val="26"/>
              </w:rPr>
              <w:t>Micro-Teaching Reflection</w:t>
            </w:r>
          </w:p>
          <w:p w14:paraId="02368437" w14:textId="782DC15D" w:rsidR="00221129" w:rsidRPr="00B855BC" w:rsidRDefault="00D24B2C" w:rsidP="00380B87">
            <w:pPr>
              <w:jc w:val="both"/>
              <w:rPr>
                <w:rFonts w:asciiTheme="majorBidi" w:hAnsiTheme="majorBidi" w:cstheme="majorBidi"/>
              </w:rPr>
            </w:pPr>
            <w:r w:rsidRPr="00B855BC">
              <w:rPr>
                <w:rFonts w:asciiTheme="majorBidi" w:hAnsiTheme="majorBidi" w:cstheme="majorBidi"/>
              </w:rPr>
              <w:t>The micro-teaching session is a valuable experience that offered meaningful insights into my current teaching approach</w:t>
            </w:r>
            <w:r w:rsidR="00AA3ABF" w:rsidRPr="00B855BC">
              <w:rPr>
                <w:rFonts w:asciiTheme="majorBidi" w:hAnsiTheme="majorBidi" w:cstheme="majorBidi"/>
              </w:rPr>
              <w:t xml:space="preserve"> in the university setting</w:t>
            </w:r>
            <w:r w:rsidRPr="00B855BC">
              <w:rPr>
                <w:rFonts w:asciiTheme="majorBidi" w:hAnsiTheme="majorBidi" w:cstheme="majorBidi"/>
              </w:rPr>
              <w:t xml:space="preserve">, particularly in relation to the areas of teaching plan and learner activities (A1, A2). </w:t>
            </w:r>
            <w:r w:rsidR="000914DF" w:rsidRPr="00B855BC">
              <w:rPr>
                <w:rFonts w:asciiTheme="majorBidi" w:hAnsiTheme="majorBidi" w:cstheme="majorBidi"/>
              </w:rPr>
              <w:t xml:space="preserve">This demonstrates that I always treat my students as able, valuable and responsible individuals and ensure that all lessons lead to cooperative and collaborative engagement in the learning process (Bates, 2023). </w:t>
            </w:r>
            <w:r w:rsidRPr="00B855BC">
              <w:rPr>
                <w:rFonts w:asciiTheme="majorBidi" w:hAnsiTheme="majorBidi" w:cstheme="majorBidi"/>
              </w:rPr>
              <w:t xml:space="preserve">Positive feedback highlighted the significance of clearly defined and measurable learning objectives, as well as the impact of a structured introduction and thoughtfully planned teaching and learning activities, with respect for students (V1). This affirmed my </w:t>
            </w:r>
            <w:r w:rsidR="009C695A" w:rsidRPr="00B855BC">
              <w:rPr>
                <w:rFonts w:asciiTheme="majorBidi" w:hAnsiTheme="majorBidi" w:cstheme="majorBidi"/>
              </w:rPr>
              <w:t xml:space="preserve">ability to engage students and my </w:t>
            </w:r>
            <w:r w:rsidRPr="00B855BC">
              <w:rPr>
                <w:rFonts w:asciiTheme="majorBidi" w:hAnsiTheme="majorBidi" w:cstheme="majorBidi"/>
              </w:rPr>
              <w:t>understanding of the importance of purposeful lesson planning in setting expectations and guiding students effectively through the session.</w:t>
            </w:r>
            <w:r w:rsidR="00380B87" w:rsidRPr="00B855BC">
              <w:rPr>
                <w:rFonts w:asciiTheme="majorBidi" w:hAnsiTheme="majorBidi" w:cstheme="majorBidi"/>
              </w:rPr>
              <w:t xml:space="preserve"> </w:t>
            </w:r>
            <w:r w:rsidRPr="00B855BC">
              <w:rPr>
                <w:rFonts w:asciiTheme="majorBidi" w:hAnsiTheme="majorBidi" w:cstheme="majorBidi"/>
              </w:rPr>
              <w:t xml:space="preserve">One of my key strengths identified was the use of interactive elements, such as, question and answer segments, which successfully fostered active participation and student engagement (V2). These interactions not only encouraged deeper understanding but also helped maintain student interest and motivation throughout the session. </w:t>
            </w:r>
            <w:r w:rsidR="00DA574A" w:rsidRPr="00B855BC">
              <w:rPr>
                <w:rFonts w:asciiTheme="majorBidi" w:hAnsiTheme="majorBidi" w:cstheme="majorBidi"/>
              </w:rPr>
              <w:t>This</w:t>
            </w:r>
            <w:r w:rsidR="008C2E2E" w:rsidRPr="00B855BC">
              <w:rPr>
                <w:rFonts w:asciiTheme="majorBidi" w:hAnsiTheme="majorBidi" w:cstheme="majorBidi"/>
              </w:rPr>
              <w:t xml:space="preserve"> is in line with</w:t>
            </w:r>
            <w:r w:rsidR="00DA574A" w:rsidRPr="00B855BC">
              <w:rPr>
                <w:rFonts w:asciiTheme="majorBidi" w:hAnsiTheme="majorBidi" w:cstheme="majorBidi"/>
              </w:rPr>
              <w:t xml:space="preserve"> </w:t>
            </w:r>
            <w:r w:rsidR="00436C2D" w:rsidRPr="00B855BC">
              <w:rPr>
                <w:rFonts w:asciiTheme="majorBidi" w:hAnsiTheme="majorBidi" w:cstheme="majorBidi"/>
              </w:rPr>
              <w:t>incremental theory where</w:t>
            </w:r>
            <w:r w:rsidR="00D82BF5" w:rsidRPr="00B855BC">
              <w:rPr>
                <w:rFonts w:asciiTheme="majorBidi" w:hAnsiTheme="majorBidi" w:cstheme="majorBidi"/>
              </w:rPr>
              <w:t xml:space="preserve"> I endeavour to help my students</w:t>
            </w:r>
            <w:r w:rsidR="0013606C" w:rsidRPr="00B855BC">
              <w:rPr>
                <w:rFonts w:asciiTheme="majorBidi" w:hAnsiTheme="majorBidi" w:cstheme="majorBidi"/>
              </w:rPr>
              <w:t xml:space="preserve"> to adopt growth mindsets which in turn would help them </w:t>
            </w:r>
            <w:r w:rsidR="007926B6" w:rsidRPr="00B855BC">
              <w:rPr>
                <w:rFonts w:asciiTheme="majorBidi" w:hAnsiTheme="majorBidi" w:cstheme="majorBidi"/>
              </w:rPr>
              <w:t xml:space="preserve">become learners who would welcome challenge and </w:t>
            </w:r>
            <w:r w:rsidR="00650D87" w:rsidRPr="00B855BC">
              <w:rPr>
                <w:rFonts w:asciiTheme="majorBidi" w:hAnsiTheme="majorBidi" w:cstheme="majorBidi"/>
              </w:rPr>
              <w:t>work (</w:t>
            </w:r>
            <w:r w:rsidR="0056387A" w:rsidRPr="00B855BC">
              <w:rPr>
                <w:rFonts w:asciiTheme="majorBidi" w:hAnsiTheme="majorBidi" w:cstheme="majorBidi"/>
              </w:rPr>
              <w:t xml:space="preserve">Aubrey and </w:t>
            </w:r>
            <w:r w:rsidR="009238A6" w:rsidRPr="00B855BC">
              <w:rPr>
                <w:rFonts w:asciiTheme="majorBidi" w:hAnsiTheme="majorBidi" w:cstheme="majorBidi"/>
              </w:rPr>
              <w:t>Riley, 2019).</w:t>
            </w:r>
          </w:p>
          <w:p w14:paraId="0B85B200" w14:textId="350B011D" w:rsidR="00D24B2C" w:rsidRPr="00B855BC" w:rsidRDefault="005A2614" w:rsidP="00380B87">
            <w:pPr>
              <w:jc w:val="both"/>
              <w:rPr>
                <w:rFonts w:asciiTheme="majorBidi" w:hAnsiTheme="majorBidi" w:cstheme="majorBidi"/>
              </w:rPr>
            </w:pPr>
            <w:r w:rsidRPr="00B855BC">
              <w:rPr>
                <w:rFonts w:asciiTheme="majorBidi" w:hAnsiTheme="majorBidi" w:cstheme="majorBidi"/>
              </w:rPr>
              <w:t xml:space="preserve"> </w:t>
            </w:r>
          </w:p>
          <w:p w14:paraId="230A5696" w14:textId="474CC5F6" w:rsidR="00D24B2C" w:rsidRPr="00B855BC" w:rsidRDefault="00D24B2C" w:rsidP="00EB6365">
            <w:pPr>
              <w:jc w:val="both"/>
            </w:pPr>
            <w:r w:rsidRPr="00B855BC">
              <w:rPr>
                <w:rFonts w:asciiTheme="majorBidi" w:hAnsiTheme="majorBidi" w:cstheme="majorBidi"/>
              </w:rPr>
              <w:t xml:space="preserve">Despite, feedback also pointed to an area of improvement, specifically time management. It is noted that while interactive elements were valuable, insufficient time was allocated for some content and activities, potentially hindering comprehensive delivery and student reflection. In response, I will take a more pragmatic approach in future sessions by carefully allocating </w:t>
            </w:r>
            <w:r w:rsidRPr="00B855BC">
              <w:rPr>
                <w:rFonts w:asciiTheme="majorBidi" w:hAnsiTheme="majorBidi" w:cstheme="majorBidi"/>
              </w:rPr>
              <w:lastRenderedPageBreak/>
              <w:t>sufficient time for each learning component during both the planning process and teaching stage. That is, I will designate time for both content delivery and interactive engagement, ensuring that no part of the session feels rushed or overlooked. By implementing this structured time allocation strategy, I aim to enhance both the effectiveness of content delivery and more opportunities for student interaction and reflection</w:t>
            </w:r>
            <w:r w:rsidR="00FE31E3" w:rsidRPr="00B855BC">
              <w:rPr>
                <w:rFonts w:asciiTheme="majorBidi" w:hAnsiTheme="majorBidi" w:cstheme="majorBidi"/>
              </w:rPr>
              <w:t xml:space="preserve"> (Bates, </w:t>
            </w:r>
            <w:r w:rsidR="00E334FE" w:rsidRPr="00B855BC">
              <w:rPr>
                <w:rFonts w:asciiTheme="majorBidi" w:hAnsiTheme="majorBidi" w:cstheme="majorBidi"/>
              </w:rPr>
              <w:t>2023)</w:t>
            </w:r>
            <w:r w:rsidRPr="00B855BC">
              <w:rPr>
                <w:rFonts w:asciiTheme="majorBidi" w:hAnsiTheme="majorBidi" w:cstheme="majorBidi"/>
              </w:rPr>
              <w:t>. This will support deeper learning and aligning with core knowledge (K1, K2).</w:t>
            </w:r>
            <w:r w:rsidRPr="00B855BC">
              <w:t xml:space="preserve"> </w:t>
            </w:r>
          </w:p>
        </w:tc>
      </w:tr>
    </w:tbl>
    <w:p w14:paraId="7F1DD217" w14:textId="77777777" w:rsidR="00534DBF" w:rsidRPr="00B855BC" w:rsidRDefault="00534DBF" w:rsidP="00B07D2B">
      <w:pPr>
        <w:jc w:val="both"/>
        <w:rPr>
          <w:rFonts w:asciiTheme="majorBidi" w:hAnsiTheme="majorBidi" w:cstheme="majorBidi"/>
          <w:b/>
          <w:bCs/>
          <w:sz w:val="28"/>
          <w:szCs w:val="28"/>
        </w:rPr>
      </w:pPr>
    </w:p>
    <w:p w14:paraId="10760FC8" w14:textId="77777777" w:rsidR="00534DBF" w:rsidRPr="00B855BC" w:rsidRDefault="00534DBF" w:rsidP="00B07D2B">
      <w:pPr>
        <w:jc w:val="both"/>
        <w:rPr>
          <w:rFonts w:asciiTheme="majorBidi" w:hAnsiTheme="majorBidi" w:cstheme="majorBidi"/>
          <w:b/>
          <w:bCs/>
          <w:sz w:val="28"/>
          <w:szCs w:val="28"/>
        </w:rPr>
      </w:pPr>
    </w:p>
    <w:p w14:paraId="1333C9BF" w14:textId="77777777" w:rsidR="008C35AB" w:rsidRPr="00B855BC" w:rsidRDefault="008C35AB" w:rsidP="00B07D2B">
      <w:pPr>
        <w:jc w:val="both"/>
        <w:rPr>
          <w:rFonts w:asciiTheme="majorBidi" w:hAnsiTheme="majorBidi" w:cstheme="majorBidi"/>
          <w:b/>
          <w:bCs/>
          <w:sz w:val="28"/>
          <w:szCs w:val="28"/>
        </w:rPr>
      </w:pPr>
    </w:p>
    <w:p w14:paraId="631C976D" w14:textId="77777777" w:rsidR="008C35AB" w:rsidRPr="00B855BC" w:rsidRDefault="008C35AB" w:rsidP="00B07D2B">
      <w:pPr>
        <w:jc w:val="both"/>
        <w:rPr>
          <w:rFonts w:asciiTheme="majorBidi" w:hAnsiTheme="majorBidi" w:cstheme="majorBidi"/>
          <w:b/>
          <w:bCs/>
          <w:sz w:val="28"/>
          <w:szCs w:val="28"/>
        </w:rPr>
      </w:pPr>
    </w:p>
    <w:p w14:paraId="6408E988" w14:textId="77777777" w:rsidR="008C35AB" w:rsidRPr="00B855BC" w:rsidRDefault="008C35AB" w:rsidP="00B07D2B">
      <w:pPr>
        <w:jc w:val="both"/>
        <w:rPr>
          <w:rFonts w:asciiTheme="majorBidi" w:hAnsiTheme="majorBidi" w:cstheme="majorBidi"/>
          <w:b/>
          <w:bCs/>
          <w:sz w:val="28"/>
          <w:szCs w:val="28"/>
        </w:rPr>
      </w:pPr>
    </w:p>
    <w:p w14:paraId="5F5E0F79" w14:textId="77777777" w:rsidR="008C35AB" w:rsidRPr="00B855BC" w:rsidRDefault="008C35AB" w:rsidP="00B07D2B">
      <w:pPr>
        <w:jc w:val="both"/>
        <w:rPr>
          <w:rFonts w:asciiTheme="majorBidi" w:hAnsiTheme="majorBidi" w:cstheme="majorBidi"/>
          <w:b/>
          <w:bCs/>
          <w:sz w:val="28"/>
          <w:szCs w:val="28"/>
        </w:rPr>
      </w:pPr>
    </w:p>
    <w:p w14:paraId="14CE94ED" w14:textId="77777777" w:rsidR="008C35AB" w:rsidRPr="00B855BC" w:rsidRDefault="008C35AB" w:rsidP="00B07D2B">
      <w:pPr>
        <w:jc w:val="both"/>
        <w:rPr>
          <w:rFonts w:asciiTheme="majorBidi" w:hAnsiTheme="majorBidi" w:cstheme="majorBidi"/>
          <w:b/>
          <w:bCs/>
          <w:sz w:val="28"/>
          <w:szCs w:val="28"/>
        </w:rPr>
      </w:pPr>
    </w:p>
    <w:p w14:paraId="6B6C0F5F" w14:textId="77777777" w:rsidR="008C35AB" w:rsidRPr="00B855BC" w:rsidRDefault="008C35AB" w:rsidP="00B07D2B">
      <w:pPr>
        <w:jc w:val="both"/>
        <w:rPr>
          <w:rFonts w:asciiTheme="majorBidi" w:hAnsiTheme="majorBidi" w:cstheme="majorBidi"/>
          <w:b/>
          <w:bCs/>
          <w:sz w:val="28"/>
          <w:szCs w:val="28"/>
        </w:rPr>
      </w:pPr>
    </w:p>
    <w:p w14:paraId="4BD4D433" w14:textId="77777777" w:rsidR="008C35AB" w:rsidRPr="00B855BC" w:rsidRDefault="008C35AB" w:rsidP="00B07D2B">
      <w:pPr>
        <w:jc w:val="both"/>
        <w:rPr>
          <w:rFonts w:asciiTheme="majorBidi" w:hAnsiTheme="majorBidi" w:cstheme="majorBidi"/>
          <w:b/>
          <w:bCs/>
          <w:sz w:val="28"/>
          <w:szCs w:val="28"/>
        </w:rPr>
      </w:pPr>
    </w:p>
    <w:p w14:paraId="5371BB39" w14:textId="77777777" w:rsidR="008C35AB" w:rsidRPr="00B855BC" w:rsidRDefault="008C35AB" w:rsidP="00B07D2B">
      <w:pPr>
        <w:jc w:val="both"/>
        <w:rPr>
          <w:rFonts w:asciiTheme="majorBidi" w:hAnsiTheme="majorBidi" w:cstheme="majorBidi"/>
          <w:b/>
          <w:bCs/>
          <w:sz w:val="28"/>
          <w:szCs w:val="28"/>
        </w:rPr>
      </w:pPr>
    </w:p>
    <w:p w14:paraId="220831C8" w14:textId="77777777" w:rsidR="008C35AB" w:rsidRPr="00B855BC" w:rsidRDefault="008C35AB" w:rsidP="00B07D2B">
      <w:pPr>
        <w:jc w:val="both"/>
        <w:rPr>
          <w:rFonts w:asciiTheme="majorBidi" w:hAnsiTheme="majorBidi" w:cstheme="majorBidi"/>
          <w:b/>
          <w:bCs/>
          <w:sz w:val="28"/>
          <w:szCs w:val="28"/>
        </w:rPr>
      </w:pPr>
    </w:p>
    <w:p w14:paraId="226E0242" w14:textId="77777777" w:rsidR="008C35AB" w:rsidRPr="00B855BC" w:rsidRDefault="008C35AB" w:rsidP="00B07D2B">
      <w:pPr>
        <w:jc w:val="both"/>
        <w:rPr>
          <w:rFonts w:asciiTheme="majorBidi" w:hAnsiTheme="majorBidi" w:cstheme="majorBidi"/>
          <w:b/>
          <w:bCs/>
          <w:sz w:val="28"/>
          <w:szCs w:val="28"/>
        </w:rPr>
      </w:pPr>
    </w:p>
    <w:p w14:paraId="0E765433" w14:textId="77777777" w:rsidR="008C35AB" w:rsidRPr="00B855BC" w:rsidRDefault="008C35AB" w:rsidP="00B07D2B">
      <w:pPr>
        <w:jc w:val="both"/>
        <w:rPr>
          <w:rFonts w:asciiTheme="majorBidi" w:hAnsiTheme="majorBidi" w:cstheme="majorBidi"/>
          <w:b/>
          <w:bCs/>
          <w:sz w:val="28"/>
          <w:szCs w:val="28"/>
        </w:rPr>
      </w:pPr>
    </w:p>
    <w:p w14:paraId="590568B1" w14:textId="77777777" w:rsidR="008C35AB" w:rsidRPr="00B855BC" w:rsidRDefault="008C35AB" w:rsidP="00B07D2B">
      <w:pPr>
        <w:jc w:val="both"/>
        <w:rPr>
          <w:rFonts w:asciiTheme="majorBidi" w:hAnsiTheme="majorBidi" w:cstheme="majorBidi"/>
          <w:b/>
          <w:bCs/>
          <w:sz w:val="28"/>
          <w:szCs w:val="28"/>
        </w:rPr>
      </w:pPr>
    </w:p>
    <w:p w14:paraId="4AD7C810" w14:textId="77777777" w:rsidR="008C35AB" w:rsidRPr="00B855BC" w:rsidRDefault="008C35AB" w:rsidP="00B07D2B">
      <w:pPr>
        <w:jc w:val="both"/>
        <w:rPr>
          <w:rFonts w:asciiTheme="majorBidi" w:hAnsiTheme="majorBidi" w:cstheme="majorBidi"/>
          <w:b/>
          <w:bCs/>
          <w:sz w:val="28"/>
          <w:szCs w:val="28"/>
        </w:rPr>
      </w:pPr>
    </w:p>
    <w:p w14:paraId="7B8595B3" w14:textId="77777777" w:rsidR="008C35AB" w:rsidRPr="00B855BC" w:rsidRDefault="008C35AB" w:rsidP="00B07D2B">
      <w:pPr>
        <w:jc w:val="both"/>
        <w:rPr>
          <w:rFonts w:asciiTheme="majorBidi" w:hAnsiTheme="majorBidi" w:cstheme="majorBidi"/>
          <w:b/>
          <w:bCs/>
          <w:sz w:val="28"/>
          <w:szCs w:val="28"/>
        </w:rPr>
      </w:pPr>
    </w:p>
    <w:p w14:paraId="2546F944" w14:textId="1C4819F7" w:rsidR="0008312F" w:rsidRPr="00B855BC" w:rsidRDefault="0008312F" w:rsidP="00B07D2B">
      <w:pPr>
        <w:jc w:val="both"/>
        <w:rPr>
          <w:rFonts w:asciiTheme="majorBidi" w:hAnsiTheme="majorBidi" w:cstheme="majorBidi"/>
          <w:b/>
          <w:bCs/>
          <w:sz w:val="30"/>
          <w:szCs w:val="30"/>
        </w:rPr>
      </w:pPr>
      <w:r w:rsidRPr="00B855BC">
        <w:rPr>
          <w:rFonts w:asciiTheme="majorBidi" w:hAnsiTheme="majorBidi" w:cstheme="majorBidi"/>
          <w:b/>
          <w:bCs/>
          <w:sz w:val="30"/>
          <w:szCs w:val="30"/>
        </w:rPr>
        <w:lastRenderedPageBreak/>
        <w:t xml:space="preserve">Reflective </w:t>
      </w:r>
      <w:r w:rsidR="00FB5534" w:rsidRPr="00B855BC">
        <w:rPr>
          <w:rFonts w:asciiTheme="majorBidi" w:hAnsiTheme="majorBidi" w:cstheme="majorBidi"/>
          <w:b/>
          <w:bCs/>
          <w:sz w:val="30"/>
          <w:szCs w:val="30"/>
        </w:rPr>
        <w:t>R</w:t>
      </w:r>
      <w:r w:rsidRPr="00B855BC">
        <w:rPr>
          <w:rFonts w:asciiTheme="majorBidi" w:hAnsiTheme="majorBidi" w:cstheme="majorBidi"/>
          <w:b/>
          <w:bCs/>
          <w:sz w:val="30"/>
          <w:szCs w:val="30"/>
        </w:rPr>
        <w:t xml:space="preserve">eport of a </w:t>
      </w:r>
      <w:r w:rsidR="00FB5534" w:rsidRPr="00B855BC">
        <w:rPr>
          <w:rFonts w:asciiTheme="majorBidi" w:hAnsiTheme="majorBidi" w:cstheme="majorBidi"/>
          <w:b/>
          <w:bCs/>
          <w:sz w:val="30"/>
          <w:szCs w:val="30"/>
        </w:rPr>
        <w:t>T</w:t>
      </w:r>
      <w:r w:rsidRPr="00B855BC">
        <w:rPr>
          <w:rFonts w:asciiTheme="majorBidi" w:hAnsiTheme="majorBidi" w:cstheme="majorBidi"/>
          <w:b/>
          <w:bCs/>
          <w:sz w:val="30"/>
          <w:szCs w:val="30"/>
        </w:rPr>
        <w:t xml:space="preserve">eaching </w:t>
      </w:r>
      <w:r w:rsidR="00FB5534" w:rsidRPr="00B855BC">
        <w:rPr>
          <w:rFonts w:asciiTheme="majorBidi" w:hAnsiTheme="majorBidi" w:cstheme="majorBidi"/>
          <w:b/>
          <w:bCs/>
          <w:sz w:val="30"/>
          <w:szCs w:val="30"/>
        </w:rPr>
        <w:t>I</w:t>
      </w:r>
      <w:r w:rsidRPr="00B855BC">
        <w:rPr>
          <w:rFonts w:asciiTheme="majorBidi" w:hAnsiTheme="majorBidi" w:cstheme="majorBidi"/>
          <w:b/>
          <w:bCs/>
          <w:sz w:val="30"/>
          <w:szCs w:val="30"/>
        </w:rPr>
        <w:t xml:space="preserve">ntervention </w:t>
      </w:r>
      <w:r w:rsidR="00FB5534" w:rsidRPr="00B855BC">
        <w:rPr>
          <w:rFonts w:asciiTheme="majorBidi" w:hAnsiTheme="majorBidi" w:cstheme="majorBidi"/>
          <w:b/>
          <w:bCs/>
          <w:sz w:val="30"/>
          <w:szCs w:val="30"/>
        </w:rPr>
        <w:t>C</w:t>
      </w:r>
      <w:r w:rsidRPr="00B855BC">
        <w:rPr>
          <w:rFonts w:asciiTheme="majorBidi" w:hAnsiTheme="majorBidi" w:cstheme="majorBidi"/>
          <w:b/>
          <w:bCs/>
          <w:sz w:val="30"/>
          <w:szCs w:val="30"/>
        </w:rPr>
        <w:t>ycle</w:t>
      </w:r>
    </w:p>
    <w:p w14:paraId="71B153EB" w14:textId="77777777" w:rsidR="00272505" w:rsidRPr="00B855BC" w:rsidRDefault="00EB45E2" w:rsidP="00B07D2B">
      <w:pPr>
        <w:jc w:val="both"/>
        <w:rPr>
          <w:rFonts w:asciiTheme="majorBidi" w:hAnsiTheme="majorBidi" w:cstheme="majorBidi"/>
          <w:sz w:val="26"/>
          <w:szCs w:val="26"/>
        </w:rPr>
      </w:pPr>
      <w:r w:rsidRPr="00B855BC">
        <w:rPr>
          <w:rFonts w:asciiTheme="majorBidi" w:hAnsiTheme="majorBidi" w:cstheme="majorBidi"/>
          <w:sz w:val="26"/>
          <w:szCs w:val="26"/>
        </w:rPr>
        <w:t>Introdu</w:t>
      </w:r>
      <w:r w:rsidR="00272505" w:rsidRPr="00B855BC">
        <w:rPr>
          <w:rFonts w:asciiTheme="majorBidi" w:hAnsiTheme="majorBidi" w:cstheme="majorBidi"/>
          <w:sz w:val="26"/>
          <w:szCs w:val="26"/>
        </w:rPr>
        <w:t>ction</w:t>
      </w:r>
    </w:p>
    <w:p w14:paraId="28BEEDE7" w14:textId="6A115A6E" w:rsidR="00181649" w:rsidRPr="00B855BC" w:rsidRDefault="0025386A" w:rsidP="00C75D7F">
      <w:pPr>
        <w:jc w:val="both"/>
        <w:rPr>
          <w:rFonts w:asciiTheme="majorBidi" w:hAnsiTheme="majorBidi" w:cstheme="majorBidi"/>
        </w:rPr>
      </w:pPr>
      <w:r w:rsidRPr="00B855BC">
        <w:rPr>
          <w:rFonts w:asciiTheme="majorBidi" w:hAnsiTheme="majorBidi" w:cstheme="majorBidi"/>
        </w:rPr>
        <w:t xml:space="preserve">Since </w:t>
      </w:r>
      <w:r w:rsidR="00EE1ADE" w:rsidRPr="00B855BC">
        <w:rPr>
          <w:rFonts w:asciiTheme="majorBidi" w:hAnsiTheme="majorBidi" w:cstheme="majorBidi"/>
        </w:rPr>
        <w:t xml:space="preserve">I </w:t>
      </w:r>
      <w:r w:rsidR="00125D9F" w:rsidRPr="00B855BC">
        <w:rPr>
          <w:rFonts w:asciiTheme="majorBidi" w:hAnsiTheme="majorBidi" w:cstheme="majorBidi"/>
        </w:rPr>
        <w:t>start</w:t>
      </w:r>
      <w:r w:rsidR="00EE1ADE" w:rsidRPr="00B855BC">
        <w:rPr>
          <w:rFonts w:asciiTheme="majorBidi" w:hAnsiTheme="majorBidi" w:cstheme="majorBidi"/>
        </w:rPr>
        <w:t>ed</w:t>
      </w:r>
      <w:r w:rsidR="00125D9F" w:rsidRPr="00B855BC">
        <w:rPr>
          <w:rFonts w:asciiTheme="majorBidi" w:hAnsiTheme="majorBidi" w:cstheme="majorBidi"/>
        </w:rPr>
        <w:t xml:space="preserve"> my </w:t>
      </w:r>
      <w:r w:rsidR="00EE1ADE" w:rsidRPr="00B855BC">
        <w:rPr>
          <w:rFonts w:asciiTheme="majorBidi" w:hAnsiTheme="majorBidi" w:cstheme="majorBidi"/>
        </w:rPr>
        <w:t>teaching career</w:t>
      </w:r>
      <w:r w:rsidR="00900B43" w:rsidRPr="00B855BC">
        <w:rPr>
          <w:rFonts w:asciiTheme="majorBidi" w:hAnsiTheme="majorBidi" w:cstheme="majorBidi"/>
        </w:rPr>
        <w:t xml:space="preserve"> in </w:t>
      </w:r>
      <w:r w:rsidR="006977D1" w:rsidRPr="00B855BC">
        <w:rPr>
          <w:rFonts w:asciiTheme="majorBidi" w:hAnsiTheme="majorBidi" w:cstheme="majorBidi"/>
        </w:rPr>
        <w:t xml:space="preserve">Higher Education </w:t>
      </w:r>
      <w:r w:rsidR="00EE1ADE" w:rsidRPr="00B855BC">
        <w:rPr>
          <w:rFonts w:asciiTheme="majorBidi" w:hAnsiTheme="majorBidi" w:cstheme="majorBidi"/>
        </w:rPr>
        <w:t xml:space="preserve">in </w:t>
      </w:r>
      <w:r w:rsidR="006977D1" w:rsidRPr="00B855BC">
        <w:rPr>
          <w:rFonts w:asciiTheme="majorBidi" w:hAnsiTheme="majorBidi" w:cstheme="majorBidi"/>
        </w:rPr>
        <w:t>2022</w:t>
      </w:r>
      <w:r w:rsidR="006B642A" w:rsidRPr="00B855BC">
        <w:rPr>
          <w:rFonts w:asciiTheme="majorBidi" w:hAnsiTheme="majorBidi" w:cstheme="majorBidi"/>
        </w:rPr>
        <w:t xml:space="preserve">, my teaching </w:t>
      </w:r>
      <w:r w:rsidR="001770B9" w:rsidRPr="00B855BC">
        <w:rPr>
          <w:rFonts w:asciiTheme="majorBidi" w:hAnsiTheme="majorBidi" w:cstheme="majorBidi"/>
        </w:rPr>
        <w:t xml:space="preserve">philosophy has been grounded in </w:t>
      </w:r>
      <w:r w:rsidR="00230D7B" w:rsidRPr="00B855BC">
        <w:rPr>
          <w:rFonts w:asciiTheme="majorBidi" w:hAnsiTheme="majorBidi" w:cstheme="majorBidi"/>
        </w:rPr>
        <w:t xml:space="preserve">the development of </w:t>
      </w:r>
      <w:r w:rsidR="006B642A" w:rsidRPr="00B855BC">
        <w:rPr>
          <w:rFonts w:asciiTheme="majorBidi" w:hAnsiTheme="majorBidi" w:cstheme="majorBidi"/>
        </w:rPr>
        <w:t>inclusive, support</w:t>
      </w:r>
      <w:r w:rsidR="006A3493" w:rsidRPr="00B855BC">
        <w:rPr>
          <w:rFonts w:asciiTheme="majorBidi" w:hAnsiTheme="majorBidi" w:cstheme="majorBidi"/>
        </w:rPr>
        <w:t>ive</w:t>
      </w:r>
      <w:r w:rsidR="00605D54" w:rsidRPr="00B855BC">
        <w:rPr>
          <w:rFonts w:asciiTheme="majorBidi" w:hAnsiTheme="majorBidi" w:cstheme="majorBidi"/>
        </w:rPr>
        <w:t>, and transformative learning e</w:t>
      </w:r>
      <w:r w:rsidR="00E108E8" w:rsidRPr="00B855BC">
        <w:rPr>
          <w:rFonts w:asciiTheme="majorBidi" w:hAnsiTheme="majorBidi" w:cstheme="majorBidi"/>
        </w:rPr>
        <w:t>nvironments</w:t>
      </w:r>
      <w:r w:rsidR="00605D54" w:rsidRPr="00B855BC">
        <w:rPr>
          <w:rFonts w:asciiTheme="majorBidi" w:hAnsiTheme="majorBidi" w:cstheme="majorBidi"/>
        </w:rPr>
        <w:t xml:space="preserve"> (</w:t>
      </w:r>
      <w:r w:rsidR="006431D0" w:rsidRPr="00B855BC">
        <w:rPr>
          <w:rFonts w:asciiTheme="majorBidi" w:hAnsiTheme="majorBidi" w:cstheme="majorBidi"/>
        </w:rPr>
        <w:t>Biggs et al., 2022)</w:t>
      </w:r>
      <w:r w:rsidR="009F481A" w:rsidRPr="00B855BC">
        <w:rPr>
          <w:rFonts w:asciiTheme="majorBidi" w:hAnsiTheme="majorBidi" w:cstheme="majorBidi"/>
        </w:rPr>
        <w:t>, as respect for diversity has been an integral part of my life. My education and teaching in Higher Education span across Ghana, Egypt, Hong Kong, and UK, countries known for diversit</w:t>
      </w:r>
      <w:r w:rsidR="00B808C6" w:rsidRPr="00B855BC">
        <w:rPr>
          <w:rFonts w:asciiTheme="majorBidi" w:hAnsiTheme="majorBidi" w:cstheme="majorBidi"/>
        </w:rPr>
        <w:t>y</w:t>
      </w:r>
      <w:r w:rsidR="009F481A" w:rsidRPr="00B855BC">
        <w:rPr>
          <w:rFonts w:asciiTheme="majorBidi" w:hAnsiTheme="majorBidi" w:cstheme="majorBidi"/>
        </w:rPr>
        <w:t>. This enhanced my multicultural awareness and intercultural competencies</w:t>
      </w:r>
      <w:r w:rsidR="00D975AB" w:rsidRPr="00B855BC">
        <w:rPr>
          <w:rFonts w:asciiTheme="majorBidi" w:hAnsiTheme="majorBidi" w:cstheme="majorBidi"/>
        </w:rPr>
        <w:t xml:space="preserve">. </w:t>
      </w:r>
      <w:r w:rsidR="00605D54" w:rsidRPr="00B855BC">
        <w:rPr>
          <w:rFonts w:asciiTheme="majorBidi" w:hAnsiTheme="majorBidi" w:cstheme="majorBidi"/>
        </w:rPr>
        <w:t xml:space="preserve"> </w:t>
      </w:r>
      <w:r w:rsidR="00E108E8" w:rsidRPr="00B855BC">
        <w:rPr>
          <w:rFonts w:asciiTheme="majorBidi" w:hAnsiTheme="majorBidi" w:cstheme="majorBidi"/>
        </w:rPr>
        <w:t xml:space="preserve">Guided by </w:t>
      </w:r>
      <w:r w:rsidR="000B3A4E" w:rsidRPr="00B855BC">
        <w:rPr>
          <w:rFonts w:asciiTheme="majorBidi" w:hAnsiTheme="majorBidi" w:cstheme="majorBidi"/>
        </w:rPr>
        <w:t>Socrates</w:t>
      </w:r>
      <w:r w:rsidR="0057400E" w:rsidRPr="00B855BC">
        <w:rPr>
          <w:rFonts w:asciiTheme="majorBidi" w:hAnsiTheme="majorBidi" w:cstheme="majorBidi"/>
        </w:rPr>
        <w:t>’</w:t>
      </w:r>
      <w:r w:rsidR="000B3A4E" w:rsidRPr="00B855BC">
        <w:rPr>
          <w:rFonts w:asciiTheme="majorBidi" w:hAnsiTheme="majorBidi" w:cstheme="majorBidi"/>
        </w:rPr>
        <w:t xml:space="preserve"> </w:t>
      </w:r>
      <w:r w:rsidR="0016752A" w:rsidRPr="00B855BC">
        <w:rPr>
          <w:rFonts w:asciiTheme="majorBidi" w:hAnsiTheme="majorBidi" w:cstheme="majorBidi"/>
        </w:rPr>
        <w:t xml:space="preserve">critical </w:t>
      </w:r>
      <w:r w:rsidR="0057400E" w:rsidRPr="00B855BC">
        <w:rPr>
          <w:rFonts w:asciiTheme="majorBidi" w:hAnsiTheme="majorBidi" w:cstheme="majorBidi"/>
        </w:rPr>
        <w:t>assertion that</w:t>
      </w:r>
      <w:r w:rsidR="000B3A4E" w:rsidRPr="00B855BC">
        <w:rPr>
          <w:rFonts w:asciiTheme="majorBidi" w:hAnsiTheme="majorBidi" w:cstheme="majorBidi"/>
        </w:rPr>
        <w:t xml:space="preserve"> </w:t>
      </w:r>
      <w:r w:rsidR="0016752A" w:rsidRPr="00B855BC">
        <w:rPr>
          <w:rFonts w:asciiTheme="majorBidi" w:hAnsiTheme="majorBidi" w:cstheme="majorBidi"/>
        </w:rPr>
        <w:t>“</w:t>
      </w:r>
      <w:r w:rsidR="000B3A4E" w:rsidRPr="00B855BC">
        <w:rPr>
          <w:rFonts w:asciiTheme="majorBidi" w:hAnsiTheme="majorBidi" w:cstheme="majorBidi"/>
        </w:rPr>
        <w:t>the unexamined life is not worth living</w:t>
      </w:r>
      <w:r w:rsidR="0016752A" w:rsidRPr="00B855BC">
        <w:rPr>
          <w:rFonts w:asciiTheme="majorBidi" w:hAnsiTheme="majorBidi" w:cstheme="majorBidi"/>
        </w:rPr>
        <w:t>” (Bates, 2023 p.</w:t>
      </w:r>
      <w:r w:rsidR="00C072DE" w:rsidRPr="00B855BC">
        <w:rPr>
          <w:rFonts w:asciiTheme="majorBidi" w:hAnsiTheme="majorBidi" w:cstheme="majorBidi"/>
        </w:rPr>
        <w:t>9</w:t>
      </w:r>
      <w:r w:rsidR="0016752A" w:rsidRPr="00B855BC">
        <w:rPr>
          <w:rFonts w:asciiTheme="majorBidi" w:hAnsiTheme="majorBidi" w:cstheme="majorBidi"/>
        </w:rPr>
        <w:t>)</w:t>
      </w:r>
      <w:r w:rsidR="00C072DE" w:rsidRPr="00B855BC">
        <w:rPr>
          <w:rFonts w:asciiTheme="majorBidi" w:hAnsiTheme="majorBidi" w:cstheme="majorBidi"/>
        </w:rPr>
        <w:t xml:space="preserve">, I </w:t>
      </w:r>
      <w:r w:rsidR="00DC74F5" w:rsidRPr="00B855BC">
        <w:rPr>
          <w:rFonts w:asciiTheme="majorBidi" w:hAnsiTheme="majorBidi" w:cstheme="majorBidi"/>
        </w:rPr>
        <w:t xml:space="preserve">am </w:t>
      </w:r>
      <w:r w:rsidR="008C6A0F" w:rsidRPr="00B855BC">
        <w:rPr>
          <w:rFonts w:asciiTheme="majorBidi" w:hAnsiTheme="majorBidi" w:cstheme="majorBidi"/>
        </w:rPr>
        <w:t>committed</w:t>
      </w:r>
      <w:r w:rsidR="00DC74F5" w:rsidRPr="00B855BC">
        <w:rPr>
          <w:rFonts w:asciiTheme="majorBidi" w:hAnsiTheme="majorBidi" w:cstheme="majorBidi"/>
        </w:rPr>
        <w:t xml:space="preserve"> to </w:t>
      </w:r>
      <w:r w:rsidR="008C6A0F" w:rsidRPr="00B855BC">
        <w:rPr>
          <w:rFonts w:asciiTheme="majorBidi" w:hAnsiTheme="majorBidi" w:cstheme="majorBidi"/>
        </w:rPr>
        <w:t xml:space="preserve">continuous critical reflection on </w:t>
      </w:r>
      <w:r w:rsidR="0069271E" w:rsidRPr="00B855BC">
        <w:rPr>
          <w:rFonts w:asciiTheme="majorBidi" w:hAnsiTheme="majorBidi" w:cstheme="majorBidi"/>
        </w:rPr>
        <w:t xml:space="preserve">both </w:t>
      </w:r>
      <w:r w:rsidR="00B97AC7" w:rsidRPr="00B855BC">
        <w:rPr>
          <w:rFonts w:asciiTheme="majorBidi" w:hAnsiTheme="majorBidi" w:cstheme="majorBidi"/>
        </w:rPr>
        <w:t xml:space="preserve">my teaching practice and </w:t>
      </w:r>
      <w:r w:rsidR="004B0D61" w:rsidRPr="00B855BC">
        <w:rPr>
          <w:rFonts w:asciiTheme="majorBidi" w:hAnsiTheme="majorBidi" w:cstheme="majorBidi"/>
        </w:rPr>
        <w:t xml:space="preserve">students experiences, with the aim of identifying </w:t>
      </w:r>
      <w:r w:rsidR="00A135B4" w:rsidRPr="00B855BC">
        <w:rPr>
          <w:rFonts w:asciiTheme="majorBidi" w:hAnsiTheme="majorBidi" w:cstheme="majorBidi"/>
        </w:rPr>
        <w:t xml:space="preserve">challenges and implementing meaningful interventions. </w:t>
      </w:r>
      <w:r w:rsidR="00D2268A" w:rsidRPr="00B855BC">
        <w:rPr>
          <w:rFonts w:asciiTheme="majorBidi" w:hAnsiTheme="majorBidi" w:cstheme="majorBidi"/>
        </w:rPr>
        <w:t>This reflective report</w:t>
      </w:r>
      <w:r w:rsidR="00BA5B35" w:rsidRPr="00B855BC">
        <w:rPr>
          <w:rFonts w:asciiTheme="majorBidi" w:hAnsiTheme="majorBidi" w:cstheme="majorBidi"/>
        </w:rPr>
        <w:t>s on</w:t>
      </w:r>
      <w:r w:rsidR="00D2268A" w:rsidRPr="00B855BC">
        <w:rPr>
          <w:rFonts w:asciiTheme="majorBidi" w:hAnsiTheme="majorBidi" w:cstheme="majorBidi"/>
        </w:rPr>
        <w:t xml:space="preserve"> </w:t>
      </w:r>
      <w:r w:rsidR="00080115" w:rsidRPr="00B855BC">
        <w:rPr>
          <w:rFonts w:asciiTheme="majorBidi" w:hAnsiTheme="majorBidi" w:cstheme="majorBidi"/>
        </w:rPr>
        <w:t>my</w:t>
      </w:r>
      <w:r w:rsidR="00D2268A" w:rsidRPr="00B855BC">
        <w:rPr>
          <w:rFonts w:asciiTheme="majorBidi" w:hAnsiTheme="majorBidi" w:cstheme="majorBidi"/>
        </w:rPr>
        <w:t xml:space="preserve"> teaching </w:t>
      </w:r>
      <w:r w:rsidR="00964CF2" w:rsidRPr="00B855BC">
        <w:rPr>
          <w:rFonts w:asciiTheme="majorBidi" w:hAnsiTheme="majorBidi" w:cstheme="majorBidi"/>
        </w:rPr>
        <w:t>intervention</w:t>
      </w:r>
      <w:r w:rsidR="00BB0EB5" w:rsidRPr="00B855BC">
        <w:rPr>
          <w:rFonts w:asciiTheme="majorBidi" w:hAnsiTheme="majorBidi" w:cstheme="majorBidi"/>
        </w:rPr>
        <w:t xml:space="preserve"> informed </w:t>
      </w:r>
      <w:r w:rsidR="004C5C38" w:rsidRPr="00B855BC">
        <w:rPr>
          <w:rFonts w:asciiTheme="majorBidi" w:hAnsiTheme="majorBidi" w:cstheme="majorBidi"/>
        </w:rPr>
        <w:t xml:space="preserve">by </w:t>
      </w:r>
      <w:r w:rsidR="00D33438" w:rsidRPr="00B855BC">
        <w:rPr>
          <w:rFonts w:asciiTheme="majorBidi" w:hAnsiTheme="majorBidi" w:cstheme="majorBidi"/>
        </w:rPr>
        <w:t>Driscoll (2007)</w:t>
      </w:r>
      <w:r w:rsidR="00A20FD7" w:rsidRPr="00B855BC">
        <w:rPr>
          <w:rFonts w:asciiTheme="majorBidi" w:hAnsiTheme="majorBidi" w:cstheme="majorBidi"/>
        </w:rPr>
        <w:t xml:space="preserve"> supported learning </w:t>
      </w:r>
      <w:r w:rsidR="00AD42D0" w:rsidRPr="00B855BC">
        <w:rPr>
          <w:rFonts w:asciiTheme="majorBidi" w:hAnsiTheme="majorBidi" w:cstheme="majorBidi"/>
        </w:rPr>
        <w:t>model</w:t>
      </w:r>
      <w:r w:rsidR="004C5C38" w:rsidRPr="00B855BC">
        <w:rPr>
          <w:rFonts w:asciiTheme="majorBidi" w:hAnsiTheme="majorBidi" w:cstheme="majorBidi"/>
        </w:rPr>
        <w:t xml:space="preserve">, which involves </w:t>
      </w:r>
      <w:r w:rsidR="00057D88" w:rsidRPr="00B855BC">
        <w:rPr>
          <w:rFonts w:asciiTheme="majorBidi" w:hAnsiTheme="majorBidi" w:cstheme="majorBidi"/>
        </w:rPr>
        <w:t xml:space="preserve">describing the experience, analysing </w:t>
      </w:r>
      <w:r w:rsidR="000004FC" w:rsidRPr="00B855BC">
        <w:rPr>
          <w:rFonts w:asciiTheme="majorBidi" w:hAnsiTheme="majorBidi" w:cstheme="majorBidi"/>
        </w:rPr>
        <w:t xml:space="preserve">it, and taking informed </w:t>
      </w:r>
      <w:r w:rsidR="00E259ED" w:rsidRPr="00B855BC">
        <w:rPr>
          <w:rFonts w:asciiTheme="majorBidi" w:hAnsiTheme="majorBidi" w:cstheme="majorBidi"/>
        </w:rPr>
        <w:t xml:space="preserve">action to enhance future practice. Relevant academic literature </w:t>
      </w:r>
      <w:r w:rsidR="0076584A" w:rsidRPr="00B855BC">
        <w:rPr>
          <w:rFonts w:asciiTheme="majorBidi" w:hAnsiTheme="majorBidi" w:cstheme="majorBidi"/>
        </w:rPr>
        <w:t>is integrated throughout the report to substantiate the approach</w:t>
      </w:r>
      <w:r w:rsidR="00031C50" w:rsidRPr="00B855BC">
        <w:rPr>
          <w:rFonts w:asciiTheme="majorBidi" w:hAnsiTheme="majorBidi" w:cstheme="majorBidi"/>
        </w:rPr>
        <w:t xml:space="preserve"> and ensure alignment with the </w:t>
      </w:r>
      <w:r w:rsidR="000B222A" w:rsidRPr="00B855BC">
        <w:rPr>
          <w:rFonts w:asciiTheme="majorBidi" w:hAnsiTheme="majorBidi" w:cstheme="majorBidi"/>
        </w:rPr>
        <w:t>PSF</w:t>
      </w:r>
      <w:r w:rsidR="00903939" w:rsidRPr="00B855BC">
        <w:rPr>
          <w:rFonts w:asciiTheme="majorBidi" w:hAnsiTheme="majorBidi" w:cstheme="majorBidi"/>
        </w:rPr>
        <w:t>23</w:t>
      </w:r>
      <w:r w:rsidR="0069129A" w:rsidRPr="00B855BC">
        <w:rPr>
          <w:rFonts w:asciiTheme="majorBidi" w:hAnsiTheme="majorBidi" w:cstheme="majorBidi"/>
        </w:rPr>
        <w:t>.</w:t>
      </w:r>
      <w:r w:rsidR="00E41E89" w:rsidRPr="00B855BC">
        <w:rPr>
          <w:rFonts w:asciiTheme="majorBidi" w:hAnsiTheme="majorBidi" w:cstheme="majorBidi"/>
        </w:rPr>
        <w:t xml:space="preserve"> The report </w:t>
      </w:r>
      <w:r w:rsidR="00D5795C" w:rsidRPr="00B855BC">
        <w:rPr>
          <w:rFonts w:asciiTheme="majorBidi" w:hAnsiTheme="majorBidi" w:cstheme="majorBidi"/>
        </w:rPr>
        <w:t>present</w:t>
      </w:r>
      <w:r w:rsidR="00155313" w:rsidRPr="00B855BC">
        <w:rPr>
          <w:rFonts w:asciiTheme="majorBidi" w:hAnsiTheme="majorBidi" w:cstheme="majorBidi"/>
        </w:rPr>
        <w:t>s</w:t>
      </w:r>
      <w:r w:rsidR="00D5795C" w:rsidRPr="00B855BC">
        <w:rPr>
          <w:rFonts w:asciiTheme="majorBidi" w:hAnsiTheme="majorBidi" w:cstheme="majorBidi"/>
        </w:rPr>
        <w:t xml:space="preserve"> the identified issue/problem, </w:t>
      </w:r>
      <w:r w:rsidR="002E26FF" w:rsidRPr="00B855BC">
        <w:rPr>
          <w:rFonts w:asciiTheme="majorBidi" w:hAnsiTheme="majorBidi" w:cstheme="majorBidi"/>
        </w:rPr>
        <w:t xml:space="preserve">outline the </w:t>
      </w:r>
      <w:r w:rsidR="00435B3A" w:rsidRPr="00B855BC">
        <w:rPr>
          <w:rFonts w:asciiTheme="majorBidi" w:hAnsiTheme="majorBidi" w:cstheme="majorBidi"/>
        </w:rPr>
        <w:t>intervention</w:t>
      </w:r>
      <w:r w:rsidR="00E30505" w:rsidRPr="00B855BC">
        <w:rPr>
          <w:rFonts w:asciiTheme="majorBidi" w:hAnsiTheme="majorBidi" w:cstheme="majorBidi"/>
        </w:rPr>
        <w:t xml:space="preserve"> </w:t>
      </w:r>
      <w:r w:rsidR="002E26FF" w:rsidRPr="00B855BC">
        <w:rPr>
          <w:rFonts w:asciiTheme="majorBidi" w:hAnsiTheme="majorBidi" w:cstheme="majorBidi"/>
        </w:rPr>
        <w:t>taken</w:t>
      </w:r>
      <w:r w:rsidR="00DC06DC" w:rsidRPr="00B855BC">
        <w:rPr>
          <w:rFonts w:asciiTheme="majorBidi" w:hAnsiTheme="majorBidi" w:cstheme="majorBidi"/>
        </w:rPr>
        <w:t>,</w:t>
      </w:r>
      <w:r w:rsidR="002E26FF" w:rsidRPr="00B855BC">
        <w:rPr>
          <w:rFonts w:asciiTheme="majorBidi" w:hAnsiTheme="majorBidi" w:cstheme="majorBidi"/>
        </w:rPr>
        <w:t xml:space="preserve"> </w:t>
      </w:r>
      <w:r w:rsidR="00E30505" w:rsidRPr="00B855BC">
        <w:rPr>
          <w:rFonts w:asciiTheme="majorBidi" w:hAnsiTheme="majorBidi" w:cstheme="majorBidi"/>
        </w:rPr>
        <w:t>and</w:t>
      </w:r>
      <w:r w:rsidR="002E26FF" w:rsidRPr="00B855BC">
        <w:rPr>
          <w:rFonts w:asciiTheme="majorBidi" w:hAnsiTheme="majorBidi" w:cstheme="majorBidi"/>
        </w:rPr>
        <w:t xml:space="preserve"> evaluate its</w:t>
      </w:r>
      <w:r w:rsidR="00E30505" w:rsidRPr="00B855BC">
        <w:rPr>
          <w:rFonts w:asciiTheme="majorBidi" w:hAnsiTheme="majorBidi" w:cstheme="majorBidi"/>
        </w:rPr>
        <w:t xml:space="preserve"> i</w:t>
      </w:r>
      <w:r w:rsidR="001B4026" w:rsidRPr="00B855BC">
        <w:rPr>
          <w:rFonts w:asciiTheme="majorBidi" w:hAnsiTheme="majorBidi" w:cstheme="majorBidi"/>
        </w:rPr>
        <w:t>mpact</w:t>
      </w:r>
      <w:r w:rsidR="00E30505" w:rsidRPr="00B855BC">
        <w:rPr>
          <w:rFonts w:asciiTheme="majorBidi" w:hAnsiTheme="majorBidi" w:cstheme="majorBidi"/>
        </w:rPr>
        <w:t xml:space="preserve">, </w:t>
      </w:r>
      <w:r w:rsidR="001B4026" w:rsidRPr="00B855BC">
        <w:rPr>
          <w:rFonts w:asciiTheme="majorBidi" w:hAnsiTheme="majorBidi" w:cstheme="majorBidi"/>
        </w:rPr>
        <w:t xml:space="preserve">and </w:t>
      </w:r>
      <w:r w:rsidR="007F3F85" w:rsidRPr="00B855BC">
        <w:rPr>
          <w:rFonts w:asciiTheme="majorBidi" w:hAnsiTheme="majorBidi" w:cstheme="majorBidi"/>
        </w:rPr>
        <w:t xml:space="preserve">offer </w:t>
      </w:r>
      <w:r w:rsidR="001B4026" w:rsidRPr="00B855BC">
        <w:rPr>
          <w:rFonts w:asciiTheme="majorBidi" w:hAnsiTheme="majorBidi" w:cstheme="majorBidi"/>
        </w:rPr>
        <w:t>conclu</w:t>
      </w:r>
      <w:r w:rsidR="007F3F85" w:rsidRPr="00B855BC">
        <w:rPr>
          <w:rFonts w:asciiTheme="majorBidi" w:hAnsiTheme="majorBidi" w:cstheme="majorBidi"/>
        </w:rPr>
        <w:t>ding reflections</w:t>
      </w:r>
      <w:r w:rsidR="001B4026" w:rsidRPr="00B855BC">
        <w:rPr>
          <w:rFonts w:asciiTheme="majorBidi" w:hAnsiTheme="majorBidi" w:cstheme="majorBidi"/>
        </w:rPr>
        <w:t>.</w:t>
      </w:r>
      <w:r w:rsidR="00435B3A" w:rsidRPr="00B855BC">
        <w:rPr>
          <w:rFonts w:asciiTheme="majorBidi" w:hAnsiTheme="majorBidi" w:cstheme="majorBidi"/>
        </w:rPr>
        <w:t xml:space="preserve"> </w:t>
      </w:r>
      <w:r w:rsidR="00E41E89" w:rsidRPr="00B855BC">
        <w:rPr>
          <w:rFonts w:asciiTheme="majorBidi" w:hAnsiTheme="majorBidi" w:cstheme="majorBidi"/>
        </w:rPr>
        <w:t xml:space="preserve"> </w:t>
      </w:r>
    </w:p>
    <w:p w14:paraId="63D3F7FA" w14:textId="77777777" w:rsidR="00C75D7F" w:rsidRPr="00B855BC" w:rsidRDefault="00C75D7F" w:rsidP="00C75D7F">
      <w:pPr>
        <w:jc w:val="both"/>
        <w:rPr>
          <w:rFonts w:asciiTheme="majorBidi" w:hAnsiTheme="majorBidi" w:cstheme="majorBidi"/>
        </w:rPr>
      </w:pPr>
    </w:p>
    <w:p w14:paraId="696FA0C0" w14:textId="24C00C82" w:rsidR="00375C4E" w:rsidRPr="00B855BC" w:rsidRDefault="00375C4E" w:rsidP="00B07D2B">
      <w:pPr>
        <w:jc w:val="both"/>
        <w:rPr>
          <w:rFonts w:asciiTheme="majorBidi" w:hAnsiTheme="majorBidi" w:cstheme="majorBidi"/>
          <w:sz w:val="26"/>
          <w:szCs w:val="26"/>
        </w:rPr>
      </w:pPr>
      <w:r w:rsidRPr="00B855BC">
        <w:rPr>
          <w:rFonts w:asciiTheme="majorBidi" w:hAnsiTheme="majorBidi" w:cstheme="majorBidi"/>
          <w:sz w:val="26"/>
          <w:szCs w:val="26"/>
        </w:rPr>
        <w:t>Proble</w:t>
      </w:r>
      <w:r w:rsidR="00F57245" w:rsidRPr="00B855BC">
        <w:rPr>
          <w:rFonts w:asciiTheme="majorBidi" w:hAnsiTheme="majorBidi" w:cstheme="majorBidi"/>
          <w:sz w:val="26"/>
          <w:szCs w:val="26"/>
        </w:rPr>
        <w:t>m</w:t>
      </w:r>
      <w:r w:rsidR="009E2CCA" w:rsidRPr="00B855BC">
        <w:rPr>
          <w:rFonts w:asciiTheme="majorBidi" w:hAnsiTheme="majorBidi" w:cstheme="majorBidi"/>
          <w:sz w:val="26"/>
          <w:szCs w:val="26"/>
        </w:rPr>
        <w:t>/Need for Intervention</w:t>
      </w:r>
    </w:p>
    <w:p w14:paraId="4D8E8128" w14:textId="77777777" w:rsidR="0048336B" w:rsidRPr="00B855BC" w:rsidRDefault="002747E8" w:rsidP="001818B3">
      <w:pPr>
        <w:jc w:val="both"/>
        <w:rPr>
          <w:rFonts w:asciiTheme="majorBidi" w:hAnsiTheme="majorBidi" w:cstheme="majorBidi"/>
        </w:rPr>
      </w:pPr>
      <w:r w:rsidRPr="00B855BC">
        <w:rPr>
          <w:rFonts w:asciiTheme="majorBidi" w:hAnsiTheme="majorBidi" w:cstheme="majorBidi"/>
        </w:rPr>
        <w:t xml:space="preserve">Last </w:t>
      </w:r>
      <w:r w:rsidR="005316A6" w:rsidRPr="00B855BC">
        <w:rPr>
          <w:rFonts w:asciiTheme="majorBidi" w:hAnsiTheme="majorBidi" w:cstheme="majorBidi"/>
        </w:rPr>
        <w:t>term</w:t>
      </w:r>
      <w:r w:rsidR="00776BA9" w:rsidRPr="00B855BC">
        <w:rPr>
          <w:rFonts w:asciiTheme="majorBidi" w:hAnsiTheme="majorBidi" w:cstheme="majorBidi"/>
        </w:rPr>
        <w:t xml:space="preserve">, </w:t>
      </w:r>
      <w:r w:rsidR="00C56EAA" w:rsidRPr="00B855BC">
        <w:rPr>
          <w:rFonts w:asciiTheme="majorBidi" w:hAnsiTheme="majorBidi" w:cstheme="majorBidi"/>
        </w:rPr>
        <w:t xml:space="preserve">I taught four different classes weekly, with a total class enrolment of about 120 students. Managing large, diverse cohorts posed both logical and pedagogical challenges (Scribner and Donaldson, 2001), particularly when striving to maintain high levels of individual engagement and support. Nonetheless, I remained committed to </w:t>
      </w:r>
      <w:r w:rsidR="009442F7" w:rsidRPr="00B855BC">
        <w:rPr>
          <w:rFonts w:asciiTheme="majorBidi" w:hAnsiTheme="majorBidi" w:cstheme="majorBidi"/>
        </w:rPr>
        <w:t>my role as a lecturer</w:t>
      </w:r>
      <w:r w:rsidR="00C56EAA" w:rsidRPr="00B855BC">
        <w:rPr>
          <w:rFonts w:asciiTheme="majorBidi" w:hAnsiTheme="majorBidi" w:cstheme="majorBidi"/>
        </w:rPr>
        <w:t xml:space="preserve">. </w:t>
      </w:r>
      <w:r w:rsidRPr="00B855BC">
        <w:rPr>
          <w:rFonts w:asciiTheme="majorBidi" w:hAnsiTheme="majorBidi" w:cstheme="majorBidi"/>
        </w:rPr>
        <w:t xml:space="preserve">I </w:t>
      </w:r>
      <w:r w:rsidR="001E7CEE" w:rsidRPr="00B855BC">
        <w:rPr>
          <w:rFonts w:asciiTheme="majorBidi" w:hAnsiTheme="majorBidi" w:cstheme="majorBidi"/>
        </w:rPr>
        <w:t>taught two modules</w:t>
      </w:r>
      <w:r w:rsidR="005B57ED" w:rsidRPr="00B855BC">
        <w:rPr>
          <w:rFonts w:asciiTheme="majorBidi" w:hAnsiTheme="majorBidi" w:cstheme="majorBidi"/>
        </w:rPr>
        <w:t>, Contemporary Themes for the Hotel and Hospitality Industry</w:t>
      </w:r>
      <w:r w:rsidR="001F18F9" w:rsidRPr="00B855BC">
        <w:rPr>
          <w:rFonts w:asciiTheme="majorBidi" w:hAnsiTheme="majorBidi" w:cstheme="majorBidi"/>
        </w:rPr>
        <w:t>, and Hotel Placement Research Project,</w:t>
      </w:r>
      <w:r w:rsidR="001E7CEE" w:rsidRPr="00B855BC">
        <w:rPr>
          <w:rFonts w:asciiTheme="majorBidi" w:hAnsiTheme="majorBidi" w:cstheme="majorBidi"/>
        </w:rPr>
        <w:t xml:space="preserve"> for </w:t>
      </w:r>
      <w:r w:rsidR="001F18F9" w:rsidRPr="00B855BC">
        <w:rPr>
          <w:rFonts w:asciiTheme="majorBidi" w:hAnsiTheme="majorBidi" w:cstheme="majorBidi"/>
        </w:rPr>
        <w:t xml:space="preserve">my </w:t>
      </w:r>
      <w:r w:rsidR="001E7CEE" w:rsidRPr="00B855BC">
        <w:rPr>
          <w:rFonts w:asciiTheme="majorBidi" w:hAnsiTheme="majorBidi" w:cstheme="majorBidi"/>
        </w:rPr>
        <w:t>undergraduate students and supervis</w:t>
      </w:r>
      <w:r w:rsidR="00200B28" w:rsidRPr="00B855BC">
        <w:rPr>
          <w:rFonts w:asciiTheme="majorBidi" w:hAnsiTheme="majorBidi" w:cstheme="majorBidi"/>
        </w:rPr>
        <w:t>ed</w:t>
      </w:r>
      <w:r w:rsidR="001E7CEE" w:rsidRPr="00B855BC">
        <w:rPr>
          <w:rFonts w:asciiTheme="majorBidi" w:hAnsiTheme="majorBidi" w:cstheme="majorBidi"/>
        </w:rPr>
        <w:t xml:space="preserve"> graduate students</w:t>
      </w:r>
      <w:r w:rsidR="00AD1A83" w:rsidRPr="00B855BC">
        <w:rPr>
          <w:rFonts w:asciiTheme="majorBidi" w:hAnsiTheme="majorBidi" w:cstheme="majorBidi"/>
        </w:rPr>
        <w:t xml:space="preserve"> thesis</w:t>
      </w:r>
      <w:r w:rsidR="00BA26BD" w:rsidRPr="00B855BC">
        <w:rPr>
          <w:rFonts w:asciiTheme="majorBidi" w:hAnsiTheme="majorBidi" w:cstheme="majorBidi"/>
        </w:rPr>
        <w:t xml:space="preserve"> </w:t>
      </w:r>
      <w:r w:rsidR="00E27C15" w:rsidRPr="00B855BC">
        <w:rPr>
          <w:rFonts w:asciiTheme="majorBidi" w:hAnsiTheme="majorBidi" w:cstheme="majorBidi"/>
        </w:rPr>
        <w:t>at</w:t>
      </w:r>
      <w:r w:rsidR="00BA26BD" w:rsidRPr="00B855BC">
        <w:rPr>
          <w:rFonts w:asciiTheme="majorBidi" w:hAnsiTheme="majorBidi" w:cstheme="majorBidi"/>
        </w:rPr>
        <w:t xml:space="preserve"> </w:t>
      </w:r>
      <w:r w:rsidR="0099683F" w:rsidRPr="00B855BC">
        <w:rPr>
          <w:rFonts w:asciiTheme="majorBidi" w:hAnsiTheme="majorBidi" w:cstheme="majorBidi"/>
        </w:rPr>
        <w:t xml:space="preserve">the </w:t>
      </w:r>
      <w:r w:rsidR="00BA26BD" w:rsidRPr="00B855BC">
        <w:rPr>
          <w:rFonts w:asciiTheme="majorBidi" w:hAnsiTheme="majorBidi" w:cstheme="majorBidi"/>
        </w:rPr>
        <w:t>Uni</w:t>
      </w:r>
      <w:r w:rsidR="0099683F" w:rsidRPr="00B855BC">
        <w:rPr>
          <w:rFonts w:asciiTheme="majorBidi" w:hAnsiTheme="majorBidi" w:cstheme="majorBidi"/>
        </w:rPr>
        <w:t>versity of Wales Trinity Saint David</w:t>
      </w:r>
      <w:r w:rsidR="002A47DF" w:rsidRPr="00B855BC">
        <w:rPr>
          <w:rFonts w:asciiTheme="majorBidi" w:hAnsiTheme="majorBidi" w:cstheme="majorBidi"/>
        </w:rPr>
        <w:t xml:space="preserve"> (UWTSD)</w:t>
      </w:r>
      <w:r w:rsidR="0099683F" w:rsidRPr="00B855BC">
        <w:rPr>
          <w:rFonts w:asciiTheme="majorBidi" w:hAnsiTheme="majorBidi" w:cstheme="majorBidi"/>
        </w:rPr>
        <w:t xml:space="preserve"> </w:t>
      </w:r>
      <w:r w:rsidR="00800180" w:rsidRPr="00B855BC">
        <w:rPr>
          <w:rFonts w:asciiTheme="majorBidi" w:hAnsiTheme="majorBidi" w:cstheme="majorBidi"/>
        </w:rPr>
        <w:t>within the International Hotel Management Programme</w:t>
      </w:r>
      <w:r w:rsidR="00E27C15" w:rsidRPr="00B855BC">
        <w:rPr>
          <w:rFonts w:asciiTheme="majorBidi" w:hAnsiTheme="majorBidi" w:cstheme="majorBidi"/>
        </w:rPr>
        <w:t xml:space="preserve"> (IHM)</w:t>
      </w:r>
      <w:r w:rsidR="00800180" w:rsidRPr="00B855BC">
        <w:rPr>
          <w:rFonts w:asciiTheme="majorBidi" w:hAnsiTheme="majorBidi" w:cstheme="majorBidi"/>
        </w:rPr>
        <w:t>.</w:t>
      </w:r>
      <w:r w:rsidR="00477663" w:rsidRPr="00B855BC">
        <w:rPr>
          <w:rFonts w:asciiTheme="majorBidi" w:hAnsiTheme="majorBidi" w:cstheme="majorBidi"/>
        </w:rPr>
        <w:t xml:space="preserve"> </w:t>
      </w:r>
      <w:r w:rsidR="00904B49" w:rsidRPr="00B855BC">
        <w:rPr>
          <w:rFonts w:asciiTheme="majorBidi" w:hAnsiTheme="majorBidi" w:cstheme="majorBidi"/>
        </w:rPr>
        <w:t>UWTSD, as a Higher Education Institution, promotes a student-centred approach to teaching and learning</w:t>
      </w:r>
      <w:r w:rsidR="00E27C15" w:rsidRPr="00B855BC">
        <w:rPr>
          <w:rFonts w:asciiTheme="majorBidi" w:hAnsiTheme="majorBidi" w:cstheme="majorBidi"/>
        </w:rPr>
        <w:t xml:space="preserve"> (</w:t>
      </w:r>
      <w:r w:rsidR="00D236EF" w:rsidRPr="00B855BC">
        <w:rPr>
          <w:rFonts w:asciiTheme="majorBidi" w:hAnsiTheme="majorBidi" w:cstheme="majorBidi"/>
        </w:rPr>
        <w:t>Spowart and Turner, 2021)</w:t>
      </w:r>
      <w:r w:rsidR="00904B49" w:rsidRPr="00B855BC">
        <w:rPr>
          <w:rFonts w:asciiTheme="majorBidi" w:hAnsiTheme="majorBidi" w:cstheme="majorBidi"/>
        </w:rPr>
        <w:t xml:space="preserve">. </w:t>
      </w:r>
    </w:p>
    <w:p w14:paraId="3074B6A7" w14:textId="47F121EB" w:rsidR="00122519" w:rsidRPr="00B855BC" w:rsidRDefault="0048336B" w:rsidP="001818B3">
      <w:pPr>
        <w:jc w:val="both"/>
        <w:rPr>
          <w:rFonts w:asciiTheme="majorBidi" w:hAnsiTheme="majorBidi" w:cstheme="majorBidi"/>
        </w:rPr>
      </w:pPr>
      <w:r w:rsidRPr="00B855BC">
        <w:rPr>
          <w:rFonts w:asciiTheme="majorBidi" w:hAnsiTheme="majorBidi" w:cstheme="majorBidi"/>
        </w:rPr>
        <w:t>T</w:t>
      </w:r>
      <w:r w:rsidR="00904B49" w:rsidRPr="00B855BC">
        <w:rPr>
          <w:rFonts w:asciiTheme="majorBidi" w:hAnsiTheme="majorBidi" w:cstheme="majorBidi"/>
        </w:rPr>
        <w:t xml:space="preserve">he IHM discipline serves as a microcosm of the broader institutional commitment to academic excellence and professional development. </w:t>
      </w:r>
      <w:r w:rsidR="001818B3" w:rsidRPr="00B855BC">
        <w:rPr>
          <w:rFonts w:asciiTheme="majorBidi" w:hAnsiTheme="majorBidi" w:cstheme="majorBidi"/>
        </w:rPr>
        <w:t xml:space="preserve">The university encourages </w:t>
      </w:r>
      <w:r w:rsidR="00122519" w:rsidRPr="00B855BC">
        <w:rPr>
          <w:rFonts w:asciiTheme="majorBidi" w:hAnsiTheme="majorBidi" w:cstheme="majorBidi"/>
        </w:rPr>
        <w:t>thoughtful planning and structuring of learning activities, the effective facilitation and delivery of teaching sessions, and the implementation of appropriate assessment and feedback strategies (Abd Hamid, 2024).</w:t>
      </w:r>
      <w:r w:rsidR="00F36E66" w:rsidRPr="00B855BC">
        <w:rPr>
          <w:rFonts w:asciiTheme="majorBidi" w:hAnsiTheme="majorBidi" w:cstheme="majorBidi"/>
        </w:rPr>
        <w:t xml:space="preserve"> </w:t>
      </w:r>
      <w:r w:rsidR="00E64343" w:rsidRPr="00B855BC">
        <w:rPr>
          <w:rFonts w:asciiTheme="majorBidi" w:hAnsiTheme="majorBidi" w:cstheme="majorBidi"/>
        </w:rPr>
        <w:t>As a result, t</w:t>
      </w:r>
      <w:r w:rsidR="00F36E66" w:rsidRPr="00B855BC">
        <w:rPr>
          <w:rFonts w:asciiTheme="majorBidi" w:hAnsiTheme="majorBidi" w:cstheme="majorBidi"/>
        </w:rPr>
        <w:t>he content of</w:t>
      </w:r>
      <w:r w:rsidR="00122519" w:rsidRPr="00B855BC">
        <w:rPr>
          <w:rFonts w:asciiTheme="majorBidi" w:hAnsiTheme="majorBidi" w:cstheme="majorBidi"/>
        </w:rPr>
        <w:t xml:space="preserve"> the Contemporary Themes in the Hotel and Hospitality Sector module</w:t>
      </w:r>
      <w:r w:rsidR="00F36E66" w:rsidRPr="00B855BC">
        <w:rPr>
          <w:rFonts w:asciiTheme="majorBidi" w:hAnsiTheme="majorBidi" w:cstheme="majorBidi"/>
        </w:rPr>
        <w:t xml:space="preserve"> allows</w:t>
      </w:r>
      <w:r w:rsidR="00CF6A45" w:rsidRPr="00B855BC">
        <w:rPr>
          <w:rFonts w:asciiTheme="majorBidi" w:hAnsiTheme="majorBidi" w:cstheme="majorBidi"/>
        </w:rPr>
        <w:t xml:space="preserve"> students to</w:t>
      </w:r>
      <w:r w:rsidR="00122519" w:rsidRPr="00B855BC">
        <w:rPr>
          <w:rFonts w:asciiTheme="majorBidi" w:hAnsiTheme="majorBidi" w:cstheme="majorBidi"/>
        </w:rPr>
        <w:t xml:space="preserve"> explore pressing global issues affecting the hospitality industry, with an emphasis on sustainability, innovation and ethical business practices. The learning activities were structured to promote critical engagement with these themes through </w:t>
      </w:r>
      <w:r w:rsidR="00FF2AB4" w:rsidRPr="00B855BC">
        <w:rPr>
          <w:rFonts w:asciiTheme="majorBidi" w:hAnsiTheme="majorBidi" w:cstheme="majorBidi"/>
        </w:rPr>
        <w:t xml:space="preserve">class discussions, </w:t>
      </w:r>
      <w:r w:rsidR="00DF300A" w:rsidRPr="00B855BC">
        <w:rPr>
          <w:rFonts w:asciiTheme="majorBidi" w:hAnsiTheme="majorBidi" w:cstheme="majorBidi"/>
        </w:rPr>
        <w:t>research</w:t>
      </w:r>
      <w:r w:rsidR="00FF2AB4" w:rsidRPr="00B855BC">
        <w:rPr>
          <w:rFonts w:asciiTheme="majorBidi" w:hAnsiTheme="majorBidi" w:cstheme="majorBidi"/>
        </w:rPr>
        <w:t>,</w:t>
      </w:r>
      <w:r w:rsidR="00122519" w:rsidRPr="00B855BC">
        <w:rPr>
          <w:rFonts w:asciiTheme="majorBidi" w:hAnsiTheme="majorBidi" w:cstheme="majorBidi"/>
        </w:rPr>
        <w:t xml:space="preserve"> and project-based learning. These pedagogical approaches (Boss and Larmer, 2018) encouraged students to apply their knowledge in realistic scenarios, fostering deeper understanding and problem-solving skills.</w:t>
      </w:r>
      <w:r w:rsidR="002A47DF" w:rsidRPr="00B855BC">
        <w:rPr>
          <w:rFonts w:asciiTheme="majorBidi" w:hAnsiTheme="majorBidi" w:cstheme="majorBidi"/>
        </w:rPr>
        <w:t xml:space="preserve"> </w:t>
      </w:r>
    </w:p>
    <w:p w14:paraId="02E1585C" w14:textId="53F8F6FD" w:rsidR="00181649" w:rsidRPr="00B855BC" w:rsidRDefault="00122519" w:rsidP="00652A73">
      <w:pPr>
        <w:jc w:val="both"/>
        <w:rPr>
          <w:rFonts w:asciiTheme="majorBidi" w:hAnsiTheme="majorBidi" w:cstheme="majorBidi"/>
        </w:rPr>
      </w:pPr>
      <w:r w:rsidRPr="00B855BC">
        <w:rPr>
          <w:rFonts w:asciiTheme="majorBidi" w:hAnsiTheme="majorBidi" w:cstheme="majorBidi"/>
        </w:rPr>
        <w:lastRenderedPageBreak/>
        <w:t>However, i</w:t>
      </w:r>
      <w:r w:rsidR="00F03DFE" w:rsidRPr="00B855BC">
        <w:rPr>
          <w:rFonts w:asciiTheme="majorBidi" w:hAnsiTheme="majorBidi" w:cstheme="majorBidi"/>
        </w:rPr>
        <w:t>n the course of</w:t>
      </w:r>
      <w:r w:rsidR="00E70C0F" w:rsidRPr="00B855BC">
        <w:rPr>
          <w:rFonts w:asciiTheme="majorBidi" w:hAnsiTheme="majorBidi" w:cstheme="majorBidi"/>
        </w:rPr>
        <w:t xml:space="preserve"> the</w:t>
      </w:r>
      <w:r w:rsidR="00F03DFE" w:rsidRPr="00B855BC">
        <w:rPr>
          <w:rFonts w:asciiTheme="majorBidi" w:hAnsiTheme="majorBidi" w:cstheme="majorBidi"/>
        </w:rPr>
        <w:t xml:space="preserve"> </w:t>
      </w:r>
      <w:r w:rsidR="00E70C0F" w:rsidRPr="00B855BC">
        <w:rPr>
          <w:rFonts w:asciiTheme="majorBidi" w:hAnsiTheme="majorBidi" w:cstheme="majorBidi"/>
        </w:rPr>
        <w:t xml:space="preserve">Contemporary Themes for the Hotel and Hospitality Industry </w:t>
      </w:r>
      <w:r w:rsidR="005772E6" w:rsidRPr="00B855BC">
        <w:rPr>
          <w:rFonts w:asciiTheme="majorBidi" w:hAnsiTheme="majorBidi" w:cstheme="majorBidi"/>
        </w:rPr>
        <w:t xml:space="preserve"> </w:t>
      </w:r>
      <w:r w:rsidR="00477663" w:rsidRPr="00B855BC">
        <w:rPr>
          <w:rFonts w:asciiTheme="majorBidi" w:hAnsiTheme="majorBidi" w:cstheme="majorBidi"/>
        </w:rPr>
        <w:t xml:space="preserve">module </w:t>
      </w:r>
      <w:r w:rsidR="00F03DFE" w:rsidRPr="00B855BC">
        <w:rPr>
          <w:rFonts w:asciiTheme="majorBidi" w:hAnsiTheme="majorBidi" w:cstheme="majorBidi"/>
        </w:rPr>
        <w:t>teaching delivery,</w:t>
      </w:r>
      <w:r w:rsidR="005772E6" w:rsidRPr="00B855BC">
        <w:rPr>
          <w:rFonts w:asciiTheme="majorBidi" w:hAnsiTheme="majorBidi" w:cstheme="majorBidi"/>
        </w:rPr>
        <w:t xml:space="preserve"> I </w:t>
      </w:r>
      <w:r w:rsidR="002747E8" w:rsidRPr="00B855BC">
        <w:rPr>
          <w:rFonts w:asciiTheme="majorBidi" w:hAnsiTheme="majorBidi" w:cstheme="majorBidi"/>
        </w:rPr>
        <w:t>note that s</w:t>
      </w:r>
      <w:r w:rsidR="00534DBF" w:rsidRPr="00B855BC">
        <w:rPr>
          <w:rFonts w:asciiTheme="majorBidi" w:hAnsiTheme="majorBidi" w:cstheme="majorBidi"/>
        </w:rPr>
        <w:t xml:space="preserve">ome of my </w:t>
      </w:r>
      <w:r w:rsidR="008D409B" w:rsidRPr="00B855BC">
        <w:rPr>
          <w:rFonts w:asciiTheme="majorBidi" w:hAnsiTheme="majorBidi" w:cstheme="majorBidi"/>
        </w:rPr>
        <w:t xml:space="preserve">undergraduate </w:t>
      </w:r>
      <w:r w:rsidR="00534DBF" w:rsidRPr="00B855BC">
        <w:rPr>
          <w:rFonts w:asciiTheme="majorBidi" w:hAnsiTheme="majorBidi" w:cstheme="majorBidi"/>
        </w:rPr>
        <w:t xml:space="preserve">students were becoming less curious, they seem to have a harder time with the task of learning and </w:t>
      </w:r>
      <w:r w:rsidR="00E363E6" w:rsidRPr="00B855BC">
        <w:rPr>
          <w:rFonts w:asciiTheme="majorBidi" w:hAnsiTheme="majorBidi" w:cstheme="majorBidi"/>
        </w:rPr>
        <w:t>engagement in class</w:t>
      </w:r>
      <w:r w:rsidR="00534DBF" w:rsidRPr="00B855BC">
        <w:rPr>
          <w:rFonts w:asciiTheme="majorBidi" w:hAnsiTheme="majorBidi" w:cstheme="majorBidi"/>
        </w:rPr>
        <w:t xml:space="preserve">. </w:t>
      </w:r>
      <w:r w:rsidR="00B6398D" w:rsidRPr="00B855BC">
        <w:rPr>
          <w:rFonts w:asciiTheme="majorBidi" w:hAnsiTheme="majorBidi" w:cstheme="majorBidi"/>
        </w:rPr>
        <w:t xml:space="preserve">I </w:t>
      </w:r>
      <w:r w:rsidR="00AC08B6" w:rsidRPr="00B855BC">
        <w:rPr>
          <w:rFonts w:asciiTheme="majorBidi" w:hAnsiTheme="majorBidi" w:cstheme="majorBidi"/>
        </w:rPr>
        <w:t xml:space="preserve">also </w:t>
      </w:r>
      <w:r w:rsidR="00B6398D" w:rsidRPr="00B855BC">
        <w:rPr>
          <w:rFonts w:asciiTheme="majorBidi" w:hAnsiTheme="majorBidi" w:cstheme="majorBidi"/>
        </w:rPr>
        <w:t xml:space="preserve">realised some students feeling hesitant </w:t>
      </w:r>
      <w:r w:rsidR="00D23D14" w:rsidRPr="00B855BC">
        <w:rPr>
          <w:rFonts w:asciiTheme="majorBidi" w:hAnsiTheme="majorBidi" w:cstheme="majorBidi"/>
        </w:rPr>
        <w:t xml:space="preserve">to participant </w:t>
      </w:r>
      <w:r w:rsidR="00AC08B6" w:rsidRPr="00B855BC">
        <w:rPr>
          <w:rFonts w:asciiTheme="majorBidi" w:hAnsiTheme="majorBidi" w:cstheme="majorBidi"/>
        </w:rPr>
        <w:t xml:space="preserve">in class activities </w:t>
      </w:r>
      <w:r w:rsidR="00D23D14" w:rsidRPr="00B855BC">
        <w:rPr>
          <w:rFonts w:asciiTheme="majorBidi" w:hAnsiTheme="majorBidi" w:cstheme="majorBidi"/>
        </w:rPr>
        <w:t xml:space="preserve">due to English being </w:t>
      </w:r>
      <w:r w:rsidR="004976B8" w:rsidRPr="00B855BC">
        <w:rPr>
          <w:rFonts w:asciiTheme="majorBidi" w:hAnsiTheme="majorBidi" w:cstheme="majorBidi"/>
        </w:rPr>
        <w:t>their second langua</w:t>
      </w:r>
      <w:r w:rsidR="00653E1C" w:rsidRPr="00B855BC">
        <w:rPr>
          <w:rFonts w:asciiTheme="majorBidi" w:hAnsiTheme="majorBidi" w:cstheme="majorBidi"/>
        </w:rPr>
        <w:t>ge</w:t>
      </w:r>
      <w:r w:rsidR="00B42C9C" w:rsidRPr="00B855BC">
        <w:rPr>
          <w:rFonts w:asciiTheme="majorBidi" w:hAnsiTheme="majorBidi" w:cstheme="majorBidi"/>
        </w:rPr>
        <w:t xml:space="preserve">, pointing </w:t>
      </w:r>
      <w:r w:rsidR="00116430" w:rsidRPr="00B855BC">
        <w:rPr>
          <w:rFonts w:asciiTheme="majorBidi" w:hAnsiTheme="majorBidi" w:cstheme="majorBidi"/>
        </w:rPr>
        <w:t>out</w:t>
      </w:r>
      <w:r w:rsidR="005B320C" w:rsidRPr="00B855BC">
        <w:rPr>
          <w:rFonts w:asciiTheme="majorBidi" w:hAnsiTheme="majorBidi" w:cstheme="majorBidi"/>
        </w:rPr>
        <w:t xml:space="preserve"> a significant language diversity in my class (Guerra, 2015; Moloney and Saltmarsh, 2016).</w:t>
      </w:r>
      <w:r w:rsidR="001F641B" w:rsidRPr="00B855BC">
        <w:rPr>
          <w:rFonts w:asciiTheme="majorBidi" w:hAnsiTheme="majorBidi" w:cstheme="majorBidi"/>
        </w:rPr>
        <w:t xml:space="preserve"> Further, I observed that challenges of learning appeared to be consistent with some of those combining with their study with work and family.</w:t>
      </w:r>
      <w:r w:rsidR="008E6022" w:rsidRPr="00B855BC">
        <w:rPr>
          <w:rFonts w:asciiTheme="majorBidi" w:hAnsiTheme="majorBidi" w:cstheme="majorBidi"/>
        </w:rPr>
        <w:t xml:space="preserve"> </w:t>
      </w:r>
      <w:r w:rsidR="000B0252" w:rsidRPr="00B855BC">
        <w:rPr>
          <w:rFonts w:asciiTheme="majorBidi" w:hAnsiTheme="majorBidi" w:cstheme="majorBidi"/>
        </w:rPr>
        <w:t xml:space="preserve">Although </w:t>
      </w:r>
      <w:r w:rsidR="005B320C" w:rsidRPr="00B855BC">
        <w:rPr>
          <w:rFonts w:asciiTheme="majorBidi" w:hAnsiTheme="majorBidi" w:cstheme="majorBidi"/>
        </w:rPr>
        <w:t>I have been actively providing guidance to my students and fostering a supportive</w:t>
      </w:r>
      <w:r w:rsidR="000B0252" w:rsidRPr="00B855BC">
        <w:rPr>
          <w:rFonts w:asciiTheme="majorBidi" w:hAnsiTheme="majorBidi" w:cstheme="majorBidi"/>
        </w:rPr>
        <w:t xml:space="preserve"> environment from the outset, t</w:t>
      </w:r>
      <w:r w:rsidR="00534DBF" w:rsidRPr="00B855BC">
        <w:rPr>
          <w:rFonts w:asciiTheme="majorBidi" w:hAnsiTheme="majorBidi" w:cstheme="majorBidi"/>
        </w:rPr>
        <w:t xml:space="preserve">he most frequent </w:t>
      </w:r>
      <w:r w:rsidR="00C9027A" w:rsidRPr="00B855BC">
        <w:rPr>
          <w:rFonts w:asciiTheme="majorBidi" w:hAnsiTheme="majorBidi" w:cstheme="majorBidi"/>
        </w:rPr>
        <w:t xml:space="preserve">informal </w:t>
      </w:r>
      <w:r w:rsidR="00534DBF" w:rsidRPr="00B855BC">
        <w:rPr>
          <w:rFonts w:asciiTheme="majorBidi" w:hAnsiTheme="majorBidi" w:cstheme="majorBidi"/>
        </w:rPr>
        <w:t xml:space="preserve">question that I was getting on the first three weeks of lecture from students was “what can I do to pass?” </w:t>
      </w:r>
      <w:r w:rsidR="00C9027A" w:rsidRPr="00B855BC">
        <w:rPr>
          <w:rFonts w:asciiTheme="majorBidi" w:hAnsiTheme="majorBidi" w:cstheme="majorBidi"/>
        </w:rPr>
        <w:t>Reflecting on th</w:t>
      </w:r>
      <w:r w:rsidR="00723B2D" w:rsidRPr="00B855BC">
        <w:rPr>
          <w:rFonts w:asciiTheme="majorBidi" w:hAnsiTheme="majorBidi" w:cstheme="majorBidi"/>
        </w:rPr>
        <w:t>ese concerns,</w:t>
      </w:r>
      <w:r w:rsidR="00C9027A" w:rsidRPr="00B855BC">
        <w:rPr>
          <w:rFonts w:asciiTheme="majorBidi" w:hAnsiTheme="majorBidi" w:cstheme="majorBidi"/>
        </w:rPr>
        <w:t xml:space="preserve"> m</w:t>
      </w:r>
      <w:r w:rsidR="00534DBF" w:rsidRPr="00B855BC">
        <w:rPr>
          <w:rFonts w:asciiTheme="majorBidi" w:hAnsiTheme="majorBidi" w:cstheme="majorBidi"/>
        </w:rPr>
        <w:t>y heart sunk, but then I realised that some of these students focused on getting just answers to passing their class tasks. And it dawn on me that some of the students placed premium on the product rather than on the process of inquiry. So, I made a decision to radically change my teaching practice for the benefit of my students</w:t>
      </w:r>
      <w:r w:rsidR="00341F02" w:rsidRPr="00B855BC">
        <w:rPr>
          <w:rFonts w:asciiTheme="majorBidi" w:hAnsiTheme="majorBidi" w:cstheme="majorBidi"/>
        </w:rPr>
        <w:t xml:space="preserve"> (</w:t>
      </w:r>
      <w:r w:rsidR="007855E6" w:rsidRPr="00B855BC">
        <w:rPr>
          <w:rFonts w:asciiTheme="majorBidi" w:hAnsiTheme="majorBidi" w:cstheme="majorBidi"/>
        </w:rPr>
        <w:t>Biggs et al., 2022)</w:t>
      </w:r>
      <w:r w:rsidR="00534DBF" w:rsidRPr="00B855BC">
        <w:rPr>
          <w:rFonts w:asciiTheme="majorBidi" w:hAnsiTheme="majorBidi" w:cstheme="majorBidi"/>
        </w:rPr>
        <w:t xml:space="preserve">. </w:t>
      </w:r>
      <w:r w:rsidR="00F20342" w:rsidRPr="00B855BC">
        <w:rPr>
          <w:rFonts w:asciiTheme="majorBidi" w:hAnsiTheme="majorBidi" w:cstheme="majorBidi"/>
        </w:rPr>
        <w:t xml:space="preserve">Thus, I recognised the need </w:t>
      </w:r>
      <w:r w:rsidR="00BA50DE" w:rsidRPr="00B855BC">
        <w:rPr>
          <w:rFonts w:asciiTheme="majorBidi" w:hAnsiTheme="majorBidi" w:cstheme="majorBidi"/>
        </w:rPr>
        <w:t xml:space="preserve">for a more flexible and supportive teaching and learning </w:t>
      </w:r>
      <w:r w:rsidR="007B790D" w:rsidRPr="00B855BC">
        <w:rPr>
          <w:rFonts w:asciiTheme="majorBidi" w:hAnsiTheme="majorBidi" w:cstheme="majorBidi"/>
        </w:rPr>
        <w:t xml:space="preserve">cycle (Driscoll, 2007). </w:t>
      </w:r>
      <w:r w:rsidR="00534DBF" w:rsidRPr="00B855BC">
        <w:rPr>
          <w:rFonts w:asciiTheme="majorBidi" w:hAnsiTheme="majorBidi" w:cstheme="majorBidi"/>
        </w:rPr>
        <w:t xml:space="preserve">I </w:t>
      </w:r>
      <w:r w:rsidR="005E2775" w:rsidRPr="00B855BC">
        <w:rPr>
          <w:rFonts w:asciiTheme="majorBidi" w:hAnsiTheme="majorBidi" w:cstheme="majorBidi"/>
        </w:rPr>
        <w:t xml:space="preserve">challenge myself and </w:t>
      </w:r>
      <w:r w:rsidR="00534DBF" w:rsidRPr="00B855BC">
        <w:rPr>
          <w:rFonts w:asciiTheme="majorBidi" w:hAnsiTheme="majorBidi" w:cstheme="majorBidi"/>
        </w:rPr>
        <w:t>redesigned my teaching practice</w:t>
      </w:r>
      <w:r w:rsidR="00765333" w:rsidRPr="00B855BC">
        <w:rPr>
          <w:rFonts w:asciiTheme="majorBidi" w:hAnsiTheme="majorBidi" w:cstheme="majorBidi"/>
        </w:rPr>
        <w:t xml:space="preserve"> in line with</w:t>
      </w:r>
      <w:r w:rsidR="005E2775" w:rsidRPr="00B855BC">
        <w:rPr>
          <w:rFonts w:asciiTheme="majorBidi" w:hAnsiTheme="majorBidi" w:cstheme="majorBidi"/>
        </w:rPr>
        <w:t xml:space="preserve"> S</w:t>
      </w:r>
      <w:r w:rsidR="00534DBF" w:rsidRPr="00B855BC">
        <w:rPr>
          <w:rFonts w:asciiTheme="majorBidi" w:hAnsiTheme="majorBidi" w:cstheme="majorBidi"/>
        </w:rPr>
        <w:t>ocrates believe that education is the kindling of a flame rather than the filling of a vessel</w:t>
      </w:r>
      <w:r w:rsidR="004C7D07" w:rsidRPr="00B855BC">
        <w:rPr>
          <w:rFonts w:asciiTheme="majorBidi" w:hAnsiTheme="majorBidi" w:cstheme="majorBidi"/>
        </w:rPr>
        <w:t xml:space="preserve"> (Bates, 2023</w:t>
      </w:r>
      <w:r w:rsidR="00765333" w:rsidRPr="00B855BC">
        <w:rPr>
          <w:rFonts w:asciiTheme="majorBidi" w:hAnsiTheme="majorBidi" w:cstheme="majorBidi"/>
        </w:rPr>
        <w:t>)</w:t>
      </w:r>
      <w:r w:rsidR="00534DBF" w:rsidRPr="00B855BC">
        <w:rPr>
          <w:rFonts w:asciiTheme="majorBidi" w:hAnsiTheme="majorBidi" w:cstheme="majorBidi"/>
        </w:rPr>
        <w:t xml:space="preserve">. In view, I wanted my students to own their voice, so I turned </w:t>
      </w:r>
      <w:r w:rsidR="00086148" w:rsidRPr="00B855BC">
        <w:rPr>
          <w:rFonts w:asciiTheme="majorBidi" w:hAnsiTheme="majorBidi" w:cstheme="majorBidi"/>
        </w:rPr>
        <w:t xml:space="preserve">most of </w:t>
      </w:r>
      <w:r w:rsidR="00534DBF" w:rsidRPr="00B855BC">
        <w:rPr>
          <w:rFonts w:asciiTheme="majorBidi" w:hAnsiTheme="majorBidi" w:cstheme="majorBidi"/>
        </w:rPr>
        <w:t xml:space="preserve">my classroom over to my students. </w:t>
      </w:r>
      <w:r w:rsidR="005012FD" w:rsidRPr="00B855BC">
        <w:rPr>
          <w:rFonts w:asciiTheme="majorBidi" w:hAnsiTheme="majorBidi" w:cstheme="majorBidi"/>
        </w:rPr>
        <w:t>This is in line with incremental theory where I endeavour to help my students to adopt growth mindsets which in turn would help them become learners who would welcome challenge and work (Aubrey and Riley, 2019).</w:t>
      </w:r>
    </w:p>
    <w:p w14:paraId="1ED101DE" w14:textId="7F25F223" w:rsidR="00325685" w:rsidRPr="00B855BC" w:rsidRDefault="00325685" w:rsidP="00B50D58">
      <w:pPr>
        <w:jc w:val="both"/>
        <w:rPr>
          <w:rFonts w:asciiTheme="majorBidi" w:hAnsiTheme="majorBidi" w:cstheme="majorBidi"/>
        </w:rPr>
      </w:pPr>
      <w:r w:rsidRPr="00B855BC">
        <w:rPr>
          <w:rFonts w:asciiTheme="majorBidi" w:hAnsiTheme="majorBidi" w:cstheme="majorBidi"/>
        </w:rPr>
        <w:t>The hospitality industry, in particular, is characterised by rapid technological advancements, shifting consumer behaviours, and global socio-economic challenges (Aksoy et al., 2022). As such, it is imperative that teaching practices not only convey current knowledge but also cultivate the skills and attributes that will equip and empower students to navigate and lead within this fast-paced industry. As noted by Biggs and Tang (2011), effective pedagogy in higher education should extend beyond transmission of knowledge to support the growth of critical thinking, creativity, ethical awareness, and interpersonal competencies.</w:t>
      </w:r>
      <w:r w:rsidR="00521C49" w:rsidRPr="00B855BC">
        <w:rPr>
          <w:rFonts w:asciiTheme="majorBidi" w:hAnsiTheme="majorBidi" w:cstheme="majorBidi"/>
        </w:rPr>
        <w:t xml:space="preserve"> My teaching intervention was d</w:t>
      </w:r>
      <w:r w:rsidRPr="00B855BC">
        <w:rPr>
          <w:rFonts w:asciiTheme="majorBidi" w:hAnsiTheme="majorBidi" w:cstheme="majorBidi"/>
        </w:rPr>
        <w:t xml:space="preserve">esigned with this broader educational mission in mind, equipping students with both the intellectual and practical tools needed for success in the hospitality sector and beyond. The intervention approach embraces a more engaged, reflective, and student-centred paradigm. It recognises that excellence in teaching involves not just what is taught, but how it is taught, why it is taught, and who the learners are. </w:t>
      </w:r>
      <w:r w:rsidR="003F5FF7" w:rsidRPr="00B855BC">
        <w:rPr>
          <w:rFonts w:asciiTheme="majorBidi" w:hAnsiTheme="majorBidi" w:cstheme="majorBidi"/>
        </w:rPr>
        <w:t xml:space="preserve">This </w:t>
      </w:r>
      <w:r w:rsidR="00F358A8" w:rsidRPr="00B855BC">
        <w:rPr>
          <w:rFonts w:asciiTheme="majorBidi" w:hAnsiTheme="majorBidi" w:cstheme="majorBidi"/>
        </w:rPr>
        <w:t>aligns with the</w:t>
      </w:r>
      <w:r w:rsidR="003F5FF7" w:rsidRPr="00B855BC">
        <w:rPr>
          <w:rFonts w:asciiTheme="majorBidi" w:hAnsiTheme="majorBidi" w:cstheme="majorBidi"/>
        </w:rPr>
        <w:t xml:space="preserve"> argument that the “crucial outcome of efforts to improve teaching is not just that students think the teaching is better (though that is nice to know), but that they are more engaged with their studies, both in terms of the quantity and quality of engagement</w:t>
      </w:r>
      <w:r w:rsidR="002E05AD" w:rsidRPr="00B855BC">
        <w:rPr>
          <w:rFonts w:asciiTheme="majorBidi" w:hAnsiTheme="majorBidi" w:cstheme="majorBidi"/>
        </w:rPr>
        <w:t xml:space="preserve"> (Fry et al., 2015 p.205)</w:t>
      </w:r>
      <w:r w:rsidR="00F358A8" w:rsidRPr="00B855BC">
        <w:rPr>
          <w:rFonts w:asciiTheme="majorBidi" w:hAnsiTheme="majorBidi" w:cstheme="majorBidi"/>
        </w:rPr>
        <w:t xml:space="preserve">. </w:t>
      </w:r>
    </w:p>
    <w:p w14:paraId="4EB84637" w14:textId="77777777" w:rsidR="00181649" w:rsidRPr="00B855BC" w:rsidRDefault="00181649" w:rsidP="00534DBF">
      <w:pPr>
        <w:jc w:val="both"/>
        <w:rPr>
          <w:rFonts w:asciiTheme="majorBidi" w:hAnsiTheme="majorBidi" w:cstheme="majorBidi"/>
        </w:rPr>
      </w:pPr>
    </w:p>
    <w:p w14:paraId="12F2E140" w14:textId="39CCBD35" w:rsidR="00181649" w:rsidRPr="00B855BC" w:rsidRDefault="00181649" w:rsidP="00181649">
      <w:pPr>
        <w:jc w:val="both"/>
        <w:rPr>
          <w:rFonts w:asciiTheme="majorBidi" w:hAnsiTheme="majorBidi" w:cstheme="majorBidi"/>
          <w:sz w:val="26"/>
          <w:szCs w:val="26"/>
        </w:rPr>
      </w:pPr>
      <w:r w:rsidRPr="00B855BC">
        <w:rPr>
          <w:rFonts w:asciiTheme="majorBidi" w:hAnsiTheme="majorBidi" w:cstheme="majorBidi"/>
          <w:sz w:val="26"/>
          <w:szCs w:val="26"/>
        </w:rPr>
        <w:t>Teaching Intervention</w:t>
      </w:r>
    </w:p>
    <w:p w14:paraId="4EEEB7BA" w14:textId="77777777" w:rsidR="000A77EC" w:rsidRPr="00B855BC" w:rsidRDefault="00D52EF6" w:rsidP="000A77EC">
      <w:pPr>
        <w:jc w:val="both"/>
        <w:rPr>
          <w:rFonts w:asciiTheme="majorBidi" w:hAnsiTheme="majorBidi" w:cstheme="majorBidi"/>
        </w:rPr>
      </w:pPr>
      <w:r w:rsidRPr="00B855BC">
        <w:rPr>
          <w:rFonts w:asciiTheme="majorBidi" w:hAnsiTheme="majorBidi" w:cstheme="majorBidi"/>
        </w:rPr>
        <w:t>Based on</w:t>
      </w:r>
      <w:r w:rsidR="00127905" w:rsidRPr="00B855BC">
        <w:rPr>
          <w:rFonts w:asciiTheme="majorBidi" w:hAnsiTheme="majorBidi" w:cstheme="majorBidi"/>
        </w:rPr>
        <w:t xml:space="preserve"> my students learning</w:t>
      </w:r>
      <w:r w:rsidRPr="00B855BC">
        <w:rPr>
          <w:rFonts w:asciiTheme="majorBidi" w:hAnsiTheme="majorBidi" w:cstheme="majorBidi"/>
        </w:rPr>
        <w:t xml:space="preserve"> pro</w:t>
      </w:r>
      <w:r w:rsidR="00127905" w:rsidRPr="00B855BC">
        <w:rPr>
          <w:rFonts w:asciiTheme="majorBidi" w:hAnsiTheme="majorBidi" w:cstheme="majorBidi"/>
        </w:rPr>
        <w:t xml:space="preserve">blem identified above, </w:t>
      </w:r>
      <w:r w:rsidR="00582765" w:rsidRPr="00B855BC">
        <w:rPr>
          <w:rFonts w:asciiTheme="majorBidi" w:hAnsiTheme="majorBidi" w:cstheme="majorBidi"/>
        </w:rPr>
        <w:t xml:space="preserve">I decided to design </w:t>
      </w:r>
      <w:r w:rsidR="002B4223" w:rsidRPr="00B855BC">
        <w:rPr>
          <w:rFonts w:asciiTheme="majorBidi" w:hAnsiTheme="majorBidi" w:cstheme="majorBidi"/>
        </w:rPr>
        <w:t xml:space="preserve">both structured and flexible </w:t>
      </w:r>
      <w:r w:rsidR="00734556" w:rsidRPr="00B855BC">
        <w:rPr>
          <w:rFonts w:asciiTheme="majorBidi" w:hAnsiTheme="majorBidi" w:cstheme="majorBidi"/>
        </w:rPr>
        <w:t xml:space="preserve">teaching practice, using </w:t>
      </w:r>
      <w:r w:rsidR="008A55A2" w:rsidRPr="00B855BC">
        <w:rPr>
          <w:rFonts w:asciiTheme="majorBidi" w:hAnsiTheme="majorBidi" w:cstheme="majorBidi"/>
        </w:rPr>
        <w:t>group discussions, no wrong or right answer in my class</w:t>
      </w:r>
      <w:r w:rsidR="00E10F4D" w:rsidRPr="00B855BC">
        <w:rPr>
          <w:rFonts w:asciiTheme="majorBidi" w:hAnsiTheme="majorBidi" w:cstheme="majorBidi"/>
        </w:rPr>
        <w:t xml:space="preserve">, and </w:t>
      </w:r>
      <w:r w:rsidR="00606A55" w:rsidRPr="00B855BC">
        <w:rPr>
          <w:rFonts w:asciiTheme="majorBidi" w:hAnsiTheme="majorBidi" w:cstheme="majorBidi"/>
        </w:rPr>
        <w:t xml:space="preserve">engaging all students in my class, as I </w:t>
      </w:r>
      <w:r w:rsidR="007D4000" w:rsidRPr="00B855BC">
        <w:rPr>
          <w:rFonts w:asciiTheme="majorBidi" w:hAnsiTheme="majorBidi" w:cstheme="majorBidi"/>
        </w:rPr>
        <w:t>encourage all students to</w:t>
      </w:r>
      <w:r w:rsidR="00606A55" w:rsidRPr="00B855BC">
        <w:rPr>
          <w:rFonts w:asciiTheme="majorBidi" w:hAnsiTheme="majorBidi" w:cstheme="majorBidi"/>
        </w:rPr>
        <w:t xml:space="preserve"> talk</w:t>
      </w:r>
      <w:r w:rsidR="001820DD" w:rsidRPr="00B855BC">
        <w:rPr>
          <w:rFonts w:asciiTheme="majorBidi" w:hAnsiTheme="majorBidi" w:cstheme="majorBidi"/>
        </w:rPr>
        <w:t xml:space="preserve"> or contribute to </w:t>
      </w:r>
      <w:r w:rsidR="00543ABD" w:rsidRPr="00B855BC">
        <w:rPr>
          <w:rFonts w:asciiTheme="majorBidi" w:hAnsiTheme="majorBidi" w:cstheme="majorBidi"/>
        </w:rPr>
        <w:t xml:space="preserve">class </w:t>
      </w:r>
      <w:r w:rsidR="00543ABD" w:rsidRPr="00B855BC">
        <w:rPr>
          <w:rFonts w:asciiTheme="majorBidi" w:hAnsiTheme="majorBidi" w:cstheme="majorBidi"/>
        </w:rPr>
        <w:lastRenderedPageBreak/>
        <w:t>discussions</w:t>
      </w:r>
      <w:r w:rsidR="001A4406" w:rsidRPr="00B855BC">
        <w:rPr>
          <w:rFonts w:asciiTheme="majorBidi" w:hAnsiTheme="majorBidi" w:cstheme="majorBidi"/>
        </w:rPr>
        <w:t>, informed by UK and Higher Education policy (Fry et al., 2015).</w:t>
      </w:r>
      <w:r w:rsidR="00EB1CCB" w:rsidRPr="00B855BC">
        <w:rPr>
          <w:rFonts w:asciiTheme="majorBidi" w:hAnsiTheme="majorBidi" w:cstheme="majorBidi"/>
        </w:rPr>
        <w:t xml:space="preserve"> The implementation of </w:t>
      </w:r>
      <w:r w:rsidR="00D92EB7" w:rsidRPr="00B855BC">
        <w:rPr>
          <w:rFonts w:asciiTheme="majorBidi" w:hAnsiTheme="majorBidi" w:cstheme="majorBidi"/>
        </w:rPr>
        <w:t xml:space="preserve">my </w:t>
      </w:r>
      <w:r w:rsidR="00EB1CCB" w:rsidRPr="00B855BC">
        <w:rPr>
          <w:rFonts w:asciiTheme="majorBidi" w:hAnsiTheme="majorBidi" w:cstheme="majorBidi"/>
        </w:rPr>
        <w:t xml:space="preserve">teaching intervention cycle, aligned with the UK Professional Standards Framework for teaching and supporting learning in Higher Education (UKPSF), </w:t>
      </w:r>
      <w:r w:rsidR="005914C6" w:rsidRPr="00B855BC">
        <w:rPr>
          <w:rFonts w:asciiTheme="majorBidi" w:hAnsiTheme="majorBidi" w:cstheme="majorBidi"/>
        </w:rPr>
        <w:t>which</w:t>
      </w:r>
      <w:r w:rsidR="00EB1CCB" w:rsidRPr="00B855BC">
        <w:rPr>
          <w:rFonts w:asciiTheme="majorBidi" w:hAnsiTheme="majorBidi" w:cstheme="majorBidi"/>
        </w:rPr>
        <w:t xml:space="preserve"> play</w:t>
      </w:r>
      <w:r w:rsidR="005914C6" w:rsidRPr="00B855BC">
        <w:rPr>
          <w:rFonts w:asciiTheme="majorBidi" w:hAnsiTheme="majorBidi" w:cstheme="majorBidi"/>
        </w:rPr>
        <w:t>s</w:t>
      </w:r>
      <w:r w:rsidR="00EB1CCB" w:rsidRPr="00B855BC">
        <w:rPr>
          <w:rFonts w:asciiTheme="majorBidi" w:hAnsiTheme="majorBidi" w:cstheme="majorBidi"/>
        </w:rPr>
        <w:t xml:space="preserve"> a pivotal role in shaping pedagogical practices within higher education</w:t>
      </w:r>
      <w:r w:rsidR="005914C6" w:rsidRPr="00B855BC">
        <w:rPr>
          <w:rFonts w:asciiTheme="majorBidi" w:hAnsiTheme="majorBidi" w:cstheme="majorBidi"/>
        </w:rPr>
        <w:t xml:space="preserve"> (Fr</w:t>
      </w:r>
      <w:r w:rsidR="00BA26BD" w:rsidRPr="00B855BC">
        <w:rPr>
          <w:rFonts w:asciiTheme="majorBidi" w:hAnsiTheme="majorBidi" w:cstheme="majorBidi"/>
        </w:rPr>
        <w:t>y et al., 2015)</w:t>
      </w:r>
      <w:r w:rsidR="00EB1CCB" w:rsidRPr="00B855BC">
        <w:rPr>
          <w:rFonts w:asciiTheme="majorBidi" w:hAnsiTheme="majorBidi" w:cstheme="majorBidi"/>
        </w:rPr>
        <w:t>. As a nationally and widely adopted benchmark, the PSF23 provides a comprehensive framework for maintain and enhancing professional standards in teaching and learning support (Sterling et al., 2023). This framework is particularly valuable for guiding academic staff in the design, delivery, and evaluation of effective educational practices that respond to the diverse and evolving needs of students in higher education sector</w:t>
      </w:r>
      <w:r w:rsidR="00011963" w:rsidRPr="00B855BC">
        <w:rPr>
          <w:rFonts w:asciiTheme="majorBidi" w:hAnsiTheme="majorBidi" w:cstheme="majorBidi"/>
        </w:rPr>
        <w:t xml:space="preserve"> relating to a</w:t>
      </w:r>
      <w:r w:rsidR="00D92EB7" w:rsidRPr="00B855BC">
        <w:rPr>
          <w:rFonts w:asciiTheme="majorBidi" w:hAnsiTheme="majorBidi" w:cstheme="majorBidi"/>
        </w:rPr>
        <w:t xml:space="preserve">reas of </w:t>
      </w:r>
      <w:r w:rsidR="00011963" w:rsidRPr="00B855BC">
        <w:rPr>
          <w:rFonts w:asciiTheme="majorBidi" w:hAnsiTheme="majorBidi" w:cstheme="majorBidi"/>
        </w:rPr>
        <w:t>a</w:t>
      </w:r>
      <w:r w:rsidR="00D92EB7" w:rsidRPr="00B855BC">
        <w:rPr>
          <w:rFonts w:asciiTheme="majorBidi" w:hAnsiTheme="majorBidi" w:cstheme="majorBidi"/>
        </w:rPr>
        <w:t xml:space="preserve">ctivity, </w:t>
      </w:r>
      <w:r w:rsidR="00011963" w:rsidRPr="00B855BC">
        <w:rPr>
          <w:rFonts w:asciiTheme="majorBidi" w:hAnsiTheme="majorBidi" w:cstheme="majorBidi"/>
        </w:rPr>
        <w:t>c</w:t>
      </w:r>
      <w:r w:rsidR="00D92EB7" w:rsidRPr="00B855BC">
        <w:rPr>
          <w:rFonts w:asciiTheme="majorBidi" w:hAnsiTheme="majorBidi" w:cstheme="majorBidi"/>
        </w:rPr>
        <w:t xml:space="preserve">ore </w:t>
      </w:r>
      <w:r w:rsidR="00011963" w:rsidRPr="00B855BC">
        <w:rPr>
          <w:rFonts w:asciiTheme="majorBidi" w:hAnsiTheme="majorBidi" w:cstheme="majorBidi"/>
        </w:rPr>
        <w:t>k</w:t>
      </w:r>
      <w:r w:rsidR="00D92EB7" w:rsidRPr="00B855BC">
        <w:rPr>
          <w:rFonts w:asciiTheme="majorBidi" w:hAnsiTheme="majorBidi" w:cstheme="majorBidi"/>
        </w:rPr>
        <w:t xml:space="preserve">nowledge, and </w:t>
      </w:r>
      <w:r w:rsidR="00011963" w:rsidRPr="00B855BC">
        <w:rPr>
          <w:rFonts w:asciiTheme="majorBidi" w:hAnsiTheme="majorBidi" w:cstheme="majorBidi"/>
        </w:rPr>
        <w:t>p</w:t>
      </w:r>
      <w:r w:rsidR="00D92EB7" w:rsidRPr="00B855BC">
        <w:rPr>
          <w:rFonts w:asciiTheme="majorBidi" w:hAnsiTheme="majorBidi" w:cstheme="majorBidi"/>
        </w:rPr>
        <w:t xml:space="preserve">rofessional </w:t>
      </w:r>
      <w:r w:rsidR="00011963" w:rsidRPr="00B855BC">
        <w:rPr>
          <w:rFonts w:asciiTheme="majorBidi" w:hAnsiTheme="majorBidi" w:cstheme="majorBidi"/>
        </w:rPr>
        <w:t>v</w:t>
      </w:r>
      <w:r w:rsidR="00D92EB7" w:rsidRPr="00B855BC">
        <w:rPr>
          <w:rFonts w:asciiTheme="majorBidi" w:hAnsiTheme="majorBidi" w:cstheme="majorBidi"/>
        </w:rPr>
        <w:t>alues. These</w:t>
      </w:r>
      <w:r w:rsidR="00342506" w:rsidRPr="00B855BC">
        <w:rPr>
          <w:rFonts w:asciiTheme="majorBidi" w:hAnsiTheme="majorBidi" w:cstheme="majorBidi"/>
        </w:rPr>
        <w:t xml:space="preserve"> areas</w:t>
      </w:r>
      <w:r w:rsidR="00D92EB7" w:rsidRPr="00B855BC">
        <w:rPr>
          <w:rFonts w:asciiTheme="majorBidi" w:hAnsiTheme="majorBidi" w:cstheme="majorBidi"/>
        </w:rPr>
        <w:t xml:space="preserve"> collectively provide an integrated approach to effective teaching. By mapping the intervention cycle against these dimensions, the teaching intervention implemented at UWTSD demonstrates a robust, evidence-informed, and learner centred pedagogical strategy</w:t>
      </w:r>
      <w:r w:rsidR="00C80C3B" w:rsidRPr="00B855BC">
        <w:rPr>
          <w:rFonts w:asciiTheme="majorBidi" w:hAnsiTheme="majorBidi" w:cstheme="majorBidi"/>
        </w:rPr>
        <w:t xml:space="preserve"> (Biggs et al., 2022)</w:t>
      </w:r>
      <w:r w:rsidR="00D92EB7" w:rsidRPr="00B855BC">
        <w:rPr>
          <w:rFonts w:asciiTheme="majorBidi" w:hAnsiTheme="majorBidi" w:cstheme="majorBidi"/>
        </w:rPr>
        <w:t>. The intervention was specifically carried out within the International Hotel Management (IHM) discipline and sought to address the particular learning needs of undergraduate students enrolled in my modules: Contemporary Themes in the Hotel and Hospitality Sector and Hotel Research Project.</w:t>
      </w:r>
      <w:r w:rsidR="003B7F18" w:rsidRPr="00B855BC">
        <w:rPr>
          <w:rFonts w:asciiTheme="majorBidi" w:hAnsiTheme="majorBidi" w:cstheme="majorBidi"/>
        </w:rPr>
        <w:t xml:space="preserve"> </w:t>
      </w:r>
    </w:p>
    <w:p w14:paraId="655FB13B" w14:textId="2E788023" w:rsidR="00EB1CCB" w:rsidRPr="00B855BC" w:rsidRDefault="00F131EE" w:rsidP="00811946">
      <w:pPr>
        <w:jc w:val="both"/>
        <w:rPr>
          <w:rFonts w:asciiTheme="majorBidi" w:hAnsiTheme="majorBidi" w:cstheme="majorBidi"/>
        </w:rPr>
      </w:pPr>
      <w:r w:rsidRPr="00B855BC">
        <w:rPr>
          <w:rFonts w:asciiTheme="majorBidi" w:hAnsiTheme="majorBidi" w:cstheme="majorBidi"/>
        </w:rPr>
        <w:t>My teaching intervention a</w:t>
      </w:r>
      <w:r w:rsidR="000A77EC" w:rsidRPr="00B855BC">
        <w:rPr>
          <w:rFonts w:asciiTheme="majorBidi" w:hAnsiTheme="majorBidi" w:cstheme="majorBidi"/>
        </w:rPr>
        <w:t xml:space="preserve">ligns with </w:t>
      </w:r>
      <w:r w:rsidRPr="00B855BC">
        <w:rPr>
          <w:rFonts w:asciiTheme="majorBidi" w:hAnsiTheme="majorBidi" w:cstheme="majorBidi"/>
        </w:rPr>
        <w:t xml:space="preserve">the </w:t>
      </w:r>
      <w:r w:rsidR="000A77EC" w:rsidRPr="00B855BC">
        <w:rPr>
          <w:rFonts w:asciiTheme="majorBidi" w:hAnsiTheme="majorBidi" w:cstheme="majorBidi"/>
        </w:rPr>
        <w:t>three main psychological theories relevant to education and learning theory: behaviourism, constructivism, and humanism (Aubrey and Riley, 2019). Behaviourism theory argues that behaviour can be predicted, measured, and controlled, implying that learning simply occurs due to stimulus and response (Baum, 2004; Wallace, 2008</w:t>
      </w:r>
      <w:r w:rsidR="00BE3595" w:rsidRPr="00B855BC">
        <w:rPr>
          <w:rFonts w:asciiTheme="majorBidi" w:hAnsiTheme="majorBidi" w:cstheme="majorBidi"/>
        </w:rPr>
        <w:t xml:space="preserve"> cited in Aubrey and Riley, 2019</w:t>
      </w:r>
      <w:r w:rsidR="000A77EC" w:rsidRPr="00B855BC">
        <w:rPr>
          <w:rFonts w:asciiTheme="majorBidi" w:hAnsiTheme="majorBidi" w:cstheme="majorBidi"/>
        </w:rPr>
        <w:t>). Constructivist theory believe that meaningful knowledge and understanding are constructed by learners. Constructivism has two elements which trigger learners’ construction of knowledge and understanding. First, cognitive constructivism which enables new knowledge to be analysed in relation to what the learners already know. Second, social constructivism which contends that the crucial aspect of effective learning is social interaction, emphasising language and discourse as well as learners background in the construction of learning (</w:t>
      </w:r>
      <w:r w:rsidR="00BE3595" w:rsidRPr="00B855BC">
        <w:rPr>
          <w:rFonts w:asciiTheme="majorBidi" w:hAnsiTheme="majorBidi" w:cstheme="majorBidi"/>
        </w:rPr>
        <w:t>Wallace, 2008 cited in Aubrey and Riley, 2019</w:t>
      </w:r>
      <w:r w:rsidR="000A77EC" w:rsidRPr="00B855BC">
        <w:rPr>
          <w:rFonts w:asciiTheme="majorBidi" w:hAnsiTheme="majorBidi" w:cstheme="majorBidi"/>
        </w:rPr>
        <w:t>). Humanism theory proposes that education should focus on the needs of the individual learner, and should develop their personal and emotional growth (Petty, 1998).</w:t>
      </w:r>
      <w:r w:rsidR="00715716" w:rsidRPr="00B855BC">
        <w:rPr>
          <w:rFonts w:asciiTheme="majorBidi" w:hAnsiTheme="majorBidi" w:cstheme="majorBidi"/>
        </w:rPr>
        <w:t xml:space="preserve"> </w:t>
      </w:r>
      <w:r w:rsidR="0085346B" w:rsidRPr="00B855BC">
        <w:rPr>
          <w:rFonts w:asciiTheme="majorBidi" w:hAnsiTheme="majorBidi" w:cstheme="majorBidi"/>
        </w:rPr>
        <w:t>The need for</w:t>
      </w:r>
      <w:r w:rsidR="00A03AA6" w:rsidRPr="00B855BC">
        <w:rPr>
          <w:rFonts w:asciiTheme="majorBidi" w:hAnsiTheme="majorBidi" w:cstheme="majorBidi"/>
        </w:rPr>
        <w:t xml:space="preserve"> my teaching</w:t>
      </w:r>
      <w:r w:rsidR="0085346B" w:rsidRPr="00B855BC">
        <w:rPr>
          <w:rFonts w:asciiTheme="majorBidi" w:hAnsiTheme="majorBidi" w:cstheme="majorBidi"/>
        </w:rPr>
        <w:t xml:space="preserve"> intervention</w:t>
      </w:r>
      <w:r w:rsidR="00A03AA6" w:rsidRPr="00B855BC">
        <w:rPr>
          <w:rFonts w:asciiTheme="majorBidi" w:hAnsiTheme="majorBidi" w:cstheme="majorBidi"/>
        </w:rPr>
        <w:t xml:space="preserve"> emerged from</w:t>
      </w:r>
      <w:r w:rsidR="0085346B" w:rsidRPr="00B855BC">
        <w:rPr>
          <w:rFonts w:asciiTheme="majorBidi" w:hAnsiTheme="majorBidi" w:cstheme="majorBidi"/>
        </w:rPr>
        <w:t xml:space="preserve"> </w:t>
      </w:r>
      <w:r w:rsidR="00985A9D" w:rsidRPr="00B855BC">
        <w:rPr>
          <w:rFonts w:asciiTheme="majorBidi" w:hAnsiTheme="majorBidi" w:cstheme="majorBidi"/>
        </w:rPr>
        <w:t xml:space="preserve">Behaviourism theory where I observed my students behaviour </w:t>
      </w:r>
      <w:r w:rsidR="00F23E89" w:rsidRPr="00B855BC">
        <w:rPr>
          <w:rFonts w:asciiTheme="majorBidi" w:hAnsiTheme="majorBidi" w:cstheme="majorBidi"/>
        </w:rPr>
        <w:t xml:space="preserve">and identified their learning needs as indicated </w:t>
      </w:r>
      <w:r w:rsidR="00A272C5" w:rsidRPr="00B855BC">
        <w:rPr>
          <w:rFonts w:asciiTheme="majorBidi" w:hAnsiTheme="majorBidi" w:cstheme="majorBidi"/>
        </w:rPr>
        <w:t>in the problem statement</w:t>
      </w:r>
      <w:r w:rsidR="00F23E89" w:rsidRPr="00B855BC">
        <w:rPr>
          <w:rFonts w:asciiTheme="majorBidi" w:hAnsiTheme="majorBidi" w:cstheme="majorBidi"/>
        </w:rPr>
        <w:t xml:space="preserve">. </w:t>
      </w:r>
      <w:r w:rsidR="00336F33" w:rsidRPr="00B855BC">
        <w:rPr>
          <w:rFonts w:asciiTheme="majorBidi" w:hAnsiTheme="majorBidi" w:cstheme="majorBidi"/>
        </w:rPr>
        <w:t>The Constructivis</w:t>
      </w:r>
      <w:r w:rsidR="00844B6C" w:rsidRPr="00B855BC">
        <w:rPr>
          <w:rFonts w:asciiTheme="majorBidi" w:hAnsiTheme="majorBidi" w:cstheme="majorBidi"/>
        </w:rPr>
        <w:t xml:space="preserve">m and Humanism theories </w:t>
      </w:r>
      <w:r w:rsidR="000A77EC" w:rsidRPr="00B855BC">
        <w:rPr>
          <w:rFonts w:asciiTheme="majorBidi" w:hAnsiTheme="majorBidi" w:cstheme="majorBidi"/>
        </w:rPr>
        <w:t xml:space="preserve"> </w:t>
      </w:r>
      <w:r w:rsidR="00844B6C" w:rsidRPr="00B855BC">
        <w:rPr>
          <w:rFonts w:asciiTheme="majorBidi" w:hAnsiTheme="majorBidi" w:cstheme="majorBidi"/>
        </w:rPr>
        <w:t xml:space="preserve">then </w:t>
      </w:r>
      <w:r w:rsidR="00A406AA" w:rsidRPr="00B855BC">
        <w:rPr>
          <w:rFonts w:asciiTheme="majorBidi" w:hAnsiTheme="majorBidi" w:cstheme="majorBidi"/>
        </w:rPr>
        <w:t xml:space="preserve">pointed </w:t>
      </w:r>
      <w:r w:rsidR="00BA666D" w:rsidRPr="00B855BC">
        <w:rPr>
          <w:rFonts w:asciiTheme="majorBidi" w:hAnsiTheme="majorBidi" w:cstheme="majorBidi"/>
        </w:rPr>
        <w:t xml:space="preserve">out the nature of teaching interventions based on </w:t>
      </w:r>
      <w:r w:rsidR="00811946" w:rsidRPr="00B855BC">
        <w:rPr>
          <w:rFonts w:asciiTheme="majorBidi" w:hAnsiTheme="majorBidi" w:cstheme="majorBidi"/>
        </w:rPr>
        <w:t xml:space="preserve">the problem. </w:t>
      </w:r>
    </w:p>
    <w:p w14:paraId="1AE3A7E1" w14:textId="467C7E5A" w:rsidR="00DC06DC" w:rsidRPr="00B855BC" w:rsidRDefault="001A4406" w:rsidP="00474E1B">
      <w:pPr>
        <w:jc w:val="both"/>
        <w:rPr>
          <w:rFonts w:asciiTheme="majorBidi" w:hAnsiTheme="majorBidi" w:cstheme="majorBidi"/>
        </w:rPr>
      </w:pPr>
      <w:r w:rsidRPr="00B855BC">
        <w:rPr>
          <w:rFonts w:asciiTheme="majorBidi" w:hAnsiTheme="majorBidi" w:cstheme="majorBidi"/>
        </w:rPr>
        <w:t xml:space="preserve"> </w:t>
      </w:r>
      <w:r w:rsidR="00337A4E" w:rsidRPr="00B855BC">
        <w:rPr>
          <w:rFonts w:asciiTheme="majorBidi" w:hAnsiTheme="majorBidi" w:cstheme="majorBidi"/>
        </w:rPr>
        <w:t xml:space="preserve">To resolve </w:t>
      </w:r>
      <w:r w:rsidR="00D44541" w:rsidRPr="00B855BC">
        <w:rPr>
          <w:rFonts w:asciiTheme="majorBidi" w:hAnsiTheme="majorBidi" w:cstheme="majorBidi"/>
        </w:rPr>
        <w:t xml:space="preserve">my students learning difficulties, </w:t>
      </w:r>
      <w:r w:rsidR="00534DBF" w:rsidRPr="00B855BC">
        <w:rPr>
          <w:rFonts w:asciiTheme="majorBidi" w:hAnsiTheme="majorBidi" w:cstheme="majorBidi"/>
        </w:rPr>
        <w:t xml:space="preserve">I give </w:t>
      </w:r>
      <w:r w:rsidR="00D44541" w:rsidRPr="00B855BC">
        <w:rPr>
          <w:rFonts w:asciiTheme="majorBidi" w:hAnsiTheme="majorBidi" w:cstheme="majorBidi"/>
        </w:rPr>
        <w:t>them</w:t>
      </w:r>
      <w:r w:rsidR="00534DBF" w:rsidRPr="00B855BC">
        <w:rPr>
          <w:rFonts w:asciiTheme="majorBidi" w:hAnsiTheme="majorBidi" w:cstheme="majorBidi"/>
        </w:rPr>
        <w:t xml:space="preserve"> case studies and let them drive the conversation. </w:t>
      </w:r>
      <w:r w:rsidR="00BE502E" w:rsidRPr="00B855BC">
        <w:rPr>
          <w:rFonts w:asciiTheme="majorBidi" w:hAnsiTheme="majorBidi" w:cstheme="majorBidi"/>
        </w:rPr>
        <w:t xml:space="preserve">I create </w:t>
      </w:r>
      <w:r w:rsidR="00E7642E" w:rsidRPr="00B855BC">
        <w:rPr>
          <w:rFonts w:asciiTheme="majorBidi" w:hAnsiTheme="majorBidi" w:cstheme="majorBidi"/>
        </w:rPr>
        <w:t>the student centred</w:t>
      </w:r>
      <w:r w:rsidR="00BE502E" w:rsidRPr="00B855BC">
        <w:rPr>
          <w:rFonts w:asciiTheme="majorBidi" w:hAnsiTheme="majorBidi" w:cstheme="majorBidi"/>
        </w:rPr>
        <w:t xml:space="preserve"> learning environment</w:t>
      </w:r>
      <w:r w:rsidR="00E7642E" w:rsidRPr="00B855BC">
        <w:rPr>
          <w:rFonts w:asciiTheme="majorBidi" w:hAnsiTheme="majorBidi" w:cstheme="majorBidi"/>
        </w:rPr>
        <w:t xml:space="preserve"> to make my</w:t>
      </w:r>
      <w:r w:rsidR="00BE502E" w:rsidRPr="00B855BC">
        <w:rPr>
          <w:rFonts w:asciiTheme="majorBidi" w:hAnsiTheme="majorBidi" w:cstheme="majorBidi"/>
        </w:rPr>
        <w:t xml:space="preserve"> students do not feel uncomfortable to make mistakes or are not afraid that their failure to grasp my teaching content will result in ridicule or humiliation, align</w:t>
      </w:r>
      <w:r w:rsidR="009C317E" w:rsidRPr="00B855BC">
        <w:rPr>
          <w:rFonts w:asciiTheme="majorBidi" w:hAnsiTheme="majorBidi" w:cstheme="majorBidi"/>
        </w:rPr>
        <w:t>ing</w:t>
      </w:r>
      <w:r w:rsidR="00BE502E" w:rsidRPr="00B855BC">
        <w:rPr>
          <w:rFonts w:asciiTheme="majorBidi" w:hAnsiTheme="majorBidi" w:cstheme="majorBidi"/>
        </w:rPr>
        <w:t xml:space="preserve"> with humanism theory (Baum, 2004).</w:t>
      </w:r>
      <w:r w:rsidR="00005468" w:rsidRPr="00B855BC">
        <w:rPr>
          <w:rFonts w:asciiTheme="majorBidi" w:hAnsiTheme="majorBidi" w:cstheme="majorBidi"/>
        </w:rPr>
        <w:t xml:space="preserve"> I let my students </w:t>
      </w:r>
      <w:r w:rsidR="00534DBF" w:rsidRPr="00B855BC">
        <w:rPr>
          <w:rFonts w:asciiTheme="majorBidi" w:hAnsiTheme="majorBidi" w:cstheme="majorBidi"/>
        </w:rPr>
        <w:t>read difficult primary source materials, they ask and answer essential questions, and they solve difficult challenges.</w:t>
      </w:r>
      <w:r w:rsidR="002E4EFE" w:rsidRPr="00B855BC">
        <w:rPr>
          <w:rFonts w:asciiTheme="majorBidi" w:hAnsiTheme="majorBidi" w:cstheme="majorBidi"/>
        </w:rPr>
        <w:t xml:space="preserve"> I always accept that mistakes will happen in my class</w:t>
      </w:r>
      <w:r w:rsidR="0015027D" w:rsidRPr="00B855BC">
        <w:rPr>
          <w:rFonts w:asciiTheme="majorBidi" w:hAnsiTheme="majorBidi" w:cstheme="majorBidi"/>
        </w:rPr>
        <w:t xml:space="preserve"> and treat all mistakes as learning opportunity and encourage my students to constantly question what me, and they, are saying or doing (Bates, 2023).</w:t>
      </w:r>
      <w:r w:rsidR="002E4EFE" w:rsidRPr="00B855BC">
        <w:rPr>
          <w:rFonts w:asciiTheme="majorBidi" w:hAnsiTheme="majorBidi" w:cstheme="majorBidi"/>
        </w:rPr>
        <w:t xml:space="preserve"> </w:t>
      </w:r>
      <w:r w:rsidR="00D51B6D" w:rsidRPr="00B855BC">
        <w:rPr>
          <w:rFonts w:asciiTheme="majorBidi" w:hAnsiTheme="majorBidi" w:cstheme="majorBidi"/>
        </w:rPr>
        <w:t xml:space="preserve">On Teams, I give my time and attention to each individual student in order to draw the potential in each student to the fullest extent </w:t>
      </w:r>
      <w:r w:rsidR="00D51B6D" w:rsidRPr="00B855BC">
        <w:rPr>
          <w:rFonts w:asciiTheme="majorBidi" w:hAnsiTheme="majorBidi" w:cstheme="majorBidi"/>
        </w:rPr>
        <w:lastRenderedPageBreak/>
        <w:t>possible.</w:t>
      </w:r>
      <w:r w:rsidR="008D7CA4" w:rsidRPr="00B855BC">
        <w:rPr>
          <w:rFonts w:asciiTheme="majorBidi" w:hAnsiTheme="majorBidi" w:cstheme="majorBidi"/>
        </w:rPr>
        <w:t xml:space="preserve"> </w:t>
      </w:r>
      <w:r w:rsidR="005C1E47" w:rsidRPr="00B855BC">
        <w:rPr>
          <w:rFonts w:asciiTheme="majorBidi" w:hAnsiTheme="majorBidi" w:cstheme="majorBidi"/>
        </w:rPr>
        <w:t xml:space="preserve">This </w:t>
      </w:r>
      <w:r w:rsidR="00D12C68" w:rsidRPr="00B855BC">
        <w:rPr>
          <w:rFonts w:asciiTheme="majorBidi" w:hAnsiTheme="majorBidi" w:cstheme="majorBidi"/>
        </w:rPr>
        <w:t xml:space="preserve">action </w:t>
      </w:r>
      <w:r w:rsidR="005C1E47" w:rsidRPr="00B855BC">
        <w:rPr>
          <w:rFonts w:asciiTheme="majorBidi" w:hAnsiTheme="majorBidi" w:cstheme="majorBidi"/>
        </w:rPr>
        <w:t xml:space="preserve">is in line with contemporary theories dimensions and processes of learning: content, incentive, interaction and acquisition (Illeris and Ryan, 2020). </w:t>
      </w:r>
      <w:r w:rsidR="006860D9" w:rsidRPr="00B855BC">
        <w:rPr>
          <w:rFonts w:asciiTheme="majorBidi" w:hAnsiTheme="majorBidi" w:cstheme="majorBidi"/>
        </w:rPr>
        <w:t xml:space="preserve">To unravel </w:t>
      </w:r>
      <w:r w:rsidR="00474E1B" w:rsidRPr="00B855BC">
        <w:rPr>
          <w:rFonts w:asciiTheme="majorBidi" w:hAnsiTheme="majorBidi" w:cstheme="majorBidi"/>
        </w:rPr>
        <w:t xml:space="preserve">practical hotel industry </w:t>
      </w:r>
      <w:r w:rsidR="001B76F1" w:rsidRPr="00B855BC">
        <w:rPr>
          <w:rFonts w:asciiTheme="majorBidi" w:hAnsiTheme="majorBidi" w:cstheme="majorBidi"/>
        </w:rPr>
        <w:t>challenges</w:t>
      </w:r>
      <w:r w:rsidR="00474E1B" w:rsidRPr="00B855BC">
        <w:rPr>
          <w:rFonts w:asciiTheme="majorBidi" w:hAnsiTheme="majorBidi" w:cstheme="majorBidi"/>
        </w:rPr>
        <w:t xml:space="preserve">, </w:t>
      </w:r>
      <w:r w:rsidR="00534DBF" w:rsidRPr="00B855BC">
        <w:rPr>
          <w:rFonts w:asciiTheme="majorBidi" w:hAnsiTheme="majorBidi" w:cstheme="majorBidi"/>
        </w:rPr>
        <w:t>I simulate or replicate the hotel industry environment in the classroom (Tas, 1988) and students act as hotel employees and guests and attend to hotel issues of seasonality and risks management in the hotel sector. I do not direct them towards an answer I want to get. Instead, I allow then to work together to construct meaning and draw their own conclusions from the challenges that I put before them. This pedagogy is grounded in inclusion-all voices are encourage</w:t>
      </w:r>
      <w:r w:rsidR="0070526F" w:rsidRPr="00B855BC">
        <w:rPr>
          <w:rFonts w:asciiTheme="majorBidi" w:hAnsiTheme="majorBidi" w:cstheme="majorBidi"/>
        </w:rPr>
        <w:t>d</w:t>
      </w:r>
      <w:r w:rsidR="00534DBF" w:rsidRPr="00B855BC">
        <w:rPr>
          <w:rFonts w:asciiTheme="majorBidi" w:hAnsiTheme="majorBidi" w:cstheme="majorBidi"/>
        </w:rPr>
        <w:t xml:space="preserve"> and valued (</w:t>
      </w:r>
      <w:r w:rsidR="00F13794" w:rsidRPr="00B855BC">
        <w:rPr>
          <w:rFonts w:asciiTheme="majorBidi" w:hAnsiTheme="majorBidi" w:cstheme="majorBidi"/>
        </w:rPr>
        <w:t>Cook-Sather, 2022</w:t>
      </w:r>
      <w:r w:rsidR="00534DBF" w:rsidRPr="00B855BC">
        <w:rPr>
          <w:rFonts w:asciiTheme="majorBidi" w:hAnsiTheme="majorBidi" w:cstheme="majorBidi"/>
        </w:rPr>
        <w:t>). I always say to my students none of us is as smart as all of us. As students discuss on a topic, I track their data and show them how they can improve their next conversation</w:t>
      </w:r>
      <w:r w:rsidR="00FC0137" w:rsidRPr="00B855BC">
        <w:rPr>
          <w:rFonts w:asciiTheme="majorBidi" w:hAnsiTheme="majorBidi" w:cstheme="majorBidi"/>
        </w:rPr>
        <w:t>, which alig</w:t>
      </w:r>
      <w:r w:rsidR="00CF5BC0" w:rsidRPr="00B855BC">
        <w:rPr>
          <w:rFonts w:asciiTheme="majorBidi" w:hAnsiTheme="majorBidi" w:cstheme="majorBidi"/>
        </w:rPr>
        <w:t>ns with</w:t>
      </w:r>
      <w:r w:rsidR="00534DBF" w:rsidRPr="00B855BC">
        <w:rPr>
          <w:rFonts w:asciiTheme="majorBidi" w:hAnsiTheme="majorBidi" w:cstheme="majorBidi"/>
        </w:rPr>
        <w:t xml:space="preserve"> principles of brain research (</w:t>
      </w:r>
      <w:r w:rsidR="00906A2F" w:rsidRPr="00B855BC">
        <w:rPr>
          <w:rFonts w:asciiTheme="majorBidi" w:hAnsiTheme="majorBidi" w:cstheme="majorBidi"/>
        </w:rPr>
        <w:t>Tokuhama-Espinosa, 2015</w:t>
      </w:r>
      <w:r w:rsidR="00534DBF" w:rsidRPr="00B855BC">
        <w:rPr>
          <w:rFonts w:asciiTheme="majorBidi" w:hAnsiTheme="majorBidi" w:cstheme="majorBidi"/>
        </w:rPr>
        <w:t>).</w:t>
      </w:r>
      <w:r w:rsidR="00740B03" w:rsidRPr="00B855BC">
        <w:rPr>
          <w:rFonts w:asciiTheme="majorBidi" w:hAnsiTheme="majorBidi" w:cstheme="majorBidi"/>
        </w:rPr>
        <w:t xml:space="preserve"> </w:t>
      </w:r>
      <w:r w:rsidR="008B7E45" w:rsidRPr="00B855BC">
        <w:rPr>
          <w:rFonts w:asciiTheme="majorBidi" w:hAnsiTheme="majorBidi" w:cstheme="majorBidi"/>
        </w:rPr>
        <w:t>This principle is significant</w:t>
      </w:r>
      <w:r w:rsidR="00534DBF" w:rsidRPr="00B855BC">
        <w:rPr>
          <w:rFonts w:asciiTheme="majorBidi" w:hAnsiTheme="majorBidi" w:cstheme="majorBidi"/>
        </w:rPr>
        <w:t xml:space="preserve"> because when student do the work they learn. In this view, I try to minimise interference and let student learn the dynamics of interaction to solve practical hotel problems (Baum, 1990). I challenge my students to engage in conversations. </w:t>
      </w:r>
    </w:p>
    <w:p w14:paraId="0BA71256" w14:textId="108F4AC0" w:rsidR="00EC404D" w:rsidRPr="00B855BC" w:rsidRDefault="00203B78" w:rsidP="008F6F1F">
      <w:pPr>
        <w:jc w:val="both"/>
        <w:rPr>
          <w:rFonts w:asciiTheme="majorBidi" w:hAnsiTheme="majorBidi" w:cstheme="majorBidi"/>
        </w:rPr>
      </w:pPr>
      <w:r w:rsidRPr="00B855BC">
        <w:rPr>
          <w:rFonts w:asciiTheme="majorBidi" w:hAnsiTheme="majorBidi" w:cstheme="majorBidi"/>
        </w:rPr>
        <w:t>Within the context of the intervention, ongoing reflection was built into the cycle through regular feedback sessions, peer observations and student evaluations</w:t>
      </w:r>
      <w:r w:rsidR="005D6998" w:rsidRPr="00B855BC">
        <w:rPr>
          <w:rFonts w:asciiTheme="majorBidi" w:hAnsiTheme="majorBidi" w:cstheme="majorBidi"/>
        </w:rPr>
        <w:t xml:space="preserve"> (Ashwin et al., 2020)</w:t>
      </w:r>
      <w:r w:rsidRPr="00B855BC">
        <w:rPr>
          <w:rFonts w:asciiTheme="majorBidi" w:hAnsiTheme="majorBidi" w:cstheme="majorBidi"/>
        </w:rPr>
        <w:t xml:space="preserve">. These mechanisms enabled </w:t>
      </w:r>
      <w:r w:rsidR="003762CC" w:rsidRPr="00B855BC">
        <w:rPr>
          <w:rFonts w:asciiTheme="majorBidi" w:hAnsiTheme="majorBidi" w:cstheme="majorBidi"/>
        </w:rPr>
        <w:t>m</w:t>
      </w:r>
      <w:r w:rsidR="001D4D21" w:rsidRPr="00B855BC">
        <w:rPr>
          <w:rFonts w:asciiTheme="majorBidi" w:hAnsiTheme="majorBidi" w:cstheme="majorBidi"/>
        </w:rPr>
        <w:t>e</w:t>
      </w:r>
      <w:r w:rsidR="003762CC" w:rsidRPr="00B855BC">
        <w:rPr>
          <w:rFonts w:asciiTheme="majorBidi" w:hAnsiTheme="majorBidi" w:cstheme="majorBidi"/>
        </w:rPr>
        <w:t xml:space="preserve"> </w:t>
      </w:r>
      <w:r w:rsidRPr="00B855BC">
        <w:rPr>
          <w:rFonts w:asciiTheme="majorBidi" w:hAnsiTheme="majorBidi" w:cstheme="majorBidi"/>
        </w:rPr>
        <w:t>to make timely adjustments, enhance learning outcomes, and ensure the relevance of instructional content</w:t>
      </w:r>
      <w:r w:rsidR="001D4D21" w:rsidRPr="00B855BC">
        <w:rPr>
          <w:rFonts w:asciiTheme="majorBidi" w:hAnsiTheme="majorBidi" w:cstheme="majorBidi"/>
        </w:rPr>
        <w:t xml:space="preserve"> in my teaching practice</w:t>
      </w:r>
      <w:r w:rsidRPr="00B855BC">
        <w:rPr>
          <w:rFonts w:asciiTheme="majorBidi" w:hAnsiTheme="majorBidi" w:cstheme="majorBidi"/>
        </w:rPr>
        <w:t>.</w:t>
      </w:r>
      <w:r w:rsidR="008F6F1F" w:rsidRPr="00B855BC">
        <w:rPr>
          <w:rFonts w:asciiTheme="majorBidi" w:hAnsiTheme="majorBidi" w:cstheme="majorBidi"/>
        </w:rPr>
        <w:t xml:space="preserve"> </w:t>
      </w:r>
      <w:r w:rsidR="003C4015" w:rsidRPr="00B855BC">
        <w:rPr>
          <w:rFonts w:asciiTheme="majorBidi" w:hAnsiTheme="majorBidi" w:cstheme="majorBidi"/>
        </w:rPr>
        <w:t>So,</w:t>
      </w:r>
      <w:r w:rsidR="000E1EA1" w:rsidRPr="00B855BC">
        <w:rPr>
          <w:rFonts w:asciiTheme="majorBidi" w:hAnsiTheme="majorBidi" w:cstheme="majorBidi"/>
        </w:rPr>
        <w:t xml:space="preserve"> </w:t>
      </w:r>
      <w:r w:rsidR="00475AAC" w:rsidRPr="00B855BC">
        <w:rPr>
          <w:rFonts w:asciiTheme="majorBidi" w:hAnsiTheme="majorBidi" w:cstheme="majorBidi"/>
        </w:rPr>
        <w:t xml:space="preserve">I </w:t>
      </w:r>
      <w:r w:rsidR="003C4015" w:rsidRPr="00B855BC">
        <w:rPr>
          <w:rFonts w:asciiTheme="majorBidi" w:hAnsiTheme="majorBidi" w:cstheme="majorBidi"/>
        </w:rPr>
        <w:t xml:space="preserve">also </w:t>
      </w:r>
      <w:r w:rsidR="00475AAC" w:rsidRPr="00B855BC">
        <w:rPr>
          <w:rFonts w:asciiTheme="majorBidi" w:hAnsiTheme="majorBidi" w:cstheme="majorBidi"/>
        </w:rPr>
        <w:t xml:space="preserve">utilised </w:t>
      </w:r>
      <w:r w:rsidR="001D6F01">
        <w:rPr>
          <w:rFonts w:asciiTheme="majorBidi" w:hAnsiTheme="majorBidi" w:cstheme="majorBidi"/>
        </w:rPr>
        <w:t xml:space="preserve">communication </w:t>
      </w:r>
      <w:r w:rsidR="00475AAC" w:rsidRPr="00B855BC">
        <w:rPr>
          <w:rFonts w:asciiTheme="majorBidi" w:hAnsiTheme="majorBidi" w:cstheme="majorBidi"/>
        </w:rPr>
        <w:t>from</w:t>
      </w:r>
      <w:r w:rsidR="0029751B">
        <w:rPr>
          <w:rFonts w:asciiTheme="majorBidi" w:hAnsiTheme="majorBidi" w:cstheme="majorBidi"/>
        </w:rPr>
        <w:t xml:space="preserve"> my</w:t>
      </w:r>
      <w:r w:rsidR="00475AAC" w:rsidRPr="00B855BC">
        <w:rPr>
          <w:rFonts w:asciiTheme="majorBidi" w:hAnsiTheme="majorBidi" w:cstheme="majorBidi"/>
        </w:rPr>
        <w:t xml:space="preserve"> students </w:t>
      </w:r>
      <w:r w:rsidR="0029751B">
        <w:rPr>
          <w:rFonts w:asciiTheme="majorBidi" w:hAnsiTheme="majorBidi" w:cstheme="majorBidi"/>
        </w:rPr>
        <w:t>formally and informally as</w:t>
      </w:r>
      <w:r w:rsidR="00475AAC" w:rsidRPr="00B855BC">
        <w:rPr>
          <w:rFonts w:asciiTheme="majorBidi" w:hAnsiTheme="majorBidi" w:cstheme="majorBidi"/>
        </w:rPr>
        <w:t xml:space="preserve"> tool</w:t>
      </w:r>
      <w:r w:rsidR="0029751B">
        <w:rPr>
          <w:rFonts w:asciiTheme="majorBidi" w:hAnsiTheme="majorBidi" w:cstheme="majorBidi"/>
        </w:rPr>
        <w:t>s</w:t>
      </w:r>
      <w:r w:rsidR="00475AAC" w:rsidRPr="00B855BC">
        <w:rPr>
          <w:rFonts w:asciiTheme="majorBidi" w:hAnsiTheme="majorBidi" w:cstheme="majorBidi"/>
        </w:rPr>
        <w:t xml:space="preserve"> to gauge their participation and comprehension of the topic taught in class and identify areas of inaccuracies and confusion (A2). And then I clarify students inaccuracies and concerns via the email. To remind students and inspire engagement outside the classroom, I </w:t>
      </w:r>
      <w:r w:rsidR="0034339A">
        <w:rPr>
          <w:rFonts w:asciiTheme="majorBidi" w:hAnsiTheme="majorBidi" w:cstheme="majorBidi"/>
        </w:rPr>
        <w:t>e</w:t>
      </w:r>
      <w:r w:rsidR="00B47A3B">
        <w:rPr>
          <w:rFonts w:asciiTheme="majorBidi" w:hAnsiTheme="majorBidi" w:cstheme="majorBidi"/>
        </w:rPr>
        <w:t>nsure that I provide</w:t>
      </w:r>
      <w:r w:rsidR="00475AAC" w:rsidRPr="00B855BC">
        <w:rPr>
          <w:rFonts w:asciiTheme="majorBidi" w:hAnsiTheme="majorBidi" w:cstheme="majorBidi"/>
        </w:rPr>
        <w:t xml:space="preserve"> lecture notes and supporting </w:t>
      </w:r>
      <w:r w:rsidR="00B47A3B">
        <w:rPr>
          <w:rFonts w:asciiTheme="majorBidi" w:hAnsiTheme="majorBidi" w:cstheme="majorBidi"/>
        </w:rPr>
        <w:t>materials</w:t>
      </w:r>
      <w:r w:rsidR="00475AAC" w:rsidRPr="00B855BC">
        <w:rPr>
          <w:rFonts w:asciiTheme="majorBidi" w:hAnsiTheme="majorBidi" w:cstheme="majorBidi"/>
        </w:rPr>
        <w:t xml:space="preserve"> to students  about 7 days </w:t>
      </w:r>
      <w:r w:rsidR="00EE149C">
        <w:rPr>
          <w:rFonts w:asciiTheme="majorBidi" w:hAnsiTheme="majorBidi" w:cstheme="majorBidi"/>
        </w:rPr>
        <w:t>ahead of my</w:t>
      </w:r>
      <w:r w:rsidR="00475AAC" w:rsidRPr="00B855BC">
        <w:rPr>
          <w:rFonts w:asciiTheme="majorBidi" w:hAnsiTheme="majorBidi" w:cstheme="majorBidi"/>
        </w:rPr>
        <w:t xml:space="preserve"> class</w:t>
      </w:r>
      <w:r w:rsidR="00EE149C">
        <w:rPr>
          <w:rFonts w:asciiTheme="majorBidi" w:hAnsiTheme="majorBidi" w:cstheme="majorBidi"/>
        </w:rPr>
        <w:t xml:space="preserve"> session</w:t>
      </w:r>
      <w:r w:rsidR="00475AAC" w:rsidRPr="00B855BC">
        <w:rPr>
          <w:rFonts w:asciiTheme="majorBidi" w:hAnsiTheme="majorBidi" w:cstheme="majorBidi"/>
        </w:rPr>
        <w:t>. I explicitly specify requirements, including specific sections for reading and in-class quiz or group discussion. These strategies help students in being fully prepared for the class and looking up unfamiliar statements and words ahead of the class, and also enhance students active participation  and maintain their interest in the module (A4, V2, K2). To ensure inclusivity and supportive learning environment, one effective teaching and learning intervention I implemented was the establishment of clear and collaborative ground rules at the outset of the class. These guidelines were designed to promote mutual respect, encourage active participation, affirm the value of each student’s contributions, and emphasi</w:t>
      </w:r>
      <w:r w:rsidR="00991BAA">
        <w:rPr>
          <w:rFonts w:asciiTheme="majorBidi" w:hAnsiTheme="majorBidi" w:cstheme="majorBidi"/>
        </w:rPr>
        <w:t>s</w:t>
      </w:r>
      <w:r w:rsidR="00475AAC" w:rsidRPr="00B855BC">
        <w:rPr>
          <w:rFonts w:asciiTheme="majorBidi" w:hAnsiTheme="majorBidi" w:cstheme="majorBidi"/>
        </w:rPr>
        <w:t xml:space="preserve">e that </w:t>
      </w:r>
      <w:r w:rsidR="00897EBB">
        <w:rPr>
          <w:rFonts w:asciiTheme="majorBidi" w:hAnsiTheme="majorBidi" w:cstheme="majorBidi"/>
        </w:rPr>
        <w:t xml:space="preserve">can share their perspectives </w:t>
      </w:r>
      <w:r w:rsidR="005D2880">
        <w:rPr>
          <w:rFonts w:asciiTheme="majorBidi" w:hAnsiTheme="majorBidi" w:cstheme="majorBidi"/>
        </w:rPr>
        <w:t>without fear of humiliation and shaming</w:t>
      </w:r>
      <w:r w:rsidR="00475AAC" w:rsidRPr="00B855BC">
        <w:rPr>
          <w:rFonts w:asciiTheme="majorBidi" w:hAnsiTheme="majorBidi" w:cstheme="majorBidi"/>
        </w:rPr>
        <w:t xml:space="preserve"> (V1)</w:t>
      </w:r>
      <w:r w:rsidR="006A302C" w:rsidRPr="00B855BC">
        <w:rPr>
          <w:rFonts w:asciiTheme="majorBidi" w:hAnsiTheme="majorBidi" w:cstheme="majorBidi"/>
        </w:rPr>
        <w:t xml:space="preserve"> (Biggs et al., 2022)</w:t>
      </w:r>
      <w:r w:rsidR="00475AAC" w:rsidRPr="00B855BC">
        <w:rPr>
          <w:rFonts w:asciiTheme="majorBidi" w:hAnsiTheme="majorBidi" w:cstheme="majorBidi"/>
        </w:rPr>
        <w:t>. By explicitly communicating that all ideas and perspectives  are welcomed and that there are no ‘wrong answers’ in our discussions, I sought to create a safe space where students felt confident to express their thoughts without fear of judgment or criticism</w:t>
      </w:r>
      <w:r w:rsidR="00E51B56" w:rsidRPr="00B855BC">
        <w:rPr>
          <w:rFonts w:asciiTheme="majorBidi" w:hAnsiTheme="majorBidi" w:cstheme="majorBidi"/>
        </w:rPr>
        <w:t xml:space="preserve"> (Baum, 2004)</w:t>
      </w:r>
      <w:r w:rsidR="00475AAC" w:rsidRPr="00B855BC">
        <w:rPr>
          <w:rFonts w:asciiTheme="majorBidi" w:hAnsiTheme="majorBidi" w:cstheme="majorBidi"/>
        </w:rPr>
        <w:t>. The intervention was particularly important in a diverse classroom setting, where students come from varying cultural, educational, and personal backgrounds. Recognising and respecting these differences was essential in supporting equitable engagement. The ground rules were co-created with students to enhance ownership and accountability, ensuring that they reflected the collective values of the learning community. Regularly revisiting these expectations throughout the module reinforced a classroom culture based on openness, trust, and inclusion.</w:t>
      </w:r>
      <w:r w:rsidR="00A67FF1" w:rsidRPr="00B855BC">
        <w:rPr>
          <w:rFonts w:asciiTheme="majorBidi" w:hAnsiTheme="majorBidi" w:cstheme="majorBidi"/>
        </w:rPr>
        <w:t xml:space="preserve"> These encouraged </w:t>
      </w:r>
      <w:r w:rsidR="000E1EA1" w:rsidRPr="00B855BC">
        <w:rPr>
          <w:rFonts w:asciiTheme="majorBidi" w:hAnsiTheme="majorBidi" w:cstheme="majorBidi"/>
        </w:rPr>
        <w:t xml:space="preserve">students to </w:t>
      </w:r>
      <w:r w:rsidR="00C66652">
        <w:rPr>
          <w:rFonts w:asciiTheme="majorBidi" w:hAnsiTheme="majorBidi" w:cstheme="majorBidi"/>
        </w:rPr>
        <w:t xml:space="preserve">freely </w:t>
      </w:r>
      <w:r w:rsidR="00EC404D" w:rsidRPr="00B855BC">
        <w:rPr>
          <w:rFonts w:asciiTheme="majorBidi" w:hAnsiTheme="majorBidi" w:cstheme="majorBidi"/>
        </w:rPr>
        <w:t xml:space="preserve">express their thoughts </w:t>
      </w:r>
      <w:r w:rsidR="00553E39">
        <w:rPr>
          <w:rFonts w:asciiTheme="majorBidi" w:hAnsiTheme="majorBidi" w:cstheme="majorBidi"/>
        </w:rPr>
        <w:t>in class, which help</w:t>
      </w:r>
      <w:r w:rsidR="00EC404D" w:rsidRPr="00B855BC">
        <w:rPr>
          <w:rFonts w:asciiTheme="majorBidi" w:hAnsiTheme="majorBidi" w:cstheme="majorBidi"/>
        </w:rPr>
        <w:t xml:space="preserve"> them </w:t>
      </w:r>
      <w:r w:rsidR="00AA5BAB">
        <w:rPr>
          <w:rFonts w:asciiTheme="majorBidi" w:hAnsiTheme="majorBidi" w:cstheme="majorBidi"/>
        </w:rPr>
        <w:t xml:space="preserve">improve by </w:t>
      </w:r>
      <w:r w:rsidR="00EC404D" w:rsidRPr="00B855BC">
        <w:rPr>
          <w:rFonts w:asciiTheme="majorBidi" w:hAnsiTheme="majorBidi" w:cstheme="majorBidi"/>
        </w:rPr>
        <w:t>learn</w:t>
      </w:r>
      <w:r w:rsidR="00AA5BAB">
        <w:rPr>
          <w:rFonts w:asciiTheme="majorBidi" w:hAnsiTheme="majorBidi" w:cstheme="majorBidi"/>
        </w:rPr>
        <w:t>ing</w:t>
      </w:r>
      <w:r w:rsidR="00EC404D" w:rsidRPr="00B855BC">
        <w:rPr>
          <w:rFonts w:asciiTheme="majorBidi" w:hAnsiTheme="majorBidi" w:cstheme="majorBidi"/>
        </w:rPr>
        <w:t xml:space="preserve"> from their mistakes, </w:t>
      </w:r>
      <w:r w:rsidR="00EC404D" w:rsidRPr="00B855BC">
        <w:rPr>
          <w:rFonts w:asciiTheme="majorBidi" w:hAnsiTheme="majorBidi" w:cstheme="majorBidi"/>
        </w:rPr>
        <w:lastRenderedPageBreak/>
        <w:t xml:space="preserve">embracing uncertainty,  embracing their unique perspectives, and embracing challenges (Brookfield, 2015). </w:t>
      </w:r>
    </w:p>
    <w:p w14:paraId="04DEFA78" w14:textId="77777777" w:rsidR="00C6645E" w:rsidRPr="00B855BC" w:rsidRDefault="00EC404D" w:rsidP="00C6645E">
      <w:pPr>
        <w:jc w:val="both"/>
        <w:rPr>
          <w:rFonts w:asciiTheme="majorBidi" w:hAnsiTheme="majorBidi" w:cstheme="majorBidi"/>
        </w:rPr>
      </w:pPr>
      <w:r w:rsidRPr="00B855BC">
        <w:rPr>
          <w:rFonts w:asciiTheme="majorBidi" w:hAnsiTheme="majorBidi" w:cstheme="majorBidi"/>
        </w:rPr>
        <w:t>In addition, as part of my ongoing commitment to fostering an inclusive, student-centred learning environment</w:t>
      </w:r>
      <w:r w:rsidR="002F1BE6" w:rsidRPr="00B855BC">
        <w:rPr>
          <w:rFonts w:asciiTheme="majorBidi" w:hAnsiTheme="majorBidi" w:cstheme="majorBidi"/>
        </w:rPr>
        <w:t xml:space="preserve"> (Biggs et al., 2022; Fry et al., 2015)</w:t>
      </w:r>
      <w:r w:rsidRPr="00B855BC">
        <w:rPr>
          <w:rFonts w:asciiTheme="majorBidi" w:hAnsiTheme="majorBidi" w:cstheme="majorBidi"/>
        </w:rPr>
        <w:t>, I took the initiative to implement a series of targeted teaching and learning interventions aimed at increasing student interaction, confidence, and academic development (A2, A3).</w:t>
      </w:r>
      <w:r w:rsidR="002F1BE6" w:rsidRPr="00B855BC">
        <w:rPr>
          <w:rFonts w:asciiTheme="majorBidi" w:hAnsiTheme="majorBidi" w:cstheme="majorBidi"/>
        </w:rPr>
        <w:t xml:space="preserve"> </w:t>
      </w:r>
      <w:r w:rsidRPr="00B855BC">
        <w:rPr>
          <w:rFonts w:asciiTheme="majorBidi" w:hAnsiTheme="majorBidi" w:cstheme="majorBidi"/>
        </w:rPr>
        <w:t>Through a combination of digital collaboration tools</w:t>
      </w:r>
      <w:r w:rsidR="0013206E" w:rsidRPr="00B855BC">
        <w:rPr>
          <w:rFonts w:asciiTheme="majorBidi" w:hAnsiTheme="majorBidi" w:cstheme="majorBidi"/>
        </w:rPr>
        <w:t xml:space="preserve"> such as</w:t>
      </w:r>
      <w:r w:rsidRPr="00B855BC">
        <w:rPr>
          <w:rFonts w:asciiTheme="majorBidi" w:hAnsiTheme="majorBidi" w:cstheme="majorBidi"/>
        </w:rPr>
        <w:t xml:space="preserve">, </w:t>
      </w:r>
      <w:r w:rsidR="00D81C8A" w:rsidRPr="00B855BC">
        <w:rPr>
          <w:rFonts w:asciiTheme="majorBidi" w:hAnsiTheme="majorBidi" w:cstheme="majorBidi"/>
        </w:rPr>
        <w:t>games and videos</w:t>
      </w:r>
      <w:r w:rsidRPr="00B855BC">
        <w:rPr>
          <w:rFonts w:asciiTheme="majorBidi" w:hAnsiTheme="majorBidi" w:cstheme="majorBidi"/>
        </w:rPr>
        <w:t xml:space="preserve">, and a carefully staged </w:t>
      </w:r>
      <w:r w:rsidR="00307F71" w:rsidRPr="00B855BC">
        <w:rPr>
          <w:rFonts w:asciiTheme="majorBidi" w:hAnsiTheme="majorBidi" w:cstheme="majorBidi"/>
        </w:rPr>
        <w:t xml:space="preserve">theory and oral </w:t>
      </w:r>
      <w:r w:rsidRPr="00B855BC">
        <w:rPr>
          <w:rFonts w:asciiTheme="majorBidi" w:hAnsiTheme="majorBidi" w:cstheme="majorBidi"/>
        </w:rPr>
        <w:t>assessment design, the interventions empower students, promote inclusivity, and support holistic skill development.</w:t>
      </w:r>
      <w:r w:rsidR="009F648D" w:rsidRPr="00B855BC">
        <w:rPr>
          <w:rFonts w:asciiTheme="majorBidi" w:hAnsiTheme="majorBidi" w:cstheme="majorBidi"/>
        </w:rPr>
        <w:t xml:space="preserve"> In assessment</w:t>
      </w:r>
      <w:r w:rsidR="00B44526" w:rsidRPr="00B855BC">
        <w:rPr>
          <w:rFonts w:asciiTheme="majorBidi" w:hAnsiTheme="majorBidi" w:cstheme="majorBidi"/>
        </w:rPr>
        <w:t>, I adopted a staged assessment design. This approach involved two distinct but complementary assessment components: a written coursework assignment and an oral presentation. Each stage contributed 50% towards the final module grade. The rationale for this design was to provide students with multiple opportunities to demonstrate their understanding and to develop a wider range of academic and professional skills. The written coursework enabled students to develop critical thinking, research, and academic writing skills, while the oral presentation focused on organisation, communication, and the ability to articulate arguments effectively in a professional setting. By combining these two assessment modes, I was able to offer a more comprehensive evaluation of students’ abilities and better prepare them for the demands of the contemporary hospitality industry</w:t>
      </w:r>
      <w:r w:rsidR="00C6645E" w:rsidRPr="00B855BC">
        <w:rPr>
          <w:rFonts w:asciiTheme="majorBidi" w:hAnsiTheme="majorBidi" w:cstheme="majorBidi"/>
        </w:rPr>
        <w:t xml:space="preserve"> (Fry et al., 2015).</w:t>
      </w:r>
    </w:p>
    <w:p w14:paraId="23772810" w14:textId="1B6B77C8" w:rsidR="00EC404D" w:rsidRPr="00B855BC" w:rsidRDefault="00EC404D" w:rsidP="00C6645E">
      <w:pPr>
        <w:jc w:val="both"/>
        <w:rPr>
          <w:rFonts w:asciiTheme="majorBidi" w:hAnsiTheme="majorBidi" w:cstheme="majorBidi"/>
        </w:rPr>
      </w:pPr>
      <w:r w:rsidRPr="00B855BC">
        <w:rPr>
          <w:rFonts w:asciiTheme="majorBidi" w:hAnsiTheme="majorBidi" w:cstheme="majorBidi"/>
        </w:rPr>
        <w:t>Recognising the importance of interaction and community-building in the learning process, I initiated the creation of Microsoft Teams groups and breakout rooms for my students.</w:t>
      </w:r>
      <w:r w:rsidR="00307F71" w:rsidRPr="00B855BC">
        <w:rPr>
          <w:rFonts w:asciiTheme="majorBidi" w:hAnsiTheme="majorBidi" w:cstheme="majorBidi"/>
        </w:rPr>
        <w:t xml:space="preserve"> </w:t>
      </w:r>
      <w:r w:rsidRPr="00B855BC">
        <w:rPr>
          <w:rFonts w:asciiTheme="majorBidi" w:hAnsiTheme="majorBidi" w:cstheme="majorBidi"/>
        </w:rPr>
        <w:t xml:space="preserve">The primary aim of this intervention was to create a more interactive, collaborative, and welcoming environment where students could engage freely beyond the constraints of the physical classroom. By providing a digital space for students to share ideas, resources, and experiences, I empower students to take greater ownership of their learning journey and to foster peer-to-peer support networks (V2). </w:t>
      </w:r>
      <w:r w:rsidR="00307F71" w:rsidRPr="00B855BC">
        <w:rPr>
          <w:rFonts w:asciiTheme="majorBidi" w:hAnsiTheme="majorBidi" w:cstheme="majorBidi"/>
        </w:rPr>
        <w:t xml:space="preserve">In my Teams class, I always treat my students as able, valuable and responsible individuals and ensure that all lessons lead to cooperative and collaborative engagement in the learning process (Bates, 2023). </w:t>
      </w:r>
      <w:r w:rsidRPr="00B855BC">
        <w:rPr>
          <w:rFonts w:asciiTheme="majorBidi" w:hAnsiTheme="majorBidi" w:cstheme="majorBidi"/>
        </w:rPr>
        <w:t>Th</w:t>
      </w:r>
      <w:r w:rsidR="00143084" w:rsidRPr="00B855BC">
        <w:rPr>
          <w:rFonts w:asciiTheme="majorBidi" w:hAnsiTheme="majorBidi" w:cstheme="majorBidi"/>
        </w:rPr>
        <w:t xml:space="preserve">is </w:t>
      </w:r>
      <w:r w:rsidRPr="00B855BC">
        <w:rPr>
          <w:rFonts w:asciiTheme="majorBidi" w:hAnsiTheme="majorBidi" w:cstheme="majorBidi"/>
        </w:rPr>
        <w:t>proved highly effective in nurturing an inclusive culture. Students used the platform not only to collaborate on group projects and discuss lecture content but also to share relevant reflections, questions and answers, thereby promoting engagement in learning (V2). Importantly, this intervention demonstrated that building a culture of inclusivity must be embedded systematically into the learning environment</w:t>
      </w:r>
      <w:r w:rsidR="003C7179" w:rsidRPr="00B855BC">
        <w:rPr>
          <w:rFonts w:asciiTheme="majorBidi" w:hAnsiTheme="majorBidi" w:cstheme="majorBidi"/>
        </w:rPr>
        <w:t xml:space="preserve"> (</w:t>
      </w:r>
      <w:r w:rsidR="00790363" w:rsidRPr="00B855BC">
        <w:rPr>
          <w:rFonts w:asciiTheme="majorBidi" w:hAnsiTheme="majorBidi" w:cstheme="majorBidi"/>
        </w:rPr>
        <w:t>Aubrey and Riley, 2019)</w:t>
      </w:r>
      <w:r w:rsidRPr="00B855BC">
        <w:rPr>
          <w:rFonts w:asciiTheme="majorBidi" w:hAnsiTheme="majorBidi" w:cstheme="majorBidi"/>
        </w:rPr>
        <w:t xml:space="preserve">, rather than relying on isolated or one-off initiatives. In this era of technology, digital collaboration tools will remain a feature of my teaching strategy, supporting the development of professional communication skills and digital literacy. Furthermore, to promoting collaboration, </w:t>
      </w:r>
      <w:r w:rsidR="00EA1FEE" w:rsidRPr="00B855BC">
        <w:rPr>
          <w:rFonts w:asciiTheme="majorBidi" w:hAnsiTheme="majorBidi" w:cstheme="majorBidi"/>
        </w:rPr>
        <w:t xml:space="preserve">Further, I </w:t>
      </w:r>
      <w:r w:rsidRPr="00B855BC">
        <w:rPr>
          <w:rFonts w:asciiTheme="majorBidi" w:hAnsiTheme="majorBidi" w:cstheme="majorBidi"/>
        </w:rPr>
        <w:t xml:space="preserve">directly enhance students’ public speaking, communication, and reading skills during in-class activities. </w:t>
      </w:r>
      <w:r w:rsidR="00C402AE" w:rsidRPr="00B855BC">
        <w:rPr>
          <w:rFonts w:asciiTheme="majorBidi" w:hAnsiTheme="majorBidi" w:cstheme="majorBidi"/>
        </w:rPr>
        <w:t>I do this by</w:t>
      </w:r>
      <w:r w:rsidRPr="00B855BC">
        <w:rPr>
          <w:rFonts w:asciiTheme="majorBidi" w:hAnsiTheme="majorBidi" w:cstheme="majorBidi"/>
        </w:rPr>
        <w:t xml:space="preserve"> inviting </w:t>
      </w:r>
      <w:r w:rsidR="00C402AE" w:rsidRPr="00B855BC">
        <w:rPr>
          <w:rFonts w:asciiTheme="majorBidi" w:hAnsiTheme="majorBidi" w:cstheme="majorBidi"/>
        </w:rPr>
        <w:t xml:space="preserve">individual </w:t>
      </w:r>
      <w:r w:rsidRPr="00B855BC">
        <w:rPr>
          <w:rFonts w:asciiTheme="majorBidi" w:hAnsiTheme="majorBidi" w:cstheme="majorBidi"/>
        </w:rPr>
        <w:t>students to read aloud excerpts from my PowerPoint slides during lectures</w:t>
      </w:r>
      <w:r w:rsidR="00C402AE" w:rsidRPr="00B855BC">
        <w:rPr>
          <w:rFonts w:asciiTheme="majorBidi" w:hAnsiTheme="majorBidi" w:cstheme="majorBidi"/>
        </w:rPr>
        <w:t xml:space="preserve"> and group discussions</w:t>
      </w:r>
      <w:r w:rsidRPr="00B855BC">
        <w:rPr>
          <w:rFonts w:asciiTheme="majorBidi" w:hAnsiTheme="majorBidi" w:cstheme="majorBidi"/>
        </w:rPr>
        <w:t xml:space="preserve">. </w:t>
      </w:r>
      <w:r w:rsidR="00D97F5E" w:rsidRPr="00B855BC">
        <w:rPr>
          <w:rFonts w:asciiTheme="majorBidi" w:hAnsiTheme="majorBidi" w:cstheme="majorBidi"/>
        </w:rPr>
        <w:t xml:space="preserve">In the process of reading from the student, when students encountered unfamiliar terminology or complex phrasing, I offered respectful guidance on pronunciation, drawing attention to key vocabulary and correct usage. For instance, </w:t>
      </w:r>
      <w:r w:rsidR="00B74672" w:rsidRPr="00B855BC">
        <w:rPr>
          <w:rFonts w:asciiTheme="majorBidi" w:hAnsiTheme="majorBidi" w:cstheme="majorBidi"/>
        </w:rPr>
        <w:t xml:space="preserve">in </w:t>
      </w:r>
      <w:r w:rsidR="00284A77" w:rsidRPr="00B855BC">
        <w:rPr>
          <w:rFonts w:asciiTheme="majorBidi" w:hAnsiTheme="majorBidi" w:cstheme="majorBidi"/>
        </w:rPr>
        <w:t xml:space="preserve">one of my lessons on technology innovation in contemporary hotels, </w:t>
      </w:r>
      <w:r w:rsidR="00151940" w:rsidRPr="00B855BC">
        <w:rPr>
          <w:rFonts w:asciiTheme="majorBidi" w:hAnsiTheme="majorBidi" w:cstheme="majorBidi"/>
        </w:rPr>
        <w:t xml:space="preserve">some students could not pronounce </w:t>
      </w:r>
      <w:r w:rsidR="006B3F66" w:rsidRPr="00B855BC">
        <w:rPr>
          <w:rFonts w:asciiTheme="majorBidi" w:hAnsiTheme="majorBidi" w:cstheme="majorBidi"/>
        </w:rPr>
        <w:t xml:space="preserve">the acronym </w:t>
      </w:r>
      <w:r w:rsidR="00151940" w:rsidRPr="00B855BC">
        <w:rPr>
          <w:rFonts w:asciiTheme="majorBidi" w:hAnsiTheme="majorBidi" w:cstheme="majorBidi"/>
        </w:rPr>
        <w:t>“</w:t>
      </w:r>
      <w:r w:rsidR="00776504" w:rsidRPr="00B855BC">
        <w:rPr>
          <w:rFonts w:asciiTheme="majorBidi" w:hAnsiTheme="majorBidi" w:cstheme="majorBidi"/>
        </w:rPr>
        <w:t xml:space="preserve">AI” </w:t>
      </w:r>
      <w:r w:rsidR="00776504" w:rsidRPr="00B855BC">
        <w:rPr>
          <w:rFonts w:asciiTheme="majorBidi" w:hAnsiTheme="majorBidi" w:cstheme="majorBidi"/>
        </w:rPr>
        <w:lastRenderedPageBreak/>
        <w:t>(</w:t>
      </w:r>
      <w:r w:rsidR="00151940" w:rsidRPr="00B855BC">
        <w:rPr>
          <w:rFonts w:asciiTheme="majorBidi" w:hAnsiTheme="majorBidi" w:cstheme="majorBidi"/>
        </w:rPr>
        <w:t>Artificial Intelligence</w:t>
      </w:r>
      <w:r w:rsidR="00776504" w:rsidRPr="00B855BC">
        <w:rPr>
          <w:rFonts w:asciiTheme="majorBidi" w:hAnsiTheme="majorBidi" w:cstheme="majorBidi"/>
        </w:rPr>
        <w:t>) correctly, as they kept saying “</w:t>
      </w:r>
      <w:r w:rsidR="00E80C97" w:rsidRPr="00B855BC">
        <w:rPr>
          <w:rFonts w:asciiTheme="majorBidi" w:hAnsiTheme="majorBidi" w:cstheme="majorBidi"/>
        </w:rPr>
        <w:t xml:space="preserve">IE”, but </w:t>
      </w:r>
      <w:r w:rsidR="000D65EE" w:rsidRPr="00B855BC">
        <w:rPr>
          <w:rFonts w:asciiTheme="majorBidi" w:hAnsiTheme="majorBidi" w:cstheme="majorBidi"/>
        </w:rPr>
        <w:t>I intentionally and respectfully pronounced it correctly a</w:t>
      </w:r>
      <w:r w:rsidR="00E80C97" w:rsidRPr="00B855BC">
        <w:rPr>
          <w:rFonts w:asciiTheme="majorBidi" w:hAnsiTheme="majorBidi" w:cstheme="majorBidi"/>
        </w:rPr>
        <w:t xml:space="preserve"> few </w:t>
      </w:r>
      <w:r w:rsidR="000D65EE" w:rsidRPr="00B855BC">
        <w:rPr>
          <w:rFonts w:asciiTheme="majorBidi" w:hAnsiTheme="majorBidi" w:cstheme="majorBidi"/>
        </w:rPr>
        <w:t xml:space="preserve">times and </w:t>
      </w:r>
      <w:r w:rsidR="00304C4B" w:rsidRPr="00B855BC">
        <w:rPr>
          <w:rFonts w:asciiTheme="majorBidi" w:hAnsiTheme="majorBidi" w:cstheme="majorBidi"/>
        </w:rPr>
        <w:t xml:space="preserve">then and ask other students and those students </w:t>
      </w:r>
      <w:r w:rsidR="00BB6F8C" w:rsidRPr="00B855BC">
        <w:rPr>
          <w:rFonts w:asciiTheme="majorBidi" w:hAnsiTheme="majorBidi" w:cstheme="majorBidi"/>
        </w:rPr>
        <w:t>to mention “AI” again. After a few attempts, t</w:t>
      </w:r>
      <w:r w:rsidR="00B74672" w:rsidRPr="00B855BC">
        <w:rPr>
          <w:rFonts w:asciiTheme="majorBidi" w:hAnsiTheme="majorBidi" w:cstheme="majorBidi"/>
        </w:rPr>
        <w:t xml:space="preserve">hey were able </w:t>
      </w:r>
      <w:r w:rsidR="00BB6F8C" w:rsidRPr="00B855BC">
        <w:rPr>
          <w:rFonts w:asciiTheme="majorBidi" w:hAnsiTheme="majorBidi" w:cstheme="majorBidi"/>
        </w:rPr>
        <w:t xml:space="preserve">to </w:t>
      </w:r>
      <w:r w:rsidR="00B74672" w:rsidRPr="00B855BC">
        <w:rPr>
          <w:rFonts w:asciiTheme="majorBidi" w:hAnsiTheme="majorBidi" w:cstheme="majorBidi"/>
        </w:rPr>
        <w:t xml:space="preserve">get the correct pronunciation. </w:t>
      </w:r>
      <w:r w:rsidRPr="00B855BC">
        <w:rPr>
          <w:rFonts w:asciiTheme="majorBidi" w:hAnsiTheme="majorBidi" w:cstheme="majorBidi"/>
        </w:rPr>
        <w:t>This technique engaged students actively with the learning material, helped build confidence in public speaking, and provided opportunities for immediate, formative feedback on pronunciation and delivery</w:t>
      </w:r>
      <w:r w:rsidR="008362BC" w:rsidRPr="00B855BC">
        <w:rPr>
          <w:rFonts w:asciiTheme="majorBidi" w:hAnsiTheme="majorBidi" w:cstheme="majorBidi"/>
        </w:rPr>
        <w:t xml:space="preserve">. </w:t>
      </w:r>
      <w:r w:rsidRPr="00B855BC">
        <w:rPr>
          <w:rFonts w:asciiTheme="majorBidi" w:hAnsiTheme="majorBidi" w:cstheme="majorBidi"/>
        </w:rPr>
        <w:t>This is not only supported language development but also built a more supportive classroom atmosphere where making mistakes was seen as a valuable part of the learning process</w:t>
      </w:r>
      <w:r w:rsidR="008362BC" w:rsidRPr="00B855BC">
        <w:rPr>
          <w:rFonts w:asciiTheme="majorBidi" w:hAnsiTheme="majorBidi" w:cstheme="majorBidi"/>
        </w:rPr>
        <w:t xml:space="preserve"> (</w:t>
      </w:r>
      <w:r w:rsidR="00787846" w:rsidRPr="00B855BC">
        <w:rPr>
          <w:rFonts w:asciiTheme="majorBidi" w:hAnsiTheme="majorBidi" w:cstheme="majorBidi"/>
        </w:rPr>
        <w:t>Bates, 2023; Baum, 2004)</w:t>
      </w:r>
      <w:r w:rsidRPr="00B855BC">
        <w:rPr>
          <w:rFonts w:asciiTheme="majorBidi" w:hAnsiTheme="majorBidi" w:cstheme="majorBidi"/>
        </w:rPr>
        <w:t xml:space="preserve">. </w:t>
      </w:r>
    </w:p>
    <w:p w14:paraId="46EA2CF0" w14:textId="5C5055BE" w:rsidR="005B5DAF" w:rsidRPr="00B855BC" w:rsidRDefault="005B5DAF" w:rsidP="00666771">
      <w:pPr>
        <w:jc w:val="both"/>
        <w:rPr>
          <w:rFonts w:asciiTheme="majorBidi" w:hAnsiTheme="majorBidi" w:cstheme="majorBidi"/>
        </w:rPr>
      </w:pPr>
      <w:r w:rsidRPr="00B855BC">
        <w:rPr>
          <w:rFonts w:asciiTheme="majorBidi" w:hAnsiTheme="majorBidi" w:cstheme="majorBidi"/>
        </w:rPr>
        <w:t xml:space="preserve">While the intervention proved highly beneficial for student development, it significantly increased my workload, particularly in terms of providing detailed, specific, and constructive feedback to every student. Striving to offer individualised feedback that was meaningful and actionable required substantial time and emotional investment, often leaving me feeling physically and mentally drained. At one point, I considered adopting a different assessment strategy to manage my workload more efficiently. However, through engaging further professional development and reflective practice, I stayed motivated to supporting students’ critical reflection and problem based learning, critical evaluation, formative assessment (Campbell and Norton, 2007). This reinforced my commitment to a continuous teaching intervention cycle engagement. Although my teaching intervention workload was demanding, but the long-term impact on student learning outcomes and confidence made me delighted. </w:t>
      </w:r>
    </w:p>
    <w:p w14:paraId="268111CB" w14:textId="0AD208D1" w:rsidR="00DC06DC" w:rsidRPr="00B855BC" w:rsidRDefault="00DC06DC" w:rsidP="00534DBF">
      <w:pPr>
        <w:jc w:val="both"/>
        <w:rPr>
          <w:rFonts w:asciiTheme="majorBidi" w:hAnsiTheme="majorBidi" w:cstheme="majorBidi"/>
        </w:rPr>
      </w:pPr>
    </w:p>
    <w:p w14:paraId="42968CEB" w14:textId="0C9BA667" w:rsidR="00DC06DC" w:rsidRPr="00B855BC" w:rsidRDefault="00DC06DC" w:rsidP="00DC06DC">
      <w:pPr>
        <w:jc w:val="both"/>
        <w:rPr>
          <w:rFonts w:asciiTheme="majorBidi" w:hAnsiTheme="majorBidi" w:cstheme="majorBidi"/>
          <w:sz w:val="26"/>
          <w:szCs w:val="26"/>
        </w:rPr>
      </w:pPr>
      <w:r w:rsidRPr="00B855BC">
        <w:rPr>
          <w:rFonts w:asciiTheme="majorBidi" w:hAnsiTheme="majorBidi" w:cstheme="majorBidi"/>
          <w:sz w:val="26"/>
          <w:szCs w:val="26"/>
        </w:rPr>
        <w:t>Teaching Intervention Impact</w:t>
      </w:r>
    </w:p>
    <w:p w14:paraId="0E8251CD" w14:textId="1B6C2609" w:rsidR="00534DBF" w:rsidRPr="00B855BC" w:rsidRDefault="00E93B9E" w:rsidP="00534DBF">
      <w:pPr>
        <w:jc w:val="both"/>
        <w:rPr>
          <w:rFonts w:asciiTheme="majorBidi" w:hAnsiTheme="majorBidi" w:cstheme="majorBidi"/>
        </w:rPr>
      </w:pPr>
      <w:r w:rsidRPr="00B855BC">
        <w:rPr>
          <w:rFonts w:asciiTheme="majorBidi" w:hAnsiTheme="majorBidi" w:cstheme="majorBidi"/>
        </w:rPr>
        <w:t xml:space="preserve">My </w:t>
      </w:r>
      <w:r w:rsidR="00FB2540" w:rsidRPr="00B855BC">
        <w:rPr>
          <w:rFonts w:asciiTheme="majorBidi" w:hAnsiTheme="majorBidi" w:cstheme="majorBidi"/>
        </w:rPr>
        <w:t xml:space="preserve">teaching intervention implemented marked a turning point </w:t>
      </w:r>
      <w:r w:rsidR="00753BF3" w:rsidRPr="00B855BC">
        <w:rPr>
          <w:rFonts w:asciiTheme="majorBidi" w:hAnsiTheme="majorBidi" w:cstheme="majorBidi"/>
        </w:rPr>
        <w:t xml:space="preserve">in my teaching and reflective </w:t>
      </w:r>
      <w:r w:rsidR="00FF5A27" w:rsidRPr="00B855BC">
        <w:rPr>
          <w:rFonts w:asciiTheme="majorBidi" w:hAnsiTheme="majorBidi" w:cstheme="majorBidi"/>
        </w:rPr>
        <w:t>practice</w:t>
      </w:r>
      <w:r w:rsidR="00175E7D" w:rsidRPr="00B855BC">
        <w:rPr>
          <w:rFonts w:asciiTheme="majorBidi" w:hAnsiTheme="majorBidi" w:cstheme="majorBidi"/>
        </w:rPr>
        <w:t xml:space="preserve"> </w:t>
      </w:r>
      <w:r w:rsidR="008733A0" w:rsidRPr="00B855BC">
        <w:rPr>
          <w:rFonts w:asciiTheme="majorBidi" w:hAnsiTheme="majorBidi" w:cstheme="majorBidi"/>
        </w:rPr>
        <w:t xml:space="preserve">as a responsive, relational and student coach. </w:t>
      </w:r>
      <w:r w:rsidR="00792B33" w:rsidRPr="00B855BC">
        <w:rPr>
          <w:rFonts w:asciiTheme="majorBidi" w:hAnsiTheme="majorBidi" w:cstheme="majorBidi"/>
        </w:rPr>
        <w:t xml:space="preserve">The intervention shaped me and my students </w:t>
      </w:r>
      <w:r w:rsidR="001A7E58" w:rsidRPr="00B855BC">
        <w:rPr>
          <w:rFonts w:asciiTheme="majorBidi" w:hAnsiTheme="majorBidi" w:cstheme="majorBidi"/>
        </w:rPr>
        <w:t>understanding of collaboration and active en</w:t>
      </w:r>
      <w:r w:rsidR="0098784C" w:rsidRPr="00B855BC">
        <w:rPr>
          <w:rFonts w:asciiTheme="majorBidi" w:hAnsiTheme="majorBidi" w:cstheme="majorBidi"/>
        </w:rPr>
        <w:t>gagement</w:t>
      </w:r>
      <w:r w:rsidR="004107BD" w:rsidRPr="00B855BC">
        <w:rPr>
          <w:rFonts w:asciiTheme="majorBidi" w:hAnsiTheme="majorBidi" w:cstheme="majorBidi"/>
        </w:rPr>
        <w:t xml:space="preserve"> (Bates, 2023)</w:t>
      </w:r>
      <w:r w:rsidR="0098784C" w:rsidRPr="00B855BC">
        <w:rPr>
          <w:rFonts w:asciiTheme="majorBidi" w:hAnsiTheme="majorBidi" w:cstheme="majorBidi"/>
        </w:rPr>
        <w:t>.</w:t>
      </w:r>
      <w:r w:rsidR="00326499" w:rsidRPr="00B855BC">
        <w:rPr>
          <w:rFonts w:asciiTheme="majorBidi" w:hAnsiTheme="majorBidi" w:cstheme="majorBidi"/>
        </w:rPr>
        <w:t xml:space="preserve"> As an </w:t>
      </w:r>
      <w:r w:rsidR="00534DBF" w:rsidRPr="00B855BC">
        <w:rPr>
          <w:rFonts w:asciiTheme="majorBidi" w:hAnsiTheme="majorBidi" w:cstheme="majorBidi"/>
        </w:rPr>
        <w:t>outcome</w:t>
      </w:r>
      <w:r w:rsidR="00326499" w:rsidRPr="00B855BC">
        <w:rPr>
          <w:rFonts w:asciiTheme="majorBidi" w:hAnsiTheme="majorBidi" w:cstheme="majorBidi"/>
        </w:rPr>
        <w:t xml:space="preserve">, for example, </w:t>
      </w:r>
      <w:r w:rsidR="00534DBF" w:rsidRPr="00B855BC">
        <w:rPr>
          <w:rFonts w:asciiTheme="majorBidi" w:hAnsiTheme="majorBidi" w:cstheme="majorBidi"/>
        </w:rPr>
        <w:t>I often hear my students responding to group conversations using phrases and statements such as, ‘I disagree with your point’, ‘could you show me some textual references to back up your points.’, ‘I agree to a large extent but.</w:t>
      </w:r>
      <w:r w:rsidR="00AD5AE4" w:rsidRPr="00B855BC">
        <w:rPr>
          <w:rFonts w:asciiTheme="majorBidi" w:hAnsiTheme="majorBidi" w:cstheme="majorBidi"/>
        </w:rPr>
        <w:t>.</w:t>
      </w:r>
      <w:r w:rsidR="00534DBF" w:rsidRPr="00B855BC">
        <w:rPr>
          <w:rFonts w:asciiTheme="majorBidi" w:hAnsiTheme="majorBidi" w:cstheme="majorBidi"/>
        </w:rPr>
        <w:t>.’</w:t>
      </w:r>
      <w:r w:rsidR="00AD5AE4" w:rsidRPr="00B855BC">
        <w:rPr>
          <w:rFonts w:asciiTheme="majorBidi" w:hAnsiTheme="majorBidi" w:cstheme="majorBidi"/>
        </w:rPr>
        <w:t xml:space="preserve">, ‘I respect </w:t>
      </w:r>
      <w:r w:rsidR="00095D54" w:rsidRPr="00B855BC">
        <w:rPr>
          <w:rFonts w:asciiTheme="majorBidi" w:hAnsiTheme="majorBidi" w:cstheme="majorBidi"/>
        </w:rPr>
        <w:t>your view, but what I seek to say is…’</w:t>
      </w:r>
      <w:r w:rsidR="00534DBF" w:rsidRPr="00B855BC">
        <w:rPr>
          <w:rFonts w:asciiTheme="majorBidi" w:hAnsiTheme="majorBidi" w:cstheme="majorBidi"/>
        </w:rPr>
        <w:t xml:space="preserve">  This exemplifies that my students have relearnt how to be curious (Valachis et al., 2009), how to find their own voice and how to drive their own learning</w:t>
      </w:r>
      <w:r w:rsidR="00AB2D42" w:rsidRPr="00B855BC">
        <w:rPr>
          <w:rFonts w:asciiTheme="majorBidi" w:hAnsiTheme="majorBidi" w:cstheme="majorBidi"/>
        </w:rPr>
        <w:t xml:space="preserve"> (Baum, 2004</w:t>
      </w:r>
      <w:r w:rsidR="002B5E52" w:rsidRPr="00B855BC">
        <w:rPr>
          <w:rFonts w:asciiTheme="majorBidi" w:hAnsiTheme="majorBidi" w:cstheme="majorBidi"/>
        </w:rPr>
        <w:t>)</w:t>
      </w:r>
      <w:r w:rsidR="00534DBF" w:rsidRPr="00B855BC">
        <w:rPr>
          <w:rFonts w:asciiTheme="majorBidi" w:hAnsiTheme="majorBidi" w:cstheme="majorBidi"/>
        </w:rPr>
        <w:t xml:space="preserve">. I avoid shaming, blaming and yelling in my class. So, my teaching intervention allowed my students to step up and find their voices, enhancing the individual’s maturity, vocational dimension, and familiarity with professional practice (Busby &amp; Gibson, 2010). </w:t>
      </w:r>
    </w:p>
    <w:p w14:paraId="2B2A2ADF" w14:textId="2C74080A" w:rsidR="00EC404D" w:rsidRPr="00B855BC" w:rsidRDefault="00EC404D" w:rsidP="00EC404D">
      <w:pPr>
        <w:jc w:val="both"/>
        <w:rPr>
          <w:rFonts w:asciiTheme="majorBidi" w:hAnsiTheme="majorBidi" w:cstheme="majorBidi"/>
        </w:rPr>
      </w:pPr>
      <w:r w:rsidRPr="00B855BC">
        <w:rPr>
          <w:rFonts w:asciiTheme="majorBidi" w:hAnsiTheme="majorBidi" w:cstheme="majorBidi"/>
        </w:rPr>
        <w:t>Over the course of the semester/term. I observed a marked improvement in students’ willingness to volunteer for speaking tasks, as well as increased fluency and confidence during formal presentations. Encouraging verbal participation proved particularly beneficial for international students and those for whom English is a second language, helping to level the playing field and promoting a more inclusive learning environment</w:t>
      </w:r>
      <w:r w:rsidR="00226CB5" w:rsidRPr="00B855BC">
        <w:rPr>
          <w:rFonts w:asciiTheme="majorBidi" w:hAnsiTheme="majorBidi" w:cstheme="majorBidi"/>
        </w:rPr>
        <w:t xml:space="preserve">, as they exhibit contemporary theories dimensions and processes of learning: content, incentive, interaction and acquisition (Illeris and Ryan, 2020). </w:t>
      </w:r>
      <w:r w:rsidR="007D2014" w:rsidRPr="00B855BC">
        <w:rPr>
          <w:rFonts w:asciiTheme="majorBidi" w:hAnsiTheme="majorBidi" w:cstheme="majorBidi"/>
        </w:rPr>
        <w:t>I came to better appreciate the long-term value of detailed feedback as a critical component of learning cycle (A3).</w:t>
      </w:r>
    </w:p>
    <w:p w14:paraId="69A8DA84" w14:textId="6F3218DA" w:rsidR="00666771" w:rsidRPr="00B855BC" w:rsidRDefault="00C45BD9" w:rsidP="00295791">
      <w:pPr>
        <w:jc w:val="both"/>
        <w:rPr>
          <w:rFonts w:asciiTheme="majorBidi" w:hAnsiTheme="majorBidi" w:cstheme="majorBidi"/>
        </w:rPr>
      </w:pPr>
      <w:r w:rsidRPr="00B855BC">
        <w:rPr>
          <w:rFonts w:asciiTheme="majorBidi" w:hAnsiTheme="majorBidi" w:cstheme="majorBidi"/>
        </w:rPr>
        <w:lastRenderedPageBreak/>
        <w:t>At some instances in class, s</w:t>
      </w:r>
      <w:r w:rsidR="0046385D" w:rsidRPr="00B855BC">
        <w:rPr>
          <w:rFonts w:asciiTheme="majorBidi" w:hAnsiTheme="majorBidi" w:cstheme="majorBidi"/>
        </w:rPr>
        <w:t>tudents reported feeling more connected to both their peers and module content and engagement levels increased noticeably</w:t>
      </w:r>
      <w:r w:rsidR="00BC0894" w:rsidRPr="00B855BC">
        <w:rPr>
          <w:rFonts w:asciiTheme="majorBidi" w:hAnsiTheme="majorBidi" w:cstheme="majorBidi"/>
        </w:rPr>
        <w:t xml:space="preserve"> by more than </w:t>
      </w:r>
      <w:r w:rsidR="00983F13" w:rsidRPr="00B855BC">
        <w:rPr>
          <w:rFonts w:asciiTheme="majorBidi" w:hAnsiTheme="majorBidi" w:cstheme="majorBidi"/>
        </w:rPr>
        <w:t>50%,</w:t>
      </w:r>
      <w:r w:rsidR="0046385D" w:rsidRPr="00B855BC">
        <w:rPr>
          <w:rFonts w:asciiTheme="majorBidi" w:hAnsiTheme="majorBidi" w:cstheme="majorBidi"/>
        </w:rPr>
        <w:t xml:space="preserve"> particularly among those who were initially hesitant to participate in the general classroom discussions.</w:t>
      </w:r>
      <w:r w:rsidR="00983F13" w:rsidRPr="00B855BC">
        <w:rPr>
          <w:rFonts w:asciiTheme="majorBidi" w:hAnsiTheme="majorBidi" w:cstheme="majorBidi"/>
        </w:rPr>
        <w:t xml:space="preserve"> </w:t>
      </w:r>
      <w:r w:rsidR="00551459" w:rsidRPr="00B855BC">
        <w:rPr>
          <w:rFonts w:asciiTheme="majorBidi" w:hAnsiTheme="majorBidi" w:cstheme="majorBidi"/>
        </w:rPr>
        <w:t xml:space="preserve">This supports the argument that, </w:t>
      </w:r>
      <w:r w:rsidR="00AC3F17">
        <w:rPr>
          <w:rFonts w:asciiTheme="majorBidi" w:hAnsiTheme="majorBidi" w:cstheme="majorBidi"/>
        </w:rPr>
        <w:t>students</w:t>
      </w:r>
      <w:r w:rsidR="00551459" w:rsidRPr="00B855BC">
        <w:rPr>
          <w:rFonts w:asciiTheme="majorBidi" w:hAnsiTheme="majorBidi" w:cstheme="majorBidi"/>
        </w:rPr>
        <w:t xml:space="preserve"> are inspired to study </w:t>
      </w:r>
      <w:r w:rsidR="00032876">
        <w:rPr>
          <w:rFonts w:asciiTheme="majorBidi" w:hAnsiTheme="majorBidi" w:cstheme="majorBidi"/>
        </w:rPr>
        <w:t xml:space="preserve">practical content of relevance to them </w:t>
      </w:r>
      <w:r w:rsidR="00551459" w:rsidRPr="00B855BC">
        <w:rPr>
          <w:rFonts w:asciiTheme="majorBidi" w:hAnsiTheme="majorBidi" w:cstheme="majorBidi"/>
        </w:rPr>
        <w:t>(Prince and Felder, 2006). I have made efforts to support all students and create an inclusive learning environment by utilising different strategies and guidance (Biggs and Tang, 2011) and put in best efforts to increase participation.</w:t>
      </w:r>
      <w:r w:rsidR="00613BFE">
        <w:rPr>
          <w:rFonts w:asciiTheme="majorBidi" w:hAnsiTheme="majorBidi" w:cstheme="majorBidi"/>
        </w:rPr>
        <w:t xml:space="preserve"> </w:t>
      </w:r>
      <w:r w:rsidR="009D0F97" w:rsidRPr="00B855BC">
        <w:rPr>
          <w:rFonts w:asciiTheme="majorBidi" w:hAnsiTheme="majorBidi" w:cstheme="majorBidi"/>
        </w:rPr>
        <w:t>The successful outcome of my</w:t>
      </w:r>
      <w:r w:rsidR="00666771" w:rsidRPr="00B855BC">
        <w:rPr>
          <w:rFonts w:asciiTheme="majorBidi" w:hAnsiTheme="majorBidi" w:cstheme="majorBidi"/>
        </w:rPr>
        <w:t xml:space="preserve"> teaching intervention </w:t>
      </w:r>
      <w:r w:rsidR="00FF7DC4" w:rsidRPr="00B855BC">
        <w:rPr>
          <w:rFonts w:asciiTheme="majorBidi" w:hAnsiTheme="majorBidi" w:cstheme="majorBidi"/>
        </w:rPr>
        <w:t xml:space="preserve">motivates me </w:t>
      </w:r>
      <w:r w:rsidR="001C4BD0" w:rsidRPr="00B855BC">
        <w:rPr>
          <w:rFonts w:asciiTheme="majorBidi" w:hAnsiTheme="majorBidi" w:cstheme="majorBidi"/>
        </w:rPr>
        <w:t xml:space="preserve">and my students </w:t>
      </w:r>
      <w:r w:rsidR="00FF7DC4" w:rsidRPr="00B855BC">
        <w:rPr>
          <w:rFonts w:asciiTheme="majorBidi" w:hAnsiTheme="majorBidi" w:cstheme="majorBidi"/>
        </w:rPr>
        <w:t>(</w:t>
      </w:r>
      <w:r w:rsidR="001C4BD0" w:rsidRPr="00B855BC">
        <w:rPr>
          <w:rFonts w:asciiTheme="majorBidi" w:hAnsiTheme="majorBidi" w:cstheme="majorBidi"/>
        </w:rPr>
        <w:t>Petty, 2011), and I</w:t>
      </w:r>
      <w:r w:rsidR="00666771" w:rsidRPr="00B855BC">
        <w:rPr>
          <w:rFonts w:asciiTheme="majorBidi" w:hAnsiTheme="majorBidi" w:cstheme="majorBidi"/>
        </w:rPr>
        <w:t xml:space="preserve"> continue to teach my students to aim high and use coping strategies when things do not work out as intended, and should not disengage in learning (Gilbert, 2002). </w:t>
      </w:r>
    </w:p>
    <w:p w14:paraId="547D656D" w14:textId="77777777" w:rsidR="00666771" w:rsidRPr="00B855BC" w:rsidRDefault="00666771" w:rsidP="00534DBF">
      <w:pPr>
        <w:jc w:val="both"/>
        <w:rPr>
          <w:rFonts w:asciiTheme="majorBidi" w:hAnsiTheme="majorBidi" w:cstheme="majorBidi"/>
        </w:rPr>
      </w:pPr>
    </w:p>
    <w:p w14:paraId="78BD8037" w14:textId="7EC6771A" w:rsidR="00E30505" w:rsidRPr="00B855BC" w:rsidRDefault="00E30505" w:rsidP="00B07D2B">
      <w:pPr>
        <w:jc w:val="both"/>
        <w:rPr>
          <w:rFonts w:asciiTheme="majorBidi" w:hAnsiTheme="majorBidi" w:cstheme="majorBidi"/>
          <w:sz w:val="26"/>
          <w:szCs w:val="26"/>
        </w:rPr>
      </w:pPr>
      <w:r w:rsidRPr="00B855BC">
        <w:rPr>
          <w:rFonts w:asciiTheme="majorBidi" w:hAnsiTheme="majorBidi" w:cstheme="majorBidi"/>
          <w:sz w:val="26"/>
          <w:szCs w:val="26"/>
        </w:rPr>
        <w:t>Conclusion</w:t>
      </w:r>
    </w:p>
    <w:p w14:paraId="5067B505" w14:textId="1998FB86" w:rsidR="00A71CF5" w:rsidRPr="00B855BC" w:rsidRDefault="00161274" w:rsidP="00E276AA">
      <w:pPr>
        <w:jc w:val="both"/>
        <w:rPr>
          <w:rFonts w:asciiTheme="majorBidi" w:hAnsiTheme="majorBidi" w:cstheme="majorBidi"/>
        </w:rPr>
      </w:pPr>
      <w:r w:rsidRPr="00B855BC">
        <w:rPr>
          <w:rFonts w:asciiTheme="majorBidi" w:hAnsiTheme="majorBidi" w:cstheme="majorBidi"/>
        </w:rPr>
        <w:t>The teaching interventions I implemented</w:t>
      </w:r>
      <w:r w:rsidR="00450065" w:rsidRPr="00B855BC">
        <w:rPr>
          <w:rFonts w:asciiTheme="majorBidi" w:hAnsiTheme="majorBidi" w:cstheme="majorBidi"/>
        </w:rPr>
        <w:t xml:space="preserve"> </w:t>
      </w:r>
      <w:r w:rsidR="00D149EA" w:rsidRPr="00B855BC">
        <w:rPr>
          <w:rFonts w:asciiTheme="majorBidi" w:hAnsiTheme="majorBidi" w:cstheme="majorBidi"/>
        </w:rPr>
        <w:t>was cycli</w:t>
      </w:r>
      <w:r w:rsidR="00263771" w:rsidRPr="00B855BC">
        <w:rPr>
          <w:rFonts w:asciiTheme="majorBidi" w:hAnsiTheme="majorBidi" w:cstheme="majorBidi"/>
        </w:rPr>
        <w:t xml:space="preserve">cal </w:t>
      </w:r>
      <w:r w:rsidR="001056FA" w:rsidRPr="00B855BC">
        <w:rPr>
          <w:rFonts w:asciiTheme="majorBidi" w:hAnsiTheme="majorBidi" w:cstheme="majorBidi"/>
        </w:rPr>
        <w:t>(Driscoll, 2007), and have</w:t>
      </w:r>
      <w:r w:rsidRPr="00B855BC">
        <w:rPr>
          <w:rFonts w:asciiTheme="majorBidi" w:hAnsiTheme="majorBidi" w:cstheme="majorBidi"/>
        </w:rPr>
        <w:t xml:space="preserve"> contributed significantly to building inclusive, interactive, and student-centred learning environment</w:t>
      </w:r>
      <w:r w:rsidR="00450065" w:rsidRPr="00B855BC">
        <w:rPr>
          <w:rFonts w:asciiTheme="majorBidi" w:hAnsiTheme="majorBidi" w:cstheme="majorBidi"/>
        </w:rPr>
        <w:t xml:space="preserve"> (Biggs et al., 2022)</w:t>
      </w:r>
      <w:r w:rsidRPr="00B855BC">
        <w:rPr>
          <w:rFonts w:asciiTheme="majorBidi" w:hAnsiTheme="majorBidi" w:cstheme="majorBidi"/>
        </w:rPr>
        <w:t xml:space="preserve">. These interventions align with supporting learning, engaging students, and assessing and giving feedback (A2, A3, K2), and embodying core professional values such as respect for individual learners and commitment to inclusivity (V1, V2). </w:t>
      </w:r>
      <w:r w:rsidR="004C5FC6" w:rsidRPr="00B855BC">
        <w:rPr>
          <w:rFonts w:asciiTheme="majorBidi" w:hAnsiTheme="majorBidi" w:cstheme="majorBidi"/>
        </w:rPr>
        <w:t xml:space="preserve">Through the teaching intervention, I have </w:t>
      </w:r>
      <w:r w:rsidR="00691A7B" w:rsidRPr="00B855BC">
        <w:rPr>
          <w:rFonts w:asciiTheme="majorBidi" w:hAnsiTheme="majorBidi" w:cstheme="majorBidi"/>
        </w:rPr>
        <w:t>improved student engagement</w:t>
      </w:r>
      <w:r w:rsidR="005962A0" w:rsidRPr="00B855BC">
        <w:rPr>
          <w:rFonts w:asciiTheme="majorBidi" w:hAnsiTheme="majorBidi" w:cstheme="majorBidi"/>
        </w:rPr>
        <w:t xml:space="preserve"> and confidence, and also </w:t>
      </w:r>
      <w:r w:rsidR="00963ABB" w:rsidRPr="00B855BC">
        <w:rPr>
          <w:rFonts w:asciiTheme="majorBidi" w:hAnsiTheme="majorBidi" w:cstheme="majorBidi"/>
        </w:rPr>
        <w:t>enhanc</w:t>
      </w:r>
      <w:r w:rsidR="005962A0" w:rsidRPr="00B855BC">
        <w:rPr>
          <w:rFonts w:asciiTheme="majorBidi" w:hAnsiTheme="majorBidi" w:cstheme="majorBidi"/>
        </w:rPr>
        <w:t xml:space="preserve">ed </w:t>
      </w:r>
      <w:r w:rsidR="00963ABB" w:rsidRPr="00B855BC">
        <w:rPr>
          <w:rFonts w:asciiTheme="majorBidi" w:hAnsiTheme="majorBidi" w:cstheme="majorBidi"/>
        </w:rPr>
        <w:t xml:space="preserve">my teaching practice. </w:t>
      </w:r>
      <w:r w:rsidR="0072620C" w:rsidRPr="00B855BC">
        <w:rPr>
          <w:rFonts w:asciiTheme="majorBidi" w:hAnsiTheme="majorBidi" w:cstheme="majorBidi"/>
        </w:rPr>
        <w:t xml:space="preserve">The </w:t>
      </w:r>
      <w:r w:rsidR="004E58D9" w:rsidRPr="00B855BC">
        <w:rPr>
          <w:rFonts w:asciiTheme="majorBidi" w:hAnsiTheme="majorBidi" w:cstheme="majorBidi"/>
        </w:rPr>
        <w:t xml:space="preserve">teaching intervention underscores my commitment to student-centred </w:t>
      </w:r>
      <w:r w:rsidR="00DF03F2" w:rsidRPr="00B855BC">
        <w:rPr>
          <w:rFonts w:asciiTheme="majorBidi" w:hAnsiTheme="majorBidi" w:cstheme="majorBidi"/>
        </w:rPr>
        <w:t xml:space="preserve">learning and continuous professional development. Moving forward, I </w:t>
      </w:r>
      <w:r w:rsidR="00743CD6" w:rsidRPr="00B855BC">
        <w:rPr>
          <w:rFonts w:asciiTheme="majorBidi" w:hAnsiTheme="majorBidi" w:cstheme="majorBidi"/>
        </w:rPr>
        <w:t xml:space="preserve">aim to further embed collaborative learning strategies across my </w:t>
      </w:r>
      <w:r w:rsidR="00D44ED4" w:rsidRPr="00B855BC">
        <w:rPr>
          <w:rFonts w:asciiTheme="majorBidi" w:hAnsiTheme="majorBidi" w:cstheme="majorBidi"/>
        </w:rPr>
        <w:t xml:space="preserve">teaching practice to ensure that every student feels </w:t>
      </w:r>
      <w:r w:rsidR="00BB1B4C" w:rsidRPr="00B855BC">
        <w:rPr>
          <w:rFonts w:asciiTheme="majorBidi" w:hAnsiTheme="majorBidi" w:cstheme="majorBidi"/>
        </w:rPr>
        <w:t>empowered and contribute meaning</w:t>
      </w:r>
      <w:r w:rsidR="0042143E" w:rsidRPr="00B855BC">
        <w:rPr>
          <w:rFonts w:asciiTheme="majorBidi" w:hAnsiTheme="majorBidi" w:cstheme="majorBidi"/>
        </w:rPr>
        <w:t xml:space="preserve">fully to their learning and the world of work. </w:t>
      </w:r>
    </w:p>
    <w:p w14:paraId="60C438DF" w14:textId="1684CADE" w:rsidR="00D505F9" w:rsidRPr="00B855BC" w:rsidRDefault="00D505F9" w:rsidP="00F97A1E">
      <w:pPr>
        <w:jc w:val="both"/>
        <w:rPr>
          <w:rFonts w:asciiTheme="majorBidi" w:hAnsiTheme="majorBidi" w:cstheme="majorBidi"/>
          <w:b/>
          <w:bCs/>
        </w:rPr>
      </w:pPr>
      <w:r w:rsidRPr="00B855BC">
        <w:rPr>
          <w:rFonts w:asciiTheme="majorBidi" w:hAnsiTheme="majorBidi" w:cstheme="majorBidi"/>
          <w:b/>
          <w:bCs/>
        </w:rPr>
        <w:t>References</w:t>
      </w:r>
      <w:r w:rsidR="004D1782" w:rsidRPr="00B855BC">
        <w:rPr>
          <w:rFonts w:asciiTheme="majorBidi" w:hAnsiTheme="majorBidi" w:cstheme="majorBidi"/>
          <w:b/>
          <w:bCs/>
        </w:rPr>
        <w:t xml:space="preserve">       </w:t>
      </w:r>
    </w:p>
    <w:p w14:paraId="29204F1B" w14:textId="0B9C3818" w:rsidR="00E132D1" w:rsidRPr="00B855BC" w:rsidRDefault="00CA7317" w:rsidP="00E132D1">
      <w:pPr>
        <w:jc w:val="both"/>
        <w:rPr>
          <w:rFonts w:asciiTheme="majorBidi" w:hAnsiTheme="majorBidi" w:cstheme="majorBidi"/>
        </w:rPr>
      </w:pPr>
      <w:r w:rsidRPr="00B855BC">
        <w:rPr>
          <w:rFonts w:asciiTheme="majorBidi" w:hAnsiTheme="majorBidi" w:cstheme="majorBidi"/>
        </w:rPr>
        <w:t>Abd Hamid,</w:t>
      </w:r>
      <w:r w:rsidR="00E132D1" w:rsidRPr="00B855BC">
        <w:rPr>
          <w:rFonts w:asciiTheme="majorBidi" w:hAnsiTheme="majorBidi" w:cstheme="majorBidi"/>
        </w:rPr>
        <w:t xml:space="preserve"> S.N.F.</w:t>
      </w:r>
      <w:r w:rsidR="00196C7D" w:rsidRPr="00B855BC">
        <w:rPr>
          <w:rFonts w:asciiTheme="majorBidi" w:hAnsiTheme="majorBidi" w:cstheme="majorBidi"/>
        </w:rPr>
        <w:t>, Zaini, M.</w:t>
      </w:r>
      <w:r w:rsidR="004D457B" w:rsidRPr="00B855BC">
        <w:rPr>
          <w:rFonts w:asciiTheme="majorBidi" w:hAnsiTheme="majorBidi" w:cstheme="majorBidi"/>
        </w:rPr>
        <w:t>H., Nasuha, W.S</w:t>
      </w:r>
      <w:r w:rsidR="002F4FD4" w:rsidRPr="00B855BC">
        <w:rPr>
          <w:rFonts w:asciiTheme="majorBidi" w:hAnsiTheme="majorBidi" w:cstheme="majorBidi"/>
        </w:rPr>
        <w:t>., Maizon, W., Ayob, N.A. and A</w:t>
      </w:r>
      <w:r w:rsidR="00C27542" w:rsidRPr="00B855BC">
        <w:rPr>
          <w:rFonts w:asciiTheme="majorBidi" w:hAnsiTheme="majorBidi" w:cstheme="majorBidi"/>
        </w:rPr>
        <w:t xml:space="preserve">bdullah, F.I. (2024). Engaging Synergetic Pedagogical Approaches for Higher Education: An </w:t>
      </w:r>
      <w:r w:rsidR="00661ED9" w:rsidRPr="00B855BC">
        <w:rPr>
          <w:rFonts w:asciiTheme="majorBidi" w:hAnsiTheme="majorBidi" w:cstheme="majorBidi"/>
        </w:rPr>
        <w:t>I</w:t>
      </w:r>
      <w:r w:rsidR="00C27542" w:rsidRPr="00B855BC">
        <w:rPr>
          <w:rFonts w:asciiTheme="majorBidi" w:hAnsiTheme="majorBidi" w:cstheme="majorBidi"/>
        </w:rPr>
        <w:t>nnovat</w:t>
      </w:r>
      <w:r w:rsidR="00661ED9" w:rsidRPr="00B855BC">
        <w:rPr>
          <w:rFonts w:asciiTheme="majorBidi" w:hAnsiTheme="majorBidi" w:cstheme="majorBidi"/>
        </w:rPr>
        <w:t xml:space="preserve">ive Teaching Plan for </w:t>
      </w:r>
      <w:r w:rsidR="00F00988" w:rsidRPr="00B855BC">
        <w:rPr>
          <w:rFonts w:asciiTheme="majorBidi" w:hAnsiTheme="majorBidi" w:cstheme="majorBidi"/>
        </w:rPr>
        <w:t xml:space="preserve">Educators. </w:t>
      </w:r>
      <w:r w:rsidR="00F00988" w:rsidRPr="00B855BC">
        <w:rPr>
          <w:rFonts w:asciiTheme="majorBidi" w:hAnsiTheme="majorBidi" w:cstheme="majorBidi"/>
          <w:i/>
          <w:iCs/>
        </w:rPr>
        <w:t>Journal of Administrative Science</w:t>
      </w:r>
      <w:r w:rsidR="00F00988" w:rsidRPr="00B855BC">
        <w:rPr>
          <w:rFonts w:asciiTheme="majorBidi" w:hAnsiTheme="majorBidi" w:cstheme="majorBidi"/>
        </w:rPr>
        <w:t>, 21(1), pp.314-</w:t>
      </w:r>
      <w:r w:rsidR="0060142C" w:rsidRPr="00B855BC">
        <w:rPr>
          <w:rFonts w:asciiTheme="majorBidi" w:hAnsiTheme="majorBidi" w:cstheme="majorBidi"/>
        </w:rPr>
        <w:t>332.</w:t>
      </w:r>
    </w:p>
    <w:p w14:paraId="54E5E0D0" w14:textId="2CFA6E16" w:rsidR="00F74541" w:rsidRPr="00B855BC" w:rsidRDefault="009E2358" w:rsidP="00E132D1">
      <w:pPr>
        <w:jc w:val="both"/>
        <w:rPr>
          <w:rFonts w:asciiTheme="majorBidi" w:hAnsiTheme="majorBidi" w:cstheme="majorBidi"/>
        </w:rPr>
      </w:pPr>
      <w:r w:rsidRPr="00B855BC">
        <w:rPr>
          <w:rFonts w:asciiTheme="majorBidi" w:hAnsiTheme="majorBidi" w:cstheme="majorBidi"/>
        </w:rPr>
        <w:t>Aksoy, L. Choi, S., Dogru, T., Kei</w:t>
      </w:r>
      <w:r w:rsidR="003E72A0" w:rsidRPr="00B855BC">
        <w:rPr>
          <w:rFonts w:asciiTheme="majorBidi" w:hAnsiTheme="majorBidi" w:cstheme="majorBidi"/>
        </w:rPr>
        <w:t>ningham, T., Lorenz, M., Rubin, D. and Tracey</w:t>
      </w:r>
      <w:r w:rsidR="00F24112" w:rsidRPr="00B855BC">
        <w:rPr>
          <w:rFonts w:asciiTheme="majorBidi" w:hAnsiTheme="majorBidi" w:cstheme="majorBidi"/>
        </w:rPr>
        <w:t>, J.B. (2022). Global trends in hospitality</w:t>
      </w:r>
      <w:r w:rsidR="00592DF0" w:rsidRPr="00B855BC">
        <w:rPr>
          <w:rFonts w:asciiTheme="majorBidi" w:hAnsiTheme="majorBidi" w:cstheme="majorBidi"/>
        </w:rPr>
        <w:t xml:space="preserve">. </w:t>
      </w:r>
      <w:r w:rsidR="00592DF0" w:rsidRPr="00B855BC">
        <w:rPr>
          <w:rFonts w:asciiTheme="majorBidi" w:hAnsiTheme="majorBidi" w:cstheme="majorBidi"/>
          <w:i/>
          <w:iCs/>
        </w:rPr>
        <w:t>Journal of Business Research</w:t>
      </w:r>
      <w:r w:rsidR="00592DF0" w:rsidRPr="00B855BC">
        <w:rPr>
          <w:rFonts w:asciiTheme="majorBidi" w:hAnsiTheme="majorBidi" w:cstheme="majorBidi"/>
        </w:rPr>
        <w:t>, 142, pp.957-973.</w:t>
      </w:r>
    </w:p>
    <w:p w14:paraId="5A8E3F62" w14:textId="1E228638" w:rsidR="009238A6" w:rsidRPr="00B855BC" w:rsidRDefault="009238A6" w:rsidP="00E132D1">
      <w:pPr>
        <w:jc w:val="both"/>
        <w:rPr>
          <w:rFonts w:asciiTheme="majorBidi" w:hAnsiTheme="majorBidi" w:cstheme="majorBidi"/>
        </w:rPr>
      </w:pPr>
      <w:r w:rsidRPr="00B855BC">
        <w:rPr>
          <w:rFonts w:asciiTheme="majorBidi" w:hAnsiTheme="majorBidi" w:cstheme="majorBidi"/>
        </w:rPr>
        <w:t xml:space="preserve">Ashwin, P., Boud, D., Calkins, S., Coate, K., Hallett, F., Light, G., Luckett, K., McArthur, J., MacLaren, I., McLean, M. and McCune, V. (2020). </w:t>
      </w:r>
      <w:r w:rsidRPr="00B855BC">
        <w:rPr>
          <w:rFonts w:asciiTheme="majorBidi" w:hAnsiTheme="majorBidi" w:cstheme="majorBidi"/>
          <w:i/>
          <w:iCs/>
        </w:rPr>
        <w:t>Reflective teaching in higher education</w:t>
      </w:r>
      <w:r w:rsidRPr="00B855BC">
        <w:rPr>
          <w:rFonts w:asciiTheme="majorBidi" w:hAnsiTheme="majorBidi" w:cstheme="majorBidi"/>
        </w:rPr>
        <w:t>. Bloomsbury Academic</w:t>
      </w:r>
    </w:p>
    <w:p w14:paraId="34D868FC" w14:textId="6289FDE7" w:rsidR="009238A6" w:rsidRPr="00B855BC" w:rsidRDefault="009238A6" w:rsidP="00E132D1">
      <w:pPr>
        <w:jc w:val="both"/>
        <w:rPr>
          <w:rFonts w:asciiTheme="majorBidi" w:hAnsiTheme="majorBidi" w:cstheme="majorBidi"/>
        </w:rPr>
      </w:pPr>
      <w:r w:rsidRPr="00B855BC">
        <w:rPr>
          <w:rFonts w:asciiTheme="majorBidi" w:hAnsiTheme="majorBidi" w:cstheme="majorBidi"/>
        </w:rPr>
        <w:t xml:space="preserve">Aubrey, </w:t>
      </w:r>
      <w:r w:rsidR="00EC224D" w:rsidRPr="00B855BC">
        <w:rPr>
          <w:rFonts w:asciiTheme="majorBidi" w:hAnsiTheme="majorBidi" w:cstheme="majorBidi"/>
        </w:rPr>
        <w:t>K. and Riley, A. (2019</w:t>
      </w:r>
      <w:r w:rsidR="00D16A79" w:rsidRPr="00B855BC">
        <w:rPr>
          <w:rFonts w:asciiTheme="majorBidi" w:hAnsiTheme="majorBidi" w:cstheme="majorBidi"/>
        </w:rPr>
        <w:t xml:space="preserve">). </w:t>
      </w:r>
      <w:r w:rsidR="00D16A79" w:rsidRPr="00B855BC">
        <w:rPr>
          <w:rFonts w:asciiTheme="majorBidi" w:hAnsiTheme="majorBidi" w:cstheme="majorBidi"/>
          <w:i/>
          <w:iCs/>
        </w:rPr>
        <w:t>Understanding and Using Educational theories</w:t>
      </w:r>
      <w:r w:rsidR="00ED70CE" w:rsidRPr="00B855BC">
        <w:rPr>
          <w:rFonts w:asciiTheme="majorBidi" w:hAnsiTheme="majorBidi" w:cstheme="majorBidi"/>
        </w:rPr>
        <w:t xml:space="preserve">. 2E, </w:t>
      </w:r>
      <w:r w:rsidR="00CE3289" w:rsidRPr="00B855BC">
        <w:rPr>
          <w:rFonts w:asciiTheme="majorBidi" w:hAnsiTheme="majorBidi" w:cstheme="majorBidi"/>
        </w:rPr>
        <w:t xml:space="preserve">SAGE Publications. </w:t>
      </w:r>
    </w:p>
    <w:p w14:paraId="1FDBCF9E" w14:textId="4C0BB2EA" w:rsidR="00157C89" w:rsidRPr="00B855BC" w:rsidRDefault="00157C89" w:rsidP="00157C89">
      <w:pPr>
        <w:jc w:val="both"/>
        <w:rPr>
          <w:rFonts w:asciiTheme="majorBidi" w:hAnsiTheme="majorBidi" w:cstheme="majorBidi"/>
        </w:rPr>
      </w:pPr>
      <w:r w:rsidRPr="00B855BC">
        <w:rPr>
          <w:rFonts w:asciiTheme="majorBidi" w:hAnsiTheme="majorBidi" w:cstheme="majorBidi"/>
        </w:rPr>
        <w:t xml:space="preserve">Bates, B. (2023). </w:t>
      </w:r>
      <w:r w:rsidRPr="00B855BC">
        <w:rPr>
          <w:rFonts w:asciiTheme="majorBidi" w:hAnsiTheme="majorBidi" w:cstheme="majorBidi"/>
          <w:i/>
          <w:iCs/>
        </w:rPr>
        <w:t>Learning theories simplified…and how to apply them to teaching,</w:t>
      </w:r>
      <w:r w:rsidRPr="00B855BC">
        <w:rPr>
          <w:rFonts w:asciiTheme="majorBidi" w:hAnsiTheme="majorBidi" w:cstheme="majorBidi"/>
        </w:rPr>
        <w:t xml:space="preserve"> (3E). SAGE.</w:t>
      </w:r>
    </w:p>
    <w:p w14:paraId="7B4E06F2" w14:textId="6A4CF125" w:rsidR="00E23AB6" w:rsidRPr="00B855BC" w:rsidRDefault="00E23AB6" w:rsidP="00E132D1">
      <w:pPr>
        <w:jc w:val="both"/>
        <w:rPr>
          <w:rFonts w:asciiTheme="majorBidi" w:hAnsiTheme="majorBidi" w:cstheme="majorBidi"/>
        </w:rPr>
      </w:pPr>
      <w:r w:rsidRPr="00B855BC">
        <w:rPr>
          <w:rFonts w:asciiTheme="majorBidi" w:hAnsiTheme="majorBidi" w:cstheme="majorBidi"/>
        </w:rPr>
        <w:t>Baum, T. (1990)</w:t>
      </w:r>
      <w:r w:rsidR="00E96CB6" w:rsidRPr="00B855BC">
        <w:rPr>
          <w:rFonts w:asciiTheme="majorBidi" w:hAnsiTheme="majorBidi" w:cstheme="majorBidi"/>
        </w:rPr>
        <w:t xml:space="preserve">. Competencies for hotel management: Industry expectations of education. </w:t>
      </w:r>
      <w:r w:rsidR="00E96CB6" w:rsidRPr="00B855BC">
        <w:rPr>
          <w:rFonts w:asciiTheme="majorBidi" w:hAnsiTheme="majorBidi" w:cstheme="majorBidi"/>
          <w:i/>
          <w:iCs/>
        </w:rPr>
        <w:t xml:space="preserve">International Journal of Contemporary </w:t>
      </w:r>
      <w:r w:rsidR="00531961" w:rsidRPr="00B855BC">
        <w:rPr>
          <w:rFonts w:asciiTheme="majorBidi" w:hAnsiTheme="majorBidi" w:cstheme="majorBidi"/>
          <w:i/>
          <w:iCs/>
        </w:rPr>
        <w:t>Hospitality Management</w:t>
      </w:r>
      <w:r w:rsidR="00531961" w:rsidRPr="00B855BC">
        <w:rPr>
          <w:rFonts w:asciiTheme="majorBidi" w:hAnsiTheme="majorBidi" w:cstheme="majorBidi"/>
        </w:rPr>
        <w:t>, 2(4)</w:t>
      </w:r>
      <w:r w:rsidR="004803D0" w:rsidRPr="00B855BC">
        <w:rPr>
          <w:rFonts w:asciiTheme="majorBidi" w:hAnsiTheme="majorBidi" w:cstheme="majorBidi"/>
        </w:rPr>
        <w:t>.</w:t>
      </w:r>
    </w:p>
    <w:p w14:paraId="43B37795" w14:textId="65576735" w:rsidR="00F149C4" w:rsidRPr="00B855BC" w:rsidRDefault="00F149C4" w:rsidP="00F149C4">
      <w:pPr>
        <w:jc w:val="both"/>
        <w:rPr>
          <w:rFonts w:asciiTheme="majorBidi" w:hAnsiTheme="majorBidi" w:cstheme="majorBidi"/>
        </w:rPr>
      </w:pPr>
      <w:r w:rsidRPr="00B855BC">
        <w:rPr>
          <w:rFonts w:asciiTheme="majorBidi" w:hAnsiTheme="majorBidi" w:cstheme="majorBidi"/>
        </w:rPr>
        <w:lastRenderedPageBreak/>
        <w:t xml:space="preserve">Baum, W. (2004). The accidental behaviour: A review of new behaviourism by John Staddon. </w:t>
      </w:r>
      <w:r w:rsidRPr="00B855BC">
        <w:rPr>
          <w:rFonts w:asciiTheme="majorBidi" w:hAnsiTheme="majorBidi" w:cstheme="majorBidi"/>
          <w:i/>
          <w:iCs/>
        </w:rPr>
        <w:t>Journal of the Experimental Analysis of Behaviour</w:t>
      </w:r>
      <w:r w:rsidRPr="00B855BC">
        <w:rPr>
          <w:rFonts w:asciiTheme="majorBidi" w:hAnsiTheme="majorBidi" w:cstheme="majorBidi"/>
        </w:rPr>
        <w:t xml:space="preserve">, 82(1), pp.73-78. </w:t>
      </w:r>
    </w:p>
    <w:p w14:paraId="6C1973FF" w14:textId="1820C2FE" w:rsidR="004C2345" w:rsidRPr="00B855BC" w:rsidRDefault="004C2345" w:rsidP="00E132D1">
      <w:pPr>
        <w:jc w:val="both"/>
        <w:rPr>
          <w:rFonts w:asciiTheme="majorBidi" w:hAnsiTheme="majorBidi" w:cstheme="majorBidi"/>
        </w:rPr>
      </w:pPr>
      <w:r w:rsidRPr="00B855BC">
        <w:rPr>
          <w:rFonts w:asciiTheme="majorBidi" w:hAnsiTheme="majorBidi" w:cstheme="majorBidi"/>
        </w:rPr>
        <w:t>Busby, G. D.</w:t>
      </w:r>
      <w:r w:rsidR="0014210B" w:rsidRPr="00B855BC">
        <w:rPr>
          <w:rFonts w:asciiTheme="majorBidi" w:hAnsiTheme="majorBidi" w:cstheme="majorBidi"/>
        </w:rPr>
        <w:t>, &amp; Gibson, P. (2010). Tourism and hospitality</w:t>
      </w:r>
      <w:r w:rsidR="00493F29" w:rsidRPr="00B855BC">
        <w:rPr>
          <w:rFonts w:asciiTheme="majorBidi" w:hAnsiTheme="majorBidi" w:cstheme="majorBidi"/>
        </w:rPr>
        <w:t xml:space="preserve"> internship experiences overseas: A British perspective. </w:t>
      </w:r>
      <w:r w:rsidR="00493F29" w:rsidRPr="00B855BC">
        <w:rPr>
          <w:rFonts w:asciiTheme="majorBidi" w:hAnsiTheme="majorBidi" w:cstheme="majorBidi"/>
          <w:i/>
          <w:iCs/>
        </w:rPr>
        <w:t xml:space="preserve">Journal of </w:t>
      </w:r>
      <w:r w:rsidR="00897248" w:rsidRPr="00B855BC">
        <w:rPr>
          <w:rFonts w:asciiTheme="majorBidi" w:hAnsiTheme="majorBidi" w:cstheme="majorBidi"/>
          <w:i/>
          <w:iCs/>
        </w:rPr>
        <w:t>Hospitality, Leisure, Sport and Tourism Education</w:t>
      </w:r>
      <w:r w:rsidR="008A62D5" w:rsidRPr="00B855BC">
        <w:rPr>
          <w:rFonts w:asciiTheme="majorBidi" w:hAnsiTheme="majorBidi" w:cstheme="majorBidi"/>
        </w:rPr>
        <w:t xml:space="preserve">, 9(1). </w:t>
      </w:r>
    </w:p>
    <w:p w14:paraId="0B62B4AC" w14:textId="2DF148F4" w:rsidR="005C35C3" w:rsidRPr="00B855BC" w:rsidRDefault="005C35C3" w:rsidP="006C34D3">
      <w:pPr>
        <w:jc w:val="both"/>
        <w:rPr>
          <w:rFonts w:asciiTheme="majorBidi" w:hAnsiTheme="majorBidi" w:cstheme="majorBidi"/>
        </w:rPr>
      </w:pPr>
      <w:r w:rsidRPr="00B855BC">
        <w:rPr>
          <w:rFonts w:asciiTheme="majorBidi" w:hAnsiTheme="majorBidi" w:cstheme="majorBidi"/>
        </w:rPr>
        <w:t xml:space="preserve">Biggs, J., Tang, C., and Kennedy, G, (2022). </w:t>
      </w:r>
      <w:r w:rsidRPr="00B855BC">
        <w:rPr>
          <w:rFonts w:asciiTheme="majorBidi" w:hAnsiTheme="majorBidi" w:cstheme="majorBidi"/>
          <w:i/>
          <w:iCs/>
        </w:rPr>
        <w:t>Teaching for quality learning at university</w:t>
      </w:r>
      <w:r w:rsidRPr="00B855BC">
        <w:rPr>
          <w:rFonts w:asciiTheme="majorBidi" w:hAnsiTheme="majorBidi" w:cstheme="majorBidi"/>
        </w:rPr>
        <w:t xml:space="preserve"> (5E). Open University Press. </w:t>
      </w:r>
    </w:p>
    <w:p w14:paraId="3E9081B9" w14:textId="7FE12527" w:rsidR="00E75B25" w:rsidRPr="00B855BC" w:rsidRDefault="00E75B25" w:rsidP="00E132D1">
      <w:pPr>
        <w:jc w:val="both"/>
        <w:rPr>
          <w:rFonts w:asciiTheme="majorBidi" w:hAnsiTheme="majorBidi" w:cstheme="majorBidi"/>
        </w:rPr>
      </w:pPr>
      <w:r w:rsidRPr="00B855BC">
        <w:rPr>
          <w:rFonts w:asciiTheme="majorBidi" w:hAnsiTheme="majorBidi" w:cstheme="majorBidi"/>
        </w:rPr>
        <w:t xml:space="preserve">Boss, </w:t>
      </w:r>
      <w:r w:rsidR="000E4878" w:rsidRPr="00B855BC">
        <w:rPr>
          <w:rFonts w:asciiTheme="majorBidi" w:hAnsiTheme="majorBidi" w:cstheme="majorBidi"/>
        </w:rPr>
        <w:t xml:space="preserve">S. and Larmer, J. (2018). </w:t>
      </w:r>
      <w:r w:rsidR="000E4878" w:rsidRPr="00B855BC">
        <w:rPr>
          <w:rFonts w:asciiTheme="majorBidi" w:hAnsiTheme="majorBidi" w:cstheme="majorBidi"/>
          <w:i/>
          <w:iCs/>
        </w:rPr>
        <w:t>Project based teaching</w:t>
      </w:r>
      <w:r w:rsidR="000B39CC" w:rsidRPr="00B855BC">
        <w:rPr>
          <w:rFonts w:asciiTheme="majorBidi" w:hAnsiTheme="majorBidi" w:cstheme="majorBidi"/>
          <w:i/>
          <w:iCs/>
        </w:rPr>
        <w:t>: How to create rigorous and engaging learning experiences</w:t>
      </w:r>
      <w:r w:rsidR="00FD193A" w:rsidRPr="00B855BC">
        <w:rPr>
          <w:rFonts w:asciiTheme="majorBidi" w:hAnsiTheme="majorBidi" w:cstheme="majorBidi"/>
        </w:rPr>
        <w:t xml:space="preserve">. ASCD. </w:t>
      </w:r>
    </w:p>
    <w:p w14:paraId="636E59E9" w14:textId="0D789DEE" w:rsidR="009B2C8E" w:rsidRPr="00B855BC" w:rsidRDefault="009B2C8E" w:rsidP="00E132D1">
      <w:pPr>
        <w:jc w:val="both"/>
        <w:rPr>
          <w:rFonts w:asciiTheme="majorBidi" w:hAnsiTheme="majorBidi" w:cstheme="majorBidi"/>
        </w:rPr>
      </w:pPr>
      <w:r w:rsidRPr="00B855BC">
        <w:rPr>
          <w:rFonts w:asciiTheme="majorBidi" w:hAnsiTheme="majorBidi" w:cstheme="majorBidi"/>
        </w:rPr>
        <w:t>Brookfield</w:t>
      </w:r>
      <w:r w:rsidR="00DC4AAC" w:rsidRPr="00B855BC">
        <w:rPr>
          <w:rFonts w:asciiTheme="majorBidi" w:hAnsiTheme="majorBidi" w:cstheme="majorBidi"/>
        </w:rPr>
        <w:t xml:space="preserve">, S. D. (2015). </w:t>
      </w:r>
      <w:r w:rsidR="00DC4AAC" w:rsidRPr="00B855BC">
        <w:rPr>
          <w:rFonts w:asciiTheme="majorBidi" w:hAnsiTheme="majorBidi" w:cstheme="majorBidi"/>
          <w:i/>
          <w:iCs/>
        </w:rPr>
        <w:t xml:space="preserve">The </w:t>
      </w:r>
      <w:r w:rsidR="0062685E" w:rsidRPr="00B855BC">
        <w:rPr>
          <w:rFonts w:asciiTheme="majorBidi" w:hAnsiTheme="majorBidi" w:cstheme="majorBidi"/>
          <w:i/>
          <w:iCs/>
        </w:rPr>
        <w:t>skil</w:t>
      </w:r>
      <w:r w:rsidR="00844FDD" w:rsidRPr="00B855BC">
        <w:rPr>
          <w:rFonts w:asciiTheme="majorBidi" w:hAnsiTheme="majorBidi" w:cstheme="majorBidi"/>
          <w:i/>
          <w:iCs/>
        </w:rPr>
        <w:t>l</w:t>
      </w:r>
      <w:r w:rsidR="0062685E" w:rsidRPr="00B855BC">
        <w:rPr>
          <w:rFonts w:asciiTheme="majorBidi" w:hAnsiTheme="majorBidi" w:cstheme="majorBidi"/>
          <w:i/>
          <w:iCs/>
        </w:rPr>
        <w:t>ful teacher</w:t>
      </w:r>
      <w:r w:rsidR="00844FDD" w:rsidRPr="00B855BC">
        <w:rPr>
          <w:rFonts w:asciiTheme="majorBidi" w:hAnsiTheme="majorBidi" w:cstheme="majorBidi"/>
          <w:i/>
          <w:iCs/>
        </w:rPr>
        <w:t xml:space="preserve">: On technique, trust, </w:t>
      </w:r>
      <w:r w:rsidR="003F77E1" w:rsidRPr="00B855BC">
        <w:rPr>
          <w:rFonts w:asciiTheme="majorBidi" w:hAnsiTheme="majorBidi" w:cstheme="majorBidi"/>
          <w:i/>
          <w:iCs/>
        </w:rPr>
        <w:t>and responsiveness in the classroom</w:t>
      </w:r>
      <w:r w:rsidR="003F77E1" w:rsidRPr="00B855BC">
        <w:rPr>
          <w:rFonts w:asciiTheme="majorBidi" w:hAnsiTheme="majorBidi" w:cstheme="majorBidi"/>
        </w:rPr>
        <w:t>. John Wiley &amp; Sons</w:t>
      </w:r>
      <w:r w:rsidR="00226940" w:rsidRPr="00B855BC">
        <w:rPr>
          <w:rFonts w:asciiTheme="majorBidi" w:hAnsiTheme="majorBidi" w:cstheme="majorBidi"/>
        </w:rPr>
        <w:t>.</w:t>
      </w:r>
    </w:p>
    <w:p w14:paraId="6F19C602" w14:textId="3AA0E27C" w:rsidR="00A42909" w:rsidRPr="00B855BC" w:rsidRDefault="00A42909" w:rsidP="00A42909">
      <w:pPr>
        <w:jc w:val="both"/>
        <w:rPr>
          <w:rFonts w:asciiTheme="majorBidi" w:hAnsiTheme="majorBidi" w:cstheme="majorBidi"/>
        </w:rPr>
      </w:pPr>
      <w:r w:rsidRPr="00B855BC">
        <w:rPr>
          <w:rFonts w:asciiTheme="majorBidi" w:hAnsiTheme="majorBidi" w:cstheme="majorBidi"/>
        </w:rPr>
        <w:t xml:space="preserve">Campbell, A. and Norton, L. (2007). </w:t>
      </w:r>
      <w:r w:rsidRPr="00B855BC">
        <w:rPr>
          <w:rFonts w:asciiTheme="majorBidi" w:hAnsiTheme="majorBidi" w:cstheme="majorBidi"/>
          <w:i/>
          <w:iCs/>
        </w:rPr>
        <w:t>Learning, Teaching and Assessing in Higher Education: Developing reflective practice</w:t>
      </w:r>
      <w:r w:rsidRPr="00B855BC">
        <w:rPr>
          <w:rFonts w:asciiTheme="majorBidi" w:hAnsiTheme="majorBidi" w:cstheme="majorBidi"/>
        </w:rPr>
        <w:t>. Learning Matters Ltd.</w:t>
      </w:r>
    </w:p>
    <w:p w14:paraId="13484DCC" w14:textId="06DA0BBE" w:rsidR="00F13794" w:rsidRPr="00B855BC" w:rsidRDefault="00F13794" w:rsidP="00E132D1">
      <w:pPr>
        <w:jc w:val="both"/>
        <w:rPr>
          <w:rFonts w:asciiTheme="majorBidi" w:hAnsiTheme="majorBidi" w:cstheme="majorBidi"/>
        </w:rPr>
      </w:pPr>
      <w:r w:rsidRPr="00B855BC">
        <w:rPr>
          <w:rFonts w:asciiTheme="majorBidi" w:hAnsiTheme="majorBidi" w:cstheme="majorBidi"/>
        </w:rPr>
        <w:t xml:space="preserve">Cook-Sather, </w:t>
      </w:r>
      <w:r w:rsidR="002C0118" w:rsidRPr="00B855BC">
        <w:rPr>
          <w:rFonts w:asciiTheme="majorBidi" w:hAnsiTheme="majorBidi" w:cstheme="majorBidi"/>
        </w:rPr>
        <w:t xml:space="preserve">A. (2022). </w:t>
      </w:r>
      <w:r w:rsidR="002C0118" w:rsidRPr="00B855BC">
        <w:rPr>
          <w:rFonts w:asciiTheme="majorBidi" w:hAnsiTheme="majorBidi" w:cstheme="majorBidi"/>
          <w:i/>
          <w:iCs/>
        </w:rPr>
        <w:t xml:space="preserve">Co-creating equitable teaching and learning: Structuring </w:t>
      </w:r>
      <w:r w:rsidR="000F272E" w:rsidRPr="00B855BC">
        <w:rPr>
          <w:rFonts w:asciiTheme="majorBidi" w:hAnsiTheme="majorBidi" w:cstheme="majorBidi"/>
          <w:i/>
          <w:iCs/>
        </w:rPr>
        <w:t>student voice into higher education</w:t>
      </w:r>
      <w:r w:rsidR="000F272E" w:rsidRPr="00B855BC">
        <w:rPr>
          <w:rFonts w:asciiTheme="majorBidi" w:hAnsiTheme="majorBidi" w:cstheme="majorBidi"/>
        </w:rPr>
        <w:t>. Harvard Education Press.</w:t>
      </w:r>
    </w:p>
    <w:p w14:paraId="474302E3" w14:textId="5DEF2F4B" w:rsidR="00E423D5" w:rsidRPr="00B855BC" w:rsidRDefault="00C849C6" w:rsidP="00E132D1">
      <w:pPr>
        <w:jc w:val="both"/>
        <w:rPr>
          <w:rFonts w:asciiTheme="majorBidi" w:hAnsiTheme="majorBidi" w:cstheme="majorBidi"/>
        </w:rPr>
      </w:pPr>
      <w:r w:rsidRPr="00B855BC">
        <w:rPr>
          <w:rFonts w:asciiTheme="majorBidi" w:hAnsiTheme="majorBidi" w:cstheme="majorBidi"/>
        </w:rPr>
        <w:t xml:space="preserve">Driscoll, J. J. (2007). Supported reflective learning: the essence </w:t>
      </w:r>
      <w:r w:rsidR="004256F8" w:rsidRPr="00B855BC">
        <w:rPr>
          <w:rFonts w:asciiTheme="majorBidi" w:hAnsiTheme="majorBidi" w:cstheme="majorBidi"/>
        </w:rPr>
        <w:t xml:space="preserve">of clinical supervision? In </w:t>
      </w:r>
      <w:r w:rsidR="00F2576E" w:rsidRPr="00B855BC">
        <w:rPr>
          <w:rFonts w:asciiTheme="majorBidi" w:hAnsiTheme="majorBidi" w:cstheme="majorBidi"/>
          <w:i/>
          <w:iCs/>
        </w:rPr>
        <w:t>P</w:t>
      </w:r>
      <w:r w:rsidR="004256F8" w:rsidRPr="00B855BC">
        <w:rPr>
          <w:rFonts w:asciiTheme="majorBidi" w:hAnsiTheme="majorBidi" w:cstheme="majorBidi"/>
          <w:i/>
          <w:iCs/>
        </w:rPr>
        <w:t xml:space="preserve">racticing </w:t>
      </w:r>
      <w:r w:rsidR="00F2576E" w:rsidRPr="00B855BC">
        <w:rPr>
          <w:rFonts w:asciiTheme="majorBidi" w:hAnsiTheme="majorBidi" w:cstheme="majorBidi"/>
          <w:i/>
          <w:iCs/>
        </w:rPr>
        <w:t>C</w:t>
      </w:r>
      <w:r w:rsidR="004256F8" w:rsidRPr="00B855BC">
        <w:rPr>
          <w:rFonts w:asciiTheme="majorBidi" w:hAnsiTheme="majorBidi" w:cstheme="majorBidi"/>
          <w:i/>
          <w:iCs/>
        </w:rPr>
        <w:t xml:space="preserve">linical </w:t>
      </w:r>
      <w:r w:rsidR="00F2576E" w:rsidRPr="00B855BC">
        <w:rPr>
          <w:rFonts w:asciiTheme="majorBidi" w:hAnsiTheme="majorBidi" w:cstheme="majorBidi"/>
          <w:i/>
          <w:iCs/>
        </w:rPr>
        <w:t>S</w:t>
      </w:r>
      <w:r w:rsidR="004256F8" w:rsidRPr="00B855BC">
        <w:rPr>
          <w:rFonts w:asciiTheme="majorBidi" w:hAnsiTheme="majorBidi" w:cstheme="majorBidi"/>
          <w:i/>
          <w:iCs/>
        </w:rPr>
        <w:t>upervision</w:t>
      </w:r>
      <w:r w:rsidR="00F2576E" w:rsidRPr="00B855BC">
        <w:rPr>
          <w:rFonts w:asciiTheme="majorBidi" w:hAnsiTheme="majorBidi" w:cstheme="majorBidi"/>
          <w:i/>
          <w:iCs/>
        </w:rPr>
        <w:t xml:space="preserve">: </w:t>
      </w:r>
      <w:r w:rsidR="004F13CD" w:rsidRPr="00B855BC">
        <w:rPr>
          <w:rFonts w:asciiTheme="majorBidi" w:hAnsiTheme="majorBidi" w:cstheme="majorBidi"/>
          <w:i/>
          <w:iCs/>
        </w:rPr>
        <w:t>A Reflective Approach for Healthcare Professionals</w:t>
      </w:r>
      <w:r w:rsidR="004F13CD" w:rsidRPr="00B855BC">
        <w:rPr>
          <w:rFonts w:asciiTheme="majorBidi" w:hAnsiTheme="majorBidi" w:cstheme="majorBidi"/>
        </w:rPr>
        <w:t xml:space="preserve"> (</w:t>
      </w:r>
      <w:r w:rsidR="000B3882" w:rsidRPr="00B855BC">
        <w:rPr>
          <w:rFonts w:asciiTheme="majorBidi" w:hAnsiTheme="majorBidi" w:cstheme="majorBidi"/>
        </w:rPr>
        <w:t xml:space="preserve">2E). </w:t>
      </w:r>
    </w:p>
    <w:p w14:paraId="60A04805" w14:textId="45753AA1" w:rsidR="00C36E14" w:rsidRPr="00B855BC" w:rsidRDefault="00C36E14" w:rsidP="00C36E14">
      <w:pPr>
        <w:jc w:val="both"/>
        <w:rPr>
          <w:rFonts w:asciiTheme="majorBidi" w:hAnsiTheme="majorBidi" w:cstheme="majorBidi"/>
        </w:rPr>
      </w:pPr>
      <w:r w:rsidRPr="00B855BC">
        <w:rPr>
          <w:rFonts w:asciiTheme="majorBidi" w:hAnsiTheme="majorBidi" w:cstheme="majorBidi"/>
          <w:lang w:val="nb-NO"/>
        </w:rPr>
        <w:t xml:space="preserve">Fry, H., Ketteridge, S., Marshall, S. (2015). </w:t>
      </w:r>
      <w:r w:rsidRPr="00B855BC">
        <w:rPr>
          <w:rFonts w:asciiTheme="majorBidi" w:hAnsiTheme="majorBidi" w:cstheme="majorBidi"/>
          <w:i/>
          <w:iCs/>
        </w:rPr>
        <w:t>A Handbook for Teaching and Learning in Higher Education: Enhancing academic practice</w:t>
      </w:r>
      <w:r w:rsidRPr="00B855BC">
        <w:rPr>
          <w:rFonts w:asciiTheme="majorBidi" w:hAnsiTheme="majorBidi" w:cstheme="majorBidi"/>
        </w:rPr>
        <w:t xml:space="preserve"> (4E). Routledge.</w:t>
      </w:r>
    </w:p>
    <w:p w14:paraId="4BA014C0" w14:textId="1D3345FB" w:rsidR="0048370D" w:rsidRPr="00B855BC" w:rsidRDefault="0048370D" w:rsidP="0048370D">
      <w:pPr>
        <w:jc w:val="both"/>
        <w:rPr>
          <w:rFonts w:asciiTheme="majorBidi" w:hAnsiTheme="majorBidi" w:cstheme="majorBidi"/>
        </w:rPr>
      </w:pPr>
      <w:r w:rsidRPr="00B855BC">
        <w:rPr>
          <w:rFonts w:asciiTheme="majorBidi" w:hAnsiTheme="majorBidi" w:cstheme="majorBidi"/>
        </w:rPr>
        <w:t xml:space="preserve">Gilbert, I. (2002). </w:t>
      </w:r>
      <w:r w:rsidRPr="00B855BC">
        <w:rPr>
          <w:rFonts w:asciiTheme="majorBidi" w:hAnsiTheme="majorBidi" w:cstheme="majorBidi"/>
          <w:i/>
          <w:iCs/>
        </w:rPr>
        <w:t>Essential motivation in the classroom</w:t>
      </w:r>
      <w:r w:rsidRPr="00B855BC">
        <w:rPr>
          <w:rFonts w:asciiTheme="majorBidi" w:hAnsiTheme="majorBidi" w:cstheme="majorBidi"/>
        </w:rPr>
        <w:t>. London: RoutledgeFalmer</w:t>
      </w:r>
      <w:r w:rsidR="006F7097" w:rsidRPr="00B855BC">
        <w:rPr>
          <w:rFonts w:asciiTheme="majorBidi" w:hAnsiTheme="majorBidi" w:cstheme="majorBidi"/>
        </w:rPr>
        <w:t>.</w:t>
      </w:r>
    </w:p>
    <w:p w14:paraId="0B13A5E9" w14:textId="76060C20" w:rsidR="00BF3BC7" w:rsidRPr="00B855BC" w:rsidRDefault="00BF3BC7" w:rsidP="00B07D2B">
      <w:pPr>
        <w:jc w:val="both"/>
        <w:rPr>
          <w:rFonts w:asciiTheme="majorBidi" w:hAnsiTheme="majorBidi" w:cstheme="majorBidi"/>
        </w:rPr>
      </w:pPr>
      <w:r w:rsidRPr="00B855BC">
        <w:rPr>
          <w:rFonts w:asciiTheme="majorBidi" w:hAnsiTheme="majorBidi" w:cstheme="majorBidi"/>
        </w:rPr>
        <w:t>Gue</w:t>
      </w:r>
      <w:r w:rsidR="007C5EE7" w:rsidRPr="00B855BC">
        <w:rPr>
          <w:rFonts w:asciiTheme="majorBidi" w:hAnsiTheme="majorBidi" w:cstheme="majorBidi"/>
        </w:rPr>
        <w:t>rra, J. C. (2015). Language, culture, identi</w:t>
      </w:r>
      <w:r w:rsidR="00D97FA0" w:rsidRPr="00B855BC">
        <w:rPr>
          <w:rFonts w:asciiTheme="majorBidi" w:hAnsiTheme="majorBidi" w:cstheme="majorBidi"/>
        </w:rPr>
        <w:t>ty and citizenship in college classrooms</w:t>
      </w:r>
      <w:r w:rsidR="00DE5F27" w:rsidRPr="00B855BC">
        <w:rPr>
          <w:rFonts w:asciiTheme="majorBidi" w:hAnsiTheme="majorBidi" w:cstheme="majorBidi"/>
        </w:rPr>
        <w:t xml:space="preserve"> and communities. Routledge. </w:t>
      </w:r>
    </w:p>
    <w:p w14:paraId="081A3625" w14:textId="79483F96" w:rsidR="00584498" w:rsidRPr="00B855BC" w:rsidRDefault="00584498" w:rsidP="00584498">
      <w:pPr>
        <w:jc w:val="both"/>
        <w:rPr>
          <w:rFonts w:asciiTheme="majorBidi" w:hAnsiTheme="majorBidi" w:cstheme="majorBidi"/>
        </w:rPr>
      </w:pPr>
      <w:r w:rsidRPr="00B855BC">
        <w:rPr>
          <w:rFonts w:asciiTheme="majorBidi" w:hAnsiTheme="majorBidi" w:cstheme="majorBidi"/>
        </w:rPr>
        <w:t xml:space="preserve">Illeris, K. and Ryan, C. (2020). </w:t>
      </w:r>
      <w:r w:rsidRPr="00B855BC">
        <w:rPr>
          <w:rFonts w:asciiTheme="majorBidi" w:hAnsiTheme="majorBidi" w:cstheme="majorBidi"/>
          <w:i/>
          <w:iCs/>
        </w:rPr>
        <w:t>Contemporary theories of learning: Learning theorists…in their own words (Book Revie</w:t>
      </w:r>
      <w:r w:rsidRPr="00B855BC">
        <w:rPr>
          <w:rFonts w:asciiTheme="majorBidi" w:hAnsiTheme="majorBidi" w:cstheme="majorBidi"/>
        </w:rPr>
        <w:t>w). Australia Journal of Adult Learning. Canberra: Adult Learning Australia, pp.138-142.</w:t>
      </w:r>
    </w:p>
    <w:p w14:paraId="2095A759" w14:textId="249AB967" w:rsidR="00D505F9" w:rsidRPr="00B855BC" w:rsidRDefault="00D505F9" w:rsidP="00B07D2B">
      <w:pPr>
        <w:jc w:val="both"/>
        <w:rPr>
          <w:rFonts w:asciiTheme="majorBidi" w:hAnsiTheme="majorBidi" w:cstheme="majorBidi"/>
        </w:rPr>
      </w:pPr>
      <w:r w:rsidRPr="00B855BC">
        <w:rPr>
          <w:rFonts w:asciiTheme="majorBidi" w:hAnsiTheme="majorBidi" w:cstheme="majorBidi"/>
        </w:rPr>
        <w:t xml:space="preserve">Moloney, R. and Saltmarsh, </w:t>
      </w:r>
      <w:r w:rsidR="007C6598" w:rsidRPr="00B855BC">
        <w:rPr>
          <w:rFonts w:asciiTheme="majorBidi" w:hAnsiTheme="majorBidi" w:cstheme="majorBidi"/>
        </w:rPr>
        <w:t>D. (</w:t>
      </w:r>
      <w:r w:rsidRPr="00B855BC">
        <w:rPr>
          <w:rFonts w:asciiTheme="majorBidi" w:hAnsiTheme="majorBidi" w:cstheme="majorBidi"/>
        </w:rPr>
        <w:t>2016</w:t>
      </w:r>
      <w:r w:rsidR="007C6598" w:rsidRPr="00B855BC">
        <w:rPr>
          <w:rFonts w:asciiTheme="majorBidi" w:hAnsiTheme="majorBidi" w:cstheme="majorBidi"/>
        </w:rPr>
        <w:t>).</w:t>
      </w:r>
      <w:r w:rsidR="00A00284" w:rsidRPr="00B855BC">
        <w:rPr>
          <w:rFonts w:asciiTheme="majorBidi" w:hAnsiTheme="majorBidi" w:cstheme="majorBidi"/>
        </w:rPr>
        <w:t xml:space="preserve"> ‘Knowing your students’ in the culturally and lin</w:t>
      </w:r>
      <w:r w:rsidR="00C708F5" w:rsidRPr="00B855BC">
        <w:rPr>
          <w:rFonts w:asciiTheme="majorBidi" w:hAnsiTheme="majorBidi" w:cstheme="majorBidi"/>
        </w:rPr>
        <w:t>g</w:t>
      </w:r>
      <w:r w:rsidR="00A00284" w:rsidRPr="00B855BC">
        <w:rPr>
          <w:rFonts w:asciiTheme="majorBidi" w:hAnsiTheme="majorBidi" w:cstheme="majorBidi"/>
        </w:rPr>
        <w:t>u</w:t>
      </w:r>
      <w:r w:rsidR="00C708F5" w:rsidRPr="00B855BC">
        <w:rPr>
          <w:rFonts w:asciiTheme="majorBidi" w:hAnsiTheme="majorBidi" w:cstheme="majorBidi"/>
        </w:rPr>
        <w:t>istically diverse classroom</w:t>
      </w:r>
      <w:r w:rsidR="00B91892" w:rsidRPr="00B855BC">
        <w:rPr>
          <w:rFonts w:asciiTheme="majorBidi" w:hAnsiTheme="majorBidi" w:cstheme="majorBidi"/>
        </w:rPr>
        <w:t xml:space="preserve">. </w:t>
      </w:r>
      <w:r w:rsidR="00B91892" w:rsidRPr="00B855BC">
        <w:rPr>
          <w:rFonts w:asciiTheme="majorBidi" w:hAnsiTheme="majorBidi" w:cstheme="majorBidi"/>
          <w:i/>
          <w:iCs/>
        </w:rPr>
        <w:t>Australian journal of Teacher Education</w:t>
      </w:r>
      <w:r w:rsidR="00B91892" w:rsidRPr="00B855BC">
        <w:rPr>
          <w:rFonts w:asciiTheme="majorBidi" w:hAnsiTheme="majorBidi" w:cstheme="majorBidi"/>
        </w:rPr>
        <w:t>, 14(4)</w:t>
      </w:r>
      <w:r w:rsidR="001E22CF" w:rsidRPr="00B855BC">
        <w:rPr>
          <w:rFonts w:asciiTheme="majorBidi" w:hAnsiTheme="majorBidi" w:cstheme="majorBidi"/>
        </w:rPr>
        <w:t>, pp.79-93.</w:t>
      </w:r>
    </w:p>
    <w:p w14:paraId="506FCFA9" w14:textId="408D0B54" w:rsidR="007C2B78" w:rsidRPr="00B855BC" w:rsidRDefault="007C2B78" w:rsidP="00B07D2B">
      <w:pPr>
        <w:jc w:val="both"/>
        <w:rPr>
          <w:rFonts w:asciiTheme="majorBidi" w:hAnsiTheme="majorBidi" w:cstheme="majorBidi"/>
        </w:rPr>
      </w:pPr>
      <w:r w:rsidRPr="00B855BC">
        <w:rPr>
          <w:rFonts w:asciiTheme="majorBidi" w:hAnsiTheme="majorBidi" w:cstheme="majorBidi"/>
        </w:rPr>
        <w:t xml:space="preserve">Petty, </w:t>
      </w:r>
      <w:r w:rsidR="00D3441E" w:rsidRPr="00B855BC">
        <w:rPr>
          <w:rFonts w:asciiTheme="majorBidi" w:hAnsiTheme="majorBidi" w:cstheme="majorBidi"/>
        </w:rPr>
        <w:t>G. (2011). Dweck</w:t>
      </w:r>
      <w:r w:rsidR="00EE3D3A" w:rsidRPr="00B855BC">
        <w:rPr>
          <w:rFonts w:asciiTheme="majorBidi" w:hAnsiTheme="majorBidi" w:cstheme="majorBidi"/>
        </w:rPr>
        <w:t>’s Theory of Motivation. Available</w:t>
      </w:r>
      <w:r w:rsidR="007E258A" w:rsidRPr="00B855BC">
        <w:rPr>
          <w:rFonts w:asciiTheme="majorBidi" w:hAnsiTheme="majorBidi" w:cstheme="majorBidi"/>
        </w:rPr>
        <w:t xml:space="preserve"> from: </w:t>
      </w:r>
      <w:hyperlink r:id="rId8" w:history="1">
        <w:r w:rsidR="001B4BCB" w:rsidRPr="00B855BC">
          <w:rPr>
            <w:rStyle w:val="Hyperlink"/>
            <w:rFonts w:asciiTheme="majorBidi" w:hAnsiTheme="majorBidi" w:cstheme="majorBidi"/>
            <w:color w:val="auto"/>
          </w:rPr>
          <w:t>https://www.teacherstoolbox.co.uk/dwecks-theory-of-motivation/</w:t>
        </w:r>
      </w:hyperlink>
      <w:r w:rsidR="001B4BCB" w:rsidRPr="00B855BC">
        <w:rPr>
          <w:rFonts w:asciiTheme="majorBidi" w:hAnsiTheme="majorBidi" w:cstheme="majorBidi"/>
        </w:rPr>
        <w:t xml:space="preserve"> (Accessed 29/04/2025).</w:t>
      </w:r>
    </w:p>
    <w:p w14:paraId="04A18D8C" w14:textId="5F1C2F99" w:rsidR="00941452" w:rsidRPr="00B855BC" w:rsidRDefault="00941452" w:rsidP="00941452">
      <w:pPr>
        <w:jc w:val="both"/>
        <w:rPr>
          <w:rFonts w:asciiTheme="majorBidi" w:hAnsiTheme="majorBidi" w:cstheme="majorBidi"/>
        </w:rPr>
      </w:pPr>
      <w:r w:rsidRPr="00B855BC">
        <w:rPr>
          <w:rFonts w:asciiTheme="majorBidi" w:hAnsiTheme="majorBidi" w:cstheme="majorBidi"/>
        </w:rPr>
        <w:t xml:space="preserve">Petty, G. (1998). </w:t>
      </w:r>
      <w:r w:rsidRPr="00B855BC">
        <w:rPr>
          <w:rFonts w:asciiTheme="majorBidi" w:hAnsiTheme="majorBidi" w:cstheme="majorBidi"/>
          <w:i/>
          <w:iCs/>
        </w:rPr>
        <w:t>Teaching Today (Second Edition)</w:t>
      </w:r>
      <w:r w:rsidRPr="00B855BC">
        <w:rPr>
          <w:rFonts w:asciiTheme="majorBidi" w:hAnsiTheme="majorBidi" w:cstheme="majorBidi"/>
        </w:rPr>
        <w:t xml:space="preserve">. Cheltenham: Nelson Thornes. </w:t>
      </w:r>
    </w:p>
    <w:p w14:paraId="097F5874" w14:textId="38B00380" w:rsidR="009635F8" w:rsidRPr="00B855BC" w:rsidRDefault="009635F8" w:rsidP="00B07D2B">
      <w:pPr>
        <w:jc w:val="both"/>
        <w:rPr>
          <w:rFonts w:asciiTheme="majorBidi" w:hAnsiTheme="majorBidi" w:cstheme="majorBidi"/>
        </w:rPr>
      </w:pPr>
      <w:r w:rsidRPr="00B855BC">
        <w:rPr>
          <w:rFonts w:asciiTheme="majorBidi" w:hAnsiTheme="majorBidi" w:cstheme="majorBidi"/>
        </w:rPr>
        <w:t xml:space="preserve">Prince, M. J., and </w:t>
      </w:r>
      <w:r w:rsidR="00D3313D" w:rsidRPr="00B855BC">
        <w:rPr>
          <w:rFonts w:asciiTheme="majorBidi" w:hAnsiTheme="majorBidi" w:cstheme="majorBidi"/>
        </w:rPr>
        <w:t>F</w:t>
      </w:r>
      <w:r w:rsidRPr="00B855BC">
        <w:rPr>
          <w:rFonts w:asciiTheme="majorBidi" w:hAnsiTheme="majorBidi" w:cstheme="majorBidi"/>
        </w:rPr>
        <w:t>edler</w:t>
      </w:r>
      <w:r w:rsidR="004A5579" w:rsidRPr="00B855BC">
        <w:rPr>
          <w:rFonts w:asciiTheme="majorBidi" w:hAnsiTheme="majorBidi" w:cstheme="majorBidi"/>
        </w:rPr>
        <w:t>, R. M. (2006). Inductive teaching and learning methods: Definitions, comparisons</w:t>
      </w:r>
      <w:r w:rsidR="00DF5114" w:rsidRPr="00B855BC">
        <w:rPr>
          <w:rFonts w:asciiTheme="majorBidi" w:hAnsiTheme="majorBidi" w:cstheme="majorBidi"/>
        </w:rPr>
        <w:t xml:space="preserve">, and research bases. </w:t>
      </w:r>
      <w:r w:rsidR="00DF5114" w:rsidRPr="00B855BC">
        <w:rPr>
          <w:rFonts w:asciiTheme="majorBidi" w:hAnsiTheme="majorBidi" w:cstheme="majorBidi"/>
          <w:i/>
          <w:iCs/>
        </w:rPr>
        <w:t>Journal of engineering education</w:t>
      </w:r>
      <w:r w:rsidR="00DF5114" w:rsidRPr="00B855BC">
        <w:rPr>
          <w:rFonts w:asciiTheme="majorBidi" w:hAnsiTheme="majorBidi" w:cstheme="majorBidi"/>
        </w:rPr>
        <w:t>, 95(2), pp.123-138.</w:t>
      </w:r>
    </w:p>
    <w:p w14:paraId="0604A402" w14:textId="4B699FB3" w:rsidR="000E5FC5" w:rsidRPr="00B855BC" w:rsidRDefault="000E5FC5" w:rsidP="00B07D2B">
      <w:pPr>
        <w:jc w:val="both"/>
        <w:rPr>
          <w:rFonts w:asciiTheme="majorBidi" w:hAnsiTheme="majorBidi" w:cstheme="majorBidi"/>
        </w:rPr>
      </w:pPr>
      <w:r w:rsidRPr="00B855BC">
        <w:rPr>
          <w:rFonts w:asciiTheme="majorBidi" w:hAnsiTheme="majorBidi" w:cstheme="majorBidi"/>
        </w:rPr>
        <w:t xml:space="preserve">Scribner, J. P. and Donaldson, </w:t>
      </w:r>
      <w:r w:rsidR="00845C39" w:rsidRPr="00B855BC">
        <w:rPr>
          <w:rFonts w:asciiTheme="majorBidi" w:hAnsiTheme="majorBidi" w:cstheme="majorBidi"/>
        </w:rPr>
        <w:t xml:space="preserve">J. F. (2001). The dynamics of group learning </w:t>
      </w:r>
      <w:r w:rsidR="00592E32" w:rsidRPr="00B855BC">
        <w:rPr>
          <w:rFonts w:asciiTheme="majorBidi" w:hAnsiTheme="majorBidi" w:cstheme="majorBidi"/>
        </w:rPr>
        <w:t xml:space="preserve">in a cohort: From nonlearning to transformative </w:t>
      </w:r>
      <w:r w:rsidR="00AD1079" w:rsidRPr="00B855BC">
        <w:rPr>
          <w:rFonts w:asciiTheme="majorBidi" w:hAnsiTheme="majorBidi" w:cstheme="majorBidi"/>
        </w:rPr>
        <w:t xml:space="preserve">learning. </w:t>
      </w:r>
      <w:r w:rsidR="00AD1079" w:rsidRPr="00B855BC">
        <w:rPr>
          <w:rFonts w:asciiTheme="majorBidi" w:hAnsiTheme="majorBidi" w:cstheme="majorBidi"/>
          <w:i/>
          <w:iCs/>
        </w:rPr>
        <w:t>Education Admin</w:t>
      </w:r>
      <w:r w:rsidR="00FF56EF" w:rsidRPr="00B855BC">
        <w:rPr>
          <w:rFonts w:asciiTheme="majorBidi" w:hAnsiTheme="majorBidi" w:cstheme="majorBidi"/>
          <w:i/>
          <w:iCs/>
        </w:rPr>
        <w:t>istration Quarterly</w:t>
      </w:r>
      <w:r w:rsidR="00FF56EF" w:rsidRPr="00B855BC">
        <w:rPr>
          <w:rFonts w:asciiTheme="majorBidi" w:hAnsiTheme="majorBidi" w:cstheme="majorBidi"/>
        </w:rPr>
        <w:t>, 37(5), pp.605-63</w:t>
      </w:r>
      <w:r w:rsidR="001F7FD9" w:rsidRPr="00B855BC">
        <w:rPr>
          <w:rFonts w:asciiTheme="majorBidi" w:hAnsiTheme="majorBidi" w:cstheme="majorBidi"/>
        </w:rPr>
        <w:t>6</w:t>
      </w:r>
    </w:p>
    <w:p w14:paraId="088CBDE3" w14:textId="4A41FDDB" w:rsidR="00AC11E7" w:rsidRPr="00B855BC" w:rsidRDefault="00AC11E7" w:rsidP="00B07D2B">
      <w:pPr>
        <w:jc w:val="both"/>
        <w:rPr>
          <w:rFonts w:asciiTheme="majorBidi" w:hAnsiTheme="majorBidi" w:cstheme="majorBidi"/>
        </w:rPr>
      </w:pPr>
      <w:r w:rsidRPr="00B855BC">
        <w:rPr>
          <w:rFonts w:asciiTheme="majorBidi" w:hAnsiTheme="majorBidi" w:cstheme="majorBidi"/>
        </w:rPr>
        <w:lastRenderedPageBreak/>
        <w:t>Spowart, L. and Turner</w:t>
      </w:r>
      <w:r w:rsidR="00855493" w:rsidRPr="00B855BC">
        <w:rPr>
          <w:rFonts w:asciiTheme="majorBidi" w:hAnsiTheme="majorBidi" w:cstheme="majorBidi"/>
        </w:rPr>
        <w:t>, R., 2021. Institutional Accreditation and the Professionalisation of Teaching in the HE</w:t>
      </w:r>
      <w:r w:rsidR="00064381" w:rsidRPr="00B855BC">
        <w:rPr>
          <w:rFonts w:asciiTheme="majorBidi" w:hAnsiTheme="majorBidi" w:cstheme="majorBidi"/>
        </w:rPr>
        <w:t xml:space="preserve"> Sector.</w:t>
      </w:r>
    </w:p>
    <w:p w14:paraId="5E0DFCC4" w14:textId="64A13EDE" w:rsidR="00B75B8E" w:rsidRPr="00B855BC" w:rsidRDefault="00B75B8E" w:rsidP="00B07D2B">
      <w:pPr>
        <w:jc w:val="both"/>
        <w:rPr>
          <w:rFonts w:asciiTheme="majorBidi" w:hAnsiTheme="majorBidi" w:cstheme="majorBidi"/>
        </w:rPr>
      </w:pPr>
      <w:r w:rsidRPr="00B855BC">
        <w:rPr>
          <w:rFonts w:asciiTheme="majorBidi" w:hAnsiTheme="majorBidi" w:cstheme="majorBidi"/>
        </w:rPr>
        <w:t>Sterling, M., Blaj-Ward, L., Simpson, R. and Craw</w:t>
      </w:r>
      <w:r w:rsidR="003107F7" w:rsidRPr="00B855BC">
        <w:rPr>
          <w:rFonts w:asciiTheme="majorBidi" w:hAnsiTheme="majorBidi" w:cstheme="majorBidi"/>
        </w:rPr>
        <w:t>ford, K.</w:t>
      </w:r>
      <w:r w:rsidR="00064381" w:rsidRPr="00B855BC">
        <w:rPr>
          <w:rFonts w:asciiTheme="majorBidi" w:hAnsiTheme="majorBidi" w:cstheme="majorBidi"/>
        </w:rPr>
        <w:t xml:space="preserve"> (</w:t>
      </w:r>
      <w:r w:rsidR="003107F7" w:rsidRPr="00B855BC">
        <w:rPr>
          <w:rFonts w:asciiTheme="majorBidi" w:hAnsiTheme="majorBidi" w:cstheme="majorBidi"/>
        </w:rPr>
        <w:t xml:space="preserve">2023). New pathways in Redesigned </w:t>
      </w:r>
      <w:r w:rsidR="001F56D5" w:rsidRPr="00B855BC">
        <w:rPr>
          <w:rFonts w:asciiTheme="majorBidi" w:hAnsiTheme="majorBidi" w:cstheme="majorBidi"/>
        </w:rPr>
        <w:t xml:space="preserve">Academic Career Frameworks. In </w:t>
      </w:r>
      <w:r w:rsidR="001F56D5" w:rsidRPr="00B855BC">
        <w:rPr>
          <w:rFonts w:asciiTheme="majorBidi" w:hAnsiTheme="majorBidi" w:cstheme="majorBidi"/>
          <w:i/>
          <w:iCs/>
        </w:rPr>
        <w:t xml:space="preserve">Redeveloping Academic </w:t>
      </w:r>
      <w:r w:rsidR="00B832F7" w:rsidRPr="00B855BC">
        <w:rPr>
          <w:rFonts w:asciiTheme="majorBidi" w:hAnsiTheme="majorBidi" w:cstheme="majorBidi"/>
          <w:i/>
          <w:iCs/>
        </w:rPr>
        <w:t>Career Frameworks for Twenty</w:t>
      </w:r>
      <w:r w:rsidR="00A1054B" w:rsidRPr="00B855BC">
        <w:rPr>
          <w:rFonts w:asciiTheme="majorBidi" w:hAnsiTheme="majorBidi" w:cstheme="majorBidi"/>
          <w:i/>
          <w:iCs/>
        </w:rPr>
        <w:t>-First Century Higher Education</w:t>
      </w:r>
      <w:r w:rsidR="00A1054B" w:rsidRPr="00B855BC">
        <w:rPr>
          <w:rFonts w:asciiTheme="majorBidi" w:hAnsiTheme="majorBidi" w:cstheme="majorBidi"/>
        </w:rPr>
        <w:t>, pp.73-99</w:t>
      </w:r>
      <w:r w:rsidR="001E39A6" w:rsidRPr="00B855BC">
        <w:rPr>
          <w:rFonts w:asciiTheme="majorBidi" w:hAnsiTheme="majorBidi" w:cstheme="majorBidi"/>
        </w:rPr>
        <w:t>. Cham: Springer Nature Switzerland</w:t>
      </w:r>
      <w:r w:rsidR="00037937" w:rsidRPr="00B855BC">
        <w:rPr>
          <w:rFonts w:asciiTheme="majorBidi" w:hAnsiTheme="majorBidi" w:cstheme="majorBidi"/>
        </w:rPr>
        <w:t>.</w:t>
      </w:r>
    </w:p>
    <w:p w14:paraId="26B932C9" w14:textId="20F8F40D" w:rsidR="00037937" w:rsidRPr="00B855BC" w:rsidRDefault="00884C55" w:rsidP="00B07D2B">
      <w:pPr>
        <w:jc w:val="both"/>
        <w:rPr>
          <w:rFonts w:asciiTheme="majorBidi" w:hAnsiTheme="majorBidi" w:cstheme="majorBidi"/>
        </w:rPr>
      </w:pPr>
      <w:r w:rsidRPr="00B855BC">
        <w:rPr>
          <w:rFonts w:asciiTheme="majorBidi" w:hAnsiTheme="majorBidi" w:cstheme="majorBidi"/>
        </w:rPr>
        <w:t>T</w:t>
      </w:r>
      <w:r w:rsidR="00037937" w:rsidRPr="00B855BC">
        <w:rPr>
          <w:rFonts w:asciiTheme="majorBidi" w:hAnsiTheme="majorBidi" w:cstheme="majorBidi"/>
        </w:rPr>
        <w:t>as</w:t>
      </w:r>
      <w:r w:rsidRPr="00B855BC">
        <w:rPr>
          <w:rFonts w:asciiTheme="majorBidi" w:hAnsiTheme="majorBidi" w:cstheme="majorBidi"/>
        </w:rPr>
        <w:t>, R. f. (1988). Teaching future managers. Cornell Hotel and Restaurant Administration</w:t>
      </w:r>
      <w:r w:rsidR="00E91166" w:rsidRPr="00B855BC">
        <w:rPr>
          <w:rFonts w:asciiTheme="majorBidi" w:hAnsiTheme="majorBidi" w:cstheme="majorBidi"/>
        </w:rPr>
        <w:t xml:space="preserve"> Quarterly, 29(2), 41-43.</w:t>
      </w:r>
    </w:p>
    <w:p w14:paraId="0AF84338" w14:textId="5595F3DD" w:rsidR="00BE2607" w:rsidRPr="00B855BC" w:rsidRDefault="00684C39" w:rsidP="00B07D2B">
      <w:pPr>
        <w:jc w:val="both"/>
        <w:rPr>
          <w:rFonts w:asciiTheme="majorBidi" w:hAnsiTheme="majorBidi" w:cstheme="majorBidi"/>
        </w:rPr>
      </w:pPr>
      <w:r w:rsidRPr="00B855BC">
        <w:rPr>
          <w:rFonts w:asciiTheme="majorBidi" w:hAnsiTheme="majorBidi" w:cstheme="majorBidi"/>
        </w:rPr>
        <w:t>T</w:t>
      </w:r>
      <w:r w:rsidR="00BE2607" w:rsidRPr="00B855BC">
        <w:rPr>
          <w:rFonts w:asciiTheme="majorBidi" w:hAnsiTheme="majorBidi" w:cstheme="majorBidi"/>
        </w:rPr>
        <w:t>oku</w:t>
      </w:r>
      <w:r w:rsidRPr="00B855BC">
        <w:rPr>
          <w:rFonts w:asciiTheme="majorBidi" w:hAnsiTheme="majorBidi" w:cstheme="majorBidi"/>
        </w:rPr>
        <w:t xml:space="preserve">hama-Espinosa, T. (2015). </w:t>
      </w:r>
      <w:r w:rsidRPr="00B855BC">
        <w:rPr>
          <w:rFonts w:asciiTheme="majorBidi" w:hAnsiTheme="majorBidi" w:cstheme="majorBidi"/>
          <w:i/>
          <w:iCs/>
        </w:rPr>
        <w:t xml:space="preserve">The new </w:t>
      </w:r>
      <w:r w:rsidR="007628F3" w:rsidRPr="00B855BC">
        <w:rPr>
          <w:rFonts w:asciiTheme="majorBidi" w:hAnsiTheme="majorBidi" w:cstheme="majorBidi"/>
          <w:i/>
          <w:iCs/>
        </w:rPr>
        <w:t>science of teaching and learning: Using the best mind, brain, and education science</w:t>
      </w:r>
      <w:r w:rsidR="0039638E" w:rsidRPr="00B855BC">
        <w:rPr>
          <w:rFonts w:asciiTheme="majorBidi" w:hAnsiTheme="majorBidi" w:cstheme="majorBidi"/>
          <w:i/>
          <w:iCs/>
        </w:rPr>
        <w:t xml:space="preserve"> in the classroom</w:t>
      </w:r>
      <w:r w:rsidR="0039638E" w:rsidRPr="00B855BC">
        <w:rPr>
          <w:rFonts w:asciiTheme="majorBidi" w:hAnsiTheme="majorBidi" w:cstheme="majorBidi"/>
        </w:rPr>
        <w:t xml:space="preserve">. Teachers College Press. </w:t>
      </w:r>
    </w:p>
    <w:p w14:paraId="5C3B236F" w14:textId="252BE04C" w:rsidR="00E91166" w:rsidRPr="00B855BC" w:rsidRDefault="00E91166" w:rsidP="00B07D2B">
      <w:pPr>
        <w:jc w:val="both"/>
        <w:rPr>
          <w:rFonts w:asciiTheme="majorBidi" w:hAnsiTheme="majorBidi" w:cstheme="majorBidi"/>
        </w:rPr>
      </w:pPr>
      <w:r w:rsidRPr="00B855BC">
        <w:rPr>
          <w:rFonts w:asciiTheme="majorBidi" w:hAnsiTheme="majorBidi" w:cstheme="majorBidi"/>
        </w:rPr>
        <w:t xml:space="preserve">Valachis, </w:t>
      </w:r>
      <w:r w:rsidR="0038082C" w:rsidRPr="00B855BC">
        <w:rPr>
          <w:rFonts w:asciiTheme="majorBidi" w:hAnsiTheme="majorBidi" w:cstheme="majorBidi"/>
        </w:rPr>
        <w:t>I., Christou, E., Sigala, M., &amp; Marou</w:t>
      </w:r>
      <w:r w:rsidR="00E135C7" w:rsidRPr="00B855BC">
        <w:rPr>
          <w:rFonts w:asciiTheme="majorBidi" w:hAnsiTheme="majorBidi" w:cstheme="majorBidi"/>
        </w:rPr>
        <w:t>das, L. (2009). Developing human resources</w:t>
      </w:r>
      <w:r w:rsidR="006F0FDC" w:rsidRPr="00B855BC">
        <w:rPr>
          <w:rFonts w:asciiTheme="majorBidi" w:hAnsiTheme="majorBidi" w:cstheme="majorBidi"/>
        </w:rPr>
        <w:t xml:space="preserve">’ </w:t>
      </w:r>
      <w:r w:rsidR="00E135C7" w:rsidRPr="00B855BC">
        <w:rPr>
          <w:rFonts w:asciiTheme="majorBidi" w:hAnsiTheme="majorBidi" w:cstheme="majorBidi"/>
        </w:rPr>
        <w:t xml:space="preserve">skills </w:t>
      </w:r>
      <w:r w:rsidR="006F0FDC" w:rsidRPr="00B855BC">
        <w:rPr>
          <w:rFonts w:asciiTheme="majorBidi" w:hAnsiTheme="majorBidi" w:cstheme="majorBidi"/>
        </w:rPr>
        <w:t>and knowledge in tourism and hospitality industry through</w:t>
      </w:r>
      <w:r w:rsidR="0022002B" w:rsidRPr="00B855BC">
        <w:rPr>
          <w:rFonts w:asciiTheme="majorBidi" w:hAnsiTheme="majorBidi" w:cstheme="majorBidi"/>
        </w:rPr>
        <w:t xml:space="preserve"> the determination of quality of training programs. </w:t>
      </w:r>
      <w:r w:rsidR="0022002B" w:rsidRPr="00B855BC">
        <w:rPr>
          <w:rFonts w:asciiTheme="majorBidi" w:hAnsiTheme="majorBidi" w:cstheme="majorBidi"/>
          <w:i/>
          <w:iCs/>
        </w:rPr>
        <w:t xml:space="preserve">Tourism </w:t>
      </w:r>
      <w:r w:rsidR="005B1558" w:rsidRPr="00B855BC">
        <w:rPr>
          <w:rFonts w:asciiTheme="majorBidi" w:hAnsiTheme="majorBidi" w:cstheme="majorBidi"/>
          <w:i/>
          <w:iCs/>
        </w:rPr>
        <w:t>and Hospitality Management</w:t>
      </w:r>
      <w:r w:rsidR="005B1558" w:rsidRPr="00B855BC">
        <w:rPr>
          <w:rFonts w:asciiTheme="majorBidi" w:hAnsiTheme="majorBidi" w:cstheme="majorBidi"/>
        </w:rPr>
        <w:t xml:space="preserve">, 15(1), 61-72. </w:t>
      </w:r>
    </w:p>
    <w:p w14:paraId="1B2D64E9" w14:textId="3DC9D68E" w:rsidR="00F149C4" w:rsidRPr="00B855BC" w:rsidRDefault="00F149C4" w:rsidP="00F149C4">
      <w:pPr>
        <w:jc w:val="both"/>
        <w:rPr>
          <w:rFonts w:asciiTheme="majorBidi" w:hAnsiTheme="majorBidi" w:cstheme="majorBidi"/>
        </w:rPr>
      </w:pPr>
      <w:r w:rsidRPr="00B855BC">
        <w:rPr>
          <w:rFonts w:asciiTheme="majorBidi" w:hAnsiTheme="majorBidi" w:cstheme="majorBidi"/>
        </w:rPr>
        <w:t xml:space="preserve">Aubrey, K. and Riley, A. (2019). </w:t>
      </w:r>
      <w:r w:rsidRPr="00B855BC">
        <w:rPr>
          <w:rFonts w:asciiTheme="majorBidi" w:hAnsiTheme="majorBidi" w:cstheme="majorBidi"/>
          <w:i/>
          <w:iCs/>
        </w:rPr>
        <w:t>Understanding and Using Educational theories</w:t>
      </w:r>
      <w:r w:rsidRPr="00B855BC">
        <w:rPr>
          <w:rFonts w:asciiTheme="majorBidi" w:hAnsiTheme="majorBidi" w:cstheme="majorBidi"/>
        </w:rPr>
        <w:t xml:space="preserve">. 2E, SAGE Publications. </w:t>
      </w:r>
    </w:p>
    <w:p w14:paraId="767C5748" w14:textId="77777777" w:rsidR="00F149C4" w:rsidRPr="00B855BC" w:rsidRDefault="00F149C4" w:rsidP="00B07D2B">
      <w:pPr>
        <w:jc w:val="both"/>
        <w:rPr>
          <w:rFonts w:asciiTheme="majorBidi" w:hAnsiTheme="majorBidi" w:cstheme="majorBidi"/>
        </w:rPr>
      </w:pPr>
    </w:p>
    <w:p w14:paraId="42D7C679" w14:textId="77777777" w:rsidR="00B21F50" w:rsidRPr="00B855BC" w:rsidRDefault="00B21F50" w:rsidP="00B07D2B">
      <w:pPr>
        <w:jc w:val="both"/>
        <w:rPr>
          <w:rFonts w:asciiTheme="majorBidi" w:hAnsiTheme="majorBidi" w:cstheme="majorBidi"/>
        </w:rPr>
      </w:pPr>
    </w:p>
    <w:p w14:paraId="628D5A72" w14:textId="77777777" w:rsidR="00795C90" w:rsidRPr="00B855BC" w:rsidRDefault="00795C90" w:rsidP="00B07D2B">
      <w:pPr>
        <w:jc w:val="both"/>
        <w:rPr>
          <w:rFonts w:asciiTheme="majorBidi" w:hAnsiTheme="majorBidi" w:cstheme="majorBidi"/>
        </w:rPr>
      </w:pPr>
    </w:p>
    <w:p w14:paraId="4D8136DF" w14:textId="77777777" w:rsidR="00795C90" w:rsidRPr="00B855BC" w:rsidRDefault="00795C90" w:rsidP="00B07D2B">
      <w:pPr>
        <w:jc w:val="both"/>
        <w:rPr>
          <w:rFonts w:asciiTheme="majorBidi" w:hAnsiTheme="majorBidi" w:cstheme="majorBidi"/>
        </w:rPr>
      </w:pPr>
    </w:p>
    <w:p w14:paraId="65FA8D9C" w14:textId="77777777" w:rsidR="00795C90" w:rsidRPr="00B855BC" w:rsidRDefault="00795C90" w:rsidP="00B07D2B">
      <w:pPr>
        <w:jc w:val="both"/>
        <w:rPr>
          <w:rFonts w:asciiTheme="majorBidi" w:hAnsiTheme="majorBidi" w:cstheme="majorBidi"/>
        </w:rPr>
      </w:pPr>
    </w:p>
    <w:p w14:paraId="1ADECA6A" w14:textId="77777777" w:rsidR="00795C90" w:rsidRPr="00B855BC" w:rsidRDefault="00795C90" w:rsidP="00B07D2B">
      <w:pPr>
        <w:jc w:val="both"/>
        <w:rPr>
          <w:rFonts w:asciiTheme="majorBidi" w:hAnsiTheme="majorBidi" w:cstheme="majorBidi"/>
        </w:rPr>
      </w:pPr>
    </w:p>
    <w:p w14:paraId="7E25C02E" w14:textId="77777777" w:rsidR="00795C90" w:rsidRPr="00B855BC" w:rsidRDefault="00795C90" w:rsidP="00B07D2B">
      <w:pPr>
        <w:jc w:val="both"/>
        <w:rPr>
          <w:rFonts w:asciiTheme="majorBidi" w:hAnsiTheme="majorBidi" w:cstheme="majorBidi"/>
        </w:rPr>
      </w:pPr>
    </w:p>
    <w:p w14:paraId="0DC28C7C" w14:textId="77777777" w:rsidR="00795C90" w:rsidRPr="00B855BC" w:rsidRDefault="00795C90" w:rsidP="00B07D2B">
      <w:pPr>
        <w:jc w:val="both"/>
        <w:rPr>
          <w:rFonts w:asciiTheme="majorBidi" w:hAnsiTheme="majorBidi" w:cstheme="majorBidi"/>
        </w:rPr>
      </w:pPr>
    </w:p>
    <w:p w14:paraId="7E890BFE" w14:textId="77777777" w:rsidR="00795C90" w:rsidRPr="00B855BC" w:rsidRDefault="00795C90" w:rsidP="00B07D2B">
      <w:pPr>
        <w:jc w:val="both"/>
        <w:rPr>
          <w:rFonts w:asciiTheme="majorBidi" w:hAnsiTheme="majorBidi" w:cstheme="majorBidi"/>
        </w:rPr>
      </w:pPr>
    </w:p>
    <w:p w14:paraId="74357A21" w14:textId="77777777" w:rsidR="00B972AD" w:rsidRPr="00B855BC" w:rsidRDefault="00B972AD" w:rsidP="00B07D2B">
      <w:pPr>
        <w:jc w:val="both"/>
        <w:rPr>
          <w:rFonts w:asciiTheme="majorBidi" w:hAnsiTheme="majorBidi" w:cstheme="majorBidi"/>
        </w:rPr>
      </w:pPr>
    </w:p>
    <w:p w14:paraId="57FE8FDB" w14:textId="77777777" w:rsidR="00B972AD" w:rsidRPr="00B855BC" w:rsidRDefault="00B972AD" w:rsidP="00B07D2B">
      <w:pPr>
        <w:jc w:val="both"/>
        <w:rPr>
          <w:rFonts w:asciiTheme="majorBidi" w:hAnsiTheme="majorBidi" w:cstheme="majorBidi"/>
        </w:rPr>
      </w:pPr>
    </w:p>
    <w:p w14:paraId="7C637FBF" w14:textId="77777777" w:rsidR="00B972AD" w:rsidRPr="00B855BC" w:rsidRDefault="00B972AD" w:rsidP="00B07D2B">
      <w:pPr>
        <w:jc w:val="both"/>
        <w:rPr>
          <w:rFonts w:asciiTheme="majorBidi" w:hAnsiTheme="majorBidi" w:cstheme="majorBidi"/>
        </w:rPr>
      </w:pPr>
    </w:p>
    <w:p w14:paraId="046AE74D" w14:textId="77777777" w:rsidR="00B972AD" w:rsidRPr="00B855BC" w:rsidRDefault="00B972AD" w:rsidP="00B07D2B">
      <w:pPr>
        <w:jc w:val="both"/>
        <w:rPr>
          <w:rFonts w:asciiTheme="majorBidi" w:hAnsiTheme="majorBidi" w:cstheme="majorBidi"/>
        </w:rPr>
      </w:pPr>
    </w:p>
    <w:p w14:paraId="4ABF2694" w14:textId="77777777" w:rsidR="00B972AD" w:rsidRPr="00B855BC" w:rsidRDefault="00B972AD" w:rsidP="00B07D2B">
      <w:pPr>
        <w:jc w:val="both"/>
        <w:rPr>
          <w:rFonts w:asciiTheme="majorBidi" w:hAnsiTheme="majorBidi" w:cstheme="majorBidi"/>
        </w:rPr>
      </w:pPr>
    </w:p>
    <w:p w14:paraId="50F0E52A" w14:textId="77777777" w:rsidR="00B972AD" w:rsidRPr="00B855BC" w:rsidRDefault="00B972AD" w:rsidP="00B07D2B">
      <w:pPr>
        <w:jc w:val="both"/>
        <w:rPr>
          <w:rFonts w:asciiTheme="majorBidi" w:hAnsiTheme="majorBidi" w:cstheme="majorBidi"/>
        </w:rPr>
      </w:pPr>
    </w:p>
    <w:p w14:paraId="0A27E9B7" w14:textId="77777777" w:rsidR="00B972AD" w:rsidRPr="00B855BC" w:rsidRDefault="00B972AD" w:rsidP="00B07D2B">
      <w:pPr>
        <w:jc w:val="both"/>
        <w:rPr>
          <w:rFonts w:asciiTheme="majorBidi" w:hAnsiTheme="majorBidi" w:cstheme="majorBidi"/>
        </w:rPr>
      </w:pPr>
    </w:p>
    <w:p w14:paraId="3391A9FF" w14:textId="77777777" w:rsidR="00B972AD" w:rsidRPr="00B855BC" w:rsidRDefault="00B972AD" w:rsidP="00B07D2B">
      <w:pPr>
        <w:jc w:val="both"/>
        <w:rPr>
          <w:rFonts w:asciiTheme="majorBidi" w:hAnsiTheme="majorBidi" w:cstheme="majorBidi"/>
        </w:rPr>
      </w:pPr>
    </w:p>
    <w:p w14:paraId="4D2648AB" w14:textId="77777777" w:rsidR="00795C90" w:rsidRPr="00B855BC" w:rsidRDefault="00795C90" w:rsidP="00B07D2B">
      <w:pPr>
        <w:jc w:val="both"/>
        <w:rPr>
          <w:rFonts w:asciiTheme="majorBidi" w:hAnsiTheme="majorBidi" w:cstheme="majorBidi"/>
        </w:rPr>
      </w:pPr>
    </w:p>
    <w:p w14:paraId="3F51E9C5" w14:textId="77777777" w:rsidR="00795C90" w:rsidRPr="00B855BC" w:rsidRDefault="00795C90" w:rsidP="00B07D2B">
      <w:pPr>
        <w:jc w:val="both"/>
        <w:rPr>
          <w:rFonts w:asciiTheme="majorBidi" w:hAnsiTheme="majorBidi" w:cstheme="majorBidi"/>
        </w:rPr>
      </w:pPr>
    </w:p>
    <w:p w14:paraId="53F81DF6" w14:textId="46659A28" w:rsidR="007C6D05" w:rsidRPr="00B855BC" w:rsidRDefault="00B21F50" w:rsidP="00B07D2B">
      <w:pPr>
        <w:jc w:val="both"/>
        <w:rPr>
          <w:rFonts w:asciiTheme="majorBidi" w:hAnsiTheme="majorBidi" w:cstheme="majorBidi"/>
          <w:b/>
          <w:bCs/>
          <w:sz w:val="28"/>
          <w:szCs w:val="28"/>
        </w:rPr>
      </w:pPr>
      <w:r w:rsidRPr="00B855BC">
        <w:rPr>
          <w:rFonts w:asciiTheme="majorBidi" w:hAnsiTheme="majorBidi" w:cstheme="majorBidi"/>
          <w:b/>
          <w:bCs/>
          <w:sz w:val="28"/>
          <w:szCs w:val="28"/>
        </w:rPr>
        <w:t>3 Observations - 1 by you and 2 of you – aligned to the PSF23</w:t>
      </w:r>
    </w:p>
    <w:p w14:paraId="133E1227" w14:textId="69EB357C" w:rsidR="00B21F50" w:rsidRPr="00B855BC" w:rsidRDefault="008E4595" w:rsidP="00B07D2B">
      <w:pPr>
        <w:jc w:val="both"/>
        <w:rPr>
          <w:rFonts w:asciiTheme="majorBidi" w:hAnsiTheme="majorBidi" w:cstheme="majorBidi"/>
        </w:rPr>
      </w:pPr>
      <w:r w:rsidRPr="00B855BC">
        <w:rPr>
          <w:rFonts w:asciiTheme="majorBidi" w:hAnsiTheme="majorBidi" w:cstheme="majorBidi"/>
        </w:rPr>
        <w:t xml:space="preserve">In alignment with </w:t>
      </w:r>
      <w:r w:rsidR="00081463" w:rsidRPr="00B855BC">
        <w:rPr>
          <w:rFonts w:asciiTheme="majorBidi" w:hAnsiTheme="majorBidi" w:cstheme="majorBidi"/>
        </w:rPr>
        <w:t>the UKPSF23</w:t>
      </w:r>
      <w:r w:rsidR="005B6F65" w:rsidRPr="00B855BC">
        <w:rPr>
          <w:rFonts w:asciiTheme="majorBidi" w:hAnsiTheme="majorBidi" w:cstheme="majorBidi"/>
        </w:rPr>
        <w:t xml:space="preserve">, three observations </w:t>
      </w:r>
      <w:r w:rsidR="00F435A4" w:rsidRPr="00B855BC">
        <w:rPr>
          <w:rFonts w:asciiTheme="majorBidi" w:hAnsiTheme="majorBidi" w:cstheme="majorBidi"/>
        </w:rPr>
        <w:t>have been</w:t>
      </w:r>
      <w:r w:rsidR="005B6F65" w:rsidRPr="00B855BC">
        <w:rPr>
          <w:rFonts w:asciiTheme="majorBidi" w:hAnsiTheme="majorBidi" w:cstheme="majorBidi"/>
        </w:rPr>
        <w:t xml:space="preserve"> presented</w:t>
      </w:r>
      <w:r w:rsidR="00F435A4" w:rsidRPr="00B855BC">
        <w:rPr>
          <w:rFonts w:asciiTheme="majorBidi" w:hAnsiTheme="majorBidi" w:cstheme="majorBidi"/>
        </w:rPr>
        <w:t xml:space="preserve">, each accompanied by a short reflective paragraph integrated </w:t>
      </w:r>
      <w:r w:rsidR="00937951" w:rsidRPr="00B855BC">
        <w:rPr>
          <w:rFonts w:asciiTheme="majorBidi" w:hAnsiTheme="majorBidi" w:cstheme="majorBidi"/>
        </w:rPr>
        <w:t xml:space="preserve">within the respective observation form. These </w:t>
      </w:r>
      <w:r w:rsidR="0015450B" w:rsidRPr="00B855BC">
        <w:rPr>
          <w:rFonts w:asciiTheme="majorBidi" w:hAnsiTheme="majorBidi" w:cstheme="majorBidi"/>
        </w:rPr>
        <w:t xml:space="preserve">include: (1) </w:t>
      </w:r>
      <w:r w:rsidR="00F127FB" w:rsidRPr="00B855BC">
        <w:rPr>
          <w:rFonts w:asciiTheme="majorBidi" w:hAnsiTheme="majorBidi" w:cstheme="majorBidi"/>
        </w:rPr>
        <w:t>an</w:t>
      </w:r>
      <w:r w:rsidR="0015450B" w:rsidRPr="00B855BC">
        <w:rPr>
          <w:rFonts w:asciiTheme="majorBidi" w:hAnsiTheme="majorBidi" w:cstheme="majorBidi"/>
        </w:rPr>
        <w:t xml:space="preserve"> </w:t>
      </w:r>
      <w:r w:rsidR="00511DE1" w:rsidRPr="00B855BC">
        <w:rPr>
          <w:rFonts w:asciiTheme="majorBidi" w:hAnsiTheme="majorBidi" w:cstheme="majorBidi"/>
        </w:rPr>
        <w:t xml:space="preserve">observation conducted by me, (2) an </w:t>
      </w:r>
      <w:r w:rsidR="00D65D00" w:rsidRPr="00B855BC">
        <w:rPr>
          <w:rFonts w:asciiTheme="majorBidi" w:hAnsiTheme="majorBidi" w:cstheme="majorBidi"/>
        </w:rPr>
        <w:t xml:space="preserve">expert </w:t>
      </w:r>
      <w:r w:rsidR="00511DE1" w:rsidRPr="00B855BC">
        <w:rPr>
          <w:rFonts w:asciiTheme="majorBidi" w:hAnsiTheme="majorBidi" w:cstheme="majorBidi"/>
        </w:rPr>
        <w:t>observation of my teaching practice</w:t>
      </w:r>
      <w:r w:rsidR="00B31769" w:rsidRPr="00B855BC">
        <w:rPr>
          <w:rFonts w:asciiTheme="majorBidi" w:hAnsiTheme="majorBidi" w:cstheme="majorBidi"/>
        </w:rPr>
        <w:t xml:space="preserve">, and (3) a second </w:t>
      </w:r>
      <w:r w:rsidR="00D65D00" w:rsidRPr="00B855BC">
        <w:rPr>
          <w:rFonts w:asciiTheme="majorBidi" w:hAnsiTheme="majorBidi" w:cstheme="majorBidi"/>
        </w:rPr>
        <w:t xml:space="preserve">expert </w:t>
      </w:r>
      <w:r w:rsidR="00B31769" w:rsidRPr="00B855BC">
        <w:rPr>
          <w:rFonts w:asciiTheme="majorBidi" w:hAnsiTheme="majorBidi" w:cstheme="majorBidi"/>
        </w:rPr>
        <w:t>observation of my teaching practice.</w:t>
      </w:r>
      <w:r w:rsidR="00D65D00" w:rsidRPr="00B855BC">
        <w:rPr>
          <w:rFonts w:asciiTheme="majorBidi" w:hAnsiTheme="majorBidi" w:cstheme="majorBidi"/>
        </w:rPr>
        <w:t xml:space="preserve"> </w:t>
      </w:r>
    </w:p>
    <w:p w14:paraId="3545CE22" w14:textId="77777777" w:rsidR="00B31769" w:rsidRPr="00B855BC" w:rsidRDefault="00B31769" w:rsidP="00B07D2B">
      <w:pPr>
        <w:jc w:val="both"/>
        <w:rPr>
          <w:rFonts w:asciiTheme="majorBidi" w:hAnsiTheme="majorBidi" w:cstheme="majorBidi"/>
        </w:rPr>
      </w:pPr>
    </w:p>
    <w:p w14:paraId="395DF3AF" w14:textId="5E8EE8BC" w:rsidR="00895DE6" w:rsidRPr="00B855BC" w:rsidRDefault="00895DE6" w:rsidP="005D4786">
      <w:pPr>
        <w:pStyle w:val="ListParagraph"/>
        <w:numPr>
          <w:ilvl w:val="0"/>
          <w:numId w:val="6"/>
        </w:numPr>
        <w:jc w:val="both"/>
        <w:rPr>
          <w:rFonts w:asciiTheme="majorBidi" w:hAnsiTheme="majorBidi" w:cstheme="majorBidi"/>
        </w:rPr>
      </w:pPr>
      <w:r w:rsidRPr="00B855BC">
        <w:rPr>
          <w:rFonts w:eastAsia="Times New Roman"/>
        </w:rPr>
        <w:t>PGCert tHE OBSERVATION -PSF 2023</w:t>
      </w:r>
      <w:r w:rsidR="00AE610E" w:rsidRPr="00B855BC">
        <w:rPr>
          <w:rFonts w:eastAsia="Times New Roman"/>
        </w:rPr>
        <w:t xml:space="preserve"> conducted by me</w:t>
      </w:r>
    </w:p>
    <w:p w14:paraId="66E9FB88" w14:textId="77777777" w:rsidR="002F04E2" w:rsidRPr="00B855BC" w:rsidRDefault="002F04E2" w:rsidP="002F04E2">
      <w:pPr>
        <w:pStyle w:val="ListParagraph"/>
        <w:jc w:val="both"/>
        <w:rPr>
          <w:rFonts w:asciiTheme="majorBidi" w:hAnsiTheme="majorBidi" w:cstheme="majorBidi"/>
        </w:rPr>
      </w:pPr>
    </w:p>
    <w:p w14:paraId="757FD1E4" w14:textId="77777777" w:rsidR="00895DE6" w:rsidRPr="00B855BC" w:rsidRDefault="00895DE6" w:rsidP="00895DE6">
      <w:pPr>
        <w:textAlignment w:val="baseline"/>
        <w:rPr>
          <w:rFonts w:eastAsia="Times New Roman"/>
          <w:lang w:eastAsia="en-GB"/>
        </w:rPr>
      </w:pPr>
      <w:r w:rsidRPr="00B855BC">
        <w:rPr>
          <w:noProof/>
        </w:rPr>
        <w:drawing>
          <wp:inline distT="0" distB="0" distL="0" distR="0" wp14:anchorId="7EE4B56E" wp14:editId="27114183">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29"/>
        <w:gridCol w:w="4787"/>
      </w:tblGrid>
      <w:tr w:rsidR="00B855BC" w:rsidRPr="00B855BC" w14:paraId="1A5F4A64" w14:textId="77777777" w:rsidTr="00EB6365">
        <w:tc>
          <w:tcPr>
            <w:tcW w:w="4508" w:type="dxa"/>
            <w:shd w:val="clear" w:color="auto" w:fill="F2CEED" w:themeFill="accent5" w:themeFillTint="33"/>
          </w:tcPr>
          <w:p w14:paraId="43A3FD0E" w14:textId="77777777" w:rsidR="00895DE6" w:rsidRPr="00B855BC" w:rsidRDefault="00895DE6" w:rsidP="00EB6365">
            <w:pPr>
              <w:textAlignment w:val="baseline"/>
              <w:rPr>
                <w:rFonts w:eastAsia="Times New Roman"/>
                <w:b/>
                <w:bCs/>
                <w:lang w:eastAsia="en-GB"/>
              </w:rPr>
            </w:pPr>
            <w:r w:rsidRPr="00B855BC">
              <w:rPr>
                <w:rFonts w:eastAsia="Times New Roman"/>
                <w:b/>
                <w:bCs/>
              </w:rPr>
              <w:t xml:space="preserve">Details of the Observation </w:t>
            </w:r>
          </w:p>
        </w:tc>
        <w:tc>
          <w:tcPr>
            <w:tcW w:w="5126" w:type="dxa"/>
            <w:shd w:val="clear" w:color="auto" w:fill="F2CEED" w:themeFill="accent5" w:themeFillTint="33"/>
          </w:tcPr>
          <w:p w14:paraId="052FEB37" w14:textId="77777777" w:rsidR="00895DE6" w:rsidRPr="00B855BC" w:rsidRDefault="00895DE6" w:rsidP="00EB6365">
            <w:pPr>
              <w:textAlignment w:val="baseline"/>
              <w:rPr>
                <w:rFonts w:eastAsia="Times New Roman"/>
                <w:b/>
                <w:bCs/>
                <w:sz w:val="21"/>
                <w:szCs w:val="21"/>
                <w:lang w:eastAsia="en-GB"/>
              </w:rPr>
            </w:pPr>
          </w:p>
        </w:tc>
      </w:tr>
      <w:tr w:rsidR="00B855BC" w:rsidRPr="00B855BC" w14:paraId="29BFEC55" w14:textId="77777777" w:rsidTr="00EB6365">
        <w:tc>
          <w:tcPr>
            <w:tcW w:w="4508" w:type="dxa"/>
          </w:tcPr>
          <w:p w14:paraId="54B594A6" w14:textId="77777777" w:rsidR="00895DE6" w:rsidRPr="00B855BC" w:rsidRDefault="00895DE6" w:rsidP="00EB6365">
            <w:pPr>
              <w:textAlignment w:val="baseline"/>
              <w:rPr>
                <w:rFonts w:eastAsia="Times New Roman"/>
                <w:lang w:eastAsia="en-GB"/>
              </w:rPr>
            </w:pPr>
            <w:r w:rsidRPr="00B855BC">
              <w:rPr>
                <w:rFonts w:eastAsia="Times New Roman"/>
              </w:rPr>
              <w:t>Observee</w:t>
            </w:r>
          </w:p>
          <w:p w14:paraId="55149898" w14:textId="77777777" w:rsidR="00895DE6" w:rsidRPr="00B855BC" w:rsidRDefault="00895DE6" w:rsidP="00EB6365">
            <w:pPr>
              <w:textAlignment w:val="baseline"/>
              <w:rPr>
                <w:rFonts w:eastAsia="Times New Roman"/>
                <w:lang w:eastAsia="en-GB"/>
              </w:rPr>
            </w:pPr>
          </w:p>
        </w:tc>
        <w:tc>
          <w:tcPr>
            <w:tcW w:w="5126" w:type="dxa"/>
          </w:tcPr>
          <w:p w14:paraId="122ED577"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Natalie Brailsford</w:t>
            </w:r>
          </w:p>
        </w:tc>
      </w:tr>
      <w:tr w:rsidR="00B855BC" w:rsidRPr="00B855BC" w14:paraId="5E276061" w14:textId="77777777" w:rsidTr="00EB6365">
        <w:tc>
          <w:tcPr>
            <w:tcW w:w="4508" w:type="dxa"/>
          </w:tcPr>
          <w:p w14:paraId="42DA31E6" w14:textId="77777777" w:rsidR="00895DE6" w:rsidRPr="00B855BC" w:rsidRDefault="00895DE6" w:rsidP="00EB6365">
            <w:pPr>
              <w:textAlignment w:val="baseline"/>
              <w:rPr>
                <w:rFonts w:eastAsia="Times New Roman"/>
                <w:lang w:eastAsia="en-GB"/>
              </w:rPr>
            </w:pPr>
            <w:r w:rsidRPr="00B855BC">
              <w:rPr>
                <w:rFonts w:eastAsia="Times New Roman"/>
              </w:rPr>
              <w:t>Practice Advisor / Expert peer observer</w:t>
            </w:r>
          </w:p>
          <w:p w14:paraId="47B92729" w14:textId="77777777" w:rsidR="00895DE6" w:rsidRPr="00B855BC" w:rsidRDefault="00895DE6" w:rsidP="00EB6365">
            <w:pPr>
              <w:textAlignment w:val="baseline"/>
              <w:rPr>
                <w:rFonts w:eastAsia="Times New Roman"/>
                <w:lang w:eastAsia="en-GB"/>
              </w:rPr>
            </w:pPr>
          </w:p>
        </w:tc>
        <w:tc>
          <w:tcPr>
            <w:tcW w:w="5126" w:type="dxa"/>
          </w:tcPr>
          <w:p w14:paraId="25202B3C" w14:textId="1E076F36"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Ernest</w:t>
            </w:r>
            <w:r w:rsidR="007B1153" w:rsidRPr="00B855BC">
              <w:rPr>
                <w:rFonts w:eastAsia="Times New Roman"/>
                <w:sz w:val="21"/>
                <w:szCs w:val="21"/>
                <w:lang w:eastAsia="en-GB"/>
              </w:rPr>
              <w:t xml:space="preserve"> Wavei</w:t>
            </w:r>
          </w:p>
        </w:tc>
      </w:tr>
      <w:tr w:rsidR="00B855BC" w:rsidRPr="00B855BC" w14:paraId="1C8DE22F" w14:textId="77777777" w:rsidTr="00EB6365">
        <w:tc>
          <w:tcPr>
            <w:tcW w:w="4508" w:type="dxa"/>
          </w:tcPr>
          <w:p w14:paraId="27A9634C" w14:textId="77777777" w:rsidR="00895DE6" w:rsidRPr="00B855BC" w:rsidRDefault="00895DE6" w:rsidP="00EB6365">
            <w:pPr>
              <w:textAlignment w:val="baseline"/>
              <w:rPr>
                <w:rFonts w:eastAsia="Times New Roman"/>
                <w:lang w:eastAsia="en-GB"/>
              </w:rPr>
            </w:pPr>
            <w:r w:rsidRPr="00B855BC">
              <w:rPr>
                <w:rFonts w:eastAsia="Times New Roman"/>
              </w:rPr>
              <w:t xml:space="preserve">Date of the Observation </w:t>
            </w:r>
          </w:p>
          <w:p w14:paraId="28533054" w14:textId="77777777" w:rsidR="00895DE6" w:rsidRPr="00B855BC" w:rsidRDefault="00895DE6" w:rsidP="00EB6365">
            <w:pPr>
              <w:textAlignment w:val="baseline"/>
              <w:rPr>
                <w:rFonts w:eastAsia="Times New Roman"/>
                <w:lang w:eastAsia="en-GB"/>
              </w:rPr>
            </w:pPr>
          </w:p>
        </w:tc>
        <w:tc>
          <w:tcPr>
            <w:tcW w:w="5126" w:type="dxa"/>
          </w:tcPr>
          <w:p w14:paraId="1A71D891"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22 April 2025</w:t>
            </w:r>
          </w:p>
        </w:tc>
      </w:tr>
      <w:tr w:rsidR="00B855BC" w:rsidRPr="00B855BC" w14:paraId="28DA4EFC" w14:textId="77777777" w:rsidTr="00EB6365">
        <w:tc>
          <w:tcPr>
            <w:tcW w:w="4508" w:type="dxa"/>
          </w:tcPr>
          <w:p w14:paraId="0A2ADEB3" w14:textId="77777777" w:rsidR="00895DE6" w:rsidRPr="00B855BC" w:rsidRDefault="00895DE6" w:rsidP="00EB6365">
            <w:pPr>
              <w:textAlignment w:val="baseline"/>
              <w:rPr>
                <w:rFonts w:eastAsia="Times New Roman"/>
                <w:lang w:eastAsia="en-GB"/>
              </w:rPr>
            </w:pPr>
            <w:r w:rsidRPr="00B855BC">
              <w:rPr>
                <w:rFonts w:eastAsia="Times New Roman"/>
              </w:rPr>
              <w:t xml:space="preserve">Campus / Location </w:t>
            </w:r>
          </w:p>
          <w:p w14:paraId="29AE204B" w14:textId="77777777" w:rsidR="00895DE6" w:rsidRPr="00B855BC" w:rsidRDefault="00895DE6" w:rsidP="00EB6365">
            <w:pPr>
              <w:textAlignment w:val="baseline"/>
              <w:rPr>
                <w:rFonts w:eastAsia="Times New Roman"/>
                <w:lang w:eastAsia="en-GB"/>
              </w:rPr>
            </w:pPr>
          </w:p>
        </w:tc>
        <w:tc>
          <w:tcPr>
            <w:tcW w:w="5126" w:type="dxa"/>
          </w:tcPr>
          <w:p w14:paraId="1819979E"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Online</w:t>
            </w:r>
          </w:p>
        </w:tc>
      </w:tr>
      <w:tr w:rsidR="00B855BC" w:rsidRPr="00B855BC" w14:paraId="4ECCD7BE" w14:textId="77777777" w:rsidTr="00EB6365">
        <w:tc>
          <w:tcPr>
            <w:tcW w:w="4508" w:type="dxa"/>
          </w:tcPr>
          <w:p w14:paraId="5A14D111" w14:textId="77777777" w:rsidR="00895DE6" w:rsidRPr="00B855BC" w:rsidRDefault="00895DE6" w:rsidP="00EB6365">
            <w:pPr>
              <w:textAlignment w:val="baseline"/>
              <w:rPr>
                <w:rFonts w:eastAsia="Times New Roman"/>
                <w:lang w:eastAsia="en-GB"/>
              </w:rPr>
            </w:pPr>
            <w:r w:rsidRPr="00B855BC">
              <w:rPr>
                <w:rFonts w:eastAsia="Times New Roman"/>
              </w:rPr>
              <w:t>Date, Time, Duration</w:t>
            </w:r>
          </w:p>
          <w:p w14:paraId="6BA569DE" w14:textId="77777777" w:rsidR="00895DE6" w:rsidRPr="00B855BC" w:rsidRDefault="00895DE6" w:rsidP="00EB6365">
            <w:pPr>
              <w:textAlignment w:val="baseline"/>
              <w:rPr>
                <w:rFonts w:eastAsia="Times New Roman"/>
                <w:lang w:eastAsia="en-GB"/>
              </w:rPr>
            </w:pPr>
          </w:p>
        </w:tc>
        <w:tc>
          <w:tcPr>
            <w:tcW w:w="5126" w:type="dxa"/>
          </w:tcPr>
          <w:p w14:paraId="43DB4AAE"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20 January 2025</w:t>
            </w:r>
          </w:p>
        </w:tc>
      </w:tr>
      <w:tr w:rsidR="00B855BC" w:rsidRPr="00B855BC" w14:paraId="7DD92A1C" w14:textId="77777777" w:rsidTr="00EB6365">
        <w:tc>
          <w:tcPr>
            <w:tcW w:w="4508" w:type="dxa"/>
          </w:tcPr>
          <w:p w14:paraId="237D6865" w14:textId="77777777" w:rsidR="00895DE6" w:rsidRPr="00B855BC" w:rsidRDefault="00895DE6" w:rsidP="00EB6365">
            <w:pPr>
              <w:textAlignment w:val="baseline"/>
              <w:rPr>
                <w:rFonts w:eastAsia="Times New Roman"/>
                <w:lang w:eastAsia="en-GB"/>
              </w:rPr>
            </w:pPr>
            <w:r w:rsidRPr="00B855BC">
              <w:rPr>
                <w:rFonts w:eastAsia="Times New Roman"/>
              </w:rPr>
              <w:t xml:space="preserve">Subject Speciality </w:t>
            </w:r>
          </w:p>
          <w:p w14:paraId="1D1AB266" w14:textId="77777777" w:rsidR="00895DE6" w:rsidRPr="00B855BC" w:rsidRDefault="00895DE6" w:rsidP="00EB6365">
            <w:pPr>
              <w:textAlignment w:val="baseline"/>
              <w:rPr>
                <w:rFonts w:eastAsia="Times New Roman"/>
                <w:lang w:eastAsia="en-GB"/>
              </w:rPr>
            </w:pPr>
          </w:p>
        </w:tc>
        <w:tc>
          <w:tcPr>
            <w:tcW w:w="5126" w:type="dxa"/>
          </w:tcPr>
          <w:p w14:paraId="243AC661"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Contemporary Themes in Hospitality</w:t>
            </w:r>
          </w:p>
        </w:tc>
      </w:tr>
      <w:tr w:rsidR="00B855BC" w:rsidRPr="00B855BC" w14:paraId="40B5E814" w14:textId="77777777" w:rsidTr="00EB6365">
        <w:tc>
          <w:tcPr>
            <w:tcW w:w="4508" w:type="dxa"/>
          </w:tcPr>
          <w:p w14:paraId="0F318131" w14:textId="77777777" w:rsidR="00895DE6" w:rsidRPr="00B855BC" w:rsidRDefault="00895DE6" w:rsidP="00EB6365">
            <w:pPr>
              <w:textAlignment w:val="baseline"/>
              <w:rPr>
                <w:rFonts w:eastAsia="Times New Roman"/>
                <w:lang w:eastAsia="en-GB"/>
              </w:rPr>
            </w:pPr>
            <w:r w:rsidRPr="00B855BC">
              <w:rPr>
                <w:rFonts w:eastAsia="Times New Roman"/>
              </w:rPr>
              <w:t xml:space="preserve">Type of activity </w:t>
            </w:r>
          </w:p>
          <w:p w14:paraId="7935E294" w14:textId="77777777" w:rsidR="00895DE6" w:rsidRPr="00B855BC" w:rsidRDefault="00895DE6" w:rsidP="00EB6365">
            <w:pPr>
              <w:textAlignment w:val="baseline"/>
              <w:rPr>
                <w:rFonts w:eastAsia="Times New Roman"/>
                <w:lang w:eastAsia="en-GB"/>
              </w:rPr>
            </w:pPr>
          </w:p>
        </w:tc>
        <w:tc>
          <w:tcPr>
            <w:tcW w:w="5126" w:type="dxa"/>
          </w:tcPr>
          <w:p w14:paraId="2342474C"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 xml:space="preserve">Lecturing </w:t>
            </w:r>
          </w:p>
        </w:tc>
      </w:tr>
      <w:tr w:rsidR="00895DE6" w:rsidRPr="00B855BC" w14:paraId="7EF86566" w14:textId="77777777" w:rsidTr="00EB6365">
        <w:tc>
          <w:tcPr>
            <w:tcW w:w="9634" w:type="dxa"/>
            <w:gridSpan w:val="2"/>
          </w:tcPr>
          <w:p w14:paraId="1D952D52" w14:textId="77777777" w:rsidR="00895DE6" w:rsidRPr="00B855BC" w:rsidRDefault="00895DE6" w:rsidP="00EB6365">
            <w:pPr>
              <w:textAlignment w:val="baseline"/>
              <w:rPr>
                <w:rFonts w:eastAsia="Times New Roman"/>
                <w:b/>
                <w:bCs/>
                <w:lang w:eastAsia="en-GB"/>
              </w:rPr>
            </w:pPr>
            <w:bookmarkStart w:id="0" w:name="_Hlk100153154"/>
            <w:r w:rsidRPr="00B855BC">
              <w:rPr>
                <w:rFonts w:eastAsia="Times New Roman"/>
                <w:b/>
                <w:bCs/>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1A56E641" w14:textId="77777777" w:rsidR="00895DE6" w:rsidRPr="00B855BC" w:rsidRDefault="00895DE6" w:rsidP="00895DE6">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B855BC" w:rsidRPr="00B855BC" w14:paraId="4F868D0F" w14:textId="77777777" w:rsidTr="00EB6365">
        <w:trPr>
          <w:trHeight w:val="1065"/>
        </w:trPr>
        <w:tc>
          <w:tcPr>
            <w:tcW w:w="9639" w:type="dxa"/>
            <w:shd w:val="clear" w:color="auto" w:fill="auto"/>
            <w:hideMark/>
          </w:tcPr>
          <w:bookmarkEnd w:id="0"/>
          <w:p w14:paraId="12CC0A2E" w14:textId="77777777" w:rsidR="00895DE6" w:rsidRPr="00B855BC" w:rsidRDefault="00895DE6" w:rsidP="00EB6365">
            <w:pPr>
              <w:textAlignment w:val="baseline"/>
              <w:rPr>
                <w:rFonts w:eastAsia="Times New Roman"/>
                <w:b/>
                <w:bCs/>
                <w:lang w:eastAsia="en-GB"/>
              </w:rPr>
            </w:pPr>
            <w:r w:rsidRPr="00B855BC">
              <w:rPr>
                <w:rFonts w:eastAsia="Times New Roman"/>
              </w:rPr>
              <w:t> </w:t>
            </w:r>
            <w:r w:rsidRPr="00B855BC">
              <w:rPr>
                <w:rFonts w:eastAsia="Times New Roman"/>
                <w:b/>
                <w:bCs/>
              </w:rPr>
              <w:t>Teaching/Support preparation [A1: Design and plan learning activities/programmes</w:t>
            </w:r>
          </w:p>
          <w:p w14:paraId="38AF53E3" w14:textId="77777777" w:rsidR="00895DE6" w:rsidRPr="00B855BC" w:rsidRDefault="00895DE6" w:rsidP="00EB6365">
            <w:r w:rsidRPr="00B855BC">
              <w:rPr>
                <w:rStyle w:val="SubtleEmphasis"/>
                <w:color w:val="auto"/>
              </w:rPr>
              <w:t>i.e. Preparation, selection and organisation of content.  Choice of teaching/learning methods</w:t>
            </w:r>
            <w:r w:rsidRPr="00B855BC">
              <w:rPr>
                <w:rStyle w:val="normaltextrun"/>
                <w:rFonts w:ascii="Arial" w:hAnsi="Arial" w:cs="Arial"/>
              </w:rPr>
              <w:t>.</w:t>
            </w:r>
            <w:r w:rsidRPr="00B855BC">
              <w:rPr>
                <w:rStyle w:val="eop"/>
                <w:rFonts w:ascii="Arial" w:hAnsi="Arial" w:cs="Arial"/>
              </w:rPr>
              <w:t> </w:t>
            </w:r>
          </w:p>
          <w:p w14:paraId="393208C0" w14:textId="77777777" w:rsidR="00895DE6" w:rsidRPr="00B855BC" w:rsidRDefault="00895DE6" w:rsidP="00EB6365">
            <w:pPr>
              <w:textAlignment w:val="baseline"/>
              <w:rPr>
                <w:rFonts w:eastAsia="Times New Roman"/>
                <w:lang w:eastAsia="en-GB"/>
              </w:rPr>
            </w:pPr>
          </w:p>
        </w:tc>
      </w:tr>
      <w:tr w:rsidR="00B855BC" w:rsidRPr="00B855BC" w14:paraId="76CFAFD6" w14:textId="77777777" w:rsidTr="00EB6365">
        <w:trPr>
          <w:trHeight w:val="435"/>
        </w:trPr>
        <w:tc>
          <w:tcPr>
            <w:tcW w:w="9639" w:type="dxa"/>
            <w:shd w:val="clear" w:color="auto" w:fill="auto"/>
            <w:hideMark/>
          </w:tcPr>
          <w:p w14:paraId="77DE5415" w14:textId="77777777" w:rsidR="00895DE6" w:rsidRPr="00B855BC" w:rsidRDefault="00895DE6" w:rsidP="00EB6365">
            <w:pPr>
              <w:textAlignment w:val="baseline"/>
              <w:rPr>
                <w:rFonts w:eastAsia="Times New Roman"/>
                <w:b/>
                <w:bCs/>
                <w:lang w:eastAsia="en-GB"/>
              </w:rPr>
            </w:pPr>
            <w:r w:rsidRPr="00B855BC">
              <w:rPr>
                <w:rFonts w:eastAsia="Times New Roman"/>
                <w:b/>
                <w:bCs/>
              </w:rPr>
              <w:t xml:space="preserve"> Comments </w:t>
            </w:r>
          </w:p>
          <w:p w14:paraId="274CAF74" w14:textId="77777777" w:rsidR="00895DE6" w:rsidRPr="00B855BC" w:rsidRDefault="00895DE6" w:rsidP="00EB6365">
            <w:pPr>
              <w:textAlignment w:val="baseline"/>
              <w:rPr>
                <w:rFonts w:eastAsia="Times New Roman"/>
                <w:lang w:eastAsia="en-GB"/>
              </w:rPr>
            </w:pPr>
            <w:r w:rsidRPr="00B855BC">
              <w:rPr>
                <w:rFonts w:eastAsia="Times New Roman"/>
                <w:lang w:eastAsia="en-GB"/>
              </w:rPr>
              <w:t xml:space="preserve">Natalie gave a lecture on the contemporary issues in hospitality with a focus on industry responses for shocks and recovery. </w:t>
            </w:r>
            <w:r w:rsidRPr="00B855BC">
              <w:t xml:space="preserve">The class was well-organised, beginning with an overview of what constitute shocks and risks in the hospitality industry. This introduction lay the </w:t>
            </w:r>
            <w:r w:rsidRPr="00B855BC">
              <w:lastRenderedPageBreak/>
              <w:t>foundation for  a more in-depth look at the potential and actual risks in the hospitality industry.</w:t>
            </w:r>
            <w:r w:rsidRPr="00B855BC">
              <w:br/>
            </w:r>
            <w:r w:rsidRPr="00B855BC">
              <w:br/>
            </w:r>
            <w:r w:rsidRPr="00B855BC">
              <w:rPr>
                <w:rFonts w:asciiTheme="majorBidi" w:hAnsiTheme="majorBidi" w:cstheme="majorBidi"/>
              </w:rPr>
              <w:t xml:space="preserve">Natalie mentioned and explained clear examples of risks emergence in the hospitality setting with clear images and text. Risks include financial, safety, uncertainty leading to lose of staff, customers, business shutdown. COVID-19 is one key example of risks and shocks that shutdown business operations, created social distancing across the globe with more than 250 million confirmed cases. Most hotels globally suffered unprecedented shocks and negative effects during the acute stages of the COVID-19 pandemic. This practical, interactive component enables learners to evaluate real-life case studies from prominent hotel organisations, fostering critical thoughts and discussion. </w:t>
            </w:r>
          </w:p>
          <w:p w14:paraId="43F3B880" w14:textId="77777777" w:rsidR="00895DE6" w:rsidRPr="00B855BC" w:rsidRDefault="00895DE6" w:rsidP="00EB6365">
            <w:pPr>
              <w:textAlignment w:val="baseline"/>
              <w:rPr>
                <w:rFonts w:eastAsia="Times New Roman"/>
                <w:lang w:eastAsia="en-GB"/>
              </w:rPr>
            </w:pPr>
          </w:p>
          <w:p w14:paraId="77F9EBA6" w14:textId="77777777" w:rsidR="00895DE6" w:rsidRPr="00B855BC" w:rsidRDefault="00895DE6" w:rsidP="00EB6365">
            <w:pPr>
              <w:textAlignment w:val="baseline"/>
              <w:rPr>
                <w:rFonts w:eastAsia="Times New Roman"/>
                <w:lang w:eastAsia="en-GB"/>
              </w:rPr>
            </w:pPr>
          </w:p>
          <w:p w14:paraId="49D247C0" w14:textId="77777777" w:rsidR="00895DE6" w:rsidRPr="00B855BC" w:rsidRDefault="00895DE6" w:rsidP="00EB6365">
            <w:pPr>
              <w:textAlignment w:val="baseline"/>
              <w:rPr>
                <w:rFonts w:eastAsia="Times New Roman"/>
                <w:lang w:eastAsia="en-GB"/>
              </w:rPr>
            </w:pPr>
          </w:p>
          <w:p w14:paraId="231761C0" w14:textId="77777777" w:rsidR="00895DE6" w:rsidRPr="00B855BC" w:rsidRDefault="00895DE6" w:rsidP="00EB6365">
            <w:pPr>
              <w:textAlignment w:val="baseline"/>
              <w:rPr>
                <w:rFonts w:eastAsia="Times New Roman"/>
                <w:lang w:eastAsia="en-GB"/>
              </w:rPr>
            </w:pPr>
          </w:p>
          <w:p w14:paraId="530DC3C9" w14:textId="77777777" w:rsidR="00895DE6" w:rsidRPr="00B855BC" w:rsidRDefault="00895DE6" w:rsidP="00EB6365">
            <w:pPr>
              <w:textAlignment w:val="baseline"/>
              <w:rPr>
                <w:rFonts w:eastAsia="Times New Roman"/>
                <w:lang w:eastAsia="en-GB"/>
              </w:rPr>
            </w:pPr>
          </w:p>
          <w:p w14:paraId="521CE955" w14:textId="77777777" w:rsidR="00895DE6" w:rsidRPr="00B855BC" w:rsidRDefault="00895DE6" w:rsidP="00EB6365">
            <w:pPr>
              <w:textAlignment w:val="baseline"/>
              <w:rPr>
                <w:rFonts w:eastAsia="Times New Roman"/>
                <w:lang w:eastAsia="en-GB"/>
              </w:rPr>
            </w:pPr>
          </w:p>
          <w:p w14:paraId="3A3050A0" w14:textId="77777777" w:rsidR="00895DE6" w:rsidRPr="00B855BC" w:rsidRDefault="00895DE6" w:rsidP="00EB6365">
            <w:pPr>
              <w:textAlignment w:val="baseline"/>
              <w:rPr>
                <w:rFonts w:eastAsia="Times New Roman"/>
                <w:lang w:eastAsia="en-GB"/>
              </w:rPr>
            </w:pPr>
          </w:p>
          <w:p w14:paraId="6A91CF6E" w14:textId="77777777" w:rsidR="00895DE6" w:rsidRPr="00B855BC" w:rsidRDefault="00895DE6" w:rsidP="00EB6365">
            <w:pPr>
              <w:textAlignment w:val="baseline"/>
              <w:rPr>
                <w:rFonts w:eastAsia="Times New Roman"/>
                <w:lang w:eastAsia="en-GB"/>
              </w:rPr>
            </w:pPr>
          </w:p>
        </w:tc>
      </w:tr>
      <w:tr w:rsidR="00B855BC" w:rsidRPr="00B855BC" w14:paraId="5E64291D" w14:textId="77777777" w:rsidTr="00EB6365">
        <w:trPr>
          <w:trHeight w:val="1335"/>
        </w:trPr>
        <w:tc>
          <w:tcPr>
            <w:tcW w:w="9639" w:type="dxa"/>
            <w:shd w:val="clear" w:color="auto" w:fill="auto"/>
            <w:hideMark/>
          </w:tcPr>
          <w:p w14:paraId="18998EC5" w14:textId="77777777" w:rsidR="00895DE6" w:rsidRPr="00B855BC" w:rsidRDefault="00895DE6" w:rsidP="00EB6365">
            <w:pPr>
              <w:textAlignment w:val="baseline"/>
              <w:rPr>
                <w:rFonts w:eastAsia="Times New Roman"/>
                <w:b/>
                <w:bCs/>
                <w:lang w:eastAsia="en-GB"/>
              </w:rPr>
            </w:pPr>
            <w:r w:rsidRPr="00B855BC">
              <w:rPr>
                <w:rFonts w:eastAsia="Times New Roman"/>
              </w:rPr>
              <w:lastRenderedPageBreak/>
              <w:t> </w:t>
            </w:r>
            <w:r w:rsidRPr="00B855BC">
              <w:rPr>
                <w:rFonts w:eastAsia="Times New Roman"/>
                <w:b/>
                <w:bCs/>
              </w:rPr>
              <w:t>Teaching   [A2: Teach and/or support learning through appropriate approaches and environments.]</w:t>
            </w:r>
          </w:p>
          <w:p w14:paraId="5606CFF1" w14:textId="77777777" w:rsidR="00895DE6" w:rsidRPr="00B855BC" w:rsidRDefault="00895DE6" w:rsidP="00EB6365">
            <w:pPr>
              <w:textAlignment w:val="baseline"/>
              <w:rPr>
                <w:rStyle w:val="SubtleEmphasis"/>
                <w:color w:val="auto"/>
                <w:lang w:eastAsia="en-GB"/>
              </w:rPr>
            </w:pPr>
            <w:r w:rsidRPr="00B855BC">
              <w:rPr>
                <w:rStyle w:val="SubtleEmphasis"/>
                <w:color w:val="auto"/>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B855BC" w:rsidRPr="00B855BC" w14:paraId="3B5BA320" w14:textId="77777777" w:rsidTr="00EB6365">
        <w:trPr>
          <w:trHeight w:val="435"/>
        </w:trPr>
        <w:tc>
          <w:tcPr>
            <w:tcW w:w="9639" w:type="dxa"/>
            <w:shd w:val="clear" w:color="auto" w:fill="auto"/>
            <w:hideMark/>
          </w:tcPr>
          <w:p w14:paraId="438A3233" w14:textId="77777777" w:rsidR="00895DE6" w:rsidRPr="00B855BC" w:rsidRDefault="00895DE6" w:rsidP="00EB6365">
            <w:pPr>
              <w:textAlignment w:val="baseline"/>
              <w:rPr>
                <w:rFonts w:eastAsia="Times New Roman"/>
                <w:b/>
                <w:bCs/>
                <w:lang w:eastAsia="en-GB"/>
              </w:rPr>
            </w:pPr>
            <w:r w:rsidRPr="00B855BC">
              <w:rPr>
                <w:rFonts w:eastAsia="Times New Roman"/>
              </w:rPr>
              <w:t>  </w:t>
            </w:r>
            <w:r w:rsidRPr="00B855BC">
              <w:rPr>
                <w:rFonts w:eastAsia="Times New Roman"/>
                <w:b/>
                <w:bCs/>
              </w:rPr>
              <w:t xml:space="preserve">Comments </w:t>
            </w:r>
          </w:p>
          <w:p w14:paraId="27B4A140" w14:textId="2183A1C8" w:rsidR="00895DE6" w:rsidRPr="00B855BC" w:rsidRDefault="00895DE6" w:rsidP="008D4A3C">
            <w:pPr>
              <w:jc w:val="both"/>
              <w:rPr>
                <w:rFonts w:ascii="Times New Roman" w:eastAsia="Times New Roman" w:hAnsi="Times New Roman" w:cs="Times New Roman"/>
                <w:kern w:val="0"/>
                <w14:ligatures w14:val="none"/>
              </w:rPr>
            </w:pPr>
            <w:r w:rsidRPr="00B855BC">
              <w:rPr>
                <w:rFonts w:ascii="Times New Roman" w:eastAsia="Times New Roman" w:hAnsi="Times New Roman" w:cs="Times New Roman"/>
              </w:rPr>
              <w:t>The lecture was carefully planned and delivered. A clear focus examples regarding the subject matter</w:t>
            </w:r>
            <w:r w:rsidRPr="00B855BC">
              <w:rPr>
                <w:rFonts w:ascii="Times New Roman" w:eastAsia="Times New Roman" w:hAnsi="Times New Roman" w:cs="Times New Roman"/>
                <w:kern w:val="0"/>
                <w14:ligatures w14:val="none"/>
              </w:rPr>
              <w:t xml:space="preserve"> and student involvement. The introduction </w:t>
            </w:r>
            <w:r w:rsidRPr="00B855BC">
              <w:rPr>
                <w:rFonts w:ascii="Times New Roman" w:eastAsia="Times New Roman" w:hAnsi="Times New Roman" w:cs="Times New Roman"/>
              </w:rPr>
              <w:t xml:space="preserve">provided a ground to appreciate the types of risks and their level of severity and impact within the </w:t>
            </w:r>
            <w:r w:rsidRPr="00B855BC">
              <w:rPr>
                <w:rFonts w:ascii="Times New Roman" w:eastAsia="Times New Roman" w:hAnsi="Times New Roman" w:cs="Times New Roman"/>
                <w:kern w:val="0"/>
                <w14:ligatures w14:val="none"/>
              </w:rPr>
              <w:t xml:space="preserve">hospitality </w:t>
            </w:r>
            <w:r w:rsidRPr="00B855BC">
              <w:rPr>
                <w:rFonts w:ascii="Times New Roman" w:eastAsia="Times New Roman" w:hAnsi="Times New Roman" w:cs="Times New Roman"/>
              </w:rPr>
              <w:t>context. This shows Natalie’s</w:t>
            </w:r>
            <w:r w:rsidRPr="00B855BC">
              <w:rPr>
                <w:rFonts w:ascii="Times New Roman" w:eastAsia="Times New Roman" w:hAnsi="Times New Roman" w:cs="Times New Roman"/>
                <w:kern w:val="0"/>
                <w14:ligatures w14:val="none"/>
              </w:rPr>
              <w:t xml:space="preserve"> emphasis on the </w:t>
            </w:r>
            <w:r w:rsidRPr="00B855BC">
              <w:rPr>
                <w:rFonts w:ascii="Times New Roman" w:eastAsia="Times New Roman" w:hAnsi="Times New Roman" w:cs="Times New Roman"/>
              </w:rPr>
              <w:t>nature and influence of risks on hotel business</w:t>
            </w:r>
            <w:r w:rsidRPr="00B855BC">
              <w:rPr>
                <w:rFonts w:ascii="Times New Roman" w:eastAsia="Times New Roman" w:hAnsi="Times New Roman" w:cs="Times New Roman"/>
                <w:kern w:val="0"/>
                <w14:ligatures w14:val="none"/>
              </w:rPr>
              <w:t>. The curriculum flowed logically and was well-paced to keep learners' attention, taking into account their prior exposure to industry trends.</w:t>
            </w:r>
            <w:r w:rsidRPr="00B855BC">
              <w:rPr>
                <w:rFonts w:ascii="Times New Roman" w:eastAsia="Times New Roman" w:hAnsi="Times New Roman" w:cs="Times New Roman"/>
              </w:rPr>
              <w:t xml:space="preserve"> </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rPr>
              <w:t xml:space="preserve">Incorporation of images, figures, and real-world examples enhanced clarity and understanding, serving the learning needs of the diverse students. </w:t>
            </w:r>
            <w:r w:rsidRPr="00B855BC">
              <w:rPr>
                <w:rFonts w:ascii="Times New Roman" w:eastAsia="Times New Roman" w:hAnsi="Times New Roman" w:cs="Times New Roman"/>
                <w:kern w:val="0"/>
                <w14:ligatures w14:val="none"/>
              </w:rPr>
              <w:t xml:space="preserve">The introduction </w:t>
            </w:r>
            <w:r w:rsidRPr="00B855BC">
              <w:rPr>
                <w:rFonts w:ascii="Times New Roman" w:eastAsia="Times New Roman" w:hAnsi="Times New Roman" w:cs="Times New Roman"/>
              </w:rPr>
              <w:t xml:space="preserve">offered an </w:t>
            </w:r>
            <w:r w:rsidRPr="00B855BC">
              <w:rPr>
                <w:rFonts w:ascii="Times New Roman" w:eastAsia="Times New Roman" w:hAnsi="Times New Roman" w:cs="Times New Roman"/>
                <w:kern w:val="0"/>
                <w14:ligatures w14:val="none"/>
              </w:rPr>
              <w:t xml:space="preserve">interactive </w:t>
            </w:r>
            <w:r w:rsidRPr="00B855BC">
              <w:rPr>
                <w:rFonts w:ascii="Times New Roman" w:eastAsia="Times New Roman" w:hAnsi="Times New Roman" w:cs="Times New Roman"/>
              </w:rPr>
              <w:t>task with theoretical support, which</w:t>
            </w:r>
            <w:r w:rsidRPr="00B855BC">
              <w:rPr>
                <w:rFonts w:ascii="Times New Roman" w:eastAsia="Times New Roman" w:hAnsi="Times New Roman" w:cs="Times New Roman"/>
                <w:kern w:val="0"/>
                <w14:ligatures w14:val="none"/>
              </w:rPr>
              <w:t xml:space="preserve"> encouraged </w:t>
            </w:r>
            <w:r w:rsidRPr="00B855BC">
              <w:rPr>
                <w:rFonts w:ascii="Times New Roman" w:eastAsia="Times New Roman" w:hAnsi="Times New Roman" w:cs="Times New Roman"/>
              </w:rPr>
              <w:t xml:space="preserve">students </w:t>
            </w:r>
            <w:r w:rsidRPr="00B855BC">
              <w:rPr>
                <w:rFonts w:ascii="Times New Roman" w:eastAsia="Times New Roman" w:hAnsi="Times New Roman" w:cs="Times New Roman"/>
                <w:kern w:val="0"/>
                <w14:ligatures w14:val="none"/>
              </w:rPr>
              <w:t xml:space="preserve">involvement. The </w:t>
            </w:r>
            <w:r w:rsidRPr="00B855BC">
              <w:rPr>
                <w:rFonts w:ascii="Times New Roman" w:eastAsia="Times New Roman" w:hAnsi="Times New Roman" w:cs="Times New Roman"/>
              </w:rPr>
              <w:t>lecture</w:t>
            </w:r>
            <w:r w:rsidRPr="00B855BC">
              <w:rPr>
                <w:rFonts w:ascii="Times New Roman" w:eastAsia="Times New Roman" w:hAnsi="Times New Roman" w:cs="Times New Roman"/>
                <w:kern w:val="0"/>
                <w14:ligatures w14:val="none"/>
              </w:rPr>
              <w:t xml:space="preserve"> ended with a </w:t>
            </w:r>
            <w:r w:rsidRPr="00B855BC">
              <w:rPr>
                <w:rFonts w:ascii="Times New Roman" w:eastAsia="Times New Roman" w:hAnsi="Times New Roman" w:cs="Times New Roman"/>
              </w:rPr>
              <w:t>recap</w:t>
            </w:r>
            <w:r w:rsidRPr="00B855BC">
              <w:rPr>
                <w:rFonts w:ascii="Times New Roman" w:eastAsia="Times New Roman" w:hAnsi="Times New Roman" w:cs="Times New Roman"/>
                <w:kern w:val="0"/>
                <w14:ligatures w14:val="none"/>
              </w:rPr>
              <w:t xml:space="preserve"> and ideas for further research, which helped to solidify knowledge. </w:t>
            </w:r>
            <w:r w:rsidRPr="00B855BC">
              <w:rPr>
                <w:rFonts w:ascii="Times New Roman" w:eastAsia="Times New Roman" w:hAnsi="Times New Roman" w:cs="Times New Roman"/>
              </w:rPr>
              <w:t>There was effective c</w:t>
            </w:r>
            <w:r w:rsidRPr="00B855BC">
              <w:rPr>
                <w:rFonts w:ascii="Times New Roman" w:eastAsia="Times New Roman" w:hAnsi="Times New Roman" w:cs="Times New Roman"/>
                <w:kern w:val="0"/>
                <w14:ligatures w14:val="none"/>
              </w:rPr>
              <w:t xml:space="preserve">ommunication </w:t>
            </w:r>
            <w:r w:rsidRPr="00B855BC">
              <w:rPr>
                <w:rFonts w:ascii="Times New Roman" w:eastAsia="Times New Roman" w:hAnsi="Times New Roman" w:cs="Times New Roman"/>
                <w:kern w:val="0"/>
                <w14:ligatures w14:val="none"/>
              </w:rPr>
              <w:lastRenderedPageBreak/>
              <w:t>throughout</w:t>
            </w:r>
            <w:r w:rsidRPr="00B855BC">
              <w:rPr>
                <w:rFonts w:ascii="Times New Roman" w:eastAsia="Times New Roman" w:hAnsi="Times New Roman" w:cs="Times New Roman"/>
              </w:rPr>
              <w:t xml:space="preserve"> the session</w:t>
            </w:r>
            <w:r w:rsidRPr="00B855BC">
              <w:rPr>
                <w:rFonts w:ascii="Times New Roman" w:eastAsia="Times New Roman" w:hAnsi="Times New Roman" w:cs="Times New Roman"/>
                <w:kern w:val="0"/>
                <w14:ligatures w14:val="none"/>
              </w:rPr>
              <w:t xml:space="preserve">, and the </w:t>
            </w:r>
            <w:r w:rsidRPr="00B855BC">
              <w:rPr>
                <w:rFonts w:ascii="Times New Roman" w:eastAsia="Times New Roman" w:hAnsi="Times New Roman" w:cs="Times New Roman"/>
              </w:rPr>
              <w:t>lecturer</w:t>
            </w:r>
            <w:r w:rsidRPr="00B855BC">
              <w:rPr>
                <w:rFonts w:ascii="Times New Roman" w:eastAsia="Times New Roman" w:hAnsi="Times New Roman" w:cs="Times New Roman"/>
                <w:kern w:val="0"/>
                <w14:ligatures w14:val="none"/>
              </w:rPr>
              <w:t xml:space="preserve"> and students had a </w:t>
            </w:r>
            <w:r w:rsidRPr="00B855BC">
              <w:rPr>
                <w:rFonts w:ascii="Times New Roman" w:eastAsia="Times New Roman" w:hAnsi="Times New Roman" w:cs="Times New Roman"/>
              </w:rPr>
              <w:t>good</w:t>
            </w:r>
            <w:r w:rsidRPr="00B855BC">
              <w:rPr>
                <w:rFonts w:ascii="Times New Roman" w:eastAsia="Times New Roman" w:hAnsi="Times New Roman" w:cs="Times New Roman"/>
                <w:kern w:val="0"/>
                <w14:ligatures w14:val="none"/>
              </w:rPr>
              <w:t xml:space="preserve"> relationship, which encouraged open discussion. Overall, the </w:t>
            </w:r>
            <w:r w:rsidRPr="00B855BC">
              <w:rPr>
                <w:rFonts w:ascii="Times New Roman" w:eastAsia="Times New Roman" w:hAnsi="Times New Roman" w:cs="Times New Roman"/>
              </w:rPr>
              <w:t>teaching</w:t>
            </w:r>
            <w:r w:rsidRPr="00B855BC">
              <w:rPr>
                <w:rFonts w:ascii="Times New Roman" w:eastAsia="Times New Roman" w:hAnsi="Times New Roman" w:cs="Times New Roman"/>
                <w:kern w:val="0"/>
                <w14:ligatures w14:val="none"/>
              </w:rPr>
              <w:t xml:space="preserve"> </w:t>
            </w:r>
            <w:r w:rsidRPr="00B855BC">
              <w:rPr>
                <w:rFonts w:ascii="Times New Roman" w:eastAsia="Times New Roman" w:hAnsi="Times New Roman" w:cs="Times New Roman"/>
              </w:rPr>
              <w:t>successfully met</w:t>
            </w:r>
            <w:r w:rsidRPr="00B855BC">
              <w:rPr>
                <w:rFonts w:ascii="Times New Roman" w:eastAsia="Times New Roman" w:hAnsi="Times New Roman" w:cs="Times New Roman"/>
                <w:kern w:val="0"/>
                <w14:ligatures w14:val="none"/>
              </w:rPr>
              <w:t xml:space="preserve"> its learning objectives</w:t>
            </w:r>
            <w:r w:rsidRPr="00B855BC">
              <w:rPr>
                <w:rFonts w:ascii="Times New Roman" w:eastAsia="Times New Roman" w:hAnsi="Times New Roman" w:cs="Times New Roman"/>
              </w:rPr>
              <w:t>, reflecting a thoughtful alignment between instructional methods, course content, and the diverse needs of learners</w:t>
            </w:r>
            <w:r w:rsidR="0063494E" w:rsidRPr="00B855BC">
              <w:rPr>
                <w:rFonts w:ascii="Times New Roman" w:eastAsia="Times New Roman" w:hAnsi="Times New Roman" w:cs="Times New Roman"/>
              </w:rPr>
              <w:t xml:space="preserve">, </w:t>
            </w:r>
          </w:p>
          <w:p w14:paraId="579ADC1B" w14:textId="77777777" w:rsidR="00895DE6" w:rsidRPr="00B855BC" w:rsidRDefault="00895DE6" w:rsidP="00EB6365">
            <w:pPr>
              <w:textAlignment w:val="baseline"/>
              <w:rPr>
                <w:rFonts w:eastAsia="Times New Roman"/>
                <w:lang w:eastAsia="en-GB"/>
              </w:rPr>
            </w:pPr>
          </w:p>
          <w:p w14:paraId="6AFAD910" w14:textId="77777777" w:rsidR="00895DE6" w:rsidRPr="00B855BC" w:rsidRDefault="00895DE6" w:rsidP="00EB6365">
            <w:pPr>
              <w:textAlignment w:val="baseline"/>
              <w:rPr>
                <w:rFonts w:eastAsia="Times New Roman"/>
                <w:lang w:eastAsia="en-GB"/>
              </w:rPr>
            </w:pPr>
          </w:p>
          <w:p w14:paraId="3466322D" w14:textId="77777777" w:rsidR="00895DE6" w:rsidRPr="00B855BC" w:rsidRDefault="00895DE6" w:rsidP="00EB6365">
            <w:pPr>
              <w:textAlignment w:val="baseline"/>
              <w:rPr>
                <w:rFonts w:eastAsia="Times New Roman"/>
                <w:lang w:eastAsia="en-GB"/>
              </w:rPr>
            </w:pPr>
          </w:p>
          <w:p w14:paraId="4F9FA976" w14:textId="77777777" w:rsidR="00895DE6" w:rsidRPr="00B855BC" w:rsidRDefault="00895DE6" w:rsidP="00EB6365">
            <w:pPr>
              <w:textAlignment w:val="baseline"/>
              <w:rPr>
                <w:rFonts w:eastAsia="Times New Roman"/>
                <w:lang w:eastAsia="en-GB"/>
              </w:rPr>
            </w:pPr>
          </w:p>
          <w:p w14:paraId="3B34E7CA" w14:textId="77777777" w:rsidR="00895DE6" w:rsidRPr="00B855BC" w:rsidRDefault="00895DE6" w:rsidP="00EB6365">
            <w:pPr>
              <w:textAlignment w:val="baseline"/>
              <w:rPr>
                <w:rFonts w:eastAsia="Times New Roman"/>
                <w:lang w:eastAsia="en-GB"/>
              </w:rPr>
            </w:pPr>
          </w:p>
          <w:p w14:paraId="77ACF4A4" w14:textId="77777777" w:rsidR="00895DE6" w:rsidRPr="00B855BC" w:rsidRDefault="00895DE6" w:rsidP="00EB6365">
            <w:pPr>
              <w:textAlignment w:val="baseline"/>
              <w:rPr>
                <w:rFonts w:eastAsia="Times New Roman"/>
                <w:lang w:eastAsia="en-GB"/>
              </w:rPr>
            </w:pPr>
          </w:p>
          <w:p w14:paraId="413223A0" w14:textId="77777777" w:rsidR="00895DE6" w:rsidRPr="00B855BC" w:rsidRDefault="00895DE6" w:rsidP="00EB6365">
            <w:pPr>
              <w:textAlignment w:val="baseline"/>
              <w:rPr>
                <w:rFonts w:eastAsia="Times New Roman"/>
                <w:lang w:eastAsia="en-GB"/>
              </w:rPr>
            </w:pPr>
          </w:p>
          <w:p w14:paraId="3B8D8844" w14:textId="77777777" w:rsidR="00895DE6" w:rsidRPr="00B855BC" w:rsidRDefault="00895DE6" w:rsidP="00EB6365">
            <w:pPr>
              <w:textAlignment w:val="baseline"/>
              <w:rPr>
                <w:rFonts w:eastAsia="Times New Roman"/>
                <w:lang w:eastAsia="en-GB"/>
              </w:rPr>
            </w:pPr>
          </w:p>
          <w:p w14:paraId="3FB17C0F" w14:textId="77777777" w:rsidR="00895DE6" w:rsidRPr="00B855BC" w:rsidRDefault="00895DE6" w:rsidP="00EB6365">
            <w:pPr>
              <w:textAlignment w:val="baseline"/>
              <w:rPr>
                <w:rFonts w:eastAsia="Times New Roman"/>
                <w:lang w:eastAsia="en-GB"/>
              </w:rPr>
            </w:pPr>
          </w:p>
          <w:p w14:paraId="16F11FBF" w14:textId="77777777" w:rsidR="00895DE6" w:rsidRPr="00B855BC" w:rsidRDefault="00895DE6" w:rsidP="00EB6365">
            <w:pPr>
              <w:textAlignment w:val="baseline"/>
              <w:rPr>
                <w:rFonts w:eastAsia="Times New Roman"/>
                <w:lang w:eastAsia="en-GB"/>
              </w:rPr>
            </w:pPr>
          </w:p>
        </w:tc>
      </w:tr>
      <w:tr w:rsidR="00B855BC" w:rsidRPr="00B855BC" w14:paraId="34F644CF" w14:textId="77777777" w:rsidTr="00EB6365">
        <w:trPr>
          <w:trHeight w:val="435"/>
        </w:trPr>
        <w:tc>
          <w:tcPr>
            <w:tcW w:w="9639" w:type="dxa"/>
            <w:shd w:val="clear" w:color="auto" w:fill="auto"/>
            <w:hideMark/>
          </w:tcPr>
          <w:p w14:paraId="458DDA11" w14:textId="77777777" w:rsidR="00895DE6" w:rsidRPr="00B855BC" w:rsidRDefault="00895DE6" w:rsidP="00EB6365">
            <w:pPr>
              <w:spacing w:after="0"/>
              <w:rPr>
                <w:rFonts w:eastAsia="Times New Roman"/>
                <w:b/>
                <w:bCs/>
              </w:rPr>
            </w:pPr>
            <w:r w:rsidRPr="00B855BC">
              <w:rPr>
                <w:rFonts w:eastAsia="Times New Roman"/>
                <w:b/>
                <w:bCs/>
              </w:rPr>
              <w:lastRenderedPageBreak/>
              <w:t> Effective Learning Environments [A4:  support and guide learners /V1 Respect individual learners/diverse groups of learners]</w:t>
            </w:r>
          </w:p>
          <w:p w14:paraId="6DF3970A" w14:textId="77777777" w:rsidR="00895DE6" w:rsidRPr="00B855BC" w:rsidRDefault="00895DE6" w:rsidP="00EB6365">
            <w:pPr>
              <w:textAlignment w:val="baseline"/>
              <w:rPr>
                <w:rFonts w:eastAsia="Times New Roman"/>
                <w:i/>
                <w:iCs/>
                <w:lang w:eastAsia="en-GB"/>
              </w:rPr>
            </w:pPr>
            <w:r w:rsidRPr="00B855BC">
              <w:rPr>
                <w:rFonts w:eastAsia="Times New Roman"/>
                <w:i/>
                <w:iCs/>
              </w:rPr>
              <w:t>i.e General class atmosphere, level of participation, attention, and interest.  Student attitude and ability to carry out classwork. Were learning problems identified and overcome?  Awareness of individual needs.  Attitude to students.</w:t>
            </w:r>
          </w:p>
        </w:tc>
      </w:tr>
      <w:tr w:rsidR="00B855BC" w:rsidRPr="00B855BC" w14:paraId="595AF43F" w14:textId="77777777" w:rsidTr="00EB6365">
        <w:trPr>
          <w:trHeight w:val="435"/>
        </w:trPr>
        <w:tc>
          <w:tcPr>
            <w:tcW w:w="9639" w:type="dxa"/>
            <w:shd w:val="clear" w:color="auto" w:fill="auto"/>
          </w:tcPr>
          <w:p w14:paraId="66BA7B82" w14:textId="77777777" w:rsidR="00895DE6" w:rsidRPr="00B855BC" w:rsidRDefault="00895DE6" w:rsidP="00EB6365">
            <w:pPr>
              <w:textAlignment w:val="baseline"/>
              <w:rPr>
                <w:rFonts w:eastAsia="Times New Roman"/>
                <w:b/>
                <w:bCs/>
                <w:lang w:eastAsia="en-GB"/>
              </w:rPr>
            </w:pPr>
            <w:r w:rsidRPr="00B855BC">
              <w:rPr>
                <w:rFonts w:eastAsia="Times New Roman"/>
                <w:b/>
                <w:bCs/>
              </w:rPr>
              <w:t xml:space="preserve">Comments </w:t>
            </w:r>
          </w:p>
          <w:p w14:paraId="1B2120EA" w14:textId="77777777" w:rsidR="00895DE6" w:rsidRPr="00B855BC" w:rsidRDefault="00895DE6" w:rsidP="00EB6365">
            <w:pPr>
              <w:textAlignment w:val="baseline"/>
              <w:rPr>
                <w:rFonts w:eastAsia="Times New Roman"/>
                <w:lang w:eastAsia="en-GB"/>
              </w:rPr>
            </w:pPr>
            <w:r w:rsidRPr="00B855BC">
              <w:rPr>
                <w:rFonts w:eastAsia="Times New Roman"/>
                <w:lang w:eastAsia="en-GB"/>
              </w:rPr>
              <w:t>The teaching session successfully fostered an inclusive and engaging learning environment where all students felt encouraged to participate. A respectful and welcoming atmosphere was established early, promoting open dialogue and valuing diverse perspectives in discussion risks and shocks in the hospitality industry.</w:t>
            </w:r>
          </w:p>
          <w:p w14:paraId="60F8800E" w14:textId="77777777" w:rsidR="00895DE6" w:rsidRPr="00B855BC" w:rsidRDefault="00895DE6" w:rsidP="00EB6365">
            <w:pPr>
              <w:textAlignment w:val="baseline"/>
              <w:rPr>
                <w:rFonts w:eastAsia="Times New Roman"/>
                <w:lang w:eastAsia="en-GB"/>
              </w:rPr>
            </w:pPr>
            <w:r w:rsidRPr="00B855BC">
              <w:rPr>
                <w:rFonts w:eastAsia="Times New Roman"/>
                <w:lang w:eastAsia="en-GB"/>
              </w:rPr>
              <w:t xml:space="preserve">It was observed that students were attentive and showed enthusiasm of engagement in the class. Relevant examples and questions were presented. Students contributions reflected active listening and engagement in the topic. The teaching approach recognised and accommodated varying levels of prior knowledge, encouraging collaborative learning. Overall, the class was intellectually stimulating environment where learners were empowered and respected to engage meaningfully with the topic. </w:t>
            </w:r>
          </w:p>
          <w:p w14:paraId="38558B21" w14:textId="77777777" w:rsidR="00895DE6" w:rsidRPr="00B855BC" w:rsidRDefault="00895DE6" w:rsidP="00EB6365">
            <w:pPr>
              <w:textAlignment w:val="baseline"/>
              <w:rPr>
                <w:rFonts w:eastAsia="Times New Roman"/>
                <w:b/>
                <w:bCs/>
                <w:lang w:eastAsia="en-GB"/>
              </w:rPr>
            </w:pPr>
          </w:p>
          <w:p w14:paraId="44C735FF" w14:textId="77777777" w:rsidR="00895DE6" w:rsidRPr="00B855BC" w:rsidRDefault="00895DE6" w:rsidP="00EB6365">
            <w:pPr>
              <w:textAlignment w:val="baseline"/>
              <w:rPr>
                <w:rFonts w:eastAsia="Times New Roman"/>
                <w:b/>
                <w:bCs/>
                <w:lang w:eastAsia="en-GB"/>
              </w:rPr>
            </w:pPr>
          </w:p>
          <w:p w14:paraId="296F5CA4" w14:textId="77777777" w:rsidR="00895DE6" w:rsidRPr="00B855BC" w:rsidRDefault="00895DE6" w:rsidP="00EB6365">
            <w:pPr>
              <w:textAlignment w:val="baseline"/>
              <w:rPr>
                <w:rFonts w:eastAsia="Times New Roman"/>
                <w:b/>
                <w:bCs/>
                <w:lang w:eastAsia="en-GB"/>
              </w:rPr>
            </w:pPr>
          </w:p>
          <w:p w14:paraId="3041D3B9" w14:textId="77777777" w:rsidR="00895DE6" w:rsidRPr="00B855BC" w:rsidRDefault="00895DE6" w:rsidP="00EB6365">
            <w:pPr>
              <w:textAlignment w:val="baseline"/>
              <w:rPr>
                <w:rFonts w:eastAsia="Times New Roman"/>
                <w:b/>
                <w:bCs/>
                <w:lang w:eastAsia="en-GB"/>
              </w:rPr>
            </w:pPr>
          </w:p>
          <w:p w14:paraId="6864395F" w14:textId="77777777" w:rsidR="00895DE6" w:rsidRPr="00B855BC" w:rsidRDefault="00895DE6" w:rsidP="00EB6365">
            <w:pPr>
              <w:textAlignment w:val="baseline"/>
              <w:rPr>
                <w:rFonts w:eastAsia="Times New Roman"/>
                <w:b/>
                <w:bCs/>
                <w:lang w:eastAsia="en-GB"/>
              </w:rPr>
            </w:pPr>
          </w:p>
          <w:p w14:paraId="67F9D131" w14:textId="77777777" w:rsidR="00895DE6" w:rsidRPr="00B855BC" w:rsidRDefault="00895DE6" w:rsidP="00EB6365">
            <w:pPr>
              <w:textAlignment w:val="baseline"/>
              <w:rPr>
                <w:rFonts w:eastAsia="Times New Roman"/>
                <w:b/>
                <w:bCs/>
                <w:lang w:eastAsia="en-GB"/>
              </w:rPr>
            </w:pPr>
          </w:p>
          <w:p w14:paraId="75DB4347" w14:textId="77777777" w:rsidR="00895DE6" w:rsidRPr="00B855BC" w:rsidRDefault="00895DE6" w:rsidP="00EB6365">
            <w:pPr>
              <w:textAlignment w:val="baseline"/>
              <w:rPr>
                <w:rFonts w:eastAsia="Times New Roman"/>
                <w:b/>
                <w:bCs/>
                <w:lang w:eastAsia="en-GB"/>
              </w:rPr>
            </w:pPr>
          </w:p>
          <w:p w14:paraId="77B0EC02" w14:textId="77777777" w:rsidR="00895DE6" w:rsidRPr="00B855BC" w:rsidRDefault="00895DE6" w:rsidP="00EB6365">
            <w:pPr>
              <w:textAlignment w:val="baseline"/>
              <w:rPr>
                <w:rFonts w:eastAsia="Times New Roman"/>
                <w:b/>
                <w:bCs/>
                <w:lang w:eastAsia="en-GB"/>
              </w:rPr>
            </w:pPr>
          </w:p>
        </w:tc>
      </w:tr>
      <w:tr w:rsidR="00B855BC" w:rsidRPr="00B855BC" w14:paraId="18184A2E" w14:textId="77777777" w:rsidTr="00EB6365">
        <w:trPr>
          <w:trHeight w:val="1266"/>
        </w:trPr>
        <w:tc>
          <w:tcPr>
            <w:tcW w:w="9639" w:type="dxa"/>
            <w:shd w:val="clear" w:color="auto" w:fill="auto"/>
            <w:hideMark/>
          </w:tcPr>
          <w:p w14:paraId="115907E8" w14:textId="77777777" w:rsidR="00895DE6" w:rsidRPr="00B855BC" w:rsidRDefault="00895DE6" w:rsidP="00EB6365">
            <w:pPr>
              <w:textAlignment w:val="baseline"/>
              <w:rPr>
                <w:rFonts w:eastAsia="Times New Roman"/>
                <w:b/>
                <w:bCs/>
                <w:lang w:eastAsia="en-GB"/>
              </w:rPr>
            </w:pPr>
            <w:r w:rsidRPr="00B855BC">
              <w:rPr>
                <w:rFonts w:eastAsia="Times New Roman"/>
                <w:b/>
                <w:bCs/>
              </w:rPr>
              <w:lastRenderedPageBreak/>
              <w:t xml:space="preserve">Assessment [A3: Assess and give feedback for learning] </w:t>
            </w:r>
          </w:p>
          <w:p w14:paraId="1F90FBCA" w14:textId="77777777" w:rsidR="00895DE6" w:rsidRPr="00B855BC" w:rsidRDefault="00895DE6" w:rsidP="00EB6365">
            <w:pPr>
              <w:textAlignment w:val="baseline"/>
              <w:rPr>
                <w:rFonts w:eastAsia="Times New Roman"/>
                <w:lang w:eastAsia="en-GB"/>
              </w:rPr>
            </w:pPr>
            <w:r w:rsidRPr="00B855BC">
              <w:rPr>
                <w:rFonts w:eastAsia="Times New Roman"/>
              </w:rPr>
              <w:t>i</w:t>
            </w:r>
            <w:r w:rsidRPr="00B855BC">
              <w:rPr>
                <w:rFonts w:eastAsia="Times New Roman"/>
                <w:i/>
                <w:iCs/>
              </w:rPr>
              <w:t>.e Formative/summative assessment examples , Question and answer technique.  Other evaluation procedures, class management, instructions to students005C.</w:t>
            </w:r>
          </w:p>
        </w:tc>
      </w:tr>
      <w:tr w:rsidR="00B855BC" w:rsidRPr="00B855BC" w14:paraId="3EA55FD7" w14:textId="77777777" w:rsidTr="00EB6365">
        <w:trPr>
          <w:trHeight w:val="1975"/>
        </w:trPr>
        <w:tc>
          <w:tcPr>
            <w:tcW w:w="9639" w:type="dxa"/>
            <w:shd w:val="clear" w:color="auto" w:fill="auto"/>
          </w:tcPr>
          <w:p w14:paraId="76E2795C" w14:textId="77777777" w:rsidR="00895DE6" w:rsidRPr="00B855BC" w:rsidRDefault="00895DE6" w:rsidP="00EB6365">
            <w:pPr>
              <w:textAlignment w:val="baseline"/>
              <w:rPr>
                <w:rFonts w:eastAsia="Times New Roman"/>
                <w:b/>
                <w:bCs/>
              </w:rPr>
            </w:pPr>
            <w:r w:rsidRPr="00B855BC">
              <w:rPr>
                <w:rFonts w:eastAsia="Times New Roman"/>
                <w:b/>
                <w:bCs/>
              </w:rPr>
              <w:t xml:space="preserve">Comments </w:t>
            </w:r>
          </w:p>
          <w:p w14:paraId="6956B688" w14:textId="77777777" w:rsidR="00895DE6" w:rsidRPr="00B855BC" w:rsidRDefault="00895DE6" w:rsidP="00EB6365">
            <w:pPr>
              <w:textAlignment w:val="baseline"/>
              <w:rPr>
                <w:rFonts w:eastAsia="Times New Roman"/>
                <w:lang w:eastAsia="en-US"/>
              </w:rPr>
            </w:pPr>
            <w:r w:rsidRPr="00B855BC">
              <w:rPr>
                <w:rFonts w:eastAsia="Times New Roman"/>
              </w:rPr>
              <w:t xml:space="preserve">Formative assessment was provided based on inquiry. This enables a practical and theoretical examination of students understanding. The lecturer asked open-ended questions, which stimulated learners critical thinking. The instructions provided were clear and guidance offered to students. There was no formal summative assessment, but the facilitator assessed progress. </w:t>
            </w:r>
          </w:p>
        </w:tc>
      </w:tr>
      <w:tr w:rsidR="00B855BC" w:rsidRPr="00B855BC" w14:paraId="5F2B0B41" w14:textId="77777777" w:rsidTr="00EB6365">
        <w:trPr>
          <w:trHeight w:val="435"/>
        </w:trPr>
        <w:tc>
          <w:tcPr>
            <w:tcW w:w="9639" w:type="dxa"/>
            <w:shd w:val="clear" w:color="auto" w:fill="auto"/>
            <w:hideMark/>
          </w:tcPr>
          <w:p w14:paraId="695A8C2D" w14:textId="77777777" w:rsidR="00895DE6" w:rsidRPr="00B855BC" w:rsidRDefault="00895DE6" w:rsidP="00EB6365">
            <w:pPr>
              <w:textAlignment w:val="baseline"/>
              <w:rPr>
                <w:rFonts w:eastAsia="Times New Roman"/>
                <w:b/>
                <w:bCs/>
                <w:lang w:eastAsia="en-GB"/>
              </w:rPr>
            </w:pPr>
            <w:r w:rsidRPr="00B855BC">
              <w:rPr>
                <w:rFonts w:eastAsia="Times New Roman"/>
                <w:b/>
                <w:bCs/>
              </w:rPr>
              <w:t xml:space="preserve">Core Knowledge  </w:t>
            </w:r>
          </w:p>
          <w:p w14:paraId="51C088B7" w14:textId="77777777" w:rsidR="00895DE6" w:rsidRPr="00B855BC" w:rsidRDefault="00895DE6" w:rsidP="00EB6365">
            <w:pPr>
              <w:pStyle w:val="ListParagraph"/>
              <w:numPr>
                <w:ilvl w:val="0"/>
                <w:numId w:val="1"/>
              </w:numPr>
              <w:spacing w:after="0" w:line="240" w:lineRule="auto"/>
              <w:rPr>
                <w:rFonts w:eastAsia="Times New Roman"/>
              </w:rPr>
            </w:pPr>
            <w:r w:rsidRPr="00B855BC">
              <w:rPr>
                <w:rFonts w:eastAsia="Times New Roman"/>
              </w:rPr>
              <w:t xml:space="preserve">K1 How learners learn, generally and within specific subjects </w:t>
            </w:r>
          </w:p>
          <w:p w14:paraId="6249C3AC" w14:textId="77777777" w:rsidR="00895DE6" w:rsidRPr="00B855BC" w:rsidRDefault="00895DE6" w:rsidP="00EB6365">
            <w:pPr>
              <w:pStyle w:val="ListParagraph"/>
              <w:numPr>
                <w:ilvl w:val="0"/>
                <w:numId w:val="1"/>
              </w:numPr>
              <w:spacing w:after="0" w:line="240" w:lineRule="auto"/>
              <w:rPr>
                <w:rFonts w:eastAsia="Times New Roman"/>
              </w:rPr>
            </w:pPr>
            <w:r w:rsidRPr="00B855BC">
              <w:rPr>
                <w:rFonts w:eastAsia="Times New Roman"/>
              </w:rPr>
              <w:t>K2 approaches to teaching and or/supporting learning appropriate for subjects and levels of study.</w:t>
            </w:r>
          </w:p>
          <w:p w14:paraId="42E48C9A" w14:textId="77777777" w:rsidR="00895DE6" w:rsidRPr="00B855BC" w:rsidRDefault="00895DE6" w:rsidP="00EB6365">
            <w:pPr>
              <w:pStyle w:val="ListParagraph"/>
              <w:numPr>
                <w:ilvl w:val="0"/>
                <w:numId w:val="1"/>
              </w:numPr>
              <w:spacing w:after="0" w:line="240" w:lineRule="auto"/>
              <w:rPr>
                <w:rFonts w:eastAsia="Times New Roman"/>
              </w:rPr>
            </w:pPr>
            <w:r w:rsidRPr="00B855BC">
              <w:rPr>
                <w:rFonts w:eastAsia="Times New Roman"/>
              </w:rPr>
              <w:t>K3 Critical evaluation as a basis for effective practice.</w:t>
            </w:r>
          </w:p>
          <w:p w14:paraId="54F2D818" w14:textId="77777777" w:rsidR="00895DE6" w:rsidRPr="00B855BC" w:rsidRDefault="00895DE6" w:rsidP="00EB6365">
            <w:pPr>
              <w:pStyle w:val="ListParagraph"/>
              <w:numPr>
                <w:ilvl w:val="0"/>
                <w:numId w:val="1"/>
              </w:numPr>
              <w:spacing w:after="0" w:line="240" w:lineRule="auto"/>
              <w:rPr>
                <w:rFonts w:eastAsia="Times New Roman"/>
              </w:rPr>
            </w:pPr>
            <w:r w:rsidRPr="00B855BC">
              <w:rPr>
                <w:rFonts w:eastAsia="Times New Roman"/>
              </w:rPr>
              <w:t>K4 Appropriate use of digital technologies / resources.</w:t>
            </w:r>
          </w:p>
          <w:p w14:paraId="0358FCFF" w14:textId="77777777" w:rsidR="00895DE6" w:rsidRPr="00B855BC" w:rsidRDefault="00895DE6" w:rsidP="00EB6365">
            <w:pPr>
              <w:pStyle w:val="ListParagraph"/>
              <w:numPr>
                <w:ilvl w:val="0"/>
                <w:numId w:val="1"/>
              </w:numPr>
              <w:spacing w:after="0" w:line="240" w:lineRule="auto"/>
              <w:rPr>
                <w:rFonts w:eastAsia="Times New Roman"/>
              </w:rPr>
            </w:pPr>
            <w:r w:rsidRPr="00B855BC">
              <w:rPr>
                <w:rFonts w:eastAsia="Times New Roman"/>
              </w:rPr>
              <w:t xml:space="preserve">K5 requirements for quality assurance, enhancement and  implications for practice </w:t>
            </w:r>
          </w:p>
          <w:p w14:paraId="07EE61D0" w14:textId="77777777" w:rsidR="00895DE6" w:rsidRPr="00B855BC" w:rsidRDefault="00895DE6" w:rsidP="00EB6365">
            <w:pPr>
              <w:spacing w:after="0" w:line="240" w:lineRule="auto"/>
              <w:rPr>
                <w:rFonts w:eastAsia="Times New Roman"/>
                <w:b/>
                <w:bCs/>
              </w:rPr>
            </w:pPr>
          </w:p>
        </w:tc>
      </w:tr>
      <w:tr w:rsidR="00B855BC" w:rsidRPr="00B855BC" w14:paraId="584D3AEB" w14:textId="77777777" w:rsidTr="00EB6365">
        <w:trPr>
          <w:trHeight w:val="435"/>
        </w:trPr>
        <w:tc>
          <w:tcPr>
            <w:tcW w:w="9639" w:type="dxa"/>
            <w:shd w:val="clear" w:color="auto" w:fill="auto"/>
          </w:tcPr>
          <w:p w14:paraId="115B9A47" w14:textId="77777777" w:rsidR="00895DE6" w:rsidRPr="00B855BC" w:rsidRDefault="00895DE6" w:rsidP="00EB6365">
            <w:pPr>
              <w:rPr>
                <w:rFonts w:eastAsia="Times New Roman"/>
                <w:b/>
                <w:bCs/>
              </w:rPr>
            </w:pPr>
          </w:p>
          <w:p w14:paraId="023A4B39" w14:textId="77777777" w:rsidR="00895DE6" w:rsidRPr="00B855BC" w:rsidRDefault="00895DE6" w:rsidP="00EB6365">
            <w:pPr>
              <w:textAlignment w:val="baseline"/>
              <w:rPr>
                <w:rFonts w:eastAsia="Times New Roman"/>
                <w:b/>
                <w:bCs/>
              </w:rPr>
            </w:pPr>
            <w:r w:rsidRPr="00B855BC">
              <w:rPr>
                <w:rFonts w:eastAsia="Times New Roman"/>
                <w:b/>
                <w:bCs/>
              </w:rPr>
              <w:t xml:space="preserve">Comments </w:t>
            </w:r>
          </w:p>
          <w:p w14:paraId="11646A61" w14:textId="77777777" w:rsidR="00895DE6" w:rsidRPr="00B855BC" w:rsidRDefault="00895DE6" w:rsidP="00EB6365">
            <w:pPr>
              <w:textAlignment w:val="baseline"/>
              <w:rPr>
                <w:rFonts w:eastAsia="Times New Roman"/>
              </w:rPr>
            </w:pPr>
            <w:r w:rsidRPr="00B855BC">
              <w:rPr>
                <w:rFonts w:eastAsia="Times New Roman"/>
              </w:rPr>
              <w:t>The lecture demonstrated a vivid understanding of industry responses for shocks and recovery, using several major crisis, such as COVID-19, War conflicts, Wild fires, Ebola, Terrorist attacks in America, Europe and Asia, among others and their effect on the hospitality industry. A combination of direct teaching and interactive moments were incorporated to establish clear topic discussion. The teaching materials were current and involved both theoretical and practical concepts, which drew on learners experience and real-world examples.</w:t>
            </w:r>
          </w:p>
          <w:p w14:paraId="5451C635" w14:textId="77777777" w:rsidR="00895DE6" w:rsidRPr="00B855BC" w:rsidRDefault="00895DE6" w:rsidP="00EB6365">
            <w:pPr>
              <w:textAlignment w:val="baseline"/>
              <w:rPr>
                <w:rFonts w:eastAsia="Times New Roman"/>
                <w:lang w:eastAsia="en-GB"/>
              </w:rPr>
            </w:pPr>
            <w:r w:rsidRPr="00B855BC">
              <w:rPr>
                <w:rFonts w:eastAsia="Times New Roman"/>
                <w:lang w:eastAsia="en-GB"/>
              </w:rPr>
              <w:t>Despite, providing in class quizzes and breakout room sessions during the lecture could have enhance engagement and active learning among students, hence improving participation and engagement.</w:t>
            </w:r>
          </w:p>
          <w:p w14:paraId="602DCE39" w14:textId="77777777" w:rsidR="00895DE6" w:rsidRPr="00B855BC" w:rsidRDefault="00895DE6" w:rsidP="00EB6365">
            <w:pPr>
              <w:textAlignment w:val="baseline"/>
              <w:rPr>
                <w:rFonts w:eastAsia="Times New Roman"/>
                <w:b/>
                <w:bCs/>
                <w:lang w:eastAsia="en-GB"/>
              </w:rPr>
            </w:pPr>
          </w:p>
        </w:tc>
      </w:tr>
      <w:tr w:rsidR="00B855BC" w:rsidRPr="00B855BC" w14:paraId="16A58F82" w14:textId="77777777" w:rsidTr="00EB6365">
        <w:trPr>
          <w:trHeight w:val="1740"/>
        </w:trPr>
        <w:tc>
          <w:tcPr>
            <w:tcW w:w="9639" w:type="dxa"/>
            <w:shd w:val="clear" w:color="auto" w:fill="auto"/>
            <w:hideMark/>
          </w:tcPr>
          <w:p w14:paraId="25DA3DE3" w14:textId="77777777" w:rsidR="00895DE6" w:rsidRPr="00B855BC" w:rsidRDefault="00895DE6" w:rsidP="00EB6365">
            <w:pPr>
              <w:textAlignment w:val="baseline"/>
              <w:rPr>
                <w:rFonts w:eastAsia="Times New Roman"/>
                <w:b/>
                <w:bCs/>
                <w:lang w:eastAsia="en-GB"/>
              </w:rPr>
            </w:pPr>
            <w:r w:rsidRPr="00B855BC">
              <w:rPr>
                <w:rFonts w:eastAsia="Times New Roman"/>
                <w:b/>
                <w:bCs/>
              </w:rPr>
              <w:lastRenderedPageBreak/>
              <w:t>Professional values</w:t>
            </w:r>
          </w:p>
          <w:p w14:paraId="4084F240" w14:textId="77777777" w:rsidR="00895DE6" w:rsidRPr="00B855BC" w:rsidRDefault="00895DE6" w:rsidP="00EB6365">
            <w:pPr>
              <w:pStyle w:val="ListParagraph"/>
              <w:numPr>
                <w:ilvl w:val="0"/>
                <w:numId w:val="2"/>
              </w:numPr>
              <w:spacing w:after="0" w:line="240" w:lineRule="auto"/>
              <w:textAlignment w:val="baseline"/>
              <w:rPr>
                <w:rFonts w:eastAsia="Times New Roman"/>
                <w:lang w:eastAsia="en-GB"/>
              </w:rPr>
            </w:pPr>
            <w:r w:rsidRPr="00B855BC">
              <w:rPr>
                <w:rFonts w:eastAsia="Times New Roman"/>
              </w:rPr>
              <w:t>V1 Respect for individual learners /diverse groups of learners</w:t>
            </w:r>
          </w:p>
          <w:p w14:paraId="474E5159" w14:textId="77777777" w:rsidR="00895DE6" w:rsidRPr="00B855BC" w:rsidRDefault="00895DE6" w:rsidP="00EB6365">
            <w:pPr>
              <w:pStyle w:val="ListParagraph"/>
              <w:numPr>
                <w:ilvl w:val="0"/>
                <w:numId w:val="2"/>
              </w:numPr>
              <w:spacing w:after="0" w:line="240" w:lineRule="auto"/>
              <w:textAlignment w:val="baseline"/>
              <w:rPr>
                <w:rFonts w:eastAsia="Times New Roman"/>
                <w:lang w:eastAsia="en-GB"/>
              </w:rPr>
            </w:pPr>
            <w:r w:rsidRPr="00B855BC">
              <w:rPr>
                <w:rFonts w:eastAsia="Times New Roman"/>
              </w:rPr>
              <w:t>V2 Promote engagement and learning and equity of opportunity for all to reach their potential.</w:t>
            </w:r>
          </w:p>
          <w:p w14:paraId="2293A3D7" w14:textId="77777777" w:rsidR="00895DE6" w:rsidRPr="00B855BC" w:rsidRDefault="00895DE6" w:rsidP="00EB6365">
            <w:pPr>
              <w:pStyle w:val="ListParagraph"/>
              <w:numPr>
                <w:ilvl w:val="0"/>
                <w:numId w:val="2"/>
              </w:numPr>
              <w:spacing w:after="0" w:line="240" w:lineRule="auto"/>
              <w:textAlignment w:val="baseline"/>
              <w:rPr>
                <w:rFonts w:eastAsia="Times New Roman"/>
                <w:lang w:eastAsia="en-GB"/>
              </w:rPr>
            </w:pPr>
            <w:r w:rsidRPr="00B855BC">
              <w:rPr>
                <w:rFonts w:eastAsia="Times New Roman"/>
              </w:rPr>
              <w:t>V3  Use scholarship, research or professional learning, or other evidence informed approaches as the basis of effective practise.</w:t>
            </w:r>
          </w:p>
          <w:p w14:paraId="15014726" w14:textId="77777777" w:rsidR="00895DE6" w:rsidRPr="00B855BC" w:rsidRDefault="00895DE6" w:rsidP="00EB6365">
            <w:pPr>
              <w:pStyle w:val="ListParagraph"/>
              <w:numPr>
                <w:ilvl w:val="0"/>
                <w:numId w:val="2"/>
              </w:numPr>
              <w:spacing w:after="0" w:line="240" w:lineRule="auto"/>
              <w:textAlignment w:val="baseline"/>
              <w:rPr>
                <w:rFonts w:eastAsia="Times New Roman"/>
                <w:lang w:eastAsia="en-GB"/>
              </w:rPr>
            </w:pPr>
            <w:r w:rsidRPr="00B855BC">
              <w:rPr>
                <w:rFonts w:eastAsia="Times New Roman"/>
              </w:rPr>
              <w:t>V4 respond to the wider context in which higher education operates, recognising implications for practice.</w:t>
            </w:r>
          </w:p>
          <w:p w14:paraId="6D1340B0" w14:textId="77777777" w:rsidR="00895DE6" w:rsidRPr="00B855BC" w:rsidRDefault="00895DE6" w:rsidP="00EB6365">
            <w:pPr>
              <w:pStyle w:val="ListParagraph"/>
              <w:numPr>
                <w:ilvl w:val="0"/>
                <w:numId w:val="2"/>
              </w:numPr>
              <w:spacing w:after="0" w:line="240" w:lineRule="auto"/>
              <w:textAlignment w:val="baseline"/>
              <w:rPr>
                <w:rFonts w:eastAsia="Times New Roman"/>
                <w:lang w:eastAsia="en-GB"/>
              </w:rPr>
            </w:pPr>
            <w:r w:rsidRPr="00B855BC">
              <w:rPr>
                <w:rFonts w:eastAsia="Times New Roman"/>
              </w:rPr>
              <w:t>V5 Collaborate with others to enhance practice.</w:t>
            </w:r>
          </w:p>
        </w:tc>
      </w:tr>
      <w:tr w:rsidR="00B855BC" w:rsidRPr="00B855BC" w14:paraId="5181D637" w14:textId="77777777" w:rsidTr="00EB6365">
        <w:trPr>
          <w:trHeight w:val="435"/>
        </w:trPr>
        <w:tc>
          <w:tcPr>
            <w:tcW w:w="9639" w:type="dxa"/>
            <w:shd w:val="clear" w:color="auto" w:fill="auto"/>
            <w:hideMark/>
          </w:tcPr>
          <w:p w14:paraId="687F3388" w14:textId="77777777" w:rsidR="00895DE6" w:rsidRPr="00B855BC" w:rsidRDefault="00895DE6" w:rsidP="00EB6365">
            <w:pPr>
              <w:textAlignment w:val="baseline"/>
              <w:rPr>
                <w:rFonts w:eastAsia="Times New Roman"/>
                <w:b/>
                <w:bCs/>
                <w:lang w:eastAsia="en-GB"/>
              </w:rPr>
            </w:pPr>
            <w:r w:rsidRPr="00B855BC">
              <w:rPr>
                <w:rFonts w:eastAsia="Times New Roman"/>
                <w:b/>
                <w:bCs/>
              </w:rPr>
              <w:t xml:space="preserve"> Comments </w:t>
            </w:r>
          </w:p>
          <w:p w14:paraId="72E8E948" w14:textId="77777777" w:rsidR="00895DE6" w:rsidRPr="00B855BC" w:rsidRDefault="00895DE6" w:rsidP="00EB6365">
            <w:pPr>
              <w:textAlignment w:val="baseline"/>
              <w:rPr>
                <w:rFonts w:eastAsia="Times New Roman"/>
                <w:lang w:eastAsia="en-GB"/>
              </w:rPr>
            </w:pPr>
            <w:r w:rsidRPr="00B855BC">
              <w:rPr>
                <w:rFonts w:eastAsia="Times New Roman"/>
                <w:lang w:eastAsia="en-GB"/>
              </w:rPr>
              <w:t xml:space="preserve">There was an inclusive and respectful atmosphere, which encouraged engagement as well as evidence informed approach. For example, Natalie demonstrated respect for students during the session, which inspired their interest and engagement. The lecture was organised in line with professional practices in higher education. Using more structured breakout sessions or groups has the potential to improve students involvement and engagement. </w:t>
            </w:r>
          </w:p>
          <w:p w14:paraId="6C4A592D" w14:textId="77777777" w:rsidR="00895DE6" w:rsidRPr="00B855BC" w:rsidRDefault="00895DE6" w:rsidP="00EB6365">
            <w:pPr>
              <w:textAlignment w:val="baseline"/>
              <w:rPr>
                <w:rFonts w:eastAsia="Times New Roman"/>
                <w:b/>
                <w:bCs/>
                <w:lang w:eastAsia="en-GB"/>
              </w:rPr>
            </w:pPr>
          </w:p>
          <w:p w14:paraId="7B4C1472" w14:textId="77777777" w:rsidR="00895DE6" w:rsidRPr="00B855BC" w:rsidRDefault="00895DE6" w:rsidP="00EB6365">
            <w:pPr>
              <w:textAlignment w:val="baseline"/>
              <w:rPr>
                <w:rFonts w:eastAsia="Times New Roman"/>
                <w:b/>
                <w:bCs/>
                <w:lang w:eastAsia="en-GB"/>
              </w:rPr>
            </w:pPr>
          </w:p>
          <w:p w14:paraId="30B9586B" w14:textId="77777777" w:rsidR="00895DE6" w:rsidRPr="00B855BC" w:rsidRDefault="00895DE6" w:rsidP="00EB6365">
            <w:pPr>
              <w:textAlignment w:val="baseline"/>
              <w:rPr>
                <w:rFonts w:eastAsia="Times New Roman"/>
                <w:b/>
                <w:bCs/>
                <w:lang w:eastAsia="en-GB"/>
              </w:rPr>
            </w:pPr>
          </w:p>
        </w:tc>
      </w:tr>
      <w:tr w:rsidR="00B855BC" w:rsidRPr="00B855BC" w14:paraId="0C099853" w14:textId="77777777" w:rsidTr="00EB6365">
        <w:trPr>
          <w:trHeight w:val="3690"/>
        </w:trPr>
        <w:tc>
          <w:tcPr>
            <w:tcW w:w="9639" w:type="dxa"/>
            <w:shd w:val="clear" w:color="auto" w:fill="auto"/>
            <w:hideMark/>
          </w:tcPr>
          <w:p w14:paraId="7D03D18C" w14:textId="77777777" w:rsidR="00895DE6" w:rsidRPr="00B855BC" w:rsidRDefault="00895DE6" w:rsidP="00EB6365">
            <w:pPr>
              <w:textAlignment w:val="baseline"/>
              <w:rPr>
                <w:rFonts w:eastAsia="Times New Roman"/>
                <w:lang w:eastAsia="en-GB"/>
              </w:rPr>
            </w:pPr>
            <w:r w:rsidRPr="00B855BC">
              <w:rPr>
                <w:rFonts w:eastAsia="Times New Roman"/>
                <w:b/>
                <w:bCs/>
              </w:rPr>
              <w:t>Examples of good practice:</w:t>
            </w:r>
            <w:r w:rsidRPr="00B855BC">
              <w:rPr>
                <w:rFonts w:eastAsia="Times New Roman"/>
              </w:rPr>
              <w:t> </w:t>
            </w:r>
          </w:p>
          <w:p w14:paraId="168AD256" w14:textId="77777777" w:rsidR="00895DE6" w:rsidRPr="00B855BC" w:rsidRDefault="00895DE6" w:rsidP="00EB6365">
            <w:pPr>
              <w:textAlignment w:val="baseline"/>
              <w:rPr>
                <w:rFonts w:eastAsia="Times New Roman"/>
                <w:lang w:eastAsia="en-GB"/>
              </w:rPr>
            </w:pPr>
            <w:r w:rsidRPr="00B855BC">
              <w:rPr>
                <w:rFonts w:eastAsia="Times New Roman"/>
              </w:rPr>
              <w:t xml:space="preserve"> Natalie carefully described the lecture objectives and employed both practical experience and theory to deliver the lesson. This provided clear focus and understanding for students. The lecture approach showed good direction and encouraged student participation. </w:t>
            </w:r>
          </w:p>
          <w:p w14:paraId="66B3E510" w14:textId="77777777" w:rsidR="00895DE6" w:rsidRPr="00B855BC" w:rsidRDefault="00895DE6" w:rsidP="00EB6365">
            <w:pPr>
              <w:textAlignment w:val="baseline"/>
              <w:rPr>
                <w:rFonts w:eastAsia="Times New Roman"/>
                <w:lang w:eastAsia="en-GB"/>
              </w:rPr>
            </w:pPr>
            <w:r w:rsidRPr="00B855BC">
              <w:rPr>
                <w:rFonts w:eastAsia="Times New Roman"/>
              </w:rPr>
              <w:t> </w:t>
            </w:r>
          </w:p>
          <w:p w14:paraId="1E677D04" w14:textId="77777777" w:rsidR="00895DE6" w:rsidRPr="00B855BC" w:rsidRDefault="00895DE6" w:rsidP="00EB6365">
            <w:pPr>
              <w:textAlignment w:val="baseline"/>
              <w:rPr>
                <w:rFonts w:eastAsia="Times New Roman"/>
                <w:lang w:eastAsia="en-GB"/>
              </w:rPr>
            </w:pPr>
            <w:r w:rsidRPr="00B855BC">
              <w:rPr>
                <w:rFonts w:eastAsia="Times New Roman"/>
              </w:rPr>
              <w:t> </w:t>
            </w:r>
          </w:p>
          <w:p w14:paraId="0333D301" w14:textId="77777777" w:rsidR="00895DE6" w:rsidRPr="00B855BC" w:rsidRDefault="00895DE6" w:rsidP="00EB6365">
            <w:pPr>
              <w:textAlignment w:val="baseline"/>
              <w:rPr>
                <w:rFonts w:eastAsia="Times New Roman"/>
              </w:rPr>
            </w:pPr>
            <w:r w:rsidRPr="00B855BC">
              <w:rPr>
                <w:rFonts w:eastAsia="Times New Roman"/>
                <w:b/>
                <w:bCs/>
              </w:rPr>
              <w:t>Action points:</w:t>
            </w:r>
            <w:r w:rsidRPr="00B855BC">
              <w:rPr>
                <w:rFonts w:eastAsia="Times New Roman"/>
              </w:rPr>
              <w:t> </w:t>
            </w:r>
          </w:p>
          <w:p w14:paraId="76328AF4" w14:textId="77777777" w:rsidR="00895DE6" w:rsidRPr="00B855BC" w:rsidRDefault="00895DE6" w:rsidP="00EB6365">
            <w:pPr>
              <w:textAlignment w:val="baseline"/>
              <w:rPr>
                <w:rFonts w:eastAsia="Times New Roman"/>
                <w:lang w:eastAsia="en-GB"/>
              </w:rPr>
            </w:pPr>
            <w:r w:rsidRPr="00B855BC">
              <w:rPr>
                <w:rFonts w:eastAsia="Times New Roman"/>
                <w:lang w:eastAsia="en-GB"/>
              </w:rPr>
              <w:t xml:space="preserve">Improve question and answer management to get most students talking as well as time management to cover all teaching materials to ensure clarity. </w:t>
            </w:r>
          </w:p>
        </w:tc>
      </w:tr>
      <w:tr w:rsidR="00B855BC" w:rsidRPr="00B855BC" w14:paraId="5DF6E860" w14:textId="77777777" w:rsidTr="00EB6365">
        <w:trPr>
          <w:trHeight w:val="3690"/>
        </w:trPr>
        <w:tc>
          <w:tcPr>
            <w:tcW w:w="9639" w:type="dxa"/>
            <w:shd w:val="clear" w:color="auto" w:fill="FFFFFF" w:themeFill="background1"/>
            <w:hideMark/>
          </w:tcPr>
          <w:p w14:paraId="67255EEC" w14:textId="77777777" w:rsidR="00895DE6" w:rsidRPr="00B855BC" w:rsidRDefault="00895DE6" w:rsidP="00EB6365">
            <w:pPr>
              <w:rPr>
                <w:rFonts w:eastAsia="Times New Roman"/>
                <w:b/>
                <w:bCs/>
              </w:rPr>
            </w:pPr>
            <w:r w:rsidRPr="00B855BC">
              <w:rPr>
                <w:rFonts w:eastAsia="Times New Roman"/>
                <w:b/>
                <w:bCs/>
              </w:rPr>
              <w:lastRenderedPageBreak/>
              <w:t>For Observee</w:t>
            </w:r>
          </w:p>
          <w:p w14:paraId="1FB77B79" w14:textId="77777777" w:rsidR="00895DE6" w:rsidRPr="00B855BC" w:rsidRDefault="00895DE6" w:rsidP="00EB6365">
            <w:pPr>
              <w:rPr>
                <w:rFonts w:eastAsia="Times New Roman"/>
                <w:b/>
                <w:bCs/>
              </w:rPr>
            </w:pPr>
          </w:p>
          <w:p w14:paraId="5D088E79" w14:textId="77777777" w:rsidR="00895DE6" w:rsidRPr="00B855BC" w:rsidRDefault="00895DE6" w:rsidP="00EB6365">
            <w:pPr>
              <w:rPr>
                <w:rFonts w:eastAsia="Times New Roman"/>
                <w:b/>
                <w:bCs/>
              </w:rPr>
            </w:pPr>
            <w:r w:rsidRPr="00B855BC">
              <w:rPr>
                <w:rFonts w:eastAsia="Times New Roman"/>
                <w:b/>
                <w:bCs/>
              </w:rPr>
              <w:t>Write a short statement to address Area of activity [A5]. Describe how this observation will enhance your practice.</w:t>
            </w:r>
          </w:p>
          <w:p w14:paraId="2C4E96AB" w14:textId="77777777" w:rsidR="00895DE6" w:rsidRPr="00B855BC" w:rsidRDefault="00895DE6" w:rsidP="00EB6365">
            <w:pPr>
              <w:rPr>
                <w:rFonts w:eastAsia="Times New Roman"/>
              </w:rPr>
            </w:pPr>
            <w:r w:rsidRPr="00B855BC">
              <w:rPr>
                <w:rFonts w:eastAsia="Times New Roman"/>
              </w:rPr>
              <w:t xml:space="preserve">Through my continuing professional development, I actively seek new ways to enhance my teaching practice, ensuring it remains dynamic, inclusive, and responsive to learners’ needs. The feedback from my teaching observation has given me valuable insights, which I am already applying to create even more engaging and supportive learning experiences. </w:t>
            </w:r>
          </w:p>
        </w:tc>
      </w:tr>
      <w:tr w:rsidR="00B855BC" w:rsidRPr="00B855BC" w14:paraId="6EF24C30" w14:textId="77777777" w:rsidTr="00EB6365">
        <w:trPr>
          <w:trHeight w:val="435"/>
        </w:trPr>
        <w:tc>
          <w:tcPr>
            <w:tcW w:w="9639" w:type="dxa"/>
            <w:shd w:val="clear" w:color="auto" w:fill="auto"/>
            <w:hideMark/>
          </w:tcPr>
          <w:p w14:paraId="643D84F0" w14:textId="77777777" w:rsidR="00895DE6" w:rsidRPr="00B855BC" w:rsidRDefault="00895DE6" w:rsidP="00EB6365">
            <w:pPr>
              <w:textAlignment w:val="baseline"/>
              <w:rPr>
                <w:rFonts w:eastAsia="Times New Roman"/>
                <w:lang w:eastAsia="en-GB"/>
              </w:rPr>
            </w:pPr>
          </w:p>
          <w:p w14:paraId="2721D1C4" w14:textId="77777777" w:rsidR="00895DE6" w:rsidRPr="00B855BC" w:rsidRDefault="00895DE6" w:rsidP="00EB6365">
            <w:pPr>
              <w:textAlignment w:val="baseline"/>
              <w:rPr>
                <w:rFonts w:eastAsia="Times New Roman"/>
                <w:lang w:eastAsia="en-GB"/>
              </w:rPr>
            </w:pPr>
          </w:p>
          <w:p w14:paraId="5779193A" w14:textId="77777777" w:rsidR="00895DE6" w:rsidRPr="00B855BC" w:rsidRDefault="00895DE6" w:rsidP="00EB6365">
            <w:pPr>
              <w:textAlignment w:val="baseline"/>
              <w:rPr>
                <w:rFonts w:eastAsia="Times New Roman"/>
                <w:lang w:eastAsia="en-GB"/>
              </w:rPr>
            </w:pPr>
            <w:r w:rsidRPr="00B855BC">
              <w:rPr>
                <w:rFonts w:eastAsia="Times New Roman"/>
                <w:b/>
                <w:bCs/>
              </w:rPr>
              <w:t>Observer Natalie Brailsford                                                Date </w:t>
            </w:r>
            <w:r w:rsidRPr="00B855BC">
              <w:rPr>
                <w:rFonts w:eastAsia="Times New Roman"/>
              </w:rPr>
              <w:t> 23 April 2024</w:t>
            </w:r>
          </w:p>
          <w:p w14:paraId="5BC9BBC8" w14:textId="77777777" w:rsidR="00895DE6" w:rsidRPr="00B855BC" w:rsidRDefault="00895DE6" w:rsidP="00EB6365">
            <w:pPr>
              <w:textAlignment w:val="baseline"/>
              <w:rPr>
                <w:rFonts w:eastAsia="Times New Roman"/>
                <w:lang w:eastAsia="en-GB"/>
              </w:rPr>
            </w:pPr>
            <w:r w:rsidRPr="00B855BC">
              <w:rPr>
                <w:rFonts w:eastAsia="Times New Roman"/>
              </w:rPr>
              <w:t> </w:t>
            </w:r>
          </w:p>
          <w:p w14:paraId="6535CF35" w14:textId="77777777" w:rsidR="00895DE6" w:rsidRPr="00B855BC" w:rsidRDefault="00895DE6" w:rsidP="00EB6365">
            <w:pPr>
              <w:textAlignment w:val="baseline"/>
              <w:rPr>
                <w:rFonts w:eastAsia="Times New Roman"/>
                <w:lang w:eastAsia="en-GB"/>
              </w:rPr>
            </w:pPr>
            <w:r w:rsidRPr="00B855BC">
              <w:rPr>
                <w:rFonts w:eastAsia="Times New Roman"/>
              </w:rPr>
              <w:t> </w:t>
            </w:r>
          </w:p>
          <w:p w14:paraId="5C5AFF24" w14:textId="77777777" w:rsidR="00895DE6" w:rsidRPr="00B855BC" w:rsidRDefault="00895DE6" w:rsidP="00EB6365">
            <w:pPr>
              <w:textAlignment w:val="baseline"/>
              <w:rPr>
                <w:rFonts w:eastAsia="Times New Roman"/>
                <w:lang w:eastAsia="en-GB"/>
              </w:rPr>
            </w:pPr>
            <w:r w:rsidRPr="00B855BC">
              <w:rPr>
                <w:rFonts w:eastAsia="Times New Roman"/>
                <w:b/>
                <w:bCs/>
              </w:rPr>
              <w:t>Observee  Ernest Balutie Wavei                                       Date </w:t>
            </w:r>
            <w:r w:rsidRPr="00B855BC">
              <w:rPr>
                <w:rFonts w:eastAsia="Times New Roman"/>
              </w:rPr>
              <w:t> </w:t>
            </w:r>
          </w:p>
          <w:p w14:paraId="29FAEE95" w14:textId="77777777" w:rsidR="00895DE6" w:rsidRPr="00B855BC" w:rsidRDefault="00895DE6" w:rsidP="00EB6365">
            <w:pPr>
              <w:textAlignment w:val="baseline"/>
              <w:rPr>
                <w:rFonts w:eastAsia="Times New Roman"/>
                <w:lang w:eastAsia="en-GB"/>
              </w:rPr>
            </w:pPr>
            <w:r w:rsidRPr="00B855BC">
              <w:rPr>
                <w:rFonts w:eastAsia="Times New Roman"/>
              </w:rPr>
              <w:t> </w:t>
            </w:r>
          </w:p>
          <w:p w14:paraId="1A9F9031" w14:textId="77777777" w:rsidR="00895DE6" w:rsidRPr="00B855BC" w:rsidRDefault="00895DE6" w:rsidP="00EB6365">
            <w:pPr>
              <w:textAlignment w:val="baseline"/>
              <w:rPr>
                <w:rFonts w:eastAsia="Times New Roman"/>
                <w:b/>
                <w:bCs/>
                <w:lang w:eastAsia="en-GB"/>
              </w:rPr>
            </w:pPr>
            <w:r w:rsidRPr="00B855BC">
              <w:rPr>
                <w:rFonts w:eastAsia="Times New Roman"/>
                <w:b/>
                <w:bCs/>
              </w:rPr>
              <w:t>PGCert PARTICIPANTS</w:t>
            </w:r>
          </w:p>
          <w:p w14:paraId="766B54E8" w14:textId="77777777" w:rsidR="00895DE6" w:rsidRPr="00B855BC" w:rsidRDefault="00895DE6" w:rsidP="00EB6365">
            <w:pPr>
              <w:textAlignment w:val="baseline"/>
              <w:rPr>
                <w:rFonts w:eastAsia="Times New Roman"/>
                <w:b/>
                <w:bCs/>
              </w:rPr>
            </w:pPr>
            <w:r w:rsidRPr="00B855BC">
              <w:rPr>
                <w:rFonts w:eastAsia="Times New Roman"/>
                <w:b/>
                <w:bCs/>
              </w:rPr>
              <w:t>On completion of the peer observation reports for each module, compose a short reflective paragraph on your observation experiences for inclusion in your portfolio along with the observation sheets.</w:t>
            </w:r>
          </w:p>
          <w:p w14:paraId="0EA52F76" w14:textId="77777777" w:rsidR="00895DE6" w:rsidRPr="00B855BC" w:rsidRDefault="00895DE6" w:rsidP="00EB6365">
            <w:pPr>
              <w:textAlignment w:val="baseline"/>
              <w:rPr>
                <w:rFonts w:eastAsia="Times New Roman"/>
                <w:b/>
                <w:bCs/>
                <w:lang w:eastAsia="en-GB"/>
              </w:rPr>
            </w:pPr>
          </w:p>
          <w:p w14:paraId="721A79FC" w14:textId="77777777" w:rsidR="00895DE6" w:rsidRPr="00B855BC" w:rsidRDefault="00895DE6" w:rsidP="00EB6365">
            <w:pPr>
              <w:jc w:val="both"/>
              <w:textAlignment w:val="baseline"/>
              <w:rPr>
                <w:rFonts w:eastAsia="Times New Roman"/>
                <w:b/>
                <w:bCs/>
                <w:lang w:eastAsia="en-GB"/>
              </w:rPr>
            </w:pPr>
            <w:r w:rsidRPr="00B855BC">
              <w:rPr>
                <w:rFonts w:eastAsia="Times New Roman"/>
                <w:b/>
                <w:bCs/>
                <w:lang w:eastAsia="en-GB"/>
              </w:rPr>
              <w:t>Short Reflective Paragraph on My Observation Experience</w:t>
            </w:r>
          </w:p>
          <w:p w14:paraId="7CC6BA9E" w14:textId="23CCB031" w:rsidR="00895DE6" w:rsidRPr="00B855BC" w:rsidRDefault="00895DE6" w:rsidP="00024B3A">
            <w:pPr>
              <w:jc w:val="both"/>
              <w:rPr>
                <w:rFonts w:ascii="Times New Roman" w:eastAsia="Times New Roman" w:hAnsi="Times New Roman" w:cs="Times New Roman"/>
                <w:kern w:val="0"/>
                <w14:ligatures w14:val="none"/>
              </w:rPr>
            </w:pPr>
            <w:r w:rsidRPr="00B855BC">
              <w:rPr>
                <w:rFonts w:eastAsia="Times New Roman"/>
              </w:rPr>
              <w:t>Participating in the teaching observation is an incredibly valuable experience that deepened my understanding of my teaching practice. It offered me a fresh, objective perspective on how teachers methods were received by students and highlighted areas where there could be further engagement and inclusivity. I found it particularly affirming to see the strategies I had put in place, such as encouraging open dialogue and fostering respectful atmosphere, being practiced</w:t>
            </w:r>
            <w:r w:rsidR="009A22A7" w:rsidRPr="00B855BC">
              <w:rPr>
                <w:rFonts w:eastAsia="Times New Roman"/>
              </w:rPr>
              <w:t xml:space="preserve"> by </w:t>
            </w:r>
            <w:r w:rsidR="007E7263" w:rsidRPr="00B855BC">
              <w:rPr>
                <w:rFonts w:eastAsia="Times New Roman"/>
              </w:rPr>
              <w:t>an expert peer observer (Bates, 2023)</w:t>
            </w:r>
            <w:r w:rsidRPr="00B855BC">
              <w:rPr>
                <w:rFonts w:eastAsia="Times New Roman"/>
              </w:rPr>
              <w:t>. At the same time, the observation feedback encouraged me to reflect on how I could better pace my sessions and use questioning techniques more strategically to stretch students’ critical thinking skills</w:t>
            </w:r>
            <w:r w:rsidR="00024B3A" w:rsidRPr="00B855BC">
              <w:rPr>
                <w:rFonts w:eastAsia="Times New Roman"/>
              </w:rPr>
              <w:t>, as</w:t>
            </w:r>
            <w:r w:rsidR="00024B3A" w:rsidRPr="00B855BC">
              <w:rPr>
                <w:rFonts w:ascii="Times New Roman" w:eastAsia="Times New Roman" w:hAnsi="Times New Roman" w:cs="Times New Roman"/>
              </w:rPr>
              <w:t xml:space="preserve"> Natalie employed a constructivist approach</w:t>
            </w:r>
            <w:r w:rsidR="0063151B" w:rsidRPr="00B855BC">
              <w:rPr>
                <w:rFonts w:ascii="Times New Roman" w:eastAsia="Times New Roman" w:hAnsi="Times New Roman" w:cs="Times New Roman"/>
              </w:rPr>
              <w:t xml:space="preserve"> where</w:t>
            </w:r>
            <w:r w:rsidR="00024B3A" w:rsidRPr="00B855BC">
              <w:rPr>
                <w:rFonts w:ascii="Times New Roman" w:eastAsia="Times New Roman" w:hAnsi="Times New Roman" w:cs="Times New Roman"/>
              </w:rPr>
              <w:t xml:space="preserve"> </w:t>
            </w:r>
            <w:r w:rsidR="00D42FDE" w:rsidRPr="00B855BC">
              <w:rPr>
                <w:rFonts w:ascii="Times New Roman" w:eastAsia="Times New Roman" w:hAnsi="Times New Roman" w:cs="Times New Roman"/>
              </w:rPr>
              <w:t xml:space="preserve">students interact to gain new knowledge </w:t>
            </w:r>
            <w:r w:rsidR="00024B3A" w:rsidRPr="00B855BC">
              <w:rPr>
                <w:rFonts w:ascii="Times New Roman" w:eastAsia="Times New Roman" w:hAnsi="Times New Roman" w:cs="Times New Roman"/>
              </w:rPr>
              <w:t>(</w:t>
            </w:r>
            <w:r w:rsidR="00024B3A" w:rsidRPr="00B855BC">
              <w:rPr>
                <w:rFonts w:asciiTheme="majorBidi" w:hAnsiTheme="majorBidi" w:cstheme="majorBidi"/>
              </w:rPr>
              <w:t>Aubrey and Riley, 2019)</w:t>
            </w:r>
            <w:r w:rsidR="00024B3A" w:rsidRPr="00B855BC">
              <w:rPr>
                <w:rFonts w:ascii="Times New Roman" w:eastAsia="Times New Roman" w:hAnsi="Times New Roman" w:cs="Times New Roman"/>
              </w:rPr>
              <w:t xml:space="preserve">. </w:t>
            </w:r>
            <w:r w:rsidRPr="00B855BC">
              <w:rPr>
                <w:rFonts w:eastAsia="Times New Roman"/>
              </w:rPr>
              <w:t xml:space="preserve">This experience reinformed the importance of ongoing self-evaluation and adaptability in teaching. It reminded me that small adjustments, informed by observation and feedback, can make a significant difference in student experience and learning outcomes. Moving forward, I </w:t>
            </w:r>
            <w:r w:rsidRPr="00B855BC">
              <w:rPr>
                <w:rFonts w:eastAsia="Times New Roman"/>
              </w:rPr>
              <w:lastRenderedPageBreak/>
              <w:t xml:space="preserve">am committed to continuously refining my practice to create even more impactful learning environments. </w:t>
            </w:r>
            <w:r w:rsidR="00723F41" w:rsidRPr="00B855BC">
              <w:rPr>
                <w:rFonts w:eastAsia="Times New Roman"/>
              </w:rPr>
              <w:t xml:space="preserve"> </w:t>
            </w:r>
          </w:p>
        </w:tc>
      </w:tr>
    </w:tbl>
    <w:p w14:paraId="6061B2F7" w14:textId="77777777" w:rsidR="00895DE6" w:rsidRPr="00B855BC" w:rsidRDefault="00895DE6" w:rsidP="00895DE6"/>
    <w:p w14:paraId="048F404A" w14:textId="352A2093" w:rsidR="00DE7A30" w:rsidRPr="00B855BC" w:rsidRDefault="00CF35D8" w:rsidP="00895DE6">
      <w:pPr>
        <w:rPr>
          <w:rFonts w:asciiTheme="majorBidi" w:hAnsiTheme="majorBidi" w:cstheme="majorBidi"/>
        </w:rPr>
      </w:pPr>
      <w:r w:rsidRPr="00B855BC">
        <w:rPr>
          <w:rFonts w:asciiTheme="majorBidi" w:hAnsiTheme="majorBidi" w:cstheme="majorBidi"/>
        </w:rPr>
        <w:t>The</w:t>
      </w:r>
      <w:r w:rsidR="00F172B2" w:rsidRPr="00B855BC">
        <w:rPr>
          <w:rFonts w:asciiTheme="majorBidi" w:hAnsiTheme="majorBidi" w:cstheme="majorBidi"/>
        </w:rPr>
        <w:t xml:space="preserve"> following</w:t>
      </w:r>
      <w:r w:rsidRPr="00B855BC">
        <w:rPr>
          <w:rFonts w:asciiTheme="majorBidi" w:hAnsiTheme="majorBidi" w:cstheme="majorBidi"/>
        </w:rPr>
        <w:t xml:space="preserve"> </w:t>
      </w:r>
      <w:r w:rsidR="00F172B2" w:rsidRPr="00B855BC">
        <w:rPr>
          <w:rFonts w:asciiTheme="majorBidi" w:hAnsiTheme="majorBidi" w:cstheme="majorBidi"/>
        </w:rPr>
        <w:t xml:space="preserve">forms </w:t>
      </w:r>
      <w:r w:rsidR="009D0282" w:rsidRPr="00B855BC">
        <w:rPr>
          <w:rFonts w:asciiTheme="majorBidi" w:hAnsiTheme="majorBidi" w:cstheme="majorBidi"/>
        </w:rPr>
        <w:t xml:space="preserve">are the two </w:t>
      </w:r>
      <w:r w:rsidR="004E369C" w:rsidRPr="00B855BC">
        <w:rPr>
          <w:rFonts w:asciiTheme="majorBidi" w:hAnsiTheme="majorBidi" w:cstheme="majorBidi"/>
        </w:rPr>
        <w:t xml:space="preserve">expert peer observers </w:t>
      </w:r>
      <w:r w:rsidR="009574C2" w:rsidRPr="00B855BC">
        <w:rPr>
          <w:rFonts w:asciiTheme="majorBidi" w:hAnsiTheme="majorBidi" w:cstheme="majorBidi"/>
        </w:rPr>
        <w:t xml:space="preserve">who </w:t>
      </w:r>
      <w:r w:rsidR="006B3D66" w:rsidRPr="00B855BC">
        <w:rPr>
          <w:rFonts w:asciiTheme="majorBidi" w:hAnsiTheme="majorBidi" w:cstheme="majorBidi"/>
        </w:rPr>
        <w:t>conducted evaluations of teaching/lecturing</w:t>
      </w:r>
      <w:r w:rsidR="00DE7A30" w:rsidRPr="00B855BC">
        <w:rPr>
          <w:rFonts w:asciiTheme="majorBidi" w:hAnsiTheme="majorBidi" w:cstheme="majorBidi"/>
        </w:rPr>
        <w:t>:</w:t>
      </w:r>
    </w:p>
    <w:p w14:paraId="5A273A47" w14:textId="3B4A6278" w:rsidR="008C493E" w:rsidRPr="00B855BC" w:rsidRDefault="008C493E" w:rsidP="008C493E">
      <w:pPr>
        <w:pStyle w:val="ListParagraph"/>
        <w:numPr>
          <w:ilvl w:val="0"/>
          <w:numId w:val="7"/>
        </w:numPr>
        <w:jc w:val="both"/>
        <w:rPr>
          <w:rFonts w:asciiTheme="majorBidi" w:hAnsiTheme="majorBidi" w:cstheme="majorBidi"/>
        </w:rPr>
      </w:pPr>
      <w:r w:rsidRPr="00B855BC">
        <w:rPr>
          <w:rFonts w:eastAsia="Times New Roman"/>
        </w:rPr>
        <w:t>PGCert tHE OBSERVATION -PSF 2023</w:t>
      </w:r>
      <w:r w:rsidR="00760A3B" w:rsidRPr="00B855BC">
        <w:rPr>
          <w:rFonts w:eastAsia="Times New Roman"/>
        </w:rPr>
        <w:t xml:space="preserve">-Expert peer observer </w:t>
      </w:r>
      <w:r w:rsidRPr="00B855BC">
        <w:rPr>
          <w:rFonts w:eastAsia="Times New Roman"/>
        </w:rPr>
        <w:t>of my teaching practice</w:t>
      </w:r>
    </w:p>
    <w:p w14:paraId="0ECCC254" w14:textId="77777777" w:rsidR="00CA0EE0" w:rsidRPr="00B855BC" w:rsidRDefault="00CA0EE0" w:rsidP="00CA0EE0">
      <w:pPr>
        <w:jc w:val="center"/>
        <w:textAlignment w:val="baseline"/>
        <w:rPr>
          <w:rFonts w:eastAsia="Times New Roman"/>
          <w:sz w:val="18"/>
          <w:szCs w:val="18"/>
          <w:lang w:eastAsia="en-GB"/>
        </w:rPr>
      </w:pPr>
      <w:r w:rsidRPr="00B855BC">
        <w:rPr>
          <w:rFonts w:eastAsia="Times New Roman"/>
        </w:rPr>
        <w:t> </w:t>
      </w:r>
    </w:p>
    <w:p w14:paraId="6047DB5E" w14:textId="77777777" w:rsidR="00CA0EE0" w:rsidRPr="00B855BC" w:rsidRDefault="00CA0EE0" w:rsidP="00CA0EE0">
      <w:pPr>
        <w:textAlignment w:val="baseline"/>
        <w:rPr>
          <w:rFonts w:eastAsia="Times New Roman"/>
          <w:lang w:eastAsia="en-GB"/>
        </w:rPr>
      </w:pPr>
      <w:r w:rsidRPr="00B855BC">
        <w:rPr>
          <w:noProof/>
        </w:rPr>
        <w:drawing>
          <wp:inline distT="0" distB="0" distL="0" distR="0" wp14:anchorId="228BBDA2" wp14:editId="65F6B801">
            <wp:extent cx="1408322" cy="471054"/>
            <wp:effectExtent l="0" t="0" r="1905" b="0"/>
            <wp:docPr id="1257624796" name="Picture 12576247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29"/>
        <w:gridCol w:w="4787"/>
      </w:tblGrid>
      <w:tr w:rsidR="00B855BC" w:rsidRPr="00B855BC" w14:paraId="400E3ED3" w14:textId="77777777" w:rsidTr="003F0C23">
        <w:tc>
          <w:tcPr>
            <w:tcW w:w="4508" w:type="dxa"/>
            <w:shd w:val="clear" w:color="auto" w:fill="F2CEED" w:themeFill="accent5" w:themeFillTint="33"/>
          </w:tcPr>
          <w:p w14:paraId="3FB79099" w14:textId="77777777" w:rsidR="00CA0EE0" w:rsidRPr="00B855BC" w:rsidRDefault="00CA0EE0" w:rsidP="003F0C23">
            <w:pPr>
              <w:textAlignment w:val="baseline"/>
              <w:rPr>
                <w:rFonts w:eastAsia="Times New Roman"/>
                <w:b/>
                <w:bCs/>
                <w:lang w:eastAsia="en-GB"/>
              </w:rPr>
            </w:pPr>
            <w:r w:rsidRPr="00B855BC">
              <w:rPr>
                <w:rFonts w:eastAsia="Times New Roman"/>
                <w:b/>
                <w:bCs/>
              </w:rPr>
              <w:t xml:space="preserve">Details of the Observation </w:t>
            </w:r>
          </w:p>
        </w:tc>
        <w:tc>
          <w:tcPr>
            <w:tcW w:w="5126" w:type="dxa"/>
            <w:shd w:val="clear" w:color="auto" w:fill="F2CEED" w:themeFill="accent5" w:themeFillTint="33"/>
          </w:tcPr>
          <w:p w14:paraId="00330332" w14:textId="77777777" w:rsidR="00CA0EE0" w:rsidRPr="00B855BC" w:rsidRDefault="00CA0EE0" w:rsidP="003F0C23">
            <w:pPr>
              <w:textAlignment w:val="baseline"/>
              <w:rPr>
                <w:rFonts w:eastAsia="Times New Roman"/>
                <w:b/>
                <w:bCs/>
                <w:sz w:val="21"/>
                <w:szCs w:val="21"/>
                <w:lang w:eastAsia="en-GB"/>
              </w:rPr>
            </w:pPr>
          </w:p>
        </w:tc>
      </w:tr>
      <w:tr w:rsidR="00B855BC" w:rsidRPr="00B855BC" w14:paraId="423E8E00" w14:textId="77777777" w:rsidTr="003F0C23">
        <w:tc>
          <w:tcPr>
            <w:tcW w:w="4508" w:type="dxa"/>
          </w:tcPr>
          <w:p w14:paraId="7D8CFE31" w14:textId="77777777" w:rsidR="00CA0EE0" w:rsidRPr="00B855BC" w:rsidRDefault="00CA0EE0" w:rsidP="003F0C23">
            <w:pPr>
              <w:textAlignment w:val="baseline"/>
              <w:rPr>
                <w:rFonts w:eastAsia="Times New Roman"/>
                <w:lang w:eastAsia="en-GB"/>
              </w:rPr>
            </w:pPr>
            <w:r w:rsidRPr="00B855BC">
              <w:rPr>
                <w:rFonts w:eastAsia="Times New Roman"/>
              </w:rPr>
              <w:t>Observee</w:t>
            </w:r>
          </w:p>
          <w:p w14:paraId="2500885A" w14:textId="77777777" w:rsidR="00CA0EE0" w:rsidRPr="00B855BC" w:rsidRDefault="00CA0EE0" w:rsidP="003F0C23">
            <w:pPr>
              <w:textAlignment w:val="baseline"/>
              <w:rPr>
                <w:rFonts w:eastAsia="Times New Roman"/>
                <w:lang w:eastAsia="en-GB"/>
              </w:rPr>
            </w:pPr>
          </w:p>
        </w:tc>
        <w:tc>
          <w:tcPr>
            <w:tcW w:w="5126" w:type="dxa"/>
          </w:tcPr>
          <w:p w14:paraId="207BA390"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 xml:space="preserve">Dr Ernest Wavei </w:t>
            </w:r>
          </w:p>
        </w:tc>
      </w:tr>
      <w:tr w:rsidR="00B855BC" w:rsidRPr="00B855BC" w14:paraId="4A27DF98" w14:textId="77777777" w:rsidTr="003F0C23">
        <w:tc>
          <w:tcPr>
            <w:tcW w:w="4508" w:type="dxa"/>
          </w:tcPr>
          <w:p w14:paraId="74DA62CC" w14:textId="77777777" w:rsidR="00CA0EE0" w:rsidRPr="00B855BC" w:rsidRDefault="00CA0EE0" w:rsidP="003F0C23">
            <w:pPr>
              <w:textAlignment w:val="baseline"/>
              <w:rPr>
                <w:rFonts w:eastAsia="Times New Roman"/>
                <w:lang w:eastAsia="en-GB"/>
              </w:rPr>
            </w:pPr>
            <w:r w:rsidRPr="00B855BC">
              <w:rPr>
                <w:rFonts w:eastAsia="Times New Roman"/>
              </w:rPr>
              <w:t>Practice Advisor / Expert peer observer</w:t>
            </w:r>
          </w:p>
          <w:p w14:paraId="790D3347" w14:textId="77777777" w:rsidR="00CA0EE0" w:rsidRPr="00B855BC" w:rsidRDefault="00CA0EE0" w:rsidP="003F0C23">
            <w:pPr>
              <w:textAlignment w:val="baseline"/>
              <w:rPr>
                <w:rFonts w:eastAsia="Times New Roman"/>
                <w:lang w:eastAsia="en-GB"/>
              </w:rPr>
            </w:pPr>
          </w:p>
        </w:tc>
        <w:tc>
          <w:tcPr>
            <w:tcW w:w="5126" w:type="dxa"/>
          </w:tcPr>
          <w:p w14:paraId="0A751EB6"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 xml:space="preserve">Natalie Brailsford </w:t>
            </w:r>
          </w:p>
        </w:tc>
      </w:tr>
      <w:tr w:rsidR="00B855BC" w:rsidRPr="00B855BC" w14:paraId="34DAE1AA" w14:textId="77777777" w:rsidTr="003F0C23">
        <w:tc>
          <w:tcPr>
            <w:tcW w:w="4508" w:type="dxa"/>
          </w:tcPr>
          <w:p w14:paraId="76B99BE3" w14:textId="77777777" w:rsidR="00CA0EE0" w:rsidRPr="00B855BC" w:rsidRDefault="00CA0EE0" w:rsidP="003F0C23">
            <w:pPr>
              <w:textAlignment w:val="baseline"/>
              <w:rPr>
                <w:rFonts w:eastAsia="Times New Roman"/>
                <w:lang w:eastAsia="en-GB"/>
              </w:rPr>
            </w:pPr>
            <w:r w:rsidRPr="00B855BC">
              <w:rPr>
                <w:rFonts w:eastAsia="Times New Roman"/>
              </w:rPr>
              <w:t xml:space="preserve">Date of the Observation </w:t>
            </w:r>
          </w:p>
          <w:p w14:paraId="499E5338" w14:textId="77777777" w:rsidR="00CA0EE0" w:rsidRPr="00B855BC" w:rsidRDefault="00CA0EE0" w:rsidP="003F0C23">
            <w:pPr>
              <w:textAlignment w:val="baseline"/>
              <w:rPr>
                <w:rFonts w:eastAsia="Times New Roman"/>
                <w:lang w:eastAsia="en-GB"/>
              </w:rPr>
            </w:pPr>
          </w:p>
        </w:tc>
        <w:tc>
          <w:tcPr>
            <w:tcW w:w="5126" w:type="dxa"/>
          </w:tcPr>
          <w:p w14:paraId="59EB59A4"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22</w:t>
            </w:r>
            <w:r w:rsidRPr="00B855BC">
              <w:rPr>
                <w:rFonts w:eastAsia="Times New Roman"/>
                <w:sz w:val="21"/>
                <w:szCs w:val="21"/>
                <w:vertAlign w:val="superscript"/>
                <w:lang w:eastAsia="en-GB"/>
              </w:rPr>
              <w:t>nd</w:t>
            </w:r>
            <w:r w:rsidRPr="00B855BC">
              <w:rPr>
                <w:rFonts w:eastAsia="Times New Roman"/>
                <w:sz w:val="21"/>
                <w:szCs w:val="21"/>
                <w:lang w:eastAsia="en-GB"/>
              </w:rPr>
              <w:t xml:space="preserve"> January 2025 </w:t>
            </w:r>
          </w:p>
        </w:tc>
      </w:tr>
      <w:tr w:rsidR="00B855BC" w:rsidRPr="00B855BC" w14:paraId="2204E5ED" w14:textId="77777777" w:rsidTr="003F0C23">
        <w:tc>
          <w:tcPr>
            <w:tcW w:w="4508" w:type="dxa"/>
          </w:tcPr>
          <w:p w14:paraId="4C0FFE9D" w14:textId="77777777" w:rsidR="00CA0EE0" w:rsidRPr="00B855BC" w:rsidRDefault="00CA0EE0" w:rsidP="003F0C23">
            <w:pPr>
              <w:textAlignment w:val="baseline"/>
              <w:rPr>
                <w:rFonts w:eastAsia="Times New Roman"/>
                <w:lang w:eastAsia="en-GB"/>
              </w:rPr>
            </w:pPr>
            <w:r w:rsidRPr="00B855BC">
              <w:rPr>
                <w:rFonts w:eastAsia="Times New Roman"/>
              </w:rPr>
              <w:t xml:space="preserve">Campus / Location </w:t>
            </w:r>
          </w:p>
          <w:p w14:paraId="1CA7AE4B" w14:textId="77777777" w:rsidR="00CA0EE0" w:rsidRPr="00B855BC" w:rsidRDefault="00CA0EE0" w:rsidP="003F0C23">
            <w:pPr>
              <w:textAlignment w:val="baseline"/>
              <w:rPr>
                <w:rFonts w:eastAsia="Times New Roman"/>
                <w:lang w:eastAsia="en-GB"/>
              </w:rPr>
            </w:pPr>
          </w:p>
        </w:tc>
        <w:tc>
          <w:tcPr>
            <w:tcW w:w="5126" w:type="dxa"/>
          </w:tcPr>
          <w:p w14:paraId="67D6443E"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 xml:space="preserve">Online </w:t>
            </w:r>
          </w:p>
        </w:tc>
      </w:tr>
      <w:tr w:rsidR="00B855BC" w:rsidRPr="00B855BC" w14:paraId="473FDD2B" w14:textId="77777777" w:rsidTr="003F0C23">
        <w:tc>
          <w:tcPr>
            <w:tcW w:w="4508" w:type="dxa"/>
          </w:tcPr>
          <w:p w14:paraId="30F5820D" w14:textId="77777777" w:rsidR="00CA0EE0" w:rsidRPr="00B855BC" w:rsidRDefault="00CA0EE0" w:rsidP="003F0C23">
            <w:pPr>
              <w:textAlignment w:val="baseline"/>
              <w:rPr>
                <w:rFonts w:eastAsia="Times New Roman"/>
                <w:lang w:eastAsia="en-GB"/>
              </w:rPr>
            </w:pPr>
            <w:r w:rsidRPr="00B855BC">
              <w:rPr>
                <w:rFonts w:eastAsia="Times New Roman"/>
              </w:rPr>
              <w:t>Date, Time, Duration</w:t>
            </w:r>
          </w:p>
          <w:p w14:paraId="558AF51A" w14:textId="77777777" w:rsidR="00CA0EE0" w:rsidRPr="00B855BC" w:rsidRDefault="00CA0EE0" w:rsidP="003F0C23">
            <w:pPr>
              <w:textAlignment w:val="baseline"/>
              <w:rPr>
                <w:rFonts w:eastAsia="Times New Roman"/>
                <w:lang w:eastAsia="en-GB"/>
              </w:rPr>
            </w:pPr>
          </w:p>
        </w:tc>
        <w:tc>
          <w:tcPr>
            <w:tcW w:w="5126" w:type="dxa"/>
          </w:tcPr>
          <w:p w14:paraId="4EE9D21E"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22</w:t>
            </w:r>
            <w:r w:rsidRPr="00B855BC">
              <w:rPr>
                <w:rFonts w:eastAsia="Times New Roman"/>
                <w:sz w:val="21"/>
                <w:szCs w:val="21"/>
                <w:vertAlign w:val="superscript"/>
                <w:lang w:eastAsia="en-GB"/>
              </w:rPr>
              <w:t>nd</w:t>
            </w:r>
            <w:r w:rsidRPr="00B855BC">
              <w:rPr>
                <w:rFonts w:eastAsia="Times New Roman"/>
                <w:sz w:val="21"/>
                <w:szCs w:val="21"/>
                <w:lang w:eastAsia="en-GB"/>
              </w:rPr>
              <w:t xml:space="preserve"> January 2025 </w:t>
            </w:r>
          </w:p>
          <w:p w14:paraId="7B2EA369"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 xml:space="preserve">9am – 11.30 am </w:t>
            </w:r>
          </w:p>
        </w:tc>
      </w:tr>
      <w:tr w:rsidR="00B855BC" w:rsidRPr="00B855BC" w14:paraId="4F6BD414" w14:textId="77777777" w:rsidTr="003F0C23">
        <w:tc>
          <w:tcPr>
            <w:tcW w:w="4508" w:type="dxa"/>
          </w:tcPr>
          <w:p w14:paraId="7814955B" w14:textId="77777777" w:rsidR="00CA0EE0" w:rsidRPr="00B855BC" w:rsidRDefault="00CA0EE0" w:rsidP="003F0C23">
            <w:pPr>
              <w:textAlignment w:val="baseline"/>
              <w:rPr>
                <w:rFonts w:eastAsia="Times New Roman"/>
                <w:lang w:eastAsia="en-GB"/>
              </w:rPr>
            </w:pPr>
            <w:r w:rsidRPr="00B855BC">
              <w:rPr>
                <w:rFonts w:eastAsia="Times New Roman"/>
              </w:rPr>
              <w:t xml:space="preserve">Subject Speciality </w:t>
            </w:r>
          </w:p>
          <w:p w14:paraId="48B2C2FD" w14:textId="77777777" w:rsidR="00CA0EE0" w:rsidRPr="00B855BC" w:rsidRDefault="00CA0EE0" w:rsidP="003F0C23">
            <w:pPr>
              <w:textAlignment w:val="baseline"/>
              <w:rPr>
                <w:rFonts w:eastAsia="Times New Roman"/>
                <w:lang w:eastAsia="en-GB"/>
              </w:rPr>
            </w:pPr>
          </w:p>
        </w:tc>
        <w:tc>
          <w:tcPr>
            <w:tcW w:w="5126" w:type="dxa"/>
          </w:tcPr>
          <w:p w14:paraId="0CEF325D"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BMIH6001 Contemporary themes in the hotel and Hospitality Sector</w:t>
            </w:r>
          </w:p>
        </w:tc>
      </w:tr>
      <w:tr w:rsidR="00B855BC" w:rsidRPr="00B855BC" w14:paraId="43F9660D" w14:textId="77777777" w:rsidTr="003F0C23">
        <w:tc>
          <w:tcPr>
            <w:tcW w:w="4508" w:type="dxa"/>
          </w:tcPr>
          <w:p w14:paraId="76B3E93D" w14:textId="77777777" w:rsidR="00CA0EE0" w:rsidRPr="00B855BC" w:rsidRDefault="00CA0EE0" w:rsidP="003F0C23">
            <w:pPr>
              <w:textAlignment w:val="baseline"/>
              <w:rPr>
                <w:rFonts w:eastAsia="Times New Roman"/>
                <w:lang w:eastAsia="en-GB"/>
              </w:rPr>
            </w:pPr>
            <w:r w:rsidRPr="00B855BC">
              <w:rPr>
                <w:rFonts w:eastAsia="Times New Roman"/>
              </w:rPr>
              <w:t xml:space="preserve">Type of activity </w:t>
            </w:r>
          </w:p>
          <w:p w14:paraId="6F07D187" w14:textId="77777777" w:rsidR="00CA0EE0" w:rsidRPr="00B855BC" w:rsidRDefault="00CA0EE0" w:rsidP="003F0C23">
            <w:pPr>
              <w:textAlignment w:val="baseline"/>
              <w:rPr>
                <w:rFonts w:eastAsia="Times New Roman"/>
                <w:lang w:eastAsia="en-GB"/>
              </w:rPr>
            </w:pPr>
          </w:p>
        </w:tc>
        <w:tc>
          <w:tcPr>
            <w:tcW w:w="5126" w:type="dxa"/>
          </w:tcPr>
          <w:p w14:paraId="19FE185D"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 xml:space="preserve">Online taught lecture </w:t>
            </w:r>
          </w:p>
        </w:tc>
      </w:tr>
      <w:tr w:rsidR="00CA0EE0" w:rsidRPr="00B855BC" w14:paraId="3A963BBC" w14:textId="77777777" w:rsidTr="003F0C23">
        <w:tc>
          <w:tcPr>
            <w:tcW w:w="9634" w:type="dxa"/>
            <w:gridSpan w:val="2"/>
          </w:tcPr>
          <w:p w14:paraId="51CCD863" w14:textId="77777777" w:rsidR="00CA0EE0" w:rsidRPr="00B855BC" w:rsidRDefault="00CA0EE0" w:rsidP="003F0C23">
            <w:pPr>
              <w:textAlignment w:val="baseline"/>
              <w:rPr>
                <w:rFonts w:eastAsia="Times New Roman"/>
                <w:b/>
                <w:bCs/>
                <w:lang w:eastAsia="en-GB"/>
              </w:rPr>
            </w:pPr>
            <w:r w:rsidRPr="00B855BC">
              <w:rPr>
                <w:rFonts w:eastAsia="Times New Roman"/>
                <w:b/>
                <w:bCs/>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307E791C" w14:textId="77777777" w:rsidR="00CA0EE0" w:rsidRPr="00B855BC" w:rsidRDefault="00CA0EE0" w:rsidP="00CA0EE0">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B855BC" w:rsidRPr="00B855BC" w14:paraId="75E55B91" w14:textId="77777777" w:rsidTr="003F0C23">
        <w:trPr>
          <w:trHeight w:val="1065"/>
        </w:trPr>
        <w:tc>
          <w:tcPr>
            <w:tcW w:w="9639" w:type="dxa"/>
            <w:shd w:val="clear" w:color="auto" w:fill="auto"/>
            <w:hideMark/>
          </w:tcPr>
          <w:p w14:paraId="7EF8EA87" w14:textId="77777777" w:rsidR="00CA0EE0" w:rsidRPr="00B855BC" w:rsidRDefault="00CA0EE0" w:rsidP="003F0C23">
            <w:pPr>
              <w:textAlignment w:val="baseline"/>
              <w:rPr>
                <w:rFonts w:eastAsia="Times New Roman"/>
                <w:b/>
                <w:bCs/>
                <w:lang w:eastAsia="en-GB"/>
              </w:rPr>
            </w:pPr>
            <w:r w:rsidRPr="00B855BC">
              <w:rPr>
                <w:rFonts w:eastAsia="Times New Roman"/>
              </w:rPr>
              <w:t> </w:t>
            </w:r>
            <w:r w:rsidRPr="00B855BC">
              <w:rPr>
                <w:rFonts w:eastAsia="Times New Roman"/>
                <w:b/>
                <w:bCs/>
              </w:rPr>
              <w:t>Teaching/Support preparation [A1: Design and plan learning activities/programmes</w:t>
            </w:r>
          </w:p>
          <w:p w14:paraId="2E4A4890" w14:textId="77777777" w:rsidR="00CA0EE0" w:rsidRPr="00B855BC" w:rsidRDefault="00CA0EE0" w:rsidP="003F0C23">
            <w:r w:rsidRPr="00B855BC">
              <w:rPr>
                <w:rStyle w:val="SubtleEmphasis"/>
                <w:color w:val="auto"/>
              </w:rPr>
              <w:t>i.e. Preparation, selection and organisation of content.  Choice of teaching/learning methods</w:t>
            </w:r>
            <w:r w:rsidRPr="00B855BC">
              <w:rPr>
                <w:rStyle w:val="normaltextrun"/>
                <w:rFonts w:ascii="Arial" w:hAnsi="Arial" w:cs="Arial"/>
              </w:rPr>
              <w:t>.</w:t>
            </w:r>
            <w:r w:rsidRPr="00B855BC">
              <w:rPr>
                <w:rStyle w:val="eop"/>
                <w:rFonts w:ascii="Arial" w:hAnsi="Arial" w:cs="Arial"/>
              </w:rPr>
              <w:t> </w:t>
            </w:r>
          </w:p>
          <w:p w14:paraId="72CE782D" w14:textId="77777777" w:rsidR="00CA0EE0" w:rsidRPr="00B855BC" w:rsidRDefault="00CA0EE0" w:rsidP="003F0C23">
            <w:pPr>
              <w:textAlignment w:val="baseline"/>
              <w:rPr>
                <w:rFonts w:eastAsia="Times New Roman"/>
                <w:lang w:eastAsia="en-GB"/>
              </w:rPr>
            </w:pPr>
          </w:p>
        </w:tc>
      </w:tr>
      <w:tr w:rsidR="00B855BC" w:rsidRPr="00B855BC" w14:paraId="29F9C37E" w14:textId="77777777" w:rsidTr="003F0C23">
        <w:trPr>
          <w:trHeight w:val="435"/>
        </w:trPr>
        <w:tc>
          <w:tcPr>
            <w:tcW w:w="9639" w:type="dxa"/>
            <w:shd w:val="clear" w:color="auto" w:fill="auto"/>
            <w:hideMark/>
          </w:tcPr>
          <w:p w14:paraId="7AF6C860" w14:textId="77777777" w:rsidR="00CA0EE0" w:rsidRPr="00B855BC" w:rsidRDefault="00CA0EE0" w:rsidP="003F0C23">
            <w:pPr>
              <w:textAlignment w:val="baseline"/>
              <w:rPr>
                <w:rFonts w:eastAsia="Times New Roman"/>
                <w:b/>
                <w:bCs/>
                <w:lang w:eastAsia="en-GB"/>
              </w:rPr>
            </w:pPr>
            <w:r w:rsidRPr="00B855BC">
              <w:rPr>
                <w:rFonts w:eastAsia="Times New Roman"/>
                <w:b/>
                <w:bCs/>
              </w:rPr>
              <w:t xml:space="preserve"> Comments </w:t>
            </w:r>
          </w:p>
          <w:p w14:paraId="68721112" w14:textId="77777777" w:rsidR="00CA0EE0" w:rsidRPr="00B855BC" w:rsidRDefault="00CA0EE0" w:rsidP="003F0C23">
            <w:pPr>
              <w:pStyle w:val="NormalWeb"/>
              <w:rPr>
                <w:rFonts w:asciiTheme="minorHAnsi" w:hAnsiTheme="minorHAnsi"/>
              </w:rPr>
            </w:pPr>
            <w:r w:rsidRPr="00B855BC">
              <w:rPr>
                <w:rFonts w:asciiTheme="minorHAnsi" w:hAnsiTheme="minorHAnsi"/>
              </w:rPr>
              <w:t xml:space="preserve">The preparation of slides and activities was meticulous and well thought out, ensuring the content was engaging and highly relevant to the current contemporary themes within the hospitality industry. The selection of themes demonstrated a strong understanding of the module and student requirements, with clear objectives guiding each aspect of the lesson. </w:t>
            </w:r>
            <w:r w:rsidRPr="00B855BC">
              <w:rPr>
                <w:rFonts w:asciiTheme="minorHAnsi" w:hAnsiTheme="minorHAnsi"/>
              </w:rPr>
              <w:lastRenderedPageBreak/>
              <w:t>The organisation of content was information and presented in a logical flow that made it easy to follow and encouraged active participation.</w:t>
            </w:r>
          </w:p>
          <w:p w14:paraId="7B05C5AA" w14:textId="77777777" w:rsidR="00CA0EE0" w:rsidRPr="00B855BC" w:rsidRDefault="00CA0EE0" w:rsidP="003F0C23">
            <w:pPr>
              <w:pStyle w:val="NormalWeb"/>
              <w:rPr>
                <w:rFonts w:asciiTheme="minorHAnsi" w:hAnsiTheme="minorHAnsi"/>
              </w:rPr>
            </w:pPr>
            <w:r w:rsidRPr="00B855BC">
              <w:rPr>
                <w:rFonts w:asciiTheme="minorHAnsi" w:hAnsiTheme="minorHAnsi"/>
              </w:rPr>
              <w:t>The choice of teaching and learning methods reflected an inclusive approach. A variety of methods were used to recognise different learning styles, fostering deeper understanding and retention of the content. Group activities were especially effective in promoting engagement and collaboration, while visual aids complemented the teaching to enhance understanding. The balance between instructor-led delivery and student-centered activities created a dynamic learning environment.</w:t>
            </w:r>
          </w:p>
          <w:p w14:paraId="277CFAB4" w14:textId="77777777" w:rsidR="00CA0EE0" w:rsidRPr="00B855BC" w:rsidRDefault="00CA0EE0" w:rsidP="003F0C23">
            <w:pPr>
              <w:textAlignment w:val="baseline"/>
              <w:rPr>
                <w:rFonts w:eastAsia="Times New Roman"/>
                <w:lang w:eastAsia="en-GB"/>
              </w:rPr>
            </w:pPr>
          </w:p>
          <w:p w14:paraId="00AA8D42" w14:textId="77777777" w:rsidR="00CA0EE0" w:rsidRPr="00B855BC" w:rsidRDefault="00CA0EE0" w:rsidP="003F0C23">
            <w:pPr>
              <w:textAlignment w:val="baseline"/>
              <w:rPr>
                <w:rFonts w:eastAsia="Times New Roman"/>
                <w:lang w:eastAsia="en-GB"/>
              </w:rPr>
            </w:pPr>
          </w:p>
        </w:tc>
      </w:tr>
      <w:tr w:rsidR="00B855BC" w:rsidRPr="00B855BC" w14:paraId="59ABF6F9" w14:textId="77777777" w:rsidTr="003F0C23">
        <w:trPr>
          <w:trHeight w:val="1335"/>
        </w:trPr>
        <w:tc>
          <w:tcPr>
            <w:tcW w:w="9639" w:type="dxa"/>
            <w:shd w:val="clear" w:color="auto" w:fill="auto"/>
            <w:hideMark/>
          </w:tcPr>
          <w:p w14:paraId="6DCD7A2F" w14:textId="77777777" w:rsidR="00CA0EE0" w:rsidRPr="00B855BC" w:rsidRDefault="00CA0EE0" w:rsidP="003F0C23">
            <w:pPr>
              <w:textAlignment w:val="baseline"/>
              <w:rPr>
                <w:rFonts w:eastAsia="Times New Roman"/>
                <w:b/>
                <w:bCs/>
                <w:lang w:eastAsia="en-GB"/>
              </w:rPr>
            </w:pPr>
            <w:r w:rsidRPr="00B855BC">
              <w:rPr>
                <w:rFonts w:eastAsia="Times New Roman"/>
              </w:rPr>
              <w:lastRenderedPageBreak/>
              <w:t> </w:t>
            </w:r>
            <w:r w:rsidRPr="00B855BC">
              <w:rPr>
                <w:rFonts w:eastAsia="Times New Roman"/>
                <w:b/>
                <w:bCs/>
              </w:rPr>
              <w:t>Teaching   [A2: Teach and/or support learning through appropriate approaches and environments.]</w:t>
            </w:r>
          </w:p>
          <w:p w14:paraId="7ED5585D" w14:textId="77777777" w:rsidR="00CA0EE0" w:rsidRPr="00B855BC" w:rsidRDefault="00CA0EE0" w:rsidP="003F0C23">
            <w:pPr>
              <w:textAlignment w:val="baseline"/>
              <w:rPr>
                <w:rStyle w:val="SubtleEmphasis"/>
                <w:color w:val="auto"/>
                <w:lang w:eastAsia="en-GB"/>
              </w:rPr>
            </w:pPr>
            <w:r w:rsidRPr="00B855BC">
              <w:rPr>
                <w:rStyle w:val="SubtleEmphasis"/>
                <w:color w:val="auto"/>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B855BC" w:rsidRPr="00B855BC" w14:paraId="6F807817" w14:textId="77777777" w:rsidTr="003F0C23">
        <w:trPr>
          <w:trHeight w:val="435"/>
        </w:trPr>
        <w:tc>
          <w:tcPr>
            <w:tcW w:w="9639" w:type="dxa"/>
            <w:shd w:val="clear" w:color="auto" w:fill="auto"/>
            <w:hideMark/>
          </w:tcPr>
          <w:p w14:paraId="352E8CCB" w14:textId="77777777" w:rsidR="00CA0EE0" w:rsidRPr="00B855BC" w:rsidRDefault="00CA0EE0" w:rsidP="003F0C23">
            <w:pPr>
              <w:textAlignment w:val="baseline"/>
              <w:rPr>
                <w:rFonts w:eastAsia="Times New Roman"/>
                <w:b/>
                <w:bCs/>
              </w:rPr>
            </w:pPr>
            <w:r w:rsidRPr="00B855BC">
              <w:rPr>
                <w:rFonts w:eastAsia="Times New Roman"/>
              </w:rPr>
              <w:t>  </w:t>
            </w:r>
            <w:r w:rsidRPr="00B855BC">
              <w:rPr>
                <w:rFonts w:eastAsia="Times New Roman"/>
                <w:b/>
                <w:bCs/>
              </w:rPr>
              <w:t xml:space="preserve">Comments </w:t>
            </w:r>
          </w:p>
          <w:p w14:paraId="55DC1585" w14:textId="77777777" w:rsidR="00CA0EE0" w:rsidRPr="00B855BC" w:rsidRDefault="00CA0EE0" w:rsidP="003F0C23">
            <w:r w:rsidRPr="00B855BC">
              <w:t>The session started with a clear introduction that set the tone for the class. The objectives of the lesson were stated effectively, and links to previous sessions provided through a recap and quiz. The acknowledgment of students' prior knowledge was evident, by answering the questions asked, encouraging participation.</w:t>
            </w:r>
          </w:p>
          <w:p w14:paraId="77327DFC" w14:textId="77777777" w:rsidR="00CA0EE0" w:rsidRPr="00B855BC" w:rsidRDefault="00CA0EE0" w:rsidP="003F0C23">
            <w:r w:rsidRPr="00B855BC">
              <w:t>The presentation was clear, with ideas communicated in an easy-to-follow manner. Complex topics were simplified without losing their depth, catering to varied levels of understanding. The pacing of the session was well-balanced, neither rushed nor overly slow, maintaining students’ focus throughout Ernest’s enthusiasm and genuine interest in the subject were apparent keeping students engaged. This positive attitude created a motivating environment where learning felt purposeful.</w:t>
            </w:r>
          </w:p>
          <w:p w14:paraId="67181140" w14:textId="77777777" w:rsidR="00CA0EE0" w:rsidRPr="00B855BC" w:rsidRDefault="00CA0EE0" w:rsidP="003F0C23">
            <w:r w:rsidRPr="00B855BC">
              <w:t>Reinforcement techniques were skilfully integrated, helping students retain key points. Summaries and examples were provided at regular intervals, ensuring concepts were revisited and understood. Constructive feedback encouraged active learning and further development. The class concluded with a concise summary that effectively encapsulated the main points covered. A preview of future topics gave students a sense of direction and continuity. Guidance on follow-up work was clear and practical, supporting ongoing learning.</w:t>
            </w:r>
          </w:p>
          <w:p w14:paraId="215AA2E3" w14:textId="77777777" w:rsidR="00CA0EE0" w:rsidRPr="00B855BC" w:rsidRDefault="00CA0EE0" w:rsidP="003F0C23">
            <w:r w:rsidRPr="00B855BC">
              <w:t xml:space="preserve">The lesson’s aims and outcomes were achieved successfully, as demonstrated by the students’ understanding and active participation. The teaching methods were well-suited to </w:t>
            </w:r>
            <w:r w:rsidRPr="00B855BC">
              <w:lastRenderedPageBreak/>
              <w:t>the subject matter and the audience, with a balanced combination of direct instruction and interactive activities that promoted meaningful learning.</w:t>
            </w:r>
          </w:p>
          <w:p w14:paraId="2D27A1C0" w14:textId="77777777" w:rsidR="00CA0EE0" w:rsidRPr="00B855BC" w:rsidRDefault="00CA0EE0" w:rsidP="003F0C23"/>
          <w:p w14:paraId="647520EF" w14:textId="77777777" w:rsidR="00CA0EE0" w:rsidRPr="00B855BC" w:rsidRDefault="00CA0EE0" w:rsidP="003F0C23"/>
          <w:p w14:paraId="7C7D5706" w14:textId="77777777" w:rsidR="00CA0EE0" w:rsidRPr="00B855BC" w:rsidRDefault="00CA0EE0" w:rsidP="003F0C23">
            <w:pPr>
              <w:textAlignment w:val="baseline"/>
              <w:rPr>
                <w:rFonts w:eastAsia="Times New Roman"/>
                <w:lang w:eastAsia="en-GB"/>
              </w:rPr>
            </w:pPr>
          </w:p>
        </w:tc>
      </w:tr>
      <w:tr w:rsidR="00B855BC" w:rsidRPr="00B855BC" w14:paraId="79DCC321" w14:textId="77777777" w:rsidTr="003F0C23">
        <w:trPr>
          <w:trHeight w:val="435"/>
        </w:trPr>
        <w:tc>
          <w:tcPr>
            <w:tcW w:w="9639" w:type="dxa"/>
            <w:shd w:val="clear" w:color="auto" w:fill="auto"/>
            <w:hideMark/>
          </w:tcPr>
          <w:p w14:paraId="2E8BEE63" w14:textId="77777777" w:rsidR="00CA0EE0" w:rsidRPr="00B855BC" w:rsidRDefault="00CA0EE0" w:rsidP="003F0C23">
            <w:pPr>
              <w:spacing w:after="0"/>
              <w:rPr>
                <w:rFonts w:eastAsia="Times New Roman"/>
                <w:b/>
                <w:bCs/>
              </w:rPr>
            </w:pPr>
            <w:r w:rsidRPr="00B855BC">
              <w:rPr>
                <w:rFonts w:eastAsia="Times New Roman"/>
                <w:b/>
                <w:bCs/>
              </w:rPr>
              <w:lastRenderedPageBreak/>
              <w:t> Effective Learning Environments [A4:  support and guide learners /V1 Respect individual learners/diverse groups of learners]</w:t>
            </w:r>
          </w:p>
          <w:p w14:paraId="49451253" w14:textId="77777777" w:rsidR="00CA0EE0" w:rsidRPr="00B855BC" w:rsidRDefault="00CA0EE0" w:rsidP="003F0C23">
            <w:pPr>
              <w:textAlignment w:val="baseline"/>
              <w:rPr>
                <w:rFonts w:eastAsia="Times New Roman"/>
                <w:i/>
                <w:iCs/>
                <w:lang w:eastAsia="en-GB"/>
              </w:rPr>
            </w:pPr>
            <w:r w:rsidRPr="00B855BC">
              <w:rPr>
                <w:rFonts w:eastAsia="Times New Roman"/>
                <w:i/>
                <w:iCs/>
              </w:rPr>
              <w:t>i.e General class atmosphere, level of participation, attention, and interest.  Student attitude and ability to carry out classwork. Were learning problems identified and overcome?  Awareness of individual needs.  Attitude to students.</w:t>
            </w:r>
          </w:p>
        </w:tc>
      </w:tr>
      <w:tr w:rsidR="00B855BC" w:rsidRPr="00B855BC" w14:paraId="695EA457" w14:textId="77777777" w:rsidTr="003F0C23">
        <w:trPr>
          <w:trHeight w:val="435"/>
        </w:trPr>
        <w:tc>
          <w:tcPr>
            <w:tcW w:w="9639" w:type="dxa"/>
            <w:shd w:val="clear" w:color="auto" w:fill="auto"/>
          </w:tcPr>
          <w:p w14:paraId="2536C60C" w14:textId="77777777" w:rsidR="00CA0EE0" w:rsidRPr="00B855BC" w:rsidRDefault="00CA0EE0" w:rsidP="003F0C23">
            <w:pPr>
              <w:textAlignment w:val="baseline"/>
              <w:rPr>
                <w:rFonts w:eastAsia="Times New Roman"/>
                <w:b/>
                <w:bCs/>
                <w:lang w:eastAsia="en-GB"/>
              </w:rPr>
            </w:pPr>
            <w:r w:rsidRPr="00B855BC">
              <w:rPr>
                <w:rFonts w:eastAsia="Times New Roman"/>
                <w:b/>
                <w:bCs/>
              </w:rPr>
              <w:t xml:space="preserve">Comments </w:t>
            </w:r>
          </w:p>
          <w:p w14:paraId="415873FB" w14:textId="77777777" w:rsidR="00CA0EE0" w:rsidRPr="00B855BC" w:rsidRDefault="00CA0EE0" w:rsidP="003F0C23">
            <w:r w:rsidRPr="00B855BC">
              <w:t>The online class fostered an inclusive and engaging environment, encouraging active participation and collaboration. Dr Ernest created a welcoming atmosphere that made students feel comfortable sharing their thoughts and ideas, establishing a sense of community despite the virtual format.</w:t>
            </w:r>
          </w:p>
          <w:p w14:paraId="796631CE" w14:textId="77777777" w:rsidR="00CA0EE0" w:rsidRPr="00B855BC" w:rsidRDefault="00CA0EE0" w:rsidP="003F0C23">
            <w:r w:rsidRPr="00B855BC">
              <w:t>Student engagement was active with involvement in discussions and tasks. The use of interactive methods like breakout rooms, and Q&amp;A sessions helped maintain attention and interest. Students approached tasks and were supported by clear instructions and timely guidance that ensured successful completion of groupwork and discussions.</w:t>
            </w:r>
          </w:p>
          <w:p w14:paraId="6091B2EE" w14:textId="77777777" w:rsidR="00CA0EE0" w:rsidRPr="00B855BC" w:rsidRDefault="00CA0EE0" w:rsidP="003F0C23">
            <w:r w:rsidRPr="00B855BC">
              <w:t>Learning challenges were addressed effectively through proactive solutions, such as additional explanations and alternative approaches. Dr Ernest demonstrated sensitivity to diverse learner needs by offering tailored support to accommodate varying levels of understanding.</w:t>
            </w:r>
          </w:p>
          <w:p w14:paraId="508A417B" w14:textId="77777777" w:rsidR="00CA0EE0" w:rsidRPr="00B855BC" w:rsidRDefault="00CA0EE0" w:rsidP="003F0C23">
            <w:r w:rsidRPr="00B855BC">
              <w:t>Dr Ernest’s respectful and empathetic attitude toward students fostered trust and positive rapport. This approach, along with effective teaching methods, ensured learning outcomes were met while promoting a growth-focused environment.</w:t>
            </w:r>
          </w:p>
          <w:p w14:paraId="62FEF089" w14:textId="77777777" w:rsidR="00CA0EE0" w:rsidRPr="00B855BC" w:rsidRDefault="00CA0EE0" w:rsidP="003F0C23">
            <w:pPr>
              <w:textAlignment w:val="baseline"/>
              <w:rPr>
                <w:rFonts w:eastAsia="Times New Roman"/>
                <w:b/>
                <w:bCs/>
                <w:lang w:eastAsia="en-GB"/>
              </w:rPr>
            </w:pPr>
          </w:p>
        </w:tc>
      </w:tr>
      <w:tr w:rsidR="00B855BC" w:rsidRPr="00B855BC" w14:paraId="52E2466A" w14:textId="77777777" w:rsidTr="003F0C23">
        <w:trPr>
          <w:trHeight w:val="1266"/>
        </w:trPr>
        <w:tc>
          <w:tcPr>
            <w:tcW w:w="9639" w:type="dxa"/>
            <w:shd w:val="clear" w:color="auto" w:fill="auto"/>
            <w:hideMark/>
          </w:tcPr>
          <w:p w14:paraId="6ED37F02" w14:textId="77777777" w:rsidR="00CA0EE0" w:rsidRPr="00B855BC" w:rsidRDefault="00CA0EE0" w:rsidP="003F0C23">
            <w:pPr>
              <w:textAlignment w:val="baseline"/>
              <w:rPr>
                <w:rFonts w:eastAsia="Times New Roman"/>
                <w:b/>
                <w:bCs/>
                <w:lang w:eastAsia="en-GB"/>
              </w:rPr>
            </w:pPr>
            <w:r w:rsidRPr="00B855BC">
              <w:rPr>
                <w:rFonts w:eastAsia="Times New Roman"/>
                <w:b/>
                <w:bCs/>
              </w:rPr>
              <w:t xml:space="preserve">Assessment [A3: Assess and give feedback for learning] </w:t>
            </w:r>
          </w:p>
          <w:p w14:paraId="42BC7506" w14:textId="77777777" w:rsidR="00CA0EE0" w:rsidRPr="00B855BC" w:rsidRDefault="00CA0EE0" w:rsidP="003F0C23">
            <w:pPr>
              <w:textAlignment w:val="baseline"/>
              <w:rPr>
                <w:rFonts w:eastAsia="Times New Roman"/>
                <w:lang w:eastAsia="en-GB"/>
              </w:rPr>
            </w:pPr>
            <w:r w:rsidRPr="00B855BC">
              <w:rPr>
                <w:rFonts w:eastAsia="Times New Roman"/>
              </w:rPr>
              <w:t>i</w:t>
            </w:r>
            <w:r w:rsidRPr="00B855BC">
              <w:rPr>
                <w:rFonts w:eastAsia="Times New Roman"/>
                <w:i/>
                <w:iCs/>
              </w:rPr>
              <w:t>.e Formative/summative assessment examples , Question and answer technique.  Other evaluation procedures, class management, instructions to students005C.</w:t>
            </w:r>
          </w:p>
        </w:tc>
      </w:tr>
      <w:tr w:rsidR="00B855BC" w:rsidRPr="00B855BC" w14:paraId="7A315CB9" w14:textId="77777777" w:rsidTr="003F0C23">
        <w:trPr>
          <w:trHeight w:val="1975"/>
        </w:trPr>
        <w:tc>
          <w:tcPr>
            <w:tcW w:w="9639" w:type="dxa"/>
            <w:shd w:val="clear" w:color="auto" w:fill="auto"/>
          </w:tcPr>
          <w:p w14:paraId="4DB4252D" w14:textId="77777777" w:rsidR="00CA0EE0" w:rsidRPr="00B855BC" w:rsidRDefault="00CA0EE0" w:rsidP="003F0C23">
            <w:pPr>
              <w:textAlignment w:val="baseline"/>
              <w:rPr>
                <w:rFonts w:eastAsia="Times New Roman"/>
                <w:b/>
                <w:bCs/>
              </w:rPr>
            </w:pPr>
            <w:r w:rsidRPr="00B855BC">
              <w:rPr>
                <w:rFonts w:eastAsia="Times New Roman"/>
                <w:b/>
                <w:bCs/>
              </w:rPr>
              <w:t xml:space="preserve">Comments </w:t>
            </w:r>
          </w:p>
          <w:p w14:paraId="130312EE" w14:textId="77777777" w:rsidR="00CA0EE0" w:rsidRPr="00B855BC" w:rsidRDefault="00CA0EE0" w:rsidP="003F0C23">
            <w:pPr>
              <w:textAlignment w:val="baseline"/>
              <w:rPr>
                <w:rFonts w:eastAsia="Times New Roman"/>
                <w:b/>
                <w:bCs/>
                <w:lang w:eastAsia="en-GB"/>
              </w:rPr>
            </w:pPr>
          </w:p>
          <w:p w14:paraId="77F9F74B" w14:textId="77777777" w:rsidR="00CA0EE0" w:rsidRPr="00B855BC" w:rsidRDefault="00CA0EE0" w:rsidP="003F0C23">
            <w:r w:rsidRPr="00B855BC">
              <w:t xml:space="preserve">The use of overhead and direct questions, accompanied by follow-up questions, effectively ensured understanding and ensured active student engagement. By employing this question-and-answer technique, Dr Ernest was able to assess comprehension dynamically, providing </w:t>
            </w:r>
            <w:r w:rsidRPr="00B855BC">
              <w:lastRenderedPageBreak/>
              <w:t>formative feedback and reinforcing learning in real time. Summative assessment examples further demonstrated the ability to evaluate overall progress and understanding. Clear instructions and structured class management supported students in staying focused and organised. This approach created a productive learning environment while promoting critical thinking and ensuring the lesson's objectives were met.</w:t>
            </w:r>
          </w:p>
          <w:p w14:paraId="4B90F959" w14:textId="77777777" w:rsidR="00CA0EE0" w:rsidRPr="00B855BC" w:rsidRDefault="00CA0EE0" w:rsidP="003F0C23">
            <w:pPr>
              <w:textAlignment w:val="baseline"/>
              <w:rPr>
                <w:rFonts w:eastAsia="Times New Roman"/>
                <w:b/>
                <w:bCs/>
                <w:lang w:eastAsia="en-GB"/>
              </w:rPr>
            </w:pPr>
          </w:p>
          <w:p w14:paraId="13BAA3FA" w14:textId="77777777" w:rsidR="00CA0EE0" w:rsidRPr="00B855BC" w:rsidRDefault="00CA0EE0" w:rsidP="003F0C23">
            <w:pPr>
              <w:textAlignment w:val="baseline"/>
              <w:rPr>
                <w:rFonts w:eastAsia="Times New Roman"/>
                <w:b/>
                <w:bCs/>
                <w:lang w:eastAsia="en-GB"/>
              </w:rPr>
            </w:pPr>
          </w:p>
        </w:tc>
      </w:tr>
      <w:tr w:rsidR="00B855BC" w:rsidRPr="00B855BC" w14:paraId="2591F395" w14:textId="77777777" w:rsidTr="003F0C23">
        <w:trPr>
          <w:trHeight w:val="435"/>
        </w:trPr>
        <w:tc>
          <w:tcPr>
            <w:tcW w:w="9639" w:type="dxa"/>
            <w:shd w:val="clear" w:color="auto" w:fill="auto"/>
            <w:hideMark/>
          </w:tcPr>
          <w:p w14:paraId="52BF1A2B" w14:textId="77777777" w:rsidR="00CA0EE0" w:rsidRPr="00B855BC" w:rsidRDefault="00CA0EE0" w:rsidP="003F0C23">
            <w:pPr>
              <w:textAlignment w:val="baseline"/>
              <w:rPr>
                <w:rFonts w:eastAsia="Times New Roman"/>
                <w:b/>
                <w:bCs/>
                <w:lang w:eastAsia="en-GB"/>
              </w:rPr>
            </w:pPr>
            <w:r w:rsidRPr="00B855BC">
              <w:rPr>
                <w:rFonts w:eastAsia="Times New Roman"/>
                <w:b/>
                <w:bCs/>
              </w:rPr>
              <w:lastRenderedPageBreak/>
              <w:t xml:space="preserve">Core Knowledge  </w:t>
            </w:r>
          </w:p>
          <w:p w14:paraId="085BD24B" w14:textId="77777777" w:rsidR="00CA0EE0" w:rsidRPr="00B855BC" w:rsidRDefault="00CA0EE0" w:rsidP="003F0C23">
            <w:pPr>
              <w:pStyle w:val="ListParagraph"/>
              <w:numPr>
                <w:ilvl w:val="0"/>
                <w:numId w:val="1"/>
              </w:numPr>
              <w:spacing w:after="0" w:line="240" w:lineRule="auto"/>
              <w:rPr>
                <w:rFonts w:eastAsia="Times New Roman"/>
              </w:rPr>
            </w:pPr>
            <w:r w:rsidRPr="00B855BC">
              <w:rPr>
                <w:rFonts w:eastAsia="Times New Roman"/>
              </w:rPr>
              <w:t xml:space="preserve">K1 How learners learn, generally and within specific subjects </w:t>
            </w:r>
          </w:p>
          <w:p w14:paraId="459F4596" w14:textId="77777777" w:rsidR="00CA0EE0" w:rsidRPr="00B855BC" w:rsidRDefault="00CA0EE0" w:rsidP="003F0C23">
            <w:pPr>
              <w:pStyle w:val="ListParagraph"/>
              <w:numPr>
                <w:ilvl w:val="0"/>
                <w:numId w:val="1"/>
              </w:numPr>
              <w:spacing w:after="0" w:line="240" w:lineRule="auto"/>
              <w:rPr>
                <w:rFonts w:eastAsia="Times New Roman"/>
              </w:rPr>
            </w:pPr>
            <w:r w:rsidRPr="00B855BC">
              <w:rPr>
                <w:rFonts w:eastAsia="Times New Roman"/>
              </w:rPr>
              <w:t>K2 approaches to teaching and or/supporting learning appropriate for subjects and levels of study.</w:t>
            </w:r>
          </w:p>
          <w:p w14:paraId="0A3D6A21" w14:textId="77777777" w:rsidR="00CA0EE0" w:rsidRPr="00B855BC" w:rsidRDefault="00CA0EE0" w:rsidP="003F0C23">
            <w:pPr>
              <w:pStyle w:val="ListParagraph"/>
              <w:numPr>
                <w:ilvl w:val="0"/>
                <w:numId w:val="1"/>
              </w:numPr>
              <w:spacing w:after="0" w:line="240" w:lineRule="auto"/>
              <w:rPr>
                <w:rFonts w:eastAsia="Times New Roman"/>
              </w:rPr>
            </w:pPr>
            <w:r w:rsidRPr="00B855BC">
              <w:rPr>
                <w:rFonts w:eastAsia="Times New Roman"/>
              </w:rPr>
              <w:t>K3 Critical evaluation as a basis for effective practice.</w:t>
            </w:r>
          </w:p>
          <w:p w14:paraId="711D3745" w14:textId="77777777" w:rsidR="00CA0EE0" w:rsidRPr="00B855BC" w:rsidRDefault="00CA0EE0" w:rsidP="003F0C23">
            <w:pPr>
              <w:pStyle w:val="ListParagraph"/>
              <w:numPr>
                <w:ilvl w:val="0"/>
                <w:numId w:val="1"/>
              </w:numPr>
              <w:spacing w:after="0" w:line="240" w:lineRule="auto"/>
              <w:rPr>
                <w:rFonts w:eastAsia="Times New Roman"/>
              </w:rPr>
            </w:pPr>
            <w:r w:rsidRPr="00B855BC">
              <w:rPr>
                <w:rFonts w:eastAsia="Times New Roman"/>
              </w:rPr>
              <w:t>K4 Appropriate use of digital technologies / resources.</w:t>
            </w:r>
          </w:p>
          <w:p w14:paraId="08DE569E" w14:textId="77777777" w:rsidR="00CA0EE0" w:rsidRPr="00B855BC" w:rsidRDefault="00CA0EE0" w:rsidP="003F0C23">
            <w:pPr>
              <w:pStyle w:val="ListParagraph"/>
              <w:numPr>
                <w:ilvl w:val="0"/>
                <w:numId w:val="1"/>
              </w:numPr>
              <w:spacing w:after="0" w:line="240" w:lineRule="auto"/>
              <w:rPr>
                <w:rFonts w:eastAsia="Times New Roman"/>
              </w:rPr>
            </w:pPr>
            <w:r w:rsidRPr="00B855BC">
              <w:rPr>
                <w:rFonts w:eastAsia="Times New Roman"/>
              </w:rPr>
              <w:t xml:space="preserve">K5 requirements for quality assurance, enhancement and  implications for practice </w:t>
            </w:r>
          </w:p>
          <w:p w14:paraId="54ADAB50" w14:textId="77777777" w:rsidR="00CA0EE0" w:rsidRPr="00B855BC" w:rsidRDefault="00CA0EE0" w:rsidP="003F0C23">
            <w:pPr>
              <w:spacing w:after="0" w:line="240" w:lineRule="auto"/>
              <w:rPr>
                <w:rFonts w:eastAsia="Times New Roman"/>
                <w:b/>
                <w:bCs/>
              </w:rPr>
            </w:pPr>
          </w:p>
        </w:tc>
      </w:tr>
      <w:tr w:rsidR="00B855BC" w:rsidRPr="00B855BC" w14:paraId="62A7607A" w14:textId="77777777" w:rsidTr="003F0C23">
        <w:trPr>
          <w:trHeight w:val="435"/>
        </w:trPr>
        <w:tc>
          <w:tcPr>
            <w:tcW w:w="9639" w:type="dxa"/>
            <w:shd w:val="clear" w:color="auto" w:fill="auto"/>
          </w:tcPr>
          <w:p w14:paraId="6B3A5499" w14:textId="77777777" w:rsidR="00CA0EE0" w:rsidRPr="00B855BC" w:rsidRDefault="00CA0EE0" w:rsidP="003F0C23">
            <w:pPr>
              <w:rPr>
                <w:rFonts w:eastAsia="Times New Roman"/>
                <w:b/>
                <w:bCs/>
              </w:rPr>
            </w:pPr>
          </w:p>
          <w:p w14:paraId="37CC57A3" w14:textId="77777777" w:rsidR="00CA0EE0" w:rsidRPr="00B855BC" w:rsidRDefault="00CA0EE0" w:rsidP="003F0C23">
            <w:pPr>
              <w:textAlignment w:val="baseline"/>
              <w:rPr>
                <w:rFonts w:eastAsia="Times New Roman"/>
                <w:b/>
                <w:bCs/>
              </w:rPr>
            </w:pPr>
            <w:r w:rsidRPr="00B855BC">
              <w:rPr>
                <w:rFonts w:eastAsia="Times New Roman"/>
                <w:b/>
                <w:bCs/>
              </w:rPr>
              <w:t xml:space="preserve">Comments </w:t>
            </w:r>
          </w:p>
          <w:p w14:paraId="354ACAFA" w14:textId="77777777" w:rsidR="00CA0EE0" w:rsidRPr="00B855BC" w:rsidRDefault="00CA0EE0" w:rsidP="003F0C23">
            <w:pPr>
              <w:textAlignment w:val="baseline"/>
              <w:rPr>
                <w:rFonts w:eastAsia="Times New Roman"/>
                <w:lang w:eastAsia="en-GB"/>
              </w:rPr>
            </w:pPr>
            <w:r w:rsidRPr="00B855BC">
              <w:rPr>
                <w:rFonts w:eastAsia="Times New Roman"/>
                <w:lang w:eastAsia="en-GB"/>
              </w:rPr>
              <w:t>Dr. Ernest has effectively addressed the following core values: (K1) demonstrating a strong understanding of how learners engage with content, with the contemporary themes module. (K2) He has employed thoughtful approaches to teaching and supporting learning that are well-suited to the chosen themes and appropriate for level 6 study. (K3) His emphasis on critical evaluation has provided a solid foundation for refining and improving the student’s written work. (K4) Dr. Ernest has successfully integrated digital technologies and resources to enrich the learning experience and accommodate diverse learner needs. (K5) Additionally, his attention to quality assurance and enhancement requirements reflects a commitment to upholding high standards and continuously improving teaching practices. This comprehensive approach demonstrates Dr. Ernest's dedication to fostering effective and inclusive learning environments.</w:t>
            </w:r>
          </w:p>
          <w:p w14:paraId="1159AC98" w14:textId="77777777" w:rsidR="00CA0EE0" w:rsidRPr="00B855BC" w:rsidRDefault="00CA0EE0" w:rsidP="003F0C23">
            <w:pPr>
              <w:textAlignment w:val="baseline"/>
              <w:rPr>
                <w:rFonts w:eastAsia="Times New Roman"/>
                <w:b/>
                <w:bCs/>
                <w:lang w:eastAsia="en-GB"/>
              </w:rPr>
            </w:pPr>
          </w:p>
          <w:p w14:paraId="383EF98B" w14:textId="77777777" w:rsidR="00CA0EE0" w:rsidRPr="00B855BC" w:rsidRDefault="00CA0EE0" w:rsidP="003F0C23">
            <w:pPr>
              <w:textAlignment w:val="baseline"/>
              <w:rPr>
                <w:rFonts w:eastAsia="Times New Roman"/>
                <w:b/>
                <w:bCs/>
                <w:lang w:eastAsia="en-GB"/>
              </w:rPr>
            </w:pPr>
          </w:p>
          <w:p w14:paraId="62F8176B" w14:textId="77777777" w:rsidR="00CA0EE0" w:rsidRPr="00B855BC" w:rsidRDefault="00CA0EE0" w:rsidP="003F0C23">
            <w:pPr>
              <w:textAlignment w:val="baseline"/>
              <w:rPr>
                <w:rFonts w:eastAsia="Times New Roman"/>
                <w:b/>
                <w:bCs/>
                <w:lang w:eastAsia="en-GB"/>
              </w:rPr>
            </w:pPr>
          </w:p>
        </w:tc>
      </w:tr>
      <w:tr w:rsidR="00B855BC" w:rsidRPr="00B855BC" w14:paraId="1B1CD3A8" w14:textId="77777777" w:rsidTr="003F0C23">
        <w:trPr>
          <w:trHeight w:val="1740"/>
        </w:trPr>
        <w:tc>
          <w:tcPr>
            <w:tcW w:w="9639" w:type="dxa"/>
            <w:shd w:val="clear" w:color="auto" w:fill="auto"/>
            <w:hideMark/>
          </w:tcPr>
          <w:p w14:paraId="4A2D04C8" w14:textId="77777777" w:rsidR="00CA0EE0" w:rsidRPr="00B855BC" w:rsidRDefault="00CA0EE0" w:rsidP="003F0C23">
            <w:pPr>
              <w:textAlignment w:val="baseline"/>
              <w:rPr>
                <w:rFonts w:eastAsia="Times New Roman"/>
                <w:b/>
                <w:bCs/>
                <w:lang w:eastAsia="en-GB"/>
              </w:rPr>
            </w:pPr>
            <w:r w:rsidRPr="00B855BC">
              <w:rPr>
                <w:rFonts w:eastAsia="Times New Roman"/>
                <w:b/>
                <w:bCs/>
              </w:rPr>
              <w:t>Professional values</w:t>
            </w:r>
          </w:p>
          <w:p w14:paraId="3C1D4C0A" w14:textId="77777777" w:rsidR="00CA0EE0" w:rsidRPr="00B855BC" w:rsidRDefault="00CA0EE0" w:rsidP="003F0C23">
            <w:pPr>
              <w:pStyle w:val="ListParagraph"/>
              <w:numPr>
                <w:ilvl w:val="0"/>
                <w:numId w:val="2"/>
              </w:numPr>
              <w:spacing w:after="0" w:line="240" w:lineRule="auto"/>
              <w:textAlignment w:val="baseline"/>
              <w:rPr>
                <w:rFonts w:eastAsia="Times New Roman"/>
                <w:lang w:eastAsia="en-GB"/>
              </w:rPr>
            </w:pPr>
            <w:r w:rsidRPr="00B855BC">
              <w:rPr>
                <w:rFonts w:eastAsia="Times New Roman"/>
              </w:rPr>
              <w:t>V1 Respect for individual learners /diverse groups of learners</w:t>
            </w:r>
          </w:p>
          <w:p w14:paraId="4AFAFE3D" w14:textId="77777777" w:rsidR="00CA0EE0" w:rsidRPr="00B855BC" w:rsidRDefault="00CA0EE0" w:rsidP="003F0C23">
            <w:pPr>
              <w:pStyle w:val="ListParagraph"/>
              <w:numPr>
                <w:ilvl w:val="0"/>
                <w:numId w:val="2"/>
              </w:numPr>
              <w:spacing w:after="0" w:line="240" w:lineRule="auto"/>
              <w:textAlignment w:val="baseline"/>
              <w:rPr>
                <w:rFonts w:eastAsia="Times New Roman"/>
                <w:lang w:eastAsia="en-GB"/>
              </w:rPr>
            </w:pPr>
            <w:r w:rsidRPr="00B855BC">
              <w:rPr>
                <w:rFonts w:eastAsia="Times New Roman"/>
              </w:rPr>
              <w:t>V2 Promote engagement and learning and equity of opportunity for all to reach their potential.</w:t>
            </w:r>
          </w:p>
          <w:p w14:paraId="19F84580" w14:textId="77777777" w:rsidR="00CA0EE0" w:rsidRPr="00B855BC" w:rsidRDefault="00CA0EE0" w:rsidP="003F0C23">
            <w:pPr>
              <w:pStyle w:val="ListParagraph"/>
              <w:numPr>
                <w:ilvl w:val="0"/>
                <w:numId w:val="2"/>
              </w:numPr>
              <w:spacing w:after="0" w:line="240" w:lineRule="auto"/>
              <w:textAlignment w:val="baseline"/>
              <w:rPr>
                <w:rFonts w:eastAsia="Times New Roman"/>
                <w:lang w:eastAsia="en-GB"/>
              </w:rPr>
            </w:pPr>
            <w:r w:rsidRPr="00B855BC">
              <w:rPr>
                <w:rFonts w:eastAsia="Times New Roman"/>
              </w:rPr>
              <w:t>V3  Use scholarship, research or professional learning, or other evidence informed approaches as the basis of effective practise.</w:t>
            </w:r>
          </w:p>
          <w:p w14:paraId="648F0315" w14:textId="77777777" w:rsidR="00CA0EE0" w:rsidRPr="00B855BC" w:rsidRDefault="00CA0EE0" w:rsidP="003F0C23">
            <w:pPr>
              <w:pStyle w:val="ListParagraph"/>
              <w:numPr>
                <w:ilvl w:val="0"/>
                <w:numId w:val="2"/>
              </w:numPr>
              <w:spacing w:after="0" w:line="240" w:lineRule="auto"/>
              <w:textAlignment w:val="baseline"/>
              <w:rPr>
                <w:rFonts w:eastAsia="Times New Roman"/>
                <w:lang w:eastAsia="en-GB"/>
              </w:rPr>
            </w:pPr>
            <w:r w:rsidRPr="00B855BC">
              <w:rPr>
                <w:rFonts w:eastAsia="Times New Roman"/>
              </w:rPr>
              <w:lastRenderedPageBreak/>
              <w:t>V4 respond to the wider context in which higher education operates, recognising implications for practice.</w:t>
            </w:r>
          </w:p>
          <w:p w14:paraId="5D7636B0" w14:textId="77777777" w:rsidR="00CA0EE0" w:rsidRPr="00B855BC" w:rsidRDefault="00CA0EE0" w:rsidP="003F0C23">
            <w:pPr>
              <w:pStyle w:val="ListParagraph"/>
              <w:numPr>
                <w:ilvl w:val="0"/>
                <w:numId w:val="2"/>
              </w:numPr>
              <w:spacing w:after="0" w:line="240" w:lineRule="auto"/>
              <w:textAlignment w:val="baseline"/>
              <w:rPr>
                <w:rFonts w:eastAsia="Times New Roman"/>
                <w:lang w:eastAsia="en-GB"/>
              </w:rPr>
            </w:pPr>
            <w:r w:rsidRPr="00B855BC">
              <w:rPr>
                <w:rFonts w:eastAsia="Times New Roman"/>
              </w:rPr>
              <w:t>V5 Collaborate with others to enhance practice.</w:t>
            </w:r>
          </w:p>
        </w:tc>
      </w:tr>
      <w:tr w:rsidR="00B855BC" w:rsidRPr="00B855BC" w14:paraId="47CF7C61" w14:textId="77777777" w:rsidTr="003F0C23">
        <w:trPr>
          <w:trHeight w:val="435"/>
        </w:trPr>
        <w:tc>
          <w:tcPr>
            <w:tcW w:w="9639" w:type="dxa"/>
            <w:shd w:val="clear" w:color="auto" w:fill="auto"/>
            <w:hideMark/>
          </w:tcPr>
          <w:p w14:paraId="3BF0A614" w14:textId="77777777" w:rsidR="00CA0EE0" w:rsidRPr="00B855BC" w:rsidRDefault="00CA0EE0" w:rsidP="003F0C23">
            <w:pPr>
              <w:textAlignment w:val="baseline"/>
              <w:rPr>
                <w:rFonts w:eastAsia="Times New Roman"/>
                <w:b/>
                <w:bCs/>
                <w:lang w:eastAsia="en-GB"/>
              </w:rPr>
            </w:pPr>
            <w:r w:rsidRPr="00B855BC">
              <w:rPr>
                <w:rFonts w:eastAsia="Times New Roman"/>
                <w:b/>
                <w:bCs/>
              </w:rPr>
              <w:lastRenderedPageBreak/>
              <w:t xml:space="preserve"> Comments </w:t>
            </w:r>
          </w:p>
          <w:p w14:paraId="1A202323" w14:textId="77777777" w:rsidR="00CA0EE0" w:rsidRPr="00B855BC" w:rsidRDefault="00CA0EE0" w:rsidP="003F0C23">
            <w:r w:rsidRPr="00B855BC">
              <w:t>Dr. Ernest has demonstrated an excellent commitment to professional values. He has shown great respect for individual learners and diverse groups within the class (V1), creating an inclusive environment where all students feel valued. His dedication to promoting engagement, equitable learning, and opportunities for all students to achieve their potential is evident through encouragement of all students (V2). Dr. Ernest has effectively utilised scholarship, research, and evidence-informed approaches to ensure high-quality and effective research practice for the student’s required conference paper assignment (V3). Additionally, he has shown an ability to respond thoughtfully to the wider context of higher education, adapting his practices to meet its evolving demands (V4). Through collaboration with others, he has also enhanced teaching and learning practices, demonstrating a strong commitment to continuous improvement (V5). His efforts reflect a holistic and inspiring approach to higher education.</w:t>
            </w:r>
          </w:p>
          <w:p w14:paraId="5DF0AF55" w14:textId="77777777" w:rsidR="00CA0EE0" w:rsidRPr="00B855BC" w:rsidRDefault="00CA0EE0" w:rsidP="003F0C23">
            <w:pPr>
              <w:textAlignment w:val="baseline"/>
              <w:rPr>
                <w:rFonts w:eastAsia="Times New Roman"/>
                <w:b/>
                <w:bCs/>
                <w:lang w:eastAsia="en-GB"/>
              </w:rPr>
            </w:pPr>
          </w:p>
          <w:p w14:paraId="758343DD" w14:textId="77777777" w:rsidR="00CA0EE0" w:rsidRPr="00B855BC" w:rsidRDefault="00CA0EE0" w:rsidP="003F0C23">
            <w:pPr>
              <w:textAlignment w:val="baseline"/>
              <w:rPr>
                <w:rFonts w:eastAsia="Times New Roman"/>
                <w:b/>
                <w:bCs/>
                <w:lang w:eastAsia="en-GB"/>
              </w:rPr>
            </w:pPr>
          </w:p>
        </w:tc>
      </w:tr>
      <w:tr w:rsidR="00B855BC" w:rsidRPr="00B855BC" w14:paraId="3B58E840" w14:textId="77777777" w:rsidTr="003F0C23">
        <w:trPr>
          <w:trHeight w:val="3690"/>
        </w:trPr>
        <w:tc>
          <w:tcPr>
            <w:tcW w:w="9639" w:type="dxa"/>
            <w:shd w:val="clear" w:color="auto" w:fill="auto"/>
            <w:hideMark/>
          </w:tcPr>
          <w:p w14:paraId="7DE38241" w14:textId="77777777" w:rsidR="00CA0EE0" w:rsidRPr="00B855BC" w:rsidRDefault="00CA0EE0" w:rsidP="003F0C23">
            <w:pPr>
              <w:textAlignment w:val="baseline"/>
              <w:rPr>
                <w:rFonts w:eastAsia="Times New Roman"/>
                <w:lang w:eastAsia="en-GB"/>
              </w:rPr>
            </w:pPr>
            <w:r w:rsidRPr="00B855BC">
              <w:rPr>
                <w:rFonts w:eastAsia="Times New Roman"/>
                <w:b/>
                <w:bCs/>
              </w:rPr>
              <w:t>Examples of good practice:</w:t>
            </w:r>
            <w:r w:rsidRPr="00B855BC">
              <w:rPr>
                <w:rFonts w:eastAsia="Times New Roman"/>
              </w:rPr>
              <w:t> </w:t>
            </w:r>
          </w:p>
          <w:p w14:paraId="1C0902D5" w14:textId="77777777" w:rsidR="00CA0EE0" w:rsidRPr="00B855BC" w:rsidRDefault="00CA0EE0" w:rsidP="003F0C23">
            <w:r w:rsidRPr="00B855BC">
              <w:rPr>
                <w:rFonts w:eastAsia="Times New Roman"/>
              </w:rPr>
              <w:t> </w:t>
            </w:r>
            <w:r w:rsidRPr="00B855BC">
              <w:t>Dr. Ernest demonstrated several examples of excellent teaching practices during the online class. His use of interactive techniques, such as direct questions and follow-up prompts, encouraged active student engagement and deeper understanding. He maintained a positive and inclusive atmosphere, ensuring all learners felt comfortable contributing to discussions. His clear instructions and organised class structure guided students through the material confidently, while his attentiveness to individual challenges and adaptive responses showed genuine care for learners' progress. These practices highlight Dr. Ernest's commitment to fostering an engaging and supportive online learning environment.</w:t>
            </w:r>
          </w:p>
          <w:p w14:paraId="20BE6BBD" w14:textId="77777777" w:rsidR="00CA0EE0" w:rsidRPr="00B855BC" w:rsidRDefault="00CA0EE0" w:rsidP="003F0C23">
            <w:pPr>
              <w:textAlignment w:val="baseline"/>
              <w:rPr>
                <w:rFonts w:eastAsia="Times New Roman"/>
              </w:rPr>
            </w:pPr>
            <w:r w:rsidRPr="00B855BC">
              <w:rPr>
                <w:rFonts w:eastAsia="Times New Roman"/>
                <w:b/>
                <w:bCs/>
              </w:rPr>
              <w:t>Action points:</w:t>
            </w:r>
            <w:r w:rsidRPr="00B855BC">
              <w:rPr>
                <w:rFonts w:eastAsia="Times New Roman"/>
              </w:rPr>
              <w:t> </w:t>
            </w:r>
          </w:p>
          <w:p w14:paraId="4437FAA4" w14:textId="77777777" w:rsidR="00CA0EE0" w:rsidRPr="00B855BC" w:rsidRDefault="00CA0EE0" w:rsidP="00CA0EE0">
            <w:pPr>
              <w:pStyle w:val="ListParagraph"/>
              <w:numPr>
                <w:ilvl w:val="0"/>
                <w:numId w:val="9"/>
              </w:numPr>
            </w:pPr>
            <w:r w:rsidRPr="00B855BC">
              <w:t>Dr. Ernest could incorporate more tailored follow-up activities that address individual learner needs and abilities. For instance, offering personalised feedback or creating small group discussions during online sessions can help cater to diverse learning styles and promote deeper understanding.</w:t>
            </w:r>
          </w:p>
          <w:p w14:paraId="32973C45" w14:textId="77777777" w:rsidR="00CA0EE0" w:rsidRPr="00B855BC" w:rsidRDefault="00CA0EE0" w:rsidP="00CA0EE0">
            <w:pPr>
              <w:pStyle w:val="ListParagraph"/>
              <w:numPr>
                <w:ilvl w:val="0"/>
                <w:numId w:val="9"/>
              </w:numPr>
            </w:pPr>
            <w:r w:rsidRPr="00B855BC">
              <w:t>To further enrich the learning experience, Dr. Ernest could explore additional innovative digital tools, such as interactive platforms or gamified learning apps, to increase engagement and provide varied ways for students to grasp complex concepts effectively. This would also support diverse groups of learners and foster creativity.</w:t>
            </w:r>
          </w:p>
          <w:p w14:paraId="6EF002F9" w14:textId="77777777" w:rsidR="00CA0EE0" w:rsidRPr="00B855BC" w:rsidRDefault="00CA0EE0" w:rsidP="003F0C23">
            <w:pPr>
              <w:textAlignment w:val="baseline"/>
              <w:rPr>
                <w:rFonts w:eastAsia="Times New Roman"/>
              </w:rPr>
            </w:pPr>
          </w:p>
          <w:p w14:paraId="08AEF77B" w14:textId="77777777" w:rsidR="00CA0EE0" w:rsidRPr="00B855BC" w:rsidRDefault="00CA0EE0" w:rsidP="003F0C23">
            <w:pPr>
              <w:textAlignment w:val="baseline"/>
              <w:rPr>
                <w:rFonts w:eastAsia="Times New Roman"/>
              </w:rPr>
            </w:pPr>
          </w:p>
        </w:tc>
      </w:tr>
      <w:tr w:rsidR="00B855BC" w:rsidRPr="00B855BC" w14:paraId="3B78DEC8" w14:textId="77777777" w:rsidTr="003F0C23">
        <w:trPr>
          <w:trHeight w:val="3690"/>
        </w:trPr>
        <w:tc>
          <w:tcPr>
            <w:tcW w:w="9639" w:type="dxa"/>
            <w:shd w:val="clear" w:color="auto" w:fill="FFFFFF" w:themeFill="background1"/>
            <w:hideMark/>
          </w:tcPr>
          <w:p w14:paraId="5CD2AC6D" w14:textId="77777777" w:rsidR="00CA0EE0" w:rsidRPr="00B855BC" w:rsidRDefault="00CA0EE0" w:rsidP="003F0C23">
            <w:pPr>
              <w:rPr>
                <w:rFonts w:eastAsia="Times New Roman"/>
                <w:b/>
                <w:bCs/>
              </w:rPr>
            </w:pPr>
            <w:r w:rsidRPr="00B855BC">
              <w:rPr>
                <w:rFonts w:eastAsia="Times New Roman"/>
                <w:b/>
                <w:bCs/>
              </w:rPr>
              <w:lastRenderedPageBreak/>
              <w:t>For Observee</w:t>
            </w:r>
          </w:p>
          <w:p w14:paraId="192DAEE3" w14:textId="77777777" w:rsidR="00CA0EE0" w:rsidRPr="00B855BC" w:rsidRDefault="00CA0EE0" w:rsidP="003F0C23">
            <w:pPr>
              <w:rPr>
                <w:rFonts w:eastAsia="Times New Roman"/>
                <w:b/>
                <w:bCs/>
              </w:rPr>
            </w:pPr>
          </w:p>
          <w:p w14:paraId="089AF36A" w14:textId="77777777" w:rsidR="00CA0EE0" w:rsidRPr="00B855BC" w:rsidRDefault="00CA0EE0" w:rsidP="003F0C23">
            <w:pPr>
              <w:rPr>
                <w:rFonts w:eastAsia="Times New Roman"/>
                <w:b/>
                <w:bCs/>
              </w:rPr>
            </w:pPr>
            <w:r w:rsidRPr="00B855BC">
              <w:rPr>
                <w:rFonts w:eastAsia="Times New Roman"/>
                <w:b/>
                <w:bCs/>
              </w:rPr>
              <w:t>Write a short statement to address Area of activity [A5] .Decribe how this observation will enhance your practice.</w:t>
            </w:r>
          </w:p>
        </w:tc>
      </w:tr>
      <w:tr w:rsidR="00B855BC" w:rsidRPr="00B855BC" w14:paraId="468D1721" w14:textId="77777777" w:rsidTr="003F0C23">
        <w:trPr>
          <w:trHeight w:val="435"/>
        </w:trPr>
        <w:tc>
          <w:tcPr>
            <w:tcW w:w="9639" w:type="dxa"/>
            <w:shd w:val="clear" w:color="auto" w:fill="auto"/>
            <w:hideMark/>
          </w:tcPr>
          <w:p w14:paraId="2F09F164" w14:textId="77777777" w:rsidR="00CA0EE0" w:rsidRPr="00B855BC" w:rsidRDefault="00CA0EE0" w:rsidP="003F0C23">
            <w:pPr>
              <w:textAlignment w:val="baseline"/>
              <w:rPr>
                <w:rFonts w:eastAsia="Times New Roman"/>
                <w:lang w:val="fr-FR" w:eastAsia="en-GB"/>
              </w:rPr>
            </w:pPr>
            <w:r w:rsidRPr="00B855BC">
              <w:rPr>
                <w:rFonts w:eastAsia="Times New Roman"/>
                <w:b/>
                <w:bCs/>
                <w:lang w:val="fr-FR"/>
              </w:rPr>
              <w:t>Observer ....Natalie Brailsford ....................                                                  Date </w:t>
            </w:r>
            <w:r w:rsidRPr="00B855BC">
              <w:rPr>
                <w:rFonts w:eastAsia="Times New Roman"/>
                <w:lang w:val="fr-FR"/>
              </w:rPr>
              <w:t> 25/01/25</w:t>
            </w:r>
          </w:p>
          <w:p w14:paraId="2B7E4D4A" w14:textId="77777777" w:rsidR="00CA0EE0" w:rsidRPr="00B855BC" w:rsidRDefault="00CA0EE0" w:rsidP="003F0C23">
            <w:pPr>
              <w:textAlignment w:val="baseline"/>
              <w:rPr>
                <w:rFonts w:eastAsia="Times New Roman"/>
                <w:lang w:val="fr-FR" w:eastAsia="en-GB"/>
              </w:rPr>
            </w:pPr>
            <w:r w:rsidRPr="00B855BC">
              <w:rPr>
                <w:rFonts w:eastAsia="Times New Roman"/>
                <w:lang w:val="fr-FR"/>
              </w:rPr>
              <w:t> </w:t>
            </w:r>
          </w:p>
          <w:p w14:paraId="2767E00F" w14:textId="77777777" w:rsidR="00CA0EE0" w:rsidRPr="00B855BC" w:rsidRDefault="00CA0EE0" w:rsidP="003F0C23">
            <w:pPr>
              <w:textAlignment w:val="baseline"/>
              <w:rPr>
                <w:rFonts w:eastAsia="Times New Roman"/>
                <w:lang w:val="fr-FR" w:eastAsia="en-GB"/>
              </w:rPr>
            </w:pPr>
            <w:r w:rsidRPr="00B855BC">
              <w:rPr>
                <w:rFonts w:eastAsia="Times New Roman"/>
                <w:lang w:val="fr-FR"/>
              </w:rPr>
              <w:t> </w:t>
            </w:r>
          </w:p>
          <w:p w14:paraId="570B6090" w14:textId="1542C0A4" w:rsidR="00CA0EE0" w:rsidRPr="00B855BC" w:rsidRDefault="00CA0EE0" w:rsidP="003F0C23">
            <w:pPr>
              <w:textAlignment w:val="baseline"/>
              <w:rPr>
                <w:rFonts w:eastAsia="Times New Roman"/>
                <w:lang w:eastAsia="en-GB"/>
              </w:rPr>
            </w:pPr>
            <w:r w:rsidRPr="00B855BC">
              <w:rPr>
                <w:rFonts w:eastAsia="Times New Roman"/>
                <w:b/>
                <w:bCs/>
                <w:lang w:val="fr-FR"/>
              </w:rPr>
              <w:t>Observee  ......</w:t>
            </w:r>
            <w:r w:rsidR="000A001F" w:rsidRPr="00B855BC">
              <w:rPr>
                <w:rFonts w:eastAsia="Times New Roman"/>
                <w:b/>
                <w:bCs/>
                <w:lang w:val="fr-FR"/>
              </w:rPr>
              <w:t>Ernest Balutie Wavei</w:t>
            </w:r>
            <w:r w:rsidRPr="00B855BC">
              <w:rPr>
                <w:rFonts w:eastAsia="Times New Roman"/>
                <w:b/>
                <w:bCs/>
                <w:lang w:val="fr-FR"/>
              </w:rPr>
              <w:t xml:space="preserve">...............                                                 </w:t>
            </w:r>
            <w:r w:rsidRPr="00B855BC">
              <w:rPr>
                <w:rFonts w:eastAsia="Times New Roman"/>
                <w:b/>
                <w:bCs/>
              </w:rPr>
              <w:t>Date</w:t>
            </w:r>
            <w:r w:rsidR="000A001F" w:rsidRPr="00B855BC">
              <w:rPr>
                <w:rFonts w:eastAsia="Times New Roman"/>
                <w:b/>
                <w:bCs/>
              </w:rPr>
              <w:t> </w:t>
            </w:r>
            <w:r w:rsidR="00BB2A01" w:rsidRPr="00B855BC">
              <w:rPr>
                <w:rFonts w:eastAsia="Times New Roman"/>
              </w:rPr>
              <w:t>10/02/25</w:t>
            </w:r>
          </w:p>
          <w:p w14:paraId="6A84483B" w14:textId="77777777" w:rsidR="00CA0EE0" w:rsidRPr="00B855BC" w:rsidRDefault="00CA0EE0" w:rsidP="003F0C23">
            <w:pPr>
              <w:textAlignment w:val="baseline"/>
              <w:rPr>
                <w:rFonts w:eastAsia="Times New Roman"/>
                <w:lang w:eastAsia="en-GB"/>
              </w:rPr>
            </w:pPr>
            <w:r w:rsidRPr="00B855BC">
              <w:rPr>
                <w:rFonts w:eastAsia="Times New Roman"/>
              </w:rPr>
              <w:t> </w:t>
            </w:r>
          </w:p>
          <w:p w14:paraId="6FD3EA0E" w14:textId="77777777" w:rsidR="00CA0EE0" w:rsidRPr="00B855BC" w:rsidRDefault="00CA0EE0" w:rsidP="003F0C23">
            <w:pPr>
              <w:textAlignment w:val="baseline"/>
              <w:rPr>
                <w:rFonts w:eastAsia="Times New Roman"/>
                <w:b/>
                <w:bCs/>
                <w:lang w:eastAsia="en-GB"/>
              </w:rPr>
            </w:pPr>
            <w:r w:rsidRPr="00B855BC">
              <w:rPr>
                <w:rFonts w:eastAsia="Times New Roman"/>
                <w:b/>
                <w:bCs/>
              </w:rPr>
              <w:t>PGCert PARTICIPANTS</w:t>
            </w:r>
          </w:p>
          <w:p w14:paraId="2FC70722" w14:textId="77777777" w:rsidR="00CA0EE0" w:rsidRPr="00B855BC" w:rsidRDefault="00CA0EE0" w:rsidP="003F0C23">
            <w:pPr>
              <w:textAlignment w:val="baseline"/>
              <w:rPr>
                <w:rFonts w:eastAsia="Times New Roman"/>
                <w:b/>
                <w:bCs/>
                <w:lang w:eastAsia="en-GB"/>
              </w:rPr>
            </w:pPr>
            <w:r w:rsidRPr="00B855BC">
              <w:rPr>
                <w:rFonts w:eastAsia="Times New Roman"/>
                <w:b/>
                <w:bCs/>
              </w:rPr>
              <w:t>On completion of the peer observation reports for each module, compose a short reflective paragraph on your observation experiences for inclusion in your portfolio along with the observation sheets.</w:t>
            </w:r>
          </w:p>
          <w:p w14:paraId="65FD6510" w14:textId="7769244C" w:rsidR="00CA0EE0" w:rsidRPr="00B855BC" w:rsidRDefault="00CA0EE0" w:rsidP="003F0C23">
            <w:pPr>
              <w:textAlignment w:val="baseline"/>
              <w:rPr>
                <w:rFonts w:asciiTheme="majorBidi" w:eastAsia="Times New Roman" w:hAnsiTheme="majorBidi" w:cstheme="majorBidi"/>
                <w:b/>
                <w:bCs/>
              </w:rPr>
            </w:pPr>
            <w:r w:rsidRPr="00B855BC">
              <w:rPr>
                <w:rFonts w:asciiTheme="majorBidi" w:eastAsia="Times New Roman" w:hAnsiTheme="majorBidi" w:cstheme="majorBidi"/>
              </w:rPr>
              <w:t> </w:t>
            </w:r>
            <w:r w:rsidR="007439E7" w:rsidRPr="00B855BC">
              <w:rPr>
                <w:rFonts w:asciiTheme="majorBidi" w:eastAsia="Times New Roman" w:hAnsiTheme="majorBidi" w:cstheme="majorBidi"/>
                <w:b/>
                <w:bCs/>
              </w:rPr>
              <w:t xml:space="preserve">Short Reflective </w:t>
            </w:r>
            <w:r w:rsidR="00F1468F" w:rsidRPr="00B855BC">
              <w:rPr>
                <w:rFonts w:asciiTheme="majorBidi" w:eastAsia="Times New Roman" w:hAnsiTheme="majorBidi" w:cstheme="majorBidi"/>
                <w:b/>
                <w:bCs/>
              </w:rPr>
              <w:t>Paragraph on my observation experience.</w:t>
            </w:r>
          </w:p>
          <w:p w14:paraId="78E27EC0" w14:textId="5BACD12C" w:rsidR="007C4BB6" w:rsidRPr="00B855BC" w:rsidRDefault="00F1468F" w:rsidP="00D002E4">
            <w:pPr>
              <w:jc w:val="both"/>
              <w:rPr>
                <w:rFonts w:asciiTheme="majorBidi" w:hAnsiTheme="majorBidi" w:cstheme="majorBidi"/>
              </w:rPr>
            </w:pPr>
            <w:r w:rsidRPr="00B855BC">
              <w:rPr>
                <w:rFonts w:asciiTheme="majorBidi" w:eastAsia="Times New Roman" w:hAnsiTheme="majorBidi" w:cstheme="majorBidi"/>
              </w:rPr>
              <w:t xml:space="preserve">The observation </w:t>
            </w:r>
            <w:r w:rsidR="0074615F" w:rsidRPr="00B855BC">
              <w:rPr>
                <w:rFonts w:asciiTheme="majorBidi" w:eastAsia="Times New Roman" w:hAnsiTheme="majorBidi" w:cstheme="majorBidi"/>
              </w:rPr>
              <w:t>provided valuable insights into both</w:t>
            </w:r>
            <w:r w:rsidR="004C0296" w:rsidRPr="00B855BC">
              <w:rPr>
                <w:rFonts w:asciiTheme="majorBidi" w:eastAsia="Times New Roman" w:hAnsiTheme="majorBidi" w:cstheme="majorBidi"/>
              </w:rPr>
              <w:t xml:space="preserve"> the</w:t>
            </w:r>
            <w:r w:rsidR="0074615F" w:rsidRPr="00B855BC">
              <w:rPr>
                <w:rFonts w:asciiTheme="majorBidi" w:eastAsia="Times New Roman" w:hAnsiTheme="majorBidi" w:cstheme="majorBidi"/>
              </w:rPr>
              <w:t xml:space="preserve"> strengths </w:t>
            </w:r>
            <w:r w:rsidR="004C0296" w:rsidRPr="00B855BC">
              <w:rPr>
                <w:rFonts w:asciiTheme="majorBidi" w:eastAsia="Times New Roman" w:hAnsiTheme="majorBidi" w:cstheme="majorBidi"/>
              </w:rPr>
              <w:t xml:space="preserve">of my teaching practice and areas where I can </w:t>
            </w:r>
            <w:r w:rsidR="000279B5" w:rsidRPr="00B855BC">
              <w:rPr>
                <w:rFonts w:asciiTheme="majorBidi" w:eastAsia="Times New Roman" w:hAnsiTheme="majorBidi" w:cstheme="majorBidi"/>
              </w:rPr>
              <w:t xml:space="preserve">improve. One of my key strength lies in creating a positive </w:t>
            </w:r>
            <w:r w:rsidR="00D33D8B" w:rsidRPr="00B855BC">
              <w:rPr>
                <w:rFonts w:asciiTheme="majorBidi" w:eastAsia="Times New Roman" w:hAnsiTheme="majorBidi" w:cstheme="majorBidi"/>
              </w:rPr>
              <w:t xml:space="preserve">and inclusive learning environment where students feel seen, supported, and encouraged to engage. </w:t>
            </w:r>
            <w:r w:rsidR="00D33D8B" w:rsidRPr="00B855BC">
              <w:rPr>
                <w:rFonts w:asciiTheme="majorBidi" w:hAnsiTheme="majorBidi" w:cstheme="majorBidi"/>
              </w:rPr>
              <w:t xml:space="preserve">I create a dialogue between me and my students where I ask leading questions and guiding my students to discovery based on critical thinking and enquiry (Bates, 2023). </w:t>
            </w:r>
            <w:r w:rsidR="00D002E4" w:rsidRPr="00B855BC">
              <w:rPr>
                <w:rFonts w:asciiTheme="majorBidi" w:hAnsiTheme="majorBidi" w:cstheme="majorBidi"/>
              </w:rPr>
              <w:t xml:space="preserve">The positive comments implies that I follow the </w:t>
            </w:r>
            <w:r w:rsidR="00D002E4" w:rsidRPr="00B855BC">
              <w:rPr>
                <w:rFonts w:asciiTheme="majorBidi" w:hAnsiTheme="majorBidi" w:cstheme="majorBidi"/>
              </w:rPr>
              <w:lastRenderedPageBreak/>
              <w:t xml:space="preserve">constructivism approach (Biggs et al., 2022) because my teaching is not a matter of transmitting but engaging students in active learning, and building their knowledge of what they already and do not know. This helps effective learning and understanding, which enhances the way students see the world. </w:t>
            </w:r>
            <w:r w:rsidR="009755A9" w:rsidRPr="00B855BC">
              <w:rPr>
                <w:rFonts w:asciiTheme="majorBidi" w:hAnsiTheme="majorBidi" w:cstheme="majorBidi"/>
              </w:rPr>
              <w:t xml:space="preserve">This is especially important in online teaching, where fostering </w:t>
            </w:r>
            <w:r w:rsidR="00707CCF" w:rsidRPr="00B855BC">
              <w:rPr>
                <w:rFonts w:asciiTheme="majorBidi" w:hAnsiTheme="majorBidi" w:cstheme="majorBidi"/>
              </w:rPr>
              <w:t>connection can be more challenging. By integrating real-life examples and contextuali</w:t>
            </w:r>
            <w:r w:rsidR="001F7761" w:rsidRPr="00B855BC">
              <w:rPr>
                <w:rFonts w:asciiTheme="majorBidi" w:hAnsiTheme="majorBidi" w:cstheme="majorBidi"/>
              </w:rPr>
              <w:t>sed content into my lessons, I aim to bridge the gap between theory and practice</w:t>
            </w:r>
            <w:r w:rsidR="003372DF" w:rsidRPr="00B855BC">
              <w:rPr>
                <w:rFonts w:asciiTheme="majorBidi" w:hAnsiTheme="majorBidi" w:cstheme="majorBidi"/>
              </w:rPr>
              <w:t xml:space="preserve">, making learning more accessible and meaningful. Furthermore, my commitment </w:t>
            </w:r>
            <w:r w:rsidR="00834073" w:rsidRPr="00B855BC">
              <w:rPr>
                <w:rFonts w:asciiTheme="majorBidi" w:hAnsiTheme="majorBidi" w:cstheme="majorBidi"/>
              </w:rPr>
              <w:t xml:space="preserve">to professional values, such as, inclusivity, </w:t>
            </w:r>
            <w:r w:rsidR="00C95D1C" w:rsidRPr="00B855BC">
              <w:rPr>
                <w:rFonts w:asciiTheme="majorBidi" w:hAnsiTheme="majorBidi" w:cstheme="majorBidi"/>
              </w:rPr>
              <w:t>and student-centred approaches</w:t>
            </w:r>
            <w:r w:rsidR="005F3BFD" w:rsidRPr="00B855BC">
              <w:rPr>
                <w:rFonts w:asciiTheme="majorBidi" w:hAnsiTheme="majorBidi" w:cstheme="majorBidi"/>
              </w:rPr>
              <w:t>, reflects my broader dedication to supporting st</w:t>
            </w:r>
            <w:r w:rsidR="00D002E4" w:rsidRPr="00B855BC">
              <w:rPr>
                <w:rFonts w:asciiTheme="majorBidi" w:hAnsiTheme="majorBidi" w:cstheme="majorBidi"/>
              </w:rPr>
              <w:t>u</w:t>
            </w:r>
            <w:r w:rsidR="005F3BFD" w:rsidRPr="00B855BC">
              <w:rPr>
                <w:rFonts w:asciiTheme="majorBidi" w:hAnsiTheme="majorBidi" w:cstheme="majorBidi"/>
              </w:rPr>
              <w:t xml:space="preserve">dent understanding and development. </w:t>
            </w:r>
          </w:p>
          <w:p w14:paraId="01697A7F" w14:textId="6F61D913" w:rsidR="00D41E31" w:rsidRPr="00B855BC" w:rsidRDefault="007C4BB6" w:rsidP="006D422B">
            <w:pPr>
              <w:jc w:val="both"/>
              <w:rPr>
                <w:rFonts w:asciiTheme="majorBidi" w:hAnsiTheme="majorBidi" w:cstheme="majorBidi"/>
              </w:rPr>
            </w:pPr>
            <w:r w:rsidRPr="00B855BC">
              <w:rPr>
                <w:rFonts w:asciiTheme="majorBidi" w:hAnsiTheme="majorBidi" w:cstheme="majorBidi"/>
              </w:rPr>
              <w:t>Despite, this observation also highlighted an opportunity for growth: enhancing student engagement</w:t>
            </w:r>
            <w:r w:rsidR="00E10A30" w:rsidRPr="00B855BC">
              <w:rPr>
                <w:rFonts w:asciiTheme="majorBidi" w:hAnsiTheme="majorBidi" w:cstheme="majorBidi"/>
              </w:rPr>
              <w:t xml:space="preserve"> through innovative tools. I come to appreciate the potential of incorporating </w:t>
            </w:r>
            <w:r w:rsidR="002234B9" w:rsidRPr="00B855BC">
              <w:rPr>
                <w:rFonts w:asciiTheme="majorBidi" w:hAnsiTheme="majorBidi" w:cstheme="majorBidi"/>
              </w:rPr>
              <w:t>gamified learning applications and other interactive platforms</w:t>
            </w:r>
            <w:r w:rsidR="004A775C" w:rsidRPr="00B855BC">
              <w:rPr>
                <w:rFonts w:asciiTheme="majorBidi" w:hAnsiTheme="majorBidi" w:cstheme="majorBidi"/>
              </w:rPr>
              <w:t xml:space="preserve"> to further energise the online classroom. Embracing these tools </w:t>
            </w:r>
            <w:r w:rsidR="00020ED7" w:rsidRPr="00B855BC">
              <w:rPr>
                <w:rFonts w:asciiTheme="majorBidi" w:hAnsiTheme="majorBidi" w:cstheme="majorBidi"/>
              </w:rPr>
              <w:t>can foster greater participation, motivation, and enjoyment. Reflecting on this feedback</w:t>
            </w:r>
            <w:r w:rsidR="00667E02" w:rsidRPr="00B855BC">
              <w:rPr>
                <w:rFonts w:asciiTheme="majorBidi" w:hAnsiTheme="majorBidi" w:cstheme="majorBidi"/>
              </w:rPr>
              <w:t xml:space="preserve"> has reminded me that teaching is a dynamic and evolving practice, and I am inspired to continue exploring creative strategies</w:t>
            </w:r>
            <w:r w:rsidR="0014228F" w:rsidRPr="00B855BC">
              <w:rPr>
                <w:rFonts w:asciiTheme="majorBidi" w:hAnsiTheme="majorBidi" w:cstheme="majorBidi"/>
              </w:rPr>
              <w:t xml:space="preserve"> that meet the diverse needs of my learners </w:t>
            </w:r>
            <w:r w:rsidR="006D422B" w:rsidRPr="00B855BC">
              <w:rPr>
                <w:rFonts w:asciiTheme="majorBidi" w:hAnsiTheme="majorBidi" w:cstheme="majorBidi"/>
              </w:rPr>
              <w:t>while deepening their engagement and success.</w:t>
            </w:r>
          </w:p>
        </w:tc>
      </w:tr>
    </w:tbl>
    <w:p w14:paraId="7D18D589" w14:textId="77777777" w:rsidR="00097628" w:rsidRPr="00B855BC" w:rsidRDefault="00097628" w:rsidP="00CA0EE0"/>
    <w:p w14:paraId="1C6CD40E" w14:textId="77777777" w:rsidR="00C01604" w:rsidRPr="00B855BC" w:rsidRDefault="00C01604" w:rsidP="00CA0EE0"/>
    <w:p w14:paraId="39DAB51D" w14:textId="305D7284" w:rsidR="004042D3" w:rsidRPr="00B855BC" w:rsidRDefault="004042D3" w:rsidP="004042D3">
      <w:pPr>
        <w:pStyle w:val="ListParagraph"/>
        <w:numPr>
          <w:ilvl w:val="0"/>
          <w:numId w:val="7"/>
        </w:numPr>
        <w:jc w:val="both"/>
        <w:rPr>
          <w:rFonts w:asciiTheme="majorBidi" w:hAnsiTheme="majorBidi" w:cstheme="majorBidi"/>
        </w:rPr>
      </w:pPr>
      <w:r w:rsidRPr="00B855BC">
        <w:rPr>
          <w:rFonts w:eastAsia="Times New Roman"/>
        </w:rPr>
        <w:t>PGCert tHE OBSERVATION -PSF 2023-Expert peer observer of my teaching practice</w:t>
      </w:r>
    </w:p>
    <w:p w14:paraId="19F0395F" w14:textId="77777777" w:rsidR="00363332" w:rsidRPr="00B855BC" w:rsidRDefault="00363332" w:rsidP="004042D3">
      <w:pPr>
        <w:pStyle w:val="ListParagraph"/>
        <w:jc w:val="both"/>
        <w:rPr>
          <w:rFonts w:asciiTheme="majorBidi" w:hAnsiTheme="majorBidi" w:cstheme="majorBidi"/>
        </w:rPr>
      </w:pPr>
    </w:p>
    <w:p w14:paraId="1FD73E0B" w14:textId="77777777" w:rsidR="00DE7A30" w:rsidRPr="00B855BC" w:rsidRDefault="00DE7A30" w:rsidP="00DE7A30">
      <w:pPr>
        <w:spacing w:after="118"/>
        <w:ind w:right="5245"/>
        <w:jc w:val="right"/>
      </w:pPr>
      <w:r w:rsidRPr="00B855BC">
        <w:t xml:space="preserve"> </w:t>
      </w:r>
      <w:r w:rsidRPr="00B855BC">
        <w:rPr>
          <w:sz w:val="18"/>
        </w:rPr>
        <w:t xml:space="preserve"> </w:t>
      </w:r>
    </w:p>
    <w:p w14:paraId="1F73FB1F" w14:textId="77777777" w:rsidR="00DE7A30" w:rsidRPr="00B855BC" w:rsidRDefault="00DE7A30" w:rsidP="00DE7A30">
      <w:pPr>
        <w:spacing w:after="0"/>
        <w:ind w:left="-1" w:right="7936"/>
        <w:jc w:val="center"/>
      </w:pPr>
      <w:r w:rsidRPr="00B855BC">
        <w:rPr>
          <w:noProof/>
        </w:rPr>
        <w:drawing>
          <wp:inline distT="0" distB="0" distL="0" distR="0" wp14:anchorId="23A08B84" wp14:editId="611515DA">
            <wp:extent cx="1609725" cy="636905"/>
            <wp:effectExtent l="0" t="0" r="0" b="0"/>
            <wp:docPr id="2758" name="Picture 2758"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2758" name="Picture 2758" descr="A close up of a sign&#10;&#10;AI-generated content may be incorrect."/>
                    <pic:cNvPicPr/>
                  </pic:nvPicPr>
                  <pic:blipFill>
                    <a:blip r:embed="rId10"/>
                    <a:stretch>
                      <a:fillRect/>
                    </a:stretch>
                  </pic:blipFill>
                  <pic:spPr>
                    <a:xfrm>
                      <a:off x="0" y="0"/>
                      <a:ext cx="1609725" cy="636905"/>
                    </a:xfrm>
                    <a:prstGeom prst="rect">
                      <a:avLst/>
                    </a:prstGeom>
                  </pic:spPr>
                </pic:pic>
              </a:graphicData>
            </a:graphic>
          </wp:inline>
        </w:drawing>
      </w:r>
      <w:r w:rsidRPr="00B855BC">
        <w:t xml:space="preserve"> </w:t>
      </w:r>
    </w:p>
    <w:tbl>
      <w:tblPr>
        <w:tblStyle w:val="TableGrid0"/>
        <w:tblW w:w="9066" w:type="dxa"/>
        <w:tblInd w:w="6" w:type="dxa"/>
        <w:tblCellMar>
          <w:top w:w="45" w:type="dxa"/>
          <w:left w:w="105" w:type="dxa"/>
          <w:right w:w="114" w:type="dxa"/>
        </w:tblCellMar>
        <w:tblLook w:val="04A0" w:firstRow="1" w:lastRow="0" w:firstColumn="1" w:lastColumn="0" w:noHBand="0" w:noVBand="1"/>
      </w:tblPr>
      <w:tblGrid>
        <w:gridCol w:w="4511"/>
        <w:gridCol w:w="4555"/>
      </w:tblGrid>
      <w:tr w:rsidR="00B855BC" w:rsidRPr="00B855BC" w14:paraId="17C1BBC9" w14:textId="77777777" w:rsidTr="000E0C49">
        <w:trPr>
          <w:trHeight w:val="278"/>
        </w:trPr>
        <w:tc>
          <w:tcPr>
            <w:tcW w:w="4511" w:type="dxa"/>
            <w:tcBorders>
              <w:top w:val="single" w:sz="4" w:space="0" w:color="000000"/>
              <w:left w:val="single" w:sz="4" w:space="0" w:color="000000"/>
              <w:bottom w:val="single" w:sz="4" w:space="0" w:color="000000"/>
              <w:right w:val="single" w:sz="4" w:space="0" w:color="000000"/>
            </w:tcBorders>
            <w:shd w:val="clear" w:color="auto" w:fill="DEEAF6"/>
          </w:tcPr>
          <w:p w14:paraId="3F75A6E8" w14:textId="77777777" w:rsidR="00DE7A30" w:rsidRPr="00B855BC" w:rsidRDefault="00DE7A30" w:rsidP="000E0C49">
            <w:pPr>
              <w:ind w:left="3"/>
              <w:rPr>
                <w:rFonts w:ascii="Aptos" w:hAnsi="Aptos"/>
              </w:rPr>
            </w:pPr>
            <w:r w:rsidRPr="00B855BC">
              <w:rPr>
                <w:rFonts w:ascii="Aptos" w:hAnsi="Aptos"/>
                <w:b/>
              </w:rPr>
              <w:t xml:space="preserve">Details of the Observation  </w:t>
            </w:r>
          </w:p>
        </w:tc>
        <w:tc>
          <w:tcPr>
            <w:tcW w:w="4556" w:type="dxa"/>
            <w:tcBorders>
              <w:top w:val="single" w:sz="4" w:space="0" w:color="000000"/>
              <w:left w:val="single" w:sz="4" w:space="0" w:color="000000"/>
              <w:bottom w:val="single" w:sz="4" w:space="0" w:color="000000"/>
              <w:right w:val="single" w:sz="4" w:space="0" w:color="000000"/>
            </w:tcBorders>
            <w:shd w:val="clear" w:color="auto" w:fill="DEEAF6"/>
          </w:tcPr>
          <w:p w14:paraId="1F90F989" w14:textId="77777777" w:rsidR="00DE7A30" w:rsidRPr="00B855BC" w:rsidRDefault="00DE7A30" w:rsidP="000E0C49">
            <w:pPr>
              <w:rPr>
                <w:rFonts w:ascii="Aptos" w:hAnsi="Aptos"/>
              </w:rPr>
            </w:pPr>
            <w:r w:rsidRPr="00B855BC">
              <w:rPr>
                <w:rFonts w:ascii="Aptos" w:hAnsi="Aptos"/>
                <w:b/>
                <w:sz w:val="21"/>
              </w:rPr>
              <w:t xml:space="preserve"> </w:t>
            </w:r>
          </w:p>
        </w:tc>
      </w:tr>
      <w:tr w:rsidR="00B855BC" w:rsidRPr="00B855BC" w14:paraId="7F82F9D3" w14:textId="77777777" w:rsidTr="000E0C49">
        <w:trPr>
          <w:trHeight w:val="546"/>
        </w:trPr>
        <w:tc>
          <w:tcPr>
            <w:tcW w:w="4511" w:type="dxa"/>
            <w:tcBorders>
              <w:top w:val="single" w:sz="4" w:space="0" w:color="000000"/>
              <w:left w:val="single" w:sz="4" w:space="0" w:color="000000"/>
              <w:bottom w:val="single" w:sz="4" w:space="0" w:color="000000"/>
              <w:right w:val="single" w:sz="4" w:space="0" w:color="000000"/>
            </w:tcBorders>
          </w:tcPr>
          <w:p w14:paraId="7E4DDEA4" w14:textId="77777777" w:rsidR="00DE7A30" w:rsidRPr="00B855BC" w:rsidRDefault="00DE7A30" w:rsidP="000E0C49">
            <w:pPr>
              <w:ind w:left="3"/>
              <w:rPr>
                <w:rFonts w:ascii="Aptos" w:hAnsi="Aptos"/>
              </w:rPr>
            </w:pPr>
            <w:r w:rsidRPr="00B855BC">
              <w:rPr>
                <w:rFonts w:ascii="Aptos" w:hAnsi="Aptos"/>
              </w:rPr>
              <w:t xml:space="preserve">Observee  </w:t>
            </w:r>
          </w:p>
          <w:p w14:paraId="0C632481"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527C2421" w14:textId="77777777" w:rsidR="00DE7A30" w:rsidRPr="00B855BC" w:rsidRDefault="00DE7A30" w:rsidP="000E0C49">
            <w:pPr>
              <w:rPr>
                <w:rFonts w:ascii="Aptos" w:hAnsi="Aptos"/>
              </w:rPr>
            </w:pPr>
            <w:r w:rsidRPr="00B855BC">
              <w:rPr>
                <w:rFonts w:ascii="Aptos" w:hAnsi="Aptos"/>
                <w:sz w:val="21"/>
              </w:rPr>
              <w:t>Ernest Wavai</w:t>
            </w:r>
          </w:p>
        </w:tc>
      </w:tr>
      <w:tr w:rsidR="00B855BC" w:rsidRPr="00B855BC" w14:paraId="1105ADB6" w14:textId="77777777" w:rsidTr="000E0C49">
        <w:trPr>
          <w:trHeight w:val="545"/>
        </w:trPr>
        <w:tc>
          <w:tcPr>
            <w:tcW w:w="4511" w:type="dxa"/>
            <w:tcBorders>
              <w:top w:val="single" w:sz="4" w:space="0" w:color="000000"/>
              <w:left w:val="single" w:sz="4" w:space="0" w:color="000000"/>
              <w:bottom w:val="single" w:sz="4" w:space="0" w:color="000000"/>
              <w:right w:val="single" w:sz="4" w:space="0" w:color="000000"/>
            </w:tcBorders>
          </w:tcPr>
          <w:p w14:paraId="5EB70CCF" w14:textId="77777777" w:rsidR="00DE7A30" w:rsidRPr="00B855BC" w:rsidRDefault="00DE7A30" w:rsidP="000E0C49">
            <w:pPr>
              <w:ind w:left="3"/>
              <w:rPr>
                <w:rFonts w:ascii="Aptos" w:hAnsi="Aptos"/>
              </w:rPr>
            </w:pPr>
            <w:r w:rsidRPr="00B855BC">
              <w:rPr>
                <w:rFonts w:ascii="Aptos" w:hAnsi="Aptos"/>
              </w:rPr>
              <w:t xml:space="preserve">Practice Advisor / Expert peer observer </w:t>
            </w:r>
          </w:p>
          <w:p w14:paraId="2F735677"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76C8D0F8" w14:textId="77777777" w:rsidR="00DE7A30" w:rsidRPr="00B855BC" w:rsidRDefault="00DE7A30" w:rsidP="000E0C49">
            <w:pPr>
              <w:rPr>
                <w:rFonts w:ascii="Aptos" w:hAnsi="Aptos"/>
              </w:rPr>
            </w:pPr>
            <w:r w:rsidRPr="00B855BC">
              <w:rPr>
                <w:rFonts w:ascii="Aptos" w:hAnsi="Aptos"/>
                <w:sz w:val="21"/>
              </w:rPr>
              <w:t>Scott James</w:t>
            </w:r>
          </w:p>
        </w:tc>
      </w:tr>
      <w:tr w:rsidR="00B855BC" w:rsidRPr="00B855BC" w14:paraId="0D34F4F6" w14:textId="77777777" w:rsidTr="000E0C49">
        <w:trPr>
          <w:trHeight w:val="550"/>
        </w:trPr>
        <w:tc>
          <w:tcPr>
            <w:tcW w:w="4511" w:type="dxa"/>
            <w:tcBorders>
              <w:top w:val="single" w:sz="4" w:space="0" w:color="000000"/>
              <w:left w:val="single" w:sz="4" w:space="0" w:color="000000"/>
              <w:bottom w:val="single" w:sz="4" w:space="0" w:color="000000"/>
              <w:right w:val="single" w:sz="4" w:space="0" w:color="000000"/>
            </w:tcBorders>
          </w:tcPr>
          <w:p w14:paraId="21E5DD16" w14:textId="77777777" w:rsidR="00DE7A30" w:rsidRPr="00B855BC" w:rsidRDefault="00DE7A30" w:rsidP="000E0C49">
            <w:pPr>
              <w:ind w:left="3"/>
              <w:rPr>
                <w:rFonts w:ascii="Aptos" w:hAnsi="Aptos"/>
              </w:rPr>
            </w:pPr>
            <w:r w:rsidRPr="00B855BC">
              <w:rPr>
                <w:rFonts w:ascii="Aptos" w:hAnsi="Aptos"/>
              </w:rPr>
              <w:t xml:space="preserve">Date of the Observation  </w:t>
            </w:r>
          </w:p>
          <w:p w14:paraId="0A5F50CA"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5AB06EA" w14:textId="77777777" w:rsidR="00DE7A30" w:rsidRPr="00B855BC" w:rsidRDefault="00DE7A30" w:rsidP="000E0C49">
            <w:pPr>
              <w:rPr>
                <w:rFonts w:ascii="Aptos" w:hAnsi="Aptos"/>
              </w:rPr>
            </w:pPr>
            <w:r w:rsidRPr="00B855BC">
              <w:rPr>
                <w:rFonts w:ascii="Aptos" w:hAnsi="Aptos"/>
                <w:sz w:val="21"/>
              </w:rPr>
              <w:t>28/04/2025</w:t>
            </w:r>
          </w:p>
        </w:tc>
      </w:tr>
      <w:tr w:rsidR="00B855BC" w:rsidRPr="00B855BC" w14:paraId="3E59ED1C" w14:textId="77777777" w:rsidTr="000E0C49">
        <w:trPr>
          <w:trHeight w:val="545"/>
        </w:trPr>
        <w:tc>
          <w:tcPr>
            <w:tcW w:w="4511" w:type="dxa"/>
            <w:tcBorders>
              <w:top w:val="single" w:sz="4" w:space="0" w:color="000000"/>
              <w:left w:val="single" w:sz="4" w:space="0" w:color="000000"/>
              <w:bottom w:val="single" w:sz="4" w:space="0" w:color="000000"/>
              <w:right w:val="single" w:sz="4" w:space="0" w:color="000000"/>
            </w:tcBorders>
          </w:tcPr>
          <w:p w14:paraId="43A62C73" w14:textId="77777777" w:rsidR="00DE7A30" w:rsidRPr="00B855BC" w:rsidRDefault="00DE7A30" w:rsidP="000E0C49">
            <w:pPr>
              <w:ind w:left="3"/>
              <w:rPr>
                <w:rFonts w:ascii="Aptos" w:hAnsi="Aptos"/>
              </w:rPr>
            </w:pPr>
            <w:r w:rsidRPr="00B855BC">
              <w:rPr>
                <w:rFonts w:ascii="Aptos" w:hAnsi="Aptos"/>
              </w:rPr>
              <w:t xml:space="preserve">Campus / Location  </w:t>
            </w:r>
          </w:p>
          <w:p w14:paraId="590422A0"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EB12EB7" w14:textId="77777777" w:rsidR="00DE7A30" w:rsidRPr="00B855BC" w:rsidRDefault="00DE7A30" w:rsidP="000E0C49">
            <w:pPr>
              <w:rPr>
                <w:rFonts w:ascii="Aptos" w:hAnsi="Aptos"/>
              </w:rPr>
            </w:pPr>
            <w:r w:rsidRPr="00B855BC">
              <w:rPr>
                <w:rFonts w:ascii="Aptos" w:hAnsi="Aptos"/>
              </w:rPr>
              <w:t>Online</w:t>
            </w:r>
          </w:p>
        </w:tc>
      </w:tr>
      <w:tr w:rsidR="00B855BC" w:rsidRPr="00B855BC" w14:paraId="5E0583BC" w14:textId="77777777" w:rsidTr="000E0C49">
        <w:trPr>
          <w:trHeight w:val="550"/>
        </w:trPr>
        <w:tc>
          <w:tcPr>
            <w:tcW w:w="4511" w:type="dxa"/>
            <w:tcBorders>
              <w:top w:val="single" w:sz="4" w:space="0" w:color="000000"/>
              <w:left w:val="single" w:sz="4" w:space="0" w:color="000000"/>
              <w:bottom w:val="single" w:sz="4" w:space="0" w:color="000000"/>
              <w:right w:val="single" w:sz="4" w:space="0" w:color="000000"/>
            </w:tcBorders>
          </w:tcPr>
          <w:p w14:paraId="1AEA21B7" w14:textId="77777777" w:rsidR="00DE7A30" w:rsidRPr="00B855BC" w:rsidRDefault="00DE7A30" w:rsidP="000E0C49">
            <w:pPr>
              <w:ind w:left="3"/>
              <w:rPr>
                <w:rFonts w:ascii="Aptos" w:hAnsi="Aptos"/>
              </w:rPr>
            </w:pPr>
            <w:r w:rsidRPr="00B855BC">
              <w:rPr>
                <w:rFonts w:ascii="Aptos" w:hAnsi="Aptos"/>
              </w:rPr>
              <w:t xml:space="preserve">Date, Time, Duration </w:t>
            </w:r>
          </w:p>
          <w:p w14:paraId="231C3B74"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D21A00B" w14:textId="77777777" w:rsidR="00DE7A30" w:rsidRPr="00B855BC" w:rsidRDefault="00DE7A30" w:rsidP="000E0C49">
            <w:pPr>
              <w:rPr>
                <w:rFonts w:ascii="Aptos" w:hAnsi="Aptos"/>
              </w:rPr>
            </w:pPr>
          </w:p>
        </w:tc>
      </w:tr>
      <w:tr w:rsidR="00B855BC" w:rsidRPr="00B855BC" w14:paraId="665F6B09" w14:textId="77777777" w:rsidTr="000E0C49">
        <w:trPr>
          <w:trHeight w:val="545"/>
        </w:trPr>
        <w:tc>
          <w:tcPr>
            <w:tcW w:w="4511" w:type="dxa"/>
            <w:tcBorders>
              <w:top w:val="single" w:sz="4" w:space="0" w:color="000000"/>
              <w:left w:val="single" w:sz="4" w:space="0" w:color="000000"/>
              <w:bottom w:val="single" w:sz="4" w:space="0" w:color="000000"/>
              <w:right w:val="single" w:sz="4" w:space="0" w:color="000000"/>
            </w:tcBorders>
          </w:tcPr>
          <w:p w14:paraId="149BB6EA" w14:textId="77777777" w:rsidR="00DE7A30" w:rsidRPr="00B855BC" w:rsidRDefault="00DE7A30" w:rsidP="000E0C49">
            <w:pPr>
              <w:ind w:left="3"/>
              <w:rPr>
                <w:rFonts w:ascii="Aptos" w:hAnsi="Aptos"/>
              </w:rPr>
            </w:pPr>
            <w:r w:rsidRPr="00B855BC">
              <w:rPr>
                <w:rFonts w:ascii="Aptos" w:hAnsi="Aptos"/>
              </w:rPr>
              <w:t xml:space="preserve">Subject Speciality  </w:t>
            </w:r>
          </w:p>
          <w:p w14:paraId="34C4ECE6"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1C10EBF" w14:textId="77777777" w:rsidR="00DE7A30" w:rsidRPr="00B855BC" w:rsidRDefault="00DE7A30" w:rsidP="000E0C49">
            <w:pPr>
              <w:rPr>
                <w:rFonts w:ascii="Aptos" w:hAnsi="Aptos"/>
              </w:rPr>
            </w:pPr>
            <w:r w:rsidRPr="00B855BC">
              <w:rPr>
                <w:rFonts w:ascii="Aptos" w:hAnsi="Aptos"/>
                <w:sz w:val="21"/>
              </w:rPr>
              <w:t>Contemporary Themes</w:t>
            </w:r>
          </w:p>
        </w:tc>
      </w:tr>
      <w:tr w:rsidR="00B855BC" w:rsidRPr="00B855BC" w14:paraId="58361821" w14:textId="77777777" w:rsidTr="000E0C49">
        <w:trPr>
          <w:trHeight w:val="550"/>
        </w:trPr>
        <w:tc>
          <w:tcPr>
            <w:tcW w:w="4511" w:type="dxa"/>
            <w:tcBorders>
              <w:top w:val="single" w:sz="4" w:space="0" w:color="000000"/>
              <w:left w:val="single" w:sz="4" w:space="0" w:color="000000"/>
              <w:bottom w:val="single" w:sz="4" w:space="0" w:color="000000"/>
              <w:right w:val="single" w:sz="4" w:space="0" w:color="000000"/>
            </w:tcBorders>
          </w:tcPr>
          <w:p w14:paraId="759A1435" w14:textId="77777777" w:rsidR="00DE7A30" w:rsidRPr="00B855BC" w:rsidRDefault="00DE7A30" w:rsidP="000E0C49">
            <w:pPr>
              <w:ind w:left="3"/>
              <w:rPr>
                <w:rFonts w:ascii="Aptos" w:hAnsi="Aptos"/>
              </w:rPr>
            </w:pPr>
            <w:r w:rsidRPr="00B855BC">
              <w:rPr>
                <w:rFonts w:ascii="Aptos" w:hAnsi="Aptos"/>
              </w:rPr>
              <w:t xml:space="preserve">Type of activity  </w:t>
            </w:r>
          </w:p>
          <w:p w14:paraId="3306213A"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D357E2C" w14:textId="77777777" w:rsidR="00DE7A30" w:rsidRPr="00B855BC" w:rsidRDefault="00DE7A30" w:rsidP="000E0C49">
            <w:pPr>
              <w:rPr>
                <w:rFonts w:ascii="Aptos" w:hAnsi="Aptos"/>
              </w:rPr>
            </w:pPr>
            <w:r w:rsidRPr="00B855BC">
              <w:rPr>
                <w:rFonts w:ascii="Aptos" w:hAnsi="Aptos"/>
                <w:sz w:val="21"/>
              </w:rPr>
              <w:t>Lecturing</w:t>
            </w:r>
          </w:p>
        </w:tc>
      </w:tr>
      <w:tr w:rsidR="00B855BC" w:rsidRPr="00B855BC" w14:paraId="2EB130CB" w14:textId="77777777" w:rsidTr="000E0C49">
        <w:trPr>
          <w:trHeight w:val="815"/>
        </w:trPr>
        <w:tc>
          <w:tcPr>
            <w:tcW w:w="9066" w:type="dxa"/>
            <w:gridSpan w:val="2"/>
            <w:tcBorders>
              <w:top w:val="single" w:sz="4" w:space="0" w:color="000000"/>
              <w:left w:val="single" w:sz="4" w:space="0" w:color="000000"/>
              <w:bottom w:val="single" w:sz="4" w:space="0" w:color="000000"/>
              <w:right w:val="single" w:sz="4" w:space="0" w:color="000000"/>
            </w:tcBorders>
          </w:tcPr>
          <w:p w14:paraId="2E488208" w14:textId="77777777" w:rsidR="00DE7A30" w:rsidRPr="00B855BC" w:rsidRDefault="00DE7A30" w:rsidP="000E0C49">
            <w:pPr>
              <w:ind w:left="3"/>
              <w:rPr>
                <w:rFonts w:ascii="Aptos" w:hAnsi="Aptos"/>
              </w:rPr>
            </w:pPr>
            <w:r w:rsidRPr="00B855BC">
              <w:rPr>
                <w:rFonts w:ascii="Aptos" w:hAnsi="Aptos"/>
              </w:rPr>
              <w:lastRenderedPageBreak/>
              <w:t xml:space="preserve">This observation will contribute to the participant’s portfolio of evidence to satisfy the assessment of the PGCert tHE and should be undertaken by an experienced academic colleague. Observation by a fellow participant on the programme is not permissible as a means of authenticating practice. </w:t>
            </w:r>
          </w:p>
        </w:tc>
      </w:tr>
    </w:tbl>
    <w:p w14:paraId="5EA9A4F3" w14:textId="77777777" w:rsidR="00DE7A30" w:rsidRPr="00B855BC" w:rsidRDefault="00DE7A30" w:rsidP="00DE7A30">
      <w:pPr>
        <w:spacing w:after="1"/>
      </w:pPr>
      <w:r w:rsidRPr="00B855BC">
        <w:t xml:space="preserve"> </w:t>
      </w:r>
    </w:p>
    <w:p w14:paraId="2D29E9E0" w14:textId="77777777" w:rsidR="00DE7A30" w:rsidRPr="00B855BC" w:rsidRDefault="00DE7A30" w:rsidP="00DE7A30">
      <w:pPr>
        <w:spacing w:after="0"/>
      </w:pPr>
      <w:r w:rsidRPr="00B855BC">
        <w:t xml:space="preserve"> </w:t>
      </w:r>
    </w:p>
    <w:tbl>
      <w:tblPr>
        <w:tblStyle w:val="TableGrid0"/>
        <w:tblW w:w="9074" w:type="dxa"/>
        <w:tblInd w:w="0" w:type="dxa"/>
        <w:tblCellMar>
          <w:top w:w="50" w:type="dxa"/>
          <w:left w:w="5" w:type="dxa"/>
          <w:right w:w="115" w:type="dxa"/>
        </w:tblCellMar>
        <w:tblLook w:val="04A0" w:firstRow="1" w:lastRow="0" w:firstColumn="1" w:lastColumn="0" w:noHBand="0" w:noVBand="1"/>
      </w:tblPr>
      <w:tblGrid>
        <w:gridCol w:w="9074"/>
      </w:tblGrid>
      <w:tr w:rsidR="00B855BC" w:rsidRPr="00B855BC" w14:paraId="5B1933A4" w14:textId="77777777" w:rsidTr="000E0C49">
        <w:trPr>
          <w:trHeight w:val="1075"/>
        </w:trPr>
        <w:tc>
          <w:tcPr>
            <w:tcW w:w="9074" w:type="dxa"/>
            <w:tcBorders>
              <w:top w:val="single" w:sz="4" w:space="0" w:color="000000"/>
              <w:left w:val="single" w:sz="4" w:space="0" w:color="000000"/>
              <w:bottom w:val="single" w:sz="4" w:space="0" w:color="000000"/>
              <w:right w:val="single" w:sz="4" w:space="0" w:color="000000"/>
            </w:tcBorders>
          </w:tcPr>
          <w:p w14:paraId="3BFE09EC" w14:textId="77777777" w:rsidR="00DE7A30" w:rsidRPr="00B855BC" w:rsidRDefault="00DE7A30" w:rsidP="000E0C49">
            <w:pPr>
              <w:spacing w:after="194"/>
              <w:rPr>
                <w:rFonts w:ascii="Aptos" w:hAnsi="Aptos"/>
              </w:rPr>
            </w:pPr>
            <w:r w:rsidRPr="00B855BC">
              <w:rPr>
                <w:rFonts w:ascii="Aptos" w:hAnsi="Aptos"/>
              </w:rPr>
              <w:t xml:space="preserve"> </w:t>
            </w:r>
            <w:r w:rsidRPr="00B855BC">
              <w:rPr>
                <w:rFonts w:ascii="Aptos" w:hAnsi="Aptos"/>
                <w:b/>
              </w:rPr>
              <w:t xml:space="preserve">Teaching/Support preparation [A1: Design and plan learning activities/programmes] </w:t>
            </w:r>
          </w:p>
          <w:p w14:paraId="1BCF6A85" w14:textId="77777777" w:rsidR="00DE7A30" w:rsidRPr="00B855BC" w:rsidRDefault="00DE7A30" w:rsidP="000E0C49">
            <w:pPr>
              <w:rPr>
                <w:rFonts w:ascii="Aptos" w:hAnsi="Aptos"/>
              </w:rPr>
            </w:pPr>
            <w:r w:rsidRPr="00B855BC">
              <w:rPr>
                <w:rFonts w:ascii="Aptos" w:hAnsi="Aptos"/>
                <w:i/>
              </w:rPr>
              <w:t>i.e. Preparation, selection and organisation of content.  Choice of teaching/learning methods</w:t>
            </w:r>
            <w:r w:rsidRPr="00B855BC">
              <w:rPr>
                <w:rFonts w:ascii="Aptos" w:eastAsia="Arial" w:hAnsi="Aptos" w:cs="Arial"/>
              </w:rPr>
              <w:t xml:space="preserve">. </w:t>
            </w:r>
            <w:r w:rsidRPr="00B855BC">
              <w:rPr>
                <w:rFonts w:ascii="Aptos" w:hAnsi="Aptos"/>
              </w:rPr>
              <w:t xml:space="preserve"> </w:t>
            </w:r>
          </w:p>
          <w:p w14:paraId="7F36243D" w14:textId="77777777" w:rsidR="00DE7A30" w:rsidRPr="00B855BC" w:rsidRDefault="00DE7A30" w:rsidP="000E0C49">
            <w:pPr>
              <w:rPr>
                <w:rFonts w:ascii="Aptos" w:hAnsi="Aptos"/>
              </w:rPr>
            </w:pPr>
            <w:r w:rsidRPr="00B855BC">
              <w:rPr>
                <w:rFonts w:ascii="Aptos" w:hAnsi="Aptos"/>
              </w:rPr>
              <w:t xml:space="preserve"> </w:t>
            </w:r>
          </w:p>
        </w:tc>
      </w:tr>
      <w:tr w:rsidR="00DE7A30" w:rsidRPr="00B855BC" w14:paraId="6508742F" w14:textId="77777777" w:rsidTr="000E0C49">
        <w:trPr>
          <w:trHeight w:val="4956"/>
        </w:trPr>
        <w:tc>
          <w:tcPr>
            <w:tcW w:w="9074" w:type="dxa"/>
            <w:tcBorders>
              <w:top w:val="single" w:sz="4" w:space="0" w:color="000000"/>
              <w:left w:val="single" w:sz="4" w:space="0" w:color="000000"/>
              <w:bottom w:val="single" w:sz="4" w:space="0" w:color="000000"/>
              <w:right w:val="single" w:sz="4" w:space="0" w:color="000000"/>
            </w:tcBorders>
          </w:tcPr>
          <w:p w14:paraId="70DF019A" w14:textId="77777777" w:rsidR="00DE7A30" w:rsidRPr="00B855BC" w:rsidRDefault="00DE7A30" w:rsidP="000E0C49">
            <w:pPr>
              <w:rPr>
                <w:rFonts w:ascii="Aptos" w:hAnsi="Aptos"/>
              </w:rPr>
            </w:pPr>
            <w:r w:rsidRPr="00B855BC">
              <w:rPr>
                <w:rFonts w:ascii="Aptos" w:hAnsi="Aptos"/>
                <w:b/>
              </w:rPr>
              <w:t xml:space="preserve"> Comments  </w:t>
            </w:r>
          </w:p>
          <w:p w14:paraId="364D67C8" w14:textId="77777777" w:rsidR="00DE7A30" w:rsidRPr="00B855BC" w:rsidRDefault="00DE7A30" w:rsidP="000E0C49">
            <w:pPr>
              <w:rPr>
                <w:rFonts w:ascii="Aptos" w:hAnsi="Aptos"/>
              </w:rPr>
            </w:pPr>
            <w:r w:rsidRPr="00B855BC">
              <w:rPr>
                <w:rFonts w:ascii="Aptos" w:hAnsi="Aptos"/>
              </w:rPr>
              <w:t>The PowerPoint slides are well-organised and visually clear, making it easy for students to follow along with the key concepts. The content is presented in a concise and structured manner, ensuring students can grasp the main ideas without feeling overwhelmed.</w:t>
            </w:r>
          </w:p>
          <w:p w14:paraId="529340CB" w14:textId="77777777" w:rsidR="00DE7A30" w:rsidRPr="00B855BC" w:rsidRDefault="00DE7A30" w:rsidP="000E0C49">
            <w:pPr>
              <w:rPr>
                <w:rFonts w:ascii="Aptos" w:hAnsi="Aptos"/>
              </w:rPr>
            </w:pPr>
          </w:p>
          <w:p w14:paraId="76297D1E" w14:textId="77777777" w:rsidR="00DE7A30" w:rsidRPr="00B855BC" w:rsidRDefault="00DE7A30" w:rsidP="000E0C49">
            <w:pPr>
              <w:rPr>
                <w:rFonts w:ascii="Aptos" w:hAnsi="Aptos"/>
              </w:rPr>
            </w:pPr>
            <w:r w:rsidRPr="00B855BC">
              <w:rPr>
                <w:rFonts w:ascii="Aptos" w:hAnsi="Aptos"/>
              </w:rPr>
              <w:t>Incorporating visuals, such as graphs and charts, is particularly effective in simplifying complex information and providing a more tangible understanding of abstract concepts. This approach encourages student engagement and aids in retaining the material being taught.</w:t>
            </w:r>
          </w:p>
          <w:p w14:paraId="30B1CBC7" w14:textId="77777777" w:rsidR="00DE7A30" w:rsidRPr="00B855BC" w:rsidRDefault="00DE7A30" w:rsidP="000E0C49">
            <w:pPr>
              <w:rPr>
                <w:rFonts w:ascii="Aptos" w:hAnsi="Aptos"/>
              </w:rPr>
            </w:pPr>
          </w:p>
          <w:p w14:paraId="2FE37014" w14:textId="77777777" w:rsidR="00DE7A30" w:rsidRPr="00B855BC" w:rsidRDefault="00DE7A30" w:rsidP="000E0C49">
            <w:pPr>
              <w:rPr>
                <w:rFonts w:ascii="Aptos" w:hAnsi="Aptos"/>
              </w:rPr>
            </w:pPr>
            <w:r w:rsidRPr="00B855BC">
              <w:rPr>
                <w:rFonts w:ascii="Aptos" w:hAnsi="Aptos"/>
              </w:rPr>
              <w:t>Overall, the use of these visual elements enhances the overall learning experience, making it more interactive and accessible for all students.</w:t>
            </w:r>
          </w:p>
          <w:p w14:paraId="434F807D" w14:textId="77777777" w:rsidR="00DE7A30" w:rsidRPr="00B855BC" w:rsidRDefault="00DE7A30" w:rsidP="000E0C49">
            <w:pPr>
              <w:rPr>
                <w:rFonts w:ascii="Aptos" w:hAnsi="Aptos"/>
              </w:rPr>
            </w:pPr>
          </w:p>
          <w:p w14:paraId="5C01115A" w14:textId="77777777" w:rsidR="00DE7A30" w:rsidRPr="00B855BC" w:rsidRDefault="00DE7A30" w:rsidP="000E0C49">
            <w:pPr>
              <w:spacing w:after="155"/>
              <w:rPr>
                <w:rFonts w:ascii="Aptos" w:hAnsi="Aptos"/>
              </w:rPr>
            </w:pPr>
            <w:r w:rsidRPr="00B855BC">
              <w:rPr>
                <w:rFonts w:ascii="Aptos" w:hAnsi="Aptos"/>
              </w:rPr>
              <w:t xml:space="preserve"> </w:t>
            </w:r>
          </w:p>
          <w:p w14:paraId="300390A6" w14:textId="77777777" w:rsidR="00DE7A30" w:rsidRPr="00B855BC" w:rsidRDefault="00DE7A30" w:rsidP="000E0C49">
            <w:pPr>
              <w:rPr>
                <w:rFonts w:ascii="Aptos" w:hAnsi="Aptos"/>
              </w:rPr>
            </w:pPr>
            <w:r w:rsidRPr="00B855BC">
              <w:rPr>
                <w:rFonts w:ascii="Aptos" w:hAnsi="Aptos"/>
              </w:rPr>
              <w:t xml:space="preserve"> </w:t>
            </w:r>
          </w:p>
          <w:p w14:paraId="13D0F9D0" w14:textId="77777777" w:rsidR="00DE7A30" w:rsidRPr="00B855BC" w:rsidRDefault="00DE7A30" w:rsidP="000E0C49">
            <w:pPr>
              <w:rPr>
                <w:rFonts w:ascii="Aptos" w:hAnsi="Aptos"/>
              </w:rPr>
            </w:pPr>
            <w:r w:rsidRPr="00B855BC">
              <w:rPr>
                <w:rFonts w:ascii="Aptos" w:hAnsi="Aptos"/>
              </w:rPr>
              <w:t xml:space="preserve"> </w:t>
            </w:r>
          </w:p>
          <w:p w14:paraId="530C5B4E" w14:textId="77777777" w:rsidR="00DE7A30" w:rsidRPr="00B855BC" w:rsidRDefault="00DE7A30" w:rsidP="000E0C49">
            <w:pPr>
              <w:rPr>
                <w:rFonts w:ascii="Aptos" w:hAnsi="Aptos"/>
              </w:rPr>
            </w:pPr>
            <w:r w:rsidRPr="00B855BC">
              <w:rPr>
                <w:rFonts w:ascii="Aptos" w:hAnsi="Aptos"/>
              </w:rPr>
              <w:t xml:space="preserve"> </w:t>
            </w:r>
          </w:p>
          <w:p w14:paraId="1C17A8C3" w14:textId="77777777" w:rsidR="00DE7A30" w:rsidRPr="00B855BC" w:rsidRDefault="00DE7A30" w:rsidP="000E0C49">
            <w:pPr>
              <w:rPr>
                <w:rFonts w:ascii="Aptos" w:hAnsi="Aptos"/>
              </w:rPr>
            </w:pPr>
            <w:r w:rsidRPr="00B855BC">
              <w:rPr>
                <w:rFonts w:ascii="Aptos" w:hAnsi="Aptos"/>
              </w:rPr>
              <w:t xml:space="preserve"> </w:t>
            </w:r>
          </w:p>
          <w:p w14:paraId="52B20A1E" w14:textId="77777777" w:rsidR="00DE7A30" w:rsidRPr="00B855BC" w:rsidRDefault="00DE7A30" w:rsidP="000E0C49">
            <w:pPr>
              <w:rPr>
                <w:rFonts w:ascii="Aptos" w:hAnsi="Aptos"/>
              </w:rPr>
            </w:pPr>
            <w:r w:rsidRPr="00B855BC">
              <w:rPr>
                <w:rFonts w:ascii="Aptos" w:hAnsi="Aptos"/>
              </w:rPr>
              <w:t xml:space="preserve"> </w:t>
            </w:r>
          </w:p>
          <w:p w14:paraId="133B1378" w14:textId="77777777" w:rsidR="00DE7A30" w:rsidRPr="00B855BC" w:rsidRDefault="00DE7A30" w:rsidP="000E0C49">
            <w:pPr>
              <w:rPr>
                <w:rFonts w:ascii="Aptos" w:hAnsi="Aptos"/>
              </w:rPr>
            </w:pPr>
            <w:r w:rsidRPr="00B855BC">
              <w:rPr>
                <w:rFonts w:ascii="Aptos" w:hAnsi="Aptos"/>
              </w:rPr>
              <w:t xml:space="preserve"> </w:t>
            </w:r>
          </w:p>
          <w:p w14:paraId="5C668BA7" w14:textId="77777777" w:rsidR="00DE7A30" w:rsidRPr="00B855BC" w:rsidRDefault="00DE7A30" w:rsidP="000E0C49">
            <w:pPr>
              <w:rPr>
                <w:rFonts w:ascii="Aptos" w:hAnsi="Aptos"/>
              </w:rPr>
            </w:pPr>
            <w:r w:rsidRPr="00B855BC">
              <w:rPr>
                <w:rFonts w:ascii="Aptos" w:hAnsi="Aptos"/>
              </w:rPr>
              <w:t xml:space="preserve"> </w:t>
            </w:r>
          </w:p>
        </w:tc>
      </w:tr>
    </w:tbl>
    <w:p w14:paraId="105E2C35" w14:textId="77777777" w:rsidR="00DE7A30" w:rsidRPr="00B855BC" w:rsidRDefault="00DE7A30" w:rsidP="00DE7A30">
      <w:pPr>
        <w:spacing w:after="0"/>
        <w:ind w:left="-721" w:right="1464"/>
        <w:rPr>
          <w:rFonts w:ascii="Aptos" w:hAnsi="Aptos"/>
        </w:rPr>
      </w:pPr>
    </w:p>
    <w:tbl>
      <w:tblPr>
        <w:tblStyle w:val="TableGrid0"/>
        <w:tblW w:w="9074" w:type="dxa"/>
        <w:tblInd w:w="0" w:type="dxa"/>
        <w:tblCellMar>
          <w:top w:w="50" w:type="dxa"/>
          <w:left w:w="5" w:type="dxa"/>
          <w:right w:w="11" w:type="dxa"/>
        </w:tblCellMar>
        <w:tblLook w:val="04A0" w:firstRow="1" w:lastRow="0" w:firstColumn="1" w:lastColumn="0" w:noHBand="0" w:noVBand="1"/>
      </w:tblPr>
      <w:tblGrid>
        <w:gridCol w:w="9074"/>
      </w:tblGrid>
      <w:tr w:rsidR="00B855BC" w:rsidRPr="00B855BC" w14:paraId="013FC7AD" w14:textId="77777777" w:rsidTr="000E0C49">
        <w:trPr>
          <w:trHeight w:val="2070"/>
        </w:trPr>
        <w:tc>
          <w:tcPr>
            <w:tcW w:w="9074" w:type="dxa"/>
            <w:tcBorders>
              <w:top w:val="single" w:sz="4" w:space="0" w:color="000000"/>
              <w:left w:val="single" w:sz="4" w:space="0" w:color="000000"/>
              <w:bottom w:val="single" w:sz="4" w:space="0" w:color="000000"/>
              <w:right w:val="single" w:sz="4" w:space="0" w:color="000000"/>
            </w:tcBorders>
          </w:tcPr>
          <w:p w14:paraId="07D2ADC5" w14:textId="77777777" w:rsidR="00DE7A30" w:rsidRPr="00B855BC" w:rsidRDefault="00DE7A30" w:rsidP="000E0C49">
            <w:pPr>
              <w:rPr>
                <w:rFonts w:ascii="Aptos" w:hAnsi="Aptos"/>
              </w:rPr>
            </w:pPr>
            <w:r w:rsidRPr="00B855BC">
              <w:rPr>
                <w:rFonts w:ascii="Aptos" w:hAnsi="Aptos"/>
              </w:rPr>
              <w:t xml:space="preserve"> </w:t>
            </w:r>
            <w:r w:rsidRPr="00B855BC">
              <w:rPr>
                <w:rFonts w:ascii="Aptos" w:hAnsi="Aptos"/>
                <w:b/>
              </w:rPr>
              <w:t xml:space="preserve">Teaching   [A2: Teach and/or support learning.] </w:t>
            </w:r>
          </w:p>
          <w:p w14:paraId="3861211B" w14:textId="77777777" w:rsidR="00DE7A30" w:rsidRPr="00B855BC" w:rsidRDefault="00DE7A30" w:rsidP="000E0C49">
            <w:pPr>
              <w:ind w:right="48"/>
              <w:rPr>
                <w:rFonts w:ascii="Aptos" w:hAnsi="Aptos"/>
              </w:rPr>
            </w:pPr>
            <w:r w:rsidRPr="00B855BC">
              <w:rPr>
                <w:rFonts w:ascii="Aptos" w:hAnsi="Aptos"/>
                <w:i/>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B855BC" w:rsidRPr="00B855BC" w14:paraId="75159AD7" w14:textId="77777777" w:rsidTr="000E0C49">
        <w:trPr>
          <w:trHeight w:val="4506"/>
        </w:trPr>
        <w:tc>
          <w:tcPr>
            <w:tcW w:w="9074" w:type="dxa"/>
            <w:tcBorders>
              <w:top w:val="single" w:sz="4" w:space="0" w:color="000000"/>
              <w:left w:val="single" w:sz="4" w:space="0" w:color="000000"/>
              <w:bottom w:val="single" w:sz="4" w:space="0" w:color="000000"/>
              <w:right w:val="single" w:sz="4" w:space="0" w:color="000000"/>
            </w:tcBorders>
            <w:vAlign w:val="bottom"/>
          </w:tcPr>
          <w:p w14:paraId="06DBFA8A" w14:textId="77777777" w:rsidR="00DE7A30" w:rsidRPr="00B855BC" w:rsidRDefault="00DE7A30" w:rsidP="000E0C49">
            <w:pPr>
              <w:rPr>
                <w:rFonts w:ascii="Aptos" w:hAnsi="Aptos"/>
                <w:b/>
              </w:rPr>
            </w:pPr>
            <w:r w:rsidRPr="00B855BC">
              <w:rPr>
                <w:rFonts w:ascii="Aptos" w:hAnsi="Aptos"/>
                <w:b/>
              </w:rPr>
              <w:lastRenderedPageBreak/>
              <w:t xml:space="preserve">Comments  </w:t>
            </w:r>
          </w:p>
          <w:p w14:paraId="40272693" w14:textId="77777777" w:rsidR="00DE7A30" w:rsidRPr="00B855BC" w:rsidRDefault="00DE7A30" w:rsidP="000E0C49">
            <w:pPr>
              <w:rPr>
                <w:rFonts w:ascii="Aptos" w:hAnsi="Aptos"/>
                <w:b/>
                <w:bCs/>
              </w:rPr>
            </w:pPr>
            <w:r w:rsidRPr="00B855BC">
              <w:rPr>
                <w:rFonts w:ascii="Aptos" w:hAnsi="Aptos"/>
                <w:b/>
                <w:bCs/>
              </w:rPr>
              <w:t>Teaching Methods and Resources</w:t>
            </w:r>
          </w:p>
          <w:p w14:paraId="38FF9B59" w14:textId="77777777" w:rsidR="00DE7A30" w:rsidRPr="00B855BC" w:rsidRDefault="00DE7A30" w:rsidP="000E0C49">
            <w:pPr>
              <w:rPr>
                <w:rFonts w:ascii="Aptos" w:hAnsi="Aptos"/>
              </w:rPr>
            </w:pPr>
            <w:r w:rsidRPr="00B855BC">
              <w:rPr>
                <w:rFonts w:ascii="Aptos" w:hAnsi="Aptos"/>
              </w:rPr>
              <w:t>Using diagnostic tools in the session was a great way to connect theory to real-world practice. This made the concepts more concrete and showed students how to apply what they were learning.</w:t>
            </w:r>
          </w:p>
          <w:p w14:paraId="40F7817E" w14:textId="77777777" w:rsidR="00DE7A30" w:rsidRPr="00B855BC" w:rsidRDefault="00DE7A30" w:rsidP="000E0C49">
            <w:pPr>
              <w:rPr>
                <w:rFonts w:ascii="Aptos" w:hAnsi="Aptos"/>
              </w:rPr>
            </w:pPr>
          </w:p>
          <w:p w14:paraId="722FA8A5" w14:textId="77777777" w:rsidR="00DE7A30" w:rsidRPr="00B855BC" w:rsidRDefault="00DE7A30" w:rsidP="000E0C49">
            <w:pPr>
              <w:rPr>
                <w:rFonts w:ascii="Aptos" w:hAnsi="Aptos"/>
              </w:rPr>
            </w:pPr>
            <w:r w:rsidRPr="00B855BC">
              <w:rPr>
                <w:rFonts w:ascii="Aptos" w:hAnsi="Aptos"/>
              </w:rPr>
              <w:t>Ernest also made good use of online tools like digital handouts. This helped clarify the material and gave students something to refer back to later.</w:t>
            </w:r>
          </w:p>
          <w:p w14:paraId="2965B508" w14:textId="77777777" w:rsidR="00DE7A30" w:rsidRPr="00B855BC" w:rsidRDefault="00DE7A30" w:rsidP="000E0C49">
            <w:pPr>
              <w:rPr>
                <w:rFonts w:ascii="Aptos" w:hAnsi="Aptos"/>
                <w:b/>
                <w:bCs/>
              </w:rPr>
            </w:pPr>
          </w:p>
          <w:p w14:paraId="3DDECDBF" w14:textId="77777777" w:rsidR="00DE7A30" w:rsidRPr="00B855BC" w:rsidRDefault="00DE7A30" w:rsidP="000E0C49">
            <w:pPr>
              <w:rPr>
                <w:rFonts w:ascii="Aptos" w:hAnsi="Aptos"/>
                <w:b/>
                <w:bCs/>
              </w:rPr>
            </w:pPr>
            <w:r w:rsidRPr="00B855BC">
              <w:rPr>
                <w:rFonts w:ascii="Aptos" w:hAnsi="Aptos"/>
                <w:b/>
                <w:bCs/>
              </w:rPr>
              <w:t>Student Engagement and Communication</w:t>
            </w:r>
          </w:p>
          <w:p w14:paraId="2787EA0F" w14:textId="77777777" w:rsidR="00DE7A30" w:rsidRPr="00B855BC" w:rsidRDefault="00DE7A30" w:rsidP="000E0C49">
            <w:pPr>
              <w:rPr>
                <w:rFonts w:ascii="Aptos" w:hAnsi="Aptos"/>
              </w:rPr>
            </w:pPr>
            <w:r w:rsidRPr="00B855BC">
              <w:rPr>
                <w:rFonts w:ascii="Aptos" w:hAnsi="Aptos"/>
              </w:rPr>
              <w:t>While the communication between Ernest and students was respectful and professional, there could have been more opportunities for interactive engagement. The lecture was more focused on the instructor speaking, which may have limited chances for students to actively participate. Adding discussions or hands-on activities could make the session more dynamic and encourage more student involvement.</w:t>
            </w:r>
          </w:p>
          <w:p w14:paraId="242B1AD7" w14:textId="77777777" w:rsidR="00DE7A30" w:rsidRPr="00B855BC" w:rsidRDefault="00DE7A30" w:rsidP="000E0C49">
            <w:pPr>
              <w:rPr>
                <w:rFonts w:ascii="Aptos" w:hAnsi="Aptos"/>
                <w:b/>
                <w:bCs/>
              </w:rPr>
            </w:pPr>
          </w:p>
          <w:p w14:paraId="24B17855" w14:textId="77777777" w:rsidR="00DE7A30" w:rsidRPr="00B855BC" w:rsidRDefault="00DE7A30" w:rsidP="000E0C49">
            <w:pPr>
              <w:rPr>
                <w:rFonts w:ascii="Aptos" w:hAnsi="Aptos"/>
                <w:b/>
                <w:bCs/>
              </w:rPr>
            </w:pPr>
            <w:r w:rsidRPr="00B855BC">
              <w:rPr>
                <w:rFonts w:ascii="Aptos" w:hAnsi="Aptos"/>
                <w:b/>
                <w:bCs/>
              </w:rPr>
              <w:t>Aims and Learning Outcomes</w:t>
            </w:r>
          </w:p>
          <w:p w14:paraId="476220A2" w14:textId="77777777" w:rsidR="00DE7A30" w:rsidRPr="00B855BC" w:rsidRDefault="00DE7A30" w:rsidP="000E0C49">
            <w:pPr>
              <w:rPr>
                <w:rFonts w:ascii="Aptos" w:hAnsi="Aptos"/>
              </w:rPr>
            </w:pPr>
            <w:r w:rsidRPr="00B855BC">
              <w:rPr>
                <w:rFonts w:ascii="Aptos" w:hAnsi="Aptos"/>
              </w:rPr>
              <w:t>The learning outcomes were clearly achieved, with students showing a strong understanding of diagnostic methods. This was especially clear in their thoughtful contributions during discussions. Their ability to apply what they had learned suggests that the teaching methods were successful in helping students meet the learning objectives.</w:t>
            </w:r>
          </w:p>
          <w:p w14:paraId="1A8AB2D5" w14:textId="77777777" w:rsidR="00DE7A30" w:rsidRPr="00B855BC" w:rsidRDefault="00DE7A30" w:rsidP="000E0C49">
            <w:pPr>
              <w:rPr>
                <w:rFonts w:ascii="Aptos" w:hAnsi="Aptos"/>
                <w:b/>
              </w:rPr>
            </w:pPr>
          </w:p>
          <w:p w14:paraId="55FB4FE6" w14:textId="77777777" w:rsidR="00DE7A30" w:rsidRPr="00B855BC" w:rsidRDefault="00DE7A30" w:rsidP="000E0C49">
            <w:pPr>
              <w:rPr>
                <w:rFonts w:ascii="Aptos" w:hAnsi="Aptos"/>
                <w:b/>
              </w:rPr>
            </w:pPr>
          </w:p>
          <w:p w14:paraId="2534FF13" w14:textId="77777777" w:rsidR="00DE7A30" w:rsidRPr="00B855BC" w:rsidRDefault="00DE7A30" w:rsidP="000E0C49">
            <w:pPr>
              <w:rPr>
                <w:rFonts w:ascii="Aptos" w:hAnsi="Aptos"/>
                <w:b/>
              </w:rPr>
            </w:pPr>
          </w:p>
          <w:p w14:paraId="7D2A518B" w14:textId="77777777" w:rsidR="00DE7A30" w:rsidRPr="00B855BC" w:rsidRDefault="00DE7A30" w:rsidP="000E0C49">
            <w:pPr>
              <w:rPr>
                <w:rFonts w:ascii="Aptos" w:hAnsi="Aptos"/>
              </w:rPr>
            </w:pPr>
          </w:p>
          <w:p w14:paraId="5B8732F0" w14:textId="77777777" w:rsidR="00DE7A30" w:rsidRPr="00B855BC" w:rsidRDefault="00DE7A30" w:rsidP="000E0C49">
            <w:pPr>
              <w:spacing w:after="161"/>
              <w:rPr>
                <w:rFonts w:ascii="Aptos" w:hAnsi="Aptos"/>
              </w:rPr>
            </w:pPr>
            <w:r w:rsidRPr="00B855BC">
              <w:rPr>
                <w:rFonts w:ascii="Aptos" w:hAnsi="Aptos"/>
              </w:rPr>
              <w:t xml:space="preserve"> </w:t>
            </w:r>
          </w:p>
          <w:p w14:paraId="6CB9FB53" w14:textId="77777777" w:rsidR="00DE7A30" w:rsidRPr="00B855BC" w:rsidRDefault="00DE7A30" w:rsidP="000E0C49">
            <w:pPr>
              <w:rPr>
                <w:rFonts w:ascii="Aptos" w:hAnsi="Aptos"/>
              </w:rPr>
            </w:pPr>
            <w:r w:rsidRPr="00B855BC">
              <w:rPr>
                <w:rFonts w:ascii="Aptos" w:hAnsi="Aptos"/>
              </w:rPr>
              <w:t xml:space="preserve"> </w:t>
            </w:r>
          </w:p>
          <w:p w14:paraId="35EB8CB3" w14:textId="77777777" w:rsidR="00DE7A30" w:rsidRPr="00B855BC" w:rsidRDefault="00DE7A30" w:rsidP="000E0C49">
            <w:pPr>
              <w:rPr>
                <w:rFonts w:ascii="Aptos" w:hAnsi="Aptos"/>
              </w:rPr>
            </w:pPr>
            <w:r w:rsidRPr="00B855BC">
              <w:rPr>
                <w:rFonts w:ascii="Aptos" w:hAnsi="Aptos"/>
              </w:rPr>
              <w:t xml:space="preserve"> </w:t>
            </w:r>
          </w:p>
          <w:p w14:paraId="28817816" w14:textId="77777777" w:rsidR="00DE7A30" w:rsidRPr="00B855BC" w:rsidRDefault="00DE7A30" w:rsidP="000E0C49">
            <w:pPr>
              <w:rPr>
                <w:rFonts w:ascii="Aptos" w:hAnsi="Aptos"/>
              </w:rPr>
            </w:pPr>
            <w:r w:rsidRPr="00B855BC">
              <w:rPr>
                <w:rFonts w:ascii="Aptos" w:hAnsi="Aptos"/>
              </w:rPr>
              <w:t xml:space="preserve"> </w:t>
            </w:r>
          </w:p>
          <w:p w14:paraId="09E89B4B" w14:textId="77777777" w:rsidR="00DE7A30" w:rsidRPr="00B855BC" w:rsidRDefault="00DE7A30" w:rsidP="000E0C49">
            <w:pPr>
              <w:spacing w:after="155"/>
              <w:rPr>
                <w:rFonts w:ascii="Aptos" w:hAnsi="Aptos"/>
              </w:rPr>
            </w:pPr>
            <w:r w:rsidRPr="00B855BC">
              <w:rPr>
                <w:rFonts w:ascii="Aptos" w:hAnsi="Aptos"/>
              </w:rPr>
              <w:t xml:space="preserve"> </w:t>
            </w:r>
          </w:p>
          <w:p w14:paraId="3B9A41AC" w14:textId="77777777" w:rsidR="00DE7A30" w:rsidRPr="00B855BC" w:rsidRDefault="00DE7A30" w:rsidP="000E0C49">
            <w:pPr>
              <w:rPr>
                <w:rFonts w:ascii="Aptos" w:hAnsi="Aptos"/>
              </w:rPr>
            </w:pPr>
            <w:r w:rsidRPr="00B855BC">
              <w:rPr>
                <w:rFonts w:ascii="Aptos" w:hAnsi="Aptos"/>
              </w:rPr>
              <w:t xml:space="preserve"> </w:t>
            </w:r>
          </w:p>
          <w:p w14:paraId="27D62A85" w14:textId="77777777" w:rsidR="00DE7A30" w:rsidRPr="00B855BC" w:rsidRDefault="00DE7A30" w:rsidP="000E0C49">
            <w:pPr>
              <w:rPr>
                <w:rFonts w:ascii="Aptos" w:hAnsi="Aptos"/>
              </w:rPr>
            </w:pPr>
            <w:r w:rsidRPr="00B855BC">
              <w:rPr>
                <w:rFonts w:ascii="Aptos" w:hAnsi="Aptos"/>
              </w:rPr>
              <w:t xml:space="preserve"> </w:t>
            </w:r>
          </w:p>
          <w:p w14:paraId="5E29EB49" w14:textId="77777777" w:rsidR="00DE7A30" w:rsidRPr="00B855BC" w:rsidRDefault="00DE7A30" w:rsidP="000E0C49">
            <w:pPr>
              <w:rPr>
                <w:rFonts w:ascii="Aptos" w:hAnsi="Aptos"/>
              </w:rPr>
            </w:pPr>
            <w:r w:rsidRPr="00B855BC">
              <w:rPr>
                <w:rFonts w:ascii="Aptos" w:hAnsi="Aptos"/>
              </w:rPr>
              <w:t xml:space="preserve"> </w:t>
            </w:r>
          </w:p>
          <w:p w14:paraId="0934277D" w14:textId="77777777" w:rsidR="00DE7A30" w:rsidRPr="00B855BC" w:rsidRDefault="00DE7A30" w:rsidP="000E0C49">
            <w:pPr>
              <w:rPr>
                <w:rFonts w:ascii="Aptos" w:hAnsi="Aptos"/>
              </w:rPr>
            </w:pPr>
            <w:r w:rsidRPr="00B855BC">
              <w:rPr>
                <w:rFonts w:ascii="Aptos" w:hAnsi="Aptos"/>
              </w:rPr>
              <w:t xml:space="preserve"> </w:t>
            </w:r>
          </w:p>
          <w:p w14:paraId="30DBA354" w14:textId="77777777" w:rsidR="00DE7A30" w:rsidRPr="00B855BC" w:rsidRDefault="00DE7A30" w:rsidP="000E0C49">
            <w:pPr>
              <w:rPr>
                <w:rFonts w:ascii="Aptos" w:hAnsi="Aptos"/>
              </w:rPr>
            </w:pPr>
            <w:r w:rsidRPr="00B855BC">
              <w:rPr>
                <w:rFonts w:ascii="Aptos" w:hAnsi="Aptos"/>
              </w:rPr>
              <w:t xml:space="preserve"> </w:t>
            </w:r>
          </w:p>
        </w:tc>
      </w:tr>
      <w:tr w:rsidR="00B855BC" w:rsidRPr="00B855BC" w14:paraId="29917869" w14:textId="77777777" w:rsidTr="000E0C49">
        <w:trPr>
          <w:trHeight w:val="2071"/>
        </w:trPr>
        <w:tc>
          <w:tcPr>
            <w:tcW w:w="9074" w:type="dxa"/>
            <w:tcBorders>
              <w:top w:val="single" w:sz="4" w:space="0" w:color="000000"/>
              <w:left w:val="single" w:sz="4" w:space="0" w:color="000000"/>
              <w:bottom w:val="single" w:sz="4" w:space="0" w:color="000000"/>
              <w:right w:val="single" w:sz="4" w:space="0" w:color="000000"/>
            </w:tcBorders>
          </w:tcPr>
          <w:p w14:paraId="58E21554" w14:textId="77777777" w:rsidR="00DE7A30" w:rsidRPr="00B855BC" w:rsidRDefault="00DE7A30" w:rsidP="000E0C49">
            <w:pPr>
              <w:rPr>
                <w:rFonts w:ascii="Aptos" w:hAnsi="Aptos"/>
              </w:rPr>
            </w:pPr>
            <w:r w:rsidRPr="00B855BC">
              <w:rPr>
                <w:rFonts w:ascii="Aptos" w:hAnsi="Aptos"/>
                <w:b/>
              </w:rPr>
              <w:t xml:space="preserve">Effective Learning Environments [A4:Support and guide learners/V1 Respect individual learners/diverse groups of learners] </w:t>
            </w:r>
          </w:p>
          <w:p w14:paraId="74590EA8" w14:textId="77777777" w:rsidR="00DE7A30" w:rsidRPr="00B855BC" w:rsidRDefault="00DE7A30" w:rsidP="000E0C49">
            <w:pPr>
              <w:rPr>
                <w:rFonts w:ascii="Aptos" w:hAnsi="Aptos"/>
              </w:rPr>
            </w:pPr>
            <w:r w:rsidRPr="00B855BC">
              <w:rPr>
                <w:rFonts w:ascii="Aptos" w:hAnsi="Aptos"/>
                <w:i/>
              </w:rPr>
              <w:t xml:space="preserve">i.e General class atmosphere, level of participation, attention, and interest.  Student attitude and ability to carry out classwork. Were learning problems identified and overcome?  Awareness of individual needs.  Attitude to students. </w:t>
            </w:r>
          </w:p>
          <w:p w14:paraId="17942664" w14:textId="77777777" w:rsidR="00DE7A30" w:rsidRPr="00B855BC" w:rsidRDefault="00DE7A30" w:rsidP="000E0C49">
            <w:pPr>
              <w:rPr>
                <w:rFonts w:ascii="Aptos" w:hAnsi="Aptos"/>
              </w:rPr>
            </w:pPr>
            <w:r w:rsidRPr="00B855BC">
              <w:rPr>
                <w:rFonts w:ascii="Aptos" w:hAnsi="Aptos"/>
              </w:rPr>
              <w:t xml:space="preserve">  </w:t>
            </w:r>
          </w:p>
        </w:tc>
      </w:tr>
      <w:tr w:rsidR="00DE7A30" w:rsidRPr="00B855BC" w14:paraId="1C80300D" w14:textId="77777777" w:rsidTr="000E0C49">
        <w:trPr>
          <w:trHeight w:val="4512"/>
        </w:trPr>
        <w:tc>
          <w:tcPr>
            <w:tcW w:w="9074" w:type="dxa"/>
            <w:tcBorders>
              <w:top w:val="single" w:sz="4" w:space="0" w:color="000000"/>
              <w:left w:val="single" w:sz="4" w:space="0" w:color="000000"/>
              <w:bottom w:val="single" w:sz="4" w:space="0" w:color="000000"/>
              <w:right w:val="single" w:sz="4" w:space="0" w:color="000000"/>
            </w:tcBorders>
          </w:tcPr>
          <w:p w14:paraId="4CC522D2" w14:textId="77777777" w:rsidR="00DE7A30" w:rsidRPr="00B855BC" w:rsidRDefault="00DE7A30" w:rsidP="000E0C49">
            <w:pPr>
              <w:rPr>
                <w:rFonts w:ascii="Aptos" w:hAnsi="Aptos"/>
                <w:b/>
              </w:rPr>
            </w:pPr>
            <w:r w:rsidRPr="00B855BC">
              <w:rPr>
                <w:rFonts w:ascii="Aptos" w:hAnsi="Aptos"/>
                <w:b/>
              </w:rPr>
              <w:lastRenderedPageBreak/>
              <w:t xml:space="preserve">Comments  </w:t>
            </w:r>
          </w:p>
          <w:p w14:paraId="41D5A17D" w14:textId="77777777" w:rsidR="00DE7A30" w:rsidRPr="00B855BC" w:rsidRDefault="00DE7A30" w:rsidP="000E0C49">
            <w:pPr>
              <w:rPr>
                <w:rFonts w:ascii="Aptos" w:hAnsi="Aptos"/>
              </w:rPr>
            </w:pPr>
          </w:p>
          <w:p w14:paraId="3BA11206" w14:textId="77777777" w:rsidR="00DE7A30" w:rsidRPr="00B855BC" w:rsidRDefault="00DE7A30" w:rsidP="000E0C49">
            <w:pPr>
              <w:rPr>
                <w:rFonts w:ascii="Aptos" w:hAnsi="Aptos"/>
                <w:b/>
                <w:bCs/>
              </w:rPr>
            </w:pPr>
            <w:r w:rsidRPr="00B855BC">
              <w:rPr>
                <w:rFonts w:ascii="Aptos" w:hAnsi="Aptos"/>
                <w:b/>
                <w:bCs/>
              </w:rPr>
              <w:t>Creating an Inclusive and Engaging Learning Environment</w:t>
            </w:r>
          </w:p>
          <w:p w14:paraId="2D3D5350" w14:textId="77777777" w:rsidR="00DE7A30" w:rsidRPr="00B855BC" w:rsidRDefault="00DE7A30" w:rsidP="000E0C49">
            <w:pPr>
              <w:rPr>
                <w:rFonts w:ascii="Aptos" w:hAnsi="Aptos"/>
              </w:rPr>
            </w:pPr>
            <w:r w:rsidRPr="00B855BC">
              <w:rPr>
                <w:rFonts w:ascii="Aptos" w:hAnsi="Aptos"/>
              </w:rPr>
              <w:t>Ernest effectively created a professional and respectful atmosphere within the online  classroom environment, fostering a positive environment for learning. The students appeared engaged and attentive throughout the session, with a high level of participation observed during discussions. The use of diverse technologies helped to support students' comprehension and cater to different learning styles.</w:t>
            </w:r>
          </w:p>
          <w:p w14:paraId="24B1E374" w14:textId="77777777" w:rsidR="00DE7A30" w:rsidRPr="00B855BC" w:rsidRDefault="00DE7A30" w:rsidP="000E0C49">
            <w:pPr>
              <w:rPr>
                <w:rFonts w:ascii="Aptos" w:hAnsi="Aptos"/>
              </w:rPr>
            </w:pPr>
          </w:p>
          <w:p w14:paraId="576FA63E" w14:textId="77777777" w:rsidR="00DE7A30" w:rsidRPr="00B855BC" w:rsidRDefault="00DE7A30" w:rsidP="000E0C49">
            <w:pPr>
              <w:rPr>
                <w:rFonts w:ascii="Aptos" w:hAnsi="Aptos"/>
              </w:rPr>
            </w:pPr>
            <w:r w:rsidRPr="00B855BC">
              <w:rPr>
                <w:rFonts w:ascii="Aptos" w:hAnsi="Aptos"/>
              </w:rPr>
              <w:t>Ernest demonstrated strong awareness of individual learner needs, adapting the content to ensure it was accessible and relevant for all students. However, there were moments when student engagement could have been further enhanced through more active participation or interactive activities. While the lecture structure facilitated the presentation of complex content, incorporating more opportunities for student interaction could have encouraged a deeper level of understanding and allowed learners to apply the material in a more practical context.</w:t>
            </w:r>
          </w:p>
          <w:p w14:paraId="71496ED7" w14:textId="77777777" w:rsidR="00DE7A30" w:rsidRPr="00B855BC" w:rsidRDefault="00DE7A30" w:rsidP="000E0C49">
            <w:pPr>
              <w:rPr>
                <w:rFonts w:ascii="Aptos" w:hAnsi="Aptos"/>
              </w:rPr>
            </w:pPr>
          </w:p>
          <w:p w14:paraId="292E1189" w14:textId="77777777" w:rsidR="00DE7A30" w:rsidRPr="00B855BC" w:rsidRDefault="00DE7A30" w:rsidP="000E0C49">
            <w:pPr>
              <w:rPr>
                <w:rFonts w:ascii="Aptos" w:hAnsi="Aptos"/>
                <w:b/>
                <w:bCs/>
              </w:rPr>
            </w:pPr>
            <w:r w:rsidRPr="00B855BC">
              <w:rPr>
                <w:rFonts w:ascii="Aptos" w:hAnsi="Aptos"/>
                <w:b/>
                <w:bCs/>
              </w:rPr>
              <w:t>Student Attitude and Class Participation</w:t>
            </w:r>
          </w:p>
          <w:p w14:paraId="6763901B" w14:textId="77777777" w:rsidR="00DE7A30" w:rsidRPr="00B855BC" w:rsidRDefault="00DE7A30" w:rsidP="000E0C49">
            <w:pPr>
              <w:rPr>
                <w:rFonts w:ascii="Aptos" w:hAnsi="Aptos"/>
              </w:rPr>
            </w:pPr>
            <w:r w:rsidRPr="00B855BC">
              <w:rPr>
                <w:rFonts w:ascii="Aptos" w:hAnsi="Aptos"/>
              </w:rPr>
              <w:t>The students responded positively to the class, with their attention and participation levels remaining high throughout the session. Ernest displayed a respectful and encouraging attitude toward all learners, creating an environment in which students felt comfortable contributing to discussions. However, there was room for improvement in fostering more dynamic interactions. Encouraging more questions, group activities, or peer-to-peer discussions would likely have increased the overall engagement and further supported students in grasping the subject matter.</w:t>
            </w:r>
          </w:p>
          <w:p w14:paraId="719C45C1" w14:textId="77777777" w:rsidR="00DE7A30" w:rsidRPr="00B855BC" w:rsidRDefault="00DE7A30" w:rsidP="000E0C49">
            <w:pPr>
              <w:rPr>
                <w:rFonts w:ascii="Aptos" w:hAnsi="Aptos"/>
              </w:rPr>
            </w:pPr>
          </w:p>
          <w:p w14:paraId="132CF72D" w14:textId="77777777" w:rsidR="00DE7A30" w:rsidRPr="00B855BC" w:rsidRDefault="00DE7A30" w:rsidP="000E0C49">
            <w:pPr>
              <w:rPr>
                <w:rFonts w:ascii="Aptos" w:hAnsi="Aptos"/>
                <w:b/>
                <w:bCs/>
              </w:rPr>
            </w:pPr>
            <w:r w:rsidRPr="00B855BC">
              <w:rPr>
                <w:rFonts w:ascii="Aptos" w:hAnsi="Aptos"/>
                <w:b/>
                <w:bCs/>
              </w:rPr>
              <w:t>Identifying and Addressing Learning Needs</w:t>
            </w:r>
          </w:p>
          <w:p w14:paraId="3F1328C7" w14:textId="77777777" w:rsidR="00DE7A30" w:rsidRPr="00B855BC" w:rsidRDefault="00DE7A30" w:rsidP="000E0C49">
            <w:pPr>
              <w:rPr>
                <w:rFonts w:ascii="Aptos" w:hAnsi="Aptos"/>
              </w:rPr>
            </w:pPr>
            <w:r w:rsidRPr="00B855BC">
              <w:rPr>
                <w:rFonts w:ascii="Aptos" w:hAnsi="Aptos"/>
              </w:rPr>
              <w:t>Ernest demonstrated an understanding of the potential challenges students may face in grasping complex diagnostic techniques. While the content was presented clearly, a more proactive approach to identifying and addressing any learning difficulties, such as through more direct student feedback or alternative explanations, could help ensure that all students are supported in their learning journey.</w:t>
            </w:r>
          </w:p>
          <w:p w14:paraId="5D10334E" w14:textId="77777777" w:rsidR="00DE7A30" w:rsidRPr="00B855BC" w:rsidRDefault="00DE7A30" w:rsidP="000E0C49">
            <w:pPr>
              <w:rPr>
                <w:rFonts w:ascii="Aptos" w:hAnsi="Aptos"/>
              </w:rPr>
            </w:pPr>
          </w:p>
          <w:p w14:paraId="518D2F72" w14:textId="77777777" w:rsidR="00DE7A30" w:rsidRPr="00B855BC" w:rsidRDefault="00DE7A30" w:rsidP="000E0C49">
            <w:pPr>
              <w:rPr>
                <w:rFonts w:ascii="Aptos" w:hAnsi="Aptos"/>
              </w:rPr>
            </w:pPr>
            <w:r w:rsidRPr="00B855BC">
              <w:rPr>
                <w:rFonts w:ascii="Aptos" w:hAnsi="Aptos"/>
                <w:b/>
              </w:rPr>
              <w:t xml:space="preserve"> </w:t>
            </w:r>
          </w:p>
          <w:p w14:paraId="306208C6" w14:textId="77777777" w:rsidR="00DE7A30" w:rsidRPr="00B855BC" w:rsidRDefault="00DE7A30" w:rsidP="000E0C49">
            <w:pPr>
              <w:rPr>
                <w:rFonts w:ascii="Aptos" w:hAnsi="Aptos"/>
              </w:rPr>
            </w:pPr>
            <w:r w:rsidRPr="00B855BC">
              <w:rPr>
                <w:rFonts w:ascii="Aptos" w:hAnsi="Aptos"/>
                <w:b/>
              </w:rPr>
              <w:t xml:space="preserve"> </w:t>
            </w:r>
          </w:p>
          <w:p w14:paraId="3BF75E09" w14:textId="77777777" w:rsidR="00DE7A30" w:rsidRPr="00B855BC" w:rsidRDefault="00DE7A30" w:rsidP="000E0C49">
            <w:pPr>
              <w:rPr>
                <w:rFonts w:ascii="Aptos" w:hAnsi="Aptos"/>
              </w:rPr>
            </w:pPr>
            <w:r w:rsidRPr="00B855BC">
              <w:rPr>
                <w:rFonts w:ascii="Aptos" w:hAnsi="Aptos"/>
                <w:b/>
              </w:rPr>
              <w:t xml:space="preserve"> </w:t>
            </w:r>
          </w:p>
          <w:p w14:paraId="1BDF4B66" w14:textId="77777777" w:rsidR="00DE7A30" w:rsidRPr="00B855BC" w:rsidRDefault="00DE7A30" w:rsidP="000E0C49">
            <w:pPr>
              <w:spacing w:after="161"/>
              <w:rPr>
                <w:rFonts w:ascii="Aptos" w:hAnsi="Aptos"/>
              </w:rPr>
            </w:pPr>
            <w:r w:rsidRPr="00B855BC">
              <w:rPr>
                <w:rFonts w:ascii="Aptos" w:hAnsi="Aptos"/>
                <w:b/>
              </w:rPr>
              <w:t xml:space="preserve"> </w:t>
            </w:r>
          </w:p>
          <w:p w14:paraId="605C5082" w14:textId="77777777" w:rsidR="00DE7A30" w:rsidRPr="00B855BC" w:rsidRDefault="00DE7A30" w:rsidP="000E0C49">
            <w:pPr>
              <w:rPr>
                <w:rFonts w:ascii="Aptos" w:hAnsi="Aptos"/>
              </w:rPr>
            </w:pPr>
            <w:r w:rsidRPr="00B855BC">
              <w:rPr>
                <w:rFonts w:ascii="Aptos" w:hAnsi="Aptos"/>
                <w:b/>
              </w:rPr>
              <w:t xml:space="preserve"> </w:t>
            </w:r>
          </w:p>
          <w:p w14:paraId="50897DDE" w14:textId="77777777" w:rsidR="00DE7A30" w:rsidRPr="00B855BC" w:rsidRDefault="00DE7A30" w:rsidP="000E0C49">
            <w:pPr>
              <w:rPr>
                <w:rFonts w:ascii="Aptos" w:hAnsi="Aptos"/>
              </w:rPr>
            </w:pPr>
            <w:r w:rsidRPr="00B855BC">
              <w:rPr>
                <w:rFonts w:ascii="Aptos" w:hAnsi="Aptos"/>
                <w:b/>
              </w:rPr>
              <w:t xml:space="preserve"> </w:t>
            </w:r>
          </w:p>
          <w:p w14:paraId="45AE840A" w14:textId="77777777" w:rsidR="00DE7A30" w:rsidRPr="00B855BC" w:rsidRDefault="00DE7A30" w:rsidP="000E0C49">
            <w:pPr>
              <w:rPr>
                <w:rFonts w:ascii="Aptos" w:hAnsi="Aptos"/>
              </w:rPr>
            </w:pPr>
            <w:r w:rsidRPr="00B855BC">
              <w:rPr>
                <w:rFonts w:ascii="Aptos" w:hAnsi="Aptos"/>
                <w:b/>
              </w:rPr>
              <w:t xml:space="preserve"> </w:t>
            </w:r>
          </w:p>
          <w:p w14:paraId="530C5E08" w14:textId="77777777" w:rsidR="00DE7A30" w:rsidRPr="00B855BC" w:rsidRDefault="00DE7A30" w:rsidP="000E0C49">
            <w:pPr>
              <w:rPr>
                <w:rFonts w:ascii="Aptos" w:hAnsi="Aptos"/>
              </w:rPr>
            </w:pPr>
            <w:r w:rsidRPr="00B855BC">
              <w:rPr>
                <w:rFonts w:ascii="Aptos" w:hAnsi="Aptos"/>
                <w:b/>
              </w:rPr>
              <w:t xml:space="preserve"> </w:t>
            </w:r>
          </w:p>
        </w:tc>
      </w:tr>
    </w:tbl>
    <w:p w14:paraId="7CC01FB6" w14:textId="77777777" w:rsidR="00DE7A30" w:rsidRPr="00B855BC" w:rsidRDefault="00DE7A30" w:rsidP="00DE7A30">
      <w:pPr>
        <w:spacing w:after="0"/>
        <w:ind w:left="-721" w:right="1464"/>
        <w:rPr>
          <w:rFonts w:ascii="Aptos" w:hAnsi="Aptos"/>
        </w:rPr>
      </w:pPr>
    </w:p>
    <w:tbl>
      <w:tblPr>
        <w:tblStyle w:val="TableGrid0"/>
        <w:tblW w:w="9074" w:type="dxa"/>
        <w:tblInd w:w="0" w:type="dxa"/>
        <w:tblCellMar>
          <w:top w:w="50" w:type="dxa"/>
          <w:left w:w="5" w:type="dxa"/>
          <w:right w:w="17" w:type="dxa"/>
        </w:tblCellMar>
        <w:tblLook w:val="04A0" w:firstRow="1" w:lastRow="0" w:firstColumn="1" w:lastColumn="0" w:noHBand="0" w:noVBand="1"/>
      </w:tblPr>
      <w:tblGrid>
        <w:gridCol w:w="9074"/>
      </w:tblGrid>
      <w:tr w:rsidR="00B855BC" w:rsidRPr="00B855BC" w14:paraId="2A2D2C4B" w14:textId="77777777" w:rsidTr="000E0C49">
        <w:trPr>
          <w:trHeight w:val="2710"/>
        </w:trPr>
        <w:tc>
          <w:tcPr>
            <w:tcW w:w="9074" w:type="dxa"/>
            <w:tcBorders>
              <w:top w:val="single" w:sz="4" w:space="0" w:color="000000"/>
              <w:left w:val="single" w:sz="4" w:space="0" w:color="000000"/>
              <w:bottom w:val="single" w:sz="4" w:space="0" w:color="000000"/>
              <w:right w:val="single" w:sz="4" w:space="0" w:color="000000"/>
            </w:tcBorders>
          </w:tcPr>
          <w:p w14:paraId="718D83C6" w14:textId="77777777" w:rsidR="00DE7A30" w:rsidRPr="00B855BC" w:rsidRDefault="00DE7A30" w:rsidP="000E0C49">
            <w:pPr>
              <w:rPr>
                <w:rFonts w:ascii="Aptos" w:hAnsi="Aptos"/>
              </w:rPr>
            </w:pPr>
            <w:r w:rsidRPr="00B855BC">
              <w:rPr>
                <w:rFonts w:ascii="Aptos" w:hAnsi="Aptos"/>
                <w:b/>
              </w:rPr>
              <w:lastRenderedPageBreak/>
              <w:t xml:space="preserve">Assessment [A3: Assess and give learners feedback for learning]  </w:t>
            </w:r>
          </w:p>
          <w:p w14:paraId="5D052A1B" w14:textId="77777777" w:rsidR="00DE7A30" w:rsidRPr="00B855BC" w:rsidRDefault="00DE7A30" w:rsidP="000E0C49">
            <w:pPr>
              <w:rPr>
                <w:rFonts w:ascii="Aptos" w:hAnsi="Aptos"/>
              </w:rPr>
            </w:pPr>
            <w:r w:rsidRPr="00B855BC">
              <w:rPr>
                <w:rFonts w:ascii="Aptos" w:hAnsi="Aptos"/>
              </w:rPr>
              <w:t>i</w:t>
            </w:r>
            <w:r w:rsidRPr="00B855BC">
              <w:rPr>
                <w:rFonts w:ascii="Aptos" w:hAnsi="Aptos"/>
                <w:i/>
              </w:rPr>
              <w:t>.e Formative/summative assessment examples , Question and answer technique.  Other evaluation procedures, class management, instructions to students.</w:t>
            </w:r>
            <w:r w:rsidRPr="00B855BC">
              <w:rPr>
                <w:rFonts w:ascii="Aptos" w:hAnsi="Aptos"/>
              </w:rPr>
              <w:t xml:space="preserve"> </w:t>
            </w:r>
          </w:p>
        </w:tc>
      </w:tr>
      <w:tr w:rsidR="00B855BC" w:rsidRPr="00B855BC" w14:paraId="20F30877" w14:textId="77777777" w:rsidTr="000E0C49">
        <w:trPr>
          <w:trHeight w:val="1986"/>
        </w:trPr>
        <w:tc>
          <w:tcPr>
            <w:tcW w:w="9074" w:type="dxa"/>
            <w:tcBorders>
              <w:top w:val="single" w:sz="4" w:space="0" w:color="000000"/>
              <w:left w:val="single" w:sz="4" w:space="0" w:color="000000"/>
              <w:bottom w:val="single" w:sz="4" w:space="0" w:color="000000"/>
              <w:right w:val="single" w:sz="4" w:space="0" w:color="000000"/>
            </w:tcBorders>
          </w:tcPr>
          <w:p w14:paraId="220914F6" w14:textId="77777777" w:rsidR="00DE7A30" w:rsidRPr="00B855BC" w:rsidRDefault="00DE7A30" w:rsidP="000E0C49">
            <w:pPr>
              <w:rPr>
                <w:rFonts w:ascii="Aptos" w:hAnsi="Aptos"/>
                <w:b/>
              </w:rPr>
            </w:pPr>
            <w:r w:rsidRPr="00B855BC">
              <w:rPr>
                <w:rFonts w:ascii="Aptos" w:hAnsi="Aptos"/>
                <w:b/>
              </w:rPr>
              <w:t xml:space="preserve">Comments  </w:t>
            </w:r>
          </w:p>
          <w:p w14:paraId="5175E16E" w14:textId="77777777" w:rsidR="00DE7A30" w:rsidRPr="00B855BC" w:rsidRDefault="00DE7A30" w:rsidP="000E0C49">
            <w:pPr>
              <w:rPr>
                <w:rFonts w:ascii="Aptos" w:hAnsi="Aptos"/>
                <w:b/>
              </w:rPr>
            </w:pPr>
          </w:p>
          <w:p w14:paraId="32561E6A" w14:textId="77777777" w:rsidR="00DE7A30" w:rsidRPr="00B855BC" w:rsidRDefault="00DE7A30" w:rsidP="000E0C49">
            <w:pPr>
              <w:rPr>
                <w:rFonts w:ascii="Aptos" w:hAnsi="Aptos"/>
                <w:b/>
                <w:bCs/>
              </w:rPr>
            </w:pPr>
            <w:r w:rsidRPr="00B855BC">
              <w:rPr>
                <w:rFonts w:ascii="Aptos" w:hAnsi="Aptos"/>
                <w:b/>
                <w:bCs/>
              </w:rPr>
              <w:t>Assessment and Feedback Practices</w:t>
            </w:r>
          </w:p>
          <w:p w14:paraId="2CD9A01A" w14:textId="77777777" w:rsidR="00DE7A30" w:rsidRPr="00B855BC" w:rsidRDefault="00DE7A30" w:rsidP="000E0C49">
            <w:pPr>
              <w:rPr>
                <w:rFonts w:ascii="Aptos" w:hAnsi="Aptos"/>
              </w:rPr>
            </w:pPr>
            <w:r w:rsidRPr="00B855BC">
              <w:rPr>
                <w:rFonts w:ascii="Aptos" w:hAnsi="Aptos"/>
              </w:rPr>
              <w:t>The session included a formative assessment, where students analysed and discussed diagnostic tools. This gave a good idea of their understanding. However, there wasn’t a summative assessment (like a final test or project) to evaluate overall comprehension. It might be helpful to add this type of evaluation at the end of future sessions to better gauge how well students have grasped the material and how effective the lesson was.</w:t>
            </w:r>
          </w:p>
          <w:p w14:paraId="33DFC5E2" w14:textId="77777777" w:rsidR="00DE7A30" w:rsidRPr="00B855BC" w:rsidRDefault="00DE7A30" w:rsidP="000E0C49">
            <w:pPr>
              <w:rPr>
                <w:rFonts w:ascii="Aptos" w:hAnsi="Aptos"/>
                <w:b/>
                <w:bCs/>
              </w:rPr>
            </w:pPr>
          </w:p>
          <w:p w14:paraId="2AB75109" w14:textId="77777777" w:rsidR="00DE7A30" w:rsidRPr="00B855BC" w:rsidRDefault="00DE7A30" w:rsidP="000E0C49">
            <w:pPr>
              <w:rPr>
                <w:rFonts w:ascii="Aptos" w:hAnsi="Aptos"/>
                <w:b/>
                <w:bCs/>
              </w:rPr>
            </w:pPr>
            <w:r w:rsidRPr="00B855BC">
              <w:rPr>
                <w:rFonts w:ascii="Aptos" w:hAnsi="Aptos"/>
                <w:b/>
                <w:bCs/>
              </w:rPr>
              <w:t>Question and Answer Techniques</w:t>
            </w:r>
          </w:p>
          <w:p w14:paraId="55AC8941" w14:textId="77777777" w:rsidR="00DE7A30" w:rsidRPr="00B855BC" w:rsidRDefault="00DE7A30" w:rsidP="000E0C49">
            <w:pPr>
              <w:rPr>
                <w:rFonts w:ascii="Aptos" w:hAnsi="Aptos"/>
              </w:rPr>
            </w:pPr>
            <w:r w:rsidRPr="00B855BC">
              <w:rPr>
                <w:rFonts w:ascii="Aptos" w:hAnsi="Aptos"/>
              </w:rPr>
              <w:t>The Q&amp;A section, though short, was helpful in clearing up key points and addressing any confusion. The questions were well-thought-out and encouraged students to think critically and engage with the material. However, giving more chances for Q&amp;A throughout the lecture could help students process the information better and ask questions when needed.</w:t>
            </w:r>
          </w:p>
          <w:p w14:paraId="571A6B49" w14:textId="77777777" w:rsidR="00DE7A30" w:rsidRPr="00B855BC" w:rsidRDefault="00DE7A30" w:rsidP="000E0C49">
            <w:pPr>
              <w:rPr>
                <w:rFonts w:ascii="Aptos" w:hAnsi="Aptos"/>
                <w:b/>
                <w:bCs/>
              </w:rPr>
            </w:pPr>
          </w:p>
          <w:p w14:paraId="2B92C635" w14:textId="77777777" w:rsidR="00DE7A30" w:rsidRPr="00B855BC" w:rsidRDefault="00DE7A30" w:rsidP="000E0C49">
            <w:pPr>
              <w:rPr>
                <w:rFonts w:ascii="Aptos" w:hAnsi="Aptos"/>
                <w:b/>
                <w:bCs/>
              </w:rPr>
            </w:pPr>
            <w:r w:rsidRPr="00B855BC">
              <w:rPr>
                <w:rFonts w:ascii="Aptos" w:hAnsi="Aptos"/>
                <w:b/>
                <w:bCs/>
              </w:rPr>
              <w:t>Class Management and Instruction Delivery</w:t>
            </w:r>
          </w:p>
          <w:p w14:paraId="38CAAE4E" w14:textId="77777777" w:rsidR="00DE7A30" w:rsidRPr="00B855BC" w:rsidRDefault="00DE7A30" w:rsidP="000E0C49">
            <w:pPr>
              <w:rPr>
                <w:rFonts w:ascii="Aptos" w:hAnsi="Aptos"/>
              </w:rPr>
            </w:pPr>
            <w:r w:rsidRPr="00B855BC">
              <w:rPr>
                <w:rFonts w:ascii="Aptos" w:hAnsi="Aptos"/>
              </w:rPr>
              <w:t>Class management and instructions were clear and efficient. The lecture was well-structured, and the transitions between sections were smooth, which helped students stay focused and follow the content. Offering extra help or clearer instructions for students who may need it could further support those who learn differently.</w:t>
            </w:r>
          </w:p>
          <w:p w14:paraId="528DB203" w14:textId="77777777" w:rsidR="00DE7A30" w:rsidRPr="00B855BC" w:rsidRDefault="00DE7A30" w:rsidP="000E0C49">
            <w:pPr>
              <w:rPr>
                <w:rFonts w:ascii="Aptos" w:hAnsi="Aptos"/>
              </w:rPr>
            </w:pPr>
          </w:p>
        </w:tc>
      </w:tr>
      <w:tr w:rsidR="00B855BC" w:rsidRPr="00B855BC" w14:paraId="27AF3AB3" w14:textId="77777777" w:rsidTr="000E0C49">
        <w:trPr>
          <w:trHeight w:val="2130"/>
        </w:trPr>
        <w:tc>
          <w:tcPr>
            <w:tcW w:w="9074" w:type="dxa"/>
            <w:tcBorders>
              <w:top w:val="single" w:sz="4" w:space="0" w:color="000000"/>
              <w:left w:val="single" w:sz="4" w:space="0" w:color="000000"/>
              <w:bottom w:val="single" w:sz="4" w:space="0" w:color="000000"/>
              <w:right w:val="single" w:sz="4" w:space="0" w:color="000000"/>
            </w:tcBorders>
          </w:tcPr>
          <w:p w14:paraId="26987BDF" w14:textId="77777777" w:rsidR="00DE7A30" w:rsidRPr="00B855BC" w:rsidRDefault="00DE7A30" w:rsidP="000E0C49">
            <w:pPr>
              <w:spacing w:after="204"/>
              <w:rPr>
                <w:rFonts w:ascii="Aptos" w:hAnsi="Aptos"/>
              </w:rPr>
            </w:pPr>
            <w:r w:rsidRPr="00B855BC">
              <w:rPr>
                <w:rFonts w:ascii="Aptos" w:hAnsi="Aptos"/>
                <w:b/>
              </w:rPr>
              <w:t xml:space="preserve">Core Knowledge   </w:t>
            </w:r>
          </w:p>
          <w:p w14:paraId="42D4EE28" w14:textId="77777777" w:rsidR="00DE7A30" w:rsidRPr="00B855BC" w:rsidRDefault="00DE7A30" w:rsidP="00DE7A30">
            <w:pPr>
              <w:numPr>
                <w:ilvl w:val="0"/>
                <w:numId w:val="3"/>
              </w:numPr>
              <w:spacing w:line="259" w:lineRule="auto"/>
              <w:ind w:hanging="360"/>
              <w:rPr>
                <w:rFonts w:ascii="Aptos" w:hAnsi="Aptos"/>
              </w:rPr>
            </w:pPr>
            <w:r w:rsidRPr="00B855BC">
              <w:rPr>
                <w:rFonts w:ascii="Aptos" w:hAnsi="Aptos"/>
              </w:rPr>
              <w:t xml:space="preserve">K1 - how learners learn, generally and within specific subjects  </w:t>
            </w:r>
          </w:p>
          <w:p w14:paraId="7DC14DB1" w14:textId="77777777" w:rsidR="00DE7A30" w:rsidRPr="00B855BC" w:rsidRDefault="00DE7A30" w:rsidP="00DE7A30">
            <w:pPr>
              <w:numPr>
                <w:ilvl w:val="0"/>
                <w:numId w:val="3"/>
              </w:numPr>
              <w:spacing w:after="44" w:line="241" w:lineRule="auto"/>
              <w:ind w:hanging="360"/>
              <w:rPr>
                <w:rFonts w:ascii="Aptos" w:hAnsi="Aptos"/>
              </w:rPr>
            </w:pPr>
            <w:r w:rsidRPr="00B855BC">
              <w:rPr>
                <w:rFonts w:ascii="Aptos" w:hAnsi="Aptos"/>
              </w:rPr>
              <w:t xml:space="preserve">K2 - approaches to teaching and/or supporting learning, appropriate for subjects and level of study  </w:t>
            </w:r>
          </w:p>
          <w:p w14:paraId="7BCE8558" w14:textId="77777777" w:rsidR="00DE7A30" w:rsidRPr="00B855BC" w:rsidRDefault="00DE7A30" w:rsidP="00DE7A30">
            <w:pPr>
              <w:numPr>
                <w:ilvl w:val="0"/>
                <w:numId w:val="3"/>
              </w:numPr>
              <w:spacing w:line="259" w:lineRule="auto"/>
              <w:ind w:hanging="360"/>
              <w:rPr>
                <w:rFonts w:ascii="Aptos" w:hAnsi="Aptos"/>
              </w:rPr>
            </w:pPr>
            <w:r w:rsidRPr="00B855BC">
              <w:rPr>
                <w:rFonts w:ascii="Aptos" w:hAnsi="Aptos"/>
              </w:rPr>
              <w:t xml:space="preserve">K3 - critical evaluation as a basis for effective practice  </w:t>
            </w:r>
          </w:p>
          <w:p w14:paraId="3CDE7F86" w14:textId="77777777" w:rsidR="00DE7A30" w:rsidRPr="00B855BC" w:rsidRDefault="00DE7A30" w:rsidP="00DE7A30">
            <w:pPr>
              <w:numPr>
                <w:ilvl w:val="0"/>
                <w:numId w:val="3"/>
              </w:numPr>
              <w:spacing w:line="259" w:lineRule="auto"/>
              <w:ind w:hanging="360"/>
              <w:rPr>
                <w:rFonts w:ascii="Aptos" w:hAnsi="Aptos"/>
              </w:rPr>
            </w:pPr>
            <w:r w:rsidRPr="00B855BC">
              <w:rPr>
                <w:rFonts w:ascii="Aptos" w:hAnsi="Aptos"/>
              </w:rPr>
              <w:t xml:space="preserve">K4 - appropriate use of digital and/or other technologies, and resources for learning  </w:t>
            </w:r>
          </w:p>
          <w:p w14:paraId="3ECF0994" w14:textId="77777777" w:rsidR="00DE7A30" w:rsidRPr="00B855BC" w:rsidRDefault="00DE7A30" w:rsidP="00DE7A30">
            <w:pPr>
              <w:numPr>
                <w:ilvl w:val="0"/>
                <w:numId w:val="3"/>
              </w:numPr>
              <w:spacing w:line="259" w:lineRule="auto"/>
              <w:ind w:hanging="360"/>
              <w:rPr>
                <w:rFonts w:ascii="Aptos" w:hAnsi="Aptos"/>
              </w:rPr>
            </w:pPr>
            <w:r w:rsidRPr="00B855BC">
              <w:rPr>
                <w:rFonts w:ascii="Aptos" w:hAnsi="Aptos"/>
              </w:rPr>
              <w:t>K5 - requirements for quality assurance and enhancement, and their implications for practice</w:t>
            </w:r>
          </w:p>
        </w:tc>
      </w:tr>
      <w:tr w:rsidR="00B855BC" w:rsidRPr="00B855BC" w14:paraId="1CA4EBE0" w14:textId="77777777" w:rsidTr="000E0C49">
        <w:trPr>
          <w:trHeight w:val="1811"/>
        </w:trPr>
        <w:tc>
          <w:tcPr>
            <w:tcW w:w="9074" w:type="dxa"/>
            <w:tcBorders>
              <w:top w:val="single" w:sz="4" w:space="0" w:color="000000"/>
              <w:left w:val="single" w:sz="4" w:space="0" w:color="000000"/>
              <w:bottom w:val="single" w:sz="4" w:space="0" w:color="000000"/>
              <w:right w:val="single" w:sz="4" w:space="0" w:color="000000"/>
            </w:tcBorders>
          </w:tcPr>
          <w:p w14:paraId="086BA6E5" w14:textId="77777777" w:rsidR="00DE7A30" w:rsidRPr="00B855BC" w:rsidRDefault="00DE7A30" w:rsidP="000E0C49">
            <w:pPr>
              <w:rPr>
                <w:rFonts w:ascii="Aptos" w:hAnsi="Aptos"/>
                <w:bCs/>
              </w:rPr>
            </w:pPr>
            <w:r w:rsidRPr="00B855BC">
              <w:rPr>
                <w:rFonts w:ascii="Aptos" w:hAnsi="Aptos"/>
                <w:bCs/>
              </w:rPr>
              <w:lastRenderedPageBreak/>
              <w:t>Comments</w:t>
            </w:r>
          </w:p>
          <w:p w14:paraId="24EE45B5" w14:textId="77777777" w:rsidR="00DE7A30" w:rsidRPr="00B855BC" w:rsidRDefault="00DE7A30" w:rsidP="000E0C49">
            <w:pPr>
              <w:rPr>
                <w:rFonts w:ascii="Aptos" w:hAnsi="Aptos"/>
                <w:bCs/>
              </w:rPr>
            </w:pPr>
            <w:r w:rsidRPr="00B855BC">
              <w:rPr>
                <w:rFonts w:ascii="Aptos" w:hAnsi="Aptos"/>
                <w:bCs/>
              </w:rPr>
              <w:t xml:space="preserve">  </w:t>
            </w:r>
          </w:p>
          <w:p w14:paraId="63F4F22A" w14:textId="77777777" w:rsidR="00DE7A30" w:rsidRPr="00B855BC" w:rsidRDefault="00DE7A30" w:rsidP="000E0C49">
            <w:pPr>
              <w:spacing w:after="161"/>
              <w:rPr>
                <w:rFonts w:ascii="Aptos" w:hAnsi="Aptos"/>
                <w:b/>
              </w:rPr>
            </w:pPr>
            <w:r w:rsidRPr="00B855BC">
              <w:rPr>
                <w:rFonts w:ascii="Aptos" w:hAnsi="Aptos"/>
                <w:b/>
                <w:bCs/>
              </w:rPr>
              <w:t>K1 - How Learners Learn:</w:t>
            </w:r>
            <w:r w:rsidRPr="00B855BC">
              <w:rPr>
                <w:rFonts w:ascii="Aptos" w:hAnsi="Aptos"/>
                <w:b/>
              </w:rPr>
              <w:t xml:space="preserve"> </w:t>
            </w:r>
            <w:r w:rsidRPr="00B855BC">
              <w:rPr>
                <w:rFonts w:ascii="Aptos" w:hAnsi="Aptos"/>
              </w:rPr>
              <w:t>Ernest</w:t>
            </w:r>
            <w:r w:rsidRPr="00B855BC">
              <w:rPr>
                <w:rFonts w:ascii="Aptos" w:hAnsi="Aptos"/>
                <w:bCs/>
              </w:rPr>
              <w:t xml:space="preserve"> showed a strong understanding of how students learn. The lecture content matched current industry standards, helping students relate theory to real-life situations. To improve the learning experience even more, it would be helpful to include different methods that cater to various learning styles. </w:t>
            </w:r>
          </w:p>
          <w:p w14:paraId="46FB250D" w14:textId="77777777" w:rsidR="00DE7A30" w:rsidRPr="00B855BC" w:rsidRDefault="00DE7A30" w:rsidP="000E0C49">
            <w:pPr>
              <w:spacing w:after="161"/>
              <w:rPr>
                <w:rFonts w:ascii="Aptos" w:hAnsi="Aptos"/>
                <w:bCs/>
              </w:rPr>
            </w:pPr>
            <w:r w:rsidRPr="00B855BC">
              <w:rPr>
                <w:rFonts w:ascii="Aptos" w:hAnsi="Aptos"/>
                <w:b/>
                <w:bCs/>
              </w:rPr>
              <w:t>K2 - Approaches to Teaching and Supporting Learning:</w:t>
            </w:r>
            <w:r w:rsidRPr="00B855BC">
              <w:rPr>
                <w:rFonts w:ascii="Aptos" w:hAnsi="Aptos"/>
                <w:b/>
              </w:rPr>
              <w:t xml:space="preserve"> </w:t>
            </w:r>
            <w:r w:rsidRPr="00B855BC">
              <w:rPr>
                <w:rFonts w:ascii="Aptos" w:hAnsi="Aptos"/>
                <w:bCs/>
              </w:rPr>
              <w:t>The way the lecture was structured made complex ideas easier to understand. However, to get students more involved, adding a variety of teaching methods could make a big difference. Interactive activities like small group discussions, case studies, or live polls could help create a more engaging and inclusive environment, especially for students who learn better through hands-on or group work. This would keep students interested and reach different learning preferences.</w:t>
            </w:r>
          </w:p>
          <w:p w14:paraId="2BC93DDD" w14:textId="77777777" w:rsidR="00DE7A30" w:rsidRPr="00B855BC" w:rsidRDefault="00DE7A30" w:rsidP="000E0C49">
            <w:pPr>
              <w:spacing w:after="161"/>
              <w:rPr>
                <w:rFonts w:ascii="Aptos" w:hAnsi="Aptos"/>
                <w:bCs/>
              </w:rPr>
            </w:pPr>
            <w:r w:rsidRPr="00B855BC">
              <w:rPr>
                <w:rFonts w:ascii="Aptos" w:hAnsi="Aptos"/>
                <w:b/>
                <w:bCs/>
              </w:rPr>
              <w:t>K3 - Critical Evaluation for Effective Practice:</w:t>
            </w:r>
            <w:r w:rsidRPr="00B855BC">
              <w:rPr>
                <w:rFonts w:ascii="Aptos" w:hAnsi="Aptos"/>
                <w:b/>
              </w:rPr>
              <w:t xml:space="preserve"> </w:t>
            </w:r>
            <w:r w:rsidRPr="00B855BC">
              <w:rPr>
                <w:rFonts w:ascii="Aptos" w:hAnsi="Aptos"/>
              </w:rPr>
              <w:t>Ernest</w:t>
            </w:r>
            <w:r w:rsidRPr="00B855BC">
              <w:rPr>
                <w:rFonts w:ascii="Aptos" w:hAnsi="Aptos"/>
                <w:bCs/>
              </w:rPr>
              <w:t xml:space="preserve"> did a great job showing how theory connects to real-world practice. However, to encourage deeper learning, it would help to give students opportunities to evaluate the material on their own. Activities like group debates, peer reviews, or problem-solving exercises could help students engage more deeply with the content and improve their critical thinking skills.</w:t>
            </w:r>
          </w:p>
          <w:p w14:paraId="62570E77" w14:textId="77777777" w:rsidR="00DE7A30" w:rsidRPr="00B855BC" w:rsidRDefault="00DE7A30" w:rsidP="000E0C49">
            <w:pPr>
              <w:spacing w:after="161"/>
              <w:rPr>
                <w:rFonts w:ascii="Aptos" w:hAnsi="Aptos"/>
                <w:bCs/>
              </w:rPr>
            </w:pPr>
            <w:r w:rsidRPr="00B855BC">
              <w:rPr>
                <w:rFonts w:ascii="Aptos" w:hAnsi="Aptos"/>
                <w:b/>
                <w:bCs/>
              </w:rPr>
              <w:t>K4 - Appropriate Use of Digital and Other Technologies:</w:t>
            </w:r>
            <w:r w:rsidRPr="00B855BC">
              <w:rPr>
                <w:rFonts w:ascii="Aptos" w:hAnsi="Aptos"/>
                <w:b/>
              </w:rPr>
              <w:t xml:space="preserve"> </w:t>
            </w:r>
            <w:r w:rsidRPr="00B855BC">
              <w:rPr>
                <w:rFonts w:ascii="Aptos" w:hAnsi="Aptos"/>
              </w:rPr>
              <w:t>Ernest</w:t>
            </w:r>
            <w:r w:rsidRPr="00B855BC">
              <w:rPr>
                <w:rFonts w:ascii="Aptos" w:hAnsi="Aptos"/>
                <w:bCs/>
              </w:rPr>
              <w:t xml:space="preserve"> used presentation tools and digital handouts effectively to support learning. However, there’s room to make things more interactive by using extra digital tools, like online polls, quizzes, or collaborative platforms. These tools would make the online learning experience more dynamic, allowing students to interact more and get instant feedback on their understanding, making the whole experience more engaging.</w:t>
            </w:r>
          </w:p>
          <w:p w14:paraId="40D2DA80" w14:textId="77777777" w:rsidR="00DE7A30" w:rsidRPr="00B855BC" w:rsidRDefault="00DE7A30" w:rsidP="000E0C49">
            <w:pPr>
              <w:spacing w:after="161"/>
              <w:rPr>
                <w:rFonts w:ascii="Aptos" w:hAnsi="Aptos"/>
                <w:bCs/>
              </w:rPr>
            </w:pPr>
            <w:r w:rsidRPr="00B855BC">
              <w:rPr>
                <w:rFonts w:ascii="Aptos" w:hAnsi="Aptos"/>
                <w:b/>
                <w:bCs/>
              </w:rPr>
              <w:t>K5 - Quality Assurance and Enhancement:</w:t>
            </w:r>
            <w:r w:rsidRPr="00B855BC">
              <w:rPr>
                <w:rFonts w:ascii="Aptos" w:hAnsi="Aptos"/>
                <w:b/>
              </w:rPr>
              <w:t xml:space="preserve"> </w:t>
            </w:r>
            <w:r w:rsidRPr="00B855BC">
              <w:rPr>
                <w:rFonts w:ascii="Aptos" w:hAnsi="Aptos"/>
                <w:bCs/>
              </w:rPr>
              <w:t xml:space="preserve">The session followed good practices for effective teaching and student engagement. However, you could get regular feedback from students on how well the teaching methods are working and make adjustments as needed. </w:t>
            </w:r>
          </w:p>
          <w:p w14:paraId="74153039" w14:textId="77777777" w:rsidR="00DE7A30" w:rsidRPr="00B855BC" w:rsidRDefault="00DE7A30" w:rsidP="000E0C49">
            <w:pPr>
              <w:spacing w:after="161"/>
              <w:rPr>
                <w:rFonts w:ascii="Aptos" w:hAnsi="Aptos"/>
                <w:bCs/>
              </w:rPr>
            </w:pPr>
          </w:p>
          <w:p w14:paraId="6BE7DEBC" w14:textId="77777777" w:rsidR="00DE7A30" w:rsidRPr="00B855BC" w:rsidRDefault="00DE7A30" w:rsidP="000E0C49">
            <w:pPr>
              <w:rPr>
                <w:rFonts w:ascii="Aptos" w:hAnsi="Aptos"/>
                <w:bCs/>
              </w:rPr>
            </w:pPr>
            <w:r w:rsidRPr="00B855BC">
              <w:rPr>
                <w:rFonts w:ascii="Aptos" w:hAnsi="Aptos"/>
                <w:bCs/>
              </w:rPr>
              <w:t xml:space="preserve"> </w:t>
            </w:r>
          </w:p>
          <w:p w14:paraId="3958BF05" w14:textId="77777777" w:rsidR="00DE7A30" w:rsidRPr="00B855BC" w:rsidRDefault="00DE7A30" w:rsidP="000E0C49">
            <w:pPr>
              <w:rPr>
                <w:rFonts w:ascii="Aptos" w:hAnsi="Aptos"/>
                <w:bCs/>
              </w:rPr>
            </w:pPr>
            <w:r w:rsidRPr="00B855BC">
              <w:rPr>
                <w:rFonts w:ascii="Aptos" w:hAnsi="Aptos"/>
                <w:bCs/>
              </w:rPr>
              <w:t xml:space="preserve"> </w:t>
            </w:r>
          </w:p>
        </w:tc>
      </w:tr>
      <w:tr w:rsidR="00B855BC" w:rsidRPr="00B855BC" w14:paraId="35A697FD" w14:textId="77777777" w:rsidTr="000E0C49">
        <w:trPr>
          <w:trHeight w:val="2666"/>
        </w:trPr>
        <w:tc>
          <w:tcPr>
            <w:tcW w:w="9074" w:type="dxa"/>
            <w:tcBorders>
              <w:top w:val="single" w:sz="4" w:space="0" w:color="000000"/>
              <w:left w:val="single" w:sz="4" w:space="0" w:color="000000"/>
              <w:bottom w:val="single" w:sz="4" w:space="0" w:color="000000"/>
              <w:right w:val="single" w:sz="4" w:space="0" w:color="000000"/>
            </w:tcBorders>
          </w:tcPr>
          <w:p w14:paraId="7DF9A7AB" w14:textId="77777777" w:rsidR="00DE7A30" w:rsidRPr="00B855BC" w:rsidRDefault="00DE7A30" w:rsidP="000E0C49">
            <w:pPr>
              <w:spacing w:after="204"/>
              <w:rPr>
                <w:rFonts w:ascii="Aptos" w:hAnsi="Aptos"/>
              </w:rPr>
            </w:pPr>
            <w:r w:rsidRPr="00B855BC">
              <w:rPr>
                <w:rFonts w:ascii="Aptos" w:hAnsi="Aptos"/>
                <w:b/>
              </w:rPr>
              <w:t xml:space="preserve">Professional values </w:t>
            </w:r>
          </w:p>
          <w:p w14:paraId="6DA24D45" w14:textId="77777777" w:rsidR="00DE7A30" w:rsidRPr="00B855BC" w:rsidRDefault="00DE7A30" w:rsidP="00DE7A30">
            <w:pPr>
              <w:numPr>
                <w:ilvl w:val="0"/>
                <w:numId w:val="4"/>
              </w:numPr>
              <w:spacing w:line="259" w:lineRule="auto"/>
              <w:ind w:hanging="360"/>
              <w:rPr>
                <w:rFonts w:ascii="Aptos" w:hAnsi="Aptos"/>
              </w:rPr>
            </w:pPr>
            <w:r w:rsidRPr="00B855BC">
              <w:rPr>
                <w:rFonts w:ascii="Aptos" w:hAnsi="Aptos"/>
              </w:rPr>
              <w:t xml:space="preserve">V1 Respect for individual learners/ Diverse groups of learners. </w:t>
            </w:r>
          </w:p>
          <w:p w14:paraId="067B3D8A" w14:textId="77777777" w:rsidR="00DE7A30" w:rsidRPr="00B855BC" w:rsidRDefault="00DE7A30" w:rsidP="00DE7A30">
            <w:pPr>
              <w:numPr>
                <w:ilvl w:val="0"/>
                <w:numId w:val="4"/>
              </w:numPr>
              <w:spacing w:after="49" w:line="237" w:lineRule="auto"/>
              <w:ind w:hanging="360"/>
              <w:rPr>
                <w:rFonts w:ascii="Aptos" w:hAnsi="Aptos"/>
              </w:rPr>
            </w:pPr>
            <w:r w:rsidRPr="00B855BC">
              <w:rPr>
                <w:rFonts w:ascii="Aptos" w:hAnsi="Aptos"/>
              </w:rPr>
              <w:t xml:space="preserve">V2 Promote engagement and learning and equity of opportunity for all to reach their potential. </w:t>
            </w:r>
          </w:p>
          <w:p w14:paraId="40F49925" w14:textId="77777777" w:rsidR="00DE7A30" w:rsidRPr="00B855BC" w:rsidRDefault="00DE7A30" w:rsidP="00DE7A30">
            <w:pPr>
              <w:numPr>
                <w:ilvl w:val="0"/>
                <w:numId w:val="4"/>
              </w:numPr>
              <w:spacing w:after="44" w:line="242" w:lineRule="auto"/>
              <w:ind w:hanging="360"/>
              <w:rPr>
                <w:rFonts w:ascii="Aptos" w:hAnsi="Aptos"/>
              </w:rPr>
            </w:pPr>
            <w:r w:rsidRPr="00B855BC">
              <w:rPr>
                <w:rFonts w:ascii="Aptos" w:hAnsi="Aptos"/>
              </w:rPr>
              <w:t xml:space="preserve">V3 Use scholarship, Research or professional learning? All other evidence informed approaches as a basis of effective practice. </w:t>
            </w:r>
          </w:p>
          <w:p w14:paraId="02A3FB42" w14:textId="77777777" w:rsidR="00DE7A30" w:rsidRPr="00B855BC" w:rsidRDefault="00DE7A30" w:rsidP="00DE7A30">
            <w:pPr>
              <w:numPr>
                <w:ilvl w:val="0"/>
                <w:numId w:val="4"/>
              </w:numPr>
              <w:spacing w:after="44" w:line="242" w:lineRule="auto"/>
              <w:ind w:hanging="360"/>
              <w:rPr>
                <w:rFonts w:ascii="Aptos" w:hAnsi="Aptos"/>
              </w:rPr>
            </w:pPr>
            <w:r w:rsidRPr="00B855BC">
              <w:rPr>
                <w:rFonts w:ascii="Aptos" w:hAnsi="Aptos"/>
              </w:rPr>
              <w:t xml:space="preserve">V4 Respond to the wider context in which higher education operates, recognising implications for practice. </w:t>
            </w:r>
          </w:p>
          <w:p w14:paraId="67EACC25" w14:textId="77777777" w:rsidR="00DE7A30" w:rsidRPr="00B855BC" w:rsidRDefault="00DE7A30" w:rsidP="00DE7A30">
            <w:pPr>
              <w:numPr>
                <w:ilvl w:val="0"/>
                <w:numId w:val="4"/>
              </w:numPr>
              <w:spacing w:line="259" w:lineRule="auto"/>
              <w:ind w:hanging="360"/>
            </w:pPr>
            <w:r w:rsidRPr="00B855BC">
              <w:rPr>
                <w:rFonts w:ascii="Aptos" w:hAnsi="Aptos"/>
              </w:rPr>
              <w:t>V5 Collaborate with others to enhance practice.</w:t>
            </w:r>
            <w:r w:rsidRPr="00B855BC">
              <w:t xml:space="preserve"> </w:t>
            </w:r>
          </w:p>
        </w:tc>
      </w:tr>
      <w:tr w:rsidR="00B855BC" w:rsidRPr="00B855BC" w14:paraId="6FDB0224" w14:textId="77777777" w:rsidTr="000E0C49">
        <w:trPr>
          <w:trHeight w:val="1811"/>
        </w:trPr>
        <w:tc>
          <w:tcPr>
            <w:tcW w:w="9074" w:type="dxa"/>
            <w:tcBorders>
              <w:top w:val="single" w:sz="4" w:space="0" w:color="000000"/>
              <w:left w:val="single" w:sz="4" w:space="0" w:color="000000"/>
              <w:bottom w:val="single" w:sz="4" w:space="0" w:color="000000"/>
              <w:right w:val="single" w:sz="4" w:space="0" w:color="000000"/>
            </w:tcBorders>
          </w:tcPr>
          <w:p w14:paraId="532188A5" w14:textId="77777777" w:rsidR="00DE7A30" w:rsidRPr="00B855BC" w:rsidRDefault="00DE7A30" w:rsidP="000E0C49">
            <w:pPr>
              <w:rPr>
                <w:rFonts w:ascii="Aptos" w:hAnsi="Aptos"/>
              </w:rPr>
            </w:pPr>
            <w:r w:rsidRPr="00B855BC">
              <w:rPr>
                <w:rFonts w:ascii="Aptos" w:hAnsi="Aptos"/>
                <w:b/>
              </w:rPr>
              <w:lastRenderedPageBreak/>
              <w:t xml:space="preserve">Comments  </w:t>
            </w:r>
          </w:p>
          <w:p w14:paraId="48840393" w14:textId="77777777" w:rsidR="00DE7A30" w:rsidRPr="00B855BC" w:rsidRDefault="00DE7A30" w:rsidP="000E0C49">
            <w:pPr>
              <w:rPr>
                <w:rFonts w:ascii="Aptos" w:hAnsi="Aptos"/>
                <w:b/>
              </w:rPr>
            </w:pPr>
            <w:r w:rsidRPr="00B855BC">
              <w:rPr>
                <w:rFonts w:ascii="Aptos" w:hAnsi="Aptos"/>
                <w:b/>
              </w:rPr>
              <w:t xml:space="preserve"> </w:t>
            </w:r>
          </w:p>
          <w:p w14:paraId="0B89EBE2" w14:textId="77777777" w:rsidR="00DE7A30" w:rsidRPr="00B855BC" w:rsidRDefault="00DE7A30" w:rsidP="000E0C49">
            <w:pPr>
              <w:rPr>
                <w:rFonts w:ascii="Aptos" w:hAnsi="Aptos"/>
              </w:rPr>
            </w:pPr>
            <w:r w:rsidRPr="00B855BC">
              <w:rPr>
                <w:rFonts w:ascii="Aptos" w:hAnsi="Aptos"/>
                <w:b/>
                <w:bCs/>
              </w:rPr>
              <w:t xml:space="preserve">V1 - Respect for Individual Learners/Diverse Groups of Learners: </w:t>
            </w:r>
            <w:r w:rsidRPr="00B855BC">
              <w:rPr>
                <w:rFonts w:ascii="Aptos" w:hAnsi="Aptos"/>
              </w:rPr>
              <w:t>Ernest showed a respectful and professional attitude toward all students, creating a positive and inclusive classroom. Everyone was treated with equal importance, and there was a clear effort to make sure all students felt valued. To improve inclusivity further, encouraging a variety of viewpoints during discussions would be helpful. Giving every student a chance to share their thoughts would make the class more dynamic and ensure diverse perspectives are heard.</w:t>
            </w:r>
          </w:p>
          <w:p w14:paraId="452AE989" w14:textId="77777777" w:rsidR="00DE7A30" w:rsidRPr="00B855BC" w:rsidRDefault="00DE7A30" w:rsidP="000E0C49">
            <w:pPr>
              <w:rPr>
                <w:rFonts w:ascii="Aptos" w:hAnsi="Aptos"/>
                <w:b/>
                <w:bCs/>
              </w:rPr>
            </w:pPr>
          </w:p>
          <w:p w14:paraId="1A4DFB99" w14:textId="77777777" w:rsidR="00DE7A30" w:rsidRPr="00B855BC" w:rsidRDefault="00DE7A30" w:rsidP="000E0C49">
            <w:pPr>
              <w:rPr>
                <w:rFonts w:ascii="Aptos" w:hAnsi="Aptos"/>
                <w:b/>
                <w:bCs/>
              </w:rPr>
            </w:pPr>
            <w:r w:rsidRPr="00B855BC">
              <w:rPr>
                <w:rFonts w:ascii="Aptos" w:hAnsi="Aptos"/>
                <w:b/>
                <w:bCs/>
              </w:rPr>
              <w:t xml:space="preserve">V2 - Promote Engagement, Learning, and Equity of Opportunity: </w:t>
            </w:r>
            <w:r w:rsidRPr="00B855BC">
              <w:rPr>
                <w:rFonts w:ascii="Aptos" w:hAnsi="Aptos"/>
              </w:rPr>
              <w:t>The session was designed to encourage active participation and gave students a chance to engage with the content. However, adding more interactive technologies like live polls, quizzes, or collaborative platforms could boost engagement and give every student more opportunities to contribute. This would help ensure all learners, regardless of their background or learning style, have an equal chance to participate and reach their potential.</w:t>
            </w:r>
          </w:p>
          <w:p w14:paraId="3CB9D35B" w14:textId="77777777" w:rsidR="00DE7A30" w:rsidRPr="00B855BC" w:rsidRDefault="00DE7A30" w:rsidP="000E0C49">
            <w:pPr>
              <w:rPr>
                <w:rFonts w:ascii="Aptos" w:hAnsi="Aptos"/>
              </w:rPr>
            </w:pPr>
          </w:p>
          <w:p w14:paraId="3FEE1B6E" w14:textId="77777777" w:rsidR="00DE7A30" w:rsidRPr="00B855BC" w:rsidRDefault="00DE7A30" w:rsidP="000E0C49">
            <w:pPr>
              <w:rPr>
                <w:rFonts w:ascii="Aptos" w:hAnsi="Aptos"/>
                <w:b/>
                <w:bCs/>
              </w:rPr>
            </w:pPr>
            <w:r w:rsidRPr="00B855BC">
              <w:rPr>
                <w:rFonts w:ascii="Aptos" w:hAnsi="Aptos"/>
                <w:b/>
                <w:bCs/>
              </w:rPr>
              <w:t xml:space="preserve">V3 - Use of Scholarship, Research, or Professional Learning: </w:t>
            </w:r>
            <w:r w:rsidRPr="00B855BC">
              <w:rPr>
                <w:rFonts w:ascii="Aptos" w:hAnsi="Aptos"/>
              </w:rPr>
              <w:t>Ernest successfully included current theories and industry techniques, showing a commitment to staying updated in the field. This allowed students to connect theory with real-world applications. To further improve, it would be helpful to include the latest research and developments in Contemporary Themes. Drawing from recent studies and industry reports would keep the course fresh and aligned with current trends.</w:t>
            </w:r>
          </w:p>
          <w:p w14:paraId="2C9F2ED8" w14:textId="77777777" w:rsidR="00DE7A30" w:rsidRPr="00B855BC" w:rsidRDefault="00DE7A30" w:rsidP="000E0C49">
            <w:pPr>
              <w:rPr>
                <w:rFonts w:ascii="Aptos" w:hAnsi="Aptos"/>
              </w:rPr>
            </w:pPr>
          </w:p>
          <w:p w14:paraId="71D4CCD0" w14:textId="77777777" w:rsidR="00DE7A30" w:rsidRPr="00B855BC" w:rsidRDefault="00DE7A30" w:rsidP="000E0C49">
            <w:pPr>
              <w:rPr>
                <w:rFonts w:ascii="Aptos" w:hAnsi="Aptos"/>
                <w:b/>
                <w:bCs/>
              </w:rPr>
            </w:pPr>
            <w:r w:rsidRPr="00B855BC">
              <w:rPr>
                <w:rFonts w:ascii="Aptos" w:hAnsi="Aptos"/>
                <w:b/>
                <w:bCs/>
              </w:rPr>
              <w:t xml:space="preserve">V4 - Responding to the Wider Context in Higher Education: </w:t>
            </w:r>
            <w:r w:rsidRPr="00B855BC">
              <w:rPr>
                <w:rFonts w:ascii="Aptos" w:hAnsi="Aptos"/>
              </w:rPr>
              <w:t>Ernest effectively connected theories to the real world by using industry examples. This helped students understand how their learning applies in practice. Moving forward, adding more case studies and examples of current challenges and opportunities in the industry would better prepare students for their future careers and make them more competitive in job applications.</w:t>
            </w:r>
          </w:p>
          <w:p w14:paraId="0BC2382F" w14:textId="77777777" w:rsidR="00DE7A30" w:rsidRPr="00B855BC" w:rsidRDefault="00DE7A30" w:rsidP="000E0C49">
            <w:pPr>
              <w:rPr>
                <w:rFonts w:ascii="Aptos" w:hAnsi="Aptos"/>
              </w:rPr>
            </w:pPr>
          </w:p>
          <w:p w14:paraId="34F216DA" w14:textId="77777777" w:rsidR="00DE7A30" w:rsidRPr="00B855BC" w:rsidRDefault="00DE7A30" w:rsidP="000E0C49">
            <w:pPr>
              <w:rPr>
                <w:rFonts w:ascii="Aptos" w:hAnsi="Aptos"/>
                <w:b/>
                <w:bCs/>
              </w:rPr>
            </w:pPr>
            <w:r w:rsidRPr="00B855BC">
              <w:rPr>
                <w:rFonts w:ascii="Aptos" w:hAnsi="Aptos"/>
                <w:b/>
                <w:bCs/>
              </w:rPr>
              <w:t xml:space="preserve">V5 - Collaborating with Others to Enhance Practice: </w:t>
            </w:r>
            <w:r w:rsidRPr="00B855BC">
              <w:rPr>
                <w:rFonts w:ascii="Aptos" w:hAnsi="Aptos"/>
              </w:rPr>
              <w:t>Collaborating with colleagues or industry professionals could improve the module/ Ernest practise even more. By sharing ideas, resources, and best practices, Ernest could bring in new perspectives and refine teaching methods. Engaging with industry experts would also keep the course relevant and offer students valuable networking opportunities.</w:t>
            </w:r>
          </w:p>
          <w:p w14:paraId="46637061" w14:textId="77777777" w:rsidR="00DE7A30" w:rsidRPr="00B855BC" w:rsidRDefault="00DE7A30" w:rsidP="000E0C49">
            <w:pPr>
              <w:pStyle w:val="ListParagraph"/>
              <w:rPr>
                <w:rFonts w:ascii="Aptos" w:hAnsi="Aptos"/>
              </w:rPr>
            </w:pPr>
          </w:p>
        </w:tc>
      </w:tr>
      <w:tr w:rsidR="00B855BC" w:rsidRPr="00B855BC" w14:paraId="6C796D2A" w14:textId="77777777" w:rsidTr="000E0C49">
        <w:trPr>
          <w:trHeight w:val="3701"/>
        </w:trPr>
        <w:tc>
          <w:tcPr>
            <w:tcW w:w="9074" w:type="dxa"/>
            <w:tcBorders>
              <w:top w:val="single" w:sz="4" w:space="0" w:color="000000"/>
              <w:left w:val="single" w:sz="4" w:space="0" w:color="000000"/>
              <w:bottom w:val="single" w:sz="4" w:space="0" w:color="000000"/>
              <w:right w:val="single" w:sz="4" w:space="0" w:color="000000"/>
            </w:tcBorders>
          </w:tcPr>
          <w:p w14:paraId="3FEE152A" w14:textId="77777777" w:rsidR="00DE7A30" w:rsidRPr="00B855BC" w:rsidRDefault="00DE7A30" w:rsidP="000E0C49">
            <w:pPr>
              <w:rPr>
                <w:rFonts w:ascii="Aptos" w:hAnsi="Aptos"/>
              </w:rPr>
            </w:pPr>
            <w:r w:rsidRPr="00B855BC">
              <w:rPr>
                <w:rFonts w:ascii="Aptos" w:hAnsi="Aptos"/>
                <w:b/>
              </w:rPr>
              <w:lastRenderedPageBreak/>
              <w:t xml:space="preserve">For Observee </w:t>
            </w:r>
          </w:p>
          <w:p w14:paraId="2BAED04A" w14:textId="77777777" w:rsidR="00DE7A30" w:rsidRPr="00B855BC" w:rsidRDefault="00DE7A30" w:rsidP="000E0C49">
            <w:pPr>
              <w:rPr>
                <w:rFonts w:ascii="Aptos" w:hAnsi="Aptos"/>
              </w:rPr>
            </w:pPr>
            <w:r w:rsidRPr="00B855BC">
              <w:rPr>
                <w:rFonts w:ascii="Aptos" w:hAnsi="Aptos"/>
                <w:b/>
              </w:rPr>
              <w:t xml:space="preserve">Write a short statement to address area of activity [A5]. Describe how this observation will enhance your practice </w:t>
            </w:r>
          </w:p>
        </w:tc>
      </w:tr>
      <w:tr w:rsidR="00B855BC" w:rsidRPr="00B855BC" w14:paraId="346E8785" w14:textId="77777777" w:rsidTr="000E0C49">
        <w:trPr>
          <w:trHeight w:val="5537"/>
        </w:trPr>
        <w:tc>
          <w:tcPr>
            <w:tcW w:w="9074" w:type="dxa"/>
            <w:tcBorders>
              <w:top w:val="single" w:sz="4" w:space="0" w:color="000000"/>
              <w:left w:val="single" w:sz="4" w:space="0" w:color="000000"/>
              <w:bottom w:val="single" w:sz="4" w:space="0" w:color="000000"/>
              <w:right w:val="single" w:sz="4" w:space="0" w:color="000000"/>
            </w:tcBorders>
          </w:tcPr>
          <w:p w14:paraId="095DCCA3" w14:textId="77777777" w:rsidR="00DE7A30" w:rsidRPr="00B855BC" w:rsidRDefault="00DE7A30" w:rsidP="000E0C49">
            <w:pPr>
              <w:spacing w:after="161"/>
              <w:rPr>
                <w:rFonts w:ascii="Aptos" w:hAnsi="Aptos"/>
              </w:rPr>
            </w:pPr>
            <w:r w:rsidRPr="00B855BC">
              <w:rPr>
                <w:rFonts w:ascii="Aptos" w:hAnsi="Aptos"/>
              </w:rPr>
              <w:t xml:space="preserve">  </w:t>
            </w:r>
          </w:p>
          <w:p w14:paraId="6E803DBD" w14:textId="77777777" w:rsidR="00DE7A30" w:rsidRPr="00B855BC" w:rsidRDefault="00DE7A30" w:rsidP="000E0C49">
            <w:pPr>
              <w:rPr>
                <w:rFonts w:ascii="Aptos" w:hAnsi="Aptos"/>
              </w:rPr>
            </w:pPr>
            <w:r w:rsidRPr="00B855BC">
              <w:rPr>
                <w:rFonts w:ascii="Aptos" w:hAnsi="Aptos"/>
              </w:rPr>
              <w:t xml:space="preserve"> </w:t>
            </w:r>
          </w:p>
          <w:p w14:paraId="48CD6229" w14:textId="77777777" w:rsidR="00DE7A30" w:rsidRPr="00B855BC" w:rsidRDefault="00DE7A30" w:rsidP="000E0C49">
            <w:pPr>
              <w:rPr>
                <w:rFonts w:ascii="Aptos" w:hAnsi="Aptos"/>
                <w:lang w:val="fr-FR"/>
              </w:rPr>
            </w:pPr>
            <w:r w:rsidRPr="00B855BC">
              <w:rPr>
                <w:rFonts w:ascii="Aptos" w:hAnsi="Aptos"/>
                <w:b/>
                <w:lang w:val="fr-FR"/>
              </w:rPr>
              <w:t xml:space="preserve">Observer </w:t>
            </w:r>
            <w:r w:rsidRPr="00B855BC">
              <w:rPr>
                <w:rFonts w:ascii="Aptos" w:hAnsi="Aptos"/>
                <w:bCs/>
                <w:lang w:val="fr-FR"/>
              </w:rPr>
              <w:t xml:space="preserve">Scott James                                             </w:t>
            </w:r>
            <w:r w:rsidRPr="00B855BC">
              <w:rPr>
                <w:rFonts w:ascii="Aptos" w:hAnsi="Aptos"/>
                <w:b/>
                <w:lang w:val="fr-FR"/>
              </w:rPr>
              <w:t xml:space="preserve">                                                Date</w:t>
            </w:r>
            <w:r w:rsidRPr="00B855BC">
              <w:rPr>
                <w:rFonts w:ascii="Aptos" w:hAnsi="Aptos"/>
                <w:lang w:val="fr-FR"/>
              </w:rPr>
              <w:t xml:space="preserve"> 28/04/2025</w:t>
            </w:r>
          </w:p>
          <w:p w14:paraId="0A3BAB52" w14:textId="77777777" w:rsidR="00DE7A30" w:rsidRPr="00B855BC" w:rsidRDefault="00DE7A30" w:rsidP="000E0C49">
            <w:pPr>
              <w:rPr>
                <w:rFonts w:ascii="Aptos" w:hAnsi="Aptos"/>
                <w:lang w:val="fr-FR"/>
              </w:rPr>
            </w:pPr>
            <w:r w:rsidRPr="00B855BC">
              <w:rPr>
                <w:rFonts w:ascii="Aptos" w:hAnsi="Aptos"/>
                <w:lang w:val="fr-FR"/>
              </w:rPr>
              <w:t xml:space="preserve">  </w:t>
            </w:r>
          </w:p>
          <w:p w14:paraId="2E2815E6" w14:textId="77777777" w:rsidR="00DE7A30" w:rsidRPr="00B855BC" w:rsidRDefault="00DE7A30" w:rsidP="000E0C49">
            <w:pPr>
              <w:rPr>
                <w:rFonts w:ascii="Aptos" w:hAnsi="Aptos"/>
                <w:lang w:val="fr-FR"/>
              </w:rPr>
            </w:pPr>
            <w:r w:rsidRPr="00B855BC">
              <w:rPr>
                <w:rFonts w:ascii="Aptos" w:hAnsi="Aptos"/>
                <w:lang w:val="fr-FR"/>
              </w:rPr>
              <w:t xml:space="preserve">  </w:t>
            </w:r>
          </w:p>
          <w:p w14:paraId="52DCD95E" w14:textId="77777777" w:rsidR="00DE7A30" w:rsidRPr="00B855BC" w:rsidRDefault="00DE7A30" w:rsidP="000E0C49">
            <w:pPr>
              <w:rPr>
                <w:rFonts w:ascii="Aptos" w:hAnsi="Aptos"/>
                <w:lang w:val="fr-FR"/>
              </w:rPr>
            </w:pPr>
            <w:r w:rsidRPr="00B855BC">
              <w:rPr>
                <w:rFonts w:ascii="Aptos" w:hAnsi="Aptos"/>
                <w:lang w:val="fr-FR"/>
              </w:rPr>
              <w:t xml:space="preserve">  </w:t>
            </w:r>
          </w:p>
          <w:p w14:paraId="7D8BC98E" w14:textId="78444F62" w:rsidR="00DE7A30" w:rsidRPr="00B855BC" w:rsidRDefault="00DE7A30" w:rsidP="000E0C49">
            <w:pPr>
              <w:spacing w:line="402" w:lineRule="auto"/>
              <w:ind w:right="1791"/>
              <w:rPr>
                <w:rFonts w:ascii="Aptos" w:hAnsi="Aptos"/>
                <w:bCs/>
                <w:lang w:val="fr-FR"/>
              </w:rPr>
            </w:pPr>
            <w:r w:rsidRPr="00B855BC">
              <w:rPr>
                <w:rFonts w:ascii="Aptos" w:hAnsi="Aptos"/>
                <w:b/>
                <w:lang w:val="fr-FR"/>
              </w:rPr>
              <w:t xml:space="preserve">Overservee  </w:t>
            </w:r>
            <w:r w:rsidR="00663A48" w:rsidRPr="00B855BC">
              <w:rPr>
                <w:rFonts w:ascii="Aptos" w:hAnsi="Aptos"/>
                <w:bCs/>
                <w:lang w:val="fr-FR"/>
              </w:rPr>
              <w:t>Ernest Balutie Wavei</w:t>
            </w:r>
            <w:r w:rsidRPr="00B855BC">
              <w:rPr>
                <w:rFonts w:ascii="Aptos" w:hAnsi="Aptos"/>
                <w:b/>
                <w:lang w:val="fr-FR"/>
              </w:rPr>
              <w:t xml:space="preserve">                                      </w:t>
            </w:r>
            <w:r w:rsidR="004F6ED9" w:rsidRPr="00B855BC">
              <w:rPr>
                <w:rFonts w:ascii="Aptos" w:hAnsi="Aptos"/>
                <w:b/>
                <w:lang w:val="fr-FR"/>
              </w:rPr>
              <w:t xml:space="preserve">   </w:t>
            </w:r>
            <w:r w:rsidR="00A102CA" w:rsidRPr="00B855BC">
              <w:rPr>
                <w:rFonts w:ascii="Aptos" w:hAnsi="Aptos"/>
                <w:b/>
                <w:lang w:val="fr-FR"/>
              </w:rPr>
              <w:t>Da</w:t>
            </w:r>
            <w:r w:rsidRPr="00B855BC">
              <w:rPr>
                <w:rFonts w:ascii="Aptos" w:hAnsi="Aptos"/>
                <w:b/>
                <w:lang w:val="fr-FR"/>
              </w:rPr>
              <w:t>te</w:t>
            </w:r>
            <w:r w:rsidR="00A102CA" w:rsidRPr="00B855BC">
              <w:rPr>
                <w:rFonts w:ascii="Aptos" w:hAnsi="Aptos"/>
                <w:bCs/>
                <w:lang w:val="fr-FR"/>
              </w:rPr>
              <w:t xml:space="preserve"> 28</w:t>
            </w:r>
            <w:r w:rsidR="004F6ED9" w:rsidRPr="00B855BC">
              <w:rPr>
                <w:rFonts w:ascii="Aptos" w:hAnsi="Aptos"/>
                <w:bCs/>
                <w:lang w:val="fr-FR"/>
              </w:rPr>
              <w:t>/04/2025</w:t>
            </w:r>
            <w:r w:rsidRPr="00B855BC">
              <w:rPr>
                <w:rFonts w:ascii="Aptos" w:hAnsi="Aptos"/>
                <w:bCs/>
                <w:lang w:val="fr-FR"/>
              </w:rPr>
              <w:t xml:space="preserve">    </w:t>
            </w:r>
          </w:p>
          <w:p w14:paraId="76C047B1" w14:textId="77777777" w:rsidR="00DE7A30" w:rsidRPr="00B855BC" w:rsidRDefault="00DE7A30" w:rsidP="000E0C49">
            <w:pPr>
              <w:spacing w:after="161"/>
              <w:rPr>
                <w:rFonts w:ascii="Aptos" w:hAnsi="Aptos"/>
                <w:lang w:val="fr-FR"/>
              </w:rPr>
            </w:pPr>
            <w:r w:rsidRPr="00B855BC">
              <w:rPr>
                <w:rFonts w:ascii="Aptos" w:hAnsi="Aptos"/>
                <w:b/>
                <w:lang w:val="fr-FR"/>
              </w:rPr>
              <w:t>PGCert PARTICIPANTS</w:t>
            </w:r>
            <w:r w:rsidRPr="00B855BC">
              <w:rPr>
                <w:rFonts w:ascii="Aptos" w:hAnsi="Aptos"/>
                <w:lang w:val="fr-FR"/>
              </w:rPr>
              <w:t xml:space="preserve"> </w:t>
            </w:r>
          </w:p>
          <w:p w14:paraId="498B3BEC" w14:textId="77777777" w:rsidR="00DE7A30" w:rsidRPr="00B855BC" w:rsidRDefault="00DE7A30" w:rsidP="000E0C49">
            <w:pPr>
              <w:spacing w:after="155"/>
              <w:rPr>
                <w:rFonts w:ascii="Aptos" w:hAnsi="Aptos"/>
                <w:b/>
              </w:rPr>
            </w:pPr>
            <w:r w:rsidRPr="00B855BC">
              <w:rPr>
                <w:rFonts w:ascii="Aptos" w:hAnsi="Aptos"/>
                <w:b/>
              </w:rPr>
              <w:t xml:space="preserve">On completion of the peer observation reports for each module,  compose a short reflective paragraph on your observation experiences for inclusion in your portfolio along with the observation sheets. </w:t>
            </w:r>
          </w:p>
          <w:p w14:paraId="28018254" w14:textId="3913CE4D" w:rsidR="00324B40" w:rsidRPr="00B855BC" w:rsidRDefault="0012295E" w:rsidP="000E0C49">
            <w:pPr>
              <w:spacing w:after="155"/>
              <w:rPr>
                <w:rFonts w:asciiTheme="majorBidi" w:hAnsiTheme="majorBidi" w:cstheme="majorBidi"/>
                <w:b/>
              </w:rPr>
            </w:pPr>
            <w:r w:rsidRPr="00B855BC">
              <w:rPr>
                <w:rFonts w:asciiTheme="majorBidi" w:hAnsiTheme="majorBidi" w:cstheme="majorBidi"/>
                <w:b/>
              </w:rPr>
              <w:t>A Short Reflective Paragraph on My Observation</w:t>
            </w:r>
          </w:p>
          <w:p w14:paraId="31D5C3D3" w14:textId="29190266" w:rsidR="0012295E" w:rsidRPr="00B855BC" w:rsidRDefault="00A31353" w:rsidP="00F43EF3">
            <w:pPr>
              <w:spacing w:after="155"/>
              <w:jc w:val="both"/>
              <w:rPr>
                <w:rFonts w:asciiTheme="majorBidi" w:hAnsiTheme="majorBidi" w:cstheme="majorBidi"/>
              </w:rPr>
            </w:pPr>
            <w:r w:rsidRPr="00B855BC">
              <w:rPr>
                <w:rFonts w:asciiTheme="majorBidi" w:hAnsiTheme="majorBidi" w:cstheme="majorBidi"/>
              </w:rPr>
              <w:t xml:space="preserve">The observation offered me a thoughtful lens through which to reflect on my teaching practice, highlighting both affirmations and areas for further development. It was encouraging </w:t>
            </w:r>
            <w:r w:rsidR="002371C6" w:rsidRPr="00B855BC">
              <w:rPr>
                <w:rFonts w:asciiTheme="majorBidi" w:hAnsiTheme="majorBidi" w:cstheme="majorBidi"/>
              </w:rPr>
              <w:t>to see that my respectful and professional demeanour was recognised as a strength</w:t>
            </w:r>
            <w:r w:rsidR="00584024" w:rsidRPr="00B855BC">
              <w:rPr>
                <w:rFonts w:asciiTheme="majorBidi" w:hAnsiTheme="majorBidi" w:cstheme="majorBidi"/>
              </w:rPr>
              <w:t xml:space="preserve">-core values that I believe are essential to fostering a safe and inclusive learning </w:t>
            </w:r>
            <w:r w:rsidR="00A47B48" w:rsidRPr="00B855BC">
              <w:rPr>
                <w:rFonts w:asciiTheme="majorBidi" w:hAnsiTheme="majorBidi" w:cstheme="majorBidi"/>
              </w:rPr>
              <w:t xml:space="preserve">environment (Biggs, 2023). I strive to support </w:t>
            </w:r>
            <w:r w:rsidR="005E5B08" w:rsidRPr="00B855BC">
              <w:rPr>
                <w:rFonts w:asciiTheme="majorBidi" w:hAnsiTheme="majorBidi" w:cstheme="majorBidi"/>
              </w:rPr>
              <w:t xml:space="preserve">students’ diverse learning needs by using visual aids that helps simplify complex concepts and make content </w:t>
            </w:r>
            <w:r w:rsidR="00C2207E" w:rsidRPr="00B855BC">
              <w:rPr>
                <w:rFonts w:asciiTheme="majorBidi" w:hAnsiTheme="majorBidi" w:cstheme="majorBidi"/>
              </w:rPr>
              <w:t xml:space="preserve">more approachable. In addition, my use of diagnostic tools has enabled me </w:t>
            </w:r>
            <w:r w:rsidR="009630A9" w:rsidRPr="00B855BC">
              <w:rPr>
                <w:rFonts w:asciiTheme="majorBidi" w:hAnsiTheme="majorBidi" w:cstheme="majorBidi"/>
              </w:rPr>
              <w:t>to connect theoretical ideas to real-world applications, reinfor</w:t>
            </w:r>
            <w:r w:rsidR="00585655" w:rsidRPr="00B855BC">
              <w:rPr>
                <w:rFonts w:asciiTheme="majorBidi" w:hAnsiTheme="majorBidi" w:cstheme="majorBidi"/>
              </w:rPr>
              <w:t xml:space="preserve">cing active engagement and demonstrating my ongoing commitment to understanding how students learn best (Fry et al., 2015). </w:t>
            </w:r>
          </w:p>
          <w:p w14:paraId="7AEC030B" w14:textId="58C9011D" w:rsidR="00695D24" w:rsidRPr="00B855BC" w:rsidRDefault="00A652F5" w:rsidP="00F43EF3">
            <w:pPr>
              <w:jc w:val="both"/>
              <w:rPr>
                <w:rFonts w:asciiTheme="majorBidi" w:hAnsiTheme="majorBidi" w:cstheme="majorBidi"/>
              </w:rPr>
            </w:pPr>
            <w:r w:rsidRPr="00B855BC">
              <w:rPr>
                <w:rFonts w:asciiTheme="majorBidi" w:hAnsiTheme="majorBidi" w:cstheme="majorBidi"/>
              </w:rPr>
              <w:t xml:space="preserve">Equally valuable was the suggestion to collaborate more with </w:t>
            </w:r>
            <w:r w:rsidR="003F3F12" w:rsidRPr="00B855BC">
              <w:rPr>
                <w:rFonts w:asciiTheme="majorBidi" w:hAnsiTheme="majorBidi" w:cstheme="majorBidi"/>
              </w:rPr>
              <w:t xml:space="preserve">industry professionals. This feedback reminded me of the importance of staying connected to evolving </w:t>
            </w:r>
            <w:r w:rsidR="00AF16D3" w:rsidRPr="00B855BC">
              <w:rPr>
                <w:rFonts w:asciiTheme="majorBidi" w:hAnsiTheme="majorBidi" w:cstheme="majorBidi"/>
              </w:rPr>
              <w:t xml:space="preserve">professional practices and broadening my </w:t>
            </w:r>
            <w:r w:rsidR="00853828" w:rsidRPr="00B855BC">
              <w:rPr>
                <w:rFonts w:asciiTheme="majorBidi" w:hAnsiTheme="majorBidi" w:cstheme="majorBidi"/>
              </w:rPr>
              <w:t xml:space="preserve">perspective </w:t>
            </w:r>
            <w:r w:rsidR="00AF16D3" w:rsidRPr="00B855BC">
              <w:rPr>
                <w:rFonts w:asciiTheme="majorBidi" w:hAnsiTheme="majorBidi" w:cstheme="majorBidi"/>
              </w:rPr>
              <w:t xml:space="preserve">dialogue </w:t>
            </w:r>
            <w:r w:rsidR="00853828" w:rsidRPr="00B855BC">
              <w:rPr>
                <w:rFonts w:asciiTheme="majorBidi" w:hAnsiTheme="majorBidi" w:cstheme="majorBidi"/>
              </w:rPr>
              <w:t xml:space="preserve">and shared experiences. </w:t>
            </w:r>
            <w:r w:rsidR="00FA1C50" w:rsidRPr="00B855BC">
              <w:rPr>
                <w:rFonts w:asciiTheme="majorBidi" w:hAnsiTheme="majorBidi" w:cstheme="majorBidi"/>
              </w:rPr>
              <w:t>Moving forward, I am motivated to diversity my teaching practice further</w:t>
            </w:r>
            <w:r w:rsidR="00B85389" w:rsidRPr="00B855BC">
              <w:rPr>
                <w:rFonts w:asciiTheme="majorBidi" w:hAnsiTheme="majorBidi" w:cstheme="majorBidi"/>
              </w:rPr>
              <w:t xml:space="preserve"> </w:t>
            </w:r>
            <w:r w:rsidR="00695D24" w:rsidRPr="00B855BC">
              <w:rPr>
                <w:rFonts w:asciiTheme="majorBidi" w:hAnsiTheme="majorBidi" w:cstheme="majorBidi"/>
              </w:rPr>
              <w:t xml:space="preserve">(Illeris and Ryan, 2020). </w:t>
            </w:r>
          </w:p>
          <w:p w14:paraId="7D86B8DA" w14:textId="3F138F7C" w:rsidR="00F43EF3" w:rsidRPr="00B855BC" w:rsidRDefault="005665B4" w:rsidP="00F43EF3">
            <w:pPr>
              <w:jc w:val="both"/>
              <w:rPr>
                <w:rFonts w:asciiTheme="majorBidi" w:hAnsiTheme="majorBidi" w:cstheme="majorBidi"/>
              </w:rPr>
            </w:pPr>
            <w:r w:rsidRPr="00B855BC">
              <w:rPr>
                <w:rFonts w:asciiTheme="majorBidi" w:hAnsiTheme="majorBidi" w:cstheme="majorBidi"/>
              </w:rPr>
              <w:t>Collaboration demonstrates</w:t>
            </w:r>
            <w:r w:rsidR="00695D24" w:rsidRPr="00B855BC">
              <w:rPr>
                <w:rFonts w:asciiTheme="majorBidi" w:hAnsiTheme="majorBidi" w:cstheme="majorBidi"/>
              </w:rPr>
              <w:t xml:space="preserve"> incremental theory where I </w:t>
            </w:r>
            <w:r w:rsidRPr="00B855BC">
              <w:rPr>
                <w:rFonts w:asciiTheme="majorBidi" w:hAnsiTheme="majorBidi" w:cstheme="majorBidi"/>
              </w:rPr>
              <w:t xml:space="preserve">will </w:t>
            </w:r>
            <w:r w:rsidR="00695D24" w:rsidRPr="00B855BC">
              <w:rPr>
                <w:rFonts w:asciiTheme="majorBidi" w:hAnsiTheme="majorBidi" w:cstheme="majorBidi"/>
              </w:rPr>
              <w:t>endeavour to help my students to adopt growth mindsets which in turn would help them become learners who would welcome challenge and work (Aubrey and Riley, 2019)</w:t>
            </w:r>
            <w:r w:rsidR="001F0275" w:rsidRPr="00B855BC">
              <w:rPr>
                <w:rFonts w:asciiTheme="majorBidi" w:hAnsiTheme="majorBidi" w:cstheme="majorBidi"/>
              </w:rPr>
              <w:t>, and minimise</w:t>
            </w:r>
            <w:r w:rsidR="00F43EF3" w:rsidRPr="00B855BC">
              <w:rPr>
                <w:rFonts w:asciiTheme="majorBidi" w:hAnsiTheme="majorBidi" w:cstheme="majorBidi"/>
              </w:rPr>
              <w:t xml:space="preserve"> if not eliminate</w:t>
            </w:r>
            <w:r w:rsidR="00695D24" w:rsidRPr="00B855BC">
              <w:rPr>
                <w:rFonts w:asciiTheme="majorBidi" w:hAnsiTheme="majorBidi" w:cstheme="majorBidi"/>
              </w:rPr>
              <w:t xml:space="preserve"> entity theory point out that, </w:t>
            </w:r>
            <w:r w:rsidR="001F0275" w:rsidRPr="00B855BC">
              <w:rPr>
                <w:rFonts w:asciiTheme="majorBidi" w:hAnsiTheme="majorBidi" w:cstheme="majorBidi"/>
              </w:rPr>
              <w:t>where</w:t>
            </w:r>
            <w:r w:rsidR="00695D24" w:rsidRPr="00B855BC">
              <w:rPr>
                <w:rFonts w:asciiTheme="majorBidi" w:hAnsiTheme="majorBidi" w:cstheme="majorBidi"/>
              </w:rPr>
              <w:t xml:space="preserve"> people think their intelligence is fixed and unchangeable</w:t>
            </w:r>
            <w:r w:rsidR="001F0275" w:rsidRPr="00B855BC">
              <w:rPr>
                <w:rFonts w:asciiTheme="majorBidi" w:hAnsiTheme="majorBidi" w:cstheme="majorBidi"/>
              </w:rPr>
              <w:t>-</w:t>
            </w:r>
            <w:r w:rsidR="00695D24" w:rsidRPr="00B855BC">
              <w:rPr>
                <w:rFonts w:asciiTheme="majorBidi" w:hAnsiTheme="majorBidi" w:cstheme="majorBidi"/>
              </w:rPr>
              <w:t xml:space="preserve"> possess</w:t>
            </w:r>
            <w:r w:rsidR="001F0275" w:rsidRPr="00B855BC">
              <w:rPr>
                <w:rFonts w:asciiTheme="majorBidi" w:hAnsiTheme="majorBidi" w:cstheme="majorBidi"/>
              </w:rPr>
              <w:t>ing</w:t>
            </w:r>
            <w:r w:rsidR="00695D24" w:rsidRPr="00B855BC">
              <w:rPr>
                <w:rFonts w:asciiTheme="majorBidi" w:hAnsiTheme="majorBidi" w:cstheme="majorBidi"/>
              </w:rPr>
              <w:t xml:space="preserve"> fixed mindsets where they give up, stay clear of difficult tasks, and blame others (Aubrey and Riley, 2019).</w:t>
            </w:r>
          </w:p>
        </w:tc>
      </w:tr>
    </w:tbl>
    <w:p w14:paraId="386A5216" w14:textId="77777777" w:rsidR="00DF0FDC" w:rsidRPr="00B855BC" w:rsidRDefault="00DF0FDC" w:rsidP="00B07D2B">
      <w:pPr>
        <w:jc w:val="both"/>
        <w:rPr>
          <w:rFonts w:asciiTheme="majorBidi" w:hAnsiTheme="majorBidi" w:cstheme="majorBidi"/>
        </w:rPr>
      </w:pPr>
    </w:p>
    <w:p w14:paraId="2EC8C110" w14:textId="12F51CE1" w:rsidR="00C90222" w:rsidRPr="00B855BC" w:rsidRDefault="00CA4DB7" w:rsidP="00C90222">
      <w:pPr>
        <w:jc w:val="both"/>
        <w:rPr>
          <w:rFonts w:asciiTheme="majorBidi" w:hAnsiTheme="majorBidi" w:cstheme="majorBidi"/>
          <w:b/>
          <w:bCs/>
          <w:sz w:val="28"/>
          <w:szCs w:val="28"/>
        </w:rPr>
      </w:pPr>
      <w:r w:rsidRPr="00B855BC">
        <w:rPr>
          <w:rFonts w:asciiTheme="majorBidi" w:hAnsiTheme="majorBidi" w:cstheme="majorBidi"/>
          <w:b/>
          <w:bCs/>
          <w:sz w:val="28"/>
          <w:szCs w:val="28"/>
        </w:rPr>
        <w:lastRenderedPageBreak/>
        <w:t>3 CPD events – reflection – showing how they have contributed to your development relevant to the PSF23</w:t>
      </w:r>
    </w:p>
    <w:p w14:paraId="2C80B7CA" w14:textId="747FFE25" w:rsidR="000207ED" w:rsidRPr="00B855BC" w:rsidRDefault="006B11A2" w:rsidP="00B07D2B">
      <w:pPr>
        <w:jc w:val="both"/>
        <w:rPr>
          <w:rFonts w:asciiTheme="majorBidi" w:hAnsiTheme="majorBidi" w:cstheme="majorBidi"/>
          <w:sz w:val="26"/>
          <w:szCs w:val="26"/>
        </w:rPr>
      </w:pPr>
      <w:r w:rsidRPr="00B855BC">
        <w:rPr>
          <w:rFonts w:asciiTheme="majorBidi" w:hAnsiTheme="majorBidi" w:cstheme="majorBidi"/>
          <w:sz w:val="26"/>
          <w:szCs w:val="26"/>
        </w:rPr>
        <w:t>Continu</w:t>
      </w:r>
      <w:r w:rsidR="00434E2D" w:rsidRPr="00B855BC">
        <w:rPr>
          <w:rFonts w:asciiTheme="majorBidi" w:hAnsiTheme="majorBidi" w:cstheme="majorBidi"/>
          <w:sz w:val="26"/>
          <w:szCs w:val="26"/>
        </w:rPr>
        <w:t>e Professional Development (CPD) reflection-</w:t>
      </w:r>
      <w:r w:rsidR="006C4867" w:rsidRPr="00B855BC">
        <w:rPr>
          <w:rFonts w:asciiTheme="majorBidi" w:hAnsiTheme="majorBidi" w:cstheme="majorBidi"/>
          <w:sz w:val="26"/>
          <w:szCs w:val="26"/>
        </w:rPr>
        <w:t>1</w:t>
      </w:r>
      <w:r w:rsidR="00842AA3" w:rsidRPr="00B855BC">
        <w:rPr>
          <w:rFonts w:asciiTheme="majorBidi" w:hAnsiTheme="majorBidi" w:cstheme="majorBidi"/>
          <w:sz w:val="26"/>
          <w:szCs w:val="26"/>
        </w:rPr>
        <w:t xml:space="preserve"> TED Talk on the topic “</w:t>
      </w:r>
      <w:r w:rsidR="005B7A7E" w:rsidRPr="00B855BC">
        <w:rPr>
          <w:rFonts w:asciiTheme="majorBidi" w:hAnsiTheme="majorBidi" w:cstheme="majorBidi"/>
          <w:sz w:val="26"/>
          <w:szCs w:val="26"/>
        </w:rPr>
        <w:t>Educa</w:t>
      </w:r>
      <w:r w:rsidR="00C35A50" w:rsidRPr="00B855BC">
        <w:rPr>
          <w:rFonts w:asciiTheme="majorBidi" w:hAnsiTheme="majorBidi" w:cstheme="majorBidi"/>
          <w:sz w:val="26"/>
          <w:szCs w:val="26"/>
        </w:rPr>
        <w:t>tion Reimagined: Student-led Learning</w:t>
      </w:r>
      <w:r w:rsidR="00842AA3" w:rsidRPr="00B855BC">
        <w:rPr>
          <w:rFonts w:asciiTheme="majorBidi" w:hAnsiTheme="majorBidi" w:cstheme="majorBidi"/>
          <w:sz w:val="26"/>
          <w:szCs w:val="26"/>
        </w:rPr>
        <w:t>”</w:t>
      </w:r>
      <w:r w:rsidR="00496D7F" w:rsidRPr="00B855BC">
        <w:rPr>
          <w:rFonts w:asciiTheme="majorBidi" w:hAnsiTheme="majorBidi" w:cstheme="majorBidi"/>
          <w:sz w:val="26"/>
          <w:szCs w:val="26"/>
        </w:rPr>
        <w:t xml:space="preserve"> </w:t>
      </w:r>
      <w:r w:rsidR="00710367" w:rsidRPr="00B855BC">
        <w:rPr>
          <w:rFonts w:asciiTheme="majorBidi" w:hAnsiTheme="majorBidi" w:cstheme="majorBidi"/>
          <w:sz w:val="26"/>
          <w:szCs w:val="26"/>
        </w:rPr>
        <w:t>watched on YouTube</w:t>
      </w:r>
      <w:r w:rsidR="00F46D64" w:rsidRPr="00B855BC">
        <w:rPr>
          <w:rFonts w:asciiTheme="majorBidi" w:hAnsiTheme="majorBidi" w:cstheme="majorBidi"/>
          <w:sz w:val="26"/>
          <w:szCs w:val="26"/>
        </w:rPr>
        <w:t>.</w:t>
      </w:r>
    </w:p>
    <w:p w14:paraId="36748B33" w14:textId="2A087064" w:rsidR="00F46D64" w:rsidRPr="00B855BC" w:rsidRDefault="00F46D64" w:rsidP="00F46D64">
      <w:pPr>
        <w:jc w:val="both"/>
        <w:rPr>
          <w:rFonts w:asciiTheme="majorBidi" w:hAnsiTheme="majorBidi" w:cstheme="majorBidi"/>
        </w:rPr>
      </w:pPr>
      <w:r w:rsidRPr="00B855BC">
        <w:rPr>
          <w:rFonts w:asciiTheme="majorBidi" w:hAnsiTheme="majorBidi" w:cstheme="majorBidi"/>
        </w:rPr>
        <w:t xml:space="preserve">Watching and reflecting on the TED Talk “Education Reimagined: Student-led Learning” </w:t>
      </w:r>
      <w:r w:rsidR="00635E92" w:rsidRPr="00B855BC">
        <w:rPr>
          <w:rFonts w:asciiTheme="majorBidi" w:hAnsiTheme="majorBidi" w:cstheme="majorBidi"/>
        </w:rPr>
        <w:t xml:space="preserve">has </w:t>
      </w:r>
      <w:r w:rsidR="005E6272" w:rsidRPr="00B855BC">
        <w:rPr>
          <w:rFonts w:asciiTheme="majorBidi" w:hAnsiTheme="majorBidi" w:cstheme="majorBidi"/>
        </w:rPr>
        <w:t xml:space="preserve">enabled me to appreciate continue professional development </w:t>
      </w:r>
      <w:r w:rsidR="00AA2718" w:rsidRPr="00B855BC">
        <w:rPr>
          <w:rFonts w:asciiTheme="majorBidi" w:hAnsiTheme="majorBidi" w:cstheme="majorBidi"/>
        </w:rPr>
        <w:t xml:space="preserve">in my role as </w:t>
      </w:r>
      <w:r w:rsidR="009C269F" w:rsidRPr="00B855BC">
        <w:rPr>
          <w:rFonts w:asciiTheme="majorBidi" w:hAnsiTheme="majorBidi" w:cstheme="majorBidi"/>
        </w:rPr>
        <w:t xml:space="preserve">a lecturer </w:t>
      </w:r>
      <w:r w:rsidR="005E6272" w:rsidRPr="00B855BC">
        <w:rPr>
          <w:rFonts w:asciiTheme="majorBidi" w:hAnsiTheme="majorBidi" w:cstheme="majorBidi"/>
        </w:rPr>
        <w:t>(V</w:t>
      </w:r>
      <w:r w:rsidR="00BA0D1D" w:rsidRPr="00B855BC">
        <w:rPr>
          <w:rFonts w:asciiTheme="majorBidi" w:hAnsiTheme="majorBidi" w:cstheme="majorBidi"/>
        </w:rPr>
        <w:t>1</w:t>
      </w:r>
      <w:r w:rsidR="00E607DA" w:rsidRPr="00B855BC">
        <w:rPr>
          <w:rFonts w:asciiTheme="majorBidi" w:hAnsiTheme="majorBidi" w:cstheme="majorBidi"/>
        </w:rPr>
        <w:t>, V2</w:t>
      </w:r>
      <w:r w:rsidR="00BA0D1D" w:rsidRPr="00B855BC">
        <w:rPr>
          <w:rFonts w:asciiTheme="majorBidi" w:hAnsiTheme="majorBidi" w:cstheme="majorBidi"/>
        </w:rPr>
        <w:t xml:space="preserve">). </w:t>
      </w:r>
      <w:r w:rsidR="00E304F6" w:rsidRPr="00B855BC">
        <w:rPr>
          <w:rFonts w:asciiTheme="majorBidi" w:hAnsiTheme="majorBidi" w:cstheme="majorBidi"/>
        </w:rPr>
        <w:t xml:space="preserve">The TED talk has tremendous impact on my </w:t>
      </w:r>
      <w:r w:rsidR="000974DE" w:rsidRPr="00B855BC">
        <w:rPr>
          <w:rFonts w:asciiTheme="majorBidi" w:hAnsiTheme="majorBidi" w:cstheme="majorBidi"/>
        </w:rPr>
        <w:t xml:space="preserve">teaching practices, </w:t>
      </w:r>
      <w:r w:rsidR="00FC4574" w:rsidRPr="00B855BC">
        <w:rPr>
          <w:rFonts w:asciiTheme="majorBidi" w:hAnsiTheme="majorBidi" w:cstheme="majorBidi"/>
        </w:rPr>
        <w:t xml:space="preserve">student engagement </w:t>
      </w:r>
      <w:r w:rsidR="00543569" w:rsidRPr="00B855BC">
        <w:rPr>
          <w:rFonts w:asciiTheme="majorBidi" w:hAnsiTheme="majorBidi" w:cstheme="majorBidi"/>
        </w:rPr>
        <w:t xml:space="preserve">and </w:t>
      </w:r>
      <w:r w:rsidR="004E3BAE" w:rsidRPr="00B855BC">
        <w:rPr>
          <w:rFonts w:asciiTheme="majorBidi" w:hAnsiTheme="majorBidi" w:cstheme="majorBidi"/>
        </w:rPr>
        <w:t>professional development (</w:t>
      </w:r>
      <w:r w:rsidR="001E4738" w:rsidRPr="00B855BC">
        <w:rPr>
          <w:rFonts w:asciiTheme="majorBidi" w:hAnsiTheme="majorBidi" w:cstheme="majorBidi"/>
        </w:rPr>
        <w:t xml:space="preserve">K1, </w:t>
      </w:r>
      <w:r w:rsidR="00E41301" w:rsidRPr="00B855BC">
        <w:rPr>
          <w:rFonts w:asciiTheme="majorBidi" w:hAnsiTheme="majorBidi" w:cstheme="majorBidi"/>
        </w:rPr>
        <w:t xml:space="preserve">V2, </w:t>
      </w:r>
      <w:r w:rsidR="00910E1C" w:rsidRPr="00B855BC">
        <w:rPr>
          <w:rFonts w:asciiTheme="majorBidi" w:hAnsiTheme="majorBidi" w:cstheme="majorBidi"/>
        </w:rPr>
        <w:t xml:space="preserve">A2). </w:t>
      </w:r>
    </w:p>
    <w:p w14:paraId="184756A6" w14:textId="29775AF2" w:rsidR="005C3F7C" w:rsidRPr="00B855BC" w:rsidRDefault="007331B0" w:rsidP="001B07A5">
      <w:pPr>
        <w:jc w:val="both"/>
        <w:rPr>
          <w:rFonts w:asciiTheme="majorBidi" w:hAnsiTheme="majorBidi" w:cstheme="majorBidi"/>
        </w:rPr>
      </w:pPr>
      <w:r w:rsidRPr="00B855BC">
        <w:rPr>
          <w:rFonts w:asciiTheme="majorBidi" w:hAnsiTheme="majorBidi" w:cstheme="majorBidi"/>
        </w:rPr>
        <w:t xml:space="preserve">The TED talk </w:t>
      </w:r>
      <w:r w:rsidR="00093AD4" w:rsidRPr="00B855BC">
        <w:rPr>
          <w:rFonts w:asciiTheme="majorBidi" w:hAnsiTheme="majorBidi" w:cstheme="majorBidi"/>
        </w:rPr>
        <w:t>emphasised the criticality of transformative teaching</w:t>
      </w:r>
      <w:r w:rsidR="008F3AFD" w:rsidRPr="00B855BC">
        <w:rPr>
          <w:rFonts w:asciiTheme="majorBidi" w:hAnsiTheme="majorBidi" w:cstheme="majorBidi"/>
        </w:rPr>
        <w:t xml:space="preserve">, calling for a shift away from </w:t>
      </w:r>
      <w:r w:rsidR="0043051A" w:rsidRPr="00B855BC">
        <w:rPr>
          <w:rFonts w:asciiTheme="majorBidi" w:hAnsiTheme="majorBidi" w:cstheme="majorBidi"/>
        </w:rPr>
        <w:t>the inflexible instructiona</w:t>
      </w:r>
      <w:r w:rsidR="00544DD6" w:rsidRPr="00B855BC">
        <w:rPr>
          <w:rFonts w:asciiTheme="majorBidi" w:hAnsiTheme="majorBidi" w:cstheme="majorBidi"/>
        </w:rPr>
        <w:t>l practices from the past</w:t>
      </w:r>
      <w:r w:rsidR="004E2E71" w:rsidRPr="00B855BC">
        <w:rPr>
          <w:rFonts w:asciiTheme="majorBidi" w:hAnsiTheme="majorBidi" w:cstheme="majorBidi"/>
        </w:rPr>
        <w:t xml:space="preserve"> to student-centric and led </w:t>
      </w:r>
      <w:r w:rsidR="009951A9" w:rsidRPr="00B855BC">
        <w:rPr>
          <w:rFonts w:asciiTheme="majorBidi" w:hAnsiTheme="majorBidi" w:cstheme="majorBidi"/>
        </w:rPr>
        <w:t>learning</w:t>
      </w:r>
      <w:r w:rsidR="0069219F" w:rsidRPr="00B855BC">
        <w:rPr>
          <w:rFonts w:asciiTheme="majorBidi" w:hAnsiTheme="majorBidi" w:cstheme="majorBidi"/>
        </w:rPr>
        <w:t xml:space="preserve"> with technology integration</w:t>
      </w:r>
      <w:r w:rsidR="009951A9" w:rsidRPr="00B855BC">
        <w:rPr>
          <w:rFonts w:asciiTheme="majorBidi" w:hAnsiTheme="majorBidi" w:cstheme="majorBidi"/>
        </w:rPr>
        <w:t xml:space="preserve"> (V</w:t>
      </w:r>
      <w:r w:rsidR="009218E6" w:rsidRPr="00B855BC">
        <w:rPr>
          <w:rFonts w:asciiTheme="majorBidi" w:hAnsiTheme="majorBidi" w:cstheme="majorBidi"/>
        </w:rPr>
        <w:t>2, K4</w:t>
      </w:r>
      <w:r w:rsidR="009951A9" w:rsidRPr="00B855BC">
        <w:rPr>
          <w:rFonts w:asciiTheme="majorBidi" w:hAnsiTheme="majorBidi" w:cstheme="majorBidi"/>
        </w:rPr>
        <w:t xml:space="preserve">). </w:t>
      </w:r>
      <w:r w:rsidR="00777E3B" w:rsidRPr="00B855BC">
        <w:rPr>
          <w:rFonts w:asciiTheme="majorBidi" w:hAnsiTheme="majorBidi" w:cstheme="majorBidi"/>
        </w:rPr>
        <w:t xml:space="preserve">Combining human touch with digital dexterity </w:t>
      </w:r>
      <w:r w:rsidR="00265048" w:rsidRPr="00B855BC">
        <w:rPr>
          <w:rFonts w:asciiTheme="majorBidi" w:hAnsiTheme="majorBidi" w:cstheme="majorBidi"/>
        </w:rPr>
        <w:t xml:space="preserve">in the classroom create time and space for teachers to work directly with small groups </w:t>
      </w:r>
      <w:r w:rsidR="00A625D7" w:rsidRPr="00B855BC">
        <w:rPr>
          <w:rFonts w:asciiTheme="majorBidi" w:hAnsiTheme="majorBidi" w:cstheme="majorBidi"/>
        </w:rPr>
        <w:t xml:space="preserve">and individual </w:t>
      </w:r>
      <w:r w:rsidR="00265048" w:rsidRPr="00B855BC">
        <w:rPr>
          <w:rFonts w:asciiTheme="majorBidi" w:hAnsiTheme="majorBidi" w:cstheme="majorBidi"/>
        </w:rPr>
        <w:t xml:space="preserve">students </w:t>
      </w:r>
      <w:r w:rsidR="00A625D7" w:rsidRPr="00B855BC">
        <w:rPr>
          <w:rFonts w:asciiTheme="majorBidi" w:hAnsiTheme="majorBidi" w:cstheme="majorBidi"/>
        </w:rPr>
        <w:t>meeting their specific needs (</w:t>
      </w:r>
      <w:r w:rsidR="007B4684" w:rsidRPr="00B855BC">
        <w:rPr>
          <w:rFonts w:asciiTheme="majorBidi" w:hAnsiTheme="majorBidi" w:cstheme="majorBidi"/>
        </w:rPr>
        <w:t>V2</w:t>
      </w:r>
      <w:r w:rsidR="00027FA5" w:rsidRPr="00B855BC">
        <w:rPr>
          <w:rFonts w:asciiTheme="majorBidi" w:hAnsiTheme="majorBidi" w:cstheme="majorBidi"/>
        </w:rPr>
        <w:t>, K4</w:t>
      </w:r>
      <w:r w:rsidR="007B4684" w:rsidRPr="00B855BC">
        <w:rPr>
          <w:rFonts w:asciiTheme="majorBidi" w:hAnsiTheme="majorBidi" w:cstheme="majorBidi"/>
        </w:rPr>
        <w:t xml:space="preserve">). </w:t>
      </w:r>
      <w:r w:rsidR="0003154A" w:rsidRPr="00B855BC">
        <w:rPr>
          <w:rFonts w:asciiTheme="majorBidi" w:hAnsiTheme="majorBidi" w:cstheme="majorBidi"/>
        </w:rPr>
        <w:t xml:space="preserve">Giving </w:t>
      </w:r>
      <w:r w:rsidR="00F33019" w:rsidRPr="00B855BC">
        <w:rPr>
          <w:rFonts w:asciiTheme="majorBidi" w:hAnsiTheme="majorBidi" w:cstheme="majorBidi"/>
        </w:rPr>
        <w:t xml:space="preserve">students more opportunity in the classroom </w:t>
      </w:r>
      <w:r w:rsidR="009951A9" w:rsidRPr="00B855BC">
        <w:rPr>
          <w:rFonts w:asciiTheme="majorBidi" w:hAnsiTheme="majorBidi" w:cstheme="majorBidi"/>
        </w:rPr>
        <w:t>was a key knowledge emphasised (K1)</w:t>
      </w:r>
      <w:r w:rsidR="00D975F0" w:rsidRPr="00B855BC">
        <w:rPr>
          <w:rFonts w:asciiTheme="majorBidi" w:hAnsiTheme="majorBidi" w:cstheme="majorBidi"/>
        </w:rPr>
        <w:t xml:space="preserve">, letting students </w:t>
      </w:r>
      <w:r w:rsidR="006B7FEA" w:rsidRPr="00B855BC">
        <w:rPr>
          <w:rFonts w:asciiTheme="majorBidi" w:hAnsiTheme="majorBidi" w:cstheme="majorBidi"/>
        </w:rPr>
        <w:t>be builders of meaning rather than just consumers of content</w:t>
      </w:r>
      <w:r w:rsidR="00C37423" w:rsidRPr="00B855BC">
        <w:rPr>
          <w:rFonts w:asciiTheme="majorBidi" w:hAnsiTheme="majorBidi" w:cstheme="majorBidi"/>
        </w:rPr>
        <w:t xml:space="preserve">. </w:t>
      </w:r>
      <w:r w:rsidR="00420098" w:rsidRPr="00B855BC">
        <w:rPr>
          <w:rFonts w:asciiTheme="majorBidi" w:hAnsiTheme="majorBidi" w:cstheme="majorBidi"/>
        </w:rPr>
        <w:t xml:space="preserve">In this case, </w:t>
      </w:r>
      <w:r w:rsidR="00905170" w:rsidRPr="00B855BC">
        <w:rPr>
          <w:rFonts w:asciiTheme="majorBidi" w:hAnsiTheme="majorBidi" w:cstheme="majorBidi"/>
        </w:rPr>
        <w:t>when teachers act more like coaches</w:t>
      </w:r>
      <w:r w:rsidR="00EF5F7E" w:rsidRPr="00B855BC">
        <w:rPr>
          <w:rFonts w:asciiTheme="majorBidi" w:hAnsiTheme="majorBidi" w:cstheme="majorBidi"/>
        </w:rPr>
        <w:t xml:space="preserve"> than lecturers, it makes student learning more </w:t>
      </w:r>
      <w:r w:rsidR="007C14AB" w:rsidRPr="00B855BC">
        <w:rPr>
          <w:rFonts w:asciiTheme="majorBidi" w:hAnsiTheme="majorBidi" w:cstheme="majorBidi"/>
        </w:rPr>
        <w:t xml:space="preserve">personal and </w:t>
      </w:r>
      <w:r w:rsidR="00837F9B" w:rsidRPr="00B855BC">
        <w:rPr>
          <w:rFonts w:asciiTheme="majorBidi" w:hAnsiTheme="majorBidi" w:cstheme="majorBidi"/>
        </w:rPr>
        <w:t xml:space="preserve">active involvement. </w:t>
      </w:r>
      <w:r w:rsidR="00E6139F" w:rsidRPr="00B855BC">
        <w:rPr>
          <w:rFonts w:asciiTheme="majorBidi" w:hAnsiTheme="majorBidi" w:cstheme="majorBidi"/>
        </w:rPr>
        <w:t xml:space="preserve">Utilising </w:t>
      </w:r>
      <w:r w:rsidR="00DD44CD" w:rsidRPr="00B855BC">
        <w:rPr>
          <w:rFonts w:asciiTheme="majorBidi" w:hAnsiTheme="majorBidi" w:cstheme="majorBidi"/>
        </w:rPr>
        <w:t xml:space="preserve">student-led learning </w:t>
      </w:r>
      <w:r w:rsidR="0069532E" w:rsidRPr="00B855BC">
        <w:rPr>
          <w:rFonts w:asciiTheme="majorBidi" w:hAnsiTheme="majorBidi" w:cstheme="majorBidi"/>
        </w:rPr>
        <w:t xml:space="preserve">can improve student performance (Serra et al., 2023). </w:t>
      </w:r>
      <w:r w:rsidR="007F33A8" w:rsidRPr="00B855BC">
        <w:rPr>
          <w:rFonts w:asciiTheme="majorBidi" w:hAnsiTheme="majorBidi" w:cstheme="majorBidi"/>
        </w:rPr>
        <w:t>It has inspired me</w:t>
      </w:r>
      <w:r w:rsidR="00837F9B" w:rsidRPr="00B855BC">
        <w:rPr>
          <w:rFonts w:asciiTheme="majorBidi" w:hAnsiTheme="majorBidi" w:cstheme="majorBidi"/>
        </w:rPr>
        <w:t xml:space="preserve"> </w:t>
      </w:r>
      <w:r w:rsidR="007F33A8" w:rsidRPr="00B855BC">
        <w:rPr>
          <w:rFonts w:asciiTheme="majorBidi" w:hAnsiTheme="majorBidi" w:cstheme="majorBidi"/>
        </w:rPr>
        <w:t xml:space="preserve">to </w:t>
      </w:r>
      <w:r w:rsidR="00837F9B" w:rsidRPr="00B855BC">
        <w:rPr>
          <w:rFonts w:asciiTheme="majorBidi" w:hAnsiTheme="majorBidi" w:cstheme="majorBidi"/>
        </w:rPr>
        <w:t>build</w:t>
      </w:r>
      <w:r w:rsidR="007F33A8" w:rsidRPr="00B855BC">
        <w:rPr>
          <w:rFonts w:asciiTheme="majorBidi" w:hAnsiTheme="majorBidi" w:cstheme="majorBidi"/>
        </w:rPr>
        <w:t>ing</w:t>
      </w:r>
      <w:r w:rsidR="00837F9B" w:rsidRPr="00B855BC">
        <w:rPr>
          <w:rFonts w:asciiTheme="majorBidi" w:hAnsiTheme="majorBidi" w:cstheme="majorBidi"/>
        </w:rPr>
        <w:t xml:space="preserve"> relationships</w:t>
      </w:r>
      <w:r w:rsidR="00BB1423" w:rsidRPr="00B855BC">
        <w:rPr>
          <w:rFonts w:asciiTheme="majorBidi" w:hAnsiTheme="majorBidi" w:cstheme="majorBidi"/>
        </w:rPr>
        <w:t xml:space="preserve"> with students</w:t>
      </w:r>
      <w:r w:rsidR="00211DB1" w:rsidRPr="00B855BC">
        <w:rPr>
          <w:rFonts w:asciiTheme="majorBidi" w:hAnsiTheme="majorBidi" w:cstheme="majorBidi"/>
        </w:rPr>
        <w:t>, not just delivering content</w:t>
      </w:r>
      <w:r w:rsidR="00730B99" w:rsidRPr="00B855BC">
        <w:rPr>
          <w:rFonts w:asciiTheme="majorBidi" w:hAnsiTheme="majorBidi" w:cstheme="majorBidi"/>
        </w:rPr>
        <w:t xml:space="preserve">, to </w:t>
      </w:r>
      <w:r w:rsidR="00CA250E" w:rsidRPr="00B855BC">
        <w:rPr>
          <w:rFonts w:asciiTheme="majorBidi" w:hAnsiTheme="majorBidi" w:cstheme="majorBidi"/>
        </w:rPr>
        <w:t xml:space="preserve">help students </w:t>
      </w:r>
      <w:r w:rsidR="00851E10" w:rsidRPr="00B855BC">
        <w:rPr>
          <w:rFonts w:asciiTheme="majorBidi" w:hAnsiTheme="majorBidi" w:cstheme="majorBidi"/>
        </w:rPr>
        <w:t xml:space="preserve">develop resilience and versatility in a rapidly </w:t>
      </w:r>
      <w:r w:rsidR="007834B8" w:rsidRPr="00B855BC">
        <w:rPr>
          <w:rFonts w:asciiTheme="majorBidi" w:hAnsiTheme="majorBidi" w:cstheme="majorBidi"/>
        </w:rPr>
        <w:t>changing world.</w:t>
      </w:r>
      <w:r w:rsidR="00A04375" w:rsidRPr="00B855BC">
        <w:rPr>
          <w:rFonts w:asciiTheme="majorBidi" w:hAnsiTheme="majorBidi" w:cstheme="majorBidi"/>
        </w:rPr>
        <w:t xml:space="preserve"> </w:t>
      </w:r>
      <w:r w:rsidR="000D4BC1" w:rsidRPr="00B855BC">
        <w:rPr>
          <w:rFonts w:asciiTheme="majorBidi" w:hAnsiTheme="majorBidi" w:cstheme="majorBidi"/>
        </w:rPr>
        <w:t xml:space="preserve">I will intentionally enhance my </w:t>
      </w:r>
      <w:r w:rsidR="001B07A5" w:rsidRPr="00B855BC">
        <w:rPr>
          <w:rFonts w:asciiTheme="majorBidi" w:hAnsiTheme="majorBidi" w:cstheme="majorBidi"/>
        </w:rPr>
        <w:t xml:space="preserve">ability to listen, observe, empathise, response and build strong relationships with students </w:t>
      </w:r>
      <w:r w:rsidR="000D4BC1" w:rsidRPr="00B855BC">
        <w:rPr>
          <w:rFonts w:asciiTheme="majorBidi" w:hAnsiTheme="majorBidi" w:cstheme="majorBidi"/>
        </w:rPr>
        <w:t xml:space="preserve">to </w:t>
      </w:r>
      <w:r w:rsidR="001B07A5" w:rsidRPr="00B855BC">
        <w:rPr>
          <w:rFonts w:asciiTheme="majorBidi" w:hAnsiTheme="majorBidi" w:cstheme="majorBidi"/>
        </w:rPr>
        <w:t xml:space="preserve">facilitate teacher-leaner model in the classroom. </w:t>
      </w:r>
      <w:r w:rsidR="00A04375" w:rsidRPr="00B855BC">
        <w:rPr>
          <w:rFonts w:asciiTheme="majorBidi" w:hAnsiTheme="majorBidi" w:cstheme="majorBidi"/>
        </w:rPr>
        <w:t>I will explore</w:t>
      </w:r>
      <w:r w:rsidR="001E4BB8" w:rsidRPr="00B855BC">
        <w:rPr>
          <w:rFonts w:asciiTheme="majorBidi" w:hAnsiTheme="majorBidi" w:cstheme="majorBidi"/>
        </w:rPr>
        <w:t xml:space="preserve"> the idea of “passing the </w:t>
      </w:r>
      <w:r w:rsidR="00253A8A" w:rsidRPr="00B855BC">
        <w:rPr>
          <w:rFonts w:asciiTheme="majorBidi" w:hAnsiTheme="majorBidi" w:cstheme="majorBidi"/>
        </w:rPr>
        <w:t>baton” to students</w:t>
      </w:r>
      <w:r w:rsidR="008D10F2" w:rsidRPr="00B855BC">
        <w:rPr>
          <w:rFonts w:asciiTheme="majorBidi" w:hAnsiTheme="majorBidi" w:cstheme="majorBidi"/>
        </w:rPr>
        <w:t xml:space="preserve"> where stud</w:t>
      </w:r>
      <w:r w:rsidR="00C17DC9" w:rsidRPr="00B855BC">
        <w:rPr>
          <w:rFonts w:asciiTheme="majorBidi" w:hAnsiTheme="majorBidi" w:cstheme="majorBidi"/>
        </w:rPr>
        <w:t>ents are given more responsibility to rise to the challenge</w:t>
      </w:r>
      <w:r w:rsidR="00A55E00" w:rsidRPr="00B855BC">
        <w:rPr>
          <w:rFonts w:asciiTheme="majorBidi" w:hAnsiTheme="majorBidi" w:cstheme="majorBidi"/>
        </w:rPr>
        <w:t xml:space="preserve"> (A4)</w:t>
      </w:r>
      <w:r w:rsidR="0015153E" w:rsidRPr="00B855BC">
        <w:rPr>
          <w:rFonts w:asciiTheme="majorBidi" w:hAnsiTheme="majorBidi" w:cstheme="majorBidi"/>
        </w:rPr>
        <w:t xml:space="preserve">. </w:t>
      </w:r>
      <w:r w:rsidR="00651F32" w:rsidRPr="00B855BC">
        <w:rPr>
          <w:rFonts w:asciiTheme="majorBidi" w:hAnsiTheme="majorBidi" w:cstheme="majorBidi"/>
        </w:rPr>
        <w:t>To this end,</w:t>
      </w:r>
      <w:r w:rsidR="001B07A5" w:rsidRPr="00B855BC">
        <w:rPr>
          <w:rFonts w:asciiTheme="majorBidi" w:hAnsiTheme="majorBidi" w:cstheme="majorBidi"/>
        </w:rPr>
        <w:t xml:space="preserve"> </w:t>
      </w:r>
      <w:r w:rsidR="00956CDE" w:rsidRPr="00B855BC">
        <w:rPr>
          <w:rFonts w:asciiTheme="majorBidi" w:hAnsiTheme="majorBidi" w:cstheme="majorBidi"/>
        </w:rPr>
        <w:t xml:space="preserve">students </w:t>
      </w:r>
      <w:r w:rsidR="001B07A5" w:rsidRPr="00B855BC">
        <w:rPr>
          <w:rFonts w:asciiTheme="majorBidi" w:hAnsiTheme="majorBidi" w:cstheme="majorBidi"/>
        </w:rPr>
        <w:t xml:space="preserve">will </w:t>
      </w:r>
      <w:r w:rsidR="00956CDE" w:rsidRPr="00B855BC">
        <w:rPr>
          <w:rFonts w:asciiTheme="majorBidi" w:hAnsiTheme="majorBidi" w:cstheme="majorBidi"/>
        </w:rPr>
        <w:t>build confidence by doing more on their own.</w:t>
      </w:r>
      <w:r w:rsidR="001E4BB8" w:rsidRPr="00B855BC">
        <w:rPr>
          <w:rFonts w:asciiTheme="majorBidi" w:hAnsiTheme="majorBidi" w:cstheme="majorBidi"/>
        </w:rPr>
        <w:t xml:space="preserve"> </w:t>
      </w:r>
    </w:p>
    <w:p w14:paraId="5B64DDE2" w14:textId="77777777" w:rsidR="0009584F" w:rsidRPr="00B855BC" w:rsidRDefault="0009584F" w:rsidP="00F46D64">
      <w:pPr>
        <w:jc w:val="both"/>
        <w:rPr>
          <w:rFonts w:asciiTheme="majorBidi" w:hAnsiTheme="majorBidi" w:cstheme="majorBidi"/>
        </w:rPr>
      </w:pPr>
    </w:p>
    <w:p w14:paraId="278FAE51" w14:textId="5F6AB03F" w:rsidR="00086624" w:rsidRPr="00B855BC" w:rsidRDefault="00086624" w:rsidP="00086624">
      <w:pPr>
        <w:jc w:val="both"/>
        <w:rPr>
          <w:rFonts w:asciiTheme="majorBidi" w:hAnsiTheme="majorBidi" w:cstheme="majorBidi"/>
          <w:sz w:val="26"/>
          <w:szCs w:val="26"/>
        </w:rPr>
      </w:pPr>
      <w:r w:rsidRPr="00B855BC">
        <w:rPr>
          <w:rFonts w:asciiTheme="majorBidi" w:hAnsiTheme="majorBidi" w:cstheme="majorBidi"/>
          <w:sz w:val="26"/>
          <w:szCs w:val="26"/>
        </w:rPr>
        <w:t>Continue Professional Development (CPD) reflection-</w:t>
      </w:r>
      <w:r w:rsidR="005C5FB8" w:rsidRPr="00B855BC">
        <w:rPr>
          <w:rFonts w:asciiTheme="majorBidi" w:hAnsiTheme="majorBidi" w:cstheme="majorBidi"/>
          <w:sz w:val="26"/>
          <w:szCs w:val="26"/>
        </w:rPr>
        <w:t>2</w:t>
      </w:r>
      <w:r w:rsidRPr="00B855BC">
        <w:rPr>
          <w:rFonts w:asciiTheme="majorBidi" w:hAnsiTheme="majorBidi" w:cstheme="majorBidi"/>
          <w:sz w:val="26"/>
          <w:szCs w:val="26"/>
        </w:rPr>
        <w:t xml:space="preserve"> </w:t>
      </w:r>
      <w:r w:rsidR="00E61C35" w:rsidRPr="00B855BC">
        <w:rPr>
          <w:rFonts w:asciiTheme="majorBidi" w:hAnsiTheme="majorBidi" w:cstheme="majorBidi"/>
          <w:sz w:val="26"/>
          <w:szCs w:val="26"/>
        </w:rPr>
        <w:t>“</w:t>
      </w:r>
      <w:r w:rsidR="00E33767" w:rsidRPr="00B855BC">
        <w:rPr>
          <w:rFonts w:asciiTheme="majorBidi" w:hAnsiTheme="majorBidi" w:cstheme="majorBidi"/>
          <w:sz w:val="26"/>
          <w:szCs w:val="26"/>
        </w:rPr>
        <w:t>Pe</w:t>
      </w:r>
      <w:r w:rsidR="00E61C35" w:rsidRPr="00B855BC">
        <w:rPr>
          <w:rFonts w:asciiTheme="majorBidi" w:hAnsiTheme="majorBidi" w:cstheme="majorBidi"/>
          <w:sz w:val="26"/>
          <w:szCs w:val="26"/>
        </w:rPr>
        <w:t>dagogical Innovation Training</w:t>
      </w:r>
      <w:r w:rsidRPr="00B855BC">
        <w:rPr>
          <w:rFonts w:asciiTheme="majorBidi" w:hAnsiTheme="majorBidi" w:cstheme="majorBidi"/>
          <w:sz w:val="26"/>
          <w:szCs w:val="26"/>
        </w:rPr>
        <w:t>” w</w:t>
      </w:r>
      <w:r w:rsidR="00943470" w:rsidRPr="00B855BC">
        <w:rPr>
          <w:rFonts w:asciiTheme="majorBidi" w:hAnsiTheme="majorBidi" w:cstheme="majorBidi"/>
          <w:sz w:val="26"/>
          <w:szCs w:val="26"/>
        </w:rPr>
        <w:t>ebinar</w:t>
      </w:r>
      <w:r w:rsidRPr="00B855BC">
        <w:rPr>
          <w:rFonts w:asciiTheme="majorBidi" w:hAnsiTheme="majorBidi" w:cstheme="majorBidi"/>
          <w:sz w:val="26"/>
          <w:szCs w:val="26"/>
        </w:rPr>
        <w:t>.</w:t>
      </w:r>
    </w:p>
    <w:p w14:paraId="356B2F62" w14:textId="6E012CE3" w:rsidR="00C16542" w:rsidRPr="00B855BC" w:rsidRDefault="00D70316" w:rsidP="00444AAE">
      <w:pPr>
        <w:jc w:val="both"/>
        <w:rPr>
          <w:rFonts w:asciiTheme="majorBidi" w:hAnsiTheme="majorBidi" w:cstheme="majorBidi"/>
        </w:rPr>
      </w:pPr>
      <w:r w:rsidRPr="00B855BC">
        <w:rPr>
          <w:rFonts w:asciiTheme="majorBidi" w:hAnsiTheme="majorBidi" w:cstheme="majorBidi"/>
        </w:rPr>
        <w:t xml:space="preserve">I </w:t>
      </w:r>
      <w:r w:rsidR="00727BED" w:rsidRPr="00B855BC">
        <w:rPr>
          <w:rFonts w:asciiTheme="majorBidi" w:hAnsiTheme="majorBidi" w:cstheme="majorBidi"/>
        </w:rPr>
        <w:t xml:space="preserve">recently </w:t>
      </w:r>
      <w:r w:rsidR="00A30928" w:rsidRPr="00B855BC">
        <w:rPr>
          <w:rFonts w:asciiTheme="majorBidi" w:hAnsiTheme="majorBidi" w:cstheme="majorBidi"/>
        </w:rPr>
        <w:t>participated in</w:t>
      </w:r>
      <w:r w:rsidRPr="00B855BC">
        <w:rPr>
          <w:rFonts w:asciiTheme="majorBidi" w:hAnsiTheme="majorBidi" w:cstheme="majorBidi"/>
        </w:rPr>
        <w:t xml:space="preserve"> a</w:t>
      </w:r>
      <w:r w:rsidR="005329FD" w:rsidRPr="00B855BC">
        <w:rPr>
          <w:rFonts w:asciiTheme="majorBidi" w:hAnsiTheme="majorBidi" w:cstheme="majorBidi"/>
        </w:rPr>
        <w:t>n online webinar on pedagogi</w:t>
      </w:r>
      <w:r w:rsidR="00C00397" w:rsidRPr="00B855BC">
        <w:rPr>
          <w:rFonts w:asciiTheme="majorBidi" w:hAnsiTheme="majorBidi" w:cstheme="majorBidi"/>
        </w:rPr>
        <w:t>cal innovation</w:t>
      </w:r>
      <w:r w:rsidR="00A30928" w:rsidRPr="00B855BC">
        <w:rPr>
          <w:rFonts w:asciiTheme="majorBidi" w:hAnsiTheme="majorBidi" w:cstheme="majorBidi"/>
        </w:rPr>
        <w:t>,</w:t>
      </w:r>
      <w:r w:rsidR="00C00397" w:rsidRPr="00B855BC">
        <w:rPr>
          <w:rFonts w:asciiTheme="majorBidi" w:hAnsiTheme="majorBidi" w:cstheme="majorBidi"/>
        </w:rPr>
        <w:t xml:space="preserve"> organised by EUNICE </w:t>
      </w:r>
      <w:r w:rsidR="003E65A3" w:rsidRPr="00B855BC">
        <w:rPr>
          <w:rFonts w:asciiTheme="majorBidi" w:hAnsiTheme="majorBidi" w:cstheme="majorBidi"/>
        </w:rPr>
        <w:t xml:space="preserve">European University. </w:t>
      </w:r>
      <w:r w:rsidR="00444AAE" w:rsidRPr="00B855BC">
        <w:rPr>
          <w:rFonts w:asciiTheme="majorBidi" w:hAnsiTheme="majorBidi" w:cstheme="majorBidi"/>
        </w:rPr>
        <w:t xml:space="preserve">Pedagogical innovation is a new way of teaching, which heralds a change driven by a transitory adaption to pedagogical objectives and the new student profiles, shapes itself progressively through a multi-level and multi-impact process linked both to the audience and the discipline, and aims to improve quality, make the subject understood and foster success (Walder, 2014). </w:t>
      </w:r>
      <w:r w:rsidR="0012270E" w:rsidRPr="00B855BC">
        <w:rPr>
          <w:rFonts w:asciiTheme="majorBidi" w:hAnsiTheme="majorBidi" w:cstheme="majorBidi"/>
        </w:rPr>
        <w:t xml:space="preserve">The webinar </w:t>
      </w:r>
      <w:r w:rsidR="00134836" w:rsidRPr="00B855BC">
        <w:rPr>
          <w:rFonts w:asciiTheme="majorBidi" w:hAnsiTheme="majorBidi" w:cstheme="majorBidi"/>
        </w:rPr>
        <w:t>explored several forward-thinking approaches in higher education</w:t>
      </w:r>
      <w:r w:rsidR="00CC64C2" w:rsidRPr="00B855BC">
        <w:rPr>
          <w:rFonts w:asciiTheme="majorBidi" w:hAnsiTheme="majorBidi" w:cstheme="majorBidi"/>
        </w:rPr>
        <w:t xml:space="preserve">, including </w:t>
      </w:r>
      <w:r w:rsidR="0012270E" w:rsidRPr="00B855BC">
        <w:rPr>
          <w:rFonts w:asciiTheme="majorBidi" w:hAnsiTheme="majorBidi" w:cstheme="majorBidi"/>
        </w:rPr>
        <w:t>virtual exchange in</w:t>
      </w:r>
      <w:r w:rsidR="00CC64C2" w:rsidRPr="00B855BC">
        <w:rPr>
          <w:rFonts w:asciiTheme="majorBidi" w:hAnsiTheme="majorBidi" w:cstheme="majorBidi"/>
        </w:rPr>
        <w:t xml:space="preserve">itiatives, </w:t>
      </w:r>
      <w:r w:rsidR="00637672" w:rsidRPr="00B855BC">
        <w:rPr>
          <w:rFonts w:asciiTheme="majorBidi" w:hAnsiTheme="majorBidi" w:cstheme="majorBidi"/>
        </w:rPr>
        <w:t>blended learning teaching model,</w:t>
      </w:r>
      <w:r w:rsidR="003D2F29" w:rsidRPr="00B855BC">
        <w:rPr>
          <w:rFonts w:asciiTheme="majorBidi" w:hAnsiTheme="majorBidi" w:cstheme="majorBidi"/>
        </w:rPr>
        <w:t xml:space="preserve"> </w:t>
      </w:r>
      <w:r w:rsidR="002B2DA9" w:rsidRPr="00B855BC">
        <w:rPr>
          <w:rFonts w:asciiTheme="majorBidi" w:hAnsiTheme="majorBidi" w:cstheme="majorBidi"/>
        </w:rPr>
        <w:t xml:space="preserve">active learning </w:t>
      </w:r>
      <w:r w:rsidR="003D2F29" w:rsidRPr="00B855BC">
        <w:rPr>
          <w:rFonts w:asciiTheme="majorBidi" w:hAnsiTheme="majorBidi" w:cstheme="majorBidi"/>
        </w:rPr>
        <w:t xml:space="preserve">strategies, </w:t>
      </w:r>
      <w:r w:rsidR="00637672" w:rsidRPr="00B855BC">
        <w:rPr>
          <w:rFonts w:asciiTheme="majorBidi" w:hAnsiTheme="majorBidi" w:cstheme="majorBidi"/>
        </w:rPr>
        <w:t xml:space="preserve">and unpacking internalisation. </w:t>
      </w:r>
      <w:r w:rsidR="009E6594" w:rsidRPr="00B855BC">
        <w:rPr>
          <w:rFonts w:asciiTheme="majorBidi" w:hAnsiTheme="majorBidi" w:cstheme="majorBidi"/>
        </w:rPr>
        <w:t xml:space="preserve">One of the key takeaways </w:t>
      </w:r>
      <w:r w:rsidR="00066F81" w:rsidRPr="00B855BC">
        <w:rPr>
          <w:rFonts w:asciiTheme="majorBidi" w:hAnsiTheme="majorBidi" w:cstheme="majorBidi"/>
        </w:rPr>
        <w:t xml:space="preserve">was the emphasise on tailoring </w:t>
      </w:r>
      <w:r w:rsidR="00483354" w:rsidRPr="00B855BC">
        <w:rPr>
          <w:rFonts w:asciiTheme="majorBidi" w:hAnsiTheme="majorBidi" w:cstheme="majorBidi"/>
        </w:rPr>
        <w:t xml:space="preserve">academic pathways </w:t>
      </w:r>
      <w:r w:rsidR="001E1105" w:rsidRPr="00B855BC">
        <w:rPr>
          <w:rFonts w:asciiTheme="majorBidi" w:hAnsiTheme="majorBidi" w:cstheme="majorBidi"/>
        </w:rPr>
        <w:t xml:space="preserve">to </w:t>
      </w:r>
      <w:r w:rsidR="00483354" w:rsidRPr="00B855BC">
        <w:rPr>
          <w:rFonts w:asciiTheme="majorBidi" w:hAnsiTheme="majorBidi" w:cstheme="majorBidi"/>
        </w:rPr>
        <w:t xml:space="preserve">align with individual </w:t>
      </w:r>
      <w:r w:rsidR="001E1105" w:rsidRPr="00B855BC">
        <w:rPr>
          <w:rFonts w:asciiTheme="majorBidi" w:hAnsiTheme="majorBidi" w:cstheme="majorBidi"/>
        </w:rPr>
        <w:t>student needs</w:t>
      </w:r>
      <w:r w:rsidR="00834071" w:rsidRPr="00B855BC">
        <w:rPr>
          <w:rFonts w:asciiTheme="majorBidi" w:hAnsiTheme="majorBidi" w:cstheme="majorBidi"/>
        </w:rPr>
        <w:t>, aspiration</w:t>
      </w:r>
      <w:r w:rsidR="00195DC4" w:rsidRPr="00B855BC">
        <w:rPr>
          <w:rFonts w:asciiTheme="majorBidi" w:hAnsiTheme="majorBidi" w:cstheme="majorBidi"/>
        </w:rPr>
        <w:t>s, and long</w:t>
      </w:r>
      <w:r w:rsidR="004153D6" w:rsidRPr="00B855BC">
        <w:rPr>
          <w:rFonts w:asciiTheme="majorBidi" w:hAnsiTheme="majorBidi" w:cstheme="majorBidi"/>
        </w:rPr>
        <w:t xml:space="preserve">-term goals. This </w:t>
      </w:r>
      <w:r w:rsidR="00DB6CF7" w:rsidRPr="00B855BC">
        <w:rPr>
          <w:rFonts w:asciiTheme="majorBidi" w:hAnsiTheme="majorBidi" w:cstheme="majorBidi"/>
        </w:rPr>
        <w:t xml:space="preserve">leaner-centred approach stood in contrast to the more traditional </w:t>
      </w:r>
      <w:r w:rsidR="00C16542" w:rsidRPr="00B855BC">
        <w:rPr>
          <w:rFonts w:asciiTheme="majorBidi" w:hAnsiTheme="majorBidi" w:cstheme="majorBidi"/>
        </w:rPr>
        <w:t>university model.</w:t>
      </w:r>
    </w:p>
    <w:p w14:paraId="590CD44A" w14:textId="779B34F7" w:rsidR="00D70316" w:rsidRPr="00B855BC" w:rsidRDefault="000E2171" w:rsidP="00190CCA">
      <w:pPr>
        <w:jc w:val="both"/>
        <w:rPr>
          <w:rFonts w:asciiTheme="majorBidi" w:hAnsiTheme="majorBidi" w:cstheme="majorBidi"/>
        </w:rPr>
      </w:pPr>
      <w:r w:rsidRPr="00B855BC">
        <w:rPr>
          <w:rFonts w:asciiTheme="majorBidi" w:hAnsiTheme="majorBidi" w:cstheme="majorBidi"/>
        </w:rPr>
        <w:t xml:space="preserve">Reflecting on this experience through the lens of the UK </w:t>
      </w:r>
      <w:r w:rsidR="00D75FA8" w:rsidRPr="00B855BC">
        <w:rPr>
          <w:rFonts w:asciiTheme="majorBidi" w:hAnsiTheme="majorBidi" w:cstheme="majorBidi"/>
        </w:rPr>
        <w:t>P</w:t>
      </w:r>
      <w:r w:rsidRPr="00B855BC">
        <w:rPr>
          <w:rFonts w:asciiTheme="majorBidi" w:hAnsiTheme="majorBidi" w:cstheme="majorBidi"/>
        </w:rPr>
        <w:t>rofessional</w:t>
      </w:r>
      <w:r w:rsidR="00D75FA8" w:rsidRPr="00B855BC">
        <w:rPr>
          <w:rFonts w:asciiTheme="majorBidi" w:hAnsiTheme="majorBidi" w:cstheme="majorBidi"/>
        </w:rPr>
        <w:t xml:space="preserve"> Standards Framework (PSF 2023), </w:t>
      </w:r>
      <w:r w:rsidR="00010386" w:rsidRPr="00B855BC">
        <w:rPr>
          <w:rFonts w:asciiTheme="majorBidi" w:hAnsiTheme="majorBidi" w:cstheme="majorBidi"/>
        </w:rPr>
        <w:t xml:space="preserve">the session aligns particularly with </w:t>
      </w:r>
      <w:r w:rsidR="00144EA2" w:rsidRPr="00B855BC">
        <w:rPr>
          <w:rFonts w:asciiTheme="majorBidi" w:hAnsiTheme="majorBidi" w:cstheme="majorBidi"/>
        </w:rPr>
        <w:t xml:space="preserve">areas of </w:t>
      </w:r>
      <w:r w:rsidR="00A85575" w:rsidRPr="00B855BC">
        <w:rPr>
          <w:rFonts w:asciiTheme="majorBidi" w:hAnsiTheme="majorBidi" w:cstheme="majorBidi"/>
        </w:rPr>
        <w:t xml:space="preserve">design and </w:t>
      </w:r>
      <w:r w:rsidR="00247441" w:rsidRPr="00B855BC">
        <w:rPr>
          <w:rFonts w:asciiTheme="majorBidi" w:hAnsiTheme="majorBidi" w:cstheme="majorBidi"/>
        </w:rPr>
        <w:t>plan learning activities</w:t>
      </w:r>
      <w:r w:rsidR="00144EA2" w:rsidRPr="00B855BC">
        <w:rPr>
          <w:rFonts w:asciiTheme="majorBidi" w:hAnsiTheme="majorBidi" w:cstheme="majorBidi"/>
        </w:rPr>
        <w:t xml:space="preserve"> (A1</w:t>
      </w:r>
      <w:r w:rsidR="00247441" w:rsidRPr="00B855BC">
        <w:rPr>
          <w:rFonts w:asciiTheme="majorBidi" w:hAnsiTheme="majorBidi" w:cstheme="majorBidi"/>
        </w:rPr>
        <w:t xml:space="preserve">) and </w:t>
      </w:r>
      <w:r w:rsidRPr="00B855BC">
        <w:rPr>
          <w:rFonts w:asciiTheme="majorBidi" w:hAnsiTheme="majorBidi" w:cstheme="majorBidi"/>
        </w:rPr>
        <w:t xml:space="preserve"> </w:t>
      </w:r>
      <w:r w:rsidR="009A7D19" w:rsidRPr="00B855BC">
        <w:rPr>
          <w:rFonts w:asciiTheme="majorBidi" w:hAnsiTheme="majorBidi" w:cstheme="majorBidi"/>
        </w:rPr>
        <w:t xml:space="preserve">develop effective learning </w:t>
      </w:r>
      <w:r w:rsidR="00B14439" w:rsidRPr="00B855BC">
        <w:rPr>
          <w:rFonts w:asciiTheme="majorBidi" w:hAnsiTheme="majorBidi" w:cstheme="majorBidi"/>
        </w:rPr>
        <w:t xml:space="preserve">environments and approaches </w:t>
      </w:r>
      <w:r w:rsidR="00401C10" w:rsidRPr="00B855BC">
        <w:rPr>
          <w:rFonts w:asciiTheme="majorBidi" w:hAnsiTheme="majorBidi" w:cstheme="majorBidi"/>
        </w:rPr>
        <w:t xml:space="preserve">to student support and guidance </w:t>
      </w:r>
      <w:r w:rsidR="00812DA2" w:rsidRPr="00B855BC">
        <w:rPr>
          <w:rFonts w:asciiTheme="majorBidi" w:hAnsiTheme="majorBidi" w:cstheme="majorBidi"/>
        </w:rPr>
        <w:lastRenderedPageBreak/>
        <w:t>(A4)</w:t>
      </w:r>
      <w:r w:rsidR="00CA6869" w:rsidRPr="00B855BC">
        <w:rPr>
          <w:rFonts w:asciiTheme="majorBidi" w:hAnsiTheme="majorBidi" w:cstheme="majorBidi"/>
        </w:rPr>
        <w:t xml:space="preserve">. The ideas presented encouraged me to </w:t>
      </w:r>
      <w:r w:rsidR="0066776D" w:rsidRPr="00B855BC">
        <w:rPr>
          <w:rFonts w:asciiTheme="majorBidi" w:hAnsiTheme="majorBidi" w:cstheme="majorBidi"/>
        </w:rPr>
        <w:t xml:space="preserve">consider how I might further personalise </w:t>
      </w:r>
      <w:r w:rsidR="00E53996" w:rsidRPr="00B855BC">
        <w:rPr>
          <w:rFonts w:asciiTheme="majorBidi" w:hAnsiTheme="majorBidi" w:cstheme="majorBidi"/>
        </w:rPr>
        <w:t xml:space="preserve">learning within my own teaching practice. </w:t>
      </w:r>
      <w:r w:rsidR="00E4753B" w:rsidRPr="00B855BC">
        <w:rPr>
          <w:rFonts w:asciiTheme="majorBidi" w:hAnsiTheme="majorBidi" w:cstheme="majorBidi"/>
        </w:rPr>
        <w:t xml:space="preserve">Additionally, the session contributed to my understanding of </w:t>
      </w:r>
      <w:r w:rsidR="00033614" w:rsidRPr="00B855BC">
        <w:rPr>
          <w:rFonts w:asciiTheme="majorBidi" w:hAnsiTheme="majorBidi" w:cstheme="majorBidi"/>
        </w:rPr>
        <w:t xml:space="preserve">core knowledge of appropriate </w:t>
      </w:r>
      <w:r w:rsidR="005E4222" w:rsidRPr="00B855BC">
        <w:rPr>
          <w:rFonts w:asciiTheme="majorBidi" w:hAnsiTheme="majorBidi" w:cstheme="majorBidi"/>
        </w:rPr>
        <w:t>methods for teaching and learning in the subject area (K2)</w:t>
      </w:r>
      <w:r w:rsidR="00AE07C1" w:rsidRPr="00B855BC">
        <w:rPr>
          <w:rFonts w:asciiTheme="majorBidi" w:hAnsiTheme="majorBidi" w:cstheme="majorBidi"/>
        </w:rPr>
        <w:t xml:space="preserve"> and how students learn (K3), particularly in diverse </w:t>
      </w:r>
      <w:r w:rsidR="00153C51" w:rsidRPr="00B855BC">
        <w:rPr>
          <w:rFonts w:asciiTheme="majorBidi" w:hAnsiTheme="majorBidi" w:cstheme="majorBidi"/>
        </w:rPr>
        <w:t xml:space="preserve">and internationalised settings. It has inspired me </w:t>
      </w:r>
      <w:r w:rsidR="00D87A33" w:rsidRPr="00B855BC">
        <w:rPr>
          <w:rFonts w:asciiTheme="majorBidi" w:hAnsiTheme="majorBidi" w:cstheme="majorBidi"/>
        </w:rPr>
        <w:t>to explore strategies that make learning more flexible, inclusive</w:t>
      </w:r>
      <w:r w:rsidR="00DD34AE" w:rsidRPr="00B855BC">
        <w:rPr>
          <w:rFonts w:asciiTheme="majorBidi" w:hAnsiTheme="majorBidi" w:cstheme="majorBidi"/>
        </w:rPr>
        <w:t>,</w:t>
      </w:r>
      <w:r w:rsidR="00D87A33" w:rsidRPr="00B855BC">
        <w:rPr>
          <w:rFonts w:asciiTheme="majorBidi" w:hAnsiTheme="majorBidi" w:cstheme="majorBidi"/>
        </w:rPr>
        <w:t xml:space="preserve"> and </w:t>
      </w:r>
      <w:r w:rsidR="00DD34AE" w:rsidRPr="00B855BC">
        <w:rPr>
          <w:rFonts w:asciiTheme="majorBidi" w:hAnsiTheme="majorBidi" w:cstheme="majorBidi"/>
        </w:rPr>
        <w:t xml:space="preserve">responsive to individual student needs. </w:t>
      </w:r>
    </w:p>
    <w:p w14:paraId="0DF306F9" w14:textId="77777777" w:rsidR="00EA226B" w:rsidRPr="00B855BC" w:rsidRDefault="00EA226B" w:rsidP="00190CCA">
      <w:pPr>
        <w:jc w:val="both"/>
        <w:rPr>
          <w:rFonts w:asciiTheme="majorBidi" w:hAnsiTheme="majorBidi" w:cstheme="majorBidi"/>
        </w:rPr>
      </w:pPr>
    </w:p>
    <w:p w14:paraId="73AD6E48" w14:textId="2B2DF437" w:rsidR="005A7491" w:rsidRPr="00B855BC" w:rsidRDefault="005A7491" w:rsidP="005A7491">
      <w:pPr>
        <w:jc w:val="both"/>
        <w:rPr>
          <w:rFonts w:asciiTheme="majorBidi" w:hAnsiTheme="majorBidi" w:cstheme="majorBidi"/>
          <w:sz w:val="26"/>
          <w:szCs w:val="26"/>
        </w:rPr>
      </w:pPr>
      <w:r w:rsidRPr="00B855BC">
        <w:rPr>
          <w:rFonts w:asciiTheme="majorBidi" w:hAnsiTheme="majorBidi" w:cstheme="majorBidi"/>
          <w:sz w:val="26"/>
          <w:szCs w:val="26"/>
        </w:rPr>
        <w:t>Continue Professional Development (CPD) reflection-</w:t>
      </w:r>
      <w:r w:rsidR="00D33E00" w:rsidRPr="00B855BC">
        <w:rPr>
          <w:rFonts w:asciiTheme="majorBidi" w:hAnsiTheme="majorBidi" w:cstheme="majorBidi"/>
          <w:sz w:val="26"/>
          <w:szCs w:val="26"/>
        </w:rPr>
        <w:t>3</w:t>
      </w:r>
      <w:r w:rsidRPr="00B855BC">
        <w:rPr>
          <w:rFonts w:asciiTheme="majorBidi" w:hAnsiTheme="majorBidi" w:cstheme="majorBidi"/>
          <w:sz w:val="26"/>
          <w:szCs w:val="26"/>
        </w:rPr>
        <w:t xml:space="preserve"> “</w:t>
      </w:r>
      <w:r w:rsidR="004441EC" w:rsidRPr="00B855BC">
        <w:rPr>
          <w:rFonts w:asciiTheme="majorBidi" w:hAnsiTheme="majorBidi" w:cstheme="majorBidi"/>
          <w:sz w:val="26"/>
          <w:szCs w:val="26"/>
        </w:rPr>
        <w:t xml:space="preserve">Learning to </w:t>
      </w:r>
      <w:r w:rsidR="00C93438" w:rsidRPr="00B855BC">
        <w:rPr>
          <w:rFonts w:asciiTheme="majorBidi" w:hAnsiTheme="majorBidi" w:cstheme="majorBidi"/>
          <w:sz w:val="26"/>
          <w:szCs w:val="26"/>
        </w:rPr>
        <w:t>T</w:t>
      </w:r>
      <w:r w:rsidR="004441EC" w:rsidRPr="00B855BC">
        <w:rPr>
          <w:rFonts w:asciiTheme="majorBidi" w:hAnsiTheme="majorBidi" w:cstheme="majorBidi"/>
          <w:sz w:val="26"/>
          <w:szCs w:val="26"/>
        </w:rPr>
        <w:t xml:space="preserve">each in </w:t>
      </w:r>
      <w:r w:rsidR="00C93438" w:rsidRPr="00B855BC">
        <w:rPr>
          <w:rFonts w:asciiTheme="majorBidi" w:hAnsiTheme="majorBidi" w:cstheme="majorBidi"/>
          <w:sz w:val="26"/>
          <w:szCs w:val="26"/>
        </w:rPr>
        <w:t>Higher Education</w:t>
      </w:r>
      <w:r w:rsidRPr="00B855BC">
        <w:rPr>
          <w:rFonts w:asciiTheme="majorBidi" w:hAnsiTheme="majorBidi" w:cstheme="majorBidi"/>
          <w:sz w:val="26"/>
          <w:szCs w:val="26"/>
        </w:rPr>
        <w:t>”</w:t>
      </w:r>
      <w:r w:rsidR="00433418" w:rsidRPr="00B855BC">
        <w:rPr>
          <w:rFonts w:asciiTheme="majorBidi" w:hAnsiTheme="majorBidi" w:cstheme="majorBidi"/>
          <w:sz w:val="26"/>
          <w:szCs w:val="26"/>
        </w:rPr>
        <w:t xml:space="preserve"> authored by </w:t>
      </w:r>
      <w:r w:rsidR="00A21769" w:rsidRPr="00B855BC">
        <w:rPr>
          <w:rFonts w:asciiTheme="majorBidi" w:hAnsiTheme="majorBidi" w:cstheme="majorBidi"/>
          <w:sz w:val="26"/>
          <w:szCs w:val="26"/>
        </w:rPr>
        <w:t xml:space="preserve">Paul Ramsden, </w:t>
      </w:r>
      <w:r w:rsidR="0073233F" w:rsidRPr="00B855BC">
        <w:rPr>
          <w:rFonts w:asciiTheme="majorBidi" w:hAnsiTheme="majorBidi" w:cstheme="majorBidi"/>
          <w:sz w:val="26"/>
          <w:szCs w:val="26"/>
        </w:rPr>
        <w:t>Routledge.</w:t>
      </w:r>
    </w:p>
    <w:p w14:paraId="4FEA8582" w14:textId="42944309" w:rsidR="00212436" w:rsidRPr="00B855BC" w:rsidRDefault="00212436" w:rsidP="005A7491">
      <w:pPr>
        <w:jc w:val="both"/>
        <w:rPr>
          <w:rFonts w:asciiTheme="majorBidi" w:hAnsiTheme="majorBidi" w:cstheme="majorBidi"/>
        </w:rPr>
      </w:pPr>
      <w:r w:rsidRPr="00B855BC">
        <w:rPr>
          <w:rFonts w:asciiTheme="majorBidi" w:hAnsiTheme="majorBidi" w:cstheme="majorBidi"/>
        </w:rPr>
        <w:t>Paul Ramsden book “Learning to Teach in Higher Education”</w:t>
      </w:r>
      <w:r w:rsidR="00646213" w:rsidRPr="00B855BC">
        <w:rPr>
          <w:rFonts w:asciiTheme="majorBidi" w:hAnsiTheme="majorBidi" w:cstheme="majorBidi"/>
        </w:rPr>
        <w:t xml:space="preserve"> </w:t>
      </w:r>
      <w:r w:rsidR="000A5036" w:rsidRPr="00B855BC">
        <w:rPr>
          <w:rFonts w:asciiTheme="majorBidi" w:hAnsiTheme="majorBidi" w:cstheme="majorBidi"/>
        </w:rPr>
        <w:t xml:space="preserve">has been a transformative guide for me </w:t>
      </w:r>
      <w:r w:rsidR="001C3682" w:rsidRPr="00B855BC">
        <w:rPr>
          <w:rFonts w:asciiTheme="majorBidi" w:hAnsiTheme="majorBidi" w:cstheme="majorBidi"/>
        </w:rPr>
        <w:t>as</w:t>
      </w:r>
      <w:r w:rsidR="00C664E6" w:rsidRPr="00B855BC">
        <w:rPr>
          <w:rFonts w:asciiTheme="majorBidi" w:hAnsiTheme="majorBidi" w:cstheme="majorBidi"/>
        </w:rPr>
        <w:t xml:space="preserve"> a</w:t>
      </w:r>
      <w:r w:rsidR="00B90778" w:rsidRPr="00B855BC">
        <w:rPr>
          <w:rFonts w:asciiTheme="majorBidi" w:hAnsiTheme="majorBidi" w:cstheme="majorBidi"/>
        </w:rPr>
        <w:t>n early career academic</w:t>
      </w:r>
      <w:r w:rsidR="0026451A" w:rsidRPr="00B855BC">
        <w:rPr>
          <w:rFonts w:asciiTheme="majorBidi" w:hAnsiTheme="majorBidi" w:cstheme="majorBidi"/>
        </w:rPr>
        <w:t xml:space="preserve">, </w:t>
      </w:r>
      <w:r w:rsidR="00FA79D6" w:rsidRPr="00B855BC">
        <w:rPr>
          <w:rFonts w:asciiTheme="majorBidi" w:hAnsiTheme="majorBidi" w:cstheme="majorBidi"/>
        </w:rPr>
        <w:t xml:space="preserve">considerably shaping </w:t>
      </w:r>
      <w:r w:rsidR="00E231AE" w:rsidRPr="00B855BC">
        <w:rPr>
          <w:rFonts w:asciiTheme="majorBidi" w:hAnsiTheme="majorBidi" w:cstheme="majorBidi"/>
        </w:rPr>
        <w:t xml:space="preserve">my understanding of higher education teaching practices. </w:t>
      </w:r>
      <w:r w:rsidR="001A76FA" w:rsidRPr="00B855BC">
        <w:rPr>
          <w:rFonts w:asciiTheme="majorBidi" w:hAnsiTheme="majorBidi" w:cstheme="majorBidi"/>
        </w:rPr>
        <w:t xml:space="preserve">As I ponder on the essential </w:t>
      </w:r>
      <w:r w:rsidR="007F1AE9" w:rsidRPr="00B855BC">
        <w:rPr>
          <w:rFonts w:asciiTheme="majorBidi" w:hAnsiTheme="majorBidi" w:cstheme="majorBidi"/>
        </w:rPr>
        <w:t xml:space="preserve">lessons from this book, numerous </w:t>
      </w:r>
      <w:r w:rsidR="00BC1FC2" w:rsidRPr="00B855BC">
        <w:rPr>
          <w:rFonts w:asciiTheme="majorBidi" w:hAnsiTheme="majorBidi" w:cstheme="majorBidi"/>
        </w:rPr>
        <w:t>important thoughts emerge, affecting my pedagogical approach</w:t>
      </w:r>
      <w:r w:rsidR="003E5CE0" w:rsidRPr="00B855BC">
        <w:rPr>
          <w:rFonts w:asciiTheme="majorBidi" w:hAnsiTheme="majorBidi" w:cstheme="majorBidi"/>
        </w:rPr>
        <w:t xml:space="preserve"> and enhancing my effectiveness as an educator</w:t>
      </w:r>
      <w:r w:rsidR="001B2E7C" w:rsidRPr="00B855BC">
        <w:rPr>
          <w:rFonts w:asciiTheme="majorBidi" w:hAnsiTheme="majorBidi" w:cstheme="majorBidi"/>
        </w:rPr>
        <w:t xml:space="preserve"> (</w:t>
      </w:r>
      <w:r w:rsidR="00907E21" w:rsidRPr="00B855BC">
        <w:rPr>
          <w:rFonts w:asciiTheme="majorBidi" w:hAnsiTheme="majorBidi" w:cstheme="majorBidi"/>
        </w:rPr>
        <w:t>K2)</w:t>
      </w:r>
      <w:r w:rsidR="003E5CE0" w:rsidRPr="00B855BC">
        <w:rPr>
          <w:rFonts w:asciiTheme="majorBidi" w:hAnsiTheme="majorBidi" w:cstheme="majorBidi"/>
        </w:rPr>
        <w:t xml:space="preserve">. </w:t>
      </w:r>
    </w:p>
    <w:p w14:paraId="35FE3113" w14:textId="18F372CE" w:rsidR="005A7491" w:rsidRPr="00B855BC" w:rsidRDefault="00893579" w:rsidP="00190CCA">
      <w:pPr>
        <w:jc w:val="both"/>
        <w:rPr>
          <w:rFonts w:asciiTheme="majorBidi" w:hAnsiTheme="majorBidi" w:cstheme="majorBidi"/>
        </w:rPr>
      </w:pPr>
      <w:r w:rsidRPr="00B855BC">
        <w:rPr>
          <w:rFonts w:asciiTheme="majorBidi" w:hAnsiTheme="majorBidi" w:cstheme="majorBidi"/>
        </w:rPr>
        <w:t xml:space="preserve">Paul book emphasised </w:t>
      </w:r>
      <w:r w:rsidR="00FE5282" w:rsidRPr="00B855BC">
        <w:rPr>
          <w:rFonts w:asciiTheme="majorBidi" w:hAnsiTheme="majorBidi" w:cstheme="majorBidi"/>
        </w:rPr>
        <w:t xml:space="preserve">a global shift to a new way of creating and using knowledge </w:t>
      </w:r>
      <w:r w:rsidR="002C5DD1" w:rsidRPr="00B855BC">
        <w:rPr>
          <w:rFonts w:asciiTheme="majorBidi" w:hAnsiTheme="majorBidi" w:cstheme="majorBidi"/>
        </w:rPr>
        <w:t>to solving problems, sensitive to indi</w:t>
      </w:r>
      <w:r w:rsidR="003460B9" w:rsidRPr="00B855BC">
        <w:rPr>
          <w:rFonts w:asciiTheme="majorBidi" w:hAnsiTheme="majorBidi" w:cstheme="majorBidi"/>
        </w:rPr>
        <w:t>vidual needs, striving for quality as well as quantity</w:t>
      </w:r>
      <w:r w:rsidR="00907E21" w:rsidRPr="00B855BC">
        <w:rPr>
          <w:rFonts w:asciiTheme="majorBidi" w:hAnsiTheme="majorBidi" w:cstheme="majorBidi"/>
        </w:rPr>
        <w:t xml:space="preserve"> (K1)</w:t>
      </w:r>
      <w:r w:rsidR="003460B9" w:rsidRPr="00B855BC">
        <w:rPr>
          <w:rFonts w:asciiTheme="majorBidi" w:hAnsiTheme="majorBidi" w:cstheme="majorBidi"/>
        </w:rPr>
        <w:t xml:space="preserve">. </w:t>
      </w:r>
      <w:r w:rsidR="001251C7" w:rsidRPr="00B855BC">
        <w:rPr>
          <w:rFonts w:asciiTheme="majorBidi" w:hAnsiTheme="majorBidi" w:cstheme="majorBidi"/>
        </w:rPr>
        <w:t xml:space="preserve">I have learnt that, in </w:t>
      </w:r>
      <w:r w:rsidR="00EC3920" w:rsidRPr="00B855BC">
        <w:rPr>
          <w:rFonts w:asciiTheme="majorBidi" w:hAnsiTheme="majorBidi" w:cstheme="majorBidi"/>
        </w:rPr>
        <w:t>the 21</w:t>
      </w:r>
      <w:r w:rsidR="00EC3920" w:rsidRPr="00B855BC">
        <w:rPr>
          <w:rFonts w:asciiTheme="majorBidi" w:hAnsiTheme="majorBidi" w:cstheme="majorBidi"/>
          <w:vertAlign w:val="superscript"/>
        </w:rPr>
        <w:t>st</w:t>
      </w:r>
      <w:r w:rsidR="00EC3920" w:rsidRPr="00B855BC">
        <w:rPr>
          <w:rFonts w:asciiTheme="majorBidi" w:hAnsiTheme="majorBidi" w:cstheme="majorBidi"/>
        </w:rPr>
        <w:t xml:space="preserve"> century </w:t>
      </w:r>
      <w:r w:rsidR="001251C7" w:rsidRPr="00B855BC">
        <w:rPr>
          <w:rFonts w:asciiTheme="majorBidi" w:hAnsiTheme="majorBidi" w:cstheme="majorBidi"/>
        </w:rPr>
        <w:t xml:space="preserve">universities, </w:t>
      </w:r>
      <w:r w:rsidR="00B570BB" w:rsidRPr="00B855BC">
        <w:rPr>
          <w:rFonts w:asciiTheme="majorBidi" w:hAnsiTheme="majorBidi" w:cstheme="majorBidi"/>
        </w:rPr>
        <w:t xml:space="preserve">excellence teaching is required as an </w:t>
      </w:r>
      <w:r w:rsidR="00E33887" w:rsidRPr="00B855BC">
        <w:rPr>
          <w:rFonts w:asciiTheme="majorBidi" w:hAnsiTheme="majorBidi" w:cstheme="majorBidi"/>
        </w:rPr>
        <w:t>institutional marketing tool.</w:t>
      </w:r>
      <w:r w:rsidR="00B24A5A" w:rsidRPr="00B855BC">
        <w:rPr>
          <w:rFonts w:asciiTheme="majorBidi" w:hAnsiTheme="majorBidi" w:cstheme="majorBidi"/>
        </w:rPr>
        <w:t xml:space="preserve"> According to </w:t>
      </w:r>
      <w:r w:rsidR="002F596A" w:rsidRPr="00B855BC">
        <w:rPr>
          <w:rFonts w:asciiTheme="majorBidi" w:hAnsiTheme="majorBidi" w:cstheme="majorBidi"/>
        </w:rPr>
        <w:t xml:space="preserve">Paul, teaching is one of the most delightful and exciting </w:t>
      </w:r>
      <w:r w:rsidR="00FC0C82" w:rsidRPr="00B855BC">
        <w:rPr>
          <w:rFonts w:asciiTheme="majorBidi" w:hAnsiTheme="majorBidi" w:cstheme="majorBidi"/>
        </w:rPr>
        <w:t xml:space="preserve">of all human activities when it is done well and </w:t>
      </w:r>
      <w:r w:rsidR="00672877" w:rsidRPr="00B855BC">
        <w:rPr>
          <w:rFonts w:asciiTheme="majorBidi" w:hAnsiTheme="majorBidi" w:cstheme="majorBidi"/>
        </w:rPr>
        <w:t xml:space="preserve">that it is one of the most humiliating </w:t>
      </w:r>
      <w:r w:rsidR="00940DC5" w:rsidRPr="00B855BC">
        <w:rPr>
          <w:rFonts w:asciiTheme="majorBidi" w:hAnsiTheme="majorBidi" w:cstheme="majorBidi"/>
        </w:rPr>
        <w:t xml:space="preserve">and tedious when it is poorly done. This suggest that learning should be a dialogue between student and teacher. </w:t>
      </w:r>
      <w:r w:rsidR="00B9363A" w:rsidRPr="00B855BC">
        <w:rPr>
          <w:rFonts w:asciiTheme="majorBidi" w:hAnsiTheme="majorBidi" w:cstheme="majorBidi"/>
        </w:rPr>
        <w:t xml:space="preserve">Paul argue </w:t>
      </w:r>
      <w:r w:rsidR="00035423" w:rsidRPr="00B855BC">
        <w:rPr>
          <w:rFonts w:asciiTheme="majorBidi" w:hAnsiTheme="majorBidi" w:cstheme="majorBidi"/>
        </w:rPr>
        <w:t xml:space="preserve">that teachers can improve teaching by studying </w:t>
      </w:r>
      <w:r w:rsidR="00874393" w:rsidRPr="00B855BC">
        <w:rPr>
          <w:rFonts w:asciiTheme="majorBidi" w:hAnsiTheme="majorBidi" w:cstheme="majorBidi"/>
        </w:rPr>
        <w:t xml:space="preserve">their students’ learning-by listening to and </w:t>
      </w:r>
      <w:r w:rsidR="00E54E03" w:rsidRPr="00B855BC">
        <w:rPr>
          <w:rFonts w:asciiTheme="majorBidi" w:hAnsiTheme="majorBidi" w:cstheme="majorBidi"/>
        </w:rPr>
        <w:t xml:space="preserve">learning from their students. </w:t>
      </w:r>
      <w:r w:rsidR="008833E6" w:rsidRPr="00B855BC">
        <w:rPr>
          <w:rFonts w:asciiTheme="majorBidi" w:hAnsiTheme="majorBidi" w:cstheme="majorBidi"/>
        </w:rPr>
        <w:t xml:space="preserve">From this point of view, </w:t>
      </w:r>
      <w:r w:rsidR="00D62F8C" w:rsidRPr="00B855BC">
        <w:rPr>
          <w:rFonts w:asciiTheme="majorBidi" w:hAnsiTheme="majorBidi" w:cstheme="majorBidi"/>
        </w:rPr>
        <w:t xml:space="preserve">I have learnt that the application of knowledge consist in </w:t>
      </w:r>
      <w:r w:rsidR="005D6F5A" w:rsidRPr="00B855BC">
        <w:rPr>
          <w:rFonts w:asciiTheme="majorBidi" w:hAnsiTheme="majorBidi" w:cstheme="majorBidi"/>
        </w:rPr>
        <w:t>students apprehending and discerning phenomena related to the subject</w:t>
      </w:r>
      <w:r w:rsidR="00972F84" w:rsidRPr="00B855BC">
        <w:rPr>
          <w:rFonts w:asciiTheme="majorBidi" w:hAnsiTheme="majorBidi" w:cstheme="majorBidi"/>
        </w:rPr>
        <w:t xml:space="preserve"> (K3)</w:t>
      </w:r>
      <w:r w:rsidR="001337BD" w:rsidRPr="00B855BC">
        <w:rPr>
          <w:rFonts w:asciiTheme="majorBidi" w:hAnsiTheme="majorBidi" w:cstheme="majorBidi"/>
        </w:rPr>
        <w:t>, rather than what they know about it.</w:t>
      </w:r>
      <w:r w:rsidR="004C38FE" w:rsidRPr="00B855BC">
        <w:rPr>
          <w:rFonts w:asciiTheme="majorBidi" w:hAnsiTheme="majorBidi" w:cstheme="majorBidi"/>
        </w:rPr>
        <w:t xml:space="preserve"> </w:t>
      </w:r>
      <w:r w:rsidR="00E572A1" w:rsidRPr="00B855BC">
        <w:rPr>
          <w:rFonts w:asciiTheme="majorBidi" w:hAnsiTheme="majorBidi" w:cstheme="majorBidi"/>
        </w:rPr>
        <w:t>Excellent teaching equates excellent student learning</w:t>
      </w:r>
      <w:r w:rsidR="009A055C" w:rsidRPr="00B855BC">
        <w:rPr>
          <w:rFonts w:asciiTheme="majorBidi" w:hAnsiTheme="majorBidi" w:cstheme="majorBidi"/>
        </w:rPr>
        <w:t>, hence teaching aims to make student learning possible</w:t>
      </w:r>
      <w:r w:rsidR="009101A9" w:rsidRPr="00B855BC">
        <w:rPr>
          <w:rFonts w:asciiTheme="majorBidi" w:hAnsiTheme="majorBidi" w:cstheme="majorBidi"/>
        </w:rPr>
        <w:t xml:space="preserve"> (</w:t>
      </w:r>
      <w:r w:rsidR="00B26260" w:rsidRPr="00B855BC">
        <w:rPr>
          <w:rFonts w:asciiTheme="majorBidi" w:hAnsiTheme="majorBidi" w:cstheme="majorBidi"/>
        </w:rPr>
        <w:t xml:space="preserve">A1, </w:t>
      </w:r>
      <w:r w:rsidR="009101A9" w:rsidRPr="00B855BC">
        <w:rPr>
          <w:rFonts w:asciiTheme="majorBidi" w:hAnsiTheme="majorBidi" w:cstheme="majorBidi"/>
        </w:rPr>
        <w:t>V2)</w:t>
      </w:r>
      <w:r w:rsidR="009A055C" w:rsidRPr="00B855BC">
        <w:rPr>
          <w:rFonts w:asciiTheme="majorBidi" w:hAnsiTheme="majorBidi" w:cstheme="majorBidi"/>
        </w:rPr>
        <w:t xml:space="preserve">. </w:t>
      </w:r>
      <w:r w:rsidR="00ED1D12" w:rsidRPr="00B855BC">
        <w:rPr>
          <w:rFonts w:asciiTheme="majorBidi" w:hAnsiTheme="majorBidi" w:cstheme="majorBidi"/>
        </w:rPr>
        <w:t xml:space="preserve">Reflective and </w:t>
      </w:r>
      <w:r w:rsidR="005D7E8B" w:rsidRPr="00B855BC">
        <w:rPr>
          <w:rFonts w:asciiTheme="majorBidi" w:hAnsiTheme="majorBidi" w:cstheme="majorBidi"/>
        </w:rPr>
        <w:t xml:space="preserve">inquiring approach are necessary conditions for </w:t>
      </w:r>
      <w:r w:rsidR="00B10A15" w:rsidRPr="00B855BC">
        <w:rPr>
          <w:rFonts w:asciiTheme="majorBidi" w:hAnsiTheme="majorBidi" w:cstheme="majorBidi"/>
        </w:rPr>
        <w:t>approaching teaching</w:t>
      </w:r>
      <w:r w:rsidR="00122588" w:rsidRPr="00B855BC">
        <w:rPr>
          <w:rFonts w:asciiTheme="majorBidi" w:hAnsiTheme="majorBidi" w:cstheme="majorBidi"/>
        </w:rPr>
        <w:t xml:space="preserve"> (V3, K4)</w:t>
      </w:r>
      <w:r w:rsidR="00B10A15" w:rsidRPr="00B855BC">
        <w:rPr>
          <w:rFonts w:asciiTheme="majorBidi" w:hAnsiTheme="majorBidi" w:cstheme="majorBidi"/>
        </w:rPr>
        <w:t xml:space="preserve">. </w:t>
      </w:r>
    </w:p>
    <w:p w14:paraId="14EFBE0E" w14:textId="06049802" w:rsidR="00527ABD" w:rsidRPr="00B855BC" w:rsidRDefault="00527ABD" w:rsidP="00190CCA">
      <w:pPr>
        <w:jc w:val="both"/>
        <w:rPr>
          <w:rFonts w:asciiTheme="majorBidi" w:hAnsiTheme="majorBidi" w:cstheme="majorBidi"/>
          <w:b/>
          <w:bCs/>
        </w:rPr>
      </w:pPr>
      <w:r w:rsidRPr="00B855BC">
        <w:rPr>
          <w:rFonts w:asciiTheme="majorBidi" w:hAnsiTheme="majorBidi" w:cstheme="majorBidi"/>
          <w:b/>
          <w:bCs/>
        </w:rPr>
        <w:t>References</w:t>
      </w:r>
    </w:p>
    <w:p w14:paraId="6760F309" w14:textId="3E6F1BF8" w:rsidR="0074585C" w:rsidRPr="00B855BC" w:rsidRDefault="008C1234" w:rsidP="00B07D2B">
      <w:pPr>
        <w:jc w:val="both"/>
        <w:rPr>
          <w:rFonts w:asciiTheme="majorBidi" w:hAnsiTheme="majorBidi" w:cstheme="majorBidi"/>
        </w:rPr>
      </w:pPr>
      <w:r w:rsidRPr="00B855BC">
        <w:rPr>
          <w:rFonts w:asciiTheme="majorBidi" w:hAnsiTheme="majorBidi" w:cstheme="majorBidi"/>
        </w:rPr>
        <w:t xml:space="preserve">Ramsden, P.(2003). </w:t>
      </w:r>
      <w:r w:rsidRPr="00B855BC">
        <w:rPr>
          <w:rFonts w:asciiTheme="majorBidi" w:hAnsiTheme="majorBidi" w:cstheme="majorBidi"/>
          <w:i/>
          <w:iCs/>
        </w:rPr>
        <w:t>Learning to Teach in Higher Education</w:t>
      </w:r>
      <w:r w:rsidR="008B1BB8" w:rsidRPr="00B855BC">
        <w:rPr>
          <w:rFonts w:asciiTheme="majorBidi" w:hAnsiTheme="majorBidi" w:cstheme="majorBidi"/>
        </w:rPr>
        <w:t xml:space="preserve">. Routledge. </w:t>
      </w:r>
    </w:p>
    <w:p w14:paraId="4CBA1DEA" w14:textId="77777777" w:rsidR="002E75B3" w:rsidRPr="00B855BC" w:rsidRDefault="002E75B3" w:rsidP="002E75B3">
      <w:pPr>
        <w:jc w:val="both"/>
        <w:rPr>
          <w:rFonts w:asciiTheme="majorBidi" w:hAnsiTheme="majorBidi" w:cstheme="majorBidi"/>
        </w:rPr>
      </w:pPr>
      <w:r w:rsidRPr="00B855BC">
        <w:rPr>
          <w:rFonts w:asciiTheme="majorBidi" w:hAnsiTheme="majorBidi" w:cstheme="majorBidi"/>
        </w:rPr>
        <w:t>Serra, R., Martinez, C., Vertegaal, C. J., Sundaramoorthy, P. and Bentum, M. J. (2023). Using student-led tutorials to improve student performance in challenging courses</w:t>
      </w:r>
      <w:r w:rsidRPr="00B855BC">
        <w:rPr>
          <w:rFonts w:asciiTheme="majorBidi" w:hAnsiTheme="majorBidi" w:cstheme="majorBidi"/>
          <w:i/>
          <w:iCs/>
        </w:rPr>
        <w:t>. IEEE Transactions on Education</w:t>
      </w:r>
      <w:r w:rsidRPr="00B855BC">
        <w:rPr>
          <w:rFonts w:asciiTheme="majorBidi" w:hAnsiTheme="majorBidi" w:cstheme="majorBidi"/>
        </w:rPr>
        <w:t>, 66(4), pp.339-349.</w:t>
      </w:r>
    </w:p>
    <w:p w14:paraId="7EBA50C9" w14:textId="42F5560D" w:rsidR="002E75B3" w:rsidRPr="00B855BC" w:rsidRDefault="002E75B3" w:rsidP="00B07D2B">
      <w:pPr>
        <w:jc w:val="both"/>
        <w:rPr>
          <w:rFonts w:asciiTheme="majorBidi" w:hAnsiTheme="majorBidi" w:cstheme="majorBidi"/>
        </w:rPr>
      </w:pPr>
      <w:r w:rsidRPr="00B855BC">
        <w:rPr>
          <w:rFonts w:asciiTheme="majorBidi" w:hAnsiTheme="majorBidi" w:cstheme="majorBidi"/>
        </w:rPr>
        <w:t xml:space="preserve">Walder, </w:t>
      </w:r>
      <w:r w:rsidR="0059247F" w:rsidRPr="00B855BC">
        <w:rPr>
          <w:rFonts w:asciiTheme="majorBidi" w:hAnsiTheme="majorBidi" w:cstheme="majorBidi"/>
        </w:rPr>
        <w:t xml:space="preserve">A. M. (2014). The concept of pedagogical </w:t>
      </w:r>
      <w:r w:rsidR="00DF0401" w:rsidRPr="00B855BC">
        <w:rPr>
          <w:rFonts w:asciiTheme="majorBidi" w:hAnsiTheme="majorBidi" w:cstheme="majorBidi"/>
        </w:rPr>
        <w:t xml:space="preserve">innovation in higher education. </w:t>
      </w:r>
      <w:r w:rsidR="00DF0401" w:rsidRPr="00B855BC">
        <w:rPr>
          <w:rFonts w:asciiTheme="majorBidi" w:hAnsiTheme="majorBidi" w:cstheme="majorBidi"/>
          <w:i/>
          <w:iCs/>
        </w:rPr>
        <w:t>Education Journal</w:t>
      </w:r>
      <w:r w:rsidR="00DF0401" w:rsidRPr="00B855BC">
        <w:rPr>
          <w:rFonts w:asciiTheme="majorBidi" w:hAnsiTheme="majorBidi" w:cstheme="majorBidi"/>
        </w:rPr>
        <w:t xml:space="preserve">, 3(3), </w:t>
      </w:r>
      <w:r w:rsidR="002A5270" w:rsidRPr="00B855BC">
        <w:rPr>
          <w:rFonts w:asciiTheme="majorBidi" w:hAnsiTheme="majorBidi" w:cstheme="majorBidi"/>
        </w:rPr>
        <w:t>pp.195-202.</w:t>
      </w:r>
    </w:p>
    <w:p w14:paraId="4E78CD18" w14:textId="77777777" w:rsidR="004B75D2" w:rsidRPr="00B855BC" w:rsidRDefault="004B75D2" w:rsidP="00B07D2B">
      <w:pPr>
        <w:jc w:val="both"/>
        <w:rPr>
          <w:rFonts w:asciiTheme="majorBidi" w:hAnsiTheme="majorBidi" w:cstheme="majorBidi"/>
        </w:rPr>
      </w:pPr>
    </w:p>
    <w:p w14:paraId="01DF639F" w14:textId="77777777" w:rsidR="005165FE" w:rsidRPr="00B855BC" w:rsidRDefault="005165FE" w:rsidP="005165FE">
      <w:pPr>
        <w:rPr>
          <w:rFonts w:asciiTheme="majorBidi" w:hAnsiTheme="majorBidi" w:cstheme="majorBidi"/>
        </w:rPr>
      </w:pPr>
    </w:p>
    <w:p w14:paraId="02BB6384" w14:textId="77777777" w:rsidR="005165FE" w:rsidRPr="00B855BC" w:rsidRDefault="005165FE" w:rsidP="005165FE">
      <w:pPr>
        <w:rPr>
          <w:rFonts w:asciiTheme="majorBidi" w:hAnsiTheme="majorBidi" w:cstheme="majorBidi"/>
        </w:rPr>
      </w:pPr>
    </w:p>
    <w:p w14:paraId="4D110E70" w14:textId="77777777" w:rsidR="00C84461" w:rsidRPr="00B855BC" w:rsidRDefault="00C84461" w:rsidP="005165FE">
      <w:pPr>
        <w:rPr>
          <w:rFonts w:asciiTheme="majorBidi" w:hAnsiTheme="majorBidi" w:cstheme="majorBidi"/>
        </w:rPr>
      </w:pPr>
    </w:p>
    <w:p w14:paraId="228BF5D4" w14:textId="2836BB03" w:rsidR="005165FE" w:rsidRPr="00B855BC" w:rsidRDefault="005165FE" w:rsidP="005165FE">
      <w:pPr>
        <w:rPr>
          <w:rFonts w:asciiTheme="majorBidi" w:hAnsiTheme="majorBidi" w:cstheme="majorBidi"/>
        </w:rPr>
      </w:pPr>
      <w:r w:rsidRPr="00B855BC">
        <w:rPr>
          <w:rFonts w:asciiTheme="majorBidi" w:hAnsiTheme="majorBidi" w:cstheme="majorBidi"/>
        </w:rPr>
        <w:lastRenderedPageBreak/>
        <w:t xml:space="preserve">Appendix A: </w:t>
      </w:r>
      <w:r w:rsidR="00041D4B" w:rsidRPr="00B855BC">
        <w:rPr>
          <w:rFonts w:asciiTheme="majorBidi" w:hAnsiTheme="majorBidi" w:cstheme="majorBidi"/>
        </w:rPr>
        <w:t>Evidence of Teaching Hours Log</w:t>
      </w:r>
    </w:p>
    <w:p w14:paraId="1FB84471" w14:textId="66A31009" w:rsidR="004B75D2" w:rsidRPr="00B855BC" w:rsidRDefault="004B75D2" w:rsidP="00B07D2B">
      <w:pPr>
        <w:jc w:val="both"/>
        <w:rPr>
          <w:rFonts w:asciiTheme="majorBidi" w:hAnsiTheme="majorBidi" w:cstheme="majorBidi"/>
        </w:rPr>
      </w:pPr>
      <w:r w:rsidRPr="00B855BC">
        <w:rPr>
          <w:noProof/>
        </w:rPr>
        <w:drawing>
          <wp:inline distT="0" distB="0" distL="0" distR="0" wp14:anchorId="60554BEA" wp14:editId="61C0D8A4">
            <wp:extent cx="5731510" cy="8385810"/>
            <wp:effectExtent l="0" t="0" r="2540" b="0"/>
            <wp:docPr id="172687340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73404" name="Picture 1" descr="A close-up of a documen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385810"/>
                    </a:xfrm>
                    <a:prstGeom prst="rect">
                      <a:avLst/>
                    </a:prstGeom>
                    <a:noFill/>
                    <a:ln>
                      <a:noFill/>
                    </a:ln>
                  </pic:spPr>
                </pic:pic>
              </a:graphicData>
            </a:graphic>
          </wp:inline>
        </w:drawing>
      </w:r>
    </w:p>
    <w:sectPr w:rsidR="004B75D2" w:rsidRPr="00B855B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37CE4" w14:textId="77777777" w:rsidR="001A3F67" w:rsidRDefault="001A3F67" w:rsidP="002260DC">
      <w:pPr>
        <w:spacing w:after="0" w:line="240" w:lineRule="auto"/>
      </w:pPr>
      <w:r>
        <w:separator/>
      </w:r>
    </w:p>
  </w:endnote>
  <w:endnote w:type="continuationSeparator" w:id="0">
    <w:p w14:paraId="6E456B58" w14:textId="77777777" w:rsidR="001A3F67" w:rsidRDefault="001A3F67" w:rsidP="00226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1117223"/>
      <w:docPartObj>
        <w:docPartGallery w:val="Page Numbers (Bottom of Page)"/>
        <w:docPartUnique/>
      </w:docPartObj>
    </w:sdtPr>
    <w:sdtEndPr>
      <w:rPr>
        <w:noProof/>
      </w:rPr>
    </w:sdtEndPr>
    <w:sdtContent>
      <w:p w14:paraId="23FEC53C" w14:textId="03CE9A08" w:rsidR="001F33BD" w:rsidRDefault="001F33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B357C" w14:textId="77777777" w:rsidR="001F33BD" w:rsidRDefault="001F33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B457B" w14:textId="77777777" w:rsidR="001A3F67" w:rsidRDefault="001A3F67" w:rsidP="002260DC">
      <w:pPr>
        <w:spacing w:after="0" w:line="240" w:lineRule="auto"/>
      </w:pPr>
      <w:r>
        <w:separator/>
      </w:r>
    </w:p>
  </w:footnote>
  <w:footnote w:type="continuationSeparator" w:id="0">
    <w:p w14:paraId="51496BEC" w14:textId="77777777" w:rsidR="001A3F67" w:rsidRDefault="001A3F67" w:rsidP="002260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21A09"/>
    <w:multiLevelType w:val="hybridMultilevel"/>
    <w:tmpl w:val="F734307A"/>
    <w:lvl w:ilvl="0" w:tplc="59B86F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2" w15:restartNumberingAfterBreak="0">
    <w:nsid w:val="34206DB1"/>
    <w:multiLevelType w:val="hybridMultilevel"/>
    <w:tmpl w:val="D9425AC4"/>
    <w:lvl w:ilvl="0" w:tplc="8CB812D0">
      <w:start w:val="1"/>
      <w:numFmt w:val="bullet"/>
      <w:lvlText w:val="•"/>
      <w:lvlJc w:val="left"/>
      <w:pPr>
        <w:ind w:left="7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F4AAF00">
      <w:start w:val="1"/>
      <w:numFmt w:val="bullet"/>
      <w:lvlText w:val="o"/>
      <w:lvlJc w:val="left"/>
      <w:pPr>
        <w:ind w:left="14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BEA1158">
      <w:start w:val="1"/>
      <w:numFmt w:val="bullet"/>
      <w:lvlText w:val="▪"/>
      <w:lvlJc w:val="left"/>
      <w:pPr>
        <w:ind w:left="22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CB62102">
      <w:start w:val="1"/>
      <w:numFmt w:val="bullet"/>
      <w:lvlText w:val="•"/>
      <w:lvlJc w:val="left"/>
      <w:pPr>
        <w:ind w:left="29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DEAB85C">
      <w:start w:val="1"/>
      <w:numFmt w:val="bullet"/>
      <w:lvlText w:val="o"/>
      <w:lvlJc w:val="left"/>
      <w:pPr>
        <w:ind w:left="36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7807F2E">
      <w:start w:val="1"/>
      <w:numFmt w:val="bullet"/>
      <w:lvlText w:val="▪"/>
      <w:lvlJc w:val="left"/>
      <w:pPr>
        <w:ind w:left="43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174E69C">
      <w:start w:val="1"/>
      <w:numFmt w:val="bullet"/>
      <w:lvlText w:val="•"/>
      <w:lvlJc w:val="left"/>
      <w:pPr>
        <w:ind w:left="50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6267CC6">
      <w:start w:val="1"/>
      <w:numFmt w:val="bullet"/>
      <w:lvlText w:val="o"/>
      <w:lvlJc w:val="left"/>
      <w:pPr>
        <w:ind w:left="58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0A47A8E">
      <w:start w:val="1"/>
      <w:numFmt w:val="bullet"/>
      <w:lvlText w:val="▪"/>
      <w:lvlJc w:val="left"/>
      <w:pPr>
        <w:ind w:left="65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78C25CF"/>
    <w:multiLevelType w:val="hybridMultilevel"/>
    <w:tmpl w:val="7242B38A"/>
    <w:lvl w:ilvl="0" w:tplc="2D22C11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E015CE">
      <w:start w:val="1"/>
      <w:numFmt w:val="bullet"/>
      <w:lvlText w:val="o"/>
      <w:lvlJc w:val="left"/>
      <w:pPr>
        <w:ind w:left="144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9F8707E">
      <w:start w:val="1"/>
      <w:numFmt w:val="bullet"/>
      <w:lvlText w:val="▪"/>
      <w:lvlJc w:val="left"/>
      <w:pPr>
        <w:ind w:left="21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D2AF83E">
      <w:start w:val="1"/>
      <w:numFmt w:val="bullet"/>
      <w:lvlText w:val="•"/>
      <w:lvlJc w:val="left"/>
      <w:pPr>
        <w:ind w:left="28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4E417B0">
      <w:start w:val="1"/>
      <w:numFmt w:val="bullet"/>
      <w:lvlText w:val="o"/>
      <w:lvlJc w:val="left"/>
      <w:pPr>
        <w:ind w:left="360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F283C1E">
      <w:start w:val="1"/>
      <w:numFmt w:val="bullet"/>
      <w:lvlText w:val="▪"/>
      <w:lvlJc w:val="left"/>
      <w:pPr>
        <w:ind w:left="43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9A25A1C">
      <w:start w:val="1"/>
      <w:numFmt w:val="bullet"/>
      <w:lvlText w:val="•"/>
      <w:lvlJc w:val="left"/>
      <w:pPr>
        <w:ind w:left="50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FA4D632">
      <w:start w:val="1"/>
      <w:numFmt w:val="bullet"/>
      <w:lvlText w:val="o"/>
      <w:lvlJc w:val="left"/>
      <w:pPr>
        <w:ind w:left="57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4AE71A0">
      <w:start w:val="1"/>
      <w:numFmt w:val="bullet"/>
      <w:lvlText w:val="▪"/>
      <w:lvlJc w:val="left"/>
      <w:pPr>
        <w:ind w:left="648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4CFF0815"/>
    <w:multiLevelType w:val="hybridMultilevel"/>
    <w:tmpl w:val="5934A2F4"/>
    <w:lvl w:ilvl="0" w:tplc="7EA0500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E85651"/>
    <w:multiLevelType w:val="hybridMultilevel"/>
    <w:tmpl w:val="35823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8220EE"/>
    <w:multiLevelType w:val="hybridMultilevel"/>
    <w:tmpl w:val="F73430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F380CFE"/>
    <w:multiLevelType w:val="hybridMultilevel"/>
    <w:tmpl w:val="F73430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25F055A"/>
    <w:multiLevelType w:val="hybridMultilevel"/>
    <w:tmpl w:val="F73430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591972">
    <w:abstractNumId w:val="9"/>
  </w:num>
  <w:num w:numId="2" w16cid:durableId="1903514654">
    <w:abstractNumId w:val="1"/>
  </w:num>
  <w:num w:numId="3" w16cid:durableId="1444610372">
    <w:abstractNumId w:val="3"/>
  </w:num>
  <w:num w:numId="4" w16cid:durableId="309334176">
    <w:abstractNumId w:val="2"/>
  </w:num>
  <w:num w:numId="5" w16cid:durableId="1074624608">
    <w:abstractNumId w:val="4"/>
  </w:num>
  <w:num w:numId="6" w16cid:durableId="926156824">
    <w:abstractNumId w:val="0"/>
  </w:num>
  <w:num w:numId="7" w16cid:durableId="1962764065">
    <w:abstractNumId w:val="6"/>
  </w:num>
  <w:num w:numId="8" w16cid:durableId="1940602505">
    <w:abstractNumId w:val="8"/>
  </w:num>
  <w:num w:numId="9" w16cid:durableId="1673752722">
    <w:abstractNumId w:val="5"/>
  </w:num>
  <w:num w:numId="10" w16cid:durableId="2313514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921"/>
    <w:rsid w:val="000004FC"/>
    <w:rsid w:val="00001CFF"/>
    <w:rsid w:val="00005468"/>
    <w:rsid w:val="00005BDC"/>
    <w:rsid w:val="00005EF6"/>
    <w:rsid w:val="000070C0"/>
    <w:rsid w:val="00010386"/>
    <w:rsid w:val="00010604"/>
    <w:rsid w:val="000112B8"/>
    <w:rsid w:val="00011963"/>
    <w:rsid w:val="000150C5"/>
    <w:rsid w:val="000165BD"/>
    <w:rsid w:val="000207ED"/>
    <w:rsid w:val="00020ED7"/>
    <w:rsid w:val="00021214"/>
    <w:rsid w:val="00024B3A"/>
    <w:rsid w:val="00025103"/>
    <w:rsid w:val="00025160"/>
    <w:rsid w:val="000258F2"/>
    <w:rsid w:val="00025E3E"/>
    <w:rsid w:val="0002678E"/>
    <w:rsid w:val="000279B5"/>
    <w:rsid w:val="00027FA5"/>
    <w:rsid w:val="0003154A"/>
    <w:rsid w:val="00031C50"/>
    <w:rsid w:val="000324E3"/>
    <w:rsid w:val="00032876"/>
    <w:rsid w:val="00033614"/>
    <w:rsid w:val="00034B7E"/>
    <w:rsid w:val="00034FB2"/>
    <w:rsid w:val="00035358"/>
    <w:rsid w:val="00035423"/>
    <w:rsid w:val="00035836"/>
    <w:rsid w:val="000368DC"/>
    <w:rsid w:val="00037937"/>
    <w:rsid w:val="00041121"/>
    <w:rsid w:val="00041D4B"/>
    <w:rsid w:val="0004345D"/>
    <w:rsid w:val="0004485D"/>
    <w:rsid w:val="00045DF5"/>
    <w:rsid w:val="00047276"/>
    <w:rsid w:val="00047E41"/>
    <w:rsid w:val="00050782"/>
    <w:rsid w:val="00053567"/>
    <w:rsid w:val="00055039"/>
    <w:rsid w:val="00057595"/>
    <w:rsid w:val="0005771D"/>
    <w:rsid w:val="00057C45"/>
    <w:rsid w:val="00057D88"/>
    <w:rsid w:val="00057F5C"/>
    <w:rsid w:val="00064381"/>
    <w:rsid w:val="00065115"/>
    <w:rsid w:val="00066F81"/>
    <w:rsid w:val="000705F3"/>
    <w:rsid w:val="00071F74"/>
    <w:rsid w:val="000766BF"/>
    <w:rsid w:val="00076FC9"/>
    <w:rsid w:val="00080115"/>
    <w:rsid w:val="00081463"/>
    <w:rsid w:val="000815D7"/>
    <w:rsid w:val="00081A8A"/>
    <w:rsid w:val="00081F5A"/>
    <w:rsid w:val="0008312F"/>
    <w:rsid w:val="00086081"/>
    <w:rsid w:val="00086148"/>
    <w:rsid w:val="00086624"/>
    <w:rsid w:val="00090EC3"/>
    <w:rsid w:val="000914DF"/>
    <w:rsid w:val="00092B4D"/>
    <w:rsid w:val="00093AD4"/>
    <w:rsid w:val="0009421D"/>
    <w:rsid w:val="0009584F"/>
    <w:rsid w:val="00095B5C"/>
    <w:rsid w:val="00095D54"/>
    <w:rsid w:val="000974DE"/>
    <w:rsid w:val="000974FB"/>
    <w:rsid w:val="00097628"/>
    <w:rsid w:val="00097A08"/>
    <w:rsid w:val="00097BCD"/>
    <w:rsid w:val="000A001F"/>
    <w:rsid w:val="000A1E60"/>
    <w:rsid w:val="000A31D9"/>
    <w:rsid w:val="000A3227"/>
    <w:rsid w:val="000A3A50"/>
    <w:rsid w:val="000A5036"/>
    <w:rsid w:val="000A5CE6"/>
    <w:rsid w:val="000A77EC"/>
    <w:rsid w:val="000B0252"/>
    <w:rsid w:val="000B222A"/>
    <w:rsid w:val="000B3882"/>
    <w:rsid w:val="000B39CC"/>
    <w:rsid w:val="000B3A4E"/>
    <w:rsid w:val="000B3E58"/>
    <w:rsid w:val="000B55C9"/>
    <w:rsid w:val="000B5BC3"/>
    <w:rsid w:val="000B5CF3"/>
    <w:rsid w:val="000B623F"/>
    <w:rsid w:val="000C26F6"/>
    <w:rsid w:val="000C4F98"/>
    <w:rsid w:val="000C61B3"/>
    <w:rsid w:val="000C66E5"/>
    <w:rsid w:val="000D357D"/>
    <w:rsid w:val="000D3C0D"/>
    <w:rsid w:val="000D3F4E"/>
    <w:rsid w:val="000D4BBB"/>
    <w:rsid w:val="000D4BC1"/>
    <w:rsid w:val="000D65EE"/>
    <w:rsid w:val="000D6A7A"/>
    <w:rsid w:val="000E11E6"/>
    <w:rsid w:val="000E1EA1"/>
    <w:rsid w:val="000E2171"/>
    <w:rsid w:val="000E31BB"/>
    <w:rsid w:val="000E4374"/>
    <w:rsid w:val="000E4878"/>
    <w:rsid w:val="000E5FC5"/>
    <w:rsid w:val="000E6712"/>
    <w:rsid w:val="000E7DB1"/>
    <w:rsid w:val="000F198A"/>
    <w:rsid w:val="000F272E"/>
    <w:rsid w:val="000F2D04"/>
    <w:rsid w:val="000F4244"/>
    <w:rsid w:val="000F42C3"/>
    <w:rsid w:val="001023D3"/>
    <w:rsid w:val="00103C72"/>
    <w:rsid w:val="001041D9"/>
    <w:rsid w:val="001056FA"/>
    <w:rsid w:val="00105B4D"/>
    <w:rsid w:val="00112A5F"/>
    <w:rsid w:val="00112FEF"/>
    <w:rsid w:val="001163A1"/>
    <w:rsid w:val="00116430"/>
    <w:rsid w:val="0011759D"/>
    <w:rsid w:val="00117F15"/>
    <w:rsid w:val="0012160C"/>
    <w:rsid w:val="0012196A"/>
    <w:rsid w:val="00121B4A"/>
    <w:rsid w:val="00122519"/>
    <w:rsid w:val="00122588"/>
    <w:rsid w:val="0012270E"/>
    <w:rsid w:val="00122851"/>
    <w:rsid w:val="0012295E"/>
    <w:rsid w:val="0012336E"/>
    <w:rsid w:val="001251C7"/>
    <w:rsid w:val="00125650"/>
    <w:rsid w:val="00125D9F"/>
    <w:rsid w:val="00126977"/>
    <w:rsid w:val="00126BC8"/>
    <w:rsid w:val="00127905"/>
    <w:rsid w:val="0013055E"/>
    <w:rsid w:val="00131031"/>
    <w:rsid w:val="00131CA6"/>
    <w:rsid w:val="0013206E"/>
    <w:rsid w:val="001323DA"/>
    <w:rsid w:val="001337BD"/>
    <w:rsid w:val="00134239"/>
    <w:rsid w:val="00134836"/>
    <w:rsid w:val="00134C74"/>
    <w:rsid w:val="00134F6B"/>
    <w:rsid w:val="0013606C"/>
    <w:rsid w:val="001368E4"/>
    <w:rsid w:val="0014210B"/>
    <w:rsid w:val="0014228F"/>
    <w:rsid w:val="00143084"/>
    <w:rsid w:val="001446C1"/>
    <w:rsid w:val="00144EA2"/>
    <w:rsid w:val="0015011E"/>
    <w:rsid w:val="0015027D"/>
    <w:rsid w:val="00150961"/>
    <w:rsid w:val="001509DA"/>
    <w:rsid w:val="0015153E"/>
    <w:rsid w:val="00151940"/>
    <w:rsid w:val="0015267D"/>
    <w:rsid w:val="00153C51"/>
    <w:rsid w:val="00153F13"/>
    <w:rsid w:val="0015450B"/>
    <w:rsid w:val="00155313"/>
    <w:rsid w:val="00156436"/>
    <w:rsid w:val="00157239"/>
    <w:rsid w:val="00157493"/>
    <w:rsid w:val="00157C89"/>
    <w:rsid w:val="0016039F"/>
    <w:rsid w:val="0016098F"/>
    <w:rsid w:val="00161274"/>
    <w:rsid w:val="00161D60"/>
    <w:rsid w:val="00163F8F"/>
    <w:rsid w:val="00165A7A"/>
    <w:rsid w:val="0016752A"/>
    <w:rsid w:val="001724FE"/>
    <w:rsid w:val="00175E4B"/>
    <w:rsid w:val="00175E7D"/>
    <w:rsid w:val="00176C2D"/>
    <w:rsid w:val="001770B9"/>
    <w:rsid w:val="0018085B"/>
    <w:rsid w:val="00181649"/>
    <w:rsid w:val="001818B3"/>
    <w:rsid w:val="001820DD"/>
    <w:rsid w:val="00182BA5"/>
    <w:rsid w:val="0018307C"/>
    <w:rsid w:val="00184D9D"/>
    <w:rsid w:val="00186F51"/>
    <w:rsid w:val="00190CCA"/>
    <w:rsid w:val="0019359C"/>
    <w:rsid w:val="00193BF2"/>
    <w:rsid w:val="00194B30"/>
    <w:rsid w:val="001950E4"/>
    <w:rsid w:val="00195DC4"/>
    <w:rsid w:val="00196C7D"/>
    <w:rsid w:val="00197677"/>
    <w:rsid w:val="001A1573"/>
    <w:rsid w:val="001A2B12"/>
    <w:rsid w:val="001A3F67"/>
    <w:rsid w:val="001A4011"/>
    <w:rsid w:val="001A4406"/>
    <w:rsid w:val="001A6289"/>
    <w:rsid w:val="001A76FA"/>
    <w:rsid w:val="001A7E58"/>
    <w:rsid w:val="001B07A5"/>
    <w:rsid w:val="001B1194"/>
    <w:rsid w:val="001B1AA5"/>
    <w:rsid w:val="001B2E7C"/>
    <w:rsid w:val="001B4026"/>
    <w:rsid w:val="001B4BCB"/>
    <w:rsid w:val="001B65EE"/>
    <w:rsid w:val="001B6E6A"/>
    <w:rsid w:val="001B76F1"/>
    <w:rsid w:val="001C04CB"/>
    <w:rsid w:val="001C2768"/>
    <w:rsid w:val="001C3682"/>
    <w:rsid w:val="001C4181"/>
    <w:rsid w:val="001C4BD0"/>
    <w:rsid w:val="001C4ECE"/>
    <w:rsid w:val="001C5473"/>
    <w:rsid w:val="001C677F"/>
    <w:rsid w:val="001C6EDB"/>
    <w:rsid w:val="001D4D21"/>
    <w:rsid w:val="001D6F01"/>
    <w:rsid w:val="001D7087"/>
    <w:rsid w:val="001D73E5"/>
    <w:rsid w:val="001E05A3"/>
    <w:rsid w:val="001E1105"/>
    <w:rsid w:val="001E19EB"/>
    <w:rsid w:val="001E22CF"/>
    <w:rsid w:val="001E345D"/>
    <w:rsid w:val="001E39A6"/>
    <w:rsid w:val="001E4738"/>
    <w:rsid w:val="001E49D2"/>
    <w:rsid w:val="001E4BB8"/>
    <w:rsid w:val="001E7CEE"/>
    <w:rsid w:val="001F0275"/>
    <w:rsid w:val="001F18F9"/>
    <w:rsid w:val="001F2069"/>
    <w:rsid w:val="001F31DB"/>
    <w:rsid w:val="001F33BD"/>
    <w:rsid w:val="001F56D5"/>
    <w:rsid w:val="001F641B"/>
    <w:rsid w:val="001F7761"/>
    <w:rsid w:val="001F7FD9"/>
    <w:rsid w:val="00200B28"/>
    <w:rsid w:val="002020C7"/>
    <w:rsid w:val="002021FA"/>
    <w:rsid w:val="00202A8E"/>
    <w:rsid w:val="002033FD"/>
    <w:rsid w:val="002035AE"/>
    <w:rsid w:val="00203B78"/>
    <w:rsid w:val="002044AB"/>
    <w:rsid w:val="00206E7A"/>
    <w:rsid w:val="00211DB1"/>
    <w:rsid w:val="00212436"/>
    <w:rsid w:val="00213315"/>
    <w:rsid w:val="00213ACC"/>
    <w:rsid w:val="0021476C"/>
    <w:rsid w:val="0021657F"/>
    <w:rsid w:val="0022002B"/>
    <w:rsid w:val="00220FFF"/>
    <w:rsid w:val="00221129"/>
    <w:rsid w:val="0022215B"/>
    <w:rsid w:val="002234B9"/>
    <w:rsid w:val="00225BF1"/>
    <w:rsid w:val="002260DC"/>
    <w:rsid w:val="00226927"/>
    <w:rsid w:val="00226940"/>
    <w:rsid w:val="00226CB5"/>
    <w:rsid w:val="0022795C"/>
    <w:rsid w:val="00230D7B"/>
    <w:rsid w:val="00232508"/>
    <w:rsid w:val="0023411F"/>
    <w:rsid w:val="00235855"/>
    <w:rsid w:val="00235B16"/>
    <w:rsid w:val="002371C6"/>
    <w:rsid w:val="00237456"/>
    <w:rsid w:val="00243951"/>
    <w:rsid w:val="002461A5"/>
    <w:rsid w:val="002465EA"/>
    <w:rsid w:val="00247441"/>
    <w:rsid w:val="00250172"/>
    <w:rsid w:val="00251646"/>
    <w:rsid w:val="0025386A"/>
    <w:rsid w:val="00253A8A"/>
    <w:rsid w:val="002569DB"/>
    <w:rsid w:val="0026274C"/>
    <w:rsid w:val="00262CAA"/>
    <w:rsid w:val="00263771"/>
    <w:rsid w:val="002638B3"/>
    <w:rsid w:val="0026451A"/>
    <w:rsid w:val="00265048"/>
    <w:rsid w:val="00265939"/>
    <w:rsid w:val="00265F9B"/>
    <w:rsid w:val="002704C1"/>
    <w:rsid w:val="0027096F"/>
    <w:rsid w:val="00271620"/>
    <w:rsid w:val="00271FFA"/>
    <w:rsid w:val="00272505"/>
    <w:rsid w:val="002726AE"/>
    <w:rsid w:val="002747E8"/>
    <w:rsid w:val="00274C24"/>
    <w:rsid w:val="00276881"/>
    <w:rsid w:val="00277260"/>
    <w:rsid w:val="00277485"/>
    <w:rsid w:val="00280A4B"/>
    <w:rsid w:val="0028268E"/>
    <w:rsid w:val="00284A77"/>
    <w:rsid w:val="0028647A"/>
    <w:rsid w:val="00290227"/>
    <w:rsid w:val="00291F6E"/>
    <w:rsid w:val="002925B2"/>
    <w:rsid w:val="002929BF"/>
    <w:rsid w:val="0029351F"/>
    <w:rsid w:val="00294631"/>
    <w:rsid w:val="00295791"/>
    <w:rsid w:val="00296D85"/>
    <w:rsid w:val="00296EF2"/>
    <w:rsid w:val="0029751B"/>
    <w:rsid w:val="002A2984"/>
    <w:rsid w:val="002A42D6"/>
    <w:rsid w:val="002A47DF"/>
    <w:rsid w:val="002A4AC2"/>
    <w:rsid w:val="002A5270"/>
    <w:rsid w:val="002A6120"/>
    <w:rsid w:val="002A6287"/>
    <w:rsid w:val="002A6566"/>
    <w:rsid w:val="002B234A"/>
    <w:rsid w:val="002B2DA9"/>
    <w:rsid w:val="002B3B4E"/>
    <w:rsid w:val="002B3CDC"/>
    <w:rsid w:val="002B4144"/>
    <w:rsid w:val="002B4223"/>
    <w:rsid w:val="002B4C17"/>
    <w:rsid w:val="002B56C4"/>
    <w:rsid w:val="002B5E52"/>
    <w:rsid w:val="002B69F2"/>
    <w:rsid w:val="002C0118"/>
    <w:rsid w:val="002C1355"/>
    <w:rsid w:val="002C3FBC"/>
    <w:rsid w:val="002C5D3B"/>
    <w:rsid w:val="002C5DD1"/>
    <w:rsid w:val="002D182C"/>
    <w:rsid w:val="002D279A"/>
    <w:rsid w:val="002D3604"/>
    <w:rsid w:val="002D3641"/>
    <w:rsid w:val="002D37DA"/>
    <w:rsid w:val="002D45AF"/>
    <w:rsid w:val="002D4F49"/>
    <w:rsid w:val="002D6751"/>
    <w:rsid w:val="002D7C05"/>
    <w:rsid w:val="002E05AD"/>
    <w:rsid w:val="002E26FF"/>
    <w:rsid w:val="002E3CA9"/>
    <w:rsid w:val="002E4550"/>
    <w:rsid w:val="002E4EFE"/>
    <w:rsid w:val="002E6255"/>
    <w:rsid w:val="002E63F4"/>
    <w:rsid w:val="002E6B88"/>
    <w:rsid w:val="002E75B3"/>
    <w:rsid w:val="002F04E2"/>
    <w:rsid w:val="002F0D3B"/>
    <w:rsid w:val="002F1BE6"/>
    <w:rsid w:val="002F4FD4"/>
    <w:rsid w:val="002F5758"/>
    <w:rsid w:val="002F596A"/>
    <w:rsid w:val="00300C9C"/>
    <w:rsid w:val="00302DD4"/>
    <w:rsid w:val="00304C4B"/>
    <w:rsid w:val="003054DD"/>
    <w:rsid w:val="00305999"/>
    <w:rsid w:val="00307F71"/>
    <w:rsid w:val="003107F7"/>
    <w:rsid w:val="0031142B"/>
    <w:rsid w:val="00311602"/>
    <w:rsid w:val="0031255D"/>
    <w:rsid w:val="0031644C"/>
    <w:rsid w:val="003165E2"/>
    <w:rsid w:val="003248C5"/>
    <w:rsid w:val="003248CC"/>
    <w:rsid w:val="00324B40"/>
    <w:rsid w:val="00325685"/>
    <w:rsid w:val="00326499"/>
    <w:rsid w:val="0033110C"/>
    <w:rsid w:val="0033257C"/>
    <w:rsid w:val="00333A91"/>
    <w:rsid w:val="0033492F"/>
    <w:rsid w:val="00335721"/>
    <w:rsid w:val="00336F33"/>
    <w:rsid w:val="003372DF"/>
    <w:rsid w:val="003378D0"/>
    <w:rsid w:val="00337A4E"/>
    <w:rsid w:val="00337C84"/>
    <w:rsid w:val="00340094"/>
    <w:rsid w:val="00340784"/>
    <w:rsid w:val="00340E27"/>
    <w:rsid w:val="003411D9"/>
    <w:rsid w:val="00341F02"/>
    <w:rsid w:val="00342506"/>
    <w:rsid w:val="0034339A"/>
    <w:rsid w:val="003460B9"/>
    <w:rsid w:val="00346EE3"/>
    <w:rsid w:val="0034703A"/>
    <w:rsid w:val="00352105"/>
    <w:rsid w:val="00356231"/>
    <w:rsid w:val="003570FF"/>
    <w:rsid w:val="00357375"/>
    <w:rsid w:val="00362270"/>
    <w:rsid w:val="00362558"/>
    <w:rsid w:val="00363332"/>
    <w:rsid w:val="00365779"/>
    <w:rsid w:val="00365992"/>
    <w:rsid w:val="00365ACD"/>
    <w:rsid w:val="00367E35"/>
    <w:rsid w:val="0037197B"/>
    <w:rsid w:val="00372B03"/>
    <w:rsid w:val="00373560"/>
    <w:rsid w:val="00375C4E"/>
    <w:rsid w:val="003762CC"/>
    <w:rsid w:val="0038082C"/>
    <w:rsid w:val="00380B87"/>
    <w:rsid w:val="00380F9C"/>
    <w:rsid w:val="00385B81"/>
    <w:rsid w:val="0039027F"/>
    <w:rsid w:val="00390D8D"/>
    <w:rsid w:val="00392D53"/>
    <w:rsid w:val="00392FC9"/>
    <w:rsid w:val="003944B0"/>
    <w:rsid w:val="003955C6"/>
    <w:rsid w:val="0039617C"/>
    <w:rsid w:val="0039638E"/>
    <w:rsid w:val="003A112A"/>
    <w:rsid w:val="003A2A13"/>
    <w:rsid w:val="003A30E6"/>
    <w:rsid w:val="003A36E8"/>
    <w:rsid w:val="003A443D"/>
    <w:rsid w:val="003A4E24"/>
    <w:rsid w:val="003A5921"/>
    <w:rsid w:val="003A65E9"/>
    <w:rsid w:val="003A67E2"/>
    <w:rsid w:val="003A785C"/>
    <w:rsid w:val="003B0A84"/>
    <w:rsid w:val="003B0F46"/>
    <w:rsid w:val="003B26BD"/>
    <w:rsid w:val="003B31C6"/>
    <w:rsid w:val="003B6E2B"/>
    <w:rsid w:val="003B720E"/>
    <w:rsid w:val="003B7F18"/>
    <w:rsid w:val="003C08DA"/>
    <w:rsid w:val="003C299E"/>
    <w:rsid w:val="003C4015"/>
    <w:rsid w:val="003C5BDA"/>
    <w:rsid w:val="003C7179"/>
    <w:rsid w:val="003C74C2"/>
    <w:rsid w:val="003C7E14"/>
    <w:rsid w:val="003D1042"/>
    <w:rsid w:val="003D1187"/>
    <w:rsid w:val="003D124B"/>
    <w:rsid w:val="003D1763"/>
    <w:rsid w:val="003D29C9"/>
    <w:rsid w:val="003D2F29"/>
    <w:rsid w:val="003D52A6"/>
    <w:rsid w:val="003D7CD6"/>
    <w:rsid w:val="003E3032"/>
    <w:rsid w:val="003E5416"/>
    <w:rsid w:val="003E5AD6"/>
    <w:rsid w:val="003E5CE0"/>
    <w:rsid w:val="003E6244"/>
    <w:rsid w:val="003E65A3"/>
    <w:rsid w:val="003E72A0"/>
    <w:rsid w:val="003F04AD"/>
    <w:rsid w:val="003F2D6F"/>
    <w:rsid w:val="003F2F86"/>
    <w:rsid w:val="003F3F12"/>
    <w:rsid w:val="003F5FF7"/>
    <w:rsid w:val="003F688E"/>
    <w:rsid w:val="003F740C"/>
    <w:rsid w:val="003F77E1"/>
    <w:rsid w:val="00401C10"/>
    <w:rsid w:val="00403D59"/>
    <w:rsid w:val="004042D3"/>
    <w:rsid w:val="00404637"/>
    <w:rsid w:val="0040480E"/>
    <w:rsid w:val="00405022"/>
    <w:rsid w:val="00405226"/>
    <w:rsid w:val="004055E3"/>
    <w:rsid w:val="004059B6"/>
    <w:rsid w:val="004107BD"/>
    <w:rsid w:val="00412B08"/>
    <w:rsid w:val="00413F2B"/>
    <w:rsid w:val="00414096"/>
    <w:rsid w:val="00414337"/>
    <w:rsid w:val="004153D6"/>
    <w:rsid w:val="00420098"/>
    <w:rsid w:val="00420577"/>
    <w:rsid w:val="00420B01"/>
    <w:rsid w:val="00421337"/>
    <w:rsid w:val="0042143E"/>
    <w:rsid w:val="00424532"/>
    <w:rsid w:val="004255AF"/>
    <w:rsid w:val="004256F8"/>
    <w:rsid w:val="00425D6A"/>
    <w:rsid w:val="00425F72"/>
    <w:rsid w:val="0042689B"/>
    <w:rsid w:val="0043051A"/>
    <w:rsid w:val="00433418"/>
    <w:rsid w:val="00434E2D"/>
    <w:rsid w:val="00435B3A"/>
    <w:rsid w:val="00436C2D"/>
    <w:rsid w:val="00441EC1"/>
    <w:rsid w:val="00442CCF"/>
    <w:rsid w:val="004441EC"/>
    <w:rsid w:val="00444AAE"/>
    <w:rsid w:val="00444FF2"/>
    <w:rsid w:val="00446FAC"/>
    <w:rsid w:val="00447E8F"/>
    <w:rsid w:val="00450065"/>
    <w:rsid w:val="00450BA5"/>
    <w:rsid w:val="00450E1B"/>
    <w:rsid w:val="00451D49"/>
    <w:rsid w:val="00452722"/>
    <w:rsid w:val="004533EB"/>
    <w:rsid w:val="00454BBE"/>
    <w:rsid w:val="004555CA"/>
    <w:rsid w:val="00455EFE"/>
    <w:rsid w:val="00456A4C"/>
    <w:rsid w:val="0046385D"/>
    <w:rsid w:val="00465604"/>
    <w:rsid w:val="00466786"/>
    <w:rsid w:val="004677C0"/>
    <w:rsid w:val="00471795"/>
    <w:rsid w:val="00471C39"/>
    <w:rsid w:val="004733C6"/>
    <w:rsid w:val="00474E1B"/>
    <w:rsid w:val="0047506C"/>
    <w:rsid w:val="00475AAC"/>
    <w:rsid w:val="00477663"/>
    <w:rsid w:val="00477B77"/>
    <w:rsid w:val="004803D0"/>
    <w:rsid w:val="0048058D"/>
    <w:rsid w:val="00482075"/>
    <w:rsid w:val="00482B3D"/>
    <w:rsid w:val="00483354"/>
    <w:rsid w:val="0048336B"/>
    <w:rsid w:val="0048370D"/>
    <w:rsid w:val="00484A6E"/>
    <w:rsid w:val="00486A67"/>
    <w:rsid w:val="00487D76"/>
    <w:rsid w:val="0049009C"/>
    <w:rsid w:val="00490DC7"/>
    <w:rsid w:val="00491380"/>
    <w:rsid w:val="00491D68"/>
    <w:rsid w:val="00492AED"/>
    <w:rsid w:val="00493F29"/>
    <w:rsid w:val="004953CD"/>
    <w:rsid w:val="004967C7"/>
    <w:rsid w:val="00496D7F"/>
    <w:rsid w:val="004976B8"/>
    <w:rsid w:val="00497E01"/>
    <w:rsid w:val="004A0F65"/>
    <w:rsid w:val="004A315C"/>
    <w:rsid w:val="004A31A1"/>
    <w:rsid w:val="004A3D74"/>
    <w:rsid w:val="004A5203"/>
    <w:rsid w:val="004A5579"/>
    <w:rsid w:val="004A5948"/>
    <w:rsid w:val="004A7215"/>
    <w:rsid w:val="004A775C"/>
    <w:rsid w:val="004B0D61"/>
    <w:rsid w:val="004B3F1D"/>
    <w:rsid w:val="004B6AFC"/>
    <w:rsid w:val="004B75D2"/>
    <w:rsid w:val="004B77FA"/>
    <w:rsid w:val="004C0296"/>
    <w:rsid w:val="004C138D"/>
    <w:rsid w:val="004C2345"/>
    <w:rsid w:val="004C38FE"/>
    <w:rsid w:val="004C5C38"/>
    <w:rsid w:val="004C5CCC"/>
    <w:rsid w:val="004C5FAA"/>
    <w:rsid w:val="004C5FC6"/>
    <w:rsid w:val="004C7D07"/>
    <w:rsid w:val="004D1782"/>
    <w:rsid w:val="004D3C6D"/>
    <w:rsid w:val="004D3F1F"/>
    <w:rsid w:val="004D457B"/>
    <w:rsid w:val="004D4E72"/>
    <w:rsid w:val="004D5DBD"/>
    <w:rsid w:val="004D6E61"/>
    <w:rsid w:val="004E17B0"/>
    <w:rsid w:val="004E2E71"/>
    <w:rsid w:val="004E369C"/>
    <w:rsid w:val="004E3BAE"/>
    <w:rsid w:val="004E47B8"/>
    <w:rsid w:val="004E5346"/>
    <w:rsid w:val="004E58D9"/>
    <w:rsid w:val="004E5AF6"/>
    <w:rsid w:val="004E74A2"/>
    <w:rsid w:val="004F13CD"/>
    <w:rsid w:val="004F22AC"/>
    <w:rsid w:val="004F5493"/>
    <w:rsid w:val="004F629C"/>
    <w:rsid w:val="004F6CE0"/>
    <w:rsid w:val="004F6CE6"/>
    <w:rsid w:val="004F6D32"/>
    <w:rsid w:val="004F6ED9"/>
    <w:rsid w:val="004F6F17"/>
    <w:rsid w:val="004F721D"/>
    <w:rsid w:val="004F75F6"/>
    <w:rsid w:val="004F786C"/>
    <w:rsid w:val="00500E3E"/>
    <w:rsid w:val="005012FD"/>
    <w:rsid w:val="00502F6E"/>
    <w:rsid w:val="0050376C"/>
    <w:rsid w:val="0050419B"/>
    <w:rsid w:val="005079C1"/>
    <w:rsid w:val="00511DE1"/>
    <w:rsid w:val="005127F2"/>
    <w:rsid w:val="005160F3"/>
    <w:rsid w:val="005165FE"/>
    <w:rsid w:val="00516DA4"/>
    <w:rsid w:val="00517D0A"/>
    <w:rsid w:val="00520AF0"/>
    <w:rsid w:val="00521C49"/>
    <w:rsid w:val="0052341A"/>
    <w:rsid w:val="00524108"/>
    <w:rsid w:val="00525258"/>
    <w:rsid w:val="00525960"/>
    <w:rsid w:val="00525E18"/>
    <w:rsid w:val="00525EFB"/>
    <w:rsid w:val="00526150"/>
    <w:rsid w:val="0052636C"/>
    <w:rsid w:val="00526F5E"/>
    <w:rsid w:val="00527ABD"/>
    <w:rsid w:val="00531613"/>
    <w:rsid w:val="005316A6"/>
    <w:rsid w:val="00531961"/>
    <w:rsid w:val="005323A3"/>
    <w:rsid w:val="005329FD"/>
    <w:rsid w:val="005336E8"/>
    <w:rsid w:val="00534DBF"/>
    <w:rsid w:val="00535969"/>
    <w:rsid w:val="00535FF1"/>
    <w:rsid w:val="00536128"/>
    <w:rsid w:val="00537C66"/>
    <w:rsid w:val="0054023E"/>
    <w:rsid w:val="00540E4A"/>
    <w:rsid w:val="00541BFB"/>
    <w:rsid w:val="00542798"/>
    <w:rsid w:val="00542C5C"/>
    <w:rsid w:val="00543569"/>
    <w:rsid w:val="00543ABD"/>
    <w:rsid w:val="00543DC9"/>
    <w:rsid w:val="00543E4E"/>
    <w:rsid w:val="0054479D"/>
    <w:rsid w:val="00544DD6"/>
    <w:rsid w:val="00546AD7"/>
    <w:rsid w:val="00551459"/>
    <w:rsid w:val="00552519"/>
    <w:rsid w:val="00553E39"/>
    <w:rsid w:val="00555B02"/>
    <w:rsid w:val="0055724F"/>
    <w:rsid w:val="00560EB9"/>
    <w:rsid w:val="005630CF"/>
    <w:rsid w:val="0056387A"/>
    <w:rsid w:val="0056553E"/>
    <w:rsid w:val="005665B4"/>
    <w:rsid w:val="0056704E"/>
    <w:rsid w:val="00567D33"/>
    <w:rsid w:val="00570D5E"/>
    <w:rsid w:val="005717B9"/>
    <w:rsid w:val="00573BD2"/>
    <w:rsid w:val="0057400E"/>
    <w:rsid w:val="005772E6"/>
    <w:rsid w:val="005779DF"/>
    <w:rsid w:val="00582765"/>
    <w:rsid w:val="00582C7F"/>
    <w:rsid w:val="005830AF"/>
    <w:rsid w:val="0058328D"/>
    <w:rsid w:val="00584024"/>
    <w:rsid w:val="00584498"/>
    <w:rsid w:val="00584B53"/>
    <w:rsid w:val="005850EE"/>
    <w:rsid w:val="00585387"/>
    <w:rsid w:val="00585655"/>
    <w:rsid w:val="00586A93"/>
    <w:rsid w:val="00590CCB"/>
    <w:rsid w:val="005910C7"/>
    <w:rsid w:val="005914C6"/>
    <w:rsid w:val="00591C0B"/>
    <w:rsid w:val="00592213"/>
    <w:rsid w:val="0059247F"/>
    <w:rsid w:val="00592DF0"/>
    <w:rsid w:val="00592E32"/>
    <w:rsid w:val="0059334E"/>
    <w:rsid w:val="005937F1"/>
    <w:rsid w:val="00593F10"/>
    <w:rsid w:val="00594555"/>
    <w:rsid w:val="005962A0"/>
    <w:rsid w:val="00597A51"/>
    <w:rsid w:val="005A0A04"/>
    <w:rsid w:val="005A179F"/>
    <w:rsid w:val="005A2614"/>
    <w:rsid w:val="005A3376"/>
    <w:rsid w:val="005A39A5"/>
    <w:rsid w:val="005A3AAB"/>
    <w:rsid w:val="005A3C6F"/>
    <w:rsid w:val="005A42FE"/>
    <w:rsid w:val="005A6B56"/>
    <w:rsid w:val="005A70A1"/>
    <w:rsid w:val="005A7491"/>
    <w:rsid w:val="005B0A77"/>
    <w:rsid w:val="005B0E14"/>
    <w:rsid w:val="005B1558"/>
    <w:rsid w:val="005B2DFF"/>
    <w:rsid w:val="005B320C"/>
    <w:rsid w:val="005B57ED"/>
    <w:rsid w:val="005B5DAF"/>
    <w:rsid w:val="005B6B20"/>
    <w:rsid w:val="005B6F65"/>
    <w:rsid w:val="005B7A7E"/>
    <w:rsid w:val="005B7D78"/>
    <w:rsid w:val="005C1359"/>
    <w:rsid w:val="005C1824"/>
    <w:rsid w:val="005C19B2"/>
    <w:rsid w:val="005C1E47"/>
    <w:rsid w:val="005C1F3E"/>
    <w:rsid w:val="005C35C3"/>
    <w:rsid w:val="005C37F9"/>
    <w:rsid w:val="005C3BDA"/>
    <w:rsid w:val="005C3F7C"/>
    <w:rsid w:val="005C53C8"/>
    <w:rsid w:val="005C5FB8"/>
    <w:rsid w:val="005C7C82"/>
    <w:rsid w:val="005D1179"/>
    <w:rsid w:val="005D1457"/>
    <w:rsid w:val="005D2880"/>
    <w:rsid w:val="005D3625"/>
    <w:rsid w:val="005D39FD"/>
    <w:rsid w:val="005D4786"/>
    <w:rsid w:val="005D5F3F"/>
    <w:rsid w:val="005D6998"/>
    <w:rsid w:val="005D6F5A"/>
    <w:rsid w:val="005D7E8B"/>
    <w:rsid w:val="005E1759"/>
    <w:rsid w:val="005E25F4"/>
    <w:rsid w:val="005E2775"/>
    <w:rsid w:val="005E33F6"/>
    <w:rsid w:val="005E4222"/>
    <w:rsid w:val="005E4E6F"/>
    <w:rsid w:val="005E5B08"/>
    <w:rsid w:val="005E6272"/>
    <w:rsid w:val="005E678E"/>
    <w:rsid w:val="005E7254"/>
    <w:rsid w:val="005F3BFD"/>
    <w:rsid w:val="005F5D04"/>
    <w:rsid w:val="005F5F54"/>
    <w:rsid w:val="005F69DD"/>
    <w:rsid w:val="0060142C"/>
    <w:rsid w:val="0060195D"/>
    <w:rsid w:val="006030A9"/>
    <w:rsid w:val="0060579A"/>
    <w:rsid w:val="00605861"/>
    <w:rsid w:val="00605B45"/>
    <w:rsid w:val="00605D54"/>
    <w:rsid w:val="00606A55"/>
    <w:rsid w:val="0060771C"/>
    <w:rsid w:val="00607CE2"/>
    <w:rsid w:val="0061282A"/>
    <w:rsid w:val="00613BFE"/>
    <w:rsid w:val="00615A5C"/>
    <w:rsid w:val="00615BBD"/>
    <w:rsid w:val="00617BC0"/>
    <w:rsid w:val="006244CC"/>
    <w:rsid w:val="0062685E"/>
    <w:rsid w:val="006272FB"/>
    <w:rsid w:val="0062799D"/>
    <w:rsid w:val="0063151B"/>
    <w:rsid w:val="00632936"/>
    <w:rsid w:val="00632D87"/>
    <w:rsid w:val="006331F2"/>
    <w:rsid w:val="00633C41"/>
    <w:rsid w:val="00633C7C"/>
    <w:rsid w:val="0063494E"/>
    <w:rsid w:val="00635C53"/>
    <w:rsid w:val="00635E92"/>
    <w:rsid w:val="00636605"/>
    <w:rsid w:val="006373D3"/>
    <w:rsid w:val="00637672"/>
    <w:rsid w:val="00637B0C"/>
    <w:rsid w:val="006412B9"/>
    <w:rsid w:val="006417AC"/>
    <w:rsid w:val="006431D0"/>
    <w:rsid w:val="00644367"/>
    <w:rsid w:val="00644A83"/>
    <w:rsid w:val="00645621"/>
    <w:rsid w:val="006458A2"/>
    <w:rsid w:val="00645E09"/>
    <w:rsid w:val="00646213"/>
    <w:rsid w:val="006478FE"/>
    <w:rsid w:val="00647EF2"/>
    <w:rsid w:val="0065060F"/>
    <w:rsid w:val="00650744"/>
    <w:rsid w:val="00650D87"/>
    <w:rsid w:val="006512F7"/>
    <w:rsid w:val="00651DA5"/>
    <w:rsid w:val="00651F32"/>
    <w:rsid w:val="00652430"/>
    <w:rsid w:val="00652A73"/>
    <w:rsid w:val="00653E1C"/>
    <w:rsid w:val="00656DFD"/>
    <w:rsid w:val="00661ED9"/>
    <w:rsid w:val="0066262A"/>
    <w:rsid w:val="00662EC2"/>
    <w:rsid w:val="00663A48"/>
    <w:rsid w:val="00664DAC"/>
    <w:rsid w:val="00666771"/>
    <w:rsid w:val="0066776D"/>
    <w:rsid w:val="00667E02"/>
    <w:rsid w:val="006701FA"/>
    <w:rsid w:val="00670A51"/>
    <w:rsid w:val="00672877"/>
    <w:rsid w:val="00672AD6"/>
    <w:rsid w:val="00674C20"/>
    <w:rsid w:val="0067584B"/>
    <w:rsid w:val="00675B54"/>
    <w:rsid w:val="006767FC"/>
    <w:rsid w:val="00680864"/>
    <w:rsid w:val="006809FF"/>
    <w:rsid w:val="00680ACF"/>
    <w:rsid w:val="00681CF1"/>
    <w:rsid w:val="00683EAB"/>
    <w:rsid w:val="00684C39"/>
    <w:rsid w:val="006860D9"/>
    <w:rsid w:val="0069129A"/>
    <w:rsid w:val="00691A7B"/>
    <w:rsid w:val="00691C9A"/>
    <w:rsid w:val="0069219F"/>
    <w:rsid w:val="0069271E"/>
    <w:rsid w:val="006937CB"/>
    <w:rsid w:val="0069501A"/>
    <w:rsid w:val="0069532E"/>
    <w:rsid w:val="006956CD"/>
    <w:rsid w:val="00695D24"/>
    <w:rsid w:val="006968A5"/>
    <w:rsid w:val="00696A60"/>
    <w:rsid w:val="00696B45"/>
    <w:rsid w:val="006977D1"/>
    <w:rsid w:val="00697EE8"/>
    <w:rsid w:val="006A2E3F"/>
    <w:rsid w:val="006A302C"/>
    <w:rsid w:val="006A3493"/>
    <w:rsid w:val="006A634B"/>
    <w:rsid w:val="006B0D1A"/>
    <w:rsid w:val="006B11A2"/>
    <w:rsid w:val="006B2C66"/>
    <w:rsid w:val="006B35D4"/>
    <w:rsid w:val="006B3ADB"/>
    <w:rsid w:val="006B3D66"/>
    <w:rsid w:val="006B3F66"/>
    <w:rsid w:val="006B4A40"/>
    <w:rsid w:val="006B5320"/>
    <w:rsid w:val="006B642A"/>
    <w:rsid w:val="006B7158"/>
    <w:rsid w:val="006B7AFE"/>
    <w:rsid w:val="006B7FEA"/>
    <w:rsid w:val="006C144B"/>
    <w:rsid w:val="006C1E60"/>
    <w:rsid w:val="006C28A6"/>
    <w:rsid w:val="006C34D3"/>
    <w:rsid w:val="006C3BD5"/>
    <w:rsid w:val="006C41EF"/>
    <w:rsid w:val="006C4867"/>
    <w:rsid w:val="006C5DE2"/>
    <w:rsid w:val="006C5FBF"/>
    <w:rsid w:val="006C69BD"/>
    <w:rsid w:val="006D1707"/>
    <w:rsid w:val="006D1B35"/>
    <w:rsid w:val="006D2E6F"/>
    <w:rsid w:val="006D3210"/>
    <w:rsid w:val="006D422B"/>
    <w:rsid w:val="006D4FF3"/>
    <w:rsid w:val="006D7D39"/>
    <w:rsid w:val="006E1852"/>
    <w:rsid w:val="006E4677"/>
    <w:rsid w:val="006E6D63"/>
    <w:rsid w:val="006F0FDC"/>
    <w:rsid w:val="006F1E1C"/>
    <w:rsid w:val="006F58AF"/>
    <w:rsid w:val="006F6688"/>
    <w:rsid w:val="006F6758"/>
    <w:rsid w:val="006F7097"/>
    <w:rsid w:val="006F77BB"/>
    <w:rsid w:val="006F7AD6"/>
    <w:rsid w:val="007001BA"/>
    <w:rsid w:val="007016F6"/>
    <w:rsid w:val="00704F8C"/>
    <w:rsid w:val="0070526F"/>
    <w:rsid w:val="00706FB6"/>
    <w:rsid w:val="0070749B"/>
    <w:rsid w:val="00707CCF"/>
    <w:rsid w:val="00707FA0"/>
    <w:rsid w:val="00710367"/>
    <w:rsid w:val="00711FEA"/>
    <w:rsid w:val="00713DBC"/>
    <w:rsid w:val="00715716"/>
    <w:rsid w:val="007167E3"/>
    <w:rsid w:val="00720A4E"/>
    <w:rsid w:val="00723B2D"/>
    <w:rsid w:val="00723F41"/>
    <w:rsid w:val="00724884"/>
    <w:rsid w:val="00725216"/>
    <w:rsid w:val="0072620C"/>
    <w:rsid w:val="0072710C"/>
    <w:rsid w:val="00727BED"/>
    <w:rsid w:val="00727E4D"/>
    <w:rsid w:val="00730B99"/>
    <w:rsid w:val="00731521"/>
    <w:rsid w:val="0073233F"/>
    <w:rsid w:val="007331B0"/>
    <w:rsid w:val="007336B6"/>
    <w:rsid w:val="00733E66"/>
    <w:rsid w:val="00734464"/>
    <w:rsid w:val="00734556"/>
    <w:rsid w:val="00736270"/>
    <w:rsid w:val="00740B03"/>
    <w:rsid w:val="007422DF"/>
    <w:rsid w:val="007439E7"/>
    <w:rsid w:val="00743CD6"/>
    <w:rsid w:val="007445E6"/>
    <w:rsid w:val="0074585C"/>
    <w:rsid w:val="0074615F"/>
    <w:rsid w:val="00750070"/>
    <w:rsid w:val="00752230"/>
    <w:rsid w:val="007526E3"/>
    <w:rsid w:val="00753093"/>
    <w:rsid w:val="00753BF3"/>
    <w:rsid w:val="00755BD4"/>
    <w:rsid w:val="00760A3B"/>
    <w:rsid w:val="00760D10"/>
    <w:rsid w:val="007614D0"/>
    <w:rsid w:val="00761DFB"/>
    <w:rsid w:val="007621BC"/>
    <w:rsid w:val="007628F3"/>
    <w:rsid w:val="007632BF"/>
    <w:rsid w:val="00764875"/>
    <w:rsid w:val="00765333"/>
    <w:rsid w:val="0076584A"/>
    <w:rsid w:val="00766853"/>
    <w:rsid w:val="00767ACE"/>
    <w:rsid w:val="00770230"/>
    <w:rsid w:val="00771F88"/>
    <w:rsid w:val="00776504"/>
    <w:rsid w:val="00776BA9"/>
    <w:rsid w:val="00777D6B"/>
    <w:rsid w:val="00777E3B"/>
    <w:rsid w:val="007832AD"/>
    <w:rsid w:val="007834B8"/>
    <w:rsid w:val="00783B16"/>
    <w:rsid w:val="007853E9"/>
    <w:rsid w:val="007855E6"/>
    <w:rsid w:val="00785C15"/>
    <w:rsid w:val="00786584"/>
    <w:rsid w:val="00787126"/>
    <w:rsid w:val="00787846"/>
    <w:rsid w:val="00790363"/>
    <w:rsid w:val="00792218"/>
    <w:rsid w:val="007926B6"/>
    <w:rsid w:val="00792B33"/>
    <w:rsid w:val="0079566E"/>
    <w:rsid w:val="00795C90"/>
    <w:rsid w:val="0079690E"/>
    <w:rsid w:val="0079764F"/>
    <w:rsid w:val="00797EC3"/>
    <w:rsid w:val="007A00CA"/>
    <w:rsid w:val="007A0518"/>
    <w:rsid w:val="007A066E"/>
    <w:rsid w:val="007A0D96"/>
    <w:rsid w:val="007A12FE"/>
    <w:rsid w:val="007A1FF1"/>
    <w:rsid w:val="007A2057"/>
    <w:rsid w:val="007A2DFC"/>
    <w:rsid w:val="007A30E9"/>
    <w:rsid w:val="007A3243"/>
    <w:rsid w:val="007A400D"/>
    <w:rsid w:val="007A4EBA"/>
    <w:rsid w:val="007B081C"/>
    <w:rsid w:val="007B1153"/>
    <w:rsid w:val="007B188E"/>
    <w:rsid w:val="007B3C22"/>
    <w:rsid w:val="007B41F4"/>
    <w:rsid w:val="007B4684"/>
    <w:rsid w:val="007B57A0"/>
    <w:rsid w:val="007B6AAF"/>
    <w:rsid w:val="007B73E2"/>
    <w:rsid w:val="007B790D"/>
    <w:rsid w:val="007C0F10"/>
    <w:rsid w:val="007C14AB"/>
    <w:rsid w:val="007C159B"/>
    <w:rsid w:val="007C1EB3"/>
    <w:rsid w:val="007C2B78"/>
    <w:rsid w:val="007C2F2E"/>
    <w:rsid w:val="007C3F38"/>
    <w:rsid w:val="007C4BB6"/>
    <w:rsid w:val="007C5EE7"/>
    <w:rsid w:val="007C6144"/>
    <w:rsid w:val="007C657F"/>
    <w:rsid w:val="007C6598"/>
    <w:rsid w:val="007C6D05"/>
    <w:rsid w:val="007D0B07"/>
    <w:rsid w:val="007D1D22"/>
    <w:rsid w:val="007D2014"/>
    <w:rsid w:val="007D4000"/>
    <w:rsid w:val="007D4EC3"/>
    <w:rsid w:val="007D5FC9"/>
    <w:rsid w:val="007D67D9"/>
    <w:rsid w:val="007D69E4"/>
    <w:rsid w:val="007D746A"/>
    <w:rsid w:val="007E258A"/>
    <w:rsid w:val="007E3544"/>
    <w:rsid w:val="007E5197"/>
    <w:rsid w:val="007E6067"/>
    <w:rsid w:val="007E6E5E"/>
    <w:rsid w:val="007E7263"/>
    <w:rsid w:val="007E7B3D"/>
    <w:rsid w:val="007F1AE9"/>
    <w:rsid w:val="007F2076"/>
    <w:rsid w:val="007F33A8"/>
    <w:rsid w:val="007F3849"/>
    <w:rsid w:val="007F3F85"/>
    <w:rsid w:val="007F4386"/>
    <w:rsid w:val="007F4B45"/>
    <w:rsid w:val="00800180"/>
    <w:rsid w:val="008003A1"/>
    <w:rsid w:val="0080187C"/>
    <w:rsid w:val="008025AD"/>
    <w:rsid w:val="00803F7C"/>
    <w:rsid w:val="00804588"/>
    <w:rsid w:val="00805C1A"/>
    <w:rsid w:val="00806F85"/>
    <w:rsid w:val="00807027"/>
    <w:rsid w:val="00807864"/>
    <w:rsid w:val="00811674"/>
    <w:rsid w:val="00811946"/>
    <w:rsid w:val="00811B09"/>
    <w:rsid w:val="00812843"/>
    <w:rsid w:val="00812DA2"/>
    <w:rsid w:val="00814AB8"/>
    <w:rsid w:val="008165D0"/>
    <w:rsid w:val="008170F7"/>
    <w:rsid w:val="00817A57"/>
    <w:rsid w:val="00820775"/>
    <w:rsid w:val="00821F39"/>
    <w:rsid w:val="00825EE6"/>
    <w:rsid w:val="008263F8"/>
    <w:rsid w:val="0082644D"/>
    <w:rsid w:val="00826489"/>
    <w:rsid w:val="0082655E"/>
    <w:rsid w:val="00831BAB"/>
    <w:rsid w:val="00832646"/>
    <w:rsid w:val="00834071"/>
    <w:rsid w:val="00834073"/>
    <w:rsid w:val="008362BC"/>
    <w:rsid w:val="00837F9B"/>
    <w:rsid w:val="008405FF"/>
    <w:rsid w:val="00840F64"/>
    <w:rsid w:val="00842AA3"/>
    <w:rsid w:val="00843555"/>
    <w:rsid w:val="00844130"/>
    <w:rsid w:val="008448E1"/>
    <w:rsid w:val="00844B6C"/>
    <w:rsid w:val="00844FDD"/>
    <w:rsid w:val="00845C39"/>
    <w:rsid w:val="00846BF8"/>
    <w:rsid w:val="00851E10"/>
    <w:rsid w:val="0085346B"/>
    <w:rsid w:val="008535C1"/>
    <w:rsid w:val="00853828"/>
    <w:rsid w:val="00853898"/>
    <w:rsid w:val="00855493"/>
    <w:rsid w:val="00857FDB"/>
    <w:rsid w:val="00860402"/>
    <w:rsid w:val="00860936"/>
    <w:rsid w:val="00860BA1"/>
    <w:rsid w:val="00860BD9"/>
    <w:rsid w:val="00864209"/>
    <w:rsid w:val="00865F78"/>
    <w:rsid w:val="0086673F"/>
    <w:rsid w:val="00870333"/>
    <w:rsid w:val="00872972"/>
    <w:rsid w:val="008733A0"/>
    <w:rsid w:val="00874393"/>
    <w:rsid w:val="00875694"/>
    <w:rsid w:val="00875893"/>
    <w:rsid w:val="00881C1D"/>
    <w:rsid w:val="008833E6"/>
    <w:rsid w:val="00884524"/>
    <w:rsid w:val="00884C55"/>
    <w:rsid w:val="00885047"/>
    <w:rsid w:val="00886822"/>
    <w:rsid w:val="00887FDE"/>
    <w:rsid w:val="00893579"/>
    <w:rsid w:val="0089410A"/>
    <w:rsid w:val="00895DE6"/>
    <w:rsid w:val="00897248"/>
    <w:rsid w:val="00897EBB"/>
    <w:rsid w:val="008A302C"/>
    <w:rsid w:val="008A3971"/>
    <w:rsid w:val="008A55A2"/>
    <w:rsid w:val="008A62D5"/>
    <w:rsid w:val="008B1BB8"/>
    <w:rsid w:val="008B25A9"/>
    <w:rsid w:val="008B5EF7"/>
    <w:rsid w:val="008B7B5F"/>
    <w:rsid w:val="008B7D61"/>
    <w:rsid w:val="008B7E45"/>
    <w:rsid w:val="008C0637"/>
    <w:rsid w:val="008C0C6F"/>
    <w:rsid w:val="008C0DCF"/>
    <w:rsid w:val="008C1234"/>
    <w:rsid w:val="008C2292"/>
    <w:rsid w:val="008C26A0"/>
    <w:rsid w:val="008C2A2E"/>
    <w:rsid w:val="008C2E2E"/>
    <w:rsid w:val="008C35AB"/>
    <w:rsid w:val="008C3ABA"/>
    <w:rsid w:val="008C4217"/>
    <w:rsid w:val="008C453A"/>
    <w:rsid w:val="008C493E"/>
    <w:rsid w:val="008C4991"/>
    <w:rsid w:val="008C4CED"/>
    <w:rsid w:val="008C4FD6"/>
    <w:rsid w:val="008C6A0F"/>
    <w:rsid w:val="008C6B25"/>
    <w:rsid w:val="008C6B6A"/>
    <w:rsid w:val="008C7873"/>
    <w:rsid w:val="008D10F2"/>
    <w:rsid w:val="008D11DB"/>
    <w:rsid w:val="008D19EA"/>
    <w:rsid w:val="008D2045"/>
    <w:rsid w:val="008D3832"/>
    <w:rsid w:val="008D409B"/>
    <w:rsid w:val="008D4A3C"/>
    <w:rsid w:val="008D5E8D"/>
    <w:rsid w:val="008D6A8F"/>
    <w:rsid w:val="008D7CA4"/>
    <w:rsid w:val="008E038F"/>
    <w:rsid w:val="008E40FF"/>
    <w:rsid w:val="008E4595"/>
    <w:rsid w:val="008E6022"/>
    <w:rsid w:val="008E7D7E"/>
    <w:rsid w:val="008F0278"/>
    <w:rsid w:val="008F0314"/>
    <w:rsid w:val="008F0375"/>
    <w:rsid w:val="008F0419"/>
    <w:rsid w:val="008F3AFD"/>
    <w:rsid w:val="008F6F1F"/>
    <w:rsid w:val="008F6F22"/>
    <w:rsid w:val="008F7374"/>
    <w:rsid w:val="00900B43"/>
    <w:rsid w:val="00903939"/>
    <w:rsid w:val="009042A2"/>
    <w:rsid w:val="00904B49"/>
    <w:rsid w:val="00904D49"/>
    <w:rsid w:val="00905170"/>
    <w:rsid w:val="0090536C"/>
    <w:rsid w:val="009060F2"/>
    <w:rsid w:val="00906A2F"/>
    <w:rsid w:val="00906C62"/>
    <w:rsid w:val="00907E21"/>
    <w:rsid w:val="009101A9"/>
    <w:rsid w:val="009104E9"/>
    <w:rsid w:val="00910E1C"/>
    <w:rsid w:val="00911F74"/>
    <w:rsid w:val="009135F0"/>
    <w:rsid w:val="00913DC4"/>
    <w:rsid w:val="009143AC"/>
    <w:rsid w:val="0091501C"/>
    <w:rsid w:val="009218E6"/>
    <w:rsid w:val="009238A6"/>
    <w:rsid w:val="00923E75"/>
    <w:rsid w:val="00926DE4"/>
    <w:rsid w:val="00927056"/>
    <w:rsid w:val="00927864"/>
    <w:rsid w:val="00927BD5"/>
    <w:rsid w:val="00927C1E"/>
    <w:rsid w:val="0093091D"/>
    <w:rsid w:val="00932EAC"/>
    <w:rsid w:val="00937951"/>
    <w:rsid w:val="00940B34"/>
    <w:rsid w:val="00940DC5"/>
    <w:rsid w:val="00941452"/>
    <w:rsid w:val="0094147D"/>
    <w:rsid w:val="00943029"/>
    <w:rsid w:val="00943470"/>
    <w:rsid w:val="009442F7"/>
    <w:rsid w:val="00946437"/>
    <w:rsid w:val="009466E3"/>
    <w:rsid w:val="00946CCD"/>
    <w:rsid w:val="009478C1"/>
    <w:rsid w:val="00952702"/>
    <w:rsid w:val="009529E7"/>
    <w:rsid w:val="00953182"/>
    <w:rsid w:val="009537A1"/>
    <w:rsid w:val="0095475D"/>
    <w:rsid w:val="00956CDE"/>
    <w:rsid w:val="00956F17"/>
    <w:rsid w:val="00956FB4"/>
    <w:rsid w:val="009574C2"/>
    <w:rsid w:val="00957556"/>
    <w:rsid w:val="00957D42"/>
    <w:rsid w:val="00960841"/>
    <w:rsid w:val="009608B8"/>
    <w:rsid w:val="0096141A"/>
    <w:rsid w:val="00961C8A"/>
    <w:rsid w:val="0096206B"/>
    <w:rsid w:val="009630A9"/>
    <w:rsid w:val="009635F8"/>
    <w:rsid w:val="00963ABB"/>
    <w:rsid w:val="00964CF2"/>
    <w:rsid w:val="00965676"/>
    <w:rsid w:val="00967570"/>
    <w:rsid w:val="00971B1A"/>
    <w:rsid w:val="00972F84"/>
    <w:rsid w:val="00973E37"/>
    <w:rsid w:val="00974426"/>
    <w:rsid w:val="009750EF"/>
    <w:rsid w:val="009755A9"/>
    <w:rsid w:val="00975677"/>
    <w:rsid w:val="00975799"/>
    <w:rsid w:val="00977965"/>
    <w:rsid w:val="00980107"/>
    <w:rsid w:val="00980153"/>
    <w:rsid w:val="00981136"/>
    <w:rsid w:val="009835BF"/>
    <w:rsid w:val="00983F13"/>
    <w:rsid w:val="00984765"/>
    <w:rsid w:val="009849E6"/>
    <w:rsid w:val="00985A9D"/>
    <w:rsid w:val="0098784C"/>
    <w:rsid w:val="00991BAA"/>
    <w:rsid w:val="00991C83"/>
    <w:rsid w:val="00994937"/>
    <w:rsid w:val="009951A9"/>
    <w:rsid w:val="0099683F"/>
    <w:rsid w:val="00996C63"/>
    <w:rsid w:val="009A055C"/>
    <w:rsid w:val="009A090E"/>
    <w:rsid w:val="009A11CC"/>
    <w:rsid w:val="009A139F"/>
    <w:rsid w:val="009A22A7"/>
    <w:rsid w:val="009A2602"/>
    <w:rsid w:val="009A3302"/>
    <w:rsid w:val="009A6724"/>
    <w:rsid w:val="009A7D19"/>
    <w:rsid w:val="009B2357"/>
    <w:rsid w:val="009B2A6C"/>
    <w:rsid w:val="009B2C8E"/>
    <w:rsid w:val="009B2D51"/>
    <w:rsid w:val="009B5BCF"/>
    <w:rsid w:val="009B6A7E"/>
    <w:rsid w:val="009B7A14"/>
    <w:rsid w:val="009C0C3F"/>
    <w:rsid w:val="009C1353"/>
    <w:rsid w:val="009C1789"/>
    <w:rsid w:val="009C1B09"/>
    <w:rsid w:val="009C269F"/>
    <w:rsid w:val="009C2DE7"/>
    <w:rsid w:val="009C317E"/>
    <w:rsid w:val="009C3452"/>
    <w:rsid w:val="009C3704"/>
    <w:rsid w:val="009C3D3D"/>
    <w:rsid w:val="009C42CB"/>
    <w:rsid w:val="009C4300"/>
    <w:rsid w:val="009C4E4E"/>
    <w:rsid w:val="009C6628"/>
    <w:rsid w:val="009C6693"/>
    <w:rsid w:val="009C695A"/>
    <w:rsid w:val="009C6BD7"/>
    <w:rsid w:val="009D0282"/>
    <w:rsid w:val="009D0B2B"/>
    <w:rsid w:val="009D0F97"/>
    <w:rsid w:val="009D1210"/>
    <w:rsid w:val="009D1BBA"/>
    <w:rsid w:val="009D2FF9"/>
    <w:rsid w:val="009D4A1B"/>
    <w:rsid w:val="009D72DC"/>
    <w:rsid w:val="009E2358"/>
    <w:rsid w:val="009E2937"/>
    <w:rsid w:val="009E2CCA"/>
    <w:rsid w:val="009E325D"/>
    <w:rsid w:val="009E35A1"/>
    <w:rsid w:val="009E483F"/>
    <w:rsid w:val="009E4BF1"/>
    <w:rsid w:val="009E6594"/>
    <w:rsid w:val="009F09A3"/>
    <w:rsid w:val="009F151A"/>
    <w:rsid w:val="009F18C6"/>
    <w:rsid w:val="009F228C"/>
    <w:rsid w:val="009F2EA6"/>
    <w:rsid w:val="009F481A"/>
    <w:rsid w:val="009F4AA4"/>
    <w:rsid w:val="009F648D"/>
    <w:rsid w:val="00A00284"/>
    <w:rsid w:val="00A00B76"/>
    <w:rsid w:val="00A01DEE"/>
    <w:rsid w:val="00A02853"/>
    <w:rsid w:val="00A02EF3"/>
    <w:rsid w:val="00A03AA6"/>
    <w:rsid w:val="00A04375"/>
    <w:rsid w:val="00A043F1"/>
    <w:rsid w:val="00A0604A"/>
    <w:rsid w:val="00A0739D"/>
    <w:rsid w:val="00A102CA"/>
    <w:rsid w:val="00A1054B"/>
    <w:rsid w:val="00A12181"/>
    <w:rsid w:val="00A12685"/>
    <w:rsid w:val="00A135B4"/>
    <w:rsid w:val="00A144D6"/>
    <w:rsid w:val="00A1606C"/>
    <w:rsid w:val="00A1679C"/>
    <w:rsid w:val="00A20FD7"/>
    <w:rsid w:val="00A21769"/>
    <w:rsid w:val="00A22061"/>
    <w:rsid w:val="00A22469"/>
    <w:rsid w:val="00A229F4"/>
    <w:rsid w:val="00A23133"/>
    <w:rsid w:val="00A234FF"/>
    <w:rsid w:val="00A2563F"/>
    <w:rsid w:val="00A25803"/>
    <w:rsid w:val="00A2591E"/>
    <w:rsid w:val="00A26BDB"/>
    <w:rsid w:val="00A271AF"/>
    <w:rsid w:val="00A272C5"/>
    <w:rsid w:val="00A303CA"/>
    <w:rsid w:val="00A30928"/>
    <w:rsid w:val="00A30FF3"/>
    <w:rsid w:val="00A31353"/>
    <w:rsid w:val="00A31E2A"/>
    <w:rsid w:val="00A33C3C"/>
    <w:rsid w:val="00A365E0"/>
    <w:rsid w:val="00A406AA"/>
    <w:rsid w:val="00A4223A"/>
    <w:rsid w:val="00A42909"/>
    <w:rsid w:val="00A43366"/>
    <w:rsid w:val="00A458E0"/>
    <w:rsid w:val="00A47319"/>
    <w:rsid w:val="00A47B48"/>
    <w:rsid w:val="00A52863"/>
    <w:rsid w:val="00A54F0E"/>
    <w:rsid w:val="00A55E00"/>
    <w:rsid w:val="00A56B65"/>
    <w:rsid w:val="00A57025"/>
    <w:rsid w:val="00A6037C"/>
    <w:rsid w:val="00A625D7"/>
    <w:rsid w:val="00A62AE4"/>
    <w:rsid w:val="00A6335A"/>
    <w:rsid w:val="00A652F5"/>
    <w:rsid w:val="00A67FF1"/>
    <w:rsid w:val="00A70DD2"/>
    <w:rsid w:val="00A715C8"/>
    <w:rsid w:val="00A716C8"/>
    <w:rsid w:val="00A71CF5"/>
    <w:rsid w:val="00A758BD"/>
    <w:rsid w:val="00A76499"/>
    <w:rsid w:val="00A77608"/>
    <w:rsid w:val="00A80221"/>
    <w:rsid w:val="00A808F0"/>
    <w:rsid w:val="00A808F9"/>
    <w:rsid w:val="00A816F5"/>
    <w:rsid w:val="00A824A5"/>
    <w:rsid w:val="00A82D06"/>
    <w:rsid w:val="00A82D1C"/>
    <w:rsid w:val="00A84163"/>
    <w:rsid w:val="00A84FCE"/>
    <w:rsid w:val="00A85575"/>
    <w:rsid w:val="00A85B60"/>
    <w:rsid w:val="00A9269A"/>
    <w:rsid w:val="00A93687"/>
    <w:rsid w:val="00A93D6F"/>
    <w:rsid w:val="00A959A8"/>
    <w:rsid w:val="00A963E7"/>
    <w:rsid w:val="00AA2718"/>
    <w:rsid w:val="00AA3ABF"/>
    <w:rsid w:val="00AA5BAB"/>
    <w:rsid w:val="00AA5E2D"/>
    <w:rsid w:val="00AA603C"/>
    <w:rsid w:val="00AB0442"/>
    <w:rsid w:val="00AB1387"/>
    <w:rsid w:val="00AB1F9B"/>
    <w:rsid w:val="00AB2D42"/>
    <w:rsid w:val="00AB4984"/>
    <w:rsid w:val="00AB5198"/>
    <w:rsid w:val="00AB6E65"/>
    <w:rsid w:val="00AB72DF"/>
    <w:rsid w:val="00AB74DB"/>
    <w:rsid w:val="00AB7E99"/>
    <w:rsid w:val="00AC045F"/>
    <w:rsid w:val="00AC08B6"/>
    <w:rsid w:val="00AC11E7"/>
    <w:rsid w:val="00AC3CDC"/>
    <w:rsid w:val="00AC3F17"/>
    <w:rsid w:val="00AC41FA"/>
    <w:rsid w:val="00AC73B6"/>
    <w:rsid w:val="00AC7633"/>
    <w:rsid w:val="00AD1079"/>
    <w:rsid w:val="00AD1A83"/>
    <w:rsid w:val="00AD365C"/>
    <w:rsid w:val="00AD42D0"/>
    <w:rsid w:val="00AD5904"/>
    <w:rsid w:val="00AD5AE4"/>
    <w:rsid w:val="00AD5B2F"/>
    <w:rsid w:val="00AD5D2F"/>
    <w:rsid w:val="00AE07C1"/>
    <w:rsid w:val="00AE0829"/>
    <w:rsid w:val="00AE1FCB"/>
    <w:rsid w:val="00AE35D8"/>
    <w:rsid w:val="00AE477B"/>
    <w:rsid w:val="00AE610E"/>
    <w:rsid w:val="00AE622A"/>
    <w:rsid w:val="00AE6F05"/>
    <w:rsid w:val="00AE7FFA"/>
    <w:rsid w:val="00AF16D3"/>
    <w:rsid w:val="00AF4A17"/>
    <w:rsid w:val="00AF4DA2"/>
    <w:rsid w:val="00AF555A"/>
    <w:rsid w:val="00AF58B1"/>
    <w:rsid w:val="00AF7AB7"/>
    <w:rsid w:val="00B000C5"/>
    <w:rsid w:val="00B030E5"/>
    <w:rsid w:val="00B05C49"/>
    <w:rsid w:val="00B05E17"/>
    <w:rsid w:val="00B07D2B"/>
    <w:rsid w:val="00B102E4"/>
    <w:rsid w:val="00B10A15"/>
    <w:rsid w:val="00B13251"/>
    <w:rsid w:val="00B14439"/>
    <w:rsid w:val="00B15646"/>
    <w:rsid w:val="00B15CD4"/>
    <w:rsid w:val="00B217D0"/>
    <w:rsid w:val="00B21F50"/>
    <w:rsid w:val="00B22501"/>
    <w:rsid w:val="00B23048"/>
    <w:rsid w:val="00B23B8C"/>
    <w:rsid w:val="00B23DB8"/>
    <w:rsid w:val="00B24A5A"/>
    <w:rsid w:val="00B25010"/>
    <w:rsid w:val="00B26260"/>
    <w:rsid w:val="00B269BA"/>
    <w:rsid w:val="00B31352"/>
    <w:rsid w:val="00B31769"/>
    <w:rsid w:val="00B332CC"/>
    <w:rsid w:val="00B338C4"/>
    <w:rsid w:val="00B3513A"/>
    <w:rsid w:val="00B3659A"/>
    <w:rsid w:val="00B40561"/>
    <w:rsid w:val="00B40715"/>
    <w:rsid w:val="00B42C9C"/>
    <w:rsid w:val="00B44526"/>
    <w:rsid w:val="00B4637A"/>
    <w:rsid w:val="00B47A3B"/>
    <w:rsid w:val="00B50D58"/>
    <w:rsid w:val="00B55EED"/>
    <w:rsid w:val="00B560D2"/>
    <w:rsid w:val="00B570BB"/>
    <w:rsid w:val="00B57DA0"/>
    <w:rsid w:val="00B606A6"/>
    <w:rsid w:val="00B60D24"/>
    <w:rsid w:val="00B60E3C"/>
    <w:rsid w:val="00B6263D"/>
    <w:rsid w:val="00B6266F"/>
    <w:rsid w:val="00B6398D"/>
    <w:rsid w:val="00B63A34"/>
    <w:rsid w:val="00B63D2E"/>
    <w:rsid w:val="00B654F9"/>
    <w:rsid w:val="00B7071B"/>
    <w:rsid w:val="00B70931"/>
    <w:rsid w:val="00B70A62"/>
    <w:rsid w:val="00B71FF6"/>
    <w:rsid w:val="00B73136"/>
    <w:rsid w:val="00B73E41"/>
    <w:rsid w:val="00B74672"/>
    <w:rsid w:val="00B74D03"/>
    <w:rsid w:val="00B753AB"/>
    <w:rsid w:val="00B75B8E"/>
    <w:rsid w:val="00B764B9"/>
    <w:rsid w:val="00B774CB"/>
    <w:rsid w:val="00B808C6"/>
    <w:rsid w:val="00B81373"/>
    <w:rsid w:val="00B813DE"/>
    <w:rsid w:val="00B81BAA"/>
    <w:rsid w:val="00B8286B"/>
    <w:rsid w:val="00B82F37"/>
    <w:rsid w:val="00B832F7"/>
    <w:rsid w:val="00B85389"/>
    <w:rsid w:val="00B855BC"/>
    <w:rsid w:val="00B90778"/>
    <w:rsid w:val="00B91892"/>
    <w:rsid w:val="00B91F57"/>
    <w:rsid w:val="00B9363A"/>
    <w:rsid w:val="00B94E7A"/>
    <w:rsid w:val="00B972AD"/>
    <w:rsid w:val="00B97AC7"/>
    <w:rsid w:val="00BA0D1D"/>
    <w:rsid w:val="00BA19DC"/>
    <w:rsid w:val="00BA26BD"/>
    <w:rsid w:val="00BA50DE"/>
    <w:rsid w:val="00BA5170"/>
    <w:rsid w:val="00BA55C7"/>
    <w:rsid w:val="00BA5B35"/>
    <w:rsid w:val="00BA666D"/>
    <w:rsid w:val="00BA7268"/>
    <w:rsid w:val="00BA73A0"/>
    <w:rsid w:val="00BA7D81"/>
    <w:rsid w:val="00BB080E"/>
    <w:rsid w:val="00BB0BCF"/>
    <w:rsid w:val="00BB0EB5"/>
    <w:rsid w:val="00BB1423"/>
    <w:rsid w:val="00BB1B4C"/>
    <w:rsid w:val="00BB2990"/>
    <w:rsid w:val="00BB2A01"/>
    <w:rsid w:val="00BB6F8C"/>
    <w:rsid w:val="00BC04BD"/>
    <w:rsid w:val="00BC0894"/>
    <w:rsid w:val="00BC0E17"/>
    <w:rsid w:val="00BC1FC2"/>
    <w:rsid w:val="00BD027F"/>
    <w:rsid w:val="00BD0624"/>
    <w:rsid w:val="00BD33BE"/>
    <w:rsid w:val="00BD4476"/>
    <w:rsid w:val="00BD5322"/>
    <w:rsid w:val="00BD714E"/>
    <w:rsid w:val="00BE1E5D"/>
    <w:rsid w:val="00BE2607"/>
    <w:rsid w:val="00BE3595"/>
    <w:rsid w:val="00BE3F79"/>
    <w:rsid w:val="00BE502E"/>
    <w:rsid w:val="00BE50D7"/>
    <w:rsid w:val="00BE51E8"/>
    <w:rsid w:val="00BE558A"/>
    <w:rsid w:val="00BF0EC7"/>
    <w:rsid w:val="00BF0EE2"/>
    <w:rsid w:val="00BF3523"/>
    <w:rsid w:val="00BF3BC7"/>
    <w:rsid w:val="00BF431C"/>
    <w:rsid w:val="00BF535E"/>
    <w:rsid w:val="00BF567C"/>
    <w:rsid w:val="00BF75B3"/>
    <w:rsid w:val="00C00397"/>
    <w:rsid w:val="00C01604"/>
    <w:rsid w:val="00C03A94"/>
    <w:rsid w:val="00C0459D"/>
    <w:rsid w:val="00C04E47"/>
    <w:rsid w:val="00C062EA"/>
    <w:rsid w:val="00C072DE"/>
    <w:rsid w:val="00C10233"/>
    <w:rsid w:val="00C118A5"/>
    <w:rsid w:val="00C1231B"/>
    <w:rsid w:val="00C12FCA"/>
    <w:rsid w:val="00C14D27"/>
    <w:rsid w:val="00C1597B"/>
    <w:rsid w:val="00C16542"/>
    <w:rsid w:val="00C171D3"/>
    <w:rsid w:val="00C17DC9"/>
    <w:rsid w:val="00C219EA"/>
    <w:rsid w:val="00C21B08"/>
    <w:rsid w:val="00C2207E"/>
    <w:rsid w:val="00C2237B"/>
    <w:rsid w:val="00C22A05"/>
    <w:rsid w:val="00C22B14"/>
    <w:rsid w:val="00C231A2"/>
    <w:rsid w:val="00C23907"/>
    <w:rsid w:val="00C27542"/>
    <w:rsid w:val="00C2769B"/>
    <w:rsid w:val="00C349DC"/>
    <w:rsid w:val="00C34F13"/>
    <w:rsid w:val="00C35A50"/>
    <w:rsid w:val="00C36E14"/>
    <w:rsid w:val="00C37423"/>
    <w:rsid w:val="00C3748E"/>
    <w:rsid w:val="00C402AE"/>
    <w:rsid w:val="00C45BD9"/>
    <w:rsid w:val="00C4665A"/>
    <w:rsid w:val="00C474BC"/>
    <w:rsid w:val="00C47D9A"/>
    <w:rsid w:val="00C47EBE"/>
    <w:rsid w:val="00C5232A"/>
    <w:rsid w:val="00C52B48"/>
    <w:rsid w:val="00C553DB"/>
    <w:rsid w:val="00C55406"/>
    <w:rsid w:val="00C560E2"/>
    <w:rsid w:val="00C568FF"/>
    <w:rsid w:val="00C56EAA"/>
    <w:rsid w:val="00C625AF"/>
    <w:rsid w:val="00C661F8"/>
    <w:rsid w:val="00C6645E"/>
    <w:rsid w:val="00C664E6"/>
    <w:rsid w:val="00C66652"/>
    <w:rsid w:val="00C66E34"/>
    <w:rsid w:val="00C66F93"/>
    <w:rsid w:val="00C708F5"/>
    <w:rsid w:val="00C72FDA"/>
    <w:rsid w:val="00C73200"/>
    <w:rsid w:val="00C75D7F"/>
    <w:rsid w:val="00C7742F"/>
    <w:rsid w:val="00C80C3B"/>
    <w:rsid w:val="00C80F82"/>
    <w:rsid w:val="00C814BD"/>
    <w:rsid w:val="00C82D64"/>
    <w:rsid w:val="00C84461"/>
    <w:rsid w:val="00C849C6"/>
    <w:rsid w:val="00C85893"/>
    <w:rsid w:val="00C86656"/>
    <w:rsid w:val="00C90222"/>
    <w:rsid w:val="00C9027A"/>
    <w:rsid w:val="00C903C6"/>
    <w:rsid w:val="00C90CC0"/>
    <w:rsid w:val="00C93438"/>
    <w:rsid w:val="00C93A8D"/>
    <w:rsid w:val="00C94B9C"/>
    <w:rsid w:val="00C95D1C"/>
    <w:rsid w:val="00CA06E5"/>
    <w:rsid w:val="00CA0E82"/>
    <w:rsid w:val="00CA0EE0"/>
    <w:rsid w:val="00CA250E"/>
    <w:rsid w:val="00CA325F"/>
    <w:rsid w:val="00CA3BD1"/>
    <w:rsid w:val="00CA3F91"/>
    <w:rsid w:val="00CA4862"/>
    <w:rsid w:val="00CA4DB7"/>
    <w:rsid w:val="00CA538B"/>
    <w:rsid w:val="00CA6869"/>
    <w:rsid w:val="00CA7317"/>
    <w:rsid w:val="00CA781A"/>
    <w:rsid w:val="00CB493B"/>
    <w:rsid w:val="00CB4F64"/>
    <w:rsid w:val="00CB65F6"/>
    <w:rsid w:val="00CB74FE"/>
    <w:rsid w:val="00CC1BAB"/>
    <w:rsid w:val="00CC284F"/>
    <w:rsid w:val="00CC37A6"/>
    <w:rsid w:val="00CC3FE2"/>
    <w:rsid w:val="00CC405D"/>
    <w:rsid w:val="00CC64C2"/>
    <w:rsid w:val="00CC77FF"/>
    <w:rsid w:val="00CD13F8"/>
    <w:rsid w:val="00CE1321"/>
    <w:rsid w:val="00CE144A"/>
    <w:rsid w:val="00CE3289"/>
    <w:rsid w:val="00CE45D6"/>
    <w:rsid w:val="00CE5F00"/>
    <w:rsid w:val="00CF35D8"/>
    <w:rsid w:val="00CF518C"/>
    <w:rsid w:val="00CF51DC"/>
    <w:rsid w:val="00CF5BC0"/>
    <w:rsid w:val="00CF6A45"/>
    <w:rsid w:val="00CF78A8"/>
    <w:rsid w:val="00D002E4"/>
    <w:rsid w:val="00D03061"/>
    <w:rsid w:val="00D032F7"/>
    <w:rsid w:val="00D048B9"/>
    <w:rsid w:val="00D04960"/>
    <w:rsid w:val="00D06A9D"/>
    <w:rsid w:val="00D111CF"/>
    <w:rsid w:val="00D11934"/>
    <w:rsid w:val="00D12C2F"/>
    <w:rsid w:val="00D12C68"/>
    <w:rsid w:val="00D12CDA"/>
    <w:rsid w:val="00D14018"/>
    <w:rsid w:val="00D149EA"/>
    <w:rsid w:val="00D16A79"/>
    <w:rsid w:val="00D2044D"/>
    <w:rsid w:val="00D20A5B"/>
    <w:rsid w:val="00D20E53"/>
    <w:rsid w:val="00D21E26"/>
    <w:rsid w:val="00D2268A"/>
    <w:rsid w:val="00D236EF"/>
    <w:rsid w:val="00D23D14"/>
    <w:rsid w:val="00D24B2C"/>
    <w:rsid w:val="00D24E02"/>
    <w:rsid w:val="00D25FA4"/>
    <w:rsid w:val="00D26B16"/>
    <w:rsid w:val="00D26E05"/>
    <w:rsid w:val="00D26EA1"/>
    <w:rsid w:val="00D3313D"/>
    <w:rsid w:val="00D33438"/>
    <w:rsid w:val="00D33D8B"/>
    <w:rsid w:val="00D33E00"/>
    <w:rsid w:val="00D33FA7"/>
    <w:rsid w:val="00D3441E"/>
    <w:rsid w:val="00D3571B"/>
    <w:rsid w:val="00D3659A"/>
    <w:rsid w:val="00D40FE8"/>
    <w:rsid w:val="00D41467"/>
    <w:rsid w:val="00D41E31"/>
    <w:rsid w:val="00D42A0D"/>
    <w:rsid w:val="00D42F66"/>
    <w:rsid w:val="00D42FDE"/>
    <w:rsid w:val="00D4362A"/>
    <w:rsid w:val="00D44541"/>
    <w:rsid w:val="00D44CAE"/>
    <w:rsid w:val="00D44D23"/>
    <w:rsid w:val="00D44ED4"/>
    <w:rsid w:val="00D474CD"/>
    <w:rsid w:val="00D505F9"/>
    <w:rsid w:val="00D50EA8"/>
    <w:rsid w:val="00D511B5"/>
    <w:rsid w:val="00D51B6D"/>
    <w:rsid w:val="00D52EF6"/>
    <w:rsid w:val="00D536EB"/>
    <w:rsid w:val="00D53879"/>
    <w:rsid w:val="00D54BA0"/>
    <w:rsid w:val="00D54C97"/>
    <w:rsid w:val="00D54D93"/>
    <w:rsid w:val="00D56C8A"/>
    <w:rsid w:val="00D56F7A"/>
    <w:rsid w:val="00D57948"/>
    <w:rsid w:val="00D5795C"/>
    <w:rsid w:val="00D6108D"/>
    <w:rsid w:val="00D61318"/>
    <w:rsid w:val="00D618D9"/>
    <w:rsid w:val="00D624CA"/>
    <w:rsid w:val="00D62F8C"/>
    <w:rsid w:val="00D648B4"/>
    <w:rsid w:val="00D64985"/>
    <w:rsid w:val="00D64EB9"/>
    <w:rsid w:val="00D65D00"/>
    <w:rsid w:val="00D65FC1"/>
    <w:rsid w:val="00D66C87"/>
    <w:rsid w:val="00D674E1"/>
    <w:rsid w:val="00D70316"/>
    <w:rsid w:val="00D7364A"/>
    <w:rsid w:val="00D740DE"/>
    <w:rsid w:val="00D74E72"/>
    <w:rsid w:val="00D75281"/>
    <w:rsid w:val="00D753F4"/>
    <w:rsid w:val="00D75FA8"/>
    <w:rsid w:val="00D76C1C"/>
    <w:rsid w:val="00D77B9D"/>
    <w:rsid w:val="00D81C8A"/>
    <w:rsid w:val="00D82BF5"/>
    <w:rsid w:val="00D82D04"/>
    <w:rsid w:val="00D83B0F"/>
    <w:rsid w:val="00D84DFA"/>
    <w:rsid w:val="00D855D8"/>
    <w:rsid w:val="00D8572F"/>
    <w:rsid w:val="00D858E7"/>
    <w:rsid w:val="00D87A33"/>
    <w:rsid w:val="00D91747"/>
    <w:rsid w:val="00D9179E"/>
    <w:rsid w:val="00D929EF"/>
    <w:rsid w:val="00D92EB7"/>
    <w:rsid w:val="00D93AB2"/>
    <w:rsid w:val="00D944B2"/>
    <w:rsid w:val="00D94704"/>
    <w:rsid w:val="00D975AB"/>
    <w:rsid w:val="00D975F0"/>
    <w:rsid w:val="00D97F5E"/>
    <w:rsid w:val="00D97FA0"/>
    <w:rsid w:val="00DA2B59"/>
    <w:rsid w:val="00DA5310"/>
    <w:rsid w:val="00DA574A"/>
    <w:rsid w:val="00DA5AFF"/>
    <w:rsid w:val="00DB1D97"/>
    <w:rsid w:val="00DB38FA"/>
    <w:rsid w:val="00DB42BA"/>
    <w:rsid w:val="00DB5F42"/>
    <w:rsid w:val="00DB667E"/>
    <w:rsid w:val="00DB6693"/>
    <w:rsid w:val="00DB6CF7"/>
    <w:rsid w:val="00DB6CF8"/>
    <w:rsid w:val="00DB740A"/>
    <w:rsid w:val="00DB7BCC"/>
    <w:rsid w:val="00DC06DC"/>
    <w:rsid w:val="00DC18B2"/>
    <w:rsid w:val="00DC2B6F"/>
    <w:rsid w:val="00DC309E"/>
    <w:rsid w:val="00DC4AAC"/>
    <w:rsid w:val="00DC6CBB"/>
    <w:rsid w:val="00DC6DE6"/>
    <w:rsid w:val="00DC74F5"/>
    <w:rsid w:val="00DD1425"/>
    <w:rsid w:val="00DD34AE"/>
    <w:rsid w:val="00DD3979"/>
    <w:rsid w:val="00DD44CD"/>
    <w:rsid w:val="00DD46A9"/>
    <w:rsid w:val="00DD47E9"/>
    <w:rsid w:val="00DD5C13"/>
    <w:rsid w:val="00DD5CE3"/>
    <w:rsid w:val="00DD5DB2"/>
    <w:rsid w:val="00DD689E"/>
    <w:rsid w:val="00DE010D"/>
    <w:rsid w:val="00DE0929"/>
    <w:rsid w:val="00DE1B7C"/>
    <w:rsid w:val="00DE218D"/>
    <w:rsid w:val="00DE4839"/>
    <w:rsid w:val="00DE4E9D"/>
    <w:rsid w:val="00DE5F27"/>
    <w:rsid w:val="00DE6F2A"/>
    <w:rsid w:val="00DE724A"/>
    <w:rsid w:val="00DE7A30"/>
    <w:rsid w:val="00DE7F4E"/>
    <w:rsid w:val="00DF03F2"/>
    <w:rsid w:val="00DF0401"/>
    <w:rsid w:val="00DF097B"/>
    <w:rsid w:val="00DF0FDC"/>
    <w:rsid w:val="00DF2E1E"/>
    <w:rsid w:val="00DF300A"/>
    <w:rsid w:val="00DF5114"/>
    <w:rsid w:val="00E02CBD"/>
    <w:rsid w:val="00E03C84"/>
    <w:rsid w:val="00E108E8"/>
    <w:rsid w:val="00E10A30"/>
    <w:rsid w:val="00E10F4D"/>
    <w:rsid w:val="00E12C4C"/>
    <w:rsid w:val="00E132D1"/>
    <w:rsid w:val="00E135C7"/>
    <w:rsid w:val="00E15204"/>
    <w:rsid w:val="00E15733"/>
    <w:rsid w:val="00E16465"/>
    <w:rsid w:val="00E214C5"/>
    <w:rsid w:val="00E21714"/>
    <w:rsid w:val="00E21B8D"/>
    <w:rsid w:val="00E231AE"/>
    <w:rsid w:val="00E235B2"/>
    <w:rsid w:val="00E23AB6"/>
    <w:rsid w:val="00E246AE"/>
    <w:rsid w:val="00E247D1"/>
    <w:rsid w:val="00E259ED"/>
    <w:rsid w:val="00E276AA"/>
    <w:rsid w:val="00E27C15"/>
    <w:rsid w:val="00E27C5A"/>
    <w:rsid w:val="00E304F6"/>
    <w:rsid w:val="00E30505"/>
    <w:rsid w:val="00E308E0"/>
    <w:rsid w:val="00E3283F"/>
    <w:rsid w:val="00E3308F"/>
    <w:rsid w:val="00E334FE"/>
    <w:rsid w:val="00E33564"/>
    <w:rsid w:val="00E33767"/>
    <w:rsid w:val="00E337F6"/>
    <w:rsid w:val="00E33887"/>
    <w:rsid w:val="00E34041"/>
    <w:rsid w:val="00E34593"/>
    <w:rsid w:val="00E35965"/>
    <w:rsid w:val="00E363E6"/>
    <w:rsid w:val="00E3699A"/>
    <w:rsid w:val="00E37821"/>
    <w:rsid w:val="00E41301"/>
    <w:rsid w:val="00E41903"/>
    <w:rsid w:val="00E41E54"/>
    <w:rsid w:val="00E41E89"/>
    <w:rsid w:val="00E423D5"/>
    <w:rsid w:val="00E434D9"/>
    <w:rsid w:val="00E442BE"/>
    <w:rsid w:val="00E46EA4"/>
    <w:rsid w:val="00E4732F"/>
    <w:rsid w:val="00E4753B"/>
    <w:rsid w:val="00E50841"/>
    <w:rsid w:val="00E51B56"/>
    <w:rsid w:val="00E53385"/>
    <w:rsid w:val="00E53996"/>
    <w:rsid w:val="00E54E03"/>
    <w:rsid w:val="00E551F5"/>
    <w:rsid w:val="00E5658B"/>
    <w:rsid w:val="00E56D14"/>
    <w:rsid w:val="00E572A1"/>
    <w:rsid w:val="00E607DA"/>
    <w:rsid w:val="00E6139F"/>
    <w:rsid w:val="00E61C35"/>
    <w:rsid w:val="00E64343"/>
    <w:rsid w:val="00E66FBB"/>
    <w:rsid w:val="00E70C0F"/>
    <w:rsid w:val="00E749F2"/>
    <w:rsid w:val="00E74A39"/>
    <w:rsid w:val="00E75597"/>
    <w:rsid w:val="00E75B25"/>
    <w:rsid w:val="00E7642E"/>
    <w:rsid w:val="00E77538"/>
    <w:rsid w:val="00E77632"/>
    <w:rsid w:val="00E80733"/>
    <w:rsid w:val="00E80C97"/>
    <w:rsid w:val="00E83012"/>
    <w:rsid w:val="00E84665"/>
    <w:rsid w:val="00E86B15"/>
    <w:rsid w:val="00E87B91"/>
    <w:rsid w:val="00E87D9E"/>
    <w:rsid w:val="00E90ADC"/>
    <w:rsid w:val="00E91166"/>
    <w:rsid w:val="00E91566"/>
    <w:rsid w:val="00E93B9E"/>
    <w:rsid w:val="00E9427A"/>
    <w:rsid w:val="00E95527"/>
    <w:rsid w:val="00E9647E"/>
    <w:rsid w:val="00E96A87"/>
    <w:rsid w:val="00E96CB6"/>
    <w:rsid w:val="00EA1222"/>
    <w:rsid w:val="00EA1691"/>
    <w:rsid w:val="00EA1FEE"/>
    <w:rsid w:val="00EA226B"/>
    <w:rsid w:val="00EA293A"/>
    <w:rsid w:val="00EA2F7E"/>
    <w:rsid w:val="00EA66AD"/>
    <w:rsid w:val="00EA772D"/>
    <w:rsid w:val="00EB0546"/>
    <w:rsid w:val="00EB0F48"/>
    <w:rsid w:val="00EB1BA0"/>
    <w:rsid w:val="00EB1CCB"/>
    <w:rsid w:val="00EB45E2"/>
    <w:rsid w:val="00EB73F0"/>
    <w:rsid w:val="00EB7D52"/>
    <w:rsid w:val="00EC0165"/>
    <w:rsid w:val="00EC224D"/>
    <w:rsid w:val="00EC3920"/>
    <w:rsid w:val="00EC404D"/>
    <w:rsid w:val="00EC4362"/>
    <w:rsid w:val="00EC5BA8"/>
    <w:rsid w:val="00ED0D07"/>
    <w:rsid w:val="00ED1D12"/>
    <w:rsid w:val="00ED1FE7"/>
    <w:rsid w:val="00ED39C4"/>
    <w:rsid w:val="00ED4253"/>
    <w:rsid w:val="00ED4E6E"/>
    <w:rsid w:val="00ED5765"/>
    <w:rsid w:val="00ED57AF"/>
    <w:rsid w:val="00ED5EFF"/>
    <w:rsid w:val="00ED70CE"/>
    <w:rsid w:val="00EE1351"/>
    <w:rsid w:val="00EE149C"/>
    <w:rsid w:val="00EE1592"/>
    <w:rsid w:val="00EE1ADE"/>
    <w:rsid w:val="00EE3D3A"/>
    <w:rsid w:val="00EE461C"/>
    <w:rsid w:val="00EE5551"/>
    <w:rsid w:val="00EF2809"/>
    <w:rsid w:val="00EF2C1A"/>
    <w:rsid w:val="00EF4330"/>
    <w:rsid w:val="00EF5190"/>
    <w:rsid w:val="00EF5F7E"/>
    <w:rsid w:val="00EF6253"/>
    <w:rsid w:val="00EF7B4B"/>
    <w:rsid w:val="00F00988"/>
    <w:rsid w:val="00F03DFE"/>
    <w:rsid w:val="00F126D3"/>
    <w:rsid w:val="00F127FB"/>
    <w:rsid w:val="00F131EE"/>
    <w:rsid w:val="00F13794"/>
    <w:rsid w:val="00F1468F"/>
    <w:rsid w:val="00F149C4"/>
    <w:rsid w:val="00F15DA7"/>
    <w:rsid w:val="00F16FAD"/>
    <w:rsid w:val="00F172B2"/>
    <w:rsid w:val="00F17B0D"/>
    <w:rsid w:val="00F20342"/>
    <w:rsid w:val="00F21F27"/>
    <w:rsid w:val="00F23E89"/>
    <w:rsid w:val="00F24112"/>
    <w:rsid w:val="00F2576E"/>
    <w:rsid w:val="00F26581"/>
    <w:rsid w:val="00F300F2"/>
    <w:rsid w:val="00F30AD2"/>
    <w:rsid w:val="00F3173D"/>
    <w:rsid w:val="00F31F6F"/>
    <w:rsid w:val="00F32E87"/>
    <w:rsid w:val="00F33019"/>
    <w:rsid w:val="00F3376E"/>
    <w:rsid w:val="00F33C34"/>
    <w:rsid w:val="00F3433F"/>
    <w:rsid w:val="00F343D4"/>
    <w:rsid w:val="00F34EE7"/>
    <w:rsid w:val="00F358A8"/>
    <w:rsid w:val="00F36D51"/>
    <w:rsid w:val="00F36E66"/>
    <w:rsid w:val="00F371FF"/>
    <w:rsid w:val="00F37EB7"/>
    <w:rsid w:val="00F40478"/>
    <w:rsid w:val="00F40FC3"/>
    <w:rsid w:val="00F41194"/>
    <w:rsid w:val="00F41530"/>
    <w:rsid w:val="00F41B8E"/>
    <w:rsid w:val="00F41D4E"/>
    <w:rsid w:val="00F4268E"/>
    <w:rsid w:val="00F435A4"/>
    <w:rsid w:val="00F43EF3"/>
    <w:rsid w:val="00F46D64"/>
    <w:rsid w:val="00F514E7"/>
    <w:rsid w:val="00F523B4"/>
    <w:rsid w:val="00F53204"/>
    <w:rsid w:val="00F57245"/>
    <w:rsid w:val="00F57DF2"/>
    <w:rsid w:val="00F60A95"/>
    <w:rsid w:val="00F62F2F"/>
    <w:rsid w:val="00F6434A"/>
    <w:rsid w:val="00F662D5"/>
    <w:rsid w:val="00F67897"/>
    <w:rsid w:val="00F70E67"/>
    <w:rsid w:val="00F72692"/>
    <w:rsid w:val="00F72D4F"/>
    <w:rsid w:val="00F74541"/>
    <w:rsid w:val="00F7465B"/>
    <w:rsid w:val="00F769B8"/>
    <w:rsid w:val="00F82CBD"/>
    <w:rsid w:val="00F82FE0"/>
    <w:rsid w:val="00F837A8"/>
    <w:rsid w:val="00F84904"/>
    <w:rsid w:val="00F8521E"/>
    <w:rsid w:val="00F85FD1"/>
    <w:rsid w:val="00F86298"/>
    <w:rsid w:val="00F86C94"/>
    <w:rsid w:val="00F86FEE"/>
    <w:rsid w:val="00F87F77"/>
    <w:rsid w:val="00F90748"/>
    <w:rsid w:val="00F95A46"/>
    <w:rsid w:val="00F961E4"/>
    <w:rsid w:val="00F968A4"/>
    <w:rsid w:val="00F96C05"/>
    <w:rsid w:val="00F96F3F"/>
    <w:rsid w:val="00F97A1E"/>
    <w:rsid w:val="00FA1C50"/>
    <w:rsid w:val="00FA2BFB"/>
    <w:rsid w:val="00FA4E7C"/>
    <w:rsid w:val="00FA7921"/>
    <w:rsid w:val="00FA796A"/>
    <w:rsid w:val="00FA79D6"/>
    <w:rsid w:val="00FB2540"/>
    <w:rsid w:val="00FB2761"/>
    <w:rsid w:val="00FB27E9"/>
    <w:rsid w:val="00FB5142"/>
    <w:rsid w:val="00FB5534"/>
    <w:rsid w:val="00FC0137"/>
    <w:rsid w:val="00FC0C82"/>
    <w:rsid w:val="00FC204E"/>
    <w:rsid w:val="00FC4574"/>
    <w:rsid w:val="00FC46CD"/>
    <w:rsid w:val="00FC6AF8"/>
    <w:rsid w:val="00FC6C43"/>
    <w:rsid w:val="00FC6DA7"/>
    <w:rsid w:val="00FC6EA5"/>
    <w:rsid w:val="00FC6EDC"/>
    <w:rsid w:val="00FD193A"/>
    <w:rsid w:val="00FD1A36"/>
    <w:rsid w:val="00FD3334"/>
    <w:rsid w:val="00FD431A"/>
    <w:rsid w:val="00FD5D87"/>
    <w:rsid w:val="00FD69ED"/>
    <w:rsid w:val="00FE1E50"/>
    <w:rsid w:val="00FE2749"/>
    <w:rsid w:val="00FE31E3"/>
    <w:rsid w:val="00FE3EDE"/>
    <w:rsid w:val="00FE5282"/>
    <w:rsid w:val="00FE5C4D"/>
    <w:rsid w:val="00FE6178"/>
    <w:rsid w:val="00FE655C"/>
    <w:rsid w:val="00FF2AB4"/>
    <w:rsid w:val="00FF4BD5"/>
    <w:rsid w:val="00FF56EF"/>
    <w:rsid w:val="00FF5A27"/>
    <w:rsid w:val="00FF7C56"/>
    <w:rsid w:val="00FF7D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189EB32B"/>
  <w15:chartTrackingRefBased/>
  <w15:docId w15:val="{F02FB678-3D6D-4A0E-B5FC-F28F3CF3A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59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59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59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59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59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59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59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59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59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9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3A59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59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59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59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59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59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59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5921"/>
    <w:rPr>
      <w:rFonts w:eastAsiaTheme="majorEastAsia" w:cstheme="majorBidi"/>
      <w:color w:val="272727" w:themeColor="text1" w:themeTint="D8"/>
    </w:rPr>
  </w:style>
  <w:style w:type="paragraph" w:styleId="Title">
    <w:name w:val="Title"/>
    <w:basedOn w:val="Normal"/>
    <w:next w:val="Normal"/>
    <w:link w:val="TitleChar"/>
    <w:uiPriority w:val="10"/>
    <w:qFormat/>
    <w:rsid w:val="003A59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59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59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59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5921"/>
    <w:pPr>
      <w:spacing w:before="160"/>
      <w:jc w:val="center"/>
    </w:pPr>
    <w:rPr>
      <w:i/>
      <w:iCs/>
      <w:color w:val="404040" w:themeColor="text1" w:themeTint="BF"/>
    </w:rPr>
  </w:style>
  <w:style w:type="character" w:customStyle="1" w:styleId="QuoteChar">
    <w:name w:val="Quote Char"/>
    <w:basedOn w:val="DefaultParagraphFont"/>
    <w:link w:val="Quote"/>
    <w:uiPriority w:val="29"/>
    <w:rsid w:val="003A5921"/>
    <w:rPr>
      <w:i/>
      <w:iCs/>
      <w:color w:val="404040" w:themeColor="text1" w:themeTint="BF"/>
    </w:rPr>
  </w:style>
  <w:style w:type="paragraph" w:styleId="ListParagraph">
    <w:name w:val="List Paragraph"/>
    <w:basedOn w:val="Normal"/>
    <w:link w:val="ListParagraphChar"/>
    <w:uiPriority w:val="1"/>
    <w:qFormat/>
    <w:rsid w:val="003A5921"/>
    <w:pPr>
      <w:ind w:left="720"/>
      <w:contextualSpacing/>
    </w:pPr>
  </w:style>
  <w:style w:type="character" w:styleId="IntenseEmphasis">
    <w:name w:val="Intense Emphasis"/>
    <w:basedOn w:val="DefaultParagraphFont"/>
    <w:uiPriority w:val="21"/>
    <w:qFormat/>
    <w:rsid w:val="003A5921"/>
    <w:rPr>
      <w:i/>
      <w:iCs/>
      <w:color w:val="0F4761" w:themeColor="accent1" w:themeShade="BF"/>
    </w:rPr>
  </w:style>
  <w:style w:type="paragraph" w:styleId="IntenseQuote">
    <w:name w:val="Intense Quote"/>
    <w:basedOn w:val="Normal"/>
    <w:next w:val="Normal"/>
    <w:link w:val="IntenseQuoteChar"/>
    <w:uiPriority w:val="30"/>
    <w:qFormat/>
    <w:rsid w:val="003A5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5921"/>
    <w:rPr>
      <w:i/>
      <w:iCs/>
      <w:color w:val="0F4761" w:themeColor="accent1" w:themeShade="BF"/>
    </w:rPr>
  </w:style>
  <w:style w:type="character" w:styleId="IntenseReference">
    <w:name w:val="Intense Reference"/>
    <w:basedOn w:val="DefaultParagraphFont"/>
    <w:uiPriority w:val="32"/>
    <w:qFormat/>
    <w:rsid w:val="003A5921"/>
    <w:rPr>
      <w:b/>
      <w:bCs/>
      <w:smallCaps/>
      <w:color w:val="0F4761" w:themeColor="accent1" w:themeShade="BF"/>
      <w:spacing w:val="5"/>
    </w:rPr>
  </w:style>
  <w:style w:type="paragraph" w:styleId="Header">
    <w:name w:val="header"/>
    <w:basedOn w:val="Normal"/>
    <w:link w:val="HeaderChar"/>
    <w:uiPriority w:val="99"/>
    <w:unhideWhenUsed/>
    <w:rsid w:val="00226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0DC"/>
  </w:style>
  <w:style w:type="paragraph" w:styleId="Footer">
    <w:name w:val="footer"/>
    <w:basedOn w:val="Normal"/>
    <w:link w:val="FooterChar"/>
    <w:uiPriority w:val="99"/>
    <w:unhideWhenUsed/>
    <w:rsid w:val="00226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0DC"/>
  </w:style>
  <w:style w:type="table" w:styleId="TableGrid">
    <w:name w:val="Table Grid"/>
    <w:basedOn w:val="TableNormal"/>
    <w:uiPriority w:val="39"/>
    <w:rsid w:val="008604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D24B2C"/>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895DE6"/>
  </w:style>
  <w:style w:type="character" w:customStyle="1" w:styleId="eop">
    <w:name w:val="eop"/>
    <w:basedOn w:val="DefaultParagraphFont"/>
    <w:rsid w:val="00895DE6"/>
  </w:style>
  <w:style w:type="character" w:customStyle="1" w:styleId="ListParagraphChar">
    <w:name w:val="List Paragraph Char"/>
    <w:link w:val="ListParagraph"/>
    <w:uiPriority w:val="1"/>
    <w:locked/>
    <w:rsid w:val="00895DE6"/>
  </w:style>
  <w:style w:type="character" w:styleId="SubtleEmphasis">
    <w:name w:val="Subtle Emphasis"/>
    <w:basedOn w:val="DefaultParagraphFont"/>
    <w:uiPriority w:val="19"/>
    <w:qFormat/>
    <w:rsid w:val="00895DE6"/>
    <w:rPr>
      <w:i/>
      <w:iCs/>
      <w:color w:val="404040" w:themeColor="text1" w:themeTint="BF"/>
    </w:rPr>
  </w:style>
  <w:style w:type="character" w:styleId="Hyperlink">
    <w:name w:val="Hyperlink"/>
    <w:basedOn w:val="DefaultParagraphFont"/>
    <w:uiPriority w:val="99"/>
    <w:unhideWhenUsed/>
    <w:rsid w:val="001B4BCB"/>
    <w:rPr>
      <w:color w:val="467886" w:themeColor="hyperlink"/>
      <w:u w:val="single"/>
    </w:rPr>
  </w:style>
  <w:style w:type="character" w:styleId="UnresolvedMention">
    <w:name w:val="Unresolved Mention"/>
    <w:basedOn w:val="DefaultParagraphFont"/>
    <w:uiPriority w:val="99"/>
    <w:semiHidden/>
    <w:unhideWhenUsed/>
    <w:rsid w:val="001B4BCB"/>
    <w:rPr>
      <w:color w:val="605E5C"/>
      <w:shd w:val="clear" w:color="auto" w:fill="E1DFDD"/>
    </w:rPr>
  </w:style>
  <w:style w:type="paragraph" w:styleId="NormalWeb">
    <w:name w:val="Normal (Web)"/>
    <w:basedOn w:val="Normal"/>
    <w:uiPriority w:val="99"/>
    <w:semiHidden/>
    <w:unhideWhenUsed/>
    <w:rsid w:val="00CA0EE0"/>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rstoolbox.co.uk/dwecks-theory-of-motiva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44</Pages>
  <Words>13872</Words>
  <Characters>79072</Characters>
  <Application>Microsoft Office Word</Application>
  <DocSecurity>0</DocSecurity>
  <Lines>658</Lines>
  <Paragraphs>185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Wavei</dc:creator>
  <cp:keywords/>
  <dc:description/>
  <cp:lastModifiedBy>Ernest Wavei</cp:lastModifiedBy>
  <cp:revision>2126</cp:revision>
  <dcterms:created xsi:type="dcterms:W3CDTF">2025-04-11T15:05:00Z</dcterms:created>
  <dcterms:modified xsi:type="dcterms:W3CDTF">2025-04-30T22:56:00Z</dcterms:modified>
</cp:coreProperties>
</file>