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3589"/>
        <w:gridCol w:w="3589"/>
      </w:tblGrid>
      <w:tr w:rsidR="004B7D3C" w14:paraId="679C706E" w14:textId="77777777" w:rsidTr="0095071A">
        <w:tc>
          <w:tcPr>
            <w:tcW w:w="1838" w:type="dxa"/>
          </w:tcPr>
          <w:p w14:paraId="29D5B099" w14:textId="77777777" w:rsidR="004B7D3C" w:rsidRPr="00105D46" w:rsidRDefault="004B7D3C" w:rsidP="0095071A">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589" w:type="dxa"/>
          </w:tcPr>
          <w:p w14:paraId="05E4A0CC" w14:textId="77777777" w:rsidR="004B7D3C" w:rsidRPr="00105D46" w:rsidRDefault="004B7D3C" w:rsidP="0095071A">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2EF962F7" w14:textId="77777777" w:rsidR="004B7D3C" w:rsidRPr="00105D46" w:rsidRDefault="004B7D3C" w:rsidP="0095071A">
            <w:pPr>
              <w:pStyle w:val="AssignBody"/>
              <w:rPr>
                <w:b/>
                <w:bCs/>
                <w:sz w:val="20"/>
                <w:szCs w:val="20"/>
              </w:rPr>
            </w:pPr>
            <w:r w:rsidRPr="00105D46">
              <w:rPr>
                <w:b/>
                <w:bCs/>
                <w:sz w:val="20"/>
                <w:szCs w:val="20"/>
              </w:rPr>
              <w:t>How you have worked on this</w:t>
            </w:r>
          </w:p>
        </w:tc>
        <w:tc>
          <w:tcPr>
            <w:tcW w:w="3589" w:type="dxa"/>
          </w:tcPr>
          <w:p w14:paraId="305661B1" w14:textId="77777777" w:rsidR="004B7D3C" w:rsidRPr="00105D46" w:rsidRDefault="004B7D3C" w:rsidP="0095071A">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7CEE9378" w14:textId="77777777" w:rsidR="004B7D3C" w:rsidRPr="00105D46" w:rsidRDefault="004B7D3C" w:rsidP="0095071A">
            <w:pPr>
              <w:pStyle w:val="AssignBody"/>
              <w:rPr>
                <w:b/>
                <w:bCs/>
                <w:sz w:val="20"/>
                <w:szCs w:val="20"/>
              </w:rPr>
            </w:pPr>
            <w:r w:rsidRPr="00105D46">
              <w:rPr>
                <w:b/>
                <w:bCs/>
                <w:sz w:val="20"/>
                <w:szCs w:val="20"/>
              </w:rPr>
              <w:t>An example can be found on</w:t>
            </w:r>
          </w:p>
        </w:tc>
      </w:tr>
      <w:tr w:rsidR="004B7D3C" w14:paraId="3BE6789B" w14:textId="77777777" w:rsidTr="0095071A">
        <w:tc>
          <w:tcPr>
            <w:tcW w:w="1838" w:type="dxa"/>
          </w:tcPr>
          <w:p w14:paraId="77922651" w14:textId="77777777" w:rsidR="004B7D3C" w:rsidRPr="00105D46" w:rsidRDefault="004B7D3C" w:rsidP="0095071A">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tc>
        <w:tc>
          <w:tcPr>
            <w:tcW w:w="3589" w:type="dxa"/>
          </w:tcPr>
          <w:p w14:paraId="3CD4E305" w14:textId="77777777" w:rsidR="004B7D3C" w:rsidRDefault="004B7D3C" w:rsidP="0095071A">
            <w:pPr>
              <w:pStyle w:val="AssignBody"/>
            </w:pPr>
            <w:r>
              <w:t>Do not put a capital letter after a semi colon.</w:t>
            </w:r>
          </w:p>
        </w:tc>
        <w:tc>
          <w:tcPr>
            <w:tcW w:w="3589" w:type="dxa"/>
          </w:tcPr>
          <w:p w14:paraId="4E15F861" w14:textId="77777777" w:rsidR="004B7D3C" w:rsidRDefault="004B7D3C" w:rsidP="0095071A">
            <w:pPr>
              <w:pStyle w:val="AssignBody"/>
            </w:pPr>
            <w:r>
              <w:t>I made sure I was aware of this on this assignment</w:t>
            </w:r>
          </w:p>
        </w:tc>
      </w:tr>
      <w:tr w:rsidR="004B7D3C" w14:paraId="34C812DA" w14:textId="77777777" w:rsidTr="0095071A">
        <w:tc>
          <w:tcPr>
            <w:tcW w:w="1838" w:type="dxa"/>
          </w:tcPr>
          <w:p w14:paraId="13ADA435" w14:textId="77777777" w:rsidR="004B7D3C" w:rsidRPr="00105D46" w:rsidRDefault="004B7D3C" w:rsidP="0095071A">
            <w:pPr>
              <w:pStyle w:val="AssignBody"/>
              <w:rPr>
                <w:b/>
                <w:bCs/>
                <w:sz w:val="20"/>
                <w:szCs w:val="20"/>
              </w:rPr>
            </w:pPr>
            <w:proofErr w:type="spellStart"/>
            <w:r w:rsidRPr="00105D46">
              <w:rPr>
                <w:b/>
                <w:bCs/>
                <w:sz w:val="20"/>
                <w:szCs w:val="20"/>
              </w:rPr>
              <w:t>Targed</w:t>
            </w:r>
            <w:proofErr w:type="spellEnd"/>
            <w:r w:rsidRPr="00105D46">
              <w:rPr>
                <w:b/>
                <w:bCs/>
                <w:sz w:val="20"/>
                <w:szCs w:val="20"/>
              </w:rPr>
              <w:t>/Target 2</w:t>
            </w:r>
          </w:p>
        </w:tc>
        <w:tc>
          <w:tcPr>
            <w:tcW w:w="3589" w:type="dxa"/>
          </w:tcPr>
          <w:p w14:paraId="07814D30" w14:textId="77777777" w:rsidR="004B7D3C" w:rsidRDefault="004B7D3C" w:rsidP="0095071A">
            <w:pPr>
              <w:pStyle w:val="AssignBody"/>
            </w:pPr>
            <w:r>
              <w:t>Have a wider range of reading</w:t>
            </w:r>
          </w:p>
        </w:tc>
        <w:tc>
          <w:tcPr>
            <w:tcW w:w="3589" w:type="dxa"/>
          </w:tcPr>
          <w:p w14:paraId="067AEC4E" w14:textId="77777777" w:rsidR="004B7D3C" w:rsidRDefault="004B7D3C" w:rsidP="0095071A">
            <w:pPr>
              <w:pStyle w:val="AssignBody"/>
            </w:pPr>
            <w:r>
              <w:t>I have accessed a wider variety of reading sources for this assignment</w:t>
            </w:r>
          </w:p>
        </w:tc>
      </w:tr>
      <w:tr w:rsidR="004B7D3C" w14:paraId="23D16CAD" w14:textId="77777777" w:rsidTr="0095071A">
        <w:tc>
          <w:tcPr>
            <w:tcW w:w="1838" w:type="dxa"/>
          </w:tcPr>
          <w:p w14:paraId="7A87F69B" w14:textId="77777777" w:rsidR="004B7D3C" w:rsidRPr="00105D46" w:rsidRDefault="004B7D3C" w:rsidP="0095071A">
            <w:pPr>
              <w:pStyle w:val="AssignBody"/>
              <w:rPr>
                <w:b/>
                <w:bCs/>
                <w:sz w:val="20"/>
                <w:szCs w:val="20"/>
              </w:rPr>
            </w:pPr>
            <w:proofErr w:type="spellStart"/>
            <w:r w:rsidRPr="00105D46">
              <w:rPr>
                <w:b/>
                <w:bCs/>
                <w:sz w:val="20"/>
                <w:szCs w:val="20"/>
              </w:rPr>
              <w:t>Targed</w:t>
            </w:r>
            <w:proofErr w:type="spellEnd"/>
            <w:r w:rsidRPr="00105D46">
              <w:rPr>
                <w:b/>
                <w:bCs/>
                <w:sz w:val="20"/>
                <w:szCs w:val="20"/>
              </w:rPr>
              <w:t>/Target 3</w:t>
            </w:r>
          </w:p>
        </w:tc>
        <w:tc>
          <w:tcPr>
            <w:tcW w:w="3589" w:type="dxa"/>
          </w:tcPr>
          <w:p w14:paraId="4D0C881A" w14:textId="77777777" w:rsidR="004B7D3C" w:rsidRDefault="004B7D3C" w:rsidP="0095071A">
            <w:pPr>
              <w:pStyle w:val="AssignBody"/>
            </w:pPr>
            <w:r>
              <w:t>Be more focused on the title question</w:t>
            </w:r>
          </w:p>
        </w:tc>
        <w:tc>
          <w:tcPr>
            <w:tcW w:w="3589" w:type="dxa"/>
          </w:tcPr>
          <w:p w14:paraId="74CE2795" w14:textId="77777777" w:rsidR="004B7D3C" w:rsidRDefault="004B7D3C" w:rsidP="0095071A">
            <w:pPr>
              <w:pStyle w:val="AssignBody"/>
            </w:pPr>
            <w:r>
              <w:t>I highlighted the key words in the title in the hope this may help me cover key points</w:t>
            </w:r>
          </w:p>
        </w:tc>
      </w:tr>
    </w:tbl>
    <w:p w14:paraId="75D96582" w14:textId="77777777" w:rsidR="004B7D3C" w:rsidRDefault="004B7D3C" w:rsidP="005840B0">
      <w:pPr>
        <w:jc w:val="center"/>
        <w:rPr>
          <w:rFonts w:ascii="Arial" w:hAnsi="Arial" w:cs="Arial"/>
          <w:b/>
          <w:bCs/>
          <w:sz w:val="36"/>
          <w:szCs w:val="36"/>
          <w:u w:val="single"/>
        </w:rPr>
      </w:pPr>
    </w:p>
    <w:p w14:paraId="677A8BEB" w14:textId="2261DDBB" w:rsidR="00DB5BCE" w:rsidRDefault="005840B0" w:rsidP="004B7D3C">
      <w:pPr>
        <w:jc w:val="center"/>
        <w:rPr>
          <w:rFonts w:ascii="Arial" w:hAnsi="Arial" w:cs="Arial"/>
          <w:b/>
          <w:bCs/>
          <w:sz w:val="36"/>
          <w:szCs w:val="36"/>
          <w:u w:val="single"/>
        </w:rPr>
      </w:pPr>
      <w:r w:rsidRPr="004B7D3C">
        <w:rPr>
          <w:rFonts w:ascii="Arial" w:hAnsi="Arial" w:cs="Arial"/>
          <w:b/>
          <w:bCs/>
          <w:sz w:val="36"/>
          <w:szCs w:val="36"/>
          <w:u w:val="single"/>
        </w:rPr>
        <w:t>Choose an intervention that supports the learning and development of a pupil / group of pupils. Reflect critically on its potential for ensuring pupil progression and the possible challenges that may arise.</w:t>
      </w:r>
    </w:p>
    <w:p w14:paraId="35923922" w14:textId="77777777" w:rsidR="004B7D3C" w:rsidRPr="004B7D3C" w:rsidRDefault="004B7D3C" w:rsidP="005840B0">
      <w:pPr>
        <w:jc w:val="center"/>
        <w:rPr>
          <w:rFonts w:ascii="Arial" w:hAnsi="Arial" w:cs="Arial"/>
          <w:b/>
          <w:bCs/>
          <w:sz w:val="36"/>
          <w:szCs w:val="36"/>
          <w:u w:val="single"/>
        </w:rPr>
      </w:pPr>
    </w:p>
    <w:p w14:paraId="0625F602" w14:textId="68E1AE54" w:rsidR="00F22140" w:rsidRPr="004B7D3C" w:rsidRDefault="005840B0" w:rsidP="004B7D3C">
      <w:pPr>
        <w:spacing w:line="360" w:lineRule="auto"/>
        <w:rPr>
          <w:rFonts w:ascii="Arial" w:hAnsi="Arial" w:cs="Arial"/>
        </w:rPr>
      </w:pPr>
      <w:r w:rsidRPr="004B7D3C">
        <w:rPr>
          <w:rFonts w:ascii="Arial" w:hAnsi="Arial" w:cs="Arial"/>
        </w:rPr>
        <w:t xml:space="preserve">For this assignment </w:t>
      </w:r>
      <w:r w:rsidR="00FF7B1A" w:rsidRPr="004B7D3C">
        <w:rPr>
          <w:rFonts w:ascii="Arial" w:hAnsi="Arial" w:cs="Arial"/>
        </w:rPr>
        <w:t xml:space="preserve">the writer </w:t>
      </w:r>
      <w:r w:rsidRPr="004B7D3C">
        <w:rPr>
          <w:rFonts w:ascii="Arial" w:hAnsi="Arial" w:cs="Arial"/>
        </w:rPr>
        <w:t>ha</w:t>
      </w:r>
      <w:r w:rsidR="00FF7B1A" w:rsidRPr="004B7D3C">
        <w:rPr>
          <w:rFonts w:ascii="Arial" w:hAnsi="Arial" w:cs="Arial"/>
        </w:rPr>
        <w:t>s</w:t>
      </w:r>
      <w:r w:rsidRPr="004B7D3C">
        <w:rPr>
          <w:rFonts w:ascii="Arial" w:hAnsi="Arial" w:cs="Arial"/>
        </w:rPr>
        <w:t xml:space="preserve"> chosen to focus on a </w:t>
      </w:r>
      <w:r w:rsidR="00966DE0" w:rsidRPr="004B7D3C">
        <w:rPr>
          <w:rFonts w:ascii="Arial" w:hAnsi="Arial" w:cs="Arial"/>
        </w:rPr>
        <w:t>7</w:t>
      </w:r>
      <w:r w:rsidRPr="004B7D3C">
        <w:rPr>
          <w:rFonts w:ascii="Arial" w:hAnsi="Arial" w:cs="Arial"/>
        </w:rPr>
        <w:t>-year-old girl called Raya (</w:t>
      </w:r>
      <w:r w:rsidR="00DC19BE" w:rsidRPr="004B7D3C">
        <w:rPr>
          <w:rFonts w:ascii="Arial" w:hAnsi="Arial" w:cs="Arial"/>
        </w:rPr>
        <w:t xml:space="preserve">Raya is a </w:t>
      </w:r>
      <w:r w:rsidR="00340E88" w:rsidRPr="004B7D3C">
        <w:rPr>
          <w:rFonts w:ascii="Arial" w:hAnsi="Arial" w:cs="Arial"/>
        </w:rPr>
        <w:t>made-up</w:t>
      </w:r>
      <w:r w:rsidRPr="004B7D3C">
        <w:rPr>
          <w:rFonts w:ascii="Arial" w:hAnsi="Arial" w:cs="Arial"/>
        </w:rPr>
        <w:t xml:space="preserve"> name)</w:t>
      </w:r>
      <w:r w:rsidR="0095341A" w:rsidRPr="004B7D3C">
        <w:rPr>
          <w:rFonts w:ascii="Arial" w:hAnsi="Arial" w:cs="Arial"/>
        </w:rPr>
        <w:t xml:space="preserve">, currently in year </w:t>
      </w:r>
      <w:r w:rsidR="009479E5" w:rsidRPr="004B7D3C">
        <w:rPr>
          <w:rFonts w:ascii="Arial" w:hAnsi="Arial" w:cs="Arial"/>
        </w:rPr>
        <w:t>2</w:t>
      </w:r>
      <w:r w:rsidR="0095341A" w:rsidRPr="004B7D3C">
        <w:rPr>
          <w:rFonts w:ascii="Arial" w:hAnsi="Arial" w:cs="Arial"/>
        </w:rPr>
        <w:t xml:space="preserve">, </w:t>
      </w:r>
      <w:r w:rsidRPr="004B7D3C">
        <w:rPr>
          <w:rFonts w:ascii="Arial" w:hAnsi="Arial" w:cs="Arial"/>
        </w:rPr>
        <w:t xml:space="preserve">who has experienced horrific trauma in her home environment which has left her in a </w:t>
      </w:r>
      <w:r w:rsidR="009479E5" w:rsidRPr="004B7D3C">
        <w:rPr>
          <w:rFonts w:ascii="Arial" w:hAnsi="Arial" w:cs="Arial"/>
        </w:rPr>
        <w:t xml:space="preserve">situation </w:t>
      </w:r>
      <w:r w:rsidRPr="004B7D3C">
        <w:rPr>
          <w:rFonts w:ascii="Arial" w:hAnsi="Arial" w:cs="Arial"/>
        </w:rPr>
        <w:t>where she is now a looked after child (LAC). Raya is the eldest of t</w:t>
      </w:r>
      <w:r w:rsidR="006B5F90" w:rsidRPr="004B7D3C">
        <w:rPr>
          <w:rFonts w:ascii="Arial" w:hAnsi="Arial" w:cs="Arial"/>
        </w:rPr>
        <w:t>hree</w:t>
      </w:r>
      <w:r w:rsidRPr="004B7D3C">
        <w:rPr>
          <w:rFonts w:ascii="Arial" w:hAnsi="Arial" w:cs="Arial"/>
        </w:rPr>
        <w:t xml:space="preserve"> sisters</w:t>
      </w:r>
      <w:r w:rsidR="006B5F90" w:rsidRPr="004B7D3C">
        <w:rPr>
          <w:rFonts w:ascii="Arial" w:hAnsi="Arial" w:cs="Arial"/>
        </w:rPr>
        <w:t xml:space="preserve"> and lived with her mother, mother’s partner, and two younger sisters when </w:t>
      </w:r>
      <w:r w:rsidR="00FF7B1A" w:rsidRPr="004B7D3C">
        <w:rPr>
          <w:rFonts w:ascii="Arial" w:hAnsi="Arial" w:cs="Arial"/>
        </w:rPr>
        <w:t>‘</w:t>
      </w:r>
      <w:r w:rsidR="006B5F90" w:rsidRPr="004B7D3C">
        <w:rPr>
          <w:rFonts w:ascii="Arial" w:hAnsi="Arial" w:cs="Arial"/>
        </w:rPr>
        <w:t>the incident</w:t>
      </w:r>
      <w:r w:rsidR="00FF7B1A" w:rsidRPr="004B7D3C">
        <w:rPr>
          <w:rFonts w:ascii="Arial" w:hAnsi="Arial" w:cs="Arial"/>
        </w:rPr>
        <w:t>’</w:t>
      </w:r>
      <w:r w:rsidR="006B5F90" w:rsidRPr="004B7D3C">
        <w:rPr>
          <w:rFonts w:ascii="Arial" w:hAnsi="Arial" w:cs="Arial"/>
        </w:rPr>
        <w:t xml:space="preserve"> happened. </w:t>
      </w:r>
      <w:r w:rsidR="0095341A" w:rsidRPr="004B7D3C">
        <w:rPr>
          <w:rFonts w:ascii="Arial" w:hAnsi="Arial" w:cs="Arial"/>
        </w:rPr>
        <w:t xml:space="preserve">Raya </w:t>
      </w:r>
      <w:r w:rsidR="00A12AB2" w:rsidRPr="004B7D3C">
        <w:rPr>
          <w:rFonts w:ascii="Arial" w:hAnsi="Arial" w:cs="Arial"/>
        </w:rPr>
        <w:t xml:space="preserve">does </w:t>
      </w:r>
      <w:r w:rsidR="002A19A4" w:rsidRPr="004B7D3C">
        <w:rPr>
          <w:rFonts w:ascii="Arial" w:hAnsi="Arial" w:cs="Arial"/>
        </w:rPr>
        <w:t>n</w:t>
      </w:r>
      <w:r w:rsidR="00A12AB2" w:rsidRPr="004B7D3C">
        <w:rPr>
          <w:rFonts w:ascii="Arial" w:hAnsi="Arial" w:cs="Arial"/>
        </w:rPr>
        <w:t>ot</w:t>
      </w:r>
      <w:r w:rsidR="0095341A" w:rsidRPr="004B7D3C">
        <w:rPr>
          <w:rFonts w:ascii="Arial" w:hAnsi="Arial" w:cs="Arial"/>
        </w:rPr>
        <w:t xml:space="preserve"> have a relationship with her biological father. </w:t>
      </w:r>
      <w:r w:rsidR="006B5F90" w:rsidRPr="004B7D3C">
        <w:rPr>
          <w:rFonts w:ascii="Arial" w:hAnsi="Arial" w:cs="Arial"/>
        </w:rPr>
        <w:t xml:space="preserve">At the time of </w:t>
      </w:r>
      <w:r w:rsidR="00FF7B1A" w:rsidRPr="004B7D3C">
        <w:rPr>
          <w:rFonts w:ascii="Arial" w:hAnsi="Arial" w:cs="Arial"/>
        </w:rPr>
        <w:t>‘</w:t>
      </w:r>
      <w:r w:rsidR="006B5F90" w:rsidRPr="004B7D3C">
        <w:rPr>
          <w:rFonts w:ascii="Arial" w:hAnsi="Arial" w:cs="Arial"/>
        </w:rPr>
        <w:t>the incident</w:t>
      </w:r>
      <w:r w:rsidR="00FF7B1A" w:rsidRPr="004B7D3C">
        <w:rPr>
          <w:rFonts w:ascii="Arial" w:hAnsi="Arial" w:cs="Arial"/>
        </w:rPr>
        <w:t>’</w:t>
      </w:r>
      <w:r w:rsidR="006B5F90" w:rsidRPr="004B7D3C">
        <w:rPr>
          <w:rFonts w:ascii="Arial" w:hAnsi="Arial" w:cs="Arial"/>
        </w:rPr>
        <w:t xml:space="preserve"> the three girls were </w:t>
      </w:r>
      <w:r w:rsidR="00966DE0" w:rsidRPr="004B7D3C">
        <w:rPr>
          <w:rFonts w:ascii="Arial" w:hAnsi="Arial" w:cs="Arial"/>
        </w:rPr>
        <w:t>5</w:t>
      </w:r>
      <w:r w:rsidR="00FF7B1A" w:rsidRPr="004B7D3C">
        <w:rPr>
          <w:rFonts w:ascii="Arial" w:hAnsi="Arial" w:cs="Arial"/>
        </w:rPr>
        <w:t xml:space="preserve"> years</w:t>
      </w:r>
      <w:r w:rsidR="006B5F90" w:rsidRPr="004B7D3C">
        <w:rPr>
          <w:rFonts w:ascii="Arial" w:hAnsi="Arial" w:cs="Arial"/>
        </w:rPr>
        <w:t xml:space="preserve"> (Raya), 3</w:t>
      </w:r>
      <w:r w:rsidR="00FF7B1A" w:rsidRPr="004B7D3C">
        <w:rPr>
          <w:rFonts w:ascii="Arial" w:hAnsi="Arial" w:cs="Arial"/>
        </w:rPr>
        <w:t xml:space="preserve"> years</w:t>
      </w:r>
      <w:r w:rsidR="006B5F90" w:rsidRPr="004B7D3C">
        <w:rPr>
          <w:rFonts w:ascii="Arial" w:hAnsi="Arial" w:cs="Arial"/>
        </w:rPr>
        <w:t xml:space="preserve">, and 11 months; Raya attended full time school in year 2 and her middle sister attended part time school. </w:t>
      </w:r>
      <w:r w:rsidR="00FF7B1A" w:rsidRPr="004B7D3C">
        <w:rPr>
          <w:rFonts w:ascii="Arial" w:hAnsi="Arial" w:cs="Arial"/>
        </w:rPr>
        <w:t>‘</w:t>
      </w:r>
      <w:r w:rsidR="006B5F90" w:rsidRPr="004B7D3C">
        <w:rPr>
          <w:rFonts w:ascii="Arial" w:hAnsi="Arial" w:cs="Arial"/>
        </w:rPr>
        <w:t>The incident</w:t>
      </w:r>
      <w:r w:rsidR="00FF7B1A" w:rsidRPr="004B7D3C">
        <w:rPr>
          <w:rFonts w:ascii="Arial" w:hAnsi="Arial" w:cs="Arial"/>
        </w:rPr>
        <w:t>’</w:t>
      </w:r>
      <w:r w:rsidR="006B5F90" w:rsidRPr="004B7D3C">
        <w:rPr>
          <w:rFonts w:ascii="Arial" w:hAnsi="Arial" w:cs="Arial"/>
        </w:rPr>
        <w:t xml:space="preserve"> happened on a weekend in the evening when Raya and her</w:t>
      </w:r>
      <w:r w:rsidR="00340E88" w:rsidRPr="004B7D3C">
        <w:rPr>
          <w:rFonts w:ascii="Arial" w:hAnsi="Arial" w:cs="Arial"/>
        </w:rPr>
        <w:t xml:space="preserve"> </w:t>
      </w:r>
      <w:r w:rsidR="006B5F90" w:rsidRPr="004B7D3C">
        <w:rPr>
          <w:rFonts w:ascii="Arial" w:hAnsi="Arial" w:cs="Arial"/>
        </w:rPr>
        <w:t>youngest sister were in bed settled for the night sleeping</w:t>
      </w:r>
      <w:r w:rsidR="00340E88" w:rsidRPr="004B7D3C">
        <w:rPr>
          <w:rFonts w:ascii="Arial" w:hAnsi="Arial" w:cs="Arial"/>
        </w:rPr>
        <w:t>. Raya’s</w:t>
      </w:r>
      <w:r w:rsidR="006B5F90" w:rsidRPr="004B7D3C">
        <w:rPr>
          <w:rFonts w:ascii="Arial" w:hAnsi="Arial" w:cs="Arial"/>
        </w:rPr>
        <w:t xml:space="preserve"> mothers partner pushed her </w:t>
      </w:r>
      <w:r w:rsidR="0095341A" w:rsidRPr="004B7D3C">
        <w:rPr>
          <w:rFonts w:ascii="Arial" w:hAnsi="Arial" w:cs="Arial"/>
        </w:rPr>
        <w:t>3-year-old</w:t>
      </w:r>
      <w:r w:rsidR="006B5F90" w:rsidRPr="004B7D3C">
        <w:rPr>
          <w:rFonts w:ascii="Arial" w:hAnsi="Arial" w:cs="Arial"/>
        </w:rPr>
        <w:t xml:space="preserve"> sister down the stairs causing her death. Raya’s mum did not </w:t>
      </w:r>
      <w:r w:rsidR="0095341A" w:rsidRPr="004B7D3C">
        <w:rPr>
          <w:rFonts w:ascii="Arial" w:hAnsi="Arial" w:cs="Arial"/>
        </w:rPr>
        <w:t xml:space="preserve">report the incident </w:t>
      </w:r>
      <w:r w:rsidR="006B5F90" w:rsidRPr="004B7D3C">
        <w:rPr>
          <w:rFonts w:ascii="Arial" w:hAnsi="Arial" w:cs="Arial"/>
        </w:rPr>
        <w:t xml:space="preserve">until </w:t>
      </w:r>
      <w:r w:rsidR="00DC19BE" w:rsidRPr="004B7D3C">
        <w:rPr>
          <w:rFonts w:ascii="Arial" w:hAnsi="Arial" w:cs="Arial"/>
        </w:rPr>
        <w:t xml:space="preserve">12 hours later and </w:t>
      </w:r>
      <w:r w:rsidR="0095341A" w:rsidRPr="004B7D3C">
        <w:rPr>
          <w:rFonts w:ascii="Arial" w:hAnsi="Arial" w:cs="Arial"/>
        </w:rPr>
        <w:t>when doing so</w:t>
      </w:r>
      <w:r w:rsidR="00DC19BE" w:rsidRPr="004B7D3C">
        <w:rPr>
          <w:rFonts w:ascii="Arial" w:hAnsi="Arial" w:cs="Arial"/>
        </w:rPr>
        <w:t xml:space="preserve"> was not completely truthful. This meant Raya’s mother and her partner had a custodial sentence and Raya and her baby sister were put into the care system, eventually being adopted by their Nan. Raya is aware of her mum being in prison </w:t>
      </w:r>
      <w:r w:rsidR="00340E88" w:rsidRPr="004B7D3C">
        <w:rPr>
          <w:rFonts w:ascii="Arial" w:hAnsi="Arial" w:cs="Arial"/>
        </w:rPr>
        <w:t>because of</w:t>
      </w:r>
      <w:r w:rsidR="00DC19BE" w:rsidRPr="004B7D3C">
        <w:rPr>
          <w:rFonts w:ascii="Arial" w:hAnsi="Arial" w:cs="Arial"/>
        </w:rPr>
        <w:t xml:space="preserve"> her little sister’s death, but unclear on why. Raya’s attainment </w:t>
      </w:r>
      <w:r w:rsidR="00340E88" w:rsidRPr="004B7D3C">
        <w:rPr>
          <w:rFonts w:ascii="Arial" w:hAnsi="Arial" w:cs="Arial"/>
        </w:rPr>
        <w:t>is decreasing from being above what is expected for her age</w:t>
      </w:r>
      <w:r w:rsidR="00DC19BE" w:rsidRPr="004B7D3C">
        <w:rPr>
          <w:rFonts w:ascii="Arial" w:hAnsi="Arial" w:cs="Arial"/>
        </w:rPr>
        <w:t xml:space="preserve"> and she struggles with her emotional wellbeing.</w:t>
      </w:r>
      <w:r w:rsidR="00340E88" w:rsidRPr="004B7D3C">
        <w:rPr>
          <w:rFonts w:ascii="Arial" w:hAnsi="Arial" w:cs="Arial"/>
        </w:rPr>
        <w:t xml:space="preserve"> </w:t>
      </w:r>
      <w:r w:rsidR="0095341A" w:rsidRPr="004B7D3C">
        <w:rPr>
          <w:rFonts w:ascii="Arial" w:hAnsi="Arial" w:cs="Arial"/>
        </w:rPr>
        <w:t xml:space="preserve">The incident has had a huge impact on Raya’s emotional wellbeing which has had a negative impact on her focus and attention level hence, affecting her education. Not only </w:t>
      </w:r>
      <w:r w:rsidR="0095341A" w:rsidRPr="004B7D3C">
        <w:rPr>
          <w:rFonts w:ascii="Arial" w:hAnsi="Arial" w:cs="Arial"/>
        </w:rPr>
        <w:lastRenderedPageBreak/>
        <w:t xml:space="preserve">does Raya have to process her </w:t>
      </w:r>
      <w:r w:rsidR="00241E41" w:rsidRPr="004B7D3C">
        <w:rPr>
          <w:rFonts w:ascii="Arial" w:hAnsi="Arial" w:cs="Arial"/>
        </w:rPr>
        <w:t>sister’s</w:t>
      </w:r>
      <w:r w:rsidR="0095341A" w:rsidRPr="004B7D3C">
        <w:rPr>
          <w:rFonts w:ascii="Arial" w:hAnsi="Arial" w:cs="Arial"/>
        </w:rPr>
        <w:t xml:space="preserve"> death, but she has to make sense of her mother not being around anymore moreover, the fact that her mother was potentially involved in her </w:t>
      </w:r>
      <w:r w:rsidR="00241E41" w:rsidRPr="004B7D3C">
        <w:rPr>
          <w:rFonts w:ascii="Arial" w:hAnsi="Arial" w:cs="Arial"/>
        </w:rPr>
        <w:t>sister’s</w:t>
      </w:r>
      <w:r w:rsidR="0095341A" w:rsidRPr="004B7D3C">
        <w:rPr>
          <w:rFonts w:ascii="Arial" w:hAnsi="Arial" w:cs="Arial"/>
        </w:rPr>
        <w:t xml:space="preserve"> death.</w:t>
      </w:r>
      <w:r w:rsidR="00241E41" w:rsidRPr="004B7D3C">
        <w:rPr>
          <w:rFonts w:ascii="Arial" w:hAnsi="Arial" w:cs="Arial"/>
        </w:rPr>
        <w:t xml:space="preserve"> This assignment will focus on Raya’s emotional development and how best to support her progress by implementing</w:t>
      </w:r>
      <w:r w:rsidR="001D1241" w:rsidRPr="004B7D3C">
        <w:rPr>
          <w:rFonts w:ascii="Arial" w:hAnsi="Arial" w:cs="Arial"/>
        </w:rPr>
        <w:t xml:space="preserve"> an</w:t>
      </w:r>
      <w:r w:rsidR="00241E41" w:rsidRPr="004B7D3C">
        <w:rPr>
          <w:rFonts w:ascii="Arial" w:hAnsi="Arial" w:cs="Arial"/>
        </w:rPr>
        <w:t xml:space="preserve"> intervention that will allow a continuation of </w:t>
      </w:r>
      <w:r w:rsidR="001D1241" w:rsidRPr="004B7D3C">
        <w:rPr>
          <w:rFonts w:ascii="Arial" w:hAnsi="Arial" w:cs="Arial"/>
        </w:rPr>
        <w:t xml:space="preserve">progress, support for her </w:t>
      </w:r>
      <w:r w:rsidR="00277580" w:rsidRPr="004B7D3C">
        <w:rPr>
          <w:rFonts w:ascii="Arial" w:hAnsi="Arial" w:cs="Arial"/>
        </w:rPr>
        <w:t>wellbeing, and</w:t>
      </w:r>
      <w:r w:rsidR="00241E41" w:rsidRPr="004B7D3C">
        <w:rPr>
          <w:rFonts w:ascii="Arial" w:hAnsi="Arial" w:cs="Arial"/>
        </w:rPr>
        <w:t xml:space="preserve"> prevent the attainment gap widening from the level she was at prior to the incident. </w:t>
      </w:r>
      <w:r w:rsidR="00277580" w:rsidRPr="004B7D3C">
        <w:rPr>
          <w:rFonts w:ascii="Arial" w:hAnsi="Arial" w:cs="Arial"/>
        </w:rPr>
        <w:t xml:space="preserve">The intervention </w:t>
      </w:r>
      <w:r w:rsidR="00FF7B1A" w:rsidRPr="004B7D3C">
        <w:rPr>
          <w:rFonts w:ascii="Arial" w:hAnsi="Arial" w:cs="Arial"/>
        </w:rPr>
        <w:t>the writer</w:t>
      </w:r>
      <w:r w:rsidR="00277580" w:rsidRPr="004B7D3C">
        <w:rPr>
          <w:rFonts w:ascii="Arial" w:hAnsi="Arial" w:cs="Arial"/>
        </w:rPr>
        <w:t xml:space="preserve"> chose to support Raya is called Emotional Literacy Support Assistant (ELSA)</w:t>
      </w:r>
      <w:r w:rsidR="00F22140" w:rsidRPr="004B7D3C">
        <w:rPr>
          <w:rFonts w:ascii="Arial" w:hAnsi="Arial" w:cs="Arial"/>
        </w:rPr>
        <w:t xml:space="preserve">, a humanistic intervention </w:t>
      </w:r>
      <w:r w:rsidR="00277580" w:rsidRPr="004B7D3C">
        <w:rPr>
          <w:rFonts w:ascii="Arial" w:hAnsi="Arial" w:cs="Arial"/>
        </w:rPr>
        <w:t xml:space="preserve">which aids the emotional needs of </w:t>
      </w:r>
      <w:r w:rsidR="00FF7B1A" w:rsidRPr="004B7D3C">
        <w:rPr>
          <w:rFonts w:ascii="Arial" w:hAnsi="Arial" w:cs="Arial"/>
        </w:rPr>
        <w:t>learners</w:t>
      </w:r>
      <w:r w:rsidR="00277580" w:rsidRPr="004B7D3C">
        <w:rPr>
          <w:rFonts w:ascii="Arial" w:hAnsi="Arial" w:cs="Arial"/>
        </w:rPr>
        <w:t xml:space="preserve">. Raya is taken out of the classroom setting twice a week and taken to a bright colourful room where there are calming activities she can do, with a glass of squash and a biscuit. Raya has the opportunity to talk to the trained ELSA and have emotional support and regulation. </w:t>
      </w:r>
      <w:r w:rsidR="00D62BE3" w:rsidRPr="004B7D3C">
        <w:rPr>
          <w:rFonts w:ascii="Arial" w:hAnsi="Arial" w:cs="Arial"/>
        </w:rPr>
        <w:t>This gives Raya the chance to step away from the busy classroom to regulate, speak of any worries</w:t>
      </w:r>
      <w:r w:rsidR="00FF7B1A" w:rsidRPr="004B7D3C">
        <w:rPr>
          <w:rFonts w:ascii="Arial" w:hAnsi="Arial" w:cs="Arial"/>
        </w:rPr>
        <w:t xml:space="preserve"> or general conversation,</w:t>
      </w:r>
      <w:r w:rsidR="00D62BE3" w:rsidRPr="004B7D3C">
        <w:rPr>
          <w:rFonts w:ascii="Arial" w:hAnsi="Arial" w:cs="Arial"/>
        </w:rPr>
        <w:t xml:space="preserve"> then return to class feeling more focused and ready to learn.</w:t>
      </w:r>
      <w:r w:rsidR="00FF7B1A" w:rsidRPr="004B7D3C">
        <w:rPr>
          <w:rFonts w:ascii="Arial" w:hAnsi="Arial" w:cs="Arial"/>
        </w:rPr>
        <w:t xml:space="preserve"> There are also ELSA drop ins which can be provided for Raya if she is having an emotional day which is different to her assigned ELSA day. This is where an ELSA will drop into the class to speak with Raya and give her extra support. This is done in the regulation station in the classroom. The regulation station is available to all children if they are feeling overwhelmed or sad and need time to regulate throughout the day.</w:t>
      </w:r>
      <w:r w:rsidR="00F05B8B" w:rsidRPr="004B7D3C">
        <w:rPr>
          <w:rFonts w:ascii="Arial" w:hAnsi="Arial" w:cs="Arial"/>
        </w:rPr>
        <w:t xml:space="preserve"> According to Elsa Network (2017) if a child’s emotional needs are </w:t>
      </w:r>
      <w:r w:rsidR="006763E9" w:rsidRPr="004B7D3C">
        <w:rPr>
          <w:rFonts w:ascii="Arial" w:hAnsi="Arial" w:cs="Arial"/>
        </w:rPr>
        <w:t>met,</w:t>
      </w:r>
      <w:r w:rsidR="00F05B8B" w:rsidRPr="004B7D3C">
        <w:rPr>
          <w:rFonts w:ascii="Arial" w:hAnsi="Arial" w:cs="Arial"/>
        </w:rPr>
        <w:t xml:space="preserve"> they are happier and more likely to learn. </w:t>
      </w:r>
    </w:p>
    <w:p w14:paraId="2E1DB864" w14:textId="12995DF5" w:rsidR="00E832A3" w:rsidRPr="004B7D3C" w:rsidRDefault="00F05B8B" w:rsidP="004B7D3C">
      <w:pPr>
        <w:spacing w:line="360" w:lineRule="auto"/>
        <w:rPr>
          <w:rFonts w:ascii="Arial" w:hAnsi="Arial" w:cs="Arial"/>
        </w:rPr>
      </w:pPr>
      <w:r w:rsidRPr="004B7D3C">
        <w:rPr>
          <w:rFonts w:ascii="Arial" w:hAnsi="Arial" w:cs="Arial"/>
        </w:rPr>
        <w:t xml:space="preserve">Gray and </w:t>
      </w:r>
      <w:proofErr w:type="spellStart"/>
      <w:r w:rsidRPr="004B7D3C">
        <w:rPr>
          <w:rFonts w:ascii="Arial" w:hAnsi="Arial" w:cs="Arial"/>
        </w:rPr>
        <w:t>Macblain</w:t>
      </w:r>
      <w:proofErr w:type="spellEnd"/>
      <w:r w:rsidRPr="004B7D3C">
        <w:rPr>
          <w:rFonts w:ascii="Arial" w:hAnsi="Arial" w:cs="Arial"/>
        </w:rPr>
        <w:t xml:space="preserve">, </w:t>
      </w:r>
      <w:r w:rsidR="009479E5" w:rsidRPr="004B7D3C">
        <w:rPr>
          <w:rFonts w:ascii="Arial" w:hAnsi="Arial" w:cs="Arial"/>
        </w:rPr>
        <w:t>(</w:t>
      </w:r>
      <w:r w:rsidRPr="004B7D3C">
        <w:rPr>
          <w:rFonts w:ascii="Arial" w:hAnsi="Arial" w:cs="Arial"/>
        </w:rPr>
        <w:t xml:space="preserve">2015. Pp 180) </w:t>
      </w:r>
      <w:r w:rsidR="00097759" w:rsidRPr="004B7D3C">
        <w:rPr>
          <w:rFonts w:ascii="Arial" w:hAnsi="Arial" w:cs="Arial"/>
        </w:rPr>
        <w:t xml:space="preserve">recognise how a child develops </w:t>
      </w:r>
      <w:r w:rsidR="008B1FCA" w:rsidRPr="004B7D3C">
        <w:rPr>
          <w:rFonts w:ascii="Arial" w:hAnsi="Arial" w:cs="Arial"/>
        </w:rPr>
        <w:t>the way they</w:t>
      </w:r>
      <w:r w:rsidR="00097759" w:rsidRPr="004B7D3C">
        <w:rPr>
          <w:rFonts w:ascii="Arial" w:hAnsi="Arial" w:cs="Arial"/>
        </w:rPr>
        <w:t xml:space="preserve"> understand their emotions, </w:t>
      </w:r>
      <w:r w:rsidR="009F3A4D" w:rsidRPr="004B7D3C">
        <w:rPr>
          <w:rFonts w:ascii="Arial" w:hAnsi="Arial" w:cs="Arial"/>
        </w:rPr>
        <w:t>moreover,</w:t>
      </w:r>
      <w:r w:rsidR="00097759" w:rsidRPr="004B7D3C">
        <w:rPr>
          <w:rFonts w:ascii="Arial" w:hAnsi="Arial" w:cs="Arial"/>
        </w:rPr>
        <w:t xml:space="preserve"> manage their emotions impacts their learning significantly. According to Gray and </w:t>
      </w:r>
      <w:proofErr w:type="spellStart"/>
      <w:r w:rsidR="00097759" w:rsidRPr="004B7D3C">
        <w:rPr>
          <w:rFonts w:ascii="Arial" w:hAnsi="Arial" w:cs="Arial"/>
        </w:rPr>
        <w:t>Macblain</w:t>
      </w:r>
      <w:proofErr w:type="spellEnd"/>
      <w:r w:rsidR="00097759" w:rsidRPr="004B7D3C">
        <w:rPr>
          <w:rFonts w:ascii="Arial" w:hAnsi="Arial" w:cs="Arial"/>
        </w:rPr>
        <w:t xml:space="preserve"> (2015)</w:t>
      </w:r>
      <w:r w:rsidRPr="004B7D3C">
        <w:rPr>
          <w:rFonts w:ascii="Arial" w:hAnsi="Arial" w:cs="Arial"/>
        </w:rPr>
        <w:t xml:space="preserve"> Bruner</w:t>
      </w:r>
      <w:r w:rsidR="006763E9" w:rsidRPr="004B7D3C">
        <w:rPr>
          <w:rFonts w:ascii="Arial" w:hAnsi="Arial" w:cs="Arial"/>
        </w:rPr>
        <w:t xml:space="preserve"> believed your perception of the world and what is in it is moulded by your thoughts, how you are feeling, who you are with, and what you are doing. When considering Bruner’s theory and Raya’s situation it is relevant to say what Raya has experienced, the changes in her circumstances from being home with her Mum, and family as she knew it, to going into the care system and now being a looked after child; </w:t>
      </w:r>
      <w:r w:rsidR="00097759" w:rsidRPr="004B7D3C">
        <w:rPr>
          <w:rFonts w:ascii="Arial" w:hAnsi="Arial" w:cs="Arial"/>
        </w:rPr>
        <w:t xml:space="preserve">I assume </w:t>
      </w:r>
      <w:r w:rsidR="006763E9" w:rsidRPr="004B7D3C">
        <w:rPr>
          <w:rFonts w:ascii="Arial" w:hAnsi="Arial" w:cs="Arial"/>
        </w:rPr>
        <w:t xml:space="preserve">Raya’s thoughts are possibly having a negative impact on her perception of the world </w:t>
      </w:r>
      <w:r w:rsidR="00097759" w:rsidRPr="004B7D3C">
        <w:rPr>
          <w:rFonts w:ascii="Arial" w:hAnsi="Arial" w:cs="Arial"/>
        </w:rPr>
        <w:t xml:space="preserve">and who is around her. </w:t>
      </w:r>
      <w:r w:rsidR="00F22140" w:rsidRPr="004B7D3C">
        <w:rPr>
          <w:rFonts w:ascii="Arial" w:hAnsi="Arial" w:cs="Arial"/>
        </w:rPr>
        <w:t xml:space="preserve">In my opinion </w:t>
      </w:r>
      <w:r w:rsidR="00097759" w:rsidRPr="004B7D3C">
        <w:rPr>
          <w:rFonts w:ascii="Arial" w:hAnsi="Arial" w:cs="Arial"/>
        </w:rPr>
        <w:t xml:space="preserve">ELSA gives Raya the opportunity to regulate her feelings and gain clarity on her thoughts in the effort to give a better perspective on the world around her, who is in it, hence have better learning outcomes. </w:t>
      </w:r>
      <w:r w:rsidR="008B1FCA" w:rsidRPr="004B7D3C">
        <w:rPr>
          <w:rFonts w:ascii="Arial" w:hAnsi="Arial" w:cs="Arial"/>
        </w:rPr>
        <w:t xml:space="preserve">It is </w:t>
      </w:r>
      <w:r w:rsidR="009F3A4D" w:rsidRPr="004B7D3C">
        <w:rPr>
          <w:rFonts w:ascii="Arial" w:hAnsi="Arial" w:cs="Arial"/>
        </w:rPr>
        <w:t>crucial</w:t>
      </w:r>
      <w:r w:rsidR="008B1FCA" w:rsidRPr="004B7D3C">
        <w:rPr>
          <w:rFonts w:ascii="Arial" w:hAnsi="Arial" w:cs="Arial"/>
        </w:rPr>
        <w:t xml:space="preserve"> to ensure Raya’s emotional development is nurtured </w:t>
      </w:r>
      <w:proofErr w:type="gramStart"/>
      <w:r w:rsidR="008B1FCA" w:rsidRPr="004B7D3C">
        <w:rPr>
          <w:rFonts w:ascii="Arial" w:hAnsi="Arial" w:cs="Arial"/>
        </w:rPr>
        <w:t>in order for</w:t>
      </w:r>
      <w:proofErr w:type="gramEnd"/>
      <w:r w:rsidR="008B1FCA" w:rsidRPr="004B7D3C">
        <w:rPr>
          <w:rFonts w:ascii="Arial" w:hAnsi="Arial" w:cs="Arial"/>
        </w:rPr>
        <w:t xml:space="preserve"> her to continue to develop emotionally avoiding negative impacts to her education and wellbeing. According to Rose (2015) wellbeing in early years was characterised by Leavers</w:t>
      </w:r>
      <w:r w:rsidR="00384D6C" w:rsidRPr="004B7D3C">
        <w:rPr>
          <w:rFonts w:ascii="Arial" w:hAnsi="Arial" w:cs="Arial"/>
        </w:rPr>
        <w:t>,</w:t>
      </w:r>
      <w:r w:rsidR="008B1FCA" w:rsidRPr="004B7D3C">
        <w:rPr>
          <w:rFonts w:ascii="Arial" w:hAnsi="Arial" w:cs="Arial"/>
        </w:rPr>
        <w:t xml:space="preserve"> reflecting factors</w:t>
      </w:r>
      <w:r w:rsidR="00E65584" w:rsidRPr="004B7D3C">
        <w:rPr>
          <w:rFonts w:ascii="Arial" w:hAnsi="Arial" w:cs="Arial"/>
        </w:rPr>
        <w:t xml:space="preserve"> which are ‘openness and receptivity, self-confidence and self-esteem, vitality, enjoyment, relaxation, inner peace, and self-assurance. Leavers believed the children who displayed higher levels of these reflecting factors have a better capacity to learn, to be engaged more deeply, to be </w:t>
      </w:r>
      <w:r w:rsidR="00E65584" w:rsidRPr="004B7D3C">
        <w:rPr>
          <w:rFonts w:ascii="Arial" w:hAnsi="Arial" w:cs="Arial"/>
        </w:rPr>
        <w:lastRenderedPageBreak/>
        <w:t xml:space="preserve">more motivated, and have a heightened interest to learn. </w:t>
      </w:r>
      <w:r w:rsidR="00384D6C" w:rsidRPr="004B7D3C">
        <w:rPr>
          <w:rFonts w:ascii="Arial" w:hAnsi="Arial" w:cs="Arial"/>
        </w:rPr>
        <w:t xml:space="preserve">Considering Leaver’s, and Bruner’s beliefs it is vital that Raya has the very best support when nurturing her emotional wellbeing for the best opportunity of development and progression using ELSA immediately </w:t>
      </w:r>
      <w:r w:rsidR="00E5314F" w:rsidRPr="004B7D3C">
        <w:rPr>
          <w:rFonts w:ascii="Arial" w:hAnsi="Arial" w:cs="Arial"/>
        </w:rPr>
        <w:t xml:space="preserve">in her early years. UNICEF believe a child’s development and education is paved by how they start out in life, and that having a bad start can have long-term effects. They believe a strong bond between a parent and their child is the best foundation for development and learning. According to UNICEF there are ‘wide and persistent equity gaps for young children’. </w:t>
      </w:r>
      <w:r w:rsidR="00E962C0" w:rsidRPr="004B7D3C">
        <w:rPr>
          <w:rFonts w:ascii="Arial" w:hAnsi="Arial" w:cs="Arial"/>
        </w:rPr>
        <w:t xml:space="preserve">Putting provisions in place for children who have less equity may decrease the danger of a wide attainment gap </w:t>
      </w:r>
      <w:proofErr w:type="gramStart"/>
      <w:r w:rsidR="00E962C0" w:rsidRPr="004B7D3C">
        <w:rPr>
          <w:rFonts w:ascii="Arial" w:hAnsi="Arial" w:cs="Arial"/>
        </w:rPr>
        <w:t>as a result of</w:t>
      </w:r>
      <w:proofErr w:type="gramEnd"/>
      <w:r w:rsidR="00E962C0" w:rsidRPr="004B7D3C">
        <w:rPr>
          <w:rFonts w:ascii="Arial" w:hAnsi="Arial" w:cs="Arial"/>
        </w:rPr>
        <w:t xml:space="preserve"> poor equity.</w:t>
      </w:r>
      <w:r w:rsidR="00057969" w:rsidRPr="004B7D3C">
        <w:rPr>
          <w:rFonts w:ascii="Arial" w:hAnsi="Arial" w:cs="Arial"/>
        </w:rPr>
        <w:t xml:space="preserve"> OECD express the importance of the first five years of a child’s life. They believe within the first five years learning is more rapid that any other time in life providing a vital foundation for developing life skills. OECD believe this is also a period of high risk if a child has been a part of a disadvantaged home life where there are then </w:t>
      </w:r>
      <w:r w:rsidR="009479E5" w:rsidRPr="004B7D3C">
        <w:rPr>
          <w:rFonts w:ascii="Arial" w:hAnsi="Arial" w:cs="Arial"/>
        </w:rPr>
        <w:t>l</w:t>
      </w:r>
      <w:r w:rsidR="00057969" w:rsidRPr="004B7D3C">
        <w:rPr>
          <w:rFonts w:ascii="Arial" w:hAnsi="Arial" w:cs="Arial"/>
        </w:rPr>
        <w:t xml:space="preserve">ikely to be poorer early learning outcomes than peers who have been from advantaged households. In terms of </w:t>
      </w:r>
      <w:proofErr w:type="gramStart"/>
      <w:r w:rsidR="00057969" w:rsidRPr="004B7D3C">
        <w:rPr>
          <w:rFonts w:ascii="Arial" w:hAnsi="Arial" w:cs="Arial"/>
        </w:rPr>
        <w:t>Raya</w:t>
      </w:r>
      <w:proofErr w:type="gramEnd"/>
      <w:r w:rsidR="00057969" w:rsidRPr="004B7D3C">
        <w:rPr>
          <w:rFonts w:ascii="Arial" w:hAnsi="Arial" w:cs="Arial"/>
        </w:rPr>
        <w:t xml:space="preserve"> she would be at ran increased risk of a negative impact of her attainment level (OECD, 202</w:t>
      </w:r>
      <w:r w:rsidR="009479E5" w:rsidRPr="004B7D3C">
        <w:rPr>
          <w:rFonts w:ascii="Arial" w:hAnsi="Arial" w:cs="Arial"/>
        </w:rPr>
        <w:t>1</w:t>
      </w:r>
      <w:r w:rsidR="00057969" w:rsidRPr="004B7D3C">
        <w:rPr>
          <w:rFonts w:ascii="Arial" w:hAnsi="Arial" w:cs="Arial"/>
        </w:rPr>
        <w:t>).</w:t>
      </w:r>
      <w:r w:rsidR="00E962C0" w:rsidRPr="004B7D3C">
        <w:rPr>
          <w:rFonts w:ascii="Arial" w:hAnsi="Arial" w:cs="Arial"/>
        </w:rPr>
        <w:t xml:space="preserve"> </w:t>
      </w:r>
      <w:r w:rsidR="00E5314F" w:rsidRPr="004B7D3C">
        <w:rPr>
          <w:rFonts w:ascii="Arial" w:hAnsi="Arial" w:cs="Arial"/>
        </w:rPr>
        <w:t>This would be supported by Bronfenbrenner</w:t>
      </w:r>
      <w:r w:rsidR="00E962C0" w:rsidRPr="004B7D3C">
        <w:rPr>
          <w:rFonts w:ascii="Arial" w:hAnsi="Arial" w:cs="Arial"/>
        </w:rPr>
        <w:t>’</w:t>
      </w:r>
      <w:r w:rsidR="00DA20BE" w:rsidRPr="004B7D3C">
        <w:rPr>
          <w:rFonts w:ascii="Arial" w:hAnsi="Arial" w:cs="Arial"/>
        </w:rPr>
        <w:t xml:space="preserve"> who believe the culture and the context of the culture children are in is dynamic and constantly changing. He believes children have to relate to and interact with the changes they experience. Bronfenbrenner’s ecological model of individual development shows at the core of the model is the microsystem, which is Raya’s immediate interactions with her family, school, peer group. The </w:t>
      </w:r>
      <w:r w:rsidR="00CA3C0C" w:rsidRPr="004B7D3C">
        <w:rPr>
          <w:rFonts w:ascii="Arial" w:hAnsi="Arial" w:cs="Arial"/>
        </w:rPr>
        <w:t xml:space="preserve">mesosystem is where Raya is directly involved, type of home she lives in, and her classroom. The </w:t>
      </w:r>
      <w:proofErr w:type="spellStart"/>
      <w:r w:rsidR="00CA3C0C" w:rsidRPr="004B7D3C">
        <w:rPr>
          <w:rFonts w:ascii="Arial" w:hAnsi="Arial" w:cs="Arial"/>
        </w:rPr>
        <w:t>Exosystem</w:t>
      </w:r>
      <w:proofErr w:type="spellEnd"/>
      <w:r w:rsidR="00CA3C0C" w:rsidRPr="004B7D3C">
        <w:rPr>
          <w:rFonts w:ascii="Arial" w:hAnsi="Arial" w:cs="Arial"/>
        </w:rPr>
        <w:t xml:space="preserve"> is where Raya is not directly involved, her mothers work. The Macrosystem is Raya’s culture, and legal systems. Bronfenbrenner’s model can be analysed in terms of what may be having an impact on Raya’s development as what Raya has experienced has had a huge impact on all layers of Bronfenbrenner’s model. When analysing this model in terms of Raya’s experience; the microsystem has been impacted as Raya’s interactions with her mother and her middle sister ha</w:t>
      </w:r>
      <w:r w:rsidR="00E832A3" w:rsidRPr="004B7D3C">
        <w:rPr>
          <w:rFonts w:ascii="Arial" w:hAnsi="Arial" w:cs="Arial"/>
        </w:rPr>
        <w:t>ve been taken away</w:t>
      </w:r>
      <w:r w:rsidR="00CA3C0C" w:rsidRPr="004B7D3C">
        <w:rPr>
          <w:rFonts w:ascii="Arial" w:hAnsi="Arial" w:cs="Arial"/>
        </w:rPr>
        <w:t xml:space="preserve"> and for a while Raya lived with people she did not know hence, had not built those initial attachment bonds. Raya had lost that b-directional</w:t>
      </w:r>
      <w:r w:rsidR="00DD275F" w:rsidRPr="004B7D3C">
        <w:rPr>
          <w:rFonts w:ascii="Arial" w:hAnsi="Arial" w:cs="Arial"/>
        </w:rPr>
        <w:t>,</w:t>
      </w:r>
      <w:r w:rsidR="00CA3C0C" w:rsidRPr="004B7D3C">
        <w:rPr>
          <w:rFonts w:ascii="Arial" w:hAnsi="Arial" w:cs="Arial"/>
        </w:rPr>
        <w:t xml:space="preserve"> influential</w:t>
      </w:r>
      <w:r w:rsidR="00DD275F" w:rsidRPr="004B7D3C">
        <w:rPr>
          <w:rFonts w:ascii="Arial" w:hAnsi="Arial" w:cs="Arial"/>
        </w:rPr>
        <w:t>, nurturing</w:t>
      </w:r>
      <w:r w:rsidR="00CA3C0C" w:rsidRPr="004B7D3C">
        <w:rPr>
          <w:rFonts w:ascii="Arial" w:hAnsi="Arial" w:cs="Arial"/>
        </w:rPr>
        <w:t xml:space="preserve"> connection between her and her mother that </w:t>
      </w:r>
      <w:r w:rsidR="00DD275F" w:rsidRPr="004B7D3C">
        <w:rPr>
          <w:rFonts w:ascii="Arial" w:hAnsi="Arial" w:cs="Arial"/>
        </w:rPr>
        <w:t>would be agreed by Bronfenbrenner, UNICEF, Leavers, and Bruner has a positive impact on the development and learning of children (</w:t>
      </w:r>
      <w:proofErr w:type="spellStart"/>
      <w:r w:rsidR="00DD275F" w:rsidRPr="004B7D3C">
        <w:rPr>
          <w:rFonts w:ascii="Arial" w:hAnsi="Arial" w:cs="Arial"/>
        </w:rPr>
        <w:t>Macblain</w:t>
      </w:r>
      <w:proofErr w:type="spellEnd"/>
      <w:r w:rsidR="00DD275F" w:rsidRPr="004B7D3C">
        <w:rPr>
          <w:rFonts w:ascii="Arial" w:hAnsi="Arial" w:cs="Arial"/>
        </w:rPr>
        <w:t xml:space="preserve"> and Gray, 2015 Pp. 123-124). As a direct result of this experience the Mesosystem </w:t>
      </w:r>
      <w:r w:rsidR="009F3A4D" w:rsidRPr="004B7D3C">
        <w:rPr>
          <w:rFonts w:ascii="Arial" w:hAnsi="Arial" w:cs="Arial"/>
        </w:rPr>
        <w:t>may have been</w:t>
      </w:r>
      <w:r w:rsidR="00DD275F" w:rsidRPr="004B7D3C">
        <w:rPr>
          <w:rFonts w:ascii="Arial" w:hAnsi="Arial" w:cs="Arial"/>
        </w:rPr>
        <w:t xml:space="preserve"> an important factor in this model </w:t>
      </w:r>
      <w:r w:rsidR="009F3A4D" w:rsidRPr="004B7D3C">
        <w:rPr>
          <w:rFonts w:ascii="Arial" w:hAnsi="Arial" w:cs="Arial"/>
        </w:rPr>
        <w:t xml:space="preserve">and Raya’s emotional wellbeing </w:t>
      </w:r>
      <w:r w:rsidR="00DD275F" w:rsidRPr="004B7D3C">
        <w:rPr>
          <w:rFonts w:ascii="Arial" w:hAnsi="Arial" w:cs="Arial"/>
        </w:rPr>
        <w:t xml:space="preserve">where this is the layer that Raya makes comparisons between her own experiences and that of her peers both in and out of school. Due to Raya’s circumstances Raya was moved from the neighbourhood she resided in and </w:t>
      </w:r>
      <w:r w:rsidR="004B3105" w:rsidRPr="004B7D3C">
        <w:rPr>
          <w:rFonts w:ascii="Arial" w:hAnsi="Arial" w:cs="Arial"/>
        </w:rPr>
        <w:t xml:space="preserve">for some time </w:t>
      </w:r>
      <w:r w:rsidR="00DD275F" w:rsidRPr="004B7D3C">
        <w:rPr>
          <w:rFonts w:ascii="Arial" w:hAnsi="Arial" w:cs="Arial"/>
        </w:rPr>
        <w:t>lived in a neighbourhood she was not familiar with</w:t>
      </w:r>
      <w:r w:rsidR="004B3105" w:rsidRPr="004B7D3C">
        <w:rPr>
          <w:rFonts w:ascii="Arial" w:hAnsi="Arial" w:cs="Arial"/>
        </w:rPr>
        <w:t>.</w:t>
      </w:r>
      <w:r w:rsidR="00DD275F" w:rsidRPr="004B7D3C">
        <w:rPr>
          <w:rFonts w:ascii="Arial" w:hAnsi="Arial" w:cs="Arial"/>
        </w:rPr>
        <w:t xml:space="preserve"> </w:t>
      </w:r>
      <w:r w:rsidR="004B3105" w:rsidRPr="004B7D3C">
        <w:rPr>
          <w:rFonts w:ascii="Arial" w:hAnsi="Arial" w:cs="Arial"/>
        </w:rPr>
        <w:t>Raya</w:t>
      </w:r>
      <w:r w:rsidR="00DD275F" w:rsidRPr="004B7D3C">
        <w:rPr>
          <w:rFonts w:ascii="Arial" w:hAnsi="Arial" w:cs="Arial"/>
        </w:rPr>
        <w:t xml:space="preserve"> had to try to make new connections with new peers in the neighbourhood</w:t>
      </w:r>
      <w:r w:rsidR="004B3105" w:rsidRPr="004B7D3C">
        <w:rPr>
          <w:rFonts w:ascii="Arial" w:hAnsi="Arial" w:cs="Arial"/>
        </w:rPr>
        <w:t>;</w:t>
      </w:r>
      <w:r w:rsidR="00DD275F" w:rsidRPr="004B7D3C">
        <w:rPr>
          <w:rFonts w:ascii="Arial" w:hAnsi="Arial" w:cs="Arial"/>
        </w:rPr>
        <w:t xml:space="preserve"> the comparisons Raya </w:t>
      </w:r>
      <w:r w:rsidR="004B3105" w:rsidRPr="004B7D3C">
        <w:rPr>
          <w:rFonts w:ascii="Arial" w:hAnsi="Arial" w:cs="Arial"/>
        </w:rPr>
        <w:t>could have been</w:t>
      </w:r>
      <w:r w:rsidR="00DD275F" w:rsidRPr="004B7D3C">
        <w:rPr>
          <w:rFonts w:ascii="Arial" w:hAnsi="Arial" w:cs="Arial"/>
        </w:rPr>
        <w:t xml:space="preserve"> making</w:t>
      </w:r>
      <w:r w:rsidR="00E832A3" w:rsidRPr="004B7D3C">
        <w:rPr>
          <w:rFonts w:ascii="Arial" w:hAnsi="Arial" w:cs="Arial"/>
        </w:rPr>
        <w:t xml:space="preserve"> between herself and her peers</w:t>
      </w:r>
      <w:r w:rsidR="00DD275F" w:rsidRPr="004B7D3C">
        <w:rPr>
          <w:rFonts w:ascii="Arial" w:hAnsi="Arial" w:cs="Arial"/>
        </w:rPr>
        <w:t xml:space="preserve"> </w:t>
      </w:r>
      <w:r w:rsidR="004B3105" w:rsidRPr="004B7D3C">
        <w:rPr>
          <w:rFonts w:ascii="Arial" w:hAnsi="Arial" w:cs="Arial"/>
        </w:rPr>
        <w:t>may</w:t>
      </w:r>
      <w:r w:rsidR="00DD275F" w:rsidRPr="004B7D3C">
        <w:rPr>
          <w:rFonts w:ascii="Arial" w:hAnsi="Arial" w:cs="Arial"/>
        </w:rPr>
        <w:t xml:space="preserve"> have been more</w:t>
      </w:r>
      <w:r w:rsidR="004B3105" w:rsidRPr="004B7D3C">
        <w:rPr>
          <w:rFonts w:ascii="Arial" w:hAnsi="Arial" w:cs="Arial"/>
        </w:rPr>
        <w:t xml:space="preserve"> </w:t>
      </w:r>
      <w:r w:rsidR="004B3105" w:rsidRPr="004B7D3C">
        <w:rPr>
          <w:rFonts w:ascii="Arial" w:hAnsi="Arial" w:cs="Arial"/>
        </w:rPr>
        <w:lastRenderedPageBreak/>
        <w:t xml:space="preserve">detrimental to her wellbeing as she was surrounded </w:t>
      </w:r>
      <w:r w:rsidR="00E832A3" w:rsidRPr="004B7D3C">
        <w:rPr>
          <w:rFonts w:ascii="Arial" w:hAnsi="Arial" w:cs="Arial"/>
        </w:rPr>
        <w:t>by and had moved away from families</w:t>
      </w:r>
      <w:r w:rsidR="004B3105" w:rsidRPr="004B7D3C">
        <w:rPr>
          <w:rFonts w:ascii="Arial" w:hAnsi="Arial" w:cs="Arial"/>
        </w:rPr>
        <w:t xml:space="preserve"> who still had those bi-directional influences in their lives making it apparent to </w:t>
      </w:r>
      <w:r w:rsidR="009F3A4D" w:rsidRPr="004B7D3C">
        <w:rPr>
          <w:rFonts w:ascii="Arial" w:hAnsi="Arial" w:cs="Arial"/>
        </w:rPr>
        <w:t>her,</w:t>
      </w:r>
      <w:r w:rsidR="004B3105" w:rsidRPr="004B7D3C">
        <w:rPr>
          <w:rFonts w:ascii="Arial" w:hAnsi="Arial" w:cs="Arial"/>
        </w:rPr>
        <w:t xml:space="preserve"> she was now ‘different’. </w:t>
      </w:r>
      <w:r w:rsidR="00E832A3" w:rsidRPr="004B7D3C">
        <w:rPr>
          <w:rFonts w:ascii="Arial" w:hAnsi="Arial" w:cs="Arial"/>
        </w:rPr>
        <w:t xml:space="preserve">Raya’s </w:t>
      </w:r>
      <w:proofErr w:type="spellStart"/>
      <w:r w:rsidR="00E832A3" w:rsidRPr="004B7D3C">
        <w:rPr>
          <w:rFonts w:ascii="Arial" w:hAnsi="Arial" w:cs="Arial"/>
        </w:rPr>
        <w:t>Exosystem</w:t>
      </w:r>
      <w:proofErr w:type="spellEnd"/>
      <w:r w:rsidR="00E832A3" w:rsidRPr="004B7D3C">
        <w:rPr>
          <w:rFonts w:ascii="Arial" w:hAnsi="Arial" w:cs="Arial"/>
        </w:rPr>
        <w:t xml:space="preserve"> is </w:t>
      </w:r>
      <w:r w:rsidR="004B3105" w:rsidRPr="004B7D3C">
        <w:rPr>
          <w:rFonts w:ascii="Arial" w:hAnsi="Arial" w:cs="Arial"/>
        </w:rPr>
        <w:t xml:space="preserve">where </w:t>
      </w:r>
      <w:r w:rsidR="00E832A3" w:rsidRPr="004B7D3C">
        <w:rPr>
          <w:rFonts w:ascii="Arial" w:hAnsi="Arial" w:cs="Arial"/>
        </w:rPr>
        <w:t>the school connects with social services</w:t>
      </w:r>
      <w:r w:rsidR="00584A71" w:rsidRPr="004B7D3C">
        <w:rPr>
          <w:rFonts w:ascii="Arial" w:hAnsi="Arial" w:cs="Arial"/>
        </w:rPr>
        <w:t xml:space="preserve"> and follow</w:t>
      </w:r>
      <w:r w:rsidR="004B3105" w:rsidRPr="004B7D3C">
        <w:rPr>
          <w:rFonts w:ascii="Arial" w:hAnsi="Arial" w:cs="Arial"/>
        </w:rPr>
        <w:t xml:space="preserve"> the right procedures to safeguard her rights and needs and to ensure Raya </w:t>
      </w:r>
      <w:r w:rsidR="00584A71" w:rsidRPr="004B7D3C">
        <w:rPr>
          <w:rFonts w:ascii="Arial" w:hAnsi="Arial" w:cs="Arial"/>
        </w:rPr>
        <w:t>resides</w:t>
      </w:r>
      <w:r w:rsidR="004B3105" w:rsidRPr="004B7D3C">
        <w:rPr>
          <w:rFonts w:ascii="Arial" w:hAnsi="Arial" w:cs="Arial"/>
        </w:rPr>
        <w:t xml:space="preserve"> where she would have stability </w:t>
      </w:r>
      <w:r w:rsidR="009F3A4D" w:rsidRPr="004B7D3C">
        <w:rPr>
          <w:rFonts w:ascii="Arial" w:hAnsi="Arial" w:cs="Arial"/>
        </w:rPr>
        <w:t xml:space="preserve">and the correct level of </w:t>
      </w:r>
      <w:r w:rsidR="00584A71" w:rsidRPr="004B7D3C">
        <w:rPr>
          <w:rFonts w:ascii="Arial" w:hAnsi="Arial" w:cs="Arial"/>
        </w:rPr>
        <w:t xml:space="preserve">care and </w:t>
      </w:r>
      <w:r w:rsidR="00E832A3" w:rsidRPr="004B7D3C">
        <w:rPr>
          <w:rFonts w:ascii="Arial" w:hAnsi="Arial" w:cs="Arial"/>
        </w:rPr>
        <w:t>protection</w:t>
      </w:r>
      <w:r w:rsidR="009F3A4D" w:rsidRPr="004B7D3C">
        <w:rPr>
          <w:rFonts w:ascii="Arial" w:hAnsi="Arial" w:cs="Arial"/>
        </w:rPr>
        <w:t>.</w:t>
      </w:r>
      <w:r w:rsidR="00E832A3" w:rsidRPr="004B7D3C">
        <w:rPr>
          <w:rFonts w:ascii="Arial" w:hAnsi="Arial" w:cs="Arial"/>
        </w:rPr>
        <w:t xml:space="preserve"> </w:t>
      </w:r>
      <w:r w:rsidR="00E832A3" w:rsidRPr="004B7D3C">
        <w:rPr>
          <w:rFonts w:ascii="Arial" w:hAnsi="Arial" w:cs="Arial"/>
        </w:rPr>
        <w:t xml:space="preserve">To give Raya extra support the school links with social services to meet Raya’s </w:t>
      </w:r>
      <w:r w:rsidR="00584A71" w:rsidRPr="004B7D3C">
        <w:rPr>
          <w:rFonts w:ascii="Arial" w:hAnsi="Arial" w:cs="Arial"/>
        </w:rPr>
        <w:t xml:space="preserve">immediate </w:t>
      </w:r>
      <w:r w:rsidR="00E832A3" w:rsidRPr="004B7D3C">
        <w:rPr>
          <w:rFonts w:ascii="Arial" w:hAnsi="Arial" w:cs="Arial"/>
        </w:rPr>
        <w:t xml:space="preserve">rights and needs. It is important Raya is safeguarded and her information is stored and shared for legal matters for her protection under section 28 of the Children Act 2004 (Welsh Government, 2019). </w:t>
      </w:r>
      <w:r w:rsidR="00584A71" w:rsidRPr="004B7D3C">
        <w:rPr>
          <w:rFonts w:ascii="Arial" w:hAnsi="Arial" w:cs="Arial"/>
        </w:rPr>
        <w:t>On the layer of the macrosystem are the laws that must be adhered to a</w:t>
      </w:r>
      <w:r w:rsidR="00E832A3" w:rsidRPr="004B7D3C">
        <w:rPr>
          <w:rFonts w:ascii="Arial" w:hAnsi="Arial" w:cs="Arial"/>
        </w:rPr>
        <w:t>ccording to</w:t>
      </w:r>
      <w:r w:rsidR="00584A71" w:rsidRPr="004B7D3C">
        <w:rPr>
          <w:rFonts w:ascii="Arial" w:hAnsi="Arial" w:cs="Arial"/>
        </w:rPr>
        <w:t xml:space="preserve"> UNICEF (2017)</w:t>
      </w:r>
      <w:r w:rsidR="00E832A3" w:rsidRPr="004B7D3C">
        <w:rPr>
          <w:rFonts w:ascii="Arial" w:hAnsi="Arial" w:cs="Arial"/>
        </w:rPr>
        <w:t xml:space="preserve"> the United Convention on the Rights of the Child, article 3 states that ‘the best interests of the child must be top priority in all decisions and actions that affect children’. Article 20 states ‘if a child cannot be looked after by their immediate family, the government must give them special protection and assistance. This includes making sure the child is provided with alternative care that is continuous and respects the child’s culture, </w:t>
      </w:r>
      <w:proofErr w:type="gramStart"/>
      <w:r w:rsidR="00E832A3" w:rsidRPr="004B7D3C">
        <w:rPr>
          <w:rFonts w:ascii="Arial" w:hAnsi="Arial" w:cs="Arial"/>
        </w:rPr>
        <w:t>language</w:t>
      </w:r>
      <w:proofErr w:type="gramEnd"/>
      <w:r w:rsidR="00E832A3" w:rsidRPr="004B7D3C">
        <w:rPr>
          <w:rFonts w:ascii="Arial" w:hAnsi="Arial" w:cs="Arial"/>
        </w:rPr>
        <w:t xml:space="preserve"> and religion’ (UNICEF, 2017). It is paramount these rights are met for Raya to have the security she needs and to ensure the legal responsibilities teachers have are carried out by following the correct policies.</w:t>
      </w:r>
    </w:p>
    <w:p w14:paraId="54B16256" w14:textId="1D1E6D40" w:rsidR="001D1241" w:rsidRPr="004B7D3C" w:rsidRDefault="009F3A4D" w:rsidP="004B7D3C">
      <w:pPr>
        <w:spacing w:line="360" w:lineRule="auto"/>
        <w:rPr>
          <w:rFonts w:ascii="Arial" w:hAnsi="Arial" w:cs="Arial"/>
        </w:rPr>
      </w:pPr>
      <w:r w:rsidRPr="004B7D3C">
        <w:rPr>
          <w:rFonts w:ascii="Arial" w:hAnsi="Arial" w:cs="Arial"/>
        </w:rPr>
        <w:t xml:space="preserve"> It is relevant to say that when considering Bruner’s belief that a child’s </w:t>
      </w:r>
      <w:r w:rsidRPr="004B7D3C">
        <w:rPr>
          <w:rFonts w:ascii="Arial" w:hAnsi="Arial" w:cs="Arial"/>
        </w:rPr>
        <w:t>thoughts, how you are feeling, who you are with, and what you are doing</w:t>
      </w:r>
      <w:r w:rsidRPr="004B7D3C">
        <w:rPr>
          <w:rFonts w:ascii="Arial" w:hAnsi="Arial" w:cs="Arial"/>
        </w:rPr>
        <w:t xml:space="preserve"> changes the way they perceive the world (Gray and </w:t>
      </w:r>
      <w:proofErr w:type="spellStart"/>
      <w:r w:rsidRPr="004B7D3C">
        <w:rPr>
          <w:rFonts w:ascii="Arial" w:hAnsi="Arial" w:cs="Arial"/>
        </w:rPr>
        <w:t>Macblain</w:t>
      </w:r>
      <w:proofErr w:type="spellEnd"/>
      <w:r w:rsidRPr="004B7D3C">
        <w:rPr>
          <w:rFonts w:ascii="Arial" w:hAnsi="Arial" w:cs="Arial"/>
        </w:rPr>
        <w:t xml:space="preserve">, 2015. </w:t>
      </w:r>
      <w:proofErr w:type="spellStart"/>
      <w:r w:rsidRPr="004B7D3C">
        <w:rPr>
          <w:rFonts w:ascii="Arial" w:hAnsi="Arial" w:cs="Arial"/>
        </w:rPr>
        <w:t>P.p</w:t>
      </w:r>
      <w:proofErr w:type="spellEnd"/>
      <w:r w:rsidRPr="004B7D3C">
        <w:rPr>
          <w:rFonts w:ascii="Arial" w:hAnsi="Arial" w:cs="Arial"/>
        </w:rPr>
        <w:t xml:space="preserve"> 180); after Raya’s experience, she may have a different view of the world around her and who is in it now. </w:t>
      </w:r>
      <w:r w:rsidR="00100EB7" w:rsidRPr="004B7D3C">
        <w:rPr>
          <w:rFonts w:ascii="Arial" w:hAnsi="Arial" w:cs="Arial"/>
        </w:rPr>
        <w:t xml:space="preserve">However, Bronfenbrenner’s theory has been criticised due to the lack of attention to the psychology of children’s needs but more on the how their experiences affect the ways in which children move forward (Gray and </w:t>
      </w:r>
      <w:proofErr w:type="spellStart"/>
      <w:r w:rsidR="00100EB7" w:rsidRPr="004B7D3C">
        <w:rPr>
          <w:rFonts w:ascii="Arial" w:hAnsi="Arial" w:cs="Arial"/>
        </w:rPr>
        <w:t>Macblain</w:t>
      </w:r>
      <w:proofErr w:type="spellEnd"/>
      <w:r w:rsidR="00100EB7" w:rsidRPr="004B7D3C">
        <w:rPr>
          <w:rFonts w:ascii="Arial" w:hAnsi="Arial" w:cs="Arial"/>
        </w:rPr>
        <w:t>, 2015. Pp124-126). It does not see</w:t>
      </w:r>
      <w:r w:rsidR="005C2F13" w:rsidRPr="004B7D3C">
        <w:rPr>
          <w:rFonts w:ascii="Arial" w:hAnsi="Arial" w:cs="Arial"/>
        </w:rPr>
        <w:t>m</w:t>
      </w:r>
      <w:r w:rsidR="00100EB7" w:rsidRPr="004B7D3C">
        <w:rPr>
          <w:rFonts w:ascii="Arial" w:hAnsi="Arial" w:cs="Arial"/>
        </w:rPr>
        <w:t xml:space="preserve"> that</w:t>
      </w:r>
      <w:r w:rsidR="00100EB7" w:rsidRPr="004B7D3C">
        <w:rPr>
          <w:rFonts w:ascii="Arial" w:hAnsi="Arial" w:cs="Arial"/>
        </w:rPr>
        <w:t xml:space="preserve"> </w:t>
      </w:r>
      <w:r w:rsidR="005C2F13" w:rsidRPr="004B7D3C">
        <w:rPr>
          <w:rFonts w:ascii="Arial" w:hAnsi="Arial" w:cs="Arial"/>
        </w:rPr>
        <w:t xml:space="preserve">constructivists Piaget, and </w:t>
      </w:r>
      <w:proofErr w:type="spellStart"/>
      <w:r w:rsidR="005C2F13" w:rsidRPr="004B7D3C">
        <w:rPr>
          <w:rFonts w:ascii="Arial" w:hAnsi="Arial" w:cs="Arial"/>
        </w:rPr>
        <w:t>Vygotski</w:t>
      </w:r>
      <w:proofErr w:type="spellEnd"/>
      <w:r w:rsidR="005C2F13" w:rsidRPr="004B7D3C">
        <w:rPr>
          <w:rFonts w:ascii="Arial" w:hAnsi="Arial" w:cs="Arial"/>
        </w:rPr>
        <w:t xml:space="preserve"> would agree with </w:t>
      </w:r>
      <w:r w:rsidR="00100EB7" w:rsidRPr="004B7D3C">
        <w:rPr>
          <w:rFonts w:ascii="Arial" w:hAnsi="Arial" w:cs="Arial"/>
        </w:rPr>
        <w:t>Bronfenbrenner, Leavers, and Bruner</w:t>
      </w:r>
      <w:r w:rsidR="00DC6040" w:rsidRPr="004B7D3C">
        <w:rPr>
          <w:rFonts w:ascii="Arial" w:hAnsi="Arial" w:cs="Arial"/>
        </w:rPr>
        <w:t xml:space="preserve">, who believes children learn and develop according to their cognitive capability and not initial attachment and nurturing. </w:t>
      </w:r>
      <w:r w:rsidR="00ED3F61" w:rsidRPr="004B7D3C">
        <w:rPr>
          <w:rFonts w:ascii="Arial" w:hAnsi="Arial" w:cs="Arial"/>
        </w:rPr>
        <w:t>Piaget</w:t>
      </w:r>
      <w:r w:rsidR="00DC6040" w:rsidRPr="004B7D3C">
        <w:rPr>
          <w:rFonts w:ascii="Arial" w:hAnsi="Arial" w:cs="Arial"/>
        </w:rPr>
        <w:t xml:space="preserve"> believed that children are ‘lone scientists’ making their own sense of the world, based on mental activity up</w:t>
      </w:r>
      <w:r w:rsidR="00926930" w:rsidRPr="004B7D3C">
        <w:rPr>
          <w:rFonts w:ascii="Arial" w:hAnsi="Arial" w:cs="Arial"/>
        </w:rPr>
        <w:t>on</w:t>
      </w:r>
      <w:r w:rsidR="00DC6040" w:rsidRPr="004B7D3C">
        <w:rPr>
          <w:rFonts w:ascii="Arial" w:hAnsi="Arial" w:cs="Arial"/>
        </w:rPr>
        <w:t xml:space="preserve"> </w:t>
      </w:r>
      <w:r w:rsidR="00ED3F61" w:rsidRPr="004B7D3C">
        <w:rPr>
          <w:rFonts w:ascii="Arial" w:hAnsi="Arial" w:cs="Arial"/>
        </w:rPr>
        <w:t>what they do.</w:t>
      </w:r>
      <w:r w:rsidR="00DC6040" w:rsidRPr="004B7D3C">
        <w:rPr>
          <w:rFonts w:ascii="Arial" w:hAnsi="Arial" w:cs="Arial"/>
        </w:rPr>
        <w:t xml:space="preserve"> (Gray and </w:t>
      </w:r>
      <w:proofErr w:type="spellStart"/>
      <w:r w:rsidR="00DC6040" w:rsidRPr="004B7D3C">
        <w:rPr>
          <w:rFonts w:ascii="Arial" w:hAnsi="Arial" w:cs="Arial"/>
        </w:rPr>
        <w:t>Macblain</w:t>
      </w:r>
      <w:proofErr w:type="spellEnd"/>
      <w:r w:rsidR="00DC6040" w:rsidRPr="004B7D3C">
        <w:rPr>
          <w:rFonts w:ascii="Arial" w:hAnsi="Arial" w:cs="Arial"/>
        </w:rPr>
        <w:t>, 2015. Pp</w:t>
      </w:r>
      <w:r w:rsidR="004514F1" w:rsidRPr="004B7D3C">
        <w:rPr>
          <w:rFonts w:ascii="Arial" w:hAnsi="Arial" w:cs="Arial"/>
        </w:rPr>
        <w:t xml:space="preserve"> </w:t>
      </w:r>
      <w:r w:rsidR="00DC6040" w:rsidRPr="004B7D3C">
        <w:rPr>
          <w:rFonts w:ascii="Arial" w:hAnsi="Arial" w:cs="Arial"/>
        </w:rPr>
        <w:t>66).</w:t>
      </w:r>
    </w:p>
    <w:p w14:paraId="7E551E1B" w14:textId="77777777" w:rsidR="004F19B9" w:rsidRPr="004B7D3C" w:rsidRDefault="00BA538A" w:rsidP="004B7D3C">
      <w:pPr>
        <w:spacing w:line="360" w:lineRule="auto"/>
        <w:rPr>
          <w:rFonts w:ascii="Arial" w:hAnsi="Arial" w:cs="Arial"/>
        </w:rPr>
      </w:pPr>
      <w:r w:rsidRPr="004B7D3C">
        <w:rPr>
          <w:rFonts w:ascii="Arial" w:hAnsi="Arial" w:cs="Arial"/>
        </w:rPr>
        <w:t xml:space="preserve">Children who suffer Adverse Childhood Experiences (ACEs) have been through a traumatic experience prior to the age of eighteen. According to </w:t>
      </w:r>
      <w:r w:rsidR="004514F1" w:rsidRPr="004B7D3C">
        <w:rPr>
          <w:rFonts w:ascii="Arial" w:hAnsi="Arial" w:cs="Arial"/>
        </w:rPr>
        <w:t>Brick and Nelson (2015) there is a growth of evidence to suggest the effect that adverse circumstances have on the</w:t>
      </w:r>
      <w:r w:rsidR="002308DF" w:rsidRPr="004B7D3C">
        <w:rPr>
          <w:rFonts w:ascii="Arial" w:hAnsi="Arial" w:cs="Arial"/>
        </w:rPr>
        <w:t xml:space="preserve"> </w:t>
      </w:r>
      <w:r w:rsidR="00257826" w:rsidRPr="004B7D3C">
        <w:rPr>
          <w:rFonts w:ascii="Arial" w:hAnsi="Arial" w:cs="Arial"/>
        </w:rPr>
        <w:t>child’s</w:t>
      </w:r>
      <w:r w:rsidR="004514F1" w:rsidRPr="004B7D3C">
        <w:rPr>
          <w:rFonts w:ascii="Arial" w:hAnsi="Arial" w:cs="Arial"/>
        </w:rPr>
        <w:t xml:space="preserve"> brain is likely to cause long-term cognitive and emotional changes. This opposes Piaget’s belief that learner’s development is not influenced by feelings that are connected to what they have experienced (Gray and </w:t>
      </w:r>
      <w:proofErr w:type="spellStart"/>
      <w:r w:rsidR="004514F1" w:rsidRPr="004B7D3C">
        <w:rPr>
          <w:rFonts w:ascii="Arial" w:hAnsi="Arial" w:cs="Arial"/>
        </w:rPr>
        <w:t>Macblain</w:t>
      </w:r>
      <w:proofErr w:type="spellEnd"/>
      <w:r w:rsidR="004514F1" w:rsidRPr="004B7D3C">
        <w:rPr>
          <w:rFonts w:ascii="Arial" w:hAnsi="Arial" w:cs="Arial"/>
        </w:rPr>
        <w:t xml:space="preserve">, 2015. Pp 66). The evidence in Brick and Nelson’s (2015) article </w:t>
      </w:r>
      <w:r w:rsidR="002308DF" w:rsidRPr="004B7D3C">
        <w:rPr>
          <w:rFonts w:ascii="Arial" w:hAnsi="Arial" w:cs="Arial"/>
        </w:rPr>
        <w:t xml:space="preserve">more supports the beliefs of Leavers, Bruner, Maslow, UNICEF, The Welsh Government, and the NSPCC who all believe a </w:t>
      </w:r>
      <w:r w:rsidR="00257826" w:rsidRPr="004B7D3C">
        <w:rPr>
          <w:rFonts w:ascii="Arial" w:hAnsi="Arial" w:cs="Arial"/>
        </w:rPr>
        <w:t>learner’s</w:t>
      </w:r>
      <w:r w:rsidR="002308DF" w:rsidRPr="004B7D3C">
        <w:rPr>
          <w:rFonts w:ascii="Arial" w:hAnsi="Arial" w:cs="Arial"/>
        </w:rPr>
        <w:t xml:space="preserve"> emotions are connected to </w:t>
      </w:r>
      <w:r w:rsidR="002308DF" w:rsidRPr="004B7D3C">
        <w:rPr>
          <w:rFonts w:ascii="Arial" w:hAnsi="Arial" w:cs="Arial"/>
        </w:rPr>
        <w:lastRenderedPageBreak/>
        <w:t>their ability to be able to learn.</w:t>
      </w:r>
      <w:r w:rsidR="004514F1" w:rsidRPr="004B7D3C">
        <w:rPr>
          <w:rFonts w:ascii="Arial" w:hAnsi="Arial" w:cs="Arial"/>
        </w:rPr>
        <w:t xml:space="preserve"> </w:t>
      </w:r>
      <w:r w:rsidRPr="004B7D3C">
        <w:rPr>
          <w:rFonts w:ascii="Arial" w:hAnsi="Arial" w:cs="Arial"/>
        </w:rPr>
        <w:t xml:space="preserve"> </w:t>
      </w:r>
      <w:r w:rsidR="000607B2" w:rsidRPr="004B7D3C">
        <w:rPr>
          <w:rFonts w:ascii="Arial" w:hAnsi="Arial" w:cs="Arial"/>
        </w:rPr>
        <w:t xml:space="preserve">To measure how </w:t>
      </w:r>
      <w:r w:rsidR="008644DA" w:rsidRPr="004B7D3C">
        <w:rPr>
          <w:rFonts w:ascii="Arial" w:hAnsi="Arial" w:cs="Arial"/>
        </w:rPr>
        <w:t>Raya</w:t>
      </w:r>
      <w:r w:rsidR="000607B2" w:rsidRPr="004B7D3C">
        <w:rPr>
          <w:rFonts w:ascii="Arial" w:hAnsi="Arial" w:cs="Arial"/>
        </w:rPr>
        <w:t xml:space="preserve"> is developing</w:t>
      </w:r>
      <w:r w:rsidR="008644DA" w:rsidRPr="004B7D3C">
        <w:rPr>
          <w:rFonts w:ascii="Arial" w:hAnsi="Arial" w:cs="Arial"/>
        </w:rPr>
        <w:t xml:space="preserve"> considering the </w:t>
      </w:r>
      <w:r w:rsidR="00257826" w:rsidRPr="004B7D3C">
        <w:rPr>
          <w:rFonts w:ascii="Arial" w:hAnsi="Arial" w:cs="Arial"/>
        </w:rPr>
        <w:t>effects</w:t>
      </w:r>
      <w:r w:rsidR="008644DA" w:rsidRPr="004B7D3C">
        <w:rPr>
          <w:rFonts w:ascii="Arial" w:hAnsi="Arial" w:cs="Arial"/>
        </w:rPr>
        <w:t xml:space="preserve"> of her </w:t>
      </w:r>
      <w:r w:rsidR="00257826" w:rsidRPr="004B7D3C">
        <w:rPr>
          <w:rFonts w:ascii="Arial" w:hAnsi="Arial" w:cs="Arial"/>
        </w:rPr>
        <w:t>ACE’s</w:t>
      </w:r>
      <w:r w:rsidR="008644DA" w:rsidRPr="004B7D3C">
        <w:rPr>
          <w:rFonts w:ascii="Arial" w:hAnsi="Arial" w:cs="Arial"/>
        </w:rPr>
        <w:t xml:space="preserve">, </w:t>
      </w:r>
      <w:r w:rsidR="000607B2" w:rsidRPr="004B7D3C">
        <w:rPr>
          <w:rFonts w:ascii="Arial" w:hAnsi="Arial" w:cs="Arial"/>
        </w:rPr>
        <w:t xml:space="preserve">it is important to assess </w:t>
      </w:r>
      <w:r w:rsidR="008644DA" w:rsidRPr="004B7D3C">
        <w:rPr>
          <w:rFonts w:ascii="Arial" w:hAnsi="Arial" w:cs="Arial"/>
        </w:rPr>
        <w:t>her</w:t>
      </w:r>
      <w:r w:rsidR="000607B2" w:rsidRPr="004B7D3C">
        <w:rPr>
          <w:rFonts w:ascii="Arial" w:hAnsi="Arial" w:cs="Arial"/>
        </w:rPr>
        <w:t xml:space="preserve"> </w:t>
      </w:r>
      <w:r w:rsidR="008644DA" w:rsidRPr="004B7D3C">
        <w:rPr>
          <w:rFonts w:ascii="Arial" w:hAnsi="Arial" w:cs="Arial"/>
        </w:rPr>
        <w:t xml:space="preserve">learning </w:t>
      </w:r>
      <w:r w:rsidR="000607B2" w:rsidRPr="004B7D3C">
        <w:rPr>
          <w:rFonts w:ascii="Arial" w:hAnsi="Arial" w:cs="Arial"/>
        </w:rPr>
        <w:t>progress</w:t>
      </w:r>
      <w:r w:rsidR="00257826" w:rsidRPr="004B7D3C">
        <w:rPr>
          <w:rFonts w:ascii="Arial" w:hAnsi="Arial" w:cs="Arial"/>
        </w:rPr>
        <w:t xml:space="preserve"> with the intervention being implemented</w:t>
      </w:r>
      <w:r w:rsidR="000607B2" w:rsidRPr="004B7D3C">
        <w:rPr>
          <w:rFonts w:ascii="Arial" w:hAnsi="Arial" w:cs="Arial"/>
        </w:rPr>
        <w:t>.</w:t>
      </w:r>
      <w:r w:rsidR="00257826" w:rsidRPr="004B7D3C">
        <w:rPr>
          <w:rFonts w:ascii="Arial" w:hAnsi="Arial" w:cs="Arial"/>
        </w:rPr>
        <w:t xml:space="preserve"> Initially, I would expect Raya to be withdrawn from making conversation during her regulation sessions but would see this as a prime opportunity to build trust with Raya in a calm and secure environment. When Raya begins to feel </w:t>
      </w:r>
      <w:r w:rsidR="007E1D5C" w:rsidRPr="004B7D3C">
        <w:rPr>
          <w:rFonts w:ascii="Arial" w:hAnsi="Arial" w:cs="Arial"/>
        </w:rPr>
        <w:t>secure,</w:t>
      </w:r>
      <w:r w:rsidR="00257826" w:rsidRPr="004B7D3C">
        <w:rPr>
          <w:rFonts w:ascii="Arial" w:hAnsi="Arial" w:cs="Arial"/>
        </w:rPr>
        <w:t xml:space="preserve"> I believe </w:t>
      </w:r>
      <w:r w:rsidR="00A9432E" w:rsidRPr="004B7D3C">
        <w:rPr>
          <w:rFonts w:ascii="Arial" w:hAnsi="Arial" w:cs="Arial"/>
        </w:rPr>
        <w:t>she</w:t>
      </w:r>
      <w:r w:rsidR="00257826" w:rsidRPr="004B7D3C">
        <w:rPr>
          <w:rFonts w:ascii="Arial" w:hAnsi="Arial" w:cs="Arial"/>
        </w:rPr>
        <w:t xml:space="preserve"> may start to express her feelings when she feels she is having a sad day. It is my assumption that having these sessions and giving Raya the opportunity to feel secure and build that bond with her ELSA she may become more emotionally stable hence, experience a positive impact on her focus and attention to learn. </w:t>
      </w:r>
      <w:r w:rsidR="000607B2" w:rsidRPr="004B7D3C">
        <w:rPr>
          <w:rFonts w:ascii="Arial" w:hAnsi="Arial" w:cs="Arial"/>
        </w:rPr>
        <w:t xml:space="preserve"> </w:t>
      </w:r>
      <w:r w:rsidR="00711A4F" w:rsidRPr="004B7D3C">
        <w:rPr>
          <w:rFonts w:ascii="Arial" w:hAnsi="Arial" w:cs="Arial"/>
        </w:rPr>
        <w:t>To counteract</w:t>
      </w:r>
      <w:r w:rsidR="007E1D5C" w:rsidRPr="004B7D3C">
        <w:rPr>
          <w:rFonts w:ascii="Arial" w:hAnsi="Arial" w:cs="Arial"/>
        </w:rPr>
        <w:t xml:space="preserve"> </w:t>
      </w:r>
      <w:r w:rsidR="00711A4F" w:rsidRPr="004B7D3C">
        <w:rPr>
          <w:rFonts w:ascii="Arial" w:hAnsi="Arial" w:cs="Arial"/>
        </w:rPr>
        <w:t xml:space="preserve">ACE’s Raya has experienced it may be helpful to adopt the four building blocks from the Healthy Outcomes from Positive Experiences (HOPE) framework. The four building blocks are relationships with adults and other children; safe, stable, and equitable environments to live, learn and play; social civic engagement; and opportunity for emotional growth. I believe ELSA provides the building blocks within the HOPE framework. </w:t>
      </w:r>
      <w:r w:rsidR="002C0192" w:rsidRPr="004B7D3C">
        <w:rPr>
          <w:rFonts w:ascii="Arial" w:hAnsi="Arial" w:cs="Arial"/>
        </w:rPr>
        <w:t xml:space="preserve">The outcomes of PCE’s when providers, families, carers, communities adopt these methods support developing more resilience in children. PCE’s will encourage children to form stronger connections and positive relationships, give children a better sense of self-worth, belonging and build on skills needed to cope with stress levels in a healthier manner (AVA Health, 2023). </w:t>
      </w:r>
      <w:r w:rsidR="004F19B9" w:rsidRPr="004B7D3C">
        <w:rPr>
          <w:rFonts w:ascii="Arial" w:hAnsi="Arial" w:cs="Arial"/>
        </w:rPr>
        <w:t xml:space="preserve"> I believe a LAC that has been through ACE’s requires PCE’s through intervention to build their resilience to progress. </w:t>
      </w:r>
      <w:r w:rsidR="009F2B63" w:rsidRPr="004B7D3C">
        <w:rPr>
          <w:rFonts w:ascii="Arial" w:hAnsi="Arial" w:cs="Arial"/>
        </w:rPr>
        <w:t xml:space="preserve">According to NSPCC (2022) when comparisons are made between LAC and learners who have not been in the care system, attainment levels, and mental and physical health levels are lower. Their recommendation </w:t>
      </w:r>
      <w:r w:rsidR="007E1D5C" w:rsidRPr="004B7D3C">
        <w:rPr>
          <w:rFonts w:ascii="Arial" w:hAnsi="Arial" w:cs="Arial"/>
        </w:rPr>
        <w:t>to</w:t>
      </w:r>
      <w:r w:rsidR="009F2B63" w:rsidRPr="004B7D3C">
        <w:rPr>
          <w:rFonts w:ascii="Arial" w:hAnsi="Arial" w:cs="Arial"/>
        </w:rPr>
        <w:t xml:space="preserve"> support LAC is to provide a nurturing secure environment to help them overcome what they have been through.</w:t>
      </w:r>
      <w:r w:rsidR="00EB10FC" w:rsidRPr="004B7D3C">
        <w:rPr>
          <w:rFonts w:ascii="Arial" w:hAnsi="Arial" w:cs="Arial"/>
        </w:rPr>
        <w:t xml:space="preserve"> Emphasis on emotional wellbeing must be embedded throughout the system, proactive and preventative approaches to be taken, a voice and influence to be given to LAC, support and sustained relationships for carers, and LAC support networks to be strengthened to meet their emotional needs. In England and Wales there is a law that states LAC must receive a high standard </w:t>
      </w:r>
      <w:r w:rsidR="00A9432E" w:rsidRPr="004B7D3C">
        <w:rPr>
          <w:rFonts w:ascii="Arial" w:hAnsi="Arial" w:cs="Arial"/>
        </w:rPr>
        <w:t>of care</w:t>
      </w:r>
      <w:r w:rsidR="00EB10FC" w:rsidRPr="004B7D3C">
        <w:rPr>
          <w:rFonts w:ascii="Arial" w:hAnsi="Arial" w:cs="Arial"/>
        </w:rPr>
        <w:t xml:space="preserve"> and services which are catered to their independent needs. This law is the </w:t>
      </w:r>
      <w:r w:rsidR="004F19B9" w:rsidRPr="004B7D3C">
        <w:rPr>
          <w:rFonts w:ascii="Arial" w:hAnsi="Arial" w:cs="Arial"/>
        </w:rPr>
        <w:t>C</w:t>
      </w:r>
      <w:r w:rsidR="00EB10FC" w:rsidRPr="004B7D3C">
        <w:rPr>
          <w:rFonts w:ascii="Arial" w:hAnsi="Arial" w:cs="Arial"/>
        </w:rPr>
        <w:t xml:space="preserve">hildren and </w:t>
      </w:r>
      <w:r w:rsidR="004F19B9" w:rsidRPr="004B7D3C">
        <w:rPr>
          <w:rFonts w:ascii="Arial" w:hAnsi="Arial" w:cs="Arial"/>
        </w:rPr>
        <w:t>Y</w:t>
      </w:r>
      <w:r w:rsidR="00EB10FC" w:rsidRPr="004B7D3C">
        <w:rPr>
          <w:rFonts w:ascii="Arial" w:hAnsi="Arial" w:cs="Arial"/>
        </w:rPr>
        <w:t xml:space="preserve">oung </w:t>
      </w:r>
      <w:r w:rsidR="004F19B9" w:rsidRPr="004B7D3C">
        <w:rPr>
          <w:rFonts w:ascii="Arial" w:hAnsi="Arial" w:cs="Arial"/>
        </w:rPr>
        <w:t>P</w:t>
      </w:r>
      <w:r w:rsidR="00EB10FC" w:rsidRPr="004B7D3C">
        <w:rPr>
          <w:rFonts w:ascii="Arial" w:hAnsi="Arial" w:cs="Arial"/>
        </w:rPr>
        <w:t xml:space="preserve">ersons </w:t>
      </w:r>
      <w:r w:rsidR="004F19B9" w:rsidRPr="004B7D3C">
        <w:rPr>
          <w:rFonts w:ascii="Arial" w:hAnsi="Arial" w:cs="Arial"/>
        </w:rPr>
        <w:t>A</w:t>
      </w:r>
      <w:r w:rsidR="00EB10FC" w:rsidRPr="004B7D3C">
        <w:rPr>
          <w:rFonts w:ascii="Arial" w:hAnsi="Arial" w:cs="Arial"/>
        </w:rPr>
        <w:t>ct 2008 (NSPCC, 2022).</w:t>
      </w:r>
      <w:r w:rsidR="009F2B63" w:rsidRPr="004B7D3C">
        <w:rPr>
          <w:rFonts w:ascii="Arial" w:hAnsi="Arial" w:cs="Arial"/>
        </w:rPr>
        <w:t xml:space="preserve"> </w:t>
      </w:r>
    </w:p>
    <w:p w14:paraId="1A79061B" w14:textId="1205DB59" w:rsidR="000607B2" w:rsidRPr="004B7D3C" w:rsidRDefault="000607B2" w:rsidP="004B7D3C">
      <w:pPr>
        <w:spacing w:line="360" w:lineRule="auto"/>
        <w:rPr>
          <w:rFonts w:ascii="Arial" w:hAnsi="Arial" w:cs="Arial"/>
        </w:rPr>
      </w:pPr>
      <w:r w:rsidRPr="004B7D3C">
        <w:rPr>
          <w:rFonts w:ascii="Arial" w:hAnsi="Arial" w:cs="Arial"/>
        </w:rPr>
        <w:t>The National Curriculum</w:t>
      </w:r>
      <w:r w:rsidR="008644DA" w:rsidRPr="004B7D3C">
        <w:rPr>
          <w:rFonts w:ascii="Arial" w:hAnsi="Arial" w:cs="Arial"/>
        </w:rPr>
        <w:t xml:space="preserve"> </w:t>
      </w:r>
      <w:r w:rsidR="00432ECC" w:rsidRPr="004B7D3C">
        <w:rPr>
          <w:rFonts w:ascii="Arial" w:hAnsi="Arial" w:cs="Arial"/>
        </w:rPr>
        <w:t>of Wales</w:t>
      </w:r>
      <w:r w:rsidR="009F2B63" w:rsidRPr="004B7D3C">
        <w:rPr>
          <w:rFonts w:ascii="Arial" w:hAnsi="Arial" w:cs="Arial"/>
        </w:rPr>
        <w:t xml:space="preserve"> (2022)</w:t>
      </w:r>
      <w:r w:rsidR="00432ECC" w:rsidRPr="004B7D3C">
        <w:rPr>
          <w:rFonts w:ascii="Arial" w:hAnsi="Arial" w:cs="Arial"/>
        </w:rPr>
        <w:t xml:space="preserve"> is</w:t>
      </w:r>
      <w:r w:rsidR="008644DA" w:rsidRPr="004B7D3C">
        <w:rPr>
          <w:rFonts w:ascii="Arial" w:hAnsi="Arial" w:cs="Arial"/>
        </w:rPr>
        <w:t xml:space="preserve"> a</w:t>
      </w:r>
      <w:r w:rsidR="000900BD" w:rsidRPr="004B7D3C">
        <w:rPr>
          <w:rFonts w:ascii="Arial" w:hAnsi="Arial" w:cs="Arial"/>
        </w:rPr>
        <w:t xml:space="preserve"> very humanistic, holistic</w:t>
      </w:r>
      <w:r w:rsidR="008644DA" w:rsidRPr="004B7D3C">
        <w:rPr>
          <w:rFonts w:ascii="Arial" w:hAnsi="Arial" w:cs="Arial"/>
        </w:rPr>
        <w:t xml:space="preserve"> framework which provides progressi</w:t>
      </w:r>
      <w:r w:rsidR="00432ECC" w:rsidRPr="004B7D3C">
        <w:rPr>
          <w:rFonts w:ascii="Arial" w:hAnsi="Arial" w:cs="Arial"/>
        </w:rPr>
        <w:t>on steps</w:t>
      </w:r>
      <w:r w:rsidR="008644DA" w:rsidRPr="004B7D3C">
        <w:rPr>
          <w:rFonts w:ascii="Arial" w:hAnsi="Arial" w:cs="Arial"/>
        </w:rPr>
        <w:t xml:space="preserve"> for </w:t>
      </w:r>
      <w:r w:rsidR="00432ECC" w:rsidRPr="004B7D3C">
        <w:rPr>
          <w:rFonts w:ascii="Arial" w:hAnsi="Arial" w:cs="Arial"/>
        </w:rPr>
        <w:t>learners</w:t>
      </w:r>
      <w:r w:rsidR="008644DA" w:rsidRPr="004B7D3C">
        <w:rPr>
          <w:rFonts w:ascii="Arial" w:hAnsi="Arial" w:cs="Arial"/>
        </w:rPr>
        <w:t xml:space="preserve"> to reach and move through</w:t>
      </w:r>
      <w:r w:rsidR="00432ECC" w:rsidRPr="004B7D3C">
        <w:rPr>
          <w:rFonts w:ascii="Arial" w:hAnsi="Arial" w:cs="Arial"/>
        </w:rPr>
        <w:t xml:space="preserve"> to </w:t>
      </w:r>
      <w:r w:rsidR="008644DA" w:rsidRPr="004B7D3C">
        <w:rPr>
          <w:rFonts w:ascii="Arial" w:hAnsi="Arial" w:cs="Arial"/>
        </w:rPr>
        <w:t>ensur</w:t>
      </w:r>
      <w:r w:rsidR="00432ECC" w:rsidRPr="004B7D3C">
        <w:rPr>
          <w:rFonts w:ascii="Arial" w:hAnsi="Arial" w:cs="Arial"/>
        </w:rPr>
        <w:t>e</w:t>
      </w:r>
      <w:r w:rsidR="008644DA" w:rsidRPr="004B7D3C">
        <w:rPr>
          <w:rFonts w:ascii="Arial" w:hAnsi="Arial" w:cs="Arial"/>
        </w:rPr>
        <w:t xml:space="preserve"> gradual progression.</w:t>
      </w:r>
      <w:r w:rsidR="001D1E97" w:rsidRPr="004B7D3C">
        <w:rPr>
          <w:rFonts w:ascii="Arial" w:hAnsi="Arial" w:cs="Arial"/>
        </w:rPr>
        <w:t xml:space="preserve"> For Raya this is an important framework as it will help assess where she is at with her learning, where she needs to go with her learning, and what steps she must take to get her there </w:t>
      </w:r>
      <w:proofErr w:type="gramStart"/>
      <w:r w:rsidR="001D1E97" w:rsidRPr="004B7D3C">
        <w:rPr>
          <w:rFonts w:ascii="Arial" w:hAnsi="Arial" w:cs="Arial"/>
        </w:rPr>
        <w:t>in order for</w:t>
      </w:r>
      <w:proofErr w:type="gramEnd"/>
      <w:r w:rsidR="001D1E97" w:rsidRPr="004B7D3C">
        <w:rPr>
          <w:rFonts w:ascii="Arial" w:hAnsi="Arial" w:cs="Arial"/>
        </w:rPr>
        <w:t xml:space="preserve"> her to continue to transition through the learning levels.</w:t>
      </w:r>
      <w:r w:rsidR="008644DA" w:rsidRPr="004B7D3C">
        <w:rPr>
          <w:rFonts w:ascii="Arial" w:hAnsi="Arial" w:cs="Arial"/>
        </w:rPr>
        <w:t xml:space="preserve"> </w:t>
      </w:r>
      <w:r w:rsidR="00432ECC" w:rsidRPr="004B7D3C">
        <w:rPr>
          <w:rFonts w:ascii="Arial" w:hAnsi="Arial" w:cs="Arial"/>
        </w:rPr>
        <w:t>The progression steps aim to cover what matter statements which allow learners to develop toward the four purposes</w:t>
      </w:r>
      <w:r w:rsidR="0071045A" w:rsidRPr="004B7D3C">
        <w:rPr>
          <w:rFonts w:ascii="Arial" w:hAnsi="Arial" w:cs="Arial"/>
        </w:rPr>
        <w:t xml:space="preserve"> (Welsh Government, 2019)</w:t>
      </w:r>
      <w:r w:rsidR="00432ECC" w:rsidRPr="004B7D3C">
        <w:rPr>
          <w:rFonts w:ascii="Arial" w:hAnsi="Arial" w:cs="Arial"/>
        </w:rPr>
        <w:t>. To</w:t>
      </w:r>
      <w:r w:rsidR="008644DA" w:rsidRPr="004B7D3C">
        <w:rPr>
          <w:rFonts w:ascii="Arial" w:hAnsi="Arial" w:cs="Arial"/>
        </w:rPr>
        <w:t xml:space="preserve"> correlate with the </w:t>
      </w:r>
      <w:r w:rsidR="00432ECC" w:rsidRPr="004B7D3C">
        <w:rPr>
          <w:rFonts w:ascii="Arial" w:hAnsi="Arial" w:cs="Arial"/>
        </w:rPr>
        <w:t>progression steps,</w:t>
      </w:r>
      <w:r w:rsidR="008644DA" w:rsidRPr="004B7D3C">
        <w:rPr>
          <w:rFonts w:ascii="Arial" w:hAnsi="Arial" w:cs="Arial"/>
        </w:rPr>
        <w:t xml:space="preserve"> assessment must be carried out </w:t>
      </w:r>
      <w:r w:rsidR="00432ECC" w:rsidRPr="004B7D3C">
        <w:rPr>
          <w:rFonts w:ascii="Arial" w:hAnsi="Arial" w:cs="Arial"/>
        </w:rPr>
        <w:t xml:space="preserve">daily </w:t>
      </w:r>
      <w:r w:rsidR="008644DA" w:rsidRPr="004B7D3C">
        <w:rPr>
          <w:rFonts w:ascii="Arial" w:hAnsi="Arial" w:cs="Arial"/>
        </w:rPr>
        <w:t xml:space="preserve">during </w:t>
      </w:r>
      <w:r w:rsidR="00432ECC" w:rsidRPr="004B7D3C">
        <w:rPr>
          <w:rFonts w:ascii="Arial" w:hAnsi="Arial" w:cs="Arial"/>
        </w:rPr>
        <w:t>every lesson</w:t>
      </w:r>
      <w:r w:rsidR="008644DA" w:rsidRPr="004B7D3C">
        <w:rPr>
          <w:rFonts w:ascii="Arial" w:hAnsi="Arial" w:cs="Arial"/>
        </w:rPr>
        <w:t xml:space="preserve"> to ensure data is collected </w:t>
      </w:r>
      <w:r w:rsidR="008644DA" w:rsidRPr="004B7D3C">
        <w:rPr>
          <w:rFonts w:ascii="Arial" w:hAnsi="Arial" w:cs="Arial"/>
        </w:rPr>
        <w:lastRenderedPageBreak/>
        <w:t xml:space="preserve">and </w:t>
      </w:r>
      <w:r w:rsidR="001D1E97" w:rsidRPr="004B7D3C">
        <w:rPr>
          <w:rFonts w:ascii="Arial" w:hAnsi="Arial" w:cs="Arial"/>
        </w:rPr>
        <w:t>learners</w:t>
      </w:r>
      <w:r w:rsidR="008644DA" w:rsidRPr="004B7D3C">
        <w:rPr>
          <w:rFonts w:ascii="Arial" w:hAnsi="Arial" w:cs="Arial"/>
        </w:rPr>
        <w:t xml:space="preserve"> move along the levels accordingly. Having a solid framework available gives teachers the opportunity to gain an insight into where a </w:t>
      </w:r>
      <w:r w:rsidR="001D1E97" w:rsidRPr="004B7D3C">
        <w:rPr>
          <w:rFonts w:ascii="Arial" w:hAnsi="Arial" w:cs="Arial"/>
        </w:rPr>
        <w:t>learner</w:t>
      </w:r>
      <w:r w:rsidR="008644DA" w:rsidRPr="004B7D3C">
        <w:rPr>
          <w:rFonts w:ascii="Arial" w:hAnsi="Arial" w:cs="Arial"/>
        </w:rPr>
        <w:t xml:space="preserve"> is at, if a </w:t>
      </w:r>
      <w:r w:rsidR="001D1E97" w:rsidRPr="004B7D3C">
        <w:rPr>
          <w:rFonts w:ascii="Arial" w:hAnsi="Arial" w:cs="Arial"/>
        </w:rPr>
        <w:t>learner</w:t>
      </w:r>
      <w:r w:rsidR="008644DA" w:rsidRPr="004B7D3C">
        <w:rPr>
          <w:rFonts w:ascii="Arial" w:hAnsi="Arial" w:cs="Arial"/>
        </w:rPr>
        <w:t xml:space="preserve"> needs extra support, or if a </w:t>
      </w:r>
      <w:r w:rsidR="001D1E97" w:rsidRPr="004B7D3C">
        <w:rPr>
          <w:rFonts w:ascii="Arial" w:hAnsi="Arial" w:cs="Arial"/>
        </w:rPr>
        <w:t>learner</w:t>
      </w:r>
      <w:r w:rsidR="008644DA" w:rsidRPr="004B7D3C">
        <w:rPr>
          <w:rFonts w:ascii="Arial" w:hAnsi="Arial" w:cs="Arial"/>
        </w:rPr>
        <w:t xml:space="preserve"> needs to be further challe</w:t>
      </w:r>
      <w:r w:rsidR="001D1E97" w:rsidRPr="004B7D3C">
        <w:rPr>
          <w:rFonts w:ascii="Arial" w:hAnsi="Arial" w:cs="Arial"/>
        </w:rPr>
        <w:t xml:space="preserve">nged. </w:t>
      </w:r>
      <w:r w:rsidR="008644DA" w:rsidRPr="004B7D3C">
        <w:rPr>
          <w:rFonts w:ascii="Arial" w:hAnsi="Arial" w:cs="Arial"/>
        </w:rPr>
        <w:t xml:space="preserve">Teachers </w:t>
      </w:r>
      <w:r w:rsidR="00432ECC" w:rsidRPr="004B7D3C">
        <w:rPr>
          <w:rFonts w:ascii="Arial" w:hAnsi="Arial" w:cs="Arial"/>
        </w:rPr>
        <w:t xml:space="preserve">educate </w:t>
      </w:r>
      <w:r w:rsidR="001D1E97" w:rsidRPr="004B7D3C">
        <w:rPr>
          <w:rFonts w:ascii="Arial" w:hAnsi="Arial" w:cs="Arial"/>
        </w:rPr>
        <w:t>learners’</w:t>
      </w:r>
      <w:r w:rsidR="00432ECC" w:rsidRPr="004B7D3C">
        <w:rPr>
          <w:rFonts w:ascii="Arial" w:hAnsi="Arial" w:cs="Arial"/>
        </w:rPr>
        <w:t xml:space="preserve"> using the progression levels provided as guidance whilst instilling the values of the four purposes to create the best opportunities for their </w:t>
      </w:r>
      <w:r w:rsidR="001D1E97" w:rsidRPr="004B7D3C">
        <w:rPr>
          <w:rFonts w:ascii="Arial" w:hAnsi="Arial" w:cs="Arial"/>
        </w:rPr>
        <w:t>learners</w:t>
      </w:r>
      <w:r w:rsidR="00432ECC" w:rsidRPr="004B7D3C">
        <w:rPr>
          <w:rFonts w:ascii="Arial" w:hAnsi="Arial" w:cs="Arial"/>
        </w:rPr>
        <w:t xml:space="preserve"> to be successful adults</w:t>
      </w:r>
      <w:r w:rsidR="001D1E97" w:rsidRPr="004B7D3C">
        <w:rPr>
          <w:rFonts w:ascii="Arial" w:hAnsi="Arial" w:cs="Arial"/>
        </w:rPr>
        <w:t>. It is important that teachers, learners’, families, and external partners engage with</w:t>
      </w:r>
      <w:r w:rsidR="000900BD" w:rsidRPr="004B7D3C">
        <w:rPr>
          <w:rFonts w:ascii="Arial" w:hAnsi="Arial" w:cs="Arial"/>
        </w:rPr>
        <w:t xml:space="preserve"> Raya’s assessment process </w:t>
      </w:r>
      <w:r w:rsidR="000900BD" w:rsidRPr="004B7D3C">
        <w:rPr>
          <w:rFonts w:ascii="Arial" w:hAnsi="Arial" w:cs="Arial"/>
        </w:rPr>
        <w:t>(Welsh Government, 20</w:t>
      </w:r>
      <w:r w:rsidR="00424081" w:rsidRPr="004B7D3C">
        <w:rPr>
          <w:rFonts w:ascii="Arial" w:hAnsi="Arial" w:cs="Arial"/>
        </w:rPr>
        <w:t>20</w:t>
      </w:r>
      <w:r w:rsidR="000900BD" w:rsidRPr="004B7D3C">
        <w:rPr>
          <w:rFonts w:ascii="Arial" w:hAnsi="Arial" w:cs="Arial"/>
        </w:rPr>
        <w:t>)</w:t>
      </w:r>
      <w:r w:rsidR="000900BD" w:rsidRPr="004B7D3C">
        <w:rPr>
          <w:rFonts w:ascii="Arial" w:hAnsi="Arial" w:cs="Arial"/>
        </w:rPr>
        <w:t xml:space="preserve">. Given Raya is a LAC it is still even more important to connect with her carer to encourage engagement for Raya’s assessment as she may be at a disadvantage due to her experience. This would mean Raya’s progress can be monitored to see if what she is going through is having an adverse effect on her learning, hence, may impact her development. Communicating with Raya’s carer will give a teacher an insight on what Raya’s mental state is coming in to school in the morning and likewise the teacher can give Raya’s carer an overview of the kind of day Raya has had. Having this communication can help the teacher and Raya’s carer gain knowledge of what to expect Raya’s emotional state to be in whilst she is with them. This will give a better </w:t>
      </w:r>
      <w:r w:rsidR="00FF7B1A" w:rsidRPr="004B7D3C">
        <w:rPr>
          <w:rFonts w:ascii="Arial" w:hAnsi="Arial" w:cs="Arial"/>
        </w:rPr>
        <w:t>opportunity to put extra provision in place or extra ELSA ready for a better opportunity to learn</w:t>
      </w:r>
      <w:r w:rsidR="004F19B9" w:rsidRPr="004B7D3C">
        <w:rPr>
          <w:rFonts w:ascii="Arial" w:hAnsi="Arial" w:cs="Arial"/>
        </w:rPr>
        <w:t xml:space="preserve"> if</w:t>
      </w:r>
      <w:r w:rsidR="00FF7B1A" w:rsidRPr="004B7D3C">
        <w:rPr>
          <w:rFonts w:ascii="Arial" w:hAnsi="Arial" w:cs="Arial"/>
        </w:rPr>
        <w:t xml:space="preserve"> Raya has had a particularly unsettled morning/day. </w:t>
      </w:r>
      <w:r w:rsidR="00584A71" w:rsidRPr="004B7D3C">
        <w:rPr>
          <w:rFonts w:ascii="Arial" w:hAnsi="Arial" w:cs="Arial"/>
        </w:rPr>
        <w:t xml:space="preserve">It is important that although Raya’s circumstances leave her in a vulnerable situation the schools have an inclusive approach to her progression and </w:t>
      </w:r>
      <w:r w:rsidR="007441AC" w:rsidRPr="004B7D3C">
        <w:rPr>
          <w:rFonts w:ascii="Arial" w:hAnsi="Arial" w:cs="Arial"/>
        </w:rPr>
        <w:t>development,</w:t>
      </w:r>
      <w:r w:rsidR="00584A71" w:rsidRPr="004B7D3C">
        <w:rPr>
          <w:rFonts w:ascii="Arial" w:hAnsi="Arial" w:cs="Arial"/>
        </w:rPr>
        <w:t xml:space="preserve"> hence cater for her individual needs.</w:t>
      </w:r>
      <w:r w:rsidR="007441AC" w:rsidRPr="004B7D3C">
        <w:rPr>
          <w:rFonts w:ascii="Arial" w:hAnsi="Arial" w:cs="Arial"/>
        </w:rPr>
        <w:t xml:space="preserve"> According to the Welsh Government (2016) an inclusive approach to all learners is vital as equal opportunities can then be met. One of the seven essential principles state ‘</w:t>
      </w:r>
      <w:r w:rsidR="007441AC" w:rsidRPr="004B7D3C">
        <w:rPr>
          <w:rFonts w:ascii="Arial" w:hAnsi="Arial" w:cs="Arial"/>
        </w:rPr>
        <w:t>inclusion is a process by which schools, local authorities and others develop their cultures, policies and practices to include all children and young people</w:t>
      </w:r>
      <w:r w:rsidR="007441AC" w:rsidRPr="004B7D3C">
        <w:rPr>
          <w:rFonts w:ascii="Arial" w:hAnsi="Arial" w:cs="Arial"/>
        </w:rPr>
        <w:t xml:space="preserve">’. </w:t>
      </w:r>
      <w:r w:rsidR="0071045A" w:rsidRPr="004B7D3C">
        <w:rPr>
          <w:rFonts w:ascii="Arial" w:hAnsi="Arial" w:cs="Arial"/>
        </w:rPr>
        <w:t>Other</w:t>
      </w:r>
      <w:r w:rsidR="007441AC" w:rsidRPr="004B7D3C">
        <w:rPr>
          <w:rFonts w:ascii="Arial" w:hAnsi="Arial" w:cs="Arial"/>
        </w:rPr>
        <w:t xml:space="preserve"> states that ‘</w:t>
      </w:r>
      <w:r w:rsidR="007441AC" w:rsidRPr="004B7D3C">
        <w:rPr>
          <w:rFonts w:ascii="Arial" w:hAnsi="Arial" w:cs="Arial"/>
        </w:rPr>
        <w:t>all children and young people should have access to an appropriate education that affords them the opportunity to achieve their personal potential</w:t>
      </w:r>
      <w:r w:rsidR="007441AC" w:rsidRPr="004B7D3C">
        <w:rPr>
          <w:rFonts w:ascii="Arial" w:hAnsi="Arial" w:cs="Arial"/>
        </w:rPr>
        <w:t>’ (Welsh Government, 2016).</w:t>
      </w:r>
      <w:r w:rsidR="00B5416F" w:rsidRPr="004B7D3C">
        <w:rPr>
          <w:rFonts w:ascii="Arial" w:hAnsi="Arial" w:cs="Arial"/>
        </w:rPr>
        <w:t xml:space="preserve"> </w:t>
      </w:r>
    </w:p>
    <w:p w14:paraId="7D71E93F" w14:textId="13979A45" w:rsidR="00DD610F" w:rsidRPr="004B7D3C" w:rsidRDefault="00B5416F" w:rsidP="004B7D3C">
      <w:pPr>
        <w:spacing w:line="360" w:lineRule="auto"/>
        <w:rPr>
          <w:rFonts w:ascii="Arial" w:hAnsi="Arial" w:cs="Arial"/>
        </w:rPr>
      </w:pPr>
      <w:r w:rsidRPr="004B7D3C">
        <w:rPr>
          <w:rFonts w:ascii="Arial" w:hAnsi="Arial" w:cs="Arial"/>
        </w:rPr>
        <w:t>Implementing ELSA is a humanistic, inclusive approach to Raya’s learning. It is important to consider Raya’s stress levels may be higher in comparison to her peers. According to the National Educational Psychological Service (NEPS</w:t>
      </w:r>
      <w:r w:rsidR="008D4B8B" w:rsidRPr="004B7D3C">
        <w:rPr>
          <w:rFonts w:ascii="Arial" w:hAnsi="Arial" w:cs="Arial"/>
        </w:rPr>
        <w:t>, 2018</w:t>
      </w:r>
      <w:r w:rsidRPr="004B7D3C">
        <w:rPr>
          <w:rFonts w:ascii="Arial" w:hAnsi="Arial" w:cs="Arial"/>
        </w:rPr>
        <w:t xml:space="preserve">) stress can affect our senses, organisation, forward planning, how we learn, think, and store information. When stress levels rise learners can go into fight, </w:t>
      </w:r>
      <w:proofErr w:type="gramStart"/>
      <w:r w:rsidRPr="004B7D3C">
        <w:rPr>
          <w:rFonts w:ascii="Arial" w:hAnsi="Arial" w:cs="Arial"/>
        </w:rPr>
        <w:t>flight</w:t>
      </w:r>
      <w:proofErr w:type="gramEnd"/>
      <w:r w:rsidRPr="004B7D3C">
        <w:rPr>
          <w:rFonts w:ascii="Arial" w:hAnsi="Arial" w:cs="Arial"/>
        </w:rPr>
        <w:t xml:space="preserve"> or freeze (NEPS, </w:t>
      </w:r>
      <w:r w:rsidR="008D4B8B" w:rsidRPr="004B7D3C">
        <w:rPr>
          <w:rFonts w:ascii="Arial" w:hAnsi="Arial" w:cs="Arial"/>
        </w:rPr>
        <w:t>2018</w:t>
      </w:r>
      <w:r w:rsidRPr="004B7D3C">
        <w:rPr>
          <w:rFonts w:ascii="Arial" w:hAnsi="Arial" w:cs="Arial"/>
        </w:rPr>
        <w:t xml:space="preserve">). Raya is likely to become avoidant when she is having a sad day. This is a part of the freeze category where ELSA drop in sessions are required. The NEPS believe when learners are </w:t>
      </w:r>
      <w:r w:rsidR="00034F0A" w:rsidRPr="004B7D3C">
        <w:rPr>
          <w:rFonts w:ascii="Arial" w:hAnsi="Arial" w:cs="Arial"/>
        </w:rPr>
        <w:t>stressed,</w:t>
      </w:r>
      <w:r w:rsidRPr="004B7D3C">
        <w:rPr>
          <w:rFonts w:ascii="Arial" w:hAnsi="Arial" w:cs="Arial"/>
        </w:rPr>
        <w:t xml:space="preserve"> they find learning more difficult as they are focusing on </w:t>
      </w:r>
      <w:r w:rsidR="00034F0A" w:rsidRPr="004B7D3C">
        <w:rPr>
          <w:rFonts w:ascii="Arial" w:hAnsi="Arial" w:cs="Arial"/>
        </w:rPr>
        <w:t xml:space="preserve">keeping </w:t>
      </w:r>
      <w:r w:rsidRPr="004B7D3C">
        <w:rPr>
          <w:rFonts w:ascii="Arial" w:hAnsi="Arial" w:cs="Arial"/>
        </w:rPr>
        <w:t>safe</w:t>
      </w:r>
      <w:r w:rsidR="00034F0A" w:rsidRPr="004B7D3C">
        <w:rPr>
          <w:rFonts w:ascii="Arial" w:hAnsi="Arial" w:cs="Arial"/>
        </w:rPr>
        <w:t xml:space="preserve">. Having regular ELSA sessions for Raya may minimise the levels of stress Raya is experiencing and allow her to engage in regular conversation. Dr Bruce Perry created a three R strategy to tackle high stress and reduced learning levels. Regulate, can be calming time to process thoughts and work on </w:t>
      </w:r>
      <w:r w:rsidR="00034F0A" w:rsidRPr="004B7D3C">
        <w:rPr>
          <w:rFonts w:ascii="Arial" w:hAnsi="Arial" w:cs="Arial"/>
        </w:rPr>
        <w:lastRenderedPageBreak/>
        <w:t>breathing; Relate, when the learner is calm is the time to then make them feel safe by letting them feel you understand; Reason, when the learner has had time to regulate and you have related to their situation, you can them encourage them to reflect and reason. When Raya is in regulation a lot of these strategies are adopted. Raya has the time to regulate away from the class where she can relax and be calm. The ELSA can relate and show empathy to what Raya is feeling making Raya feel safe and understood. The ELSA can the</w:t>
      </w:r>
      <w:r w:rsidR="00F03C5B" w:rsidRPr="004B7D3C">
        <w:rPr>
          <w:rFonts w:ascii="Arial" w:hAnsi="Arial" w:cs="Arial"/>
        </w:rPr>
        <w:t>n</w:t>
      </w:r>
      <w:r w:rsidR="00034F0A" w:rsidRPr="004B7D3C">
        <w:rPr>
          <w:rFonts w:ascii="Arial" w:hAnsi="Arial" w:cs="Arial"/>
        </w:rPr>
        <w:t xml:space="preserve"> reason with Raya and give her time to reflect on why she feels and what her next steps are moving forward.</w:t>
      </w:r>
      <w:r w:rsidR="00F03C5B" w:rsidRPr="004B7D3C">
        <w:rPr>
          <w:rFonts w:ascii="Arial" w:hAnsi="Arial" w:cs="Arial"/>
        </w:rPr>
        <w:t xml:space="preserve"> </w:t>
      </w:r>
      <w:r w:rsidR="00E94364" w:rsidRPr="004B7D3C">
        <w:rPr>
          <w:rFonts w:ascii="Arial" w:hAnsi="Arial" w:cs="Arial"/>
        </w:rPr>
        <w:t xml:space="preserve">There are many </w:t>
      </w:r>
      <w:r w:rsidR="008B05F4" w:rsidRPr="004B7D3C">
        <w:rPr>
          <w:rFonts w:ascii="Arial" w:hAnsi="Arial" w:cs="Arial"/>
        </w:rPr>
        <w:t xml:space="preserve">reasons why ELSA may have a positive impact of Raya. Trained ELSA’s have six key areas of focus: emotional awareness, self-esteem, anger management, social communication skills, friendship zones, and therapeutic stories. The ELSA training for teachers </w:t>
      </w:r>
      <w:r w:rsidR="00116F79" w:rsidRPr="004B7D3C">
        <w:rPr>
          <w:rFonts w:ascii="Arial" w:hAnsi="Arial" w:cs="Arial"/>
        </w:rPr>
        <w:t>is</w:t>
      </w:r>
      <w:r w:rsidR="008B05F4" w:rsidRPr="004B7D3C">
        <w:rPr>
          <w:rFonts w:ascii="Arial" w:hAnsi="Arial" w:cs="Arial"/>
        </w:rPr>
        <w:t xml:space="preserve"> underpinned by theorists such as </w:t>
      </w:r>
      <w:r w:rsidR="00AC6DF2" w:rsidRPr="004B7D3C">
        <w:rPr>
          <w:rFonts w:ascii="Arial" w:hAnsi="Arial" w:cs="Arial"/>
        </w:rPr>
        <w:t>humanist</w:t>
      </w:r>
      <w:r w:rsidR="001F6DFE" w:rsidRPr="004B7D3C">
        <w:rPr>
          <w:rFonts w:ascii="Arial" w:hAnsi="Arial" w:cs="Arial"/>
        </w:rPr>
        <w:t xml:space="preserve"> </w:t>
      </w:r>
      <w:r w:rsidR="008B05F4" w:rsidRPr="004B7D3C">
        <w:rPr>
          <w:rFonts w:ascii="Arial" w:hAnsi="Arial" w:cs="Arial"/>
        </w:rPr>
        <w:t>Maslow (1970)</w:t>
      </w:r>
      <w:r w:rsidR="00116F79" w:rsidRPr="004B7D3C">
        <w:rPr>
          <w:rFonts w:ascii="Arial" w:hAnsi="Arial" w:cs="Arial"/>
        </w:rPr>
        <w:t>,</w:t>
      </w:r>
      <w:r w:rsidR="008B05F4" w:rsidRPr="004B7D3C">
        <w:rPr>
          <w:rFonts w:ascii="Arial" w:hAnsi="Arial" w:cs="Arial"/>
        </w:rPr>
        <w:t xml:space="preserve"> and his Hierarchy of Needs. Maslow’s Hierarchy of Needs is a pyramid with a lower order and higher order of needs. The lower order are elements of </w:t>
      </w:r>
      <w:r w:rsidR="00116F79" w:rsidRPr="004B7D3C">
        <w:rPr>
          <w:rFonts w:ascii="Arial" w:hAnsi="Arial" w:cs="Arial"/>
        </w:rPr>
        <w:t xml:space="preserve">physical and emotional wellbeing </w:t>
      </w:r>
      <w:r w:rsidR="008B05F4" w:rsidRPr="004B7D3C">
        <w:rPr>
          <w:rFonts w:ascii="Arial" w:hAnsi="Arial" w:cs="Arial"/>
        </w:rPr>
        <w:t xml:space="preserve">needs to survive and the higher order are needs of influence and personal development. </w:t>
      </w:r>
      <w:r w:rsidR="00116F79" w:rsidRPr="004B7D3C">
        <w:rPr>
          <w:rFonts w:ascii="Arial" w:hAnsi="Arial" w:cs="Arial"/>
        </w:rPr>
        <w:t xml:space="preserve">Maslow believed teachers should ensure the lower order needs are met before they should be concerned about the higher order needs of their learners. If the lower order needs are not met the learner will have difficulty responding and fully engaging with activities a teacher plans. Likewise, a learner who is unhappy, upset, or withdrawn (in freeze mode) may find taking part in daily classroom activity a challenge (Thomas and Lewis, 2016). </w:t>
      </w:r>
      <w:r w:rsidR="001F6DFE" w:rsidRPr="004B7D3C">
        <w:rPr>
          <w:rFonts w:ascii="Arial" w:hAnsi="Arial" w:cs="Arial"/>
        </w:rPr>
        <w:t xml:space="preserve">The first layer of Bronfenbrenner’s Ecological Systems Theory, and the damage caused to Raya’s Microsystem may have had a damaging affect to Raya’s lower order of needs which the sole purpose of having an ELSA will try to improve therefore increase Raya’s chance of a better higher order of needs. </w:t>
      </w:r>
      <w:r w:rsidR="00AC6DF2" w:rsidRPr="004B7D3C">
        <w:rPr>
          <w:rFonts w:ascii="Arial" w:hAnsi="Arial" w:cs="Arial"/>
        </w:rPr>
        <w:t>Although, according to Aubrey and Riley (2020) Maslow was critiqued due to his narrow field of research and theory based on his own observations and choices rather than real individuals in this society with real jobs.</w:t>
      </w:r>
      <w:r w:rsidR="0017673F" w:rsidRPr="004B7D3C">
        <w:rPr>
          <w:rFonts w:ascii="Arial" w:hAnsi="Arial" w:cs="Arial"/>
        </w:rPr>
        <w:t xml:space="preserve"> Although there is considerable evidence to suggest the effectiveness of ELSA support for learners (Bristol.Gov</w:t>
      </w:r>
      <w:r w:rsidR="008D03A2" w:rsidRPr="004B7D3C">
        <w:rPr>
          <w:rFonts w:ascii="Arial" w:hAnsi="Arial" w:cs="Arial"/>
        </w:rPr>
        <w:t>, 2023), according to Dr Edwards (2015) 64% of ELSA’s confirmed they had found barriers in providing ELSA within their school setting in terms of allocating time, resources, and space to carry out ELSA sessions.</w:t>
      </w:r>
    </w:p>
    <w:p w14:paraId="05B0AF33" w14:textId="02614D08" w:rsidR="002C3233" w:rsidRPr="004B7D3C" w:rsidRDefault="00B06E81" w:rsidP="004B7D3C">
      <w:pPr>
        <w:spacing w:line="360" w:lineRule="auto"/>
        <w:rPr>
          <w:rFonts w:ascii="Arial" w:hAnsi="Arial" w:cs="Arial"/>
        </w:rPr>
      </w:pPr>
      <w:r w:rsidRPr="004B7D3C">
        <w:rPr>
          <w:rFonts w:ascii="Arial" w:hAnsi="Arial" w:cs="Arial"/>
        </w:rPr>
        <w:t>To conclude, the writer has analysed the impact towards learning when the emotional needs of a child is compromised during early childhood. Raya has been through ACE’s which she has suffered being detached from her mother and her sister, moved away from her family environment and what she knew to be normal life. It seems Raya’s ACE’s may have damaged the initial layer of the Ecological System model created by Bronfenbrenner which then have had an impact on the elements of the other layers being intensely required, for example school, social services</w:t>
      </w:r>
      <w:r w:rsidR="00913802" w:rsidRPr="004B7D3C">
        <w:rPr>
          <w:rFonts w:ascii="Arial" w:hAnsi="Arial" w:cs="Arial"/>
        </w:rPr>
        <w:t xml:space="preserve"> policies</w:t>
      </w:r>
      <w:r w:rsidRPr="004B7D3C">
        <w:rPr>
          <w:rFonts w:ascii="Arial" w:hAnsi="Arial" w:cs="Arial"/>
        </w:rPr>
        <w:t>, and UNCRC</w:t>
      </w:r>
      <w:r w:rsidR="00913802" w:rsidRPr="004B7D3C">
        <w:rPr>
          <w:rFonts w:ascii="Arial" w:hAnsi="Arial" w:cs="Arial"/>
        </w:rPr>
        <w:t xml:space="preserve"> law, and ELSA interventions</w:t>
      </w:r>
      <w:r w:rsidRPr="004B7D3C">
        <w:rPr>
          <w:rFonts w:ascii="Arial" w:hAnsi="Arial" w:cs="Arial"/>
        </w:rPr>
        <w:t xml:space="preserve">. This </w:t>
      </w:r>
      <w:r w:rsidRPr="004B7D3C">
        <w:rPr>
          <w:rFonts w:ascii="Arial" w:hAnsi="Arial" w:cs="Arial"/>
        </w:rPr>
        <w:lastRenderedPageBreak/>
        <w:t>adverse experience could have certainly affected the lower order of Maslow’s Hierarchy of Needs which Raya needs to be able to access the higher order of needs</w:t>
      </w:r>
      <w:r w:rsidR="00913802" w:rsidRPr="004B7D3C">
        <w:rPr>
          <w:rFonts w:ascii="Arial" w:hAnsi="Arial" w:cs="Arial"/>
        </w:rPr>
        <w:t xml:space="preserve">. Utilising the outer layers of the Bronfenbrenner’s Ecological Systems Model, using policy and laws to safeguard Raya, and intervention such as ELSA may give Raya the PCE’s that are now lacking to improve the lower order of Maslow’s Hierarchy of Needs hence, aid Raya’s progression and development. Although Piaget did not agree with the Bronfenbrenner, Leavers, Bruner, Maslow, and that learning is affected by emotions there is heavy evidence that suggests that children who experience trauma in the first five years of life are at a learning disadvantage. The National Curriculum has been holistically created with a humanistic approach to the inclusion of all </w:t>
      </w:r>
      <w:r w:rsidR="00AC70A0" w:rsidRPr="004B7D3C">
        <w:rPr>
          <w:rFonts w:ascii="Arial" w:hAnsi="Arial" w:cs="Arial"/>
        </w:rPr>
        <w:t>learner’s</w:t>
      </w:r>
      <w:r w:rsidR="00913802" w:rsidRPr="004B7D3C">
        <w:rPr>
          <w:rFonts w:ascii="Arial" w:hAnsi="Arial" w:cs="Arial"/>
        </w:rPr>
        <w:t xml:space="preserve"> meaning Raya has the opportunity supported by the UNCRC who state </w:t>
      </w:r>
      <w:r w:rsidR="00C55513" w:rsidRPr="004B7D3C">
        <w:rPr>
          <w:rFonts w:ascii="Arial" w:hAnsi="Arial" w:cs="Arial"/>
        </w:rPr>
        <w:t>children must be a top priority in all decisions and actions and LAC must have special attention and assistance. It is apparent that Raya bein</w:t>
      </w:r>
      <w:r w:rsidR="00AC70A0" w:rsidRPr="004B7D3C">
        <w:rPr>
          <w:rFonts w:ascii="Arial" w:hAnsi="Arial" w:cs="Arial"/>
        </w:rPr>
        <w:t xml:space="preserve">g </w:t>
      </w:r>
      <w:r w:rsidR="00C55513" w:rsidRPr="004B7D3C">
        <w:rPr>
          <w:rFonts w:ascii="Arial" w:hAnsi="Arial" w:cs="Arial"/>
        </w:rPr>
        <w:t xml:space="preserve">a LAC would really benefit from PCE’s to improve her emotional experiences and that ELSA supports many of the elements of the PCE’s. </w:t>
      </w:r>
      <w:r w:rsidR="00AC70A0" w:rsidRPr="004B7D3C">
        <w:rPr>
          <w:rFonts w:ascii="Arial" w:hAnsi="Arial" w:cs="Arial"/>
        </w:rPr>
        <w:t xml:space="preserve">In my opinion a humanistic approach is by far the best approach for Raya’s learning. To take a behavioural approach for example consequence and reward would be </w:t>
      </w:r>
      <w:proofErr w:type="spellStart"/>
      <w:r w:rsidR="00AC70A0" w:rsidRPr="004B7D3C">
        <w:rPr>
          <w:rFonts w:ascii="Arial" w:hAnsi="Arial" w:cs="Arial"/>
        </w:rPr>
        <w:t>to</w:t>
      </w:r>
      <w:proofErr w:type="spellEnd"/>
      <w:r w:rsidR="00AC70A0" w:rsidRPr="004B7D3C">
        <w:rPr>
          <w:rFonts w:ascii="Arial" w:hAnsi="Arial" w:cs="Arial"/>
        </w:rPr>
        <w:t xml:space="preserve"> negative for Raya; to take a constructivist approach may be ineffective as Raya’s emotional disadvantage may have an impact on her ability to focus. </w:t>
      </w:r>
      <w:r w:rsidR="00C55513" w:rsidRPr="004B7D3C">
        <w:rPr>
          <w:rFonts w:ascii="Arial" w:hAnsi="Arial" w:cs="Arial"/>
        </w:rPr>
        <w:t xml:space="preserve">It is vital to ensure daily assessment of Raya’s progression is recorded to analyse if the intervention that is being implemented is effective towards her learning progression. Upon regular assessment, where Raya is at, where she needs to go, and what steps she needs to take to get her there will give teachers the knowledge they need to aid Raya’s progression through the progressive levels moreover, to adopt the correct level of intervention; adding more sessions if she is emotionally compromised, or taking sessions away if Raya is progressing well enough. It is only right to consider the barriers that centre around ELSA and that for ELSA to be implemented there needs to be space available, trained staff, and resources. With this in mind I believe it would be detrimental for Raya to not receive PCE’s such as ELSA to gain regulation and meaningful relationships with someone she can trust. The evidence that supports the effectiveness of ELSA outweighs the weaknesses ELSA have experienced. </w:t>
      </w:r>
      <w:r w:rsidR="00AC70A0" w:rsidRPr="004B7D3C">
        <w:rPr>
          <w:rFonts w:ascii="Arial" w:hAnsi="Arial" w:cs="Arial"/>
        </w:rPr>
        <w:t>If Raya is able to build positive relationships and have positive experiences there may be a chance that Raya will build resilience, prevent a widening of the attainment gap, and still thrive and achieve alongside her peer</w:t>
      </w:r>
      <w:r w:rsidR="004B7D3C" w:rsidRPr="004B7D3C">
        <w:rPr>
          <w:rFonts w:ascii="Arial" w:hAnsi="Arial" w:cs="Arial"/>
        </w:rPr>
        <w:t>s.</w:t>
      </w:r>
    </w:p>
    <w:p w14:paraId="774BDBCA" w14:textId="77777777" w:rsidR="008D03A2" w:rsidRPr="004B7D3C" w:rsidRDefault="008D03A2" w:rsidP="004B7D3C">
      <w:pPr>
        <w:spacing w:line="360" w:lineRule="auto"/>
        <w:rPr>
          <w:rFonts w:ascii="Arial" w:hAnsi="Arial" w:cs="Arial"/>
        </w:rPr>
      </w:pPr>
    </w:p>
    <w:p w14:paraId="05B15259"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Reference list</w:t>
      </w:r>
    </w:p>
    <w:p w14:paraId="7EB0E171"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Aubrey, K. and Riley, A. (2020). </w:t>
      </w:r>
      <w:r w:rsidRPr="004B7D3C">
        <w:rPr>
          <w:rFonts w:ascii="Arial" w:hAnsi="Arial" w:cs="Arial"/>
          <w:i/>
          <w:iCs/>
          <w:sz w:val="22"/>
          <w:szCs w:val="22"/>
        </w:rPr>
        <w:t>Understanding and using challenging educational theories</w:t>
      </w:r>
      <w:r w:rsidRPr="004B7D3C">
        <w:rPr>
          <w:rFonts w:ascii="Arial" w:hAnsi="Arial" w:cs="Arial"/>
          <w:sz w:val="22"/>
          <w:szCs w:val="22"/>
        </w:rPr>
        <w:t>. Los Angeles: SAGE, pp.17–18.</w:t>
      </w:r>
    </w:p>
    <w:p w14:paraId="62C5A655"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lastRenderedPageBreak/>
        <w:t xml:space="preserve">AVA Health (2023). </w:t>
      </w:r>
      <w:r w:rsidRPr="004B7D3C">
        <w:rPr>
          <w:rFonts w:ascii="Arial" w:hAnsi="Arial" w:cs="Arial"/>
          <w:i/>
          <w:iCs/>
          <w:sz w:val="22"/>
          <w:szCs w:val="22"/>
        </w:rPr>
        <w:t xml:space="preserve">Healthy Outcomes </w:t>
      </w:r>
      <w:proofErr w:type="gramStart"/>
      <w:r w:rsidRPr="004B7D3C">
        <w:rPr>
          <w:rFonts w:ascii="Arial" w:hAnsi="Arial" w:cs="Arial"/>
          <w:i/>
          <w:iCs/>
          <w:sz w:val="22"/>
          <w:szCs w:val="22"/>
        </w:rPr>
        <w:t>From</w:t>
      </w:r>
      <w:proofErr w:type="gramEnd"/>
      <w:r w:rsidRPr="004B7D3C">
        <w:rPr>
          <w:rFonts w:ascii="Arial" w:hAnsi="Arial" w:cs="Arial"/>
          <w:i/>
          <w:iCs/>
          <w:sz w:val="22"/>
          <w:szCs w:val="22"/>
        </w:rPr>
        <w:t xml:space="preserve"> Positive Experiences (HOPE)</w:t>
      </w:r>
      <w:r w:rsidRPr="004B7D3C">
        <w:rPr>
          <w:rFonts w:ascii="Arial" w:hAnsi="Arial" w:cs="Arial"/>
          <w:sz w:val="22"/>
          <w:szCs w:val="22"/>
        </w:rPr>
        <w:t>. [online] www.avahealth.org. Available at: https://www.avahealth.org/aces/positive-childhood-experiences.html [Accessed 27 Feb. 2023].</w:t>
      </w:r>
    </w:p>
    <w:p w14:paraId="6E98C0F6"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Bick, J. and Nelson, C.A. (2015). Early Adverse Experiences and the Developing Brain. </w:t>
      </w:r>
      <w:r w:rsidRPr="004B7D3C">
        <w:rPr>
          <w:rFonts w:ascii="Arial" w:hAnsi="Arial" w:cs="Arial"/>
          <w:i/>
          <w:iCs/>
          <w:sz w:val="22"/>
          <w:szCs w:val="22"/>
        </w:rPr>
        <w:t>Neuropsychopharmacology</w:t>
      </w:r>
      <w:r w:rsidRPr="004B7D3C">
        <w:rPr>
          <w:rFonts w:ascii="Arial" w:hAnsi="Arial" w:cs="Arial"/>
          <w:sz w:val="22"/>
          <w:szCs w:val="22"/>
        </w:rPr>
        <w:t xml:space="preserve">, [online] 41(1), pp.177–196. </w:t>
      </w:r>
      <w:proofErr w:type="spellStart"/>
      <w:proofErr w:type="gramStart"/>
      <w:r w:rsidRPr="004B7D3C">
        <w:rPr>
          <w:rFonts w:ascii="Arial" w:hAnsi="Arial" w:cs="Arial"/>
          <w:sz w:val="22"/>
          <w:szCs w:val="22"/>
        </w:rPr>
        <w:t>doi:https</w:t>
      </w:r>
      <w:proofErr w:type="spellEnd"/>
      <w:r w:rsidRPr="004B7D3C">
        <w:rPr>
          <w:rFonts w:ascii="Arial" w:hAnsi="Arial" w:cs="Arial"/>
          <w:sz w:val="22"/>
          <w:szCs w:val="22"/>
        </w:rPr>
        <w:t>://doi.org/10.1038/npp.2015.252</w:t>
      </w:r>
      <w:proofErr w:type="gramEnd"/>
      <w:r w:rsidRPr="004B7D3C">
        <w:rPr>
          <w:rFonts w:ascii="Arial" w:hAnsi="Arial" w:cs="Arial"/>
          <w:sz w:val="22"/>
          <w:szCs w:val="22"/>
        </w:rPr>
        <w:t>.</w:t>
      </w:r>
    </w:p>
    <w:p w14:paraId="14F91B8D" w14:textId="6CD2D094"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Bristol City Council. (2023). </w:t>
      </w:r>
      <w:r w:rsidRPr="004B7D3C">
        <w:rPr>
          <w:rFonts w:ascii="Arial" w:hAnsi="Arial" w:cs="Arial"/>
          <w:i/>
          <w:iCs/>
          <w:sz w:val="22"/>
          <w:szCs w:val="22"/>
        </w:rPr>
        <w:t>Emotional Literacy Support Assistants</w:t>
      </w:r>
      <w:r w:rsidRPr="004B7D3C">
        <w:rPr>
          <w:rFonts w:ascii="Arial" w:hAnsi="Arial" w:cs="Arial"/>
          <w:sz w:val="22"/>
          <w:szCs w:val="22"/>
        </w:rPr>
        <w:t>. [online] Available at: https://www.bristol.gov.uk/bristol-local-offer/professionals/school-age/emotional-literacy-support-assistants-elsa#:~:text=There%20is%20an%20increasing%20evidence [Accessed 27 Feb. 2023].</w:t>
      </w:r>
    </w:p>
    <w:p w14:paraId="536C1026" w14:textId="77777777" w:rsidR="00AC70A0" w:rsidRPr="004B7D3C" w:rsidRDefault="00AC70A0" w:rsidP="004B7D3C">
      <w:pPr>
        <w:spacing w:line="360" w:lineRule="auto"/>
        <w:rPr>
          <w:rFonts w:ascii="Arial" w:hAnsi="Arial" w:cs="Arial"/>
        </w:rPr>
      </w:pPr>
      <w:r w:rsidRPr="004B7D3C">
        <w:rPr>
          <w:rFonts w:ascii="Arial" w:hAnsi="Arial" w:cs="Arial"/>
        </w:rPr>
        <w:t xml:space="preserve">Dr Edwards. L (September 2015) </w:t>
      </w:r>
      <w:r w:rsidRPr="004B7D3C">
        <w:rPr>
          <w:rFonts w:ascii="Arial" w:hAnsi="Arial" w:cs="Arial"/>
          <w:i/>
          <w:iCs/>
        </w:rPr>
        <w:t xml:space="preserve">‘The Emotional Literacy Support Assistant (ELSA) Programme Evaluation Report’. </w:t>
      </w:r>
      <w:r w:rsidRPr="004B7D3C">
        <w:rPr>
          <w:rFonts w:ascii="Arial" w:hAnsi="Arial" w:cs="Arial"/>
        </w:rPr>
        <w:t xml:space="preserve">[online] Available on </w:t>
      </w:r>
      <w:hyperlink r:id="rId4" w:history="1">
        <w:r w:rsidRPr="004B7D3C">
          <w:rPr>
            <w:rStyle w:val="Hyperlink"/>
            <w:rFonts w:ascii="Arial" w:hAnsi="Arial" w:cs="Arial"/>
          </w:rPr>
          <w:t>Cheshire-West-Chester-Evaluation-Report-Sept-2015.pdf (elsanetwork.org)</w:t>
        </w:r>
      </w:hyperlink>
      <w:r w:rsidRPr="004B7D3C">
        <w:rPr>
          <w:rFonts w:ascii="Arial" w:hAnsi="Arial" w:cs="Arial"/>
        </w:rPr>
        <w:t xml:space="preserve"> (Accessed on 27/02/2023)</w:t>
      </w:r>
    </w:p>
    <w:p w14:paraId="33A2A0DA"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Elsa Network (2017). </w:t>
      </w:r>
      <w:r w:rsidRPr="004B7D3C">
        <w:rPr>
          <w:rFonts w:ascii="Arial" w:hAnsi="Arial" w:cs="Arial"/>
          <w:i/>
          <w:iCs/>
          <w:sz w:val="22"/>
          <w:szCs w:val="22"/>
        </w:rPr>
        <w:t>About ELSA</w:t>
      </w:r>
      <w:r w:rsidRPr="004B7D3C">
        <w:rPr>
          <w:rFonts w:ascii="Arial" w:hAnsi="Arial" w:cs="Arial"/>
          <w:sz w:val="22"/>
          <w:szCs w:val="22"/>
        </w:rPr>
        <w:t>. [online] ELSA Network. Available at: https://www.elsanetwork.org/about/.</w:t>
      </w:r>
    </w:p>
    <w:p w14:paraId="0101A09E"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Gray, C. and </w:t>
      </w:r>
      <w:proofErr w:type="spellStart"/>
      <w:r w:rsidRPr="004B7D3C">
        <w:rPr>
          <w:rFonts w:ascii="Arial" w:hAnsi="Arial" w:cs="Arial"/>
          <w:sz w:val="22"/>
          <w:szCs w:val="22"/>
        </w:rPr>
        <w:t>Macblain</w:t>
      </w:r>
      <w:proofErr w:type="spellEnd"/>
      <w:r w:rsidRPr="004B7D3C">
        <w:rPr>
          <w:rFonts w:ascii="Arial" w:hAnsi="Arial" w:cs="Arial"/>
          <w:sz w:val="22"/>
          <w:szCs w:val="22"/>
        </w:rPr>
        <w:t xml:space="preserve">, S. (2015a). </w:t>
      </w:r>
      <w:r w:rsidRPr="004B7D3C">
        <w:rPr>
          <w:rFonts w:ascii="Arial" w:hAnsi="Arial" w:cs="Arial"/>
          <w:i/>
          <w:iCs/>
          <w:sz w:val="22"/>
          <w:szCs w:val="22"/>
        </w:rPr>
        <w:t>Learning theories in childhood</w:t>
      </w:r>
      <w:r w:rsidRPr="004B7D3C">
        <w:rPr>
          <w:rFonts w:ascii="Arial" w:hAnsi="Arial" w:cs="Arial"/>
          <w:sz w:val="22"/>
          <w:szCs w:val="22"/>
        </w:rPr>
        <w:t>. 2nd ed. London: Sage, p.180.</w:t>
      </w:r>
    </w:p>
    <w:p w14:paraId="367B8393"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Gray, C. and </w:t>
      </w:r>
      <w:proofErr w:type="spellStart"/>
      <w:r w:rsidRPr="004B7D3C">
        <w:rPr>
          <w:rFonts w:ascii="Arial" w:hAnsi="Arial" w:cs="Arial"/>
          <w:sz w:val="22"/>
          <w:szCs w:val="22"/>
        </w:rPr>
        <w:t>Macblain</w:t>
      </w:r>
      <w:proofErr w:type="spellEnd"/>
      <w:r w:rsidRPr="004B7D3C">
        <w:rPr>
          <w:rFonts w:ascii="Arial" w:hAnsi="Arial" w:cs="Arial"/>
          <w:sz w:val="22"/>
          <w:szCs w:val="22"/>
        </w:rPr>
        <w:t xml:space="preserve">, S. (2015b). </w:t>
      </w:r>
      <w:r w:rsidRPr="004B7D3C">
        <w:rPr>
          <w:rFonts w:ascii="Arial" w:hAnsi="Arial" w:cs="Arial"/>
          <w:i/>
          <w:iCs/>
          <w:sz w:val="22"/>
          <w:szCs w:val="22"/>
        </w:rPr>
        <w:t>Learning theories in childhood</w:t>
      </w:r>
      <w:r w:rsidRPr="004B7D3C">
        <w:rPr>
          <w:rFonts w:ascii="Arial" w:hAnsi="Arial" w:cs="Arial"/>
          <w:sz w:val="22"/>
          <w:szCs w:val="22"/>
        </w:rPr>
        <w:t>. 2nd ed. London: Sage, pp.124–126.</w:t>
      </w:r>
    </w:p>
    <w:p w14:paraId="3B735E65"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Gray, C. and </w:t>
      </w:r>
      <w:proofErr w:type="spellStart"/>
      <w:r w:rsidRPr="004B7D3C">
        <w:rPr>
          <w:rFonts w:ascii="Arial" w:hAnsi="Arial" w:cs="Arial"/>
          <w:sz w:val="22"/>
          <w:szCs w:val="22"/>
        </w:rPr>
        <w:t>Macblain</w:t>
      </w:r>
      <w:proofErr w:type="spellEnd"/>
      <w:r w:rsidRPr="004B7D3C">
        <w:rPr>
          <w:rFonts w:ascii="Arial" w:hAnsi="Arial" w:cs="Arial"/>
          <w:sz w:val="22"/>
          <w:szCs w:val="22"/>
        </w:rPr>
        <w:t xml:space="preserve">, S. (2015c). </w:t>
      </w:r>
      <w:r w:rsidRPr="004B7D3C">
        <w:rPr>
          <w:rFonts w:ascii="Arial" w:hAnsi="Arial" w:cs="Arial"/>
          <w:i/>
          <w:iCs/>
          <w:sz w:val="22"/>
          <w:szCs w:val="22"/>
        </w:rPr>
        <w:t>Learning theories in childhood</w:t>
      </w:r>
      <w:r w:rsidRPr="004B7D3C">
        <w:rPr>
          <w:rFonts w:ascii="Arial" w:hAnsi="Arial" w:cs="Arial"/>
          <w:sz w:val="22"/>
          <w:szCs w:val="22"/>
        </w:rPr>
        <w:t>. 2nd ed. London: Sage, p.66.</w:t>
      </w:r>
    </w:p>
    <w:p w14:paraId="53F90C47"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Gray, C. and </w:t>
      </w:r>
      <w:proofErr w:type="spellStart"/>
      <w:r w:rsidRPr="004B7D3C">
        <w:rPr>
          <w:rFonts w:ascii="Arial" w:hAnsi="Arial" w:cs="Arial"/>
          <w:sz w:val="22"/>
          <w:szCs w:val="22"/>
        </w:rPr>
        <w:t>Macblain</w:t>
      </w:r>
      <w:proofErr w:type="spellEnd"/>
      <w:r w:rsidRPr="004B7D3C">
        <w:rPr>
          <w:rFonts w:ascii="Arial" w:hAnsi="Arial" w:cs="Arial"/>
          <w:sz w:val="22"/>
          <w:szCs w:val="22"/>
        </w:rPr>
        <w:t xml:space="preserve">, S. (2015d). </w:t>
      </w:r>
      <w:r w:rsidRPr="004B7D3C">
        <w:rPr>
          <w:rFonts w:ascii="Arial" w:hAnsi="Arial" w:cs="Arial"/>
          <w:i/>
          <w:iCs/>
          <w:sz w:val="22"/>
          <w:szCs w:val="22"/>
        </w:rPr>
        <w:t>Learning theories in childhood</w:t>
      </w:r>
      <w:r w:rsidRPr="004B7D3C">
        <w:rPr>
          <w:rFonts w:ascii="Arial" w:hAnsi="Arial" w:cs="Arial"/>
          <w:sz w:val="22"/>
          <w:szCs w:val="22"/>
        </w:rPr>
        <w:t>. 2nd ed. London: Sage, pp.123–124.</w:t>
      </w:r>
    </w:p>
    <w:p w14:paraId="1458D37E"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National Education Psychological Service (2018). </w:t>
      </w:r>
      <w:r w:rsidRPr="004B7D3C">
        <w:rPr>
          <w:rFonts w:ascii="Arial" w:hAnsi="Arial" w:cs="Arial"/>
          <w:i/>
          <w:iCs/>
          <w:sz w:val="22"/>
          <w:szCs w:val="22"/>
        </w:rPr>
        <w:t>The Response to Stress Information for School Staff</w:t>
      </w:r>
      <w:r w:rsidRPr="004B7D3C">
        <w:rPr>
          <w:rFonts w:ascii="Arial" w:hAnsi="Arial" w:cs="Arial"/>
          <w:sz w:val="22"/>
          <w:szCs w:val="22"/>
        </w:rPr>
        <w:t>.</w:t>
      </w:r>
    </w:p>
    <w:p w14:paraId="2EB63821"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NSPCC (2022). </w:t>
      </w:r>
      <w:r w:rsidRPr="004B7D3C">
        <w:rPr>
          <w:rFonts w:ascii="Arial" w:hAnsi="Arial" w:cs="Arial"/>
          <w:i/>
          <w:iCs/>
          <w:sz w:val="22"/>
          <w:szCs w:val="22"/>
        </w:rPr>
        <w:t>Looked after children</w:t>
      </w:r>
      <w:r w:rsidRPr="004B7D3C">
        <w:rPr>
          <w:rFonts w:ascii="Arial" w:hAnsi="Arial" w:cs="Arial"/>
          <w:sz w:val="22"/>
          <w:szCs w:val="22"/>
        </w:rPr>
        <w:t>. [online] NSPCC Learning. Available at: https://learning.nspcc.org.uk/children-and-families-at-risk/looked-after-children#skip-to-content.</w:t>
      </w:r>
    </w:p>
    <w:p w14:paraId="1F941C09"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OECD (2021). </w:t>
      </w:r>
      <w:r w:rsidRPr="004B7D3C">
        <w:rPr>
          <w:rFonts w:ascii="Arial" w:hAnsi="Arial" w:cs="Arial"/>
          <w:i/>
          <w:iCs/>
          <w:sz w:val="22"/>
          <w:szCs w:val="22"/>
        </w:rPr>
        <w:t>Equity in education: The key to a robust recovery</w:t>
      </w:r>
      <w:r w:rsidRPr="004B7D3C">
        <w:rPr>
          <w:rFonts w:ascii="Arial" w:hAnsi="Arial" w:cs="Arial"/>
          <w:sz w:val="22"/>
          <w:szCs w:val="22"/>
        </w:rPr>
        <w:t>. [online] OECD. Available at: https://www.oecd.org/coronavirus/en/education-equity.</w:t>
      </w:r>
    </w:p>
    <w:p w14:paraId="10045B24"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lastRenderedPageBreak/>
        <w:t xml:space="preserve">Thomas, A. and Lewis, A. (2016). </w:t>
      </w:r>
      <w:r w:rsidRPr="004B7D3C">
        <w:rPr>
          <w:rFonts w:ascii="Arial" w:hAnsi="Arial" w:cs="Arial"/>
          <w:i/>
          <w:iCs/>
          <w:sz w:val="22"/>
          <w:szCs w:val="22"/>
        </w:rPr>
        <w:t xml:space="preserve">An introduction to the foundation </w:t>
      </w:r>
      <w:proofErr w:type="gramStart"/>
      <w:r w:rsidRPr="004B7D3C">
        <w:rPr>
          <w:rFonts w:ascii="Arial" w:hAnsi="Arial" w:cs="Arial"/>
          <w:i/>
          <w:iCs/>
          <w:sz w:val="22"/>
          <w:szCs w:val="22"/>
        </w:rPr>
        <w:t>phase :</w:t>
      </w:r>
      <w:proofErr w:type="gramEnd"/>
      <w:r w:rsidRPr="004B7D3C">
        <w:rPr>
          <w:rFonts w:ascii="Arial" w:hAnsi="Arial" w:cs="Arial"/>
          <w:i/>
          <w:iCs/>
          <w:sz w:val="22"/>
          <w:szCs w:val="22"/>
        </w:rPr>
        <w:t xml:space="preserve"> early years curriculum in Wales</w:t>
      </w:r>
      <w:r w:rsidRPr="004B7D3C">
        <w:rPr>
          <w:rFonts w:ascii="Arial" w:hAnsi="Arial" w:cs="Arial"/>
          <w:sz w:val="22"/>
          <w:szCs w:val="22"/>
        </w:rPr>
        <w:t xml:space="preserve">. </w:t>
      </w:r>
      <w:proofErr w:type="gramStart"/>
      <w:r w:rsidRPr="004B7D3C">
        <w:rPr>
          <w:rFonts w:ascii="Arial" w:hAnsi="Arial" w:cs="Arial"/>
          <w:sz w:val="22"/>
          <w:szCs w:val="22"/>
        </w:rPr>
        <w:t>London ;</w:t>
      </w:r>
      <w:proofErr w:type="gramEnd"/>
      <w:r w:rsidRPr="004B7D3C">
        <w:rPr>
          <w:rFonts w:ascii="Arial" w:hAnsi="Arial" w:cs="Arial"/>
          <w:sz w:val="22"/>
          <w:szCs w:val="22"/>
        </w:rPr>
        <w:t xml:space="preserve"> New York: Bloomsbury Academic, pp.87–88.</w:t>
      </w:r>
    </w:p>
    <w:p w14:paraId="12292DB3"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UNICEF (2017). </w:t>
      </w:r>
      <w:r w:rsidRPr="004B7D3C">
        <w:rPr>
          <w:rFonts w:ascii="Arial" w:hAnsi="Arial" w:cs="Arial"/>
          <w:i/>
          <w:iCs/>
          <w:sz w:val="22"/>
          <w:szCs w:val="22"/>
        </w:rPr>
        <w:t>A Summary of the UN Convention on the Rights of the Child</w:t>
      </w:r>
      <w:r w:rsidRPr="004B7D3C">
        <w:rPr>
          <w:rFonts w:ascii="Arial" w:hAnsi="Arial" w:cs="Arial"/>
          <w:sz w:val="22"/>
          <w:szCs w:val="22"/>
        </w:rPr>
        <w:t xml:space="preserve">. [online] </w:t>
      </w:r>
      <w:proofErr w:type="spellStart"/>
      <w:r w:rsidRPr="004B7D3C">
        <w:rPr>
          <w:rFonts w:ascii="Arial" w:hAnsi="Arial" w:cs="Arial"/>
          <w:sz w:val="22"/>
          <w:szCs w:val="22"/>
        </w:rPr>
        <w:t>Unicef</w:t>
      </w:r>
      <w:proofErr w:type="spellEnd"/>
      <w:r w:rsidRPr="004B7D3C">
        <w:rPr>
          <w:rFonts w:ascii="Arial" w:hAnsi="Arial" w:cs="Arial"/>
          <w:sz w:val="22"/>
          <w:szCs w:val="22"/>
        </w:rPr>
        <w:t>. Available at: https://www.unicef.org.uk/rights-respecting-schools/wp-content/uploads/sites/4/2017/01/Summary-of-the-UNCRC.pdf.</w:t>
      </w:r>
    </w:p>
    <w:p w14:paraId="50CAF9A7"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UNICEF (n.d.). </w:t>
      </w:r>
      <w:r w:rsidRPr="004B7D3C">
        <w:rPr>
          <w:rFonts w:ascii="Arial" w:hAnsi="Arial" w:cs="Arial"/>
          <w:i/>
          <w:iCs/>
          <w:sz w:val="22"/>
          <w:szCs w:val="22"/>
        </w:rPr>
        <w:t>Early childhood development</w:t>
      </w:r>
      <w:r w:rsidRPr="004B7D3C">
        <w:rPr>
          <w:rFonts w:ascii="Arial" w:hAnsi="Arial" w:cs="Arial"/>
          <w:sz w:val="22"/>
          <w:szCs w:val="22"/>
        </w:rPr>
        <w:t>. [online] www.unicef.org. Available at: https://www.unicef.org/eca/early-childhood-development#:~:text=Early%20childhood%20development%20UNICEF%E2%80%99s%20work%20on%20early%20childhood.</w:t>
      </w:r>
    </w:p>
    <w:p w14:paraId="15D85C67"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Welsh Government (2019a). </w:t>
      </w:r>
      <w:r w:rsidRPr="004B7D3C">
        <w:rPr>
          <w:rFonts w:ascii="Arial" w:hAnsi="Arial" w:cs="Arial"/>
          <w:i/>
          <w:iCs/>
          <w:sz w:val="22"/>
          <w:szCs w:val="22"/>
        </w:rPr>
        <w:t>Humanities: Statements of what matters - Hwb</w:t>
      </w:r>
      <w:r w:rsidRPr="004B7D3C">
        <w:rPr>
          <w:rFonts w:ascii="Arial" w:hAnsi="Arial" w:cs="Arial"/>
          <w:sz w:val="22"/>
          <w:szCs w:val="22"/>
        </w:rPr>
        <w:t xml:space="preserve">. [online] </w:t>
      </w:r>
      <w:proofErr w:type="spellStart"/>
      <w:proofErr w:type="gramStart"/>
      <w:r w:rsidRPr="004B7D3C">
        <w:rPr>
          <w:rFonts w:ascii="Arial" w:hAnsi="Arial" w:cs="Arial"/>
          <w:sz w:val="22"/>
          <w:szCs w:val="22"/>
        </w:rPr>
        <w:t>hwb.gov.wales</w:t>
      </w:r>
      <w:proofErr w:type="spellEnd"/>
      <w:proofErr w:type="gramEnd"/>
      <w:r w:rsidRPr="004B7D3C">
        <w:rPr>
          <w:rFonts w:ascii="Arial" w:hAnsi="Arial" w:cs="Arial"/>
          <w:sz w:val="22"/>
          <w:szCs w:val="22"/>
        </w:rPr>
        <w:t>. Available at: https://hwb.gov.wales/curriculum-for-wales/humanities/statements-of-what-matters.</w:t>
      </w:r>
    </w:p>
    <w:p w14:paraId="285DA201"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Welsh Government (2019b). </w:t>
      </w:r>
      <w:r w:rsidRPr="004B7D3C">
        <w:rPr>
          <w:rFonts w:ascii="Arial" w:hAnsi="Arial" w:cs="Arial"/>
          <w:i/>
          <w:iCs/>
          <w:sz w:val="22"/>
          <w:szCs w:val="22"/>
        </w:rPr>
        <w:t xml:space="preserve">Working Together to Safeguard People Information sharing to safeguard children </w:t>
      </w:r>
      <w:proofErr w:type="gramStart"/>
      <w:r w:rsidRPr="004B7D3C">
        <w:rPr>
          <w:rFonts w:ascii="Arial" w:hAnsi="Arial" w:cs="Arial"/>
          <w:i/>
          <w:iCs/>
          <w:sz w:val="22"/>
          <w:szCs w:val="22"/>
        </w:rPr>
        <w:t>Non-statutory</w:t>
      </w:r>
      <w:proofErr w:type="gramEnd"/>
      <w:r w:rsidRPr="004B7D3C">
        <w:rPr>
          <w:rFonts w:ascii="Arial" w:hAnsi="Arial" w:cs="Arial"/>
          <w:i/>
          <w:iCs/>
          <w:sz w:val="22"/>
          <w:szCs w:val="22"/>
        </w:rPr>
        <w:t xml:space="preserve"> guide for practitioners Social Services and Well-being (Wales) Act 2014</w:t>
      </w:r>
      <w:r w:rsidRPr="004B7D3C">
        <w:rPr>
          <w:rFonts w:ascii="Arial" w:hAnsi="Arial" w:cs="Arial"/>
          <w:sz w:val="22"/>
          <w:szCs w:val="22"/>
        </w:rPr>
        <w:t>. [online] Available at: https://www.gov.wales/sites/default/files/publications/2019-07/working-together-to-safeguard-people-information-sharing-to-safeguard-children.pdf#:~:text=Working%20Together%20to%20Safeguard%20People%3A%20Non-statutory%20guide%20on [Accessed 27 Feb. 2023].</w:t>
      </w:r>
    </w:p>
    <w:p w14:paraId="2B1CB7E3" w14:textId="77777777" w:rsidR="00AC70A0" w:rsidRPr="004B7D3C" w:rsidRDefault="00AC70A0" w:rsidP="004B7D3C">
      <w:pPr>
        <w:pStyle w:val="NormalWeb"/>
        <w:spacing w:before="0" w:beforeAutospacing="0" w:after="240" w:afterAutospacing="0" w:line="360" w:lineRule="auto"/>
        <w:rPr>
          <w:rFonts w:ascii="Arial" w:hAnsi="Arial" w:cs="Arial"/>
          <w:sz w:val="22"/>
          <w:szCs w:val="22"/>
        </w:rPr>
      </w:pPr>
      <w:r w:rsidRPr="004B7D3C">
        <w:rPr>
          <w:rFonts w:ascii="Arial" w:hAnsi="Arial" w:cs="Arial"/>
          <w:sz w:val="22"/>
          <w:szCs w:val="22"/>
        </w:rPr>
        <w:t xml:space="preserve">Welsh Government (2020). </w:t>
      </w:r>
      <w:r w:rsidRPr="004B7D3C">
        <w:rPr>
          <w:rFonts w:ascii="Arial" w:hAnsi="Arial" w:cs="Arial"/>
          <w:i/>
          <w:iCs/>
          <w:sz w:val="22"/>
          <w:szCs w:val="22"/>
        </w:rPr>
        <w:t>Supporting learner progression assessment guidance - Hwb</w:t>
      </w:r>
      <w:r w:rsidRPr="004B7D3C">
        <w:rPr>
          <w:rFonts w:ascii="Arial" w:hAnsi="Arial" w:cs="Arial"/>
          <w:sz w:val="22"/>
          <w:szCs w:val="22"/>
        </w:rPr>
        <w:t xml:space="preserve">. [online] </w:t>
      </w:r>
      <w:proofErr w:type="spellStart"/>
      <w:proofErr w:type="gramStart"/>
      <w:r w:rsidRPr="004B7D3C">
        <w:rPr>
          <w:rFonts w:ascii="Arial" w:hAnsi="Arial" w:cs="Arial"/>
          <w:sz w:val="22"/>
          <w:szCs w:val="22"/>
        </w:rPr>
        <w:t>hwb.gov.wales</w:t>
      </w:r>
      <w:proofErr w:type="spellEnd"/>
      <w:proofErr w:type="gramEnd"/>
      <w:r w:rsidRPr="004B7D3C">
        <w:rPr>
          <w:rFonts w:ascii="Arial" w:hAnsi="Arial" w:cs="Arial"/>
          <w:sz w:val="22"/>
          <w:szCs w:val="22"/>
        </w:rPr>
        <w:t>. Available at: https://hwb.gov.wales/curriculum-for-wales/assessment-arrangements/supporting-learner-progression-assessment-guidance#:~:text=practically%20enabling%20discussions- [Accessed 27 Feb. 2023].</w:t>
      </w:r>
    </w:p>
    <w:p w14:paraId="1DC3454C" w14:textId="483429C4" w:rsidR="00E5314F" w:rsidRPr="00E5314F" w:rsidRDefault="00E5314F" w:rsidP="005840B0"/>
    <w:sectPr w:rsidR="00E5314F" w:rsidRPr="00E531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0B0"/>
    <w:rsid w:val="00034F0A"/>
    <w:rsid w:val="00057969"/>
    <w:rsid w:val="000607B2"/>
    <w:rsid w:val="000900BD"/>
    <w:rsid w:val="00097759"/>
    <w:rsid w:val="00100EB7"/>
    <w:rsid w:val="00116F79"/>
    <w:rsid w:val="0017673F"/>
    <w:rsid w:val="001D1241"/>
    <w:rsid w:val="001D1E97"/>
    <w:rsid w:val="001F6DFE"/>
    <w:rsid w:val="002308DF"/>
    <w:rsid w:val="00241E41"/>
    <w:rsid w:val="00257826"/>
    <w:rsid w:val="00277580"/>
    <w:rsid w:val="002A19A4"/>
    <w:rsid w:val="002C0192"/>
    <w:rsid w:val="002C3233"/>
    <w:rsid w:val="00340E88"/>
    <w:rsid w:val="00384D6C"/>
    <w:rsid w:val="00411D24"/>
    <w:rsid w:val="00424081"/>
    <w:rsid w:val="00432ECC"/>
    <w:rsid w:val="004514F1"/>
    <w:rsid w:val="004B0616"/>
    <w:rsid w:val="004B3105"/>
    <w:rsid w:val="004B7D3C"/>
    <w:rsid w:val="004F19B9"/>
    <w:rsid w:val="005840B0"/>
    <w:rsid w:val="00584A71"/>
    <w:rsid w:val="005C2F13"/>
    <w:rsid w:val="005E3237"/>
    <w:rsid w:val="006763E9"/>
    <w:rsid w:val="006A1F14"/>
    <w:rsid w:val="006B5F90"/>
    <w:rsid w:val="006F0149"/>
    <w:rsid w:val="0071045A"/>
    <w:rsid w:val="00711A4F"/>
    <w:rsid w:val="007441AC"/>
    <w:rsid w:val="00765CBC"/>
    <w:rsid w:val="007E1D5C"/>
    <w:rsid w:val="008644DA"/>
    <w:rsid w:val="008B05F4"/>
    <w:rsid w:val="008B1FCA"/>
    <w:rsid w:val="008D03A2"/>
    <w:rsid w:val="008D4B8B"/>
    <w:rsid w:val="00913802"/>
    <w:rsid w:val="00925E86"/>
    <w:rsid w:val="00926930"/>
    <w:rsid w:val="009479E5"/>
    <w:rsid w:val="0095341A"/>
    <w:rsid w:val="00966DE0"/>
    <w:rsid w:val="009F2B63"/>
    <w:rsid w:val="009F3A4D"/>
    <w:rsid w:val="00A12AB2"/>
    <w:rsid w:val="00A9432E"/>
    <w:rsid w:val="00AB033E"/>
    <w:rsid w:val="00AC6DF2"/>
    <w:rsid w:val="00AC70A0"/>
    <w:rsid w:val="00AE3B1A"/>
    <w:rsid w:val="00B06E81"/>
    <w:rsid w:val="00B5416F"/>
    <w:rsid w:val="00BA538A"/>
    <w:rsid w:val="00C55513"/>
    <w:rsid w:val="00CA3C0C"/>
    <w:rsid w:val="00D17814"/>
    <w:rsid w:val="00D62BE3"/>
    <w:rsid w:val="00DA20BE"/>
    <w:rsid w:val="00DB5BCE"/>
    <w:rsid w:val="00DC19BE"/>
    <w:rsid w:val="00DC6040"/>
    <w:rsid w:val="00DD275F"/>
    <w:rsid w:val="00DD610F"/>
    <w:rsid w:val="00E5314F"/>
    <w:rsid w:val="00E65584"/>
    <w:rsid w:val="00E832A3"/>
    <w:rsid w:val="00E94364"/>
    <w:rsid w:val="00E962C0"/>
    <w:rsid w:val="00EB10FC"/>
    <w:rsid w:val="00ED3F61"/>
    <w:rsid w:val="00F03C5B"/>
    <w:rsid w:val="00F05B8B"/>
    <w:rsid w:val="00F22140"/>
    <w:rsid w:val="00F528F7"/>
    <w:rsid w:val="00FF7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2C32E"/>
  <w15:chartTrackingRefBased/>
  <w15:docId w15:val="{49EF297E-EF6A-481B-9169-6F6AE0F80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22140"/>
    <w:rPr>
      <w:color w:val="0000FF"/>
      <w:u w:val="single"/>
    </w:rPr>
  </w:style>
  <w:style w:type="paragraph" w:styleId="NormalWeb">
    <w:name w:val="Normal (Web)"/>
    <w:basedOn w:val="Normal"/>
    <w:uiPriority w:val="99"/>
    <w:semiHidden/>
    <w:unhideWhenUsed/>
    <w:rsid w:val="00AC70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ssignBody">
    <w:name w:val="AssignBody"/>
    <w:basedOn w:val="Normal"/>
    <w:link w:val="AssignBodyChar"/>
    <w:qFormat/>
    <w:rsid w:val="004B7D3C"/>
    <w:pPr>
      <w:spacing w:after="0" w:line="360" w:lineRule="auto"/>
    </w:pPr>
    <w:rPr>
      <w:rFonts w:ascii="Arial" w:hAnsi="Arial"/>
    </w:rPr>
  </w:style>
  <w:style w:type="character" w:customStyle="1" w:styleId="AssignBodyChar">
    <w:name w:val="AssignBody Char"/>
    <w:basedOn w:val="DefaultParagraphFont"/>
    <w:link w:val="AssignBody"/>
    <w:rsid w:val="004B7D3C"/>
    <w:rPr>
      <w:rFonts w:ascii="Arial" w:hAnsi="Arial"/>
    </w:rPr>
  </w:style>
  <w:style w:type="table" w:styleId="TableGrid">
    <w:name w:val="Table Grid"/>
    <w:basedOn w:val="TableNormal"/>
    <w:uiPriority w:val="39"/>
    <w:rsid w:val="004B7D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160176">
      <w:bodyDiv w:val="1"/>
      <w:marLeft w:val="0"/>
      <w:marRight w:val="0"/>
      <w:marTop w:val="0"/>
      <w:marBottom w:val="0"/>
      <w:divBdr>
        <w:top w:val="none" w:sz="0" w:space="0" w:color="auto"/>
        <w:left w:val="none" w:sz="0" w:space="0" w:color="auto"/>
        <w:bottom w:val="none" w:sz="0" w:space="0" w:color="auto"/>
        <w:right w:val="none" w:sz="0" w:space="0" w:color="auto"/>
      </w:divBdr>
      <w:divsChild>
        <w:div w:id="13234343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elsanetwork.org/wp-content/uploads/2017/11/Cheshire-West-Chester-Evaluation-Report-Sept-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4149</Words>
  <Characters>23651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ellis</dc:creator>
  <cp:keywords/>
  <dc:description/>
  <cp:lastModifiedBy>kelly ellis</cp:lastModifiedBy>
  <cp:revision>2</cp:revision>
  <dcterms:created xsi:type="dcterms:W3CDTF">2023-02-27T22:38:00Z</dcterms:created>
  <dcterms:modified xsi:type="dcterms:W3CDTF">2023-02-27T22:38:00Z</dcterms:modified>
</cp:coreProperties>
</file>