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153E68" w14:textId="77777777" w:rsidR="007955F1" w:rsidRDefault="007955F1" w:rsidP="007955F1">
      <w:pPr>
        <w:rPr>
          <w:rFonts w:ascii="Arial" w:hAnsi="Arial" w:cs="Arial"/>
          <w:sz w:val="24"/>
          <w:szCs w:val="24"/>
        </w:rPr>
      </w:pPr>
      <w:r>
        <w:rPr>
          <w:rFonts w:ascii="Arial" w:hAnsi="Arial" w:cs="Arial"/>
          <w:sz w:val="24"/>
          <w:szCs w:val="24"/>
        </w:rPr>
        <w:t>Student Name:  Timothy Rees.</w:t>
      </w:r>
    </w:p>
    <w:p w14:paraId="71153E69" w14:textId="77777777" w:rsidR="007955F1" w:rsidRDefault="007955F1" w:rsidP="007955F1">
      <w:pPr>
        <w:rPr>
          <w:rFonts w:ascii="Arial" w:hAnsi="Arial" w:cs="Arial"/>
          <w:sz w:val="24"/>
          <w:szCs w:val="24"/>
        </w:rPr>
      </w:pPr>
    </w:p>
    <w:p w14:paraId="71153E6A" w14:textId="77777777" w:rsidR="007955F1" w:rsidRDefault="007955F1" w:rsidP="007955F1">
      <w:pPr>
        <w:rPr>
          <w:rFonts w:ascii="Arial" w:hAnsi="Arial" w:cs="Arial"/>
          <w:sz w:val="24"/>
          <w:szCs w:val="24"/>
        </w:rPr>
      </w:pPr>
      <w:r>
        <w:rPr>
          <w:rFonts w:ascii="Arial" w:hAnsi="Arial" w:cs="Arial"/>
          <w:sz w:val="24"/>
          <w:szCs w:val="24"/>
        </w:rPr>
        <w:t>Student Number:  1807470.</w:t>
      </w:r>
    </w:p>
    <w:p w14:paraId="71153E6B" w14:textId="77777777" w:rsidR="007955F1" w:rsidRDefault="007955F1" w:rsidP="007955F1">
      <w:pPr>
        <w:rPr>
          <w:rFonts w:ascii="Arial" w:hAnsi="Arial" w:cs="Arial"/>
          <w:sz w:val="24"/>
          <w:szCs w:val="24"/>
        </w:rPr>
      </w:pPr>
    </w:p>
    <w:p w14:paraId="71153E6C" w14:textId="77777777" w:rsidR="007955F1" w:rsidRDefault="007955F1" w:rsidP="007955F1">
      <w:pPr>
        <w:rPr>
          <w:rFonts w:ascii="Arial" w:hAnsi="Arial" w:cs="Arial"/>
          <w:sz w:val="24"/>
          <w:szCs w:val="24"/>
        </w:rPr>
      </w:pPr>
      <w:r>
        <w:rPr>
          <w:rFonts w:ascii="Arial" w:hAnsi="Arial" w:cs="Arial"/>
          <w:sz w:val="24"/>
          <w:szCs w:val="24"/>
        </w:rPr>
        <w:t>Module Title: Estimating and measurement of work within a construction environment.</w:t>
      </w:r>
    </w:p>
    <w:p w14:paraId="71153E6D" w14:textId="77777777" w:rsidR="007955F1" w:rsidRDefault="007955F1" w:rsidP="007955F1">
      <w:pPr>
        <w:rPr>
          <w:rFonts w:ascii="Arial" w:hAnsi="Arial" w:cs="Arial"/>
          <w:sz w:val="24"/>
          <w:szCs w:val="24"/>
        </w:rPr>
      </w:pPr>
    </w:p>
    <w:p w14:paraId="71153E6E" w14:textId="77777777" w:rsidR="007955F1" w:rsidRDefault="007955F1" w:rsidP="007955F1">
      <w:pPr>
        <w:rPr>
          <w:rFonts w:ascii="Arial" w:hAnsi="Arial" w:cs="Arial"/>
          <w:sz w:val="24"/>
          <w:szCs w:val="24"/>
        </w:rPr>
      </w:pPr>
      <w:r>
        <w:rPr>
          <w:rFonts w:ascii="Arial" w:hAnsi="Arial" w:cs="Arial"/>
          <w:sz w:val="24"/>
          <w:szCs w:val="24"/>
        </w:rPr>
        <w:t>Module Code: ACBA4000</w:t>
      </w:r>
    </w:p>
    <w:p w14:paraId="71153E6F" w14:textId="77777777" w:rsidR="007955F1" w:rsidRDefault="007955F1" w:rsidP="007955F1">
      <w:pPr>
        <w:rPr>
          <w:rFonts w:ascii="Arial" w:hAnsi="Arial" w:cs="Arial"/>
          <w:sz w:val="24"/>
          <w:szCs w:val="24"/>
        </w:rPr>
      </w:pPr>
    </w:p>
    <w:p w14:paraId="71153E70" w14:textId="77777777" w:rsidR="007955F1" w:rsidRDefault="007955F1" w:rsidP="007955F1">
      <w:pPr>
        <w:rPr>
          <w:rFonts w:ascii="Arial" w:hAnsi="Arial" w:cs="Arial"/>
          <w:sz w:val="24"/>
          <w:szCs w:val="24"/>
        </w:rPr>
      </w:pPr>
    </w:p>
    <w:p w14:paraId="71153E71" w14:textId="77777777" w:rsidR="007955F1" w:rsidRDefault="007955F1" w:rsidP="007955F1">
      <w:pPr>
        <w:rPr>
          <w:rFonts w:ascii="Arial" w:hAnsi="Arial" w:cs="Arial"/>
          <w:sz w:val="24"/>
          <w:szCs w:val="24"/>
        </w:rPr>
      </w:pPr>
      <w:r>
        <w:rPr>
          <w:rFonts w:ascii="Arial" w:hAnsi="Arial" w:cs="Arial"/>
          <w:sz w:val="24"/>
          <w:szCs w:val="24"/>
        </w:rPr>
        <w:t>Course Title: HND Quantity Surveying.</w:t>
      </w:r>
    </w:p>
    <w:p w14:paraId="71153E72" w14:textId="77777777" w:rsidR="007955F1" w:rsidRDefault="007955F1" w:rsidP="007955F1">
      <w:pPr>
        <w:rPr>
          <w:rFonts w:ascii="Arial" w:hAnsi="Arial" w:cs="Arial"/>
          <w:sz w:val="24"/>
          <w:szCs w:val="24"/>
        </w:rPr>
      </w:pPr>
    </w:p>
    <w:p w14:paraId="71153E73" w14:textId="77777777" w:rsidR="007955F1" w:rsidRDefault="007955F1" w:rsidP="007955F1">
      <w:pPr>
        <w:rPr>
          <w:rFonts w:ascii="Arial" w:hAnsi="Arial" w:cs="Arial"/>
          <w:sz w:val="24"/>
          <w:szCs w:val="24"/>
        </w:rPr>
      </w:pPr>
      <w:r>
        <w:rPr>
          <w:rFonts w:ascii="Arial" w:hAnsi="Arial" w:cs="Arial"/>
          <w:sz w:val="24"/>
          <w:szCs w:val="24"/>
        </w:rPr>
        <w:t>Submission Date: 8 May 2019.</w:t>
      </w:r>
    </w:p>
    <w:p w14:paraId="71153E74" w14:textId="77777777" w:rsidR="007955F1" w:rsidRDefault="007955F1" w:rsidP="007955F1">
      <w:pPr>
        <w:rPr>
          <w:rFonts w:ascii="Arial" w:hAnsi="Arial" w:cs="Arial"/>
          <w:sz w:val="24"/>
          <w:szCs w:val="24"/>
        </w:rPr>
      </w:pPr>
    </w:p>
    <w:p w14:paraId="71153E75" w14:textId="77777777" w:rsidR="007955F1" w:rsidRDefault="007955F1" w:rsidP="007955F1">
      <w:pPr>
        <w:rPr>
          <w:rFonts w:ascii="Arial" w:hAnsi="Arial" w:cs="Arial"/>
          <w:sz w:val="24"/>
          <w:szCs w:val="24"/>
        </w:rPr>
      </w:pPr>
    </w:p>
    <w:p w14:paraId="71153E76" w14:textId="77777777" w:rsidR="007955F1" w:rsidRDefault="007955F1" w:rsidP="007955F1">
      <w:pPr>
        <w:rPr>
          <w:rFonts w:ascii="Arial" w:hAnsi="Arial" w:cs="Arial"/>
          <w:sz w:val="24"/>
          <w:szCs w:val="24"/>
        </w:rPr>
      </w:pPr>
      <w:r>
        <w:rPr>
          <w:rFonts w:ascii="Arial" w:hAnsi="Arial" w:cs="Arial"/>
          <w:sz w:val="24"/>
          <w:szCs w:val="24"/>
        </w:rPr>
        <w:t xml:space="preserve">To </w:t>
      </w:r>
    </w:p>
    <w:p w14:paraId="71153E77" w14:textId="77777777" w:rsidR="007955F1" w:rsidRDefault="007955F1" w:rsidP="007955F1">
      <w:pPr>
        <w:rPr>
          <w:rFonts w:ascii="Arial" w:hAnsi="Arial" w:cs="Arial"/>
          <w:sz w:val="24"/>
          <w:szCs w:val="24"/>
        </w:rPr>
      </w:pPr>
    </w:p>
    <w:p w14:paraId="71153E78" w14:textId="77777777" w:rsidR="007955F1" w:rsidRDefault="007955F1" w:rsidP="007955F1">
      <w:pPr>
        <w:rPr>
          <w:rFonts w:ascii="Arial" w:hAnsi="Arial" w:cs="Arial"/>
          <w:sz w:val="24"/>
          <w:szCs w:val="24"/>
        </w:rPr>
      </w:pPr>
      <w:r>
        <w:rPr>
          <w:rFonts w:ascii="Arial" w:hAnsi="Arial" w:cs="Arial"/>
          <w:sz w:val="24"/>
          <w:szCs w:val="24"/>
        </w:rPr>
        <w:t>Dr N Tobin</w:t>
      </w:r>
    </w:p>
    <w:p w14:paraId="71153E79" w14:textId="77777777" w:rsidR="002B25CA" w:rsidRDefault="002B25CA"/>
    <w:p w14:paraId="71153E7A" w14:textId="77777777" w:rsidR="00A0126E" w:rsidRDefault="00A0126E"/>
    <w:p w14:paraId="71153E7B" w14:textId="77777777" w:rsidR="00A0126E" w:rsidRDefault="00A0126E"/>
    <w:p w14:paraId="71153E7C" w14:textId="77777777" w:rsidR="00A0126E" w:rsidRDefault="00A0126E"/>
    <w:p w14:paraId="71153E7D" w14:textId="77777777" w:rsidR="00A0126E" w:rsidRDefault="00A0126E"/>
    <w:p w14:paraId="71153E7E" w14:textId="77777777" w:rsidR="00A0126E" w:rsidRDefault="00A0126E"/>
    <w:p w14:paraId="71153E7F" w14:textId="77777777" w:rsidR="00A0126E" w:rsidRDefault="00A0126E"/>
    <w:p w14:paraId="71153E80" w14:textId="77777777" w:rsidR="00A0126E" w:rsidRDefault="00A0126E"/>
    <w:p w14:paraId="71153E81" w14:textId="77777777" w:rsidR="00A0126E" w:rsidRDefault="00A0126E"/>
    <w:p w14:paraId="71153E82" w14:textId="77777777" w:rsidR="00A0126E" w:rsidRDefault="00A0126E"/>
    <w:p w14:paraId="71153E83" w14:textId="77777777" w:rsidR="00A0126E" w:rsidRDefault="00A0126E"/>
    <w:p w14:paraId="71153E84" w14:textId="77777777" w:rsidR="00A0126E" w:rsidRDefault="00A0126E"/>
    <w:p w14:paraId="71153E85" w14:textId="77777777" w:rsidR="00C336CF" w:rsidRDefault="00C336CF"/>
    <w:p w14:paraId="71153E86" w14:textId="77777777" w:rsidR="00C336CF" w:rsidRDefault="00C336CF"/>
    <w:p w14:paraId="71153E87" w14:textId="77777777" w:rsidR="00C336CF" w:rsidRDefault="00C336CF"/>
    <w:p w14:paraId="71153E88" w14:textId="77777777" w:rsidR="00C336CF" w:rsidRDefault="00C336CF"/>
    <w:p w14:paraId="71153E89" w14:textId="77777777" w:rsidR="00C336CF" w:rsidRDefault="00C336CF"/>
    <w:p w14:paraId="71153E8A" w14:textId="77777777" w:rsidR="00C336CF" w:rsidRDefault="00C336CF"/>
    <w:p w14:paraId="71153E8B" w14:textId="77777777" w:rsidR="00C336CF" w:rsidRDefault="00C336CF"/>
    <w:p w14:paraId="71153E8C" w14:textId="77777777" w:rsidR="00C336CF" w:rsidRDefault="00C336CF"/>
    <w:p w14:paraId="71153E8D" w14:textId="77777777" w:rsidR="00C336CF" w:rsidRDefault="00C336CF"/>
    <w:p w14:paraId="71153E8E" w14:textId="77777777" w:rsidR="00C336CF" w:rsidRDefault="00C336CF"/>
    <w:p w14:paraId="71153E8F" w14:textId="77777777" w:rsidR="00C336CF" w:rsidRDefault="00C336CF"/>
    <w:p w14:paraId="71153E90" w14:textId="77777777" w:rsidR="00C336CF" w:rsidRDefault="00C336CF"/>
    <w:p w14:paraId="71153E91" w14:textId="77777777" w:rsidR="00C336CF" w:rsidRDefault="00C336CF"/>
    <w:p w14:paraId="71153E92" w14:textId="77777777" w:rsidR="00C336CF" w:rsidRDefault="00C336CF"/>
    <w:p w14:paraId="71153E93" w14:textId="77777777" w:rsidR="00C336CF" w:rsidRDefault="00C336CF"/>
    <w:p w14:paraId="71153E94" w14:textId="77777777" w:rsidR="00C336CF" w:rsidRDefault="00C336CF"/>
    <w:p w14:paraId="71153E95" w14:textId="77777777" w:rsidR="00C336CF" w:rsidRDefault="00C336CF"/>
    <w:p w14:paraId="71153E96" w14:textId="77777777" w:rsidR="00C336CF" w:rsidRDefault="00C336CF"/>
    <w:p w14:paraId="71153E97" w14:textId="77777777" w:rsidR="00C336CF" w:rsidRDefault="00C336CF"/>
    <w:p w14:paraId="71153E98" w14:textId="77777777" w:rsidR="00C336CF" w:rsidRDefault="00C336CF"/>
    <w:p w14:paraId="71153E99" w14:textId="77777777" w:rsidR="00A0126E" w:rsidRDefault="00A0126E"/>
    <w:p w14:paraId="71153E9A" w14:textId="77777777" w:rsidR="00A0126E" w:rsidRPr="00C336CF" w:rsidRDefault="00A0126E">
      <w:pPr>
        <w:rPr>
          <w:u w:val="single"/>
        </w:rPr>
      </w:pPr>
    </w:p>
    <w:p w14:paraId="71153E9B" w14:textId="77777777" w:rsidR="00A0126E" w:rsidRPr="00C336CF" w:rsidRDefault="00A0126E">
      <w:pPr>
        <w:rPr>
          <w:rFonts w:ascii="Arial" w:hAnsi="Arial" w:cs="Arial"/>
          <w:sz w:val="24"/>
          <w:szCs w:val="24"/>
          <w:u w:val="single"/>
        </w:rPr>
      </w:pPr>
      <w:r w:rsidRPr="00C336CF">
        <w:rPr>
          <w:rFonts w:ascii="Arial" w:hAnsi="Arial" w:cs="Arial"/>
          <w:sz w:val="24"/>
          <w:szCs w:val="24"/>
          <w:u w:val="single"/>
        </w:rPr>
        <w:t>Table of contents.</w:t>
      </w:r>
    </w:p>
    <w:p w14:paraId="71153E9C" w14:textId="77777777" w:rsidR="00A0126E" w:rsidRDefault="00A0126E">
      <w:pPr>
        <w:rPr>
          <w:rFonts w:ascii="Arial" w:hAnsi="Arial" w:cs="Arial"/>
          <w:sz w:val="24"/>
          <w:szCs w:val="24"/>
        </w:rPr>
      </w:pPr>
    </w:p>
    <w:p w14:paraId="71153E9D" w14:textId="6CA1FCBB" w:rsidR="00A0126E" w:rsidRDefault="00A0126E" w:rsidP="00A0126E">
      <w:pPr>
        <w:rPr>
          <w:rFonts w:ascii="Arial" w:hAnsi="Arial" w:cs="Arial"/>
          <w:sz w:val="24"/>
          <w:szCs w:val="24"/>
        </w:rPr>
      </w:pPr>
      <w:r>
        <w:rPr>
          <w:rFonts w:ascii="Arial" w:hAnsi="Arial" w:cs="Arial"/>
          <w:sz w:val="24"/>
          <w:szCs w:val="24"/>
        </w:rPr>
        <w:t>1.0</w:t>
      </w:r>
      <w:r w:rsidRPr="00A0126E">
        <w:rPr>
          <w:rFonts w:ascii="Arial" w:hAnsi="Arial" w:cs="Arial"/>
          <w:sz w:val="24"/>
          <w:szCs w:val="24"/>
        </w:rPr>
        <w:t>-Introduction.</w:t>
      </w:r>
    </w:p>
    <w:p w14:paraId="1D697DC2" w14:textId="4FC6D3C0" w:rsidR="00C91283" w:rsidRDefault="00C91283" w:rsidP="00A0126E">
      <w:pPr>
        <w:rPr>
          <w:rFonts w:ascii="Arial" w:hAnsi="Arial" w:cs="Arial"/>
          <w:sz w:val="24"/>
          <w:szCs w:val="24"/>
        </w:rPr>
      </w:pPr>
      <w:r>
        <w:rPr>
          <w:rFonts w:ascii="Arial" w:hAnsi="Arial" w:cs="Arial"/>
          <w:sz w:val="24"/>
          <w:szCs w:val="24"/>
        </w:rPr>
        <w:t>1.0.1- Aim of the report.</w:t>
      </w:r>
    </w:p>
    <w:p w14:paraId="19B63CC7" w14:textId="37A46838" w:rsidR="00C91283" w:rsidRPr="00A0126E" w:rsidRDefault="00C91283" w:rsidP="00A0126E">
      <w:pPr>
        <w:rPr>
          <w:rFonts w:ascii="Arial" w:hAnsi="Arial" w:cs="Arial"/>
          <w:sz w:val="24"/>
          <w:szCs w:val="24"/>
        </w:rPr>
      </w:pPr>
      <w:r>
        <w:rPr>
          <w:rFonts w:ascii="Arial" w:hAnsi="Arial" w:cs="Arial"/>
          <w:sz w:val="24"/>
          <w:szCs w:val="24"/>
        </w:rPr>
        <w:t>1.0.2-Introduction to tendering.</w:t>
      </w:r>
    </w:p>
    <w:p w14:paraId="71153E9E" w14:textId="77777777" w:rsidR="00A0126E" w:rsidRDefault="00A0126E" w:rsidP="00A0126E">
      <w:pPr>
        <w:rPr>
          <w:rFonts w:ascii="Arial" w:hAnsi="Arial" w:cs="Arial"/>
          <w:sz w:val="24"/>
          <w:szCs w:val="24"/>
        </w:rPr>
      </w:pPr>
    </w:p>
    <w:p w14:paraId="71153E9F" w14:textId="77777777" w:rsidR="00A0126E" w:rsidRDefault="00A0126E" w:rsidP="00A0126E">
      <w:pPr>
        <w:rPr>
          <w:rFonts w:ascii="Arial" w:hAnsi="Arial" w:cs="Arial"/>
          <w:sz w:val="24"/>
          <w:szCs w:val="24"/>
        </w:rPr>
      </w:pPr>
      <w:r>
        <w:rPr>
          <w:rFonts w:ascii="Arial" w:hAnsi="Arial" w:cs="Arial"/>
          <w:sz w:val="24"/>
          <w:szCs w:val="24"/>
        </w:rPr>
        <w:t>1.1-</w:t>
      </w:r>
      <w:r w:rsidRPr="00A0126E">
        <w:rPr>
          <w:rFonts w:ascii="Arial" w:hAnsi="Arial" w:cs="Arial"/>
          <w:sz w:val="24"/>
          <w:szCs w:val="24"/>
        </w:rPr>
        <w:t>Types of tendering.</w:t>
      </w:r>
    </w:p>
    <w:p w14:paraId="71153EA0" w14:textId="77777777" w:rsidR="00A0126E" w:rsidRDefault="00A0126E" w:rsidP="00A0126E">
      <w:pPr>
        <w:rPr>
          <w:rFonts w:ascii="Arial" w:hAnsi="Arial" w:cs="Arial"/>
          <w:sz w:val="24"/>
          <w:szCs w:val="24"/>
        </w:rPr>
      </w:pPr>
    </w:p>
    <w:p w14:paraId="71153EA1" w14:textId="77777777" w:rsidR="00A0126E" w:rsidRDefault="00A0126E" w:rsidP="00A0126E">
      <w:pPr>
        <w:rPr>
          <w:rFonts w:ascii="Arial" w:hAnsi="Arial" w:cs="Arial"/>
          <w:sz w:val="24"/>
          <w:szCs w:val="24"/>
        </w:rPr>
      </w:pPr>
      <w:r>
        <w:rPr>
          <w:rFonts w:ascii="Arial" w:hAnsi="Arial" w:cs="Arial"/>
          <w:sz w:val="24"/>
          <w:szCs w:val="24"/>
        </w:rPr>
        <w:t>1.2-</w:t>
      </w:r>
      <w:r w:rsidR="005B2A78">
        <w:rPr>
          <w:rFonts w:ascii="Arial" w:hAnsi="Arial" w:cs="Arial"/>
          <w:sz w:val="24"/>
          <w:szCs w:val="24"/>
        </w:rPr>
        <w:t>Sources of up to date information and documents that can be utilised in the tendering process.</w:t>
      </w:r>
    </w:p>
    <w:p w14:paraId="71153EA2" w14:textId="77777777" w:rsidR="005B2A78" w:rsidRDefault="005B2A78" w:rsidP="00A0126E">
      <w:pPr>
        <w:rPr>
          <w:rFonts w:ascii="Arial" w:hAnsi="Arial" w:cs="Arial"/>
          <w:sz w:val="24"/>
          <w:szCs w:val="24"/>
        </w:rPr>
      </w:pPr>
    </w:p>
    <w:p w14:paraId="71153EA3" w14:textId="77777777" w:rsidR="005B2A78" w:rsidRDefault="005B2A78" w:rsidP="00A0126E">
      <w:pPr>
        <w:rPr>
          <w:rFonts w:ascii="Arial" w:hAnsi="Arial" w:cs="Arial"/>
          <w:sz w:val="24"/>
          <w:szCs w:val="24"/>
        </w:rPr>
      </w:pPr>
      <w:r>
        <w:rPr>
          <w:rFonts w:ascii="Arial" w:hAnsi="Arial" w:cs="Arial"/>
          <w:sz w:val="24"/>
          <w:szCs w:val="24"/>
        </w:rPr>
        <w:t>1.3-Description on the process that I would take to assist a client in preparation for tendering,</w:t>
      </w:r>
    </w:p>
    <w:p w14:paraId="71153EA4" w14:textId="77777777" w:rsidR="005B2A78" w:rsidRDefault="005B2A78" w:rsidP="00A0126E">
      <w:pPr>
        <w:rPr>
          <w:rFonts w:ascii="Arial" w:hAnsi="Arial" w:cs="Arial"/>
          <w:sz w:val="24"/>
          <w:szCs w:val="24"/>
        </w:rPr>
      </w:pPr>
    </w:p>
    <w:p w14:paraId="71153EA5" w14:textId="77777777" w:rsidR="005B2A78" w:rsidRDefault="005B2A78" w:rsidP="00A0126E">
      <w:pPr>
        <w:rPr>
          <w:rFonts w:ascii="Arial" w:hAnsi="Arial" w:cs="Arial"/>
          <w:sz w:val="24"/>
          <w:szCs w:val="24"/>
        </w:rPr>
      </w:pPr>
      <w:r>
        <w:rPr>
          <w:rFonts w:ascii="Arial" w:hAnsi="Arial" w:cs="Arial"/>
          <w:sz w:val="24"/>
          <w:szCs w:val="24"/>
        </w:rPr>
        <w:t>1.4-Bibliography and references.</w:t>
      </w:r>
    </w:p>
    <w:p w14:paraId="71153EA6" w14:textId="77777777" w:rsidR="000C7501" w:rsidRDefault="000C7501" w:rsidP="00A0126E">
      <w:pPr>
        <w:rPr>
          <w:rFonts w:ascii="Arial" w:hAnsi="Arial" w:cs="Arial"/>
          <w:sz w:val="24"/>
          <w:szCs w:val="24"/>
        </w:rPr>
      </w:pPr>
    </w:p>
    <w:p w14:paraId="71153EA7" w14:textId="77777777" w:rsidR="000C7501" w:rsidRDefault="000C7501" w:rsidP="00A0126E">
      <w:pPr>
        <w:rPr>
          <w:rFonts w:ascii="Arial" w:hAnsi="Arial" w:cs="Arial"/>
          <w:sz w:val="24"/>
          <w:szCs w:val="24"/>
        </w:rPr>
      </w:pPr>
    </w:p>
    <w:p w14:paraId="71153EA8" w14:textId="77777777" w:rsidR="000C7501" w:rsidRDefault="000C7501" w:rsidP="00A0126E">
      <w:pPr>
        <w:rPr>
          <w:rFonts w:ascii="Arial" w:hAnsi="Arial" w:cs="Arial"/>
          <w:sz w:val="24"/>
          <w:szCs w:val="24"/>
        </w:rPr>
      </w:pPr>
    </w:p>
    <w:p w14:paraId="71153EA9" w14:textId="77777777" w:rsidR="00C336CF" w:rsidRDefault="00C336CF" w:rsidP="00A0126E">
      <w:pPr>
        <w:rPr>
          <w:rFonts w:ascii="Arial" w:hAnsi="Arial" w:cs="Arial"/>
          <w:sz w:val="24"/>
          <w:szCs w:val="24"/>
        </w:rPr>
      </w:pPr>
    </w:p>
    <w:p w14:paraId="71153EAA" w14:textId="77777777" w:rsidR="00C336CF" w:rsidRDefault="00C336CF" w:rsidP="00A0126E">
      <w:pPr>
        <w:rPr>
          <w:rFonts w:ascii="Arial" w:hAnsi="Arial" w:cs="Arial"/>
          <w:sz w:val="24"/>
          <w:szCs w:val="24"/>
        </w:rPr>
      </w:pPr>
    </w:p>
    <w:p w14:paraId="71153EAB" w14:textId="77777777" w:rsidR="00C336CF" w:rsidRDefault="00C336CF" w:rsidP="00A0126E">
      <w:pPr>
        <w:rPr>
          <w:rFonts w:ascii="Arial" w:hAnsi="Arial" w:cs="Arial"/>
          <w:sz w:val="24"/>
          <w:szCs w:val="24"/>
        </w:rPr>
      </w:pPr>
    </w:p>
    <w:p w14:paraId="71153EAC" w14:textId="77777777" w:rsidR="00C336CF" w:rsidRDefault="00C336CF" w:rsidP="00A0126E">
      <w:pPr>
        <w:rPr>
          <w:rFonts w:ascii="Arial" w:hAnsi="Arial" w:cs="Arial"/>
          <w:sz w:val="24"/>
          <w:szCs w:val="24"/>
        </w:rPr>
      </w:pPr>
    </w:p>
    <w:p w14:paraId="71153EAD" w14:textId="77777777" w:rsidR="00C336CF" w:rsidRDefault="00C336CF" w:rsidP="00A0126E">
      <w:pPr>
        <w:rPr>
          <w:rFonts w:ascii="Arial" w:hAnsi="Arial" w:cs="Arial"/>
          <w:sz w:val="24"/>
          <w:szCs w:val="24"/>
        </w:rPr>
      </w:pPr>
    </w:p>
    <w:p w14:paraId="71153EAE" w14:textId="77777777" w:rsidR="00C336CF" w:rsidRDefault="00C336CF" w:rsidP="00A0126E">
      <w:pPr>
        <w:rPr>
          <w:rFonts w:ascii="Arial" w:hAnsi="Arial" w:cs="Arial"/>
          <w:sz w:val="24"/>
          <w:szCs w:val="24"/>
        </w:rPr>
      </w:pPr>
    </w:p>
    <w:p w14:paraId="71153EAF" w14:textId="6BDD09C5" w:rsidR="00C336CF" w:rsidRDefault="00C336CF" w:rsidP="00A0126E">
      <w:pPr>
        <w:rPr>
          <w:rFonts w:ascii="Arial" w:hAnsi="Arial" w:cs="Arial"/>
          <w:sz w:val="24"/>
          <w:szCs w:val="24"/>
        </w:rPr>
      </w:pPr>
    </w:p>
    <w:p w14:paraId="19CCC680" w14:textId="5FE7E0C2" w:rsidR="009F5332" w:rsidRDefault="009F5332" w:rsidP="00A0126E">
      <w:pPr>
        <w:rPr>
          <w:rFonts w:ascii="Arial" w:hAnsi="Arial" w:cs="Arial"/>
          <w:sz w:val="24"/>
          <w:szCs w:val="24"/>
        </w:rPr>
      </w:pPr>
    </w:p>
    <w:p w14:paraId="5DA65E86" w14:textId="528511AC" w:rsidR="009F5332" w:rsidRDefault="009F5332" w:rsidP="00A0126E">
      <w:pPr>
        <w:rPr>
          <w:rFonts w:ascii="Arial" w:hAnsi="Arial" w:cs="Arial"/>
          <w:sz w:val="24"/>
          <w:szCs w:val="24"/>
        </w:rPr>
      </w:pPr>
    </w:p>
    <w:p w14:paraId="5603C8E7" w14:textId="6A3F2274" w:rsidR="009F5332" w:rsidRDefault="009F5332" w:rsidP="00A0126E">
      <w:pPr>
        <w:rPr>
          <w:rFonts w:ascii="Arial" w:hAnsi="Arial" w:cs="Arial"/>
          <w:sz w:val="24"/>
          <w:szCs w:val="24"/>
        </w:rPr>
      </w:pPr>
    </w:p>
    <w:p w14:paraId="1319A27F" w14:textId="597B9A42" w:rsidR="009F5332" w:rsidRDefault="009F5332" w:rsidP="00A0126E">
      <w:pPr>
        <w:rPr>
          <w:rFonts w:ascii="Arial" w:hAnsi="Arial" w:cs="Arial"/>
          <w:sz w:val="24"/>
          <w:szCs w:val="24"/>
        </w:rPr>
      </w:pPr>
    </w:p>
    <w:p w14:paraId="75D9B1B0" w14:textId="3B82935D" w:rsidR="009F5332" w:rsidRDefault="009F5332" w:rsidP="00A0126E">
      <w:pPr>
        <w:rPr>
          <w:rFonts w:ascii="Arial" w:hAnsi="Arial" w:cs="Arial"/>
          <w:sz w:val="24"/>
          <w:szCs w:val="24"/>
        </w:rPr>
      </w:pPr>
    </w:p>
    <w:p w14:paraId="1B5C3C51" w14:textId="3C82A79F" w:rsidR="009F5332" w:rsidRDefault="009F5332" w:rsidP="00A0126E">
      <w:pPr>
        <w:rPr>
          <w:rFonts w:ascii="Arial" w:hAnsi="Arial" w:cs="Arial"/>
          <w:sz w:val="24"/>
          <w:szCs w:val="24"/>
        </w:rPr>
      </w:pPr>
    </w:p>
    <w:p w14:paraId="7B656170" w14:textId="7B580E5A" w:rsidR="009F5332" w:rsidRDefault="009F5332" w:rsidP="00A0126E">
      <w:pPr>
        <w:rPr>
          <w:rFonts w:ascii="Arial" w:hAnsi="Arial" w:cs="Arial"/>
          <w:sz w:val="24"/>
          <w:szCs w:val="24"/>
        </w:rPr>
      </w:pPr>
    </w:p>
    <w:p w14:paraId="7C2B9EE2" w14:textId="307B3E9C" w:rsidR="009F5332" w:rsidRDefault="009F5332" w:rsidP="00A0126E">
      <w:pPr>
        <w:rPr>
          <w:rFonts w:ascii="Arial" w:hAnsi="Arial" w:cs="Arial"/>
          <w:sz w:val="24"/>
          <w:szCs w:val="24"/>
        </w:rPr>
      </w:pPr>
    </w:p>
    <w:p w14:paraId="031DBFEA" w14:textId="2758344C" w:rsidR="009F5332" w:rsidRDefault="009F5332" w:rsidP="00A0126E">
      <w:pPr>
        <w:rPr>
          <w:rFonts w:ascii="Arial" w:hAnsi="Arial" w:cs="Arial"/>
          <w:sz w:val="24"/>
          <w:szCs w:val="24"/>
        </w:rPr>
      </w:pPr>
    </w:p>
    <w:p w14:paraId="7DDB1B9A" w14:textId="59BEEB8A" w:rsidR="009F5332" w:rsidRDefault="009F5332" w:rsidP="00A0126E">
      <w:pPr>
        <w:rPr>
          <w:rFonts w:ascii="Arial" w:hAnsi="Arial" w:cs="Arial"/>
          <w:sz w:val="24"/>
          <w:szCs w:val="24"/>
        </w:rPr>
      </w:pPr>
    </w:p>
    <w:p w14:paraId="0C5EEC12" w14:textId="30932756" w:rsidR="009F5332" w:rsidRDefault="009F5332" w:rsidP="00A0126E">
      <w:pPr>
        <w:rPr>
          <w:rFonts w:ascii="Arial" w:hAnsi="Arial" w:cs="Arial"/>
          <w:sz w:val="24"/>
          <w:szCs w:val="24"/>
        </w:rPr>
      </w:pPr>
    </w:p>
    <w:p w14:paraId="1858DBF2" w14:textId="23FA9441" w:rsidR="009F5332" w:rsidRDefault="009F5332" w:rsidP="00A0126E">
      <w:pPr>
        <w:rPr>
          <w:rFonts w:ascii="Arial" w:hAnsi="Arial" w:cs="Arial"/>
          <w:sz w:val="24"/>
          <w:szCs w:val="24"/>
        </w:rPr>
      </w:pPr>
    </w:p>
    <w:p w14:paraId="5F164413" w14:textId="743E6B29" w:rsidR="009F5332" w:rsidRDefault="009F5332" w:rsidP="00A0126E">
      <w:pPr>
        <w:rPr>
          <w:rFonts w:ascii="Arial" w:hAnsi="Arial" w:cs="Arial"/>
          <w:sz w:val="24"/>
          <w:szCs w:val="24"/>
        </w:rPr>
      </w:pPr>
    </w:p>
    <w:p w14:paraId="19A1F111" w14:textId="74A9E5AD" w:rsidR="009F5332" w:rsidRDefault="009F5332" w:rsidP="00A0126E">
      <w:pPr>
        <w:rPr>
          <w:rFonts w:ascii="Arial" w:hAnsi="Arial" w:cs="Arial"/>
          <w:sz w:val="24"/>
          <w:szCs w:val="24"/>
        </w:rPr>
      </w:pPr>
    </w:p>
    <w:p w14:paraId="34DD0925" w14:textId="02856826" w:rsidR="009F5332" w:rsidRDefault="009F5332" w:rsidP="00A0126E">
      <w:pPr>
        <w:rPr>
          <w:rFonts w:ascii="Arial" w:hAnsi="Arial" w:cs="Arial"/>
          <w:sz w:val="24"/>
          <w:szCs w:val="24"/>
        </w:rPr>
      </w:pPr>
    </w:p>
    <w:p w14:paraId="52F91C6C" w14:textId="39C431EE" w:rsidR="008306C6" w:rsidRDefault="008306C6" w:rsidP="00A0126E">
      <w:pPr>
        <w:rPr>
          <w:rFonts w:ascii="Arial" w:hAnsi="Arial" w:cs="Arial"/>
          <w:sz w:val="24"/>
          <w:szCs w:val="24"/>
        </w:rPr>
      </w:pPr>
    </w:p>
    <w:p w14:paraId="36BC4802" w14:textId="702358AE" w:rsidR="008306C6" w:rsidRDefault="008306C6" w:rsidP="00A0126E">
      <w:pPr>
        <w:rPr>
          <w:rFonts w:ascii="Arial" w:hAnsi="Arial" w:cs="Arial"/>
          <w:sz w:val="24"/>
          <w:szCs w:val="24"/>
        </w:rPr>
      </w:pPr>
    </w:p>
    <w:p w14:paraId="170DF0E4" w14:textId="0CDF210A" w:rsidR="008306C6" w:rsidRDefault="008306C6" w:rsidP="00A0126E">
      <w:pPr>
        <w:rPr>
          <w:rFonts w:ascii="Arial" w:hAnsi="Arial" w:cs="Arial"/>
          <w:sz w:val="24"/>
          <w:szCs w:val="24"/>
        </w:rPr>
      </w:pPr>
    </w:p>
    <w:p w14:paraId="670337AD" w14:textId="017BC6C9" w:rsidR="008306C6" w:rsidRDefault="008306C6" w:rsidP="00A0126E">
      <w:pPr>
        <w:rPr>
          <w:rFonts w:ascii="Arial" w:hAnsi="Arial" w:cs="Arial"/>
          <w:sz w:val="24"/>
          <w:szCs w:val="24"/>
        </w:rPr>
      </w:pPr>
    </w:p>
    <w:p w14:paraId="0485C5D2" w14:textId="1B02B0A1" w:rsidR="008306C6" w:rsidRDefault="008306C6" w:rsidP="00A0126E">
      <w:pPr>
        <w:rPr>
          <w:rFonts w:ascii="Arial" w:hAnsi="Arial" w:cs="Arial"/>
          <w:sz w:val="24"/>
          <w:szCs w:val="24"/>
        </w:rPr>
      </w:pPr>
    </w:p>
    <w:p w14:paraId="513EDD52" w14:textId="73BD829E" w:rsidR="008306C6" w:rsidRDefault="008306C6" w:rsidP="00A0126E">
      <w:pPr>
        <w:rPr>
          <w:rFonts w:ascii="Arial" w:hAnsi="Arial" w:cs="Arial"/>
          <w:sz w:val="24"/>
          <w:szCs w:val="24"/>
        </w:rPr>
      </w:pPr>
    </w:p>
    <w:p w14:paraId="4848D83E" w14:textId="2D9C8B48" w:rsidR="008306C6" w:rsidRDefault="008306C6" w:rsidP="00A0126E">
      <w:pPr>
        <w:rPr>
          <w:rFonts w:ascii="Arial" w:hAnsi="Arial" w:cs="Arial"/>
          <w:sz w:val="24"/>
          <w:szCs w:val="24"/>
        </w:rPr>
      </w:pPr>
    </w:p>
    <w:p w14:paraId="69980AF1" w14:textId="08E8ABD3" w:rsidR="008306C6" w:rsidRDefault="008306C6" w:rsidP="00A0126E">
      <w:pPr>
        <w:rPr>
          <w:rFonts w:ascii="Arial" w:hAnsi="Arial" w:cs="Arial"/>
          <w:sz w:val="24"/>
          <w:szCs w:val="24"/>
        </w:rPr>
      </w:pPr>
    </w:p>
    <w:p w14:paraId="6114832F" w14:textId="0A9CD3CC" w:rsidR="008306C6" w:rsidRDefault="008306C6" w:rsidP="00A0126E">
      <w:pPr>
        <w:rPr>
          <w:rFonts w:ascii="Arial" w:hAnsi="Arial" w:cs="Arial"/>
          <w:sz w:val="24"/>
          <w:szCs w:val="24"/>
        </w:rPr>
      </w:pPr>
    </w:p>
    <w:p w14:paraId="3D75E265" w14:textId="6E7B19C0" w:rsidR="00FF2599" w:rsidRDefault="00FF2599" w:rsidP="00A0126E">
      <w:pPr>
        <w:rPr>
          <w:rFonts w:ascii="Arial" w:hAnsi="Arial" w:cs="Arial"/>
          <w:sz w:val="24"/>
          <w:szCs w:val="24"/>
        </w:rPr>
      </w:pPr>
    </w:p>
    <w:p w14:paraId="0397CB85" w14:textId="71676F07" w:rsidR="00FF2599" w:rsidRDefault="00FF2599" w:rsidP="00A0126E">
      <w:pPr>
        <w:rPr>
          <w:rFonts w:ascii="Arial" w:hAnsi="Arial" w:cs="Arial"/>
          <w:sz w:val="24"/>
          <w:szCs w:val="24"/>
        </w:rPr>
      </w:pPr>
    </w:p>
    <w:p w14:paraId="281B44D9" w14:textId="246E096B" w:rsidR="00FF2599" w:rsidRDefault="00FF2599" w:rsidP="00A0126E">
      <w:pPr>
        <w:rPr>
          <w:rFonts w:ascii="Arial" w:hAnsi="Arial" w:cs="Arial"/>
          <w:sz w:val="24"/>
          <w:szCs w:val="24"/>
        </w:rPr>
      </w:pPr>
    </w:p>
    <w:p w14:paraId="71153EB0" w14:textId="77777777" w:rsidR="00C336CF" w:rsidRDefault="00C336CF" w:rsidP="00A0126E">
      <w:pPr>
        <w:rPr>
          <w:rFonts w:ascii="Arial" w:hAnsi="Arial" w:cs="Arial"/>
          <w:sz w:val="24"/>
          <w:szCs w:val="24"/>
        </w:rPr>
      </w:pPr>
    </w:p>
    <w:p w14:paraId="4148A0BD" w14:textId="7539DD2A" w:rsidR="003D794F" w:rsidRDefault="003D794F" w:rsidP="003D794F">
      <w:pPr>
        <w:rPr>
          <w:rFonts w:ascii="Arial" w:hAnsi="Arial" w:cs="Arial"/>
          <w:sz w:val="24"/>
          <w:szCs w:val="24"/>
          <w:u w:val="single"/>
        </w:rPr>
      </w:pPr>
      <w:r>
        <w:rPr>
          <w:rFonts w:ascii="Arial" w:hAnsi="Arial" w:cs="Arial"/>
          <w:sz w:val="24"/>
          <w:szCs w:val="24"/>
        </w:rPr>
        <w:t>1.0</w:t>
      </w:r>
      <w:r w:rsidRPr="00A0126E">
        <w:rPr>
          <w:rFonts w:ascii="Arial" w:hAnsi="Arial" w:cs="Arial"/>
          <w:sz w:val="24"/>
          <w:szCs w:val="24"/>
        </w:rPr>
        <w:t>-</w:t>
      </w:r>
      <w:r w:rsidRPr="00A75B48">
        <w:rPr>
          <w:rFonts w:ascii="Arial" w:hAnsi="Arial" w:cs="Arial"/>
          <w:sz w:val="24"/>
          <w:szCs w:val="24"/>
          <w:u w:val="single"/>
        </w:rPr>
        <w:t>Introduction.</w:t>
      </w:r>
    </w:p>
    <w:p w14:paraId="47E695E2" w14:textId="77777777" w:rsidR="00A75B48" w:rsidRPr="00A0126E" w:rsidRDefault="00A75B48" w:rsidP="003D794F">
      <w:pPr>
        <w:rPr>
          <w:rFonts w:ascii="Arial" w:hAnsi="Arial" w:cs="Arial"/>
          <w:sz w:val="24"/>
          <w:szCs w:val="24"/>
        </w:rPr>
      </w:pPr>
    </w:p>
    <w:p w14:paraId="46C3D730" w14:textId="742F887A" w:rsidR="00A75B48" w:rsidRPr="00A75B48" w:rsidRDefault="00A75B48" w:rsidP="00A75B48">
      <w:pPr>
        <w:rPr>
          <w:rFonts w:ascii="Arial" w:hAnsi="Arial" w:cs="Arial"/>
          <w:sz w:val="24"/>
          <w:szCs w:val="24"/>
          <w:u w:val="single"/>
        </w:rPr>
      </w:pPr>
      <w:r>
        <w:rPr>
          <w:rFonts w:ascii="Arial" w:hAnsi="Arial" w:cs="Arial"/>
          <w:sz w:val="24"/>
          <w:szCs w:val="24"/>
        </w:rPr>
        <w:t xml:space="preserve">1.0.1 </w:t>
      </w:r>
      <w:r>
        <w:rPr>
          <w:rFonts w:ascii="Arial" w:hAnsi="Arial" w:cs="Arial"/>
          <w:sz w:val="24"/>
          <w:szCs w:val="24"/>
          <w:u w:val="single"/>
        </w:rPr>
        <w:t>Aim of the report</w:t>
      </w:r>
    </w:p>
    <w:p w14:paraId="622319B0" w14:textId="6036EC80" w:rsidR="00A75B48" w:rsidRDefault="005D62D1" w:rsidP="00A75B48">
      <w:pPr>
        <w:rPr>
          <w:rFonts w:ascii="Arial" w:hAnsi="Arial" w:cs="Arial"/>
          <w:sz w:val="24"/>
          <w:szCs w:val="24"/>
        </w:rPr>
      </w:pPr>
      <w:r>
        <w:rPr>
          <w:rFonts w:ascii="Arial" w:hAnsi="Arial" w:cs="Arial"/>
          <w:sz w:val="24"/>
          <w:szCs w:val="24"/>
        </w:rPr>
        <w:t xml:space="preserve"> T</w:t>
      </w:r>
      <w:r w:rsidR="00A75B48">
        <w:rPr>
          <w:rFonts w:ascii="Arial" w:hAnsi="Arial" w:cs="Arial"/>
          <w:sz w:val="24"/>
          <w:szCs w:val="24"/>
        </w:rPr>
        <w:t>he aim of this report is to produce and provide relevant up-to-date information regarding the process that an estimator would use in the preparation for the tendering procedure for construction works.</w:t>
      </w:r>
    </w:p>
    <w:p w14:paraId="1A4B4D67" w14:textId="7410E23B" w:rsidR="003D794F" w:rsidRDefault="003D794F" w:rsidP="003D794F">
      <w:pPr>
        <w:rPr>
          <w:rFonts w:ascii="Arial" w:hAnsi="Arial" w:cs="Arial"/>
          <w:sz w:val="24"/>
          <w:szCs w:val="24"/>
        </w:rPr>
      </w:pPr>
    </w:p>
    <w:p w14:paraId="7B7DC828" w14:textId="48AAE065" w:rsidR="005D62D1" w:rsidRPr="005D62D1" w:rsidRDefault="00A75B48" w:rsidP="003D794F">
      <w:pPr>
        <w:rPr>
          <w:rFonts w:ascii="Arial" w:hAnsi="Arial" w:cs="Arial"/>
          <w:sz w:val="24"/>
          <w:szCs w:val="24"/>
          <w:u w:val="single"/>
        </w:rPr>
      </w:pPr>
      <w:r>
        <w:rPr>
          <w:rFonts w:ascii="Arial" w:hAnsi="Arial" w:cs="Arial"/>
          <w:sz w:val="24"/>
          <w:szCs w:val="24"/>
        </w:rPr>
        <w:t>1.</w:t>
      </w:r>
      <w:r w:rsidR="005D62D1">
        <w:rPr>
          <w:rFonts w:ascii="Arial" w:hAnsi="Arial" w:cs="Arial"/>
          <w:sz w:val="24"/>
          <w:szCs w:val="24"/>
        </w:rPr>
        <w:t>0.2</w:t>
      </w:r>
      <w:r w:rsidR="005D62D1">
        <w:rPr>
          <w:rFonts w:ascii="Arial" w:hAnsi="Arial" w:cs="Arial"/>
          <w:sz w:val="24"/>
          <w:szCs w:val="24"/>
          <w:u w:val="single"/>
        </w:rPr>
        <w:t>Introduction to tendering</w:t>
      </w:r>
    </w:p>
    <w:p w14:paraId="0B4F59DE" w14:textId="51832C8D" w:rsidR="00D36AB1" w:rsidRDefault="005D62D1" w:rsidP="003D794F">
      <w:pPr>
        <w:rPr>
          <w:rFonts w:ascii="Arial" w:hAnsi="Arial" w:cs="Arial"/>
          <w:sz w:val="24"/>
          <w:szCs w:val="24"/>
        </w:rPr>
      </w:pPr>
      <w:r>
        <w:rPr>
          <w:rFonts w:ascii="Arial" w:hAnsi="Arial" w:cs="Arial"/>
          <w:sz w:val="24"/>
          <w:szCs w:val="24"/>
        </w:rPr>
        <w:t xml:space="preserve"> </w:t>
      </w:r>
      <w:r w:rsidR="00A978E7">
        <w:rPr>
          <w:rFonts w:ascii="Arial" w:hAnsi="Arial" w:cs="Arial"/>
          <w:sz w:val="24"/>
          <w:szCs w:val="24"/>
        </w:rPr>
        <w:t xml:space="preserve">A </w:t>
      </w:r>
      <w:r w:rsidR="00D36AB1" w:rsidRPr="00D36AB1">
        <w:rPr>
          <w:rFonts w:ascii="Arial" w:hAnsi="Arial" w:cs="Arial"/>
          <w:sz w:val="24"/>
          <w:szCs w:val="24"/>
        </w:rPr>
        <w:t>Tender is an offer in which an organisation</w:t>
      </w:r>
      <w:r w:rsidR="00854DD8">
        <w:rPr>
          <w:rFonts w:ascii="Arial" w:hAnsi="Arial" w:cs="Arial"/>
          <w:sz w:val="24"/>
          <w:szCs w:val="24"/>
        </w:rPr>
        <w:t xml:space="preserve"> or organisations</w:t>
      </w:r>
      <w:r w:rsidR="00D36AB1" w:rsidRPr="00D36AB1">
        <w:rPr>
          <w:rFonts w:ascii="Arial" w:hAnsi="Arial" w:cs="Arial"/>
          <w:sz w:val="24"/>
          <w:szCs w:val="24"/>
        </w:rPr>
        <w:t xml:space="preserve"> will be invited to submit bids</w:t>
      </w:r>
      <w:r w:rsidR="00854DD8">
        <w:rPr>
          <w:rFonts w:ascii="Arial" w:hAnsi="Arial" w:cs="Arial"/>
          <w:sz w:val="24"/>
          <w:szCs w:val="24"/>
        </w:rPr>
        <w:t>,</w:t>
      </w:r>
      <w:r w:rsidR="00D36AB1" w:rsidRPr="00D36AB1">
        <w:rPr>
          <w:rFonts w:ascii="Arial" w:hAnsi="Arial" w:cs="Arial"/>
          <w:sz w:val="24"/>
          <w:szCs w:val="24"/>
        </w:rPr>
        <w:t xml:space="preserve"> th</w:t>
      </w:r>
      <w:r w:rsidR="00854DD8">
        <w:rPr>
          <w:rFonts w:ascii="Arial" w:hAnsi="Arial" w:cs="Arial"/>
          <w:sz w:val="24"/>
          <w:szCs w:val="24"/>
        </w:rPr>
        <w:t>is</w:t>
      </w:r>
      <w:r w:rsidR="00D36AB1" w:rsidRPr="00D36AB1">
        <w:rPr>
          <w:rFonts w:ascii="Arial" w:hAnsi="Arial" w:cs="Arial"/>
          <w:sz w:val="24"/>
          <w:szCs w:val="24"/>
        </w:rPr>
        <w:t xml:space="preserve"> would allow them to provide work or goods in return for an agreed sum of money. Organisations who submit such bids will carry out any agreed works in an agreed time frame along with other conditions required to complete the works agreed in the contract. Such obligations are required in order to complete a construction project or an agreed part of specified works.</w:t>
      </w:r>
    </w:p>
    <w:p w14:paraId="3051000E" w14:textId="03FFEAB5" w:rsidR="003F6D1D" w:rsidRDefault="003F6D1D" w:rsidP="003D794F">
      <w:pPr>
        <w:rPr>
          <w:rFonts w:ascii="Arial" w:hAnsi="Arial" w:cs="Arial"/>
          <w:sz w:val="24"/>
          <w:szCs w:val="24"/>
        </w:rPr>
      </w:pPr>
      <w:r>
        <w:rPr>
          <w:rFonts w:ascii="Arial" w:hAnsi="Arial" w:cs="Arial"/>
          <w:sz w:val="24"/>
          <w:szCs w:val="24"/>
        </w:rPr>
        <w:t xml:space="preserve"> </w:t>
      </w:r>
      <w:r w:rsidR="00641321">
        <w:rPr>
          <w:rFonts w:ascii="Arial" w:hAnsi="Arial" w:cs="Arial"/>
          <w:sz w:val="24"/>
          <w:szCs w:val="24"/>
        </w:rPr>
        <w:t>(</w:t>
      </w:r>
      <w:r w:rsidR="00641321" w:rsidRPr="00641321">
        <w:rPr>
          <w:rFonts w:ascii="Arial" w:hAnsi="Arial" w:cs="Arial"/>
          <w:color w:val="000000"/>
          <w:sz w:val="24"/>
          <w:szCs w:val="24"/>
          <w:shd w:val="clear" w:color="auto" w:fill="FFFFFF"/>
        </w:rPr>
        <w:t>Tobin, N. (2019). </w:t>
      </w:r>
      <w:r w:rsidR="00641321" w:rsidRPr="00641321">
        <w:rPr>
          <w:rFonts w:ascii="Arial" w:hAnsi="Arial" w:cs="Arial"/>
          <w:i/>
          <w:iCs/>
          <w:color w:val="000000"/>
          <w:sz w:val="24"/>
          <w:szCs w:val="24"/>
          <w:shd w:val="clear" w:color="auto" w:fill="FFFFFF"/>
        </w:rPr>
        <w:t>course/</w:t>
      </w:r>
      <w:proofErr w:type="spellStart"/>
      <w:r w:rsidR="00641321" w:rsidRPr="00641321">
        <w:rPr>
          <w:rFonts w:ascii="Arial" w:hAnsi="Arial" w:cs="Arial"/>
          <w:i/>
          <w:iCs/>
          <w:color w:val="000000"/>
          <w:sz w:val="24"/>
          <w:szCs w:val="24"/>
          <w:shd w:val="clear" w:color="auto" w:fill="FFFFFF"/>
        </w:rPr>
        <w:t>view.php?id</w:t>
      </w:r>
      <w:proofErr w:type="spellEnd"/>
      <w:r w:rsidR="00641321" w:rsidRPr="00641321">
        <w:rPr>
          <w:rFonts w:ascii="Arial" w:hAnsi="Arial" w:cs="Arial"/>
          <w:i/>
          <w:iCs/>
          <w:color w:val="000000"/>
          <w:sz w:val="24"/>
          <w:szCs w:val="24"/>
          <w:shd w:val="clear" w:color="auto" w:fill="FFFFFF"/>
        </w:rPr>
        <w:t>=6632</w:t>
      </w:r>
      <w:r w:rsidR="00641321" w:rsidRPr="00641321">
        <w:rPr>
          <w:rFonts w:ascii="Arial" w:hAnsi="Arial" w:cs="Arial"/>
          <w:color w:val="000000"/>
          <w:sz w:val="24"/>
          <w:szCs w:val="24"/>
          <w:shd w:val="clear" w:color="auto" w:fill="FFFFFF"/>
        </w:rPr>
        <w:t xml:space="preserve">. [online] moodle.uwtsd.ac.uk. Available at: https://moodle.uwtsd.ac.uk/course/view.php?id=6632 </w:t>
      </w:r>
      <w:r w:rsidR="00B059DF">
        <w:rPr>
          <w:rFonts w:ascii="Arial" w:hAnsi="Arial" w:cs="Arial"/>
          <w:color w:val="000000"/>
          <w:sz w:val="24"/>
          <w:szCs w:val="24"/>
          <w:shd w:val="clear" w:color="auto" w:fill="FFFFFF"/>
        </w:rPr>
        <w:t>(</w:t>
      </w:r>
      <w:r w:rsidR="00641321" w:rsidRPr="00641321">
        <w:rPr>
          <w:rFonts w:ascii="Arial" w:hAnsi="Arial" w:cs="Arial"/>
          <w:color w:val="000000"/>
          <w:sz w:val="24"/>
          <w:szCs w:val="24"/>
          <w:shd w:val="clear" w:color="auto" w:fill="FFFFFF"/>
        </w:rPr>
        <w:t>Accessed 14 Apr. 2019</w:t>
      </w:r>
      <w:r w:rsidR="00B059DF">
        <w:rPr>
          <w:rFonts w:ascii="Arial" w:hAnsi="Arial" w:cs="Arial"/>
          <w:color w:val="000000"/>
          <w:sz w:val="24"/>
          <w:szCs w:val="24"/>
          <w:shd w:val="clear" w:color="auto" w:fill="FFFFFF"/>
        </w:rPr>
        <w:t>)</w:t>
      </w:r>
      <w:r w:rsidR="00641321" w:rsidRPr="00641321">
        <w:rPr>
          <w:rFonts w:ascii="Arial" w:hAnsi="Arial" w:cs="Arial"/>
          <w:color w:val="000000"/>
          <w:sz w:val="24"/>
          <w:szCs w:val="24"/>
          <w:shd w:val="clear" w:color="auto" w:fill="FFFFFF"/>
        </w:rPr>
        <w:t xml:space="preserve"> Shows us that </w:t>
      </w:r>
      <w:r w:rsidRPr="00641321">
        <w:rPr>
          <w:rFonts w:ascii="Arial" w:hAnsi="Arial" w:cs="Arial"/>
          <w:sz w:val="24"/>
          <w:szCs w:val="24"/>
        </w:rPr>
        <w:t>There are generally 5 stages of a const</w:t>
      </w:r>
      <w:r w:rsidR="008011C0" w:rsidRPr="00641321">
        <w:rPr>
          <w:rFonts w:ascii="Arial" w:hAnsi="Arial" w:cs="Arial"/>
          <w:sz w:val="24"/>
          <w:szCs w:val="24"/>
        </w:rPr>
        <w:t>ruction project which are:</w:t>
      </w:r>
    </w:p>
    <w:p w14:paraId="0BDBCFFD" w14:textId="77777777" w:rsidR="003077A3" w:rsidRPr="00641321" w:rsidRDefault="003077A3" w:rsidP="003D794F">
      <w:pPr>
        <w:rPr>
          <w:rFonts w:ascii="Arial" w:hAnsi="Arial" w:cs="Arial"/>
          <w:sz w:val="24"/>
          <w:szCs w:val="24"/>
        </w:rPr>
      </w:pPr>
    </w:p>
    <w:p w14:paraId="4E8D1CE2" w14:textId="36D55FA9" w:rsidR="00DD6C13" w:rsidRPr="00FF2E5E" w:rsidRDefault="00DD6C13" w:rsidP="007C0F2A">
      <w:pPr>
        <w:pStyle w:val="ListParagraph"/>
        <w:ind w:left="988"/>
        <w:rPr>
          <w:rFonts w:ascii="Arial" w:hAnsi="Arial" w:cs="Arial"/>
          <w:sz w:val="24"/>
          <w:szCs w:val="24"/>
        </w:rPr>
      </w:pPr>
      <w:r>
        <w:rPr>
          <w:rFonts w:ascii="Arial" w:hAnsi="Arial" w:cs="Arial"/>
          <w:sz w:val="24"/>
          <w:szCs w:val="24"/>
        </w:rPr>
        <w:t xml:space="preserve">Stage </w:t>
      </w:r>
      <w:r w:rsidRPr="00B059DF">
        <w:rPr>
          <w:rFonts w:ascii="Arial" w:hAnsi="Arial" w:cs="Arial"/>
          <w:sz w:val="24"/>
          <w:szCs w:val="24"/>
        </w:rPr>
        <w:t>1</w:t>
      </w:r>
      <w:r w:rsidR="00B059DF" w:rsidRPr="00B059DF">
        <w:rPr>
          <w:rFonts w:ascii="Arial" w:hAnsi="Arial" w:cs="Arial"/>
          <w:sz w:val="24"/>
          <w:szCs w:val="24"/>
        </w:rPr>
        <w:t xml:space="preserve"> </w:t>
      </w:r>
      <w:r w:rsidR="002119C7">
        <w:rPr>
          <w:rFonts w:ascii="Arial" w:hAnsi="Arial" w:cs="Arial"/>
          <w:sz w:val="24"/>
          <w:szCs w:val="24"/>
        </w:rPr>
        <w:t xml:space="preserve">   </w:t>
      </w:r>
      <w:r w:rsidR="00FF2E5E">
        <w:rPr>
          <w:rFonts w:ascii="Arial" w:hAnsi="Arial" w:cs="Arial"/>
          <w:bCs/>
          <w:sz w:val="24"/>
          <w:szCs w:val="24"/>
          <w:lang w:val="en-US"/>
        </w:rPr>
        <w:t>I</w:t>
      </w:r>
      <w:r w:rsidR="00B059DF" w:rsidRPr="00B059DF">
        <w:rPr>
          <w:rFonts w:ascii="Arial" w:hAnsi="Arial" w:cs="Arial"/>
          <w:bCs/>
          <w:sz w:val="24"/>
          <w:szCs w:val="24"/>
          <w:lang w:val="en-US"/>
        </w:rPr>
        <w:t xml:space="preserve">nception &amp; feasibility – </w:t>
      </w:r>
      <w:r w:rsidR="007C435D">
        <w:rPr>
          <w:rFonts w:ascii="Arial" w:hAnsi="Arial" w:cs="Arial"/>
          <w:sz w:val="24"/>
          <w:szCs w:val="24"/>
          <w:lang w:val="en-US"/>
        </w:rPr>
        <w:t>This is the stage at which a project brief is usually set up</w:t>
      </w:r>
      <w:r w:rsidR="006008DF">
        <w:rPr>
          <w:rFonts w:ascii="Arial" w:hAnsi="Arial" w:cs="Arial"/>
          <w:sz w:val="24"/>
          <w:szCs w:val="24"/>
          <w:lang w:val="en-US"/>
        </w:rPr>
        <w:t>. This project brief will outline the</w:t>
      </w:r>
      <w:r w:rsidR="004550FF">
        <w:rPr>
          <w:rFonts w:ascii="Arial" w:hAnsi="Arial" w:cs="Arial"/>
          <w:sz w:val="24"/>
          <w:szCs w:val="24"/>
          <w:lang w:val="en-US"/>
        </w:rPr>
        <w:t xml:space="preserve"> key objectives of the processe</w:t>
      </w:r>
      <w:r w:rsidR="00FF2E5E">
        <w:rPr>
          <w:rFonts w:ascii="Arial" w:hAnsi="Arial" w:cs="Arial"/>
          <w:sz w:val="24"/>
          <w:szCs w:val="24"/>
          <w:lang w:val="en-US"/>
        </w:rPr>
        <w:t>s</w:t>
      </w:r>
      <w:r w:rsidR="004550FF">
        <w:rPr>
          <w:rFonts w:ascii="Arial" w:hAnsi="Arial" w:cs="Arial"/>
          <w:sz w:val="24"/>
          <w:szCs w:val="24"/>
          <w:lang w:val="en-US"/>
        </w:rPr>
        <w:t xml:space="preserve"> taken</w:t>
      </w:r>
      <w:r w:rsidR="00FF2E5E">
        <w:rPr>
          <w:rFonts w:ascii="Arial" w:hAnsi="Arial" w:cs="Arial"/>
          <w:sz w:val="24"/>
          <w:szCs w:val="24"/>
          <w:lang w:val="en-US"/>
        </w:rPr>
        <w:t xml:space="preserve"> to construct the proposed plans.</w:t>
      </w:r>
    </w:p>
    <w:p w14:paraId="59CB4D98" w14:textId="176B19E2" w:rsidR="003B16A0" w:rsidRPr="00ED5EC8" w:rsidRDefault="00FF2E5E" w:rsidP="007C0F2A">
      <w:pPr>
        <w:pStyle w:val="ListParagraph"/>
        <w:ind w:left="988"/>
        <w:rPr>
          <w:rFonts w:ascii="Arial" w:hAnsi="Arial" w:cs="Arial"/>
          <w:sz w:val="24"/>
          <w:szCs w:val="24"/>
        </w:rPr>
      </w:pPr>
      <w:r>
        <w:rPr>
          <w:rFonts w:ascii="Arial" w:hAnsi="Arial" w:cs="Arial"/>
          <w:sz w:val="24"/>
          <w:szCs w:val="24"/>
          <w:lang w:val="en-US"/>
        </w:rPr>
        <w:t xml:space="preserve">Stage 2 </w:t>
      </w:r>
      <w:r w:rsidR="002119C7">
        <w:rPr>
          <w:rFonts w:ascii="Arial" w:hAnsi="Arial" w:cs="Arial"/>
          <w:sz w:val="24"/>
          <w:szCs w:val="24"/>
          <w:lang w:val="en-US"/>
        </w:rPr>
        <w:t xml:space="preserve">   Design </w:t>
      </w:r>
      <w:r w:rsidR="00B96B32">
        <w:rPr>
          <w:rFonts w:ascii="Arial" w:hAnsi="Arial" w:cs="Arial"/>
          <w:sz w:val="24"/>
          <w:szCs w:val="24"/>
          <w:lang w:val="en-US"/>
        </w:rPr>
        <w:t>–</w:t>
      </w:r>
      <w:r w:rsidR="002119C7">
        <w:rPr>
          <w:rFonts w:ascii="Arial" w:hAnsi="Arial" w:cs="Arial"/>
          <w:sz w:val="24"/>
          <w:szCs w:val="24"/>
          <w:lang w:val="en-US"/>
        </w:rPr>
        <w:t xml:space="preserve"> </w:t>
      </w:r>
      <w:r w:rsidR="00B96B32">
        <w:rPr>
          <w:rFonts w:ascii="Arial" w:hAnsi="Arial" w:cs="Arial"/>
          <w:sz w:val="24"/>
          <w:szCs w:val="24"/>
          <w:lang w:val="en-US"/>
        </w:rPr>
        <w:t>Further d</w:t>
      </w:r>
      <w:r w:rsidR="003B16A0" w:rsidRPr="003B16A0">
        <w:rPr>
          <w:rFonts w:ascii="Arial" w:hAnsi="Arial" w:cs="Arial"/>
          <w:sz w:val="24"/>
          <w:szCs w:val="24"/>
          <w:lang w:val="en-US"/>
        </w:rPr>
        <w:t>evelop</w:t>
      </w:r>
      <w:r w:rsidR="00B96B32">
        <w:rPr>
          <w:rFonts w:ascii="Arial" w:hAnsi="Arial" w:cs="Arial"/>
          <w:sz w:val="24"/>
          <w:szCs w:val="24"/>
          <w:lang w:val="en-US"/>
        </w:rPr>
        <w:t xml:space="preserve"> the original</w:t>
      </w:r>
      <w:r w:rsidR="003B16A0" w:rsidRPr="003B16A0">
        <w:rPr>
          <w:rFonts w:ascii="Arial" w:hAnsi="Arial" w:cs="Arial"/>
          <w:sz w:val="24"/>
          <w:szCs w:val="24"/>
          <w:lang w:val="en-US"/>
        </w:rPr>
        <w:t xml:space="preserve"> project brief</w:t>
      </w:r>
      <w:r w:rsidR="00B96B32">
        <w:rPr>
          <w:rFonts w:ascii="Arial" w:hAnsi="Arial" w:cs="Arial"/>
          <w:sz w:val="24"/>
          <w:szCs w:val="24"/>
          <w:lang w:val="en-US"/>
        </w:rPr>
        <w:t xml:space="preserve">, </w:t>
      </w:r>
      <w:r w:rsidR="003B16A0" w:rsidRPr="003B16A0">
        <w:rPr>
          <w:rFonts w:ascii="Arial" w:hAnsi="Arial" w:cs="Arial"/>
          <w:sz w:val="24"/>
          <w:szCs w:val="24"/>
          <w:lang w:val="en-US"/>
        </w:rPr>
        <w:t>prepare</w:t>
      </w:r>
      <w:r w:rsidR="00ED5EC8">
        <w:rPr>
          <w:rFonts w:ascii="Arial" w:hAnsi="Arial" w:cs="Arial"/>
          <w:sz w:val="24"/>
          <w:szCs w:val="24"/>
          <w:lang w:val="en-US"/>
        </w:rPr>
        <w:t xml:space="preserve"> budget</w:t>
      </w:r>
      <w:r w:rsidR="003B16A0" w:rsidRPr="003B16A0">
        <w:rPr>
          <w:rFonts w:ascii="Arial" w:hAnsi="Arial" w:cs="Arial"/>
          <w:sz w:val="24"/>
          <w:szCs w:val="24"/>
          <w:lang w:val="en-US"/>
        </w:rPr>
        <w:t xml:space="preserve"> &amp;</w:t>
      </w:r>
      <w:r w:rsidR="00ED5EC8">
        <w:rPr>
          <w:rFonts w:ascii="Arial" w:hAnsi="Arial" w:cs="Arial"/>
          <w:sz w:val="24"/>
          <w:szCs w:val="24"/>
          <w:lang w:val="en-US"/>
        </w:rPr>
        <w:t xml:space="preserve"> cost plan</w:t>
      </w:r>
      <w:r w:rsidR="00B57B77">
        <w:rPr>
          <w:rFonts w:ascii="Arial" w:hAnsi="Arial" w:cs="Arial"/>
          <w:sz w:val="24"/>
          <w:szCs w:val="24"/>
          <w:lang w:val="en-US"/>
        </w:rPr>
        <w:t xml:space="preserve">, </w:t>
      </w:r>
      <w:r w:rsidR="003B16A0" w:rsidRPr="003B16A0">
        <w:rPr>
          <w:rFonts w:ascii="Arial" w:hAnsi="Arial" w:cs="Arial"/>
          <w:sz w:val="24"/>
          <w:szCs w:val="24"/>
          <w:lang w:val="en-US"/>
        </w:rPr>
        <w:t xml:space="preserve">develop </w:t>
      </w:r>
      <w:r w:rsidR="00B57B77">
        <w:rPr>
          <w:rFonts w:ascii="Arial" w:hAnsi="Arial" w:cs="Arial"/>
          <w:sz w:val="24"/>
          <w:szCs w:val="24"/>
          <w:lang w:val="en-US"/>
        </w:rPr>
        <w:t>the initial</w:t>
      </w:r>
      <w:r w:rsidR="00ED5EC8">
        <w:rPr>
          <w:rFonts w:ascii="Arial" w:hAnsi="Arial" w:cs="Arial"/>
          <w:sz w:val="24"/>
          <w:szCs w:val="24"/>
          <w:lang w:val="en-US"/>
        </w:rPr>
        <w:t xml:space="preserve"> idea</w:t>
      </w:r>
      <w:r w:rsidR="003B16A0" w:rsidRPr="003B16A0">
        <w:rPr>
          <w:rFonts w:ascii="Arial" w:hAnsi="Arial" w:cs="Arial"/>
          <w:sz w:val="24"/>
          <w:szCs w:val="24"/>
          <w:lang w:val="en-US"/>
        </w:rPr>
        <w:t xml:space="preserve"> &amp; </w:t>
      </w:r>
      <w:r w:rsidR="00ED5EC8">
        <w:rPr>
          <w:rFonts w:ascii="Arial" w:hAnsi="Arial" w:cs="Arial"/>
          <w:sz w:val="24"/>
          <w:szCs w:val="24"/>
          <w:lang w:val="en-US"/>
        </w:rPr>
        <w:t>drawn plans</w:t>
      </w:r>
      <w:r w:rsidR="00B96B32">
        <w:rPr>
          <w:rFonts w:ascii="Arial" w:hAnsi="Arial" w:cs="Arial"/>
          <w:sz w:val="24"/>
          <w:szCs w:val="24"/>
          <w:lang w:val="en-US"/>
        </w:rPr>
        <w:t xml:space="preserve"> and </w:t>
      </w:r>
      <w:r w:rsidR="00461E4F">
        <w:rPr>
          <w:rFonts w:ascii="Arial" w:hAnsi="Arial" w:cs="Arial"/>
          <w:sz w:val="24"/>
          <w:szCs w:val="24"/>
          <w:lang w:val="en-US"/>
        </w:rPr>
        <w:t>u</w:t>
      </w:r>
      <w:r w:rsidR="00461E4F" w:rsidRPr="003B16A0">
        <w:rPr>
          <w:rFonts w:ascii="Arial" w:hAnsi="Arial" w:cs="Arial"/>
          <w:sz w:val="24"/>
          <w:szCs w:val="24"/>
          <w:lang w:val="en-US"/>
        </w:rPr>
        <w:t>ndertake</w:t>
      </w:r>
      <w:r w:rsidR="00461E4F">
        <w:rPr>
          <w:rFonts w:ascii="Arial" w:hAnsi="Arial" w:cs="Arial"/>
          <w:sz w:val="24"/>
          <w:szCs w:val="24"/>
          <w:lang w:val="en-US"/>
        </w:rPr>
        <w:t xml:space="preserve"> the</w:t>
      </w:r>
      <w:r w:rsidR="00B96B32">
        <w:rPr>
          <w:rFonts w:ascii="Arial" w:hAnsi="Arial" w:cs="Arial"/>
          <w:sz w:val="24"/>
          <w:szCs w:val="24"/>
          <w:lang w:val="en-US"/>
        </w:rPr>
        <w:t xml:space="preserve"> process of producing a </w:t>
      </w:r>
      <w:r w:rsidR="003B16A0" w:rsidRPr="003B16A0">
        <w:rPr>
          <w:rFonts w:ascii="Arial" w:hAnsi="Arial" w:cs="Arial"/>
          <w:sz w:val="24"/>
          <w:szCs w:val="24"/>
          <w:lang w:val="en-US"/>
        </w:rPr>
        <w:t>detailed design</w:t>
      </w:r>
      <w:r w:rsidR="003B16A0">
        <w:rPr>
          <w:rFonts w:ascii="Arial" w:hAnsi="Arial" w:cs="Arial"/>
          <w:sz w:val="24"/>
          <w:szCs w:val="24"/>
          <w:lang w:val="en-US"/>
        </w:rPr>
        <w:t>.</w:t>
      </w:r>
      <w:r w:rsidR="003B16A0" w:rsidRPr="003B16A0">
        <w:rPr>
          <w:rFonts w:ascii="Arial" w:hAnsi="Arial" w:cs="Arial"/>
          <w:sz w:val="24"/>
          <w:szCs w:val="24"/>
          <w:lang w:val="en-US"/>
        </w:rPr>
        <w:t xml:space="preserve"> </w:t>
      </w:r>
    </w:p>
    <w:p w14:paraId="5CE906D5" w14:textId="11BC44DD" w:rsidR="00974CB7" w:rsidRPr="00974CB7" w:rsidRDefault="00ED5EC8" w:rsidP="007C0F2A">
      <w:pPr>
        <w:pStyle w:val="ListParagraph"/>
        <w:ind w:left="988"/>
        <w:rPr>
          <w:rFonts w:ascii="Arial" w:hAnsi="Arial" w:cs="Arial"/>
          <w:sz w:val="24"/>
          <w:szCs w:val="24"/>
        </w:rPr>
      </w:pPr>
      <w:r>
        <w:rPr>
          <w:rFonts w:ascii="Arial" w:hAnsi="Arial" w:cs="Arial"/>
          <w:sz w:val="24"/>
          <w:szCs w:val="24"/>
          <w:lang w:val="en-US"/>
        </w:rPr>
        <w:t xml:space="preserve">Stage </w:t>
      </w:r>
      <w:r w:rsidRPr="00F33288">
        <w:rPr>
          <w:rFonts w:ascii="Arial" w:hAnsi="Arial" w:cs="Arial"/>
          <w:sz w:val="24"/>
          <w:szCs w:val="24"/>
          <w:lang w:val="en-US"/>
        </w:rPr>
        <w:t xml:space="preserve">3   </w:t>
      </w:r>
      <w:r w:rsidR="00974CB7" w:rsidRPr="00F33288">
        <w:rPr>
          <w:rFonts w:ascii="Arial" w:hAnsi="Arial" w:cs="Arial"/>
          <w:sz w:val="24"/>
          <w:szCs w:val="24"/>
          <w:lang w:val="en-US"/>
        </w:rPr>
        <w:t xml:space="preserve"> </w:t>
      </w:r>
      <w:r w:rsidR="00974CB7" w:rsidRPr="00F33288">
        <w:rPr>
          <w:rFonts w:ascii="Arial" w:hAnsi="Arial" w:cs="Arial"/>
          <w:bCs/>
          <w:sz w:val="24"/>
          <w:szCs w:val="24"/>
          <w:lang w:val="en-US"/>
        </w:rPr>
        <w:t>Tendering</w:t>
      </w:r>
      <w:r w:rsidR="00974CB7" w:rsidRPr="00974CB7">
        <w:rPr>
          <w:rFonts w:ascii="Arial" w:hAnsi="Arial" w:cs="Arial"/>
          <w:bCs/>
          <w:sz w:val="24"/>
          <w:szCs w:val="24"/>
          <w:lang w:val="en-US"/>
        </w:rPr>
        <w:t xml:space="preserve"> – </w:t>
      </w:r>
      <w:r w:rsidR="00F33288" w:rsidRPr="00F33288">
        <w:rPr>
          <w:rFonts w:ascii="Arial" w:hAnsi="Arial" w:cs="Arial"/>
          <w:bCs/>
          <w:sz w:val="24"/>
          <w:szCs w:val="24"/>
          <w:lang w:val="en-US"/>
        </w:rPr>
        <w:t xml:space="preserve">The purpose of this stage is to </w:t>
      </w:r>
      <w:r w:rsidR="00974CB7" w:rsidRPr="00974CB7">
        <w:rPr>
          <w:rFonts w:ascii="Arial" w:hAnsi="Arial" w:cs="Arial"/>
          <w:sz w:val="24"/>
          <w:szCs w:val="24"/>
          <w:lang w:val="en-US"/>
        </w:rPr>
        <w:t>issue tender documents</w:t>
      </w:r>
      <w:r w:rsidR="00461E4F">
        <w:rPr>
          <w:rFonts w:ascii="Arial" w:hAnsi="Arial" w:cs="Arial"/>
          <w:sz w:val="24"/>
          <w:szCs w:val="24"/>
          <w:lang w:val="en-US"/>
        </w:rPr>
        <w:t xml:space="preserve">, </w:t>
      </w:r>
      <w:r w:rsidR="00974CB7" w:rsidRPr="00974CB7">
        <w:rPr>
          <w:rFonts w:ascii="Arial" w:hAnsi="Arial" w:cs="Arial"/>
          <w:sz w:val="24"/>
          <w:szCs w:val="24"/>
          <w:lang w:val="en-US"/>
        </w:rPr>
        <w:t>prepare &amp; submit tender</w:t>
      </w:r>
      <w:r w:rsidR="00461E4F">
        <w:rPr>
          <w:rFonts w:ascii="Arial" w:hAnsi="Arial" w:cs="Arial"/>
          <w:sz w:val="24"/>
          <w:szCs w:val="24"/>
          <w:lang w:val="en-US"/>
        </w:rPr>
        <w:t>,</w:t>
      </w:r>
      <w:r w:rsidR="00974CB7" w:rsidRPr="00974CB7">
        <w:rPr>
          <w:rFonts w:ascii="Arial" w:hAnsi="Arial" w:cs="Arial"/>
          <w:sz w:val="24"/>
          <w:szCs w:val="24"/>
          <w:lang w:val="en-US"/>
        </w:rPr>
        <w:t xml:space="preserve"> evaluation of tender</w:t>
      </w:r>
      <w:r w:rsidR="00461E4F">
        <w:rPr>
          <w:rFonts w:ascii="Arial" w:hAnsi="Arial" w:cs="Arial"/>
          <w:sz w:val="24"/>
          <w:szCs w:val="24"/>
          <w:lang w:val="en-US"/>
        </w:rPr>
        <w:t xml:space="preserve"> documents,</w:t>
      </w:r>
      <w:r w:rsidR="00974CB7" w:rsidRPr="00974CB7">
        <w:rPr>
          <w:rFonts w:ascii="Arial" w:hAnsi="Arial" w:cs="Arial"/>
          <w:sz w:val="24"/>
          <w:szCs w:val="24"/>
          <w:lang w:val="en-US"/>
        </w:rPr>
        <w:t xml:space="preserve"> </w:t>
      </w:r>
      <w:r w:rsidR="00461E4F">
        <w:rPr>
          <w:rFonts w:ascii="Arial" w:hAnsi="Arial" w:cs="Arial"/>
          <w:sz w:val="24"/>
          <w:szCs w:val="24"/>
          <w:lang w:val="en-US"/>
        </w:rPr>
        <w:t xml:space="preserve">the </w:t>
      </w:r>
      <w:r w:rsidR="00974CB7" w:rsidRPr="00974CB7">
        <w:rPr>
          <w:rFonts w:ascii="Arial" w:hAnsi="Arial" w:cs="Arial"/>
          <w:sz w:val="24"/>
          <w:szCs w:val="24"/>
          <w:lang w:val="en-US"/>
        </w:rPr>
        <w:t>award</w:t>
      </w:r>
      <w:r w:rsidR="00461E4F">
        <w:rPr>
          <w:rFonts w:ascii="Arial" w:hAnsi="Arial" w:cs="Arial"/>
          <w:sz w:val="24"/>
          <w:szCs w:val="24"/>
          <w:lang w:val="en-US"/>
        </w:rPr>
        <w:t>ing</w:t>
      </w:r>
      <w:r w:rsidR="00974CB7" w:rsidRPr="00974CB7">
        <w:rPr>
          <w:rFonts w:ascii="Arial" w:hAnsi="Arial" w:cs="Arial"/>
          <w:sz w:val="24"/>
          <w:szCs w:val="24"/>
          <w:lang w:val="en-US"/>
        </w:rPr>
        <w:t xml:space="preserve"> tenders </w:t>
      </w:r>
      <w:r w:rsidR="00461E4F">
        <w:rPr>
          <w:rFonts w:ascii="Arial" w:hAnsi="Arial" w:cs="Arial"/>
          <w:sz w:val="24"/>
          <w:szCs w:val="24"/>
          <w:lang w:val="en-US"/>
        </w:rPr>
        <w:t xml:space="preserve">and the </w:t>
      </w:r>
      <w:r w:rsidR="00974CB7" w:rsidRPr="00974CB7">
        <w:rPr>
          <w:rFonts w:ascii="Arial" w:hAnsi="Arial" w:cs="Arial"/>
          <w:sz w:val="24"/>
          <w:szCs w:val="24"/>
          <w:lang w:val="en-US"/>
        </w:rPr>
        <w:t>prepar</w:t>
      </w:r>
      <w:r w:rsidR="00461E4F">
        <w:rPr>
          <w:rFonts w:ascii="Arial" w:hAnsi="Arial" w:cs="Arial"/>
          <w:sz w:val="24"/>
          <w:szCs w:val="24"/>
          <w:lang w:val="en-US"/>
        </w:rPr>
        <w:t>ation of necessary</w:t>
      </w:r>
      <w:r w:rsidR="00974CB7" w:rsidRPr="00974CB7">
        <w:rPr>
          <w:rFonts w:ascii="Arial" w:hAnsi="Arial" w:cs="Arial"/>
          <w:sz w:val="24"/>
          <w:szCs w:val="24"/>
          <w:lang w:val="en-US"/>
        </w:rPr>
        <w:t xml:space="preserve"> contract documents</w:t>
      </w:r>
      <w:r w:rsidR="00A213B9">
        <w:rPr>
          <w:rFonts w:ascii="Arial" w:hAnsi="Arial" w:cs="Arial"/>
          <w:sz w:val="24"/>
          <w:szCs w:val="24"/>
          <w:lang w:val="en-US"/>
        </w:rPr>
        <w:t>. Other reasons for the tendering process include</w:t>
      </w:r>
      <w:r w:rsidR="00A213B9" w:rsidRPr="00A213B9">
        <w:rPr>
          <w:rFonts w:ascii="Arial" w:hAnsi="Arial" w:cs="Arial"/>
          <w:sz w:val="24"/>
          <w:szCs w:val="24"/>
          <w:lang w:val="en-US"/>
        </w:rPr>
        <w:t xml:space="preserve"> choos</w:t>
      </w:r>
      <w:r w:rsidR="00A213B9">
        <w:rPr>
          <w:rFonts w:ascii="Arial" w:hAnsi="Arial" w:cs="Arial"/>
          <w:sz w:val="24"/>
          <w:szCs w:val="24"/>
          <w:lang w:val="en-US"/>
        </w:rPr>
        <w:t>ing t</w:t>
      </w:r>
      <w:r w:rsidR="00A213B9" w:rsidRPr="00A213B9">
        <w:rPr>
          <w:rFonts w:ascii="Arial" w:hAnsi="Arial" w:cs="Arial"/>
          <w:sz w:val="24"/>
          <w:szCs w:val="24"/>
          <w:lang w:val="en-US"/>
        </w:rPr>
        <w:t>he most suitable contractor for the current circumstances of the proposed projec</w:t>
      </w:r>
      <w:r w:rsidR="00B26EB4">
        <w:rPr>
          <w:rFonts w:ascii="Arial" w:hAnsi="Arial" w:cs="Arial"/>
          <w:sz w:val="24"/>
          <w:szCs w:val="24"/>
          <w:lang w:val="en-US"/>
        </w:rPr>
        <w:t>t</w:t>
      </w:r>
      <w:r w:rsidR="00500F68">
        <w:rPr>
          <w:rFonts w:ascii="Arial" w:hAnsi="Arial" w:cs="Arial"/>
          <w:sz w:val="24"/>
          <w:szCs w:val="24"/>
          <w:lang w:val="en-US"/>
        </w:rPr>
        <w:t xml:space="preserve"> and to obtain a suitable offer from the contractor </w:t>
      </w:r>
      <w:r w:rsidR="006F1977">
        <w:rPr>
          <w:rFonts w:ascii="Arial" w:hAnsi="Arial" w:cs="Arial"/>
          <w:sz w:val="24"/>
          <w:szCs w:val="24"/>
          <w:lang w:val="en-US"/>
        </w:rPr>
        <w:t>in which a contract can then be formed.</w:t>
      </w:r>
    </w:p>
    <w:p w14:paraId="24D13E25" w14:textId="7538F53D" w:rsidR="00974CB7" w:rsidRPr="00974CB7" w:rsidRDefault="00974CB7" w:rsidP="007C0F2A">
      <w:pPr>
        <w:pStyle w:val="ListParagraph"/>
        <w:ind w:left="988"/>
        <w:rPr>
          <w:rFonts w:ascii="Arial" w:hAnsi="Arial" w:cs="Arial"/>
          <w:sz w:val="24"/>
          <w:szCs w:val="24"/>
        </w:rPr>
      </w:pPr>
      <w:r w:rsidRPr="00E62238">
        <w:rPr>
          <w:rFonts w:ascii="Arial" w:hAnsi="Arial" w:cs="Arial"/>
          <w:bCs/>
          <w:sz w:val="24"/>
          <w:szCs w:val="24"/>
          <w:lang w:val="en-US"/>
        </w:rPr>
        <w:t xml:space="preserve">Stage 4    </w:t>
      </w:r>
      <w:r w:rsidR="001E55FA" w:rsidRPr="00E62238">
        <w:rPr>
          <w:rFonts w:ascii="Arial" w:hAnsi="Arial" w:cs="Arial"/>
          <w:bCs/>
          <w:sz w:val="24"/>
          <w:szCs w:val="24"/>
          <w:lang w:val="en-US"/>
        </w:rPr>
        <w:t>C</w:t>
      </w:r>
      <w:r w:rsidRPr="00974CB7">
        <w:rPr>
          <w:rFonts w:ascii="Arial" w:hAnsi="Arial" w:cs="Arial"/>
          <w:bCs/>
          <w:sz w:val="24"/>
          <w:szCs w:val="24"/>
          <w:lang w:val="en-US"/>
        </w:rPr>
        <w:t xml:space="preserve">onstruction – </w:t>
      </w:r>
      <w:r w:rsidR="00CF000D">
        <w:rPr>
          <w:rFonts w:ascii="Arial" w:hAnsi="Arial" w:cs="Arial"/>
          <w:sz w:val="24"/>
          <w:szCs w:val="24"/>
          <w:lang w:val="en-US"/>
        </w:rPr>
        <w:t>S</w:t>
      </w:r>
      <w:r w:rsidRPr="00974CB7">
        <w:rPr>
          <w:rFonts w:ascii="Arial" w:hAnsi="Arial" w:cs="Arial"/>
          <w:sz w:val="24"/>
          <w:szCs w:val="24"/>
          <w:lang w:val="en-US"/>
        </w:rPr>
        <w:t>ite possession &amp; mobilization</w:t>
      </w:r>
      <w:r w:rsidR="00561791">
        <w:rPr>
          <w:rFonts w:ascii="Arial" w:hAnsi="Arial" w:cs="Arial"/>
          <w:sz w:val="24"/>
          <w:szCs w:val="24"/>
          <w:lang w:val="en-US"/>
        </w:rPr>
        <w:t>,</w:t>
      </w:r>
      <w:r w:rsidRPr="00974CB7">
        <w:rPr>
          <w:rFonts w:ascii="Arial" w:hAnsi="Arial" w:cs="Arial"/>
          <w:sz w:val="24"/>
          <w:szCs w:val="24"/>
          <w:lang w:val="en-US"/>
        </w:rPr>
        <w:t xml:space="preserve"> undertake procurement, </w:t>
      </w:r>
      <w:r w:rsidR="00C3665A" w:rsidRPr="00974CB7">
        <w:rPr>
          <w:rFonts w:ascii="Arial" w:hAnsi="Arial" w:cs="Arial"/>
          <w:sz w:val="24"/>
          <w:szCs w:val="24"/>
          <w:lang w:val="en-US"/>
        </w:rPr>
        <w:t>installation, construction</w:t>
      </w:r>
      <w:r w:rsidRPr="00974CB7">
        <w:rPr>
          <w:rFonts w:ascii="Arial" w:hAnsi="Arial" w:cs="Arial"/>
          <w:sz w:val="24"/>
          <w:szCs w:val="24"/>
          <w:lang w:val="en-US"/>
        </w:rPr>
        <w:t xml:space="preserve"> </w:t>
      </w:r>
      <w:r w:rsidR="00561791">
        <w:rPr>
          <w:rFonts w:ascii="Arial" w:hAnsi="Arial" w:cs="Arial"/>
          <w:sz w:val="24"/>
          <w:szCs w:val="24"/>
          <w:lang w:val="en-US"/>
        </w:rPr>
        <w:t xml:space="preserve">and to </w:t>
      </w:r>
      <w:r w:rsidRPr="00974CB7">
        <w:rPr>
          <w:rFonts w:ascii="Arial" w:hAnsi="Arial" w:cs="Arial"/>
          <w:sz w:val="24"/>
          <w:szCs w:val="24"/>
          <w:lang w:val="en-US"/>
        </w:rPr>
        <w:t>carry out contract admin</w:t>
      </w:r>
      <w:r w:rsidR="00561791">
        <w:rPr>
          <w:rFonts w:ascii="Arial" w:hAnsi="Arial" w:cs="Arial"/>
          <w:sz w:val="24"/>
          <w:szCs w:val="24"/>
          <w:lang w:val="en-US"/>
        </w:rPr>
        <w:t>istration duties.</w:t>
      </w:r>
    </w:p>
    <w:p w14:paraId="3CDF3700" w14:textId="700D0DCC" w:rsidR="001E55FA" w:rsidRDefault="001E55FA" w:rsidP="007C0F2A">
      <w:pPr>
        <w:pStyle w:val="ListParagraph"/>
        <w:ind w:left="988"/>
        <w:rPr>
          <w:rFonts w:ascii="Arial" w:hAnsi="Arial" w:cs="Arial"/>
          <w:sz w:val="24"/>
          <w:szCs w:val="24"/>
          <w:lang w:val="en-US"/>
        </w:rPr>
      </w:pPr>
      <w:r w:rsidRPr="001E55FA">
        <w:rPr>
          <w:rFonts w:ascii="Arial" w:hAnsi="Arial" w:cs="Arial"/>
          <w:bCs/>
          <w:sz w:val="24"/>
          <w:szCs w:val="24"/>
          <w:lang w:val="en-US"/>
        </w:rPr>
        <w:t xml:space="preserve">Stage 5: handover &amp; maintenance – </w:t>
      </w:r>
      <w:r w:rsidR="00490FB8">
        <w:rPr>
          <w:rFonts w:ascii="Arial" w:hAnsi="Arial" w:cs="Arial"/>
          <w:sz w:val="24"/>
          <w:szCs w:val="24"/>
          <w:lang w:val="en-US"/>
        </w:rPr>
        <w:t>U</w:t>
      </w:r>
      <w:r w:rsidRPr="001E55FA">
        <w:rPr>
          <w:rFonts w:ascii="Arial" w:hAnsi="Arial" w:cs="Arial"/>
          <w:sz w:val="24"/>
          <w:szCs w:val="24"/>
          <w:lang w:val="en-US"/>
        </w:rPr>
        <w:t xml:space="preserve">ndertake all </w:t>
      </w:r>
      <w:r w:rsidR="00490FB8">
        <w:rPr>
          <w:rFonts w:ascii="Arial" w:hAnsi="Arial" w:cs="Arial"/>
          <w:sz w:val="24"/>
          <w:szCs w:val="24"/>
          <w:lang w:val="en-US"/>
        </w:rPr>
        <w:t xml:space="preserve">preliminary </w:t>
      </w:r>
      <w:r w:rsidRPr="001E55FA">
        <w:rPr>
          <w:rFonts w:ascii="Arial" w:hAnsi="Arial" w:cs="Arial"/>
          <w:sz w:val="24"/>
          <w:szCs w:val="24"/>
          <w:lang w:val="en-US"/>
        </w:rPr>
        <w:t>testing, commissioning &amp; training</w:t>
      </w:r>
      <w:r w:rsidR="00490FB8">
        <w:rPr>
          <w:rFonts w:ascii="Arial" w:hAnsi="Arial" w:cs="Arial"/>
          <w:sz w:val="24"/>
          <w:szCs w:val="24"/>
          <w:lang w:val="en-US"/>
        </w:rPr>
        <w:t xml:space="preserve"> of staff,</w:t>
      </w:r>
      <w:r w:rsidRPr="001E55FA">
        <w:rPr>
          <w:rFonts w:ascii="Arial" w:hAnsi="Arial" w:cs="Arial"/>
          <w:sz w:val="24"/>
          <w:szCs w:val="24"/>
          <w:lang w:val="en-US"/>
        </w:rPr>
        <w:t xml:space="preserve"> handover </w:t>
      </w:r>
      <w:r w:rsidR="00490FB8">
        <w:rPr>
          <w:rFonts w:ascii="Arial" w:hAnsi="Arial" w:cs="Arial"/>
          <w:sz w:val="24"/>
          <w:szCs w:val="24"/>
          <w:lang w:val="en-US"/>
        </w:rPr>
        <w:t xml:space="preserve">of the </w:t>
      </w:r>
      <w:r w:rsidRPr="001E55FA">
        <w:rPr>
          <w:rFonts w:ascii="Arial" w:hAnsi="Arial" w:cs="Arial"/>
          <w:sz w:val="24"/>
          <w:szCs w:val="24"/>
          <w:lang w:val="en-US"/>
        </w:rPr>
        <w:t xml:space="preserve">project to </w:t>
      </w:r>
      <w:r w:rsidR="00490FB8">
        <w:rPr>
          <w:rFonts w:ascii="Arial" w:hAnsi="Arial" w:cs="Arial"/>
          <w:sz w:val="24"/>
          <w:szCs w:val="24"/>
          <w:lang w:val="en-US"/>
        </w:rPr>
        <w:t>client, prepare plans to carry out any future</w:t>
      </w:r>
      <w:r w:rsidRPr="001E55FA">
        <w:rPr>
          <w:rFonts w:ascii="Arial" w:hAnsi="Arial" w:cs="Arial"/>
          <w:sz w:val="24"/>
          <w:szCs w:val="24"/>
          <w:lang w:val="en-US"/>
        </w:rPr>
        <w:t xml:space="preserve"> necessary maintenance</w:t>
      </w:r>
      <w:r w:rsidR="00490FB8">
        <w:rPr>
          <w:rFonts w:ascii="Arial" w:hAnsi="Arial" w:cs="Arial"/>
          <w:sz w:val="24"/>
          <w:szCs w:val="24"/>
          <w:lang w:val="en-US"/>
        </w:rPr>
        <w:t>, r</w:t>
      </w:r>
      <w:r w:rsidRPr="001E55FA">
        <w:rPr>
          <w:rFonts w:ascii="Arial" w:hAnsi="Arial" w:cs="Arial"/>
          <w:sz w:val="24"/>
          <w:szCs w:val="24"/>
          <w:lang w:val="en-US"/>
        </w:rPr>
        <w:t>ectification</w:t>
      </w:r>
      <w:r w:rsidR="00490FB8">
        <w:rPr>
          <w:rFonts w:ascii="Arial" w:hAnsi="Arial" w:cs="Arial"/>
          <w:sz w:val="24"/>
          <w:szCs w:val="24"/>
          <w:lang w:val="en-US"/>
        </w:rPr>
        <w:t xml:space="preserve"> of defects</w:t>
      </w:r>
      <w:r w:rsidRPr="001E55FA">
        <w:rPr>
          <w:rFonts w:ascii="Arial" w:hAnsi="Arial" w:cs="Arial"/>
          <w:sz w:val="24"/>
          <w:szCs w:val="24"/>
          <w:lang w:val="en-US"/>
        </w:rPr>
        <w:t xml:space="preserve"> etc</w:t>
      </w:r>
      <w:r w:rsidR="00490FB8">
        <w:rPr>
          <w:rFonts w:ascii="Arial" w:hAnsi="Arial" w:cs="Arial"/>
          <w:sz w:val="24"/>
          <w:szCs w:val="24"/>
          <w:lang w:val="en-US"/>
        </w:rPr>
        <w:t>.</w:t>
      </w:r>
    </w:p>
    <w:p w14:paraId="79EEE2C3" w14:textId="77777777" w:rsidR="001E55FA" w:rsidRPr="001E55FA" w:rsidRDefault="001E55FA" w:rsidP="007C0F2A">
      <w:pPr>
        <w:pStyle w:val="ListParagraph"/>
        <w:ind w:left="988"/>
        <w:rPr>
          <w:rFonts w:ascii="Arial" w:hAnsi="Arial" w:cs="Arial"/>
          <w:sz w:val="24"/>
          <w:szCs w:val="24"/>
        </w:rPr>
      </w:pPr>
    </w:p>
    <w:p w14:paraId="38EBBF84" w14:textId="74C50CF3" w:rsidR="001E55FA" w:rsidRPr="00E62238" w:rsidRDefault="001E55FA" w:rsidP="001E55FA">
      <w:pPr>
        <w:rPr>
          <w:rFonts w:ascii="Arial" w:hAnsi="Arial" w:cs="Arial"/>
          <w:sz w:val="24"/>
          <w:szCs w:val="24"/>
        </w:rPr>
      </w:pPr>
    </w:p>
    <w:p w14:paraId="26CE6B36" w14:textId="37E844A6" w:rsidR="00E03E5F" w:rsidRPr="00E03E5F" w:rsidRDefault="00845001" w:rsidP="00845001">
      <w:pPr>
        <w:rPr>
          <w:rFonts w:ascii="Arial" w:hAnsi="Arial" w:cs="Arial"/>
          <w:sz w:val="24"/>
          <w:szCs w:val="24"/>
        </w:rPr>
      </w:pPr>
      <w:r>
        <w:rPr>
          <w:rFonts w:ascii="Arial" w:hAnsi="Arial" w:cs="Arial"/>
          <w:sz w:val="24"/>
          <w:szCs w:val="24"/>
        </w:rPr>
        <w:t xml:space="preserve"> </w:t>
      </w:r>
      <w:r w:rsidR="001E55FA" w:rsidRPr="00E03E5F">
        <w:rPr>
          <w:rFonts w:ascii="Arial" w:hAnsi="Arial" w:cs="Arial"/>
          <w:sz w:val="24"/>
          <w:szCs w:val="24"/>
        </w:rPr>
        <w:t>As shown above the process of tendering usually take</w:t>
      </w:r>
      <w:r w:rsidR="00E62238" w:rsidRPr="00E03E5F">
        <w:rPr>
          <w:rFonts w:ascii="Arial" w:hAnsi="Arial" w:cs="Arial"/>
          <w:sz w:val="24"/>
          <w:szCs w:val="24"/>
        </w:rPr>
        <w:t>s</w:t>
      </w:r>
      <w:r w:rsidR="001E55FA" w:rsidRPr="00E03E5F">
        <w:rPr>
          <w:rFonts w:ascii="Arial" w:hAnsi="Arial" w:cs="Arial"/>
          <w:sz w:val="24"/>
          <w:szCs w:val="24"/>
        </w:rPr>
        <w:t xml:space="preserve"> place</w:t>
      </w:r>
      <w:r w:rsidR="00E90E48" w:rsidRPr="00E03E5F">
        <w:rPr>
          <w:rFonts w:ascii="Arial" w:hAnsi="Arial" w:cs="Arial"/>
          <w:sz w:val="24"/>
          <w:szCs w:val="24"/>
        </w:rPr>
        <w:t xml:space="preserve"> after the design for the proposed project and</w:t>
      </w:r>
      <w:r w:rsidR="008039EA" w:rsidRPr="00E03E5F">
        <w:rPr>
          <w:rFonts w:ascii="Arial" w:hAnsi="Arial" w:cs="Arial"/>
          <w:sz w:val="24"/>
          <w:szCs w:val="24"/>
        </w:rPr>
        <w:t xml:space="preserve"> the </w:t>
      </w:r>
      <w:r w:rsidR="00B96B32" w:rsidRPr="00E03E5F">
        <w:rPr>
          <w:rFonts w:ascii="Arial" w:hAnsi="Arial" w:cs="Arial"/>
          <w:sz w:val="24"/>
          <w:szCs w:val="24"/>
        </w:rPr>
        <w:t>finances</w:t>
      </w:r>
      <w:r w:rsidR="008039EA" w:rsidRPr="00E03E5F">
        <w:rPr>
          <w:rFonts w:ascii="Arial" w:hAnsi="Arial" w:cs="Arial"/>
          <w:sz w:val="24"/>
          <w:szCs w:val="24"/>
        </w:rPr>
        <w:t xml:space="preserve"> and proposed budget have been </w:t>
      </w:r>
      <w:r w:rsidR="00B96B32" w:rsidRPr="00E03E5F">
        <w:rPr>
          <w:rFonts w:ascii="Arial" w:hAnsi="Arial" w:cs="Arial"/>
          <w:sz w:val="24"/>
          <w:szCs w:val="24"/>
        </w:rPr>
        <w:t>confirmed and signed off.</w:t>
      </w:r>
      <w:r w:rsidR="00E03E5F" w:rsidRPr="00E03E5F">
        <w:rPr>
          <w:rFonts w:ascii="Arial" w:hAnsi="Arial" w:cs="Arial"/>
          <w:sz w:val="24"/>
          <w:szCs w:val="24"/>
        </w:rPr>
        <w:t xml:space="preserve"> The main differences between a contract and a tender are that </w:t>
      </w:r>
      <w:r w:rsidR="001606F1">
        <w:rPr>
          <w:rFonts w:ascii="Arial" w:hAnsi="Arial" w:cs="Arial"/>
          <w:sz w:val="24"/>
          <w:szCs w:val="24"/>
          <w:lang w:val="en-US"/>
        </w:rPr>
        <w:t>a</w:t>
      </w:r>
      <w:r w:rsidR="00E03E5F" w:rsidRPr="00E03E5F">
        <w:rPr>
          <w:rFonts w:ascii="Arial" w:hAnsi="Arial" w:cs="Arial"/>
          <w:sz w:val="24"/>
          <w:szCs w:val="24"/>
          <w:lang w:val="en-US"/>
        </w:rPr>
        <w:t xml:space="preserve"> </w:t>
      </w:r>
      <w:r w:rsidR="00E03E5F" w:rsidRPr="00E03E5F">
        <w:rPr>
          <w:rFonts w:ascii="Arial" w:hAnsi="Arial" w:cs="Arial"/>
          <w:bCs/>
          <w:sz w:val="24"/>
          <w:szCs w:val="24"/>
          <w:lang w:val="en-US"/>
        </w:rPr>
        <w:t>tender</w:t>
      </w:r>
      <w:r w:rsidR="00E03E5F" w:rsidRPr="00E03E5F">
        <w:rPr>
          <w:rFonts w:ascii="Arial" w:hAnsi="Arial" w:cs="Arial"/>
          <w:sz w:val="24"/>
          <w:szCs w:val="24"/>
          <w:lang w:val="en-US"/>
        </w:rPr>
        <w:t xml:space="preserve"> formally means an invitation to trade under </w:t>
      </w:r>
      <w:r w:rsidR="008D573E">
        <w:rPr>
          <w:rFonts w:ascii="Arial" w:hAnsi="Arial" w:cs="Arial"/>
          <w:sz w:val="24"/>
          <w:szCs w:val="24"/>
          <w:lang w:val="en-US"/>
        </w:rPr>
        <w:t>specified</w:t>
      </w:r>
      <w:r w:rsidR="00E03E5F" w:rsidRPr="00E03E5F">
        <w:rPr>
          <w:rFonts w:ascii="Arial" w:hAnsi="Arial" w:cs="Arial"/>
          <w:sz w:val="24"/>
          <w:szCs w:val="24"/>
          <w:lang w:val="en-US"/>
        </w:rPr>
        <w:t xml:space="preserve"> terms</w:t>
      </w:r>
      <w:r w:rsidR="00D03E7C">
        <w:rPr>
          <w:rFonts w:ascii="Arial" w:hAnsi="Arial" w:cs="Arial"/>
          <w:sz w:val="24"/>
          <w:szCs w:val="24"/>
          <w:lang w:val="en-US"/>
        </w:rPr>
        <w:t xml:space="preserve"> where</w:t>
      </w:r>
      <w:r w:rsidR="001606F1">
        <w:rPr>
          <w:rFonts w:ascii="Arial" w:hAnsi="Arial" w:cs="Arial"/>
          <w:sz w:val="24"/>
          <w:szCs w:val="24"/>
          <w:lang w:val="en-US"/>
        </w:rPr>
        <w:t xml:space="preserve">as </w:t>
      </w:r>
      <w:r w:rsidR="00D03E7C">
        <w:rPr>
          <w:rFonts w:ascii="Arial" w:hAnsi="Arial" w:cs="Arial"/>
          <w:sz w:val="24"/>
          <w:szCs w:val="24"/>
          <w:lang w:val="en-US"/>
        </w:rPr>
        <w:t>a</w:t>
      </w:r>
      <w:r w:rsidR="00E03E5F" w:rsidRPr="00E03E5F">
        <w:rPr>
          <w:rFonts w:ascii="Arial" w:hAnsi="Arial" w:cs="Arial"/>
          <w:sz w:val="24"/>
          <w:szCs w:val="24"/>
          <w:lang w:val="en-US"/>
        </w:rPr>
        <w:t xml:space="preserve"> </w:t>
      </w:r>
      <w:r w:rsidR="00E03E5F" w:rsidRPr="00E03E5F">
        <w:rPr>
          <w:rFonts w:ascii="Arial" w:hAnsi="Arial" w:cs="Arial"/>
          <w:bCs/>
          <w:sz w:val="24"/>
          <w:szCs w:val="24"/>
          <w:lang w:val="en-US"/>
        </w:rPr>
        <w:t xml:space="preserve">contract </w:t>
      </w:r>
      <w:r w:rsidR="00E03E5F" w:rsidRPr="00E03E5F">
        <w:rPr>
          <w:rFonts w:ascii="Arial" w:hAnsi="Arial" w:cs="Arial"/>
          <w:sz w:val="24"/>
          <w:szCs w:val="24"/>
          <w:lang w:val="en-US"/>
        </w:rPr>
        <w:t xml:space="preserve">is the term used for when the parties have reached </w:t>
      </w:r>
      <w:r w:rsidR="001606F1">
        <w:rPr>
          <w:rFonts w:ascii="Arial" w:hAnsi="Arial" w:cs="Arial"/>
          <w:sz w:val="24"/>
          <w:szCs w:val="24"/>
          <w:lang w:val="en-US"/>
        </w:rPr>
        <w:t xml:space="preserve">an </w:t>
      </w:r>
      <w:r w:rsidR="00E03E5F" w:rsidRPr="00E03E5F">
        <w:rPr>
          <w:rFonts w:ascii="Arial" w:hAnsi="Arial" w:cs="Arial"/>
          <w:sz w:val="24"/>
          <w:szCs w:val="24"/>
          <w:lang w:val="en-US"/>
        </w:rPr>
        <w:t>agreement.</w:t>
      </w:r>
      <w:r>
        <w:rPr>
          <w:rFonts w:ascii="Arial" w:hAnsi="Arial" w:cs="Arial"/>
          <w:sz w:val="24"/>
          <w:szCs w:val="24"/>
          <w:lang w:val="en-US"/>
        </w:rPr>
        <w:t xml:space="preserve"> The tendering process itself usually consists of.</w:t>
      </w:r>
      <w:bookmarkStart w:id="0" w:name="_GoBack"/>
      <w:bookmarkEnd w:id="0"/>
    </w:p>
    <w:p w14:paraId="468EC189" w14:textId="463DAD90" w:rsidR="001E55FA" w:rsidRPr="001E55FA" w:rsidRDefault="001E55FA" w:rsidP="001E55FA">
      <w:pPr>
        <w:rPr>
          <w:rFonts w:ascii="Arial" w:hAnsi="Arial" w:cs="Arial"/>
          <w:sz w:val="24"/>
          <w:szCs w:val="24"/>
        </w:rPr>
      </w:pPr>
    </w:p>
    <w:p w14:paraId="743D306C" w14:textId="774D7719" w:rsidR="003B16A0" w:rsidRDefault="003B16A0" w:rsidP="003B16A0">
      <w:pPr>
        <w:rPr>
          <w:rFonts w:ascii="Arial" w:hAnsi="Arial" w:cs="Arial"/>
          <w:sz w:val="24"/>
          <w:szCs w:val="24"/>
        </w:rPr>
      </w:pPr>
    </w:p>
    <w:p w14:paraId="339D55C0" w14:textId="77777777" w:rsidR="003B16A0" w:rsidRPr="003B16A0" w:rsidRDefault="003B16A0" w:rsidP="003B16A0">
      <w:pPr>
        <w:rPr>
          <w:rFonts w:ascii="Arial" w:hAnsi="Arial" w:cs="Arial"/>
          <w:sz w:val="24"/>
          <w:szCs w:val="24"/>
        </w:rPr>
      </w:pPr>
    </w:p>
    <w:p w14:paraId="55E51A9E" w14:textId="004F109E" w:rsidR="003D794F" w:rsidRPr="003B16A0" w:rsidRDefault="003D794F" w:rsidP="003B16A0">
      <w:pPr>
        <w:rPr>
          <w:rFonts w:ascii="Arial" w:hAnsi="Arial" w:cs="Arial"/>
          <w:sz w:val="24"/>
          <w:szCs w:val="24"/>
        </w:rPr>
      </w:pPr>
      <w:r w:rsidRPr="003B16A0">
        <w:rPr>
          <w:rFonts w:ascii="Arial" w:hAnsi="Arial" w:cs="Arial"/>
          <w:sz w:val="24"/>
          <w:szCs w:val="24"/>
        </w:rPr>
        <w:t>1.1-</w:t>
      </w:r>
      <w:r w:rsidRPr="00844CF3">
        <w:rPr>
          <w:rFonts w:ascii="Arial" w:hAnsi="Arial" w:cs="Arial"/>
          <w:sz w:val="24"/>
          <w:szCs w:val="24"/>
          <w:u w:val="single"/>
        </w:rPr>
        <w:t>Types of tendering.</w:t>
      </w:r>
    </w:p>
    <w:p w14:paraId="3A6F0A80" w14:textId="35A15252" w:rsidR="00D36AB1" w:rsidRDefault="00D36AB1" w:rsidP="003D794F">
      <w:pPr>
        <w:rPr>
          <w:rFonts w:ascii="Arial" w:hAnsi="Arial" w:cs="Arial"/>
          <w:sz w:val="24"/>
          <w:szCs w:val="24"/>
        </w:rPr>
      </w:pPr>
    </w:p>
    <w:p w14:paraId="08DFDBCD" w14:textId="53C3B853" w:rsidR="001A2911" w:rsidRDefault="00D2755C" w:rsidP="003D794F">
      <w:pPr>
        <w:rPr>
          <w:rFonts w:ascii="Arial" w:hAnsi="Arial" w:cs="Arial"/>
          <w:sz w:val="24"/>
          <w:szCs w:val="24"/>
        </w:rPr>
      </w:pPr>
      <w:r>
        <w:rPr>
          <w:rFonts w:ascii="Arial" w:hAnsi="Arial" w:cs="Arial"/>
          <w:sz w:val="24"/>
          <w:szCs w:val="24"/>
        </w:rPr>
        <w:t>(</w:t>
      </w:r>
      <w:r w:rsidRPr="00641321">
        <w:rPr>
          <w:rFonts w:ascii="Arial" w:hAnsi="Arial" w:cs="Arial"/>
          <w:color w:val="000000"/>
          <w:sz w:val="24"/>
          <w:szCs w:val="24"/>
          <w:shd w:val="clear" w:color="auto" w:fill="FFFFFF"/>
        </w:rPr>
        <w:t>Tobin, N. (2019). </w:t>
      </w:r>
      <w:r w:rsidRPr="00641321">
        <w:rPr>
          <w:rFonts w:ascii="Arial" w:hAnsi="Arial" w:cs="Arial"/>
          <w:i/>
          <w:iCs/>
          <w:color w:val="000000"/>
          <w:sz w:val="24"/>
          <w:szCs w:val="24"/>
          <w:shd w:val="clear" w:color="auto" w:fill="FFFFFF"/>
        </w:rPr>
        <w:t>course/</w:t>
      </w:r>
      <w:proofErr w:type="spellStart"/>
      <w:r w:rsidRPr="00641321">
        <w:rPr>
          <w:rFonts w:ascii="Arial" w:hAnsi="Arial" w:cs="Arial"/>
          <w:i/>
          <w:iCs/>
          <w:color w:val="000000"/>
          <w:sz w:val="24"/>
          <w:szCs w:val="24"/>
          <w:shd w:val="clear" w:color="auto" w:fill="FFFFFF"/>
        </w:rPr>
        <w:t>view.php?id</w:t>
      </w:r>
      <w:proofErr w:type="spellEnd"/>
      <w:r w:rsidRPr="00641321">
        <w:rPr>
          <w:rFonts w:ascii="Arial" w:hAnsi="Arial" w:cs="Arial"/>
          <w:i/>
          <w:iCs/>
          <w:color w:val="000000"/>
          <w:sz w:val="24"/>
          <w:szCs w:val="24"/>
          <w:shd w:val="clear" w:color="auto" w:fill="FFFFFF"/>
        </w:rPr>
        <w:t>=6632</w:t>
      </w:r>
      <w:r w:rsidRPr="00641321">
        <w:rPr>
          <w:rFonts w:ascii="Arial" w:hAnsi="Arial" w:cs="Arial"/>
          <w:color w:val="000000"/>
          <w:sz w:val="24"/>
          <w:szCs w:val="24"/>
          <w:shd w:val="clear" w:color="auto" w:fill="FFFFFF"/>
        </w:rPr>
        <w:t xml:space="preserve">. [online] moodle.uwtsd.ac.uk. Available at: https://moodle.uwtsd.ac.uk/course/view.php?id=6632 </w:t>
      </w:r>
      <w:r>
        <w:rPr>
          <w:rFonts w:ascii="Arial" w:hAnsi="Arial" w:cs="Arial"/>
          <w:color w:val="000000"/>
          <w:sz w:val="24"/>
          <w:szCs w:val="24"/>
          <w:shd w:val="clear" w:color="auto" w:fill="FFFFFF"/>
        </w:rPr>
        <w:t>(</w:t>
      </w:r>
      <w:r w:rsidRPr="00641321">
        <w:rPr>
          <w:rFonts w:ascii="Arial" w:hAnsi="Arial" w:cs="Arial"/>
          <w:color w:val="000000"/>
          <w:sz w:val="24"/>
          <w:szCs w:val="24"/>
          <w:shd w:val="clear" w:color="auto" w:fill="FFFFFF"/>
        </w:rPr>
        <w:t>Accessed 14 Apr. 2019</w:t>
      </w:r>
      <w:r>
        <w:rPr>
          <w:rFonts w:ascii="Arial" w:hAnsi="Arial" w:cs="Arial"/>
          <w:color w:val="000000"/>
          <w:sz w:val="24"/>
          <w:szCs w:val="24"/>
          <w:shd w:val="clear" w:color="auto" w:fill="FFFFFF"/>
        </w:rPr>
        <w:t>)</w:t>
      </w:r>
      <w:r w:rsidRPr="00641321">
        <w:rPr>
          <w:rFonts w:ascii="Arial" w:hAnsi="Arial" w:cs="Arial"/>
          <w:color w:val="000000"/>
          <w:sz w:val="24"/>
          <w:szCs w:val="24"/>
          <w:shd w:val="clear" w:color="auto" w:fill="FFFFFF"/>
        </w:rPr>
        <w:t xml:space="preserve"> </w:t>
      </w:r>
      <w:r w:rsidR="003049B5">
        <w:rPr>
          <w:rFonts w:ascii="Arial" w:hAnsi="Arial" w:cs="Arial"/>
          <w:color w:val="000000"/>
          <w:sz w:val="24"/>
          <w:szCs w:val="24"/>
          <w:shd w:val="clear" w:color="auto" w:fill="FFFFFF"/>
        </w:rPr>
        <w:t xml:space="preserve">Shows us that </w:t>
      </w:r>
      <w:r w:rsidR="003049B5">
        <w:rPr>
          <w:rFonts w:ascii="Arial" w:hAnsi="Arial" w:cs="Arial"/>
          <w:sz w:val="24"/>
          <w:szCs w:val="24"/>
        </w:rPr>
        <w:t>d</w:t>
      </w:r>
      <w:r w:rsidR="001A2911">
        <w:rPr>
          <w:rFonts w:ascii="Arial" w:hAnsi="Arial" w:cs="Arial"/>
          <w:sz w:val="24"/>
          <w:szCs w:val="24"/>
        </w:rPr>
        <w:t xml:space="preserve">uring the process of tendering there are many different types or forms of tender available. </w:t>
      </w:r>
      <w:r w:rsidR="000C5FE0">
        <w:rPr>
          <w:rFonts w:ascii="Arial" w:hAnsi="Arial" w:cs="Arial"/>
          <w:sz w:val="24"/>
          <w:szCs w:val="24"/>
        </w:rPr>
        <w:t>Some of the most common forms of tendering are:</w:t>
      </w:r>
    </w:p>
    <w:p w14:paraId="09BD0179" w14:textId="32EE355B" w:rsidR="000C5FE0" w:rsidRDefault="000C5FE0" w:rsidP="003D794F">
      <w:pPr>
        <w:rPr>
          <w:rFonts w:ascii="Arial" w:hAnsi="Arial" w:cs="Arial"/>
          <w:sz w:val="24"/>
          <w:szCs w:val="24"/>
        </w:rPr>
      </w:pPr>
    </w:p>
    <w:p w14:paraId="10F6A7B0" w14:textId="057396D9" w:rsidR="008515C6" w:rsidRDefault="001509AD" w:rsidP="00F17235">
      <w:pPr>
        <w:pStyle w:val="ListParagraph"/>
        <w:rPr>
          <w:rFonts w:ascii="Arial" w:hAnsi="Arial" w:cs="Arial"/>
          <w:sz w:val="24"/>
          <w:szCs w:val="24"/>
        </w:rPr>
      </w:pPr>
      <w:r>
        <w:rPr>
          <w:rFonts w:ascii="Arial" w:hAnsi="Arial" w:cs="Arial"/>
          <w:sz w:val="24"/>
          <w:szCs w:val="24"/>
        </w:rPr>
        <w:t>Open Tendering</w:t>
      </w:r>
      <w:r w:rsidR="008424B7">
        <w:rPr>
          <w:rFonts w:ascii="Arial" w:hAnsi="Arial" w:cs="Arial"/>
          <w:sz w:val="24"/>
          <w:szCs w:val="24"/>
        </w:rPr>
        <w:t xml:space="preserve"> -</w:t>
      </w:r>
      <w:r w:rsidR="008515C6">
        <w:rPr>
          <w:rFonts w:ascii="Arial" w:hAnsi="Arial" w:cs="Arial"/>
          <w:sz w:val="24"/>
          <w:szCs w:val="24"/>
        </w:rPr>
        <w:t xml:space="preserve"> </w:t>
      </w:r>
      <w:r w:rsidR="008515C6" w:rsidRPr="008515C6">
        <w:rPr>
          <w:rFonts w:ascii="Arial" w:hAnsi="Arial" w:cs="Arial"/>
          <w:sz w:val="24"/>
          <w:szCs w:val="24"/>
        </w:rPr>
        <w:t xml:space="preserve">Open tendering is one </w:t>
      </w:r>
      <w:r w:rsidR="008515C6" w:rsidRPr="008515C6">
        <w:rPr>
          <w:rFonts w:ascii="Arial" w:hAnsi="Arial" w:cs="Arial"/>
          <w:sz w:val="24"/>
          <w:szCs w:val="24"/>
        </w:rPr>
        <w:t xml:space="preserve">of </w:t>
      </w:r>
      <w:r w:rsidR="008515C6">
        <w:rPr>
          <w:rFonts w:ascii="Arial" w:hAnsi="Arial" w:cs="Arial"/>
          <w:sz w:val="24"/>
          <w:szCs w:val="24"/>
        </w:rPr>
        <w:t xml:space="preserve">the </w:t>
      </w:r>
      <w:r w:rsidR="008515C6" w:rsidRPr="008515C6">
        <w:rPr>
          <w:rFonts w:ascii="Arial" w:hAnsi="Arial" w:cs="Arial"/>
          <w:sz w:val="24"/>
          <w:szCs w:val="24"/>
        </w:rPr>
        <w:t>primary</w:t>
      </w:r>
      <w:r w:rsidR="008515C6" w:rsidRPr="008515C6">
        <w:rPr>
          <w:rFonts w:ascii="Arial" w:hAnsi="Arial" w:cs="Arial"/>
          <w:sz w:val="24"/>
          <w:szCs w:val="24"/>
        </w:rPr>
        <w:t xml:space="preserve"> tendering methods often utilized by both the Government bodies and private sector organisations. During an open tender the client will usually advertise the tender off via an outlet such as a local newspaper. These advertisements will usually outline the important details of the proposed works, while inviting interested contractors/organisations to submit a bid.</w:t>
      </w:r>
      <w:r w:rsidR="00A94B2B">
        <w:rPr>
          <w:rFonts w:ascii="Arial" w:hAnsi="Arial" w:cs="Arial"/>
          <w:sz w:val="24"/>
          <w:szCs w:val="24"/>
        </w:rPr>
        <w:t xml:space="preserve"> There are several advantages to an open tender process as it allows contractors of all sizes</w:t>
      </w:r>
      <w:r w:rsidR="00EC2CEF">
        <w:rPr>
          <w:rFonts w:ascii="Arial" w:hAnsi="Arial" w:cs="Arial"/>
          <w:sz w:val="24"/>
          <w:szCs w:val="24"/>
        </w:rPr>
        <w:t xml:space="preserve"> an opportunity to submit a bid for tender</w:t>
      </w:r>
      <w:r w:rsidR="007923CC">
        <w:rPr>
          <w:rFonts w:ascii="Arial" w:hAnsi="Arial" w:cs="Arial"/>
          <w:sz w:val="24"/>
          <w:szCs w:val="24"/>
        </w:rPr>
        <w:t xml:space="preserve">. An open tender will also </w:t>
      </w:r>
      <w:r w:rsidR="00681553">
        <w:rPr>
          <w:rFonts w:ascii="Arial" w:hAnsi="Arial" w:cs="Arial"/>
          <w:sz w:val="24"/>
          <w:szCs w:val="24"/>
        </w:rPr>
        <w:t>allow for a fair and equal process</w:t>
      </w:r>
      <w:r w:rsidR="00B3286F">
        <w:rPr>
          <w:rFonts w:ascii="Arial" w:hAnsi="Arial" w:cs="Arial"/>
          <w:sz w:val="24"/>
          <w:szCs w:val="24"/>
        </w:rPr>
        <w:t xml:space="preserve"> that will allow organisations to have their bids looked at in a way that prevents any favouritism </w:t>
      </w:r>
      <w:r w:rsidR="00D2755C">
        <w:rPr>
          <w:rFonts w:ascii="Arial" w:hAnsi="Arial" w:cs="Arial"/>
          <w:sz w:val="24"/>
          <w:szCs w:val="24"/>
        </w:rPr>
        <w:t>when selecting contractors.</w:t>
      </w:r>
      <w:r w:rsidR="00524880">
        <w:rPr>
          <w:rFonts w:ascii="Arial" w:hAnsi="Arial" w:cs="Arial"/>
          <w:sz w:val="24"/>
          <w:szCs w:val="24"/>
        </w:rPr>
        <w:t xml:space="preserve"> As with any process</w:t>
      </w:r>
      <w:r w:rsidR="005240D9">
        <w:rPr>
          <w:rFonts w:ascii="Arial" w:hAnsi="Arial" w:cs="Arial"/>
          <w:sz w:val="24"/>
          <w:szCs w:val="24"/>
        </w:rPr>
        <w:t>,</w:t>
      </w:r>
      <w:r w:rsidR="001B0F89">
        <w:rPr>
          <w:rFonts w:ascii="Arial" w:hAnsi="Arial" w:cs="Arial"/>
          <w:sz w:val="24"/>
          <w:szCs w:val="24"/>
        </w:rPr>
        <w:t xml:space="preserve"> open tendering also has its own disadvantages such as the possibility of there being a long tender list</w:t>
      </w:r>
      <w:r w:rsidR="003F3D37">
        <w:rPr>
          <w:rFonts w:ascii="Arial" w:hAnsi="Arial" w:cs="Arial"/>
          <w:sz w:val="24"/>
          <w:szCs w:val="24"/>
        </w:rPr>
        <w:t xml:space="preserve"> which can result in a </w:t>
      </w:r>
      <w:r w:rsidR="007E7094">
        <w:rPr>
          <w:rFonts w:ascii="Arial" w:hAnsi="Arial" w:cs="Arial"/>
          <w:sz w:val="24"/>
          <w:szCs w:val="24"/>
        </w:rPr>
        <w:t>long time-</w:t>
      </w:r>
      <w:r w:rsidR="003F3D37">
        <w:rPr>
          <w:rFonts w:ascii="Arial" w:hAnsi="Arial" w:cs="Arial"/>
          <w:sz w:val="24"/>
          <w:szCs w:val="24"/>
        </w:rPr>
        <w:t xml:space="preserve">frame required to vet </w:t>
      </w:r>
      <w:r w:rsidR="007E7094">
        <w:rPr>
          <w:rFonts w:ascii="Arial" w:hAnsi="Arial" w:cs="Arial"/>
          <w:sz w:val="24"/>
          <w:szCs w:val="24"/>
        </w:rPr>
        <w:t>all</w:t>
      </w:r>
      <w:r w:rsidR="003F3D37">
        <w:rPr>
          <w:rFonts w:ascii="Arial" w:hAnsi="Arial" w:cs="Arial"/>
          <w:sz w:val="24"/>
          <w:szCs w:val="24"/>
        </w:rPr>
        <w:t xml:space="preserve"> the submitted tenders</w:t>
      </w:r>
      <w:r w:rsidR="007E7094">
        <w:rPr>
          <w:rFonts w:ascii="Arial" w:hAnsi="Arial" w:cs="Arial"/>
          <w:sz w:val="24"/>
          <w:szCs w:val="24"/>
        </w:rPr>
        <w:t>. Another disadvantage of open tendering is that</w:t>
      </w:r>
      <w:r w:rsidR="000E36CF">
        <w:rPr>
          <w:rFonts w:ascii="Arial" w:hAnsi="Arial" w:cs="Arial"/>
          <w:sz w:val="24"/>
          <w:szCs w:val="24"/>
        </w:rPr>
        <w:t xml:space="preserve"> an open tender may not attract the most reputable or established contractors</w:t>
      </w:r>
      <w:r w:rsidR="00852CEE">
        <w:rPr>
          <w:rFonts w:ascii="Arial" w:hAnsi="Arial" w:cs="Arial"/>
          <w:sz w:val="24"/>
          <w:szCs w:val="24"/>
        </w:rPr>
        <w:t xml:space="preserve"> unless they are forced to submit a bid due to the lack of present work.</w:t>
      </w:r>
    </w:p>
    <w:p w14:paraId="75CE9D9E" w14:textId="1281B195" w:rsidR="00193340" w:rsidRDefault="00193340" w:rsidP="00193340">
      <w:pPr>
        <w:pStyle w:val="ListParagraph"/>
        <w:rPr>
          <w:rFonts w:ascii="Arial" w:hAnsi="Arial" w:cs="Arial"/>
          <w:sz w:val="24"/>
          <w:szCs w:val="24"/>
        </w:rPr>
      </w:pPr>
      <w:r>
        <w:rPr>
          <w:rFonts w:ascii="Arial" w:hAnsi="Arial" w:cs="Arial"/>
          <w:sz w:val="24"/>
          <w:szCs w:val="24"/>
        </w:rPr>
        <w:t xml:space="preserve"> </w:t>
      </w:r>
    </w:p>
    <w:p w14:paraId="387368BD" w14:textId="77777777" w:rsidR="008515C6" w:rsidRPr="008515C6" w:rsidRDefault="008515C6" w:rsidP="008515C6">
      <w:pPr>
        <w:pStyle w:val="ListParagraph"/>
        <w:rPr>
          <w:rFonts w:ascii="Arial" w:hAnsi="Arial" w:cs="Arial"/>
          <w:sz w:val="24"/>
          <w:szCs w:val="24"/>
        </w:rPr>
      </w:pPr>
    </w:p>
    <w:p w14:paraId="05182646" w14:textId="0167246A" w:rsidR="00524880" w:rsidRDefault="003657BC" w:rsidP="00F17235">
      <w:pPr>
        <w:pStyle w:val="ListParagraph"/>
        <w:rPr>
          <w:rFonts w:ascii="Arial" w:hAnsi="Arial" w:cs="Arial"/>
          <w:sz w:val="24"/>
          <w:szCs w:val="24"/>
        </w:rPr>
      </w:pPr>
      <w:r>
        <w:rPr>
          <w:rFonts w:ascii="Arial" w:hAnsi="Arial" w:cs="Arial"/>
          <w:sz w:val="24"/>
          <w:szCs w:val="24"/>
        </w:rPr>
        <w:t>Selective tendering</w:t>
      </w:r>
      <w:r w:rsidR="008424B7">
        <w:rPr>
          <w:rFonts w:ascii="Arial" w:hAnsi="Arial" w:cs="Arial"/>
          <w:sz w:val="24"/>
          <w:szCs w:val="24"/>
        </w:rPr>
        <w:t xml:space="preserve"> </w:t>
      </w:r>
      <w:r w:rsidR="00D2755C">
        <w:rPr>
          <w:rFonts w:ascii="Arial" w:hAnsi="Arial" w:cs="Arial"/>
          <w:sz w:val="24"/>
          <w:szCs w:val="24"/>
        </w:rPr>
        <w:t>–</w:t>
      </w:r>
      <w:r w:rsidR="008424B7">
        <w:rPr>
          <w:rFonts w:ascii="Arial" w:hAnsi="Arial" w:cs="Arial"/>
          <w:sz w:val="24"/>
          <w:szCs w:val="24"/>
        </w:rPr>
        <w:t xml:space="preserve"> </w:t>
      </w:r>
      <w:r w:rsidR="001677BB">
        <w:rPr>
          <w:rFonts w:ascii="Arial" w:hAnsi="Arial" w:cs="Arial"/>
          <w:sz w:val="24"/>
          <w:szCs w:val="24"/>
        </w:rPr>
        <w:t xml:space="preserve">Selective tendering, unlike open tendering </w:t>
      </w:r>
      <w:r w:rsidR="003539CA" w:rsidRPr="001677BB">
        <w:rPr>
          <w:rFonts w:ascii="Arial" w:hAnsi="Arial" w:cs="Arial"/>
          <w:sz w:val="24"/>
          <w:szCs w:val="24"/>
        </w:rPr>
        <w:t>in</w:t>
      </w:r>
      <w:r w:rsidR="001677BB" w:rsidRPr="001677BB">
        <w:rPr>
          <w:rFonts w:ascii="Arial" w:hAnsi="Arial" w:cs="Arial"/>
          <w:sz w:val="24"/>
          <w:szCs w:val="24"/>
        </w:rPr>
        <w:t xml:space="preserve"> selective tendering, </w:t>
      </w:r>
      <w:r w:rsidR="00154F36" w:rsidRPr="00154F36">
        <w:rPr>
          <w:rFonts w:ascii="Arial" w:hAnsi="Arial" w:cs="Arial"/>
          <w:sz w:val="24"/>
          <w:szCs w:val="24"/>
        </w:rPr>
        <w:t>a chose</w:t>
      </w:r>
      <w:r w:rsidR="00154F36">
        <w:rPr>
          <w:rFonts w:ascii="Arial" w:hAnsi="Arial" w:cs="Arial"/>
          <w:sz w:val="24"/>
          <w:szCs w:val="24"/>
        </w:rPr>
        <w:t>n</w:t>
      </w:r>
      <w:r w:rsidR="00154F36" w:rsidRPr="00154F36">
        <w:rPr>
          <w:rFonts w:ascii="Arial" w:hAnsi="Arial" w:cs="Arial"/>
          <w:sz w:val="24"/>
          <w:szCs w:val="24"/>
        </w:rPr>
        <w:t xml:space="preserve"> number of appropriately qualified contractors are invite</w:t>
      </w:r>
      <w:r w:rsidR="00154F36">
        <w:rPr>
          <w:rFonts w:ascii="Arial" w:hAnsi="Arial" w:cs="Arial"/>
          <w:sz w:val="24"/>
          <w:szCs w:val="24"/>
        </w:rPr>
        <w:t>d</w:t>
      </w:r>
      <w:r w:rsidR="00154F36" w:rsidRPr="00154F36">
        <w:rPr>
          <w:rFonts w:ascii="Arial" w:hAnsi="Arial" w:cs="Arial"/>
          <w:sz w:val="24"/>
          <w:szCs w:val="24"/>
        </w:rPr>
        <w:t xml:space="preserve"> to submit a bit based on pre-</w:t>
      </w:r>
      <w:r w:rsidR="00154F36">
        <w:rPr>
          <w:rFonts w:ascii="Arial" w:hAnsi="Arial" w:cs="Arial"/>
          <w:sz w:val="24"/>
          <w:szCs w:val="24"/>
        </w:rPr>
        <w:t>qua</w:t>
      </w:r>
      <w:r w:rsidR="00445F83">
        <w:rPr>
          <w:rFonts w:ascii="Arial" w:hAnsi="Arial" w:cs="Arial"/>
          <w:sz w:val="24"/>
          <w:szCs w:val="24"/>
        </w:rPr>
        <w:t>lification</w:t>
      </w:r>
      <w:r w:rsidR="00926D15">
        <w:rPr>
          <w:rFonts w:ascii="Arial" w:hAnsi="Arial" w:cs="Arial"/>
          <w:sz w:val="24"/>
          <w:szCs w:val="24"/>
        </w:rPr>
        <w:t xml:space="preserve">, </w:t>
      </w:r>
      <w:r w:rsidR="00732021">
        <w:rPr>
          <w:rFonts w:ascii="Arial" w:hAnsi="Arial" w:cs="Arial"/>
          <w:sz w:val="24"/>
          <w:szCs w:val="24"/>
        </w:rPr>
        <w:t>with no</w:t>
      </w:r>
      <w:r w:rsidR="00445F83">
        <w:rPr>
          <w:rFonts w:ascii="Arial" w:hAnsi="Arial" w:cs="Arial"/>
          <w:sz w:val="24"/>
          <w:szCs w:val="24"/>
        </w:rPr>
        <w:t xml:space="preserve"> more than 6 contractors </w:t>
      </w:r>
      <w:r w:rsidR="00926D15">
        <w:rPr>
          <w:rFonts w:ascii="Arial" w:hAnsi="Arial" w:cs="Arial"/>
          <w:sz w:val="24"/>
          <w:szCs w:val="24"/>
        </w:rPr>
        <w:t>being</w:t>
      </w:r>
      <w:r w:rsidR="00445F83">
        <w:rPr>
          <w:rFonts w:ascii="Arial" w:hAnsi="Arial" w:cs="Arial"/>
          <w:sz w:val="24"/>
          <w:szCs w:val="24"/>
        </w:rPr>
        <w:t xml:space="preserve"> invited to tender</w:t>
      </w:r>
      <w:r w:rsidR="00926D15">
        <w:rPr>
          <w:rFonts w:ascii="Arial" w:hAnsi="Arial" w:cs="Arial"/>
          <w:sz w:val="24"/>
          <w:szCs w:val="24"/>
        </w:rPr>
        <w:t>.</w:t>
      </w:r>
      <w:r w:rsidR="005D1E77">
        <w:rPr>
          <w:rFonts w:ascii="Arial" w:hAnsi="Arial" w:cs="Arial"/>
          <w:sz w:val="24"/>
          <w:szCs w:val="24"/>
        </w:rPr>
        <w:t xml:space="preserve"> This allows for a shorter time frame </w:t>
      </w:r>
      <w:r w:rsidR="003539CA">
        <w:rPr>
          <w:rFonts w:ascii="Arial" w:hAnsi="Arial" w:cs="Arial"/>
          <w:sz w:val="24"/>
          <w:szCs w:val="24"/>
        </w:rPr>
        <w:t>regarding</w:t>
      </w:r>
      <w:r w:rsidR="005D1E77">
        <w:rPr>
          <w:rFonts w:ascii="Arial" w:hAnsi="Arial" w:cs="Arial"/>
          <w:sz w:val="24"/>
          <w:szCs w:val="24"/>
        </w:rPr>
        <w:t xml:space="preserve"> responses to </w:t>
      </w:r>
      <w:r w:rsidR="00440C5B">
        <w:rPr>
          <w:rFonts w:ascii="Arial" w:hAnsi="Arial" w:cs="Arial"/>
          <w:sz w:val="24"/>
          <w:szCs w:val="24"/>
        </w:rPr>
        <w:t>a bid</w:t>
      </w:r>
      <w:r w:rsidR="005D1E77">
        <w:rPr>
          <w:rFonts w:ascii="Arial" w:hAnsi="Arial" w:cs="Arial"/>
          <w:sz w:val="24"/>
          <w:szCs w:val="24"/>
        </w:rPr>
        <w:t xml:space="preserve"> in comparison to open tendering.</w:t>
      </w:r>
      <w:r w:rsidR="00A7006E">
        <w:rPr>
          <w:rFonts w:ascii="Arial" w:hAnsi="Arial" w:cs="Arial"/>
          <w:sz w:val="24"/>
          <w:szCs w:val="24"/>
        </w:rPr>
        <w:t xml:space="preserve"> Contractors will usually take great consideration when </w:t>
      </w:r>
      <w:r w:rsidR="00440C5B">
        <w:rPr>
          <w:rFonts w:ascii="Arial" w:hAnsi="Arial" w:cs="Arial"/>
          <w:sz w:val="24"/>
          <w:szCs w:val="24"/>
        </w:rPr>
        <w:t xml:space="preserve">submitting a bid as often, in </w:t>
      </w:r>
      <w:r w:rsidR="00CF7CD1">
        <w:rPr>
          <w:rFonts w:ascii="Arial" w:hAnsi="Arial" w:cs="Arial"/>
          <w:sz w:val="24"/>
          <w:szCs w:val="24"/>
        </w:rPr>
        <w:t>selective</w:t>
      </w:r>
      <w:r w:rsidR="00440C5B">
        <w:rPr>
          <w:rFonts w:ascii="Arial" w:hAnsi="Arial" w:cs="Arial"/>
          <w:sz w:val="24"/>
          <w:szCs w:val="24"/>
        </w:rPr>
        <w:t xml:space="preserve"> tendering</w:t>
      </w:r>
      <w:r w:rsidR="00CF7CD1">
        <w:rPr>
          <w:rFonts w:ascii="Arial" w:hAnsi="Arial" w:cs="Arial"/>
          <w:sz w:val="24"/>
          <w:szCs w:val="24"/>
        </w:rPr>
        <w:t xml:space="preserve"> clients will often request a sizeable bond to be placed</w:t>
      </w:r>
      <w:r w:rsidR="003539CA">
        <w:rPr>
          <w:rFonts w:ascii="Arial" w:hAnsi="Arial" w:cs="Arial"/>
          <w:sz w:val="24"/>
          <w:szCs w:val="24"/>
        </w:rPr>
        <w:t xml:space="preserve"> alongside a bid.</w:t>
      </w:r>
      <w:r w:rsidR="00075926">
        <w:rPr>
          <w:rFonts w:ascii="Arial" w:hAnsi="Arial" w:cs="Arial"/>
          <w:sz w:val="24"/>
          <w:szCs w:val="24"/>
        </w:rPr>
        <w:t xml:space="preserve"> </w:t>
      </w:r>
      <w:r w:rsidR="005C1D6E">
        <w:rPr>
          <w:rFonts w:ascii="Arial" w:hAnsi="Arial" w:cs="Arial"/>
          <w:sz w:val="24"/>
          <w:szCs w:val="24"/>
        </w:rPr>
        <w:t>This bond along with other factors such</w:t>
      </w:r>
      <w:r w:rsidR="00DE5E49">
        <w:rPr>
          <w:rFonts w:ascii="Arial" w:hAnsi="Arial" w:cs="Arial"/>
          <w:sz w:val="24"/>
          <w:szCs w:val="24"/>
        </w:rPr>
        <w:t xml:space="preserve"> as time, money and resources show that the decision to submit a bid</w:t>
      </w:r>
      <w:r w:rsidR="0070274C">
        <w:rPr>
          <w:rFonts w:ascii="Arial" w:hAnsi="Arial" w:cs="Arial"/>
          <w:sz w:val="24"/>
          <w:szCs w:val="24"/>
        </w:rPr>
        <w:t xml:space="preserve"> is not taken lightly.</w:t>
      </w:r>
      <w:r w:rsidR="00310762">
        <w:rPr>
          <w:rFonts w:ascii="Arial" w:hAnsi="Arial" w:cs="Arial"/>
          <w:sz w:val="24"/>
          <w:szCs w:val="24"/>
        </w:rPr>
        <w:t xml:space="preserve">  </w:t>
      </w:r>
    </w:p>
    <w:p w14:paraId="3674FD81" w14:textId="566D56BB" w:rsidR="00E96F76" w:rsidRDefault="00E96F76" w:rsidP="00E96F76">
      <w:pPr>
        <w:pStyle w:val="ListParagraph"/>
        <w:rPr>
          <w:rFonts w:ascii="Arial" w:hAnsi="Arial" w:cs="Arial"/>
          <w:sz w:val="24"/>
          <w:szCs w:val="24"/>
        </w:rPr>
      </w:pPr>
      <w:r>
        <w:rPr>
          <w:rFonts w:ascii="Arial" w:hAnsi="Arial" w:cs="Arial"/>
          <w:sz w:val="24"/>
          <w:szCs w:val="24"/>
        </w:rPr>
        <w:t xml:space="preserve"> </w:t>
      </w:r>
      <w:r w:rsidRPr="00E96F76">
        <w:rPr>
          <w:rFonts w:ascii="Arial" w:hAnsi="Arial" w:cs="Arial"/>
          <w:sz w:val="24"/>
          <w:szCs w:val="24"/>
        </w:rPr>
        <w:t xml:space="preserve">selective tendering might be especially useful in the case of or complicated contracts or specialised works in which there may only be just a couple of appropriate firms able to carry such a job.  Generally selective tendering will be quicker than an open tender, and can be viewed as less inefficient, as there is no pre-qualification process that forms part of the selective tendering method </w:t>
      </w:r>
      <w:r w:rsidR="00732021" w:rsidRPr="00E96F76">
        <w:rPr>
          <w:rFonts w:ascii="Arial" w:hAnsi="Arial" w:cs="Arial"/>
          <w:sz w:val="24"/>
          <w:szCs w:val="24"/>
        </w:rPr>
        <w:t>itself and</w:t>
      </w:r>
      <w:r w:rsidR="00D120C3" w:rsidRPr="00E96F76">
        <w:rPr>
          <w:rFonts w:ascii="Arial" w:hAnsi="Arial" w:cs="Arial"/>
          <w:sz w:val="24"/>
          <w:szCs w:val="24"/>
        </w:rPr>
        <w:t xml:space="preserve"> is</w:t>
      </w:r>
      <w:r w:rsidRPr="00E96F76">
        <w:rPr>
          <w:rFonts w:ascii="Arial" w:hAnsi="Arial" w:cs="Arial"/>
          <w:sz w:val="24"/>
          <w:szCs w:val="24"/>
        </w:rPr>
        <w:t xml:space="preserve"> extremely likely that only known or reputable contractors are invited to tender.</w:t>
      </w:r>
    </w:p>
    <w:p w14:paraId="231BA577" w14:textId="77777777" w:rsidR="00E96F76" w:rsidRPr="0035530B" w:rsidRDefault="00E96F76" w:rsidP="00E96F76">
      <w:pPr>
        <w:pStyle w:val="ListParagraph"/>
        <w:rPr>
          <w:rFonts w:ascii="Arial" w:hAnsi="Arial" w:cs="Arial"/>
          <w:sz w:val="24"/>
          <w:szCs w:val="24"/>
        </w:rPr>
      </w:pPr>
    </w:p>
    <w:p w14:paraId="58523EEA" w14:textId="57E7D884" w:rsidR="00C22090" w:rsidRPr="00C22090" w:rsidRDefault="00D2755C" w:rsidP="00F17235">
      <w:pPr>
        <w:pStyle w:val="ListParagraph"/>
        <w:rPr>
          <w:rFonts w:ascii="Arial" w:hAnsi="Arial" w:cs="Arial"/>
          <w:sz w:val="24"/>
          <w:szCs w:val="24"/>
        </w:rPr>
      </w:pPr>
      <w:r>
        <w:rPr>
          <w:rFonts w:ascii="Arial" w:hAnsi="Arial" w:cs="Arial"/>
          <w:sz w:val="24"/>
          <w:szCs w:val="24"/>
        </w:rPr>
        <w:t xml:space="preserve">Negotiated tendering </w:t>
      </w:r>
      <w:r w:rsidR="00434A76">
        <w:rPr>
          <w:rFonts w:ascii="Arial" w:hAnsi="Arial" w:cs="Arial"/>
          <w:sz w:val="24"/>
          <w:szCs w:val="24"/>
        </w:rPr>
        <w:t xml:space="preserve">– </w:t>
      </w:r>
      <w:r w:rsidR="00153D2C">
        <w:rPr>
          <w:rFonts w:ascii="Arial" w:hAnsi="Arial" w:cs="Arial"/>
          <w:sz w:val="24"/>
          <w:szCs w:val="24"/>
        </w:rPr>
        <w:t>A negotiated is a process</w:t>
      </w:r>
      <w:r w:rsidR="00DA73E4">
        <w:rPr>
          <w:rFonts w:ascii="Arial" w:hAnsi="Arial" w:cs="Arial"/>
          <w:sz w:val="24"/>
          <w:szCs w:val="24"/>
        </w:rPr>
        <w:t xml:space="preserve"> in which, unlike the other types of tender I have mentioned involves the client directly approaching </w:t>
      </w:r>
      <w:r w:rsidR="00545B9B">
        <w:rPr>
          <w:rFonts w:ascii="Arial" w:hAnsi="Arial" w:cs="Arial"/>
          <w:sz w:val="24"/>
          <w:szCs w:val="24"/>
        </w:rPr>
        <w:t xml:space="preserve">a single contractor </w:t>
      </w:r>
      <w:r w:rsidR="001E401D">
        <w:rPr>
          <w:rFonts w:ascii="Arial" w:hAnsi="Arial" w:cs="Arial"/>
          <w:sz w:val="24"/>
          <w:szCs w:val="24"/>
        </w:rPr>
        <w:t xml:space="preserve">who they feel may be the most suitable contractor to carry out the works they have specified. </w:t>
      </w:r>
      <w:r w:rsidR="00C22090">
        <w:rPr>
          <w:rFonts w:ascii="Arial" w:hAnsi="Arial" w:cs="Arial"/>
          <w:sz w:val="24"/>
          <w:szCs w:val="24"/>
        </w:rPr>
        <w:t xml:space="preserve"> </w:t>
      </w:r>
      <w:r w:rsidR="004B2D01">
        <w:rPr>
          <w:rFonts w:ascii="Arial" w:hAnsi="Arial" w:cs="Arial"/>
          <w:sz w:val="24"/>
          <w:szCs w:val="24"/>
        </w:rPr>
        <w:t>(</w:t>
      </w:r>
      <w:r w:rsidR="004B2D01" w:rsidRPr="00641321">
        <w:rPr>
          <w:rFonts w:ascii="Arial" w:hAnsi="Arial" w:cs="Arial"/>
          <w:color w:val="000000"/>
          <w:sz w:val="24"/>
          <w:szCs w:val="24"/>
          <w:shd w:val="clear" w:color="auto" w:fill="FFFFFF"/>
        </w:rPr>
        <w:t>Tobin, N. (2019). </w:t>
      </w:r>
      <w:r w:rsidR="004B2D01" w:rsidRPr="00641321">
        <w:rPr>
          <w:rFonts w:ascii="Arial" w:hAnsi="Arial" w:cs="Arial"/>
          <w:i/>
          <w:iCs/>
          <w:color w:val="000000"/>
          <w:sz w:val="24"/>
          <w:szCs w:val="24"/>
          <w:shd w:val="clear" w:color="auto" w:fill="FFFFFF"/>
        </w:rPr>
        <w:t>course/</w:t>
      </w:r>
      <w:proofErr w:type="spellStart"/>
      <w:r w:rsidR="004B2D01" w:rsidRPr="00641321">
        <w:rPr>
          <w:rFonts w:ascii="Arial" w:hAnsi="Arial" w:cs="Arial"/>
          <w:i/>
          <w:iCs/>
          <w:color w:val="000000"/>
          <w:sz w:val="24"/>
          <w:szCs w:val="24"/>
          <w:shd w:val="clear" w:color="auto" w:fill="FFFFFF"/>
        </w:rPr>
        <w:t>view.php?id</w:t>
      </w:r>
      <w:proofErr w:type="spellEnd"/>
      <w:r w:rsidR="004B2D01" w:rsidRPr="00641321">
        <w:rPr>
          <w:rFonts w:ascii="Arial" w:hAnsi="Arial" w:cs="Arial"/>
          <w:i/>
          <w:iCs/>
          <w:color w:val="000000"/>
          <w:sz w:val="24"/>
          <w:szCs w:val="24"/>
          <w:shd w:val="clear" w:color="auto" w:fill="FFFFFF"/>
        </w:rPr>
        <w:t>=6632</w:t>
      </w:r>
      <w:r w:rsidR="004B2D01" w:rsidRPr="00641321">
        <w:rPr>
          <w:rFonts w:ascii="Arial" w:hAnsi="Arial" w:cs="Arial"/>
          <w:color w:val="000000"/>
          <w:sz w:val="24"/>
          <w:szCs w:val="24"/>
          <w:shd w:val="clear" w:color="auto" w:fill="FFFFFF"/>
        </w:rPr>
        <w:t xml:space="preserve">. [online] moodle.uwtsd.ac.uk. Available at: https://moodle.uwtsd.ac.uk/course/view.php?id=6632 </w:t>
      </w:r>
      <w:r w:rsidR="004B2D01">
        <w:rPr>
          <w:rFonts w:ascii="Arial" w:hAnsi="Arial" w:cs="Arial"/>
          <w:color w:val="000000"/>
          <w:sz w:val="24"/>
          <w:szCs w:val="24"/>
          <w:shd w:val="clear" w:color="auto" w:fill="FFFFFF"/>
        </w:rPr>
        <w:t>(</w:t>
      </w:r>
      <w:r w:rsidR="004B2D01" w:rsidRPr="00641321">
        <w:rPr>
          <w:rFonts w:ascii="Arial" w:hAnsi="Arial" w:cs="Arial"/>
          <w:color w:val="000000"/>
          <w:sz w:val="24"/>
          <w:szCs w:val="24"/>
          <w:shd w:val="clear" w:color="auto" w:fill="FFFFFF"/>
        </w:rPr>
        <w:t>Accessed 14 Apr. 2019</w:t>
      </w:r>
      <w:r w:rsidR="004B2D01">
        <w:rPr>
          <w:rFonts w:ascii="Arial" w:hAnsi="Arial" w:cs="Arial"/>
          <w:color w:val="000000"/>
          <w:sz w:val="24"/>
          <w:szCs w:val="24"/>
          <w:shd w:val="clear" w:color="auto" w:fill="FFFFFF"/>
        </w:rPr>
        <w:t>)</w:t>
      </w:r>
      <w:r w:rsidR="004B2D01">
        <w:rPr>
          <w:rFonts w:ascii="Arial" w:hAnsi="Arial" w:cs="Arial"/>
          <w:color w:val="000000"/>
          <w:sz w:val="24"/>
          <w:szCs w:val="24"/>
          <w:shd w:val="clear" w:color="auto" w:fill="FFFFFF"/>
        </w:rPr>
        <w:t xml:space="preserve"> </w:t>
      </w:r>
      <w:r w:rsidR="00C22090">
        <w:rPr>
          <w:rFonts w:ascii="Arial" w:hAnsi="Arial" w:cs="Arial"/>
          <w:sz w:val="24"/>
          <w:szCs w:val="24"/>
        </w:rPr>
        <w:t xml:space="preserve">Shows us that </w:t>
      </w:r>
      <w:r w:rsidR="004B2D01">
        <w:rPr>
          <w:rFonts w:ascii="Arial" w:hAnsi="Arial" w:cs="Arial"/>
          <w:sz w:val="24"/>
          <w:szCs w:val="24"/>
        </w:rPr>
        <w:t>s</w:t>
      </w:r>
      <w:r w:rsidR="00C22090" w:rsidRPr="00C22090">
        <w:rPr>
          <w:rFonts w:ascii="Arial" w:hAnsi="Arial" w:cs="Arial"/>
          <w:sz w:val="24"/>
          <w:szCs w:val="24"/>
        </w:rPr>
        <w:t xml:space="preserve">ome </w:t>
      </w:r>
      <w:r w:rsidR="004B2D01">
        <w:rPr>
          <w:rFonts w:ascii="Arial" w:hAnsi="Arial" w:cs="Arial"/>
          <w:sz w:val="24"/>
          <w:szCs w:val="24"/>
        </w:rPr>
        <w:t>of the scenarios at</w:t>
      </w:r>
      <w:r w:rsidR="00C22090" w:rsidRPr="00C22090">
        <w:rPr>
          <w:rFonts w:ascii="Arial" w:hAnsi="Arial" w:cs="Arial"/>
          <w:sz w:val="24"/>
          <w:szCs w:val="24"/>
        </w:rPr>
        <w:t xml:space="preserve"> which </w:t>
      </w:r>
      <w:r w:rsidR="004B2D01">
        <w:rPr>
          <w:rFonts w:ascii="Arial" w:hAnsi="Arial" w:cs="Arial"/>
          <w:sz w:val="24"/>
          <w:szCs w:val="24"/>
        </w:rPr>
        <w:t xml:space="preserve">a </w:t>
      </w:r>
      <w:r w:rsidR="0098554F">
        <w:rPr>
          <w:rFonts w:ascii="Arial" w:hAnsi="Arial" w:cs="Arial"/>
          <w:sz w:val="24"/>
          <w:szCs w:val="24"/>
        </w:rPr>
        <w:t>negotiated tender</w:t>
      </w:r>
      <w:r w:rsidR="00C22090" w:rsidRPr="00C22090">
        <w:rPr>
          <w:rFonts w:ascii="Arial" w:hAnsi="Arial" w:cs="Arial"/>
          <w:sz w:val="24"/>
          <w:szCs w:val="24"/>
        </w:rPr>
        <w:t xml:space="preserve"> may be </w:t>
      </w:r>
      <w:r w:rsidR="00332FCF">
        <w:rPr>
          <w:rFonts w:ascii="Arial" w:hAnsi="Arial" w:cs="Arial"/>
          <w:sz w:val="24"/>
          <w:szCs w:val="24"/>
        </w:rPr>
        <w:t xml:space="preserve">more </w:t>
      </w:r>
      <w:r w:rsidR="0098554F">
        <w:rPr>
          <w:rFonts w:ascii="Arial" w:hAnsi="Arial" w:cs="Arial"/>
          <w:sz w:val="24"/>
          <w:szCs w:val="24"/>
        </w:rPr>
        <w:t>appropriate</w:t>
      </w:r>
      <w:r w:rsidR="00C22090" w:rsidRPr="00C22090">
        <w:rPr>
          <w:rFonts w:ascii="Arial" w:hAnsi="Arial" w:cs="Arial"/>
          <w:sz w:val="24"/>
          <w:szCs w:val="24"/>
        </w:rPr>
        <w:t xml:space="preserve"> would be as follows:</w:t>
      </w:r>
    </w:p>
    <w:p w14:paraId="66446ED2" w14:textId="471D5EA3" w:rsidR="00C22090" w:rsidRPr="00C22090" w:rsidRDefault="00C22090" w:rsidP="00C22090">
      <w:pPr>
        <w:pStyle w:val="ListParagraph"/>
        <w:numPr>
          <w:ilvl w:val="0"/>
          <w:numId w:val="12"/>
        </w:numPr>
        <w:rPr>
          <w:rFonts w:ascii="Arial" w:hAnsi="Arial" w:cs="Arial"/>
          <w:sz w:val="24"/>
          <w:szCs w:val="24"/>
        </w:rPr>
      </w:pPr>
      <w:r w:rsidRPr="00C22090">
        <w:rPr>
          <w:rFonts w:ascii="Arial" w:hAnsi="Arial" w:cs="Arial"/>
          <w:sz w:val="24"/>
          <w:szCs w:val="24"/>
        </w:rPr>
        <w:t>A quick start required</w:t>
      </w:r>
      <w:r w:rsidR="00B75788">
        <w:rPr>
          <w:rFonts w:ascii="Arial" w:hAnsi="Arial" w:cs="Arial"/>
          <w:sz w:val="24"/>
          <w:szCs w:val="24"/>
        </w:rPr>
        <w:t>.</w:t>
      </w:r>
    </w:p>
    <w:p w14:paraId="6A5C69FE" w14:textId="4CC47B24" w:rsidR="00C22090" w:rsidRPr="00C22090" w:rsidRDefault="00C22090" w:rsidP="00C22090">
      <w:pPr>
        <w:pStyle w:val="ListParagraph"/>
        <w:numPr>
          <w:ilvl w:val="0"/>
          <w:numId w:val="12"/>
        </w:numPr>
        <w:rPr>
          <w:rFonts w:ascii="Arial" w:hAnsi="Arial" w:cs="Arial"/>
          <w:sz w:val="24"/>
          <w:szCs w:val="24"/>
        </w:rPr>
      </w:pPr>
      <w:r w:rsidRPr="00C22090">
        <w:rPr>
          <w:rFonts w:ascii="Arial" w:hAnsi="Arial" w:cs="Arial"/>
          <w:sz w:val="24"/>
          <w:szCs w:val="24"/>
        </w:rPr>
        <w:t>Business relationship</w:t>
      </w:r>
      <w:r w:rsidR="00B75788">
        <w:rPr>
          <w:rFonts w:ascii="Arial" w:hAnsi="Arial" w:cs="Arial"/>
          <w:sz w:val="24"/>
          <w:szCs w:val="24"/>
        </w:rPr>
        <w:t>.</w:t>
      </w:r>
    </w:p>
    <w:p w14:paraId="765B3134" w14:textId="4193E796" w:rsidR="00C22090" w:rsidRPr="00C22090" w:rsidRDefault="00C22090" w:rsidP="00C22090">
      <w:pPr>
        <w:pStyle w:val="ListParagraph"/>
        <w:numPr>
          <w:ilvl w:val="0"/>
          <w:numId w:val="12"/>
        </w:numPr>
        <w:rPr>
          <w:rFonts w:ascii="Arial" w:hAnsi="Arial" w:cs="Arial"/>
          <w:sz w:val="24"/>
          <w:szCs w:val="24"/>
        </w:rPr>
      </w:pPr>
      <w:r w:rsidRPr="00C22090">
        <w:rPr>
          <w:rFonts w:ascii="Arial" w:hAnsi="Arial" w:cs="Arial"/>
          <w:sz w:val="24"/>
          <w:szCs w:val="24"/>
        </w:rPr>
        <w:t>Continuation contract</w:t>
      </w:r>
      <w:r w:rsidR="00B75788">
        <w:rPr>
          <w:rFonts w:ascii="Arial" w:hAnsi="Arial" w:cs="Arial"/>
          <w:sz w:val="24"/>
          <w:szCs w:val="24"/>
        </w:rPr>
        <w:t>.</w:t>
      </w:r>
    </w:p>
    <w:p w14:paraId="237B825E" w14:textId="62283EBB" w:rsidR="00C22090" w:rsidRPr="00C22090" w:rsidRDefault="00C22090" w:rsidP="00C22090">
      <w:pPr>
        <w:pStyle w:val="ListParagraph"/>
        <w:numPr>
          <w:ilvl w:val="0"/>
          <w:numId w:val="12"/>
        </w:numPr>
        <w:rPr>
          <w:rFonts w:ascii="Arial" w:hAnsi="Arial" w:cs="Arial"/>
          <w:sz w:val="24"/>
          <w:szCs w:val="24"/>
        </w:rPr>
      </w:pPr>
      <w:r w:rsidRPr="00C22090">
        <w:rPr>
          <w:rFonts w:ascii="Arial" w:hAnsi="Arial" w:cs="Arial"/>
          <w:sz w:val="24"/>
          <w:szCs w:val="24"/>
        </w:rPr>
        <w:t xml:space="preserve">The </w:t>
      </w:r>
      <w:r w:rsidR="00332FCF">
        <w:rPr>
          <w:rFonts w:ascii="Arial" w:hAnsi="Arial" w:cs="Arial"/>
          <w:sz w:val="24"/>
          <w:szCs w:val="24"/>
        </w:rPr>
        <w:t xml:space="preserve">current </w:t>
      </w:r>
      <w:r w:rsidRPr="00C22090">
        <w:rPr>
          <w:rFonts w:ascii="Arial" w:hAnsi="Arial" w:cs="Arial"/>
          <w:sz w:val="24"/>
          <w:szCs w:val="24"/>
        </w:rPr>
        <w:t>state of the market</w:t>
      </w:r>
      <w:r w:rsidR="00B75788">
        <w:rPr>
          <w:rFonts w:ascii="Arial" w:hAnsi="Arial" w:cs="Arial"/>
          <w:sz w:val="24"/>
          <w:szCs w:val="24"/>
        </w:rPr>
        <w:t>.</w:t>
      </w:r>
    </w:p>
    <w:p w14:paraId="544507F8" w14:textId="453A36FA" w:rsidR="00C22090" w:rsidRDefault="00C22090" w:rsidP="00C22090">
      <w:pPr>
        <w:pStyle w:val="ListParagraph"/>
        <w:numPr>
          <w:ilvl w:val="0"/>
          <w:numId w:val="12"/>
        </w:numPr>
        <w:rPr>
          <w:rFonts w:ascii="Arial" w:hAnsi="Arial" w:cs="Arial"/>
          <w:sz w:val="24"/>
          <w:szCs w:val="24"/>
        </w:rPr>
      </w:pPr>
      <w:r w:rsidRPr="00C22090">
        <w:rPr>
          <w:rFonts w:ascii="Arial" w:hAnsi="Arial" w:cs="Arial"/>
          <w:sz w:val="24"/>
          <w:szCs w:val="24"/>
        </w:rPr>
        <w:t xml:space="preserve">A </w:t>
      </w:r>
      <w:r w:rsidR="00332FCF">
        <w:rPr>
          <w:rFonts w:ascii="Arial" w:hAnsi="Arial" w:cs="Arial"/>
          <w:sz w:val="24"/>
          <w:szCs w:val="24"/>
        </w:rPr>
        <w:t>contractor</w:t>
      </w:r>
      <w:r w:rsidRPr="00C22090">
        <w:rPr>
          <w:rFonts w:ascii="Arial" w:hAnsi="Arial" w:cs="Arial"/>
          <w:sz w:val="24"/>
          <w:szCs w:val="24"/>
        </w:rPr>
        <w:t xml:space="preserve"> having specialist plant </w:t>
      </w:r>
      <w:r w:rsidR="0098554F">
        <w:rPr>
          <w:rFonts w:ascii="Arial" w:hAnsi="Arial" w:cs="Arial"/>
          <w:sz w:val="24"/>
          <w:szCs w:val="24"/>
        </w:rPr>
        <w:t>or equipment.</w:t>
      </w:r>
    </w:p>
    <w:p w14:paraId="715E5B9D" w14:textId="746A26D4" w:rsidR="00C22090" w:rsidRDefault="0098554F" w:rsidP="00C22090">
      <w:pPr>
        <w:pStyle w:val="ListParagraph"/>
        <w:numPr>
          <w:ilvl w:val="0"/>
          <w:numId w:val="12"/>
        </w:numPr>
        <w:rPr>
          <w:rFonts w:ascii="Arial" w:hAnsi="Arial" w:cs="Arial"/>
          <w:sz w:val="24"/>
          <w:szCs w:val="24"/>
        </w:rPr>
      </w:pPr>
      <w:r>
        <w:rPr>
          <w:rFonts w:ascii="Arial" w:hAnsi="Arial" w:cs="Arial"/>
          <w:sz w:val="24"/>
          <w:szCs w:val="24"/>
        </w:rPr>
        <w:t>A contractor</w:t>
      </w:r>
      <w:r w:rsidR="00332FCF">
        <w:rPr>
          <w:rFonts w:ascii="Arial" w:hAnsi="Arial" w:cs="Arial"/>
          <w:sz w:val="24"/>
          <w:szCs w:val="24"/>
        </w:rPr>
        <w:t xml:space="preserve"> who has specialised methods.</w:t>
      </w:r>
    </w:p>
    <w:p w14:paraId="27607BEB" w14:textId="77777777" w:rsidR="00C22090" w:rsidRPr="00332FCF" w:rsidRDefault="00C22090" w:rsidP="00332FCF">
      <w:pPr>
        <w:rPr>
          <w:rFonts w:ascii="Arial" w:hAnsi="Arial" w:cs="Arial"/>
          <w:sz w:val="24"/>
          <w:szCs w:val="24"/>
        </w:rPr>
      </w:pPr>
    </w:p>
    <w:p w14:paraId="2DF97DFC" w14:textId="77777777" w:rsidR="009B6511" w:rsidRDefault="009B6511" w:rsidP="003D794F">
      <w:pPr>
        <w:rPr>
          <w:rFonts w:ascii="Arial" w:hAnsi="Arial" w:cs="Arial"/>
          <w:sz w:val="24"/>
          <w:szCs w:val="24"/>
        </w:rPr>
      </w:pPr>
    </w:p>
    <w:p w14:paraId="627D7C88" w14:textId="57630868" w:rsidR="003D794F" w:rsidRDefault="003D794F" w:rsidP="003D794F">
      <w:pPr>
        <w:rPr>
          <w:rFonts w:ascii="Arial" w:hAnsi="Arial" w:cs="Arial"/>
          <w:sz w:val="24"/>
          <w:szCs w:val="24"/>
          <w:u w:val="single"/>
        </w:rPr>
      </w:pPr>
      <w:r>
        <w:rPr>
          <w:rFonts w:ascii="Arial" w:hAnsi="Arial" w:cs="Arial"/>
          <w:sz w:val="24"/>
          <w:szCs w:val="24"/>
        </w:rPr>
        <w:t>1.2-</w:t>
      </w:r>
      <w:r w:rsidRPr="009B6511">
        <w:rPr>
          <w:rFonts w:ascii="Arial" w:hAnsi="Arial" w:cs="Arial"/>
          <w:sz w:val="24"/>
          <w:szCs w:val="24"/>
          <w:u w:val="single"/>
        </w:rPr>
        <w:t>Sources of up to date information and documents that can be utilised in the tendering process.</w:t>
      </w:r>
    </w:p>
    <w:p w14:paraId="1588C4A3" w14:textId="77777777" w:rsidR="007C5B3F" w:rsidRDefault="009B6511" w:rsidP="003D794F">
      <w:pPr>
        <w:rPr>
          <w:rFonts w:ascii="Arial" w:hAnsi="Arial" w:cs="Arial"/>
          <w:sz w:val="24"/>
          <w:szCs w:val="24"/>
        </w:rPr>
      </w:pPr>
      <w:r>
        <w:rPr>
          <w:rFonts w:ascii="Arial" w:hAnsi="Arial" w:cs="Arial"/>
          <w:sz w:val="24"/>
          <w:szCs w:val="24"/>
        </w:rPr>
        <w:t xml:space="preserve"> During the tendering process there are many sources of information or documents that are available</w:t>
      </w:r>
      <w:r w:rsidR="00E95A5C">
        <w:rPr>
          <w:rFonts w:ascii="Arial" w:hAnsi="Arial" w:cs="Arial"/>
          <w:sz w:val="24"/>
          <w:szCs w:val="24"/>
        </w:rPr>
        <w:t xml:space="preserve"> and that can assist during the process of tendering.</w:t>
      </w:r>
      <w:r w:rsidR="007C5B3F">
        <w:rPr>
          <w:rFonts w:ascii="Arial" w:hAnsi="Arial" w:cs="Arial"/>
          <w:sz w:val="24"/>
          <w:szCs w:val="24"/>
        </w:rPr>
        <w:t xml:space="preserve"> These include:</w:t>
      </w:r>
    </w:p>
    <w:p w14:paraId="1B429064" w14:textId="77777777" w:rsidR="007C5B3F" w:rsidRPr="00D461AE" w:rsidRDefault="007C5B3F" w:rsidP="003D794F">
      <w:pPr>
        <w:rPr>
          <w:rFonts w:ascii="Arial" w:hAnsi="Arial" w:cs="Arial"/>
          <w:sz w:val="24"/>
          <w:szCs w:val="24"/>
        </w:rPr>
      </w:pPr>
    </w:p>
    <w:p w14:paraId="0D467226" w14:textId="1FDE3861" w:rsidR="009B6511" w:rsidRPr="00643FAB" w:rsidRDefault="007F46A5" w:rsidP="007F46A5">
      <w:pPr>
        <w:pStyle w:val="ListParagraph"/>
        <w:numPr>
          <w:ilvl w:val="0"/>
          <w:numId w:val="16"/>
        </w:numPr>
        <w:rPr>
          <w:rFonts w:ascii="Arial" w:hAnsi="Arial" w:cs="Arial"/>
          <w:sz w:val="24"/>
          <w:szCs w:val="24"/>
        </w:rPr>
      </w:pPr>
      <w:r w:rsidRPr="00643FAB">
        <w:rPr>
          <w:rFonts w:ascii="Arial" w:hAnsi="Arial" w:cs="Arial"/>
          <w:sz w:val="24"/>
          <w:szCs w:val="24"/>
        </w:rPr>
        <w:t>Industry price books</w:t>
      </w:r>
      <w:r w:rsidR="00530B34" w:rsidRPr="00643FAB">
        <w:rPr>
          <w:rFonts w:ascii="Arial" w:hAnsi="Arial" w:cs="Arial"/>
          <w:sz w:val="24"/>
          <w:szCs w:val="24"/>
        </w:rPr>
        <w:t xml:space="preserve">- In order to assist in the pricing of materials and other goods there are several </w:t>
      </w:r>
      <w:r w:rsidR="00AD2C5B" w:rsidRPr="00643FAB">
        <w:rPr>
          <w:rFonts w:ascii="Arial" w:hAnsi="Arial" w:cs="Arial"/>
          <w:sz w:val="24"/>
          <w:szCs w:val="24"/>
        </w:rPr>
        <w:t xml:space="preserve">industry price books available such as </w:t>
      </w:r>
      <w:r w:rsidR="00D461AE" w:rsidRPr="00643FAB">
        <w:rPr>
          <w:rFonts w:ascii="Arial" w:hAnsi="Arial" w:cs="Arial"/>
          <w:color w:val="000000"/>
          <w:sz w:val="24"/>
          <w:szCs w:val="24"/>
          <w:shd w:val="clear" w:color="auto" w:fill="FFFFFF"/>
        </w:rPr>
        <w:t>Langdon, D. (2019). </w:t>
      </w:r>
      <w:r w:rsidR="00D461AE" w:rsidRPr="00643FAB">
        <w:rPr>
          <w:rFonts w:ascii="Arial" w:hAnsi="Arial" w:cs="Arial"/>
          <w:i/>
          <w:iCs/>
          <w:color w:val="000000"/>
          <w:sz w:val="24"/>
          <w:szCs w:val="24"/>
          <w:shd w:val="clear" w:color="auto" w:fill="FFFFFF"/>
        </w:rPr>
        <w:t>Spon's architects' and builders' price book</w:t>
      </w:r>
      <w:r w:rsidR="00D461AE" w:rsidRPr="00643FAB">
        <w:rPr>
          <w:rFonts w:ascii="Arial" w:hAnsi="Arial" w:cs="Arial"/>
          <w:color w:val="000000"/>
          <w:sz w:val="24"/>
          <w:szCs w:val="24"/>
          <w:shd w:val="clear" w:color="auto" w:fill="FFFFFF"/>
        </w:rPr>
        <w:t>. AECOM</w:t>
      </w:r>
      <w:r w:rsidR="00643FAB" w:rsidRPr="00643FAB">
        <w:rPr>
          <w:rFonts w:ascii="Arial" w:hAnsi="Arial" w:cs="Arial"/>
          <w:color w:val="000000"/>
          <w:sz w:val="24"/>
          <w:szCs w:val="24"/>
          <w:shd w:val="clear" w:color="auto" w:fill="FFFFFF"/>
        </w:rPr>
        <w:t xml:space="preserve"> </w:t>
      </w:r>
      <w:r w:rsidR="00643FAB" w:rsidRPr="00643FAB">
        <w:rPr>
          <w:rFonts w:ascii="Arial" w:hAnsi="Arial" w:cs="Arial"/>
          <w:sz w:val="24"/>
          <w:szCs w:val="24"/>
          <w:shd w:val="clear" w:color="auto" w:fill="FFFFFF"/>
        </w:rPr>
        <w:t xml:space="preserve">or </w:t>
      </w:r>
      <w:r w:rsidR="00643FAB" w:rsidRPr="00643FAB">
        <w:rPr>
          <w:rStyle w:val="Strong"/>
          <w:rFonts w:ascii="Arial" w:hAnsi="Arial" w:cs="Arial"/>
          <w:b w:val="0"/>
          <w:sz w:val="24"/>
          <w:szCs w:val="24"/>
          <w:shd w:val="clear" w:color="auto" w:fill="FFFFFF"/>
        </w:rPr>
        <w:t>comp</w:t>
      </w:r>
      <w:r w:rsidR="00643FAB" w:rsidRPr="00643FAB">
        <w:rPr>
          <w:rStyle w:val="Strong"/>
          <w:rFonts w:ascii="Arial" w:hAnsi="Arial" w:cs="Arial"/>
          <w:b w:val="0"/>
          <w:sz w:val="24"/>
          <w:szCs w:val="24"/>
          <w:shd w:val="clear" w:color="auto" w:fill="FFFFFF"/>
        </w:rPr>
        <w:t>rehensive</w:t>
      </w:r>
      <w:r w:rsidR="00643FAB" w:rsidRPr="00643FAB">
        <w:rPr>
          <w:rStyle w:val="Strong"/>
          <w:rFonts w:ascii="Arial" w:hAnsi="Arial" w:cs="Arial"/>
          <w:b w:val="0"/>
          <w:sz w:val="24"/>
          <w:szCs w:val="24"/>
          <w:shd w:val="clear" w:color="auto" w:fill="FFFFFF"/>
        </w:rPr>
        <w:t xml:space="preserve"> </w:t>
      </w:r>
      <w:r w:rsidR="00643FAB" w:rsidRPr="00643FAB">
        <w:rPr>
          <w:rStyle w:val="selectable"/>
          <w:rFonts w:ascii="Arial" w:hAnsi="Arial" w:cs="Arial"/>
          <w:color w:val="000000"/>
          <w:sz w:val="24"/>
          <w:szCs w:val="24"/>
          <w:shd w:val="clear" w:color="auto" w:fill="FFFFFF"/>
        </w:rPr>
        <w:t>building price book. (2019). London: BCIS Wessex.</w:t>
      </w:r>
      <w:r w:rsidR="00AD2C5B" w:rsidRPr="00643FAB">
        <w:rPr>
          <w:sz w:val="24"/>
          <w:szCs w:val="24"/>
        </w:rPr>
        <w:br/>
      </w:r>
    </w:p>
    <w:p w14:paraId="262FAC24" w14:textId="38931A27" w:rsidR="007F46A5" w:rsidRDefault="007F46A5" w:rsidP="007F46A5">
      <w:pPr>
        <w:pStyle w:val="ListParagraph"/>
        <w:numPr>
          <w:ilvl w:val="0"/>
          <w:numId w:val="16"/>
        </w:numPr>
        <w:rPr>
          <w:rFonts w:ascii="Arial" w:hAnsi="Arial" w:cs="Arial"/>
          <w:sz w:val="24"/>
          <w:szCs w:val="24"/>
        </w:rPr>
      </w:pPr>
      <w:r>
        <w:rPr>
          <w:rFonts w:ascii="Arial" w:hAnsi="Arial" w:cs="Arial"/>
          <w:sz w:val="24"/>
          <w:szCs w:val="24"/>
        </w:rPr>
        <w:t>B</w:t>
      </w:r>
      <w:r w:rsidR="004B4C82">
        <w:rPr>
          <w:rFonts w:ascii="Arial" w:hAnsi="Arial" w:cs="Arial"/>
          <w:sz w:val="24"/>
          <w:szCs w:val="24"/>
        </w:rPr>
        <w:t>C</w:t>
      </w:r>
      <w:r>
        <w:rPr>
          <w:rFonts w:ascii="Arial" w:hAnsi="Arial" w:cs="Arial"/>
          <w:sz w:val="24"/>
          <w:szCs w:val="24"/>
        </w:rPr>
        <w:t>IS</w:t>
      </w:r>
      <w:r w:rsidR="001E6E5A">
        <w:rPr>
          <w:rFonts w:ascii="Arial" w:hAnsi="Arial" w:cs="Arial"/>
          <w:sz w:val="24"/>
          <w:szCs w:val="24"/>
        </w:rPr>
        <w:t xml:space="preserve"> online- Available at </w:t>
      </w:r>
      <w:hyperlink r:id="rId7" w:history="1">
        <w:r w:rsidR="001E6E5A" w:rsidRPr="003125A4">
          <w:rPr>
            <w:rStyle w:val="Hyperlink"/>
            <w:rFonts w:ascii="Arial" w:hAnsi="Arial" w:cs="Arial"/>
            <w:sz w:val="24"/>
            <w:szCs w:val="24"/>
          </w:rPr>
          <w:t>https://www.rics.org/uk/products/data-products/bcis-construction/bcis-online/</w:t>
        </w:r>
      </w:hyperlink>
      <w:r w:rsidR="001E6E5A">
        <w:rPr>
          <w:rFonts w:ascii="Arial" w:hAnsi="Arial" w:cs="Arial"/>
          <w:sz w:val="24"/>
          <w:szCs w:val="24"/>
        </w:rPr>
        <w:t xml:space="preserve">, BCSIS online provide an online tool that allows you to search </w:t>
      </w:r>
      <w:r w:rsidR="007B2A44">
        <w:rPr>
          <w:rFonts w:ascii="Arial" w:hAnsi="Arial" w:cs="Arial"/>
          <w:sz w:val="24"/>
          <w:szCs w:val="24"/>
        </w:rPr>
        <w:t xml:space="preserve">for </w:t>
      </w:r>
      <w:r w:rsidR="001E6E5A">
        <w:rPr>
          <w:rFonts w:ascii="Arial" w:hAnsi="Arial" w:cs="Arial"/>
          <w:sz w:val="24"/>
          <w:szCs w:val="24"/>
        </w:rPr>
        <w:t xml:space="preserve">relatable or similar </w:t>
      </w:r>
      <w:r w:rsidR="007B2A44">
        <w:rPr>
          <w:rFonts w:ascii="Arial" w:hAnsi="Arial" w:cs="Arial"/>
          <w:sz w:val="24"/>
          <w:szCs w:val="24"/>
        </w:rPr>
        <w:t xml:space="preserve">construction projects to the one at hand and check for pricing </w:t>
      </w:r>
      <w:r w:rsidR="000469A4">
        <w:rPr>
          <w:rFonts w:ascii="Arial" w:hAnsi="Arial" w:cs="Arial"/>
          <w:sz w:val="24"/>
          <w:szCs w:val="24"/>
        </w:rPr>
        <w:t>costs, labour costs and market values etc.</w:t>
      </w:r>
    </w:p>
    <w:p w14:paraId="7E5F2A4C" w14:textId="77777777" w:rsidR="00751FEF" w:rsidRDefault="00751FEF" w:rsidP="007F46A5">
      <w:pPr>
        <w:pStyle w:val="ListParagraph"/>
        <w:numPr>
          <w:ilvl w:val="0"/>
          <w:numId w:val="16"/>
        </w:numPr>
        <w:rPr>
          <w:rFonts w:ascii="Arial" w:hAnsi="Arial" w:cs="Arial"/>
          <w:sz w:val="24"/>
          <w:szCs w:val="24"/>
        </w:rPr>
      </w:pPr>
    </w:p>
    <w:p w14:paraId="3319698A" w14:textId="0D032D5C" w:rsidR="003A5E4A" w:rsidRDefault="003A5E4A" w:rsidP="007F46A5">
      <w:pPr>
        <w:pStyle w:val="ListParagraph"/>
        <w:numPr>
          <w:ilvl w:val="0"/>
          <w:numId w:val="16"/>
        </w:numPr>
        <w:rPr>
          <w:rFonts w:ascii="Arial" w:hAnsi="Arial" w:cs="Arial"/>
          <w:sz w:val="24"/>
          <w:szCs w:val="24"/>
        </w:rPr>
      </w:pPr>
      <w:r>
        <w:rPr>
          <w:rFonts w:ascii="Arial" w:hAnsi="Arial" w:cs="Arial"/>
          <w:sz w:val="24"/>
          <w:szCs w:val="24"/>
        </w:rPr>
        <w:t>NRM1, N</w:t>
      </w:r>
      <w:r w:rsidR="00CA2B6F">
        <w:rPr>
          <w:rFonts w:ascii="Arial" w:hAnsi="Arial" w:cs="Arial"/>
          <w:sz w:val="24"/>
          <w:szCs w:val="24"/>
        </w:rPr>
        <w:t>RM</w:t>
      </w:r>
      <w:r>
        <w:rPr>
          <w:rFonts w:ascii="Arial" w:hAnsi="Arial" w:cs="Arial"/>
          <w:sz w:val="24"/>
          <w:szCs w:val="24"/>
        </w:rPr>
        <w:t xml:space="preserve"> 2, </w:t>
      </w:r>
      <w:r w:rsidR="00CA2B6F">
        <w:rPr>
          <w:rFonts w:ascii="Arial" w:hAnsi="Arial" w:cs="Arial"/>
          <w:sz w:val="24"/>
          <w:szCs w:val="24"/>
        </w:rPr>
        <w:t>NRM</w:t>
      </w:r>
      <w:r>
        <w:rPr>
          <w:rFonts w:ascii="Arial" w:hAnsi="Arial" w:cs="Arial"/>
          <w:sz w:val="24"/>
          <w:szCs w:val="24"/>
        </w:rPr>
        <w:t xml:space="preserve"> </w:t>
      </w:r>
      <w:r w:rsidR="00CA2B6F">
        <w:rPr>
          <w:rFonts w:ascii="Arial" w:hAnsi="Arial" w:cs="Arial"/>
          <w:sz w:val="24"/>
          <w:szCs w:val="24"/>
        </w:rPr>
        <w:t>3 –</w:t>
      </w:r>
      <w:r w:rsidR="000469A4">
        <w:rPr>
          <w:rFonts w:ascii="Arial" w:hAnsi="Arial" w:cs="Arial"/>
          <w:sz w:val="24"/>
          <w:szCs w:val="24"/>
        </w:rPr>
        <w:t xml:space="preserve"> </w:t>
      </w:r>
      <w:r w:rsidR="00CA2B6F">
        <w:rPr>
          <w:rFonts w:ascii="Arial" w:hAnsi="Arial" w:cs="Arial"/>
          <w:sz w:val="24"/>
          <w:szCs w:val="24"/>
        </w:rPr>
        <w:t xml:space="preserve">By utilising the standards and information provided in NRM 1, NRM 2, and NRM 3 we </w:t>
      </w:r>
      <w:r w:rsidR="00AC76F0">
        <w:rPr>
          <w:rFonts w:ascii="Arial" w:hAnsi="Arial" w:cs="Arial"/>
          <w:sz w:val="24"/>
          <w:szCs w:val="24"/>
        </w:rPr>
        <w:t>can</w:t>
      </w:r>
      <w:r w:rsidR="002F158A">
        <w:rPr>
          <w:rFonts w:ascii="Arial" w:hAnsi="Arial" w:cs="Arial"/>
          <w:sz w:val="24"/>
          <w:szCs w:val="24"/>
        </w:rPr>
        <w:t xml:space="preserve"> provide precise and consistent measurements which can allow for a </w:t>
      </w:r>
      <w:r w:rsidR="00751FEF">
        <w:rPr>
          <w:rFonts w:ascii="Arial" w:hAnsi="Arial" w:cs="Arial"/>
          <w:sz w:val="24"/>
          <w:szCs w:val="24"/>
        </w:rPr>
        <w:t>more reliable and accurate cost estimat</w:t>
      </w:r>
      <w:r w:rsidR="00AC76F0">
        <w:rPr>
          <w:rFonts w:ascii="Arial" w:hAnsi="Arial" w:cs="Arial"/>
          <w:sz w:val="24"/>
          <w:szCs w:val="24"/>
        </w:rPr>
        <w:t>ing process.</w:t>
      </w:r>
    </w:p>
    <w:p w14:paraId="325EB173" w14:textId="77777777" w:rsidR="00AC76F0" w:rsidRDefault="00AC76F0" w:rsidP="00AC76F0">
      <w:pPr>
        <w:pStyle w:val="ListParagraph"/>
        <w:ind w:left="787"/>
        <w:rPr>
          <w:rFonts w:ascii="Arial" w:hAnsi="Arial" w:cs="Arial"/>
          <w:sz w:val="24"/>
          <w:szCs w:val="24"/>
        </w:rPr>
      </w:pPr>
    </w:p>
    <w:p w14:paraId="4E89FAF9" w14:textId="7AE38139" w:rsidR="003A5E4A" w:rsidRDefault="008E12D7" w:rsidP="007F46A5">
      <w:pPr>
        <w:pStyle w:val="ListParagraph"/>
        <w:numPr>
          <w:ilvl w:val="0"/>
          <w:numId w:val="16"/>
        </w:numPr>
        <w:rPr>
          <w:rFonts w:ascii="Arial" w:hAnsi="Arial" w:cs="Arial"/>
          <w:sz w:val="24"/>
          <w:szCs w:val="24"/>
        </w:rPr>
      </w:pPr>
      <w:r>
        <w:rPr>
          <w:rFonts w:ascii="Arial" w:hAnsi="Arial" w:cs="Arial"/>
          <w:sz w:val="24"/>
          <w:szCs w:val="24"/>
        </w:rPr>
        <w:t>Contacting local suppliers</w:t>
      </w:r>
      <w:r w:rsidR="00AC76F0">
        <w:rPr>
          <w:rFonts w:ascii="Arial" w:hAnsi="Arial" w:cs="Arial"/>
          <w:sz w:val="24"/>
          <w:szCs w:val="24"/>
        </w:rPr>
        <w:t xml:space="preserve"> – Another method that can assist in </w:t>
      </w:r>
      <w:r w:rsidR="00450BD6">
        <w:rPr>
          <w:rFonts w:ascii="Arial" w:hAnsi="Arial" w:cs="Arial"/>
          <w:sz w:val="24"/>
          <w:szCs w:val="24"/>
        </w:rPr>
        <w:t>process of tendering is to contact local material suppliers or manufacturers in order to receive</w:t>
      </w:r>
      <w:r w:rsidR="003522A4">
        <w:rPr>
          <w:rFonts w:ascii="Arial" w:hAnsi="Arial" w:cs="Arial"/>
          <w:sz w:val="24"/>
          <w:szCs w:val="24"/>
        </w:rPr>
        <w:t xml:space="preserve"> a correct price consistent with the area.</w:t>
      </w:r>
      <w:r w:rsidR="00450BD6">
        <w:rPr>
          <w:rFonts w:ascii="Arial" w:hAnsi="Arial" w:cs="Arial"/>
          <w:sz w:val="24"/>
          <w:szCs w:val="24"/>
        </w:rPr>
        <w:t xml:space="preserve"> </w:t>
      </w:r>
    </w:p>
    <w:p w14:paraId="3AAACFD6" w14:textId="77777777" w:rsidR="008E12D7" w:rsidRPr="007F46A5" w:rsidRDefault="008E12D7" w:rsidP="009E2D22">
      <w:pPr>
        <w:pStyle w:val="ListParagraph"/>
        <w:ind w:left="787"/>
        <w:rPr>
          <w:rFonts w:ascii="Arial" w:hAnsi="Arial" w:cs="Arial"/>
          <w:sz w:val="24"/>
          <w:szCs w:val="24"/>
        </w:rPr>
      </w:pPr>
    </w:p>
    <w:p w14:paraId="031F5BA1" w14:textId="77777777" w:rsidR="003D794F" w:rsidRDefault="003D794F" w:rsidP="003D794F">
      <w:pPr>
        <w:rPr>
          <w:rFonts w:ascii="Arial" w:hAnsi="Arial" w:cs="Arial"/>
          <w:sz w:val="24"/>
          <w:szCs w:val="24"/>
        </w:rPr>
      </w:pPr>
    </w:p>
    <w:p w14:paraId="650AEA61" w14:textId="751D094A" w:rsidR="003D794F" w:rsidRDefault="003D794F" w:rsidP="003D794F">
      <w:pPr>
        <w:rPr>
          <w:rFonts w:ascii="Arial" w:hAnsi="Arial" w:cs="Arial"/>
          <w:sz w:val="24"/>
          <w:szCs w:val="24"/>
          <w:u w:val="single"/>
        </w:rPr>
      </w:pPr>
      <w:r>
        <w:rPr>
          <w:rFonts w:ascii="Arial" w:hAnsi="Arial" w:cs="Arial"/>
          <w:sz w:val="24"/>
          <w:szCs w:val="24"/>
        </w:rPr>
        <w:t>1.3-</w:t>
      </w:r>
      <w:r w:rsidRPr="003522A4">
        <w:rPr>
          <w:rFonts w:ascii="Arial" w:hAnsi="Arial" w:cs="Arial"/>
          <w:sz w:val="24"/>
          <w:szCs w:val="24"/>
          <w:u w:val="single"/>
        </w:rPr>
        <w:t>Description on the process that I would take to assist a client in preparation for tendering</w:t>
      </w:r>
      <w:r w:rsidR="003522A4" w:rsidRPr="003522A4">
        <w:rPr>
          <w:rFonts w:ascii="Arial" w:hAnsi="Arial" w:cs="Arial"/>
          <w:sz w:val="24"/>
          <w:szCs w:val="24"/>
          <w:u w:val="single"/>
        </w:rPr>
        <w:t>.</w:t>
      </w:r>
    </w:p>
    <w:p w14:paraId="75FA56D6" w14:textId="1FE252CB" w:rsidR="003522A4" w:rsidRDefault="003522A4" w:rsidP="003D794F">
      <w:pPr>
        <w:rPr>
          <w:rFonts w:ascii="Arial" w:hAnsi="Arial" w:cs="Arial"/>
          <w:sz w:val="24"/>
          <w:szCs w:val="24"/>
          <w:u w:val="single"/>
        </w:rPr>
      </w:pPr>
    </w:p>
    <w:p w14:paraId="488F03BF" w14:textId="522DAAB0" w:rsidR="003522A4" w:rsidRDefault="003522A4" w:rsidP="003D794F">
      <w:pPr>
        <w:rPr>
          <w:rFonts w:ascii="Arial" w:hAnsi="Arial" w:cs="Arial"/>
          <w:sz w:val="24"/>
          <w:szCs w:val="24"/>
        </w:rPr>
      </w:pPr>
      <w:r>
        <w:rPr>
          <w:rFonts w:ascii="Arial" w:hAnsi="Arial" w:cs="Arial"/>
          <w:sz w:val="24"/>
          <w:szCs w:val="24"/>
        </w:rPr>
        <w:t xml:space="preserve"> </w:t>
      </w:r>
      <w:r w:rsidR="0050019C">
        <w:rPr>
          <w:rFonts w:ascii="Arial" w:hAnsi="Arial" w:cs="Arial"/>
          <w:sz w:val="24"/>
          <w:szCs w:val="24"/>
        </w:rPr>
        <w:t xml:space="preserve"> </w:t>
      </w:r>
      <w:r>
        <w:rPr>
          <w:rFonts w:ascii="Arial" w:hAnsi="Arial" w:cs="Arial"/>
          <w:sz w:val="24"/>
          <w:szCs w:val="24"/>
        </w:rPr>
        <w:t xml:space="preserve">In order to assist </w:t>
      </w:r>
      <w:r w:rsidR="00F750CF">
        <w:rPr>
          <w:rFonts w:ascii="Arial" w:hAnsi="Arial" w:cs="Arial"/>
          <w:sz w:val="24"/>
          <w:szCs w:val="24"/>
        </w:rPr>
        <w:t xml:space="preserve">a client in preparation for tendering there are several steps that I would take. </w:t>
      </w:r>
      <w:r w:rsidR="00E13E66">
        <w:rPr>
          <w:rFonts w:ascii="Arial" w:hAnsi="Arial" w:cs="Arial"/>
          <w:sz w:val="24"/>
          <w:szCs w:val="24"/>
        </w:rPr>
        <w:t xml:space="preserve">Prior to receiving any </w:t>
      </w:r>
      <w:r w:rsidR="0013477D">
        <w:rPr>
          <w:rFonts w:ascii="Arial" w:hAnsi="Arial" w:cs="Arial"/>
          <w:sz w:val="24"/>
          <w:szCs w:val="24"/>
        </w:rPr>
        <w:t>drawings,</w:t>
      </w:r>
      <w:r w:rsidR="00E13E66">
        <w:rPr>
          <w:rFonts w:ascii="Arial" w:hAnsi="Arial" w:cs="Arial"/>
          <w:sz w:val="24"/>
          <w:szCs w:val="24"/>
        </w:rPr>
        <w:t xml:space="preserve"> I would provide any necessary cost ad</w:t>
      </w:r>
      <w:r w:rsidR="00220A4F">
        <w:rPr>
          <w:rFonts w:ascii="Arial" w:hAnsi="Arial" w:cs="Arial"/>
          <w:sz w:val="24"/>
          <w:szCs w:val="24"/>
        </w:rPr>
        <w:t xml:space="preserve">vice required by the client. Upon </w:t>
      </w:r>
      <w:r w:rsidR="00373AA9">
        <w:rPr>
          <w:rFonts w:ascii="Arial" w:hAnsi="Arial" w:cs="Arial"/>
          <w:sz w:val="24"/>
          <w:szCs w:val="24"/>
        </w:rPr>
        <w:t>receiving copies of the drawings and specification notes</w:t>
      </w:r>
      <w:r w:rsidR="0013477D">
        <w:rPr>
          <w:rFonts w:ascii="Arial" w:hAnsi="Arial" w:cs="Arial"/>
          <w:sz w:val="24"/>
          <w:szCs w:val="24"/>
        </w:rPr>
        <w:t xml:space="preserve"> they will be immediately stamped with the surveyors details</w:t>
      </w:r>
      <w:r w:rsidR="007B466D">
        <w:rPr>
          <w:rFonts w:ascii="Arial" w:hAnsi="Arial" w:cs="Arial"/>
          <w:sz w:val="24"/>
          <w:szCs w:val="24"/>
        </w:rPr>
        <w:t xml:space="preserve"> and date of receipt. After this</w:t>
      </w:r>
      <w:r w:rsidR="00373AA9">
        <w:rPr>
          <w:rFonts w:ascii="Arial" w:hAnsi="Arial" w:cs="Arial"/>
          <w:sz w:val="24"/>
          <w:szCs w:val="24"/>
        </w:rPr>
        <w:t xml:space="preserve"> a schedule for completing</w:t>
      </w:r>
      <w:r w:rsidR="003D67BD">
        <w:rPr>
          <w:rFonts w:ascii="Arial" w:hAnsi="Arial" w:cs="Arial"/>
          <w:sz w:val="24"/>
          <w:szCs w:val="24"/>
        </w:rPr>
        <w:t xml:space="preserve"> the contract bills, along with along with an estimated time</w:t>
      </w:r>
      <w:r w:rsidR="00220A4F">
        <w:rPr>
          <w:rFonts w:ascii="Arial" w:hAnsi="Arial" w:cs="Arial"/>
          <w:sz w:val="24"/>
          <w:szCs w:val="24"/>
        </w:rPr>
        <w:t xml:space="preserve"> </w:t>
      </w:r>
      <w:r w:rsidR="003D67BD">
        <w:rPr>
          <w:rFonts w:ascii="Arial" w:hAnsi="Arial" w:cs="Arial"/>
          <w:sz w:val="24"/>
          <w:szCs w:val="24"/>
        </w:rPr>
        <w:t>frame of when further drawings and information can be expected.</w:t>
      </w:r>
    </w:p>
    <w:p w14:paraId="75CF52C9" w14:textId="204FD4EF" w:rsidR="00F02628" w:rsidRDefault="00F02628" w:rsidP="002B695F">
      <w:pPr>
        <w:rPr>
          <w:rFonts w:ascii="Arial" w:hAnsi="Arial" w:cs="Arial"/>
          <w:sz w:val="24"/>
          <w:szCs w:val="24"/>
        </w:rPr>
      </w:pPr>
      <w:r>
        <w:rPr>
          <w:rFonts w:ascii="Arial" w:hAnsi="Arial" w:cs="Arial"/>
          <w:sz w:val="24"/>
          <w:szCs w:val="24"/>
        </w:rPr>
        <w:t xml:space="preserve"> Once this has been completed, I would then ensure</w:t>
      </w:r>
      <w:r w:rsidRPr="00F02628">
        <w:rPr>
          <w:rFonts w:ascii="Arial" w:hAnsi="Arial" w:cs="Arial"/>
          <w:sz w:val="24"/>
          <w:szCs w:val="24"/>
        </w:rPr>
        <w:t xml:space="preserve"> that all the </w:t>
      </w:r>
      <w:r>
        <w:rPr>
          <w:rFonts w:ascii="Arial" w:hAnsi="Arial" w:cs="Arial"/>
          <w:sz w:val="24"/>
          <w:szCs w:val="24"/>
        </w:rPr>
        <w:t xml:space="preserve">required </w:t>
      </w:r>
      <w:r w:rsidRPr="00F02628">
        <w:rPr>
          <w:rFonts w:ascii="Arial" w:hAnsi="Arial" w:cs="Arial"/>
          <w:sz w:val="24"/>
          <w:szCs w:val="24"/>
        </w:rPr>
        <w:t>dimensions are given, both on plan</w:t>
      </w:r>
      <w:r>
        <w:rPr>
          <w:rFonts w:ascii="Arial" w:hAnsi="Arial" w:cs="Arial"/>
          <w:sz w:val="24"/>
          <w:szCs w:val="24"/>
        </w:rPr>
        <w:t xml:space="preserve"> drawings</w:t>
      </w:r>
      <w:r w:rsidRPr="00F02628">
        <w:rPr>
          <w:rFonts w:ascii="Arial" w:hAnsi="Arial" w:cs="Arial"/>
          <w:sz w:val="24"/>
          <w:szCs w:val="24"/>
        </w:rPr>
        <w:t xml:space="preserve"> and section</w:t>
      </w:r>
      <w:r>
        <w:rPr>
          <w:rFonts w:ascii="Arial" w:hAnsi="Arial" w:cs="Arial"/>
          <w:sz w:val="24"/>
          <w:szCs w:val="24"/>
        </w:rPr>
        <w:t xml:space="preserve"> drawings</w:t>
      </w:r>
      <w:r w:rsidR="002A56C8">
        <w:rPr>
          <w:rFonts w:ascii="Arial" w:hAnsi="Arial" w:cs="Arial"/>
          <w:sz w:val="24"/>
          <w:szCs w:val="24"/>
        </w:rPr>
        <w:t>. I would then make sure that the</w:t>
      </w:r>
      <w:r w:rsidR="009F4FB8">
        <w:rPr>
          <w:rFonts w:ascii="Arial" w:hAnsi="Arial" w:cs="Arial"/>
          <w:sz w:val="24"/>
          <w:szCs w:val="24"/>
        </w:rPr>
        <w:t xml:space="preserve"> figured dimensions are cross examined with the overall dimensions given</w:t>
      </w:r>
      <w:r w:rsidR="002B695F">
        <w:rPr>
          <w:rFonts w:ascii="Arial" w:hAnsi="Arial" w:cs="Arial"/>
          <w:sz w:val="24"/>
          <w:szCs w:val="24"/>
        </w:rPr>
        <w:t>, i</w:t>
      </w:r>
      <w:r w:rsidRPr="00F02628">
        <w:rPr>
          <w:rFonts w:ascii="Arial" w:hAnsi="Arial" w:cs="Arial"/>
          <w:sz w:val="24"/>
          <w:szCs w:val="24"/>
        </w:rPr>
        <w:t>n</w:t>
      </w:r>
      <w:r w:rsidR="002B695F">
        <w:rPr>
          <w:rFonts w:ascii="Arial" w:hAnsi="Arial" w:cs="Arial"/>
          <w:sz w:val="24"/>
          <w:szCs w:val="24"/>
        </w:rPr>
        <w:t>clude</w:t>
      </w:r>
      <w:r w:rsidRPr="00F02628">
        <w:rPr>
          <w:rFonts w:ascii="Arial" w:hAnsi="Arial" w:cs="Arial"/>
          <w:sz w:val="24"/>
          <w:szCs w:val="24"/>
        </w:rPr>
        <w:t xml:space="preserve"> any dimensions that can be calculated and may be </w:t>
      </w:r>
      <w:r w:rsidR="002B695F">
        <w:rPr>
          <w:rFonts w:ascii="Arial" w:hAnsi="Arial" w:cs="Arial"/>
          <w:sz w:val="24"/>
          <w:szCs w:val="24"/>
        </w:rPr>
        <w:t xml:space="preserve">of use </w:t>
      </w:r>
      <w:r w:rsidRPr="00F02628">
        <w:rPr>
          <w:rFonts w:ascii="Arial" w:hAnsi="Arial" w:cs="Arial"/>
          <w:sz w:val="24"/>
          <w:szCs w:val="24"/>
        </w:rPr>
        <w:t>in the measurement</w:t>
      </w:r>
      <w:r w:rsidR="002B695F">
        <w:rPr>
          <w:rFonts w:ascii="Arial" w:hAnsi="Arial" w:cs="Arial"/>
          <w:sz w:val="24"/>
          <w:szCs w:val="24"/>
        </w:rPr>
        <w:t xml:space="preserve"> process and c</w:t>
      </w:r>
      <w:r w:rsidRPr="00F02628">
        <w:rPr>
          <w:rFonts w:ascii="Arial" w:hAnsi="Arial" w:cs="Arial"/>
          <w:sz w:val="24"/>
          <w:szCs w:val="24"/>
        </w:rPr>
        <w:t>onfirm any errors with the architect</w:t>
      </w:r>
      <w:r w:rsidR="002B695F">
        <w:rPr>
          <w:rFonts w:ascii="Arial" w:hAnsi="Arial" w:cs="Arial"/>
          <w:sz w:val="24"/>
          <w:szCs w:val="24"/>
        </w:rPr>
        <w:t xml:space="preserve"> or design team</w:t>
      </w:r>
      <w:r w:rsidRPr="00F02628">
        <w:rPr>
          <w:rFonts w:ascii="Arial" w:hAnsi="Arial" w:cs="Arial"/>
          <w:sz w:val="24"/>
          <w:szCs w:val="24"/>
        </w:rPr>
        <w:t xml:space="preserve">, so that the </w:t>
      </w:r>
      <w:r w:rsidR="002B695F">
        <w:rPr>
          <w:rFonts w:ascii="Arial" w:hAnsi="Arial" w:cs="Arial"/>
          <w:sz w:val="24"/>
          <w:szCs w:val="24"/>
        </w:rPr>
        <w:t>drawings</w:t>
      </w:r>
      <w:r w:rsidRPr="00F02628">
        <w:rPr>
          <w:rFonts w:ascii="Arial" w:hAnsi="Arial" w:cs="Arial"/>
          <w:sz w:val="24"/>
          <w:szCs w:val="24"/>
        </w:rPr>
        <w:t xml:space="preserve"> can be amended accordingly.</w:t>
      </w:r>
    </w:p>
    <w:p w14:paraId="3496E63F" w14:textId="77777777" w:rsidR="00614601" w:rsidRDefault="006C4F2D" w:rsidP="00614601">
      <w:pPr>
        <w:rPr>
          <w:rFonts w:ascii="Arial" w:hAnsi="Arial" w:cs="Arial"/>
          <w:sz w:val="24"/>
          <w:szCs w:val="24"/>
        </w:rPr>
      </w:pPr>
      <w:r>
        <w:rPr>
          <w:rFonts w:ascii="Arial" w:hAnsi="Arial" w:cs="Arial"/>
          <w:sz w:val="24"/>
          <w:szCs w:val="24"/>
        </w:rPr>
        <w:t xml:space="preserve"> Using NRM 1, NRM 2 and NRM 3 I would manually</w:t>
      </w:r>
      <w:r w:rsidR="008363C7">
        <w:rPr>
          <w:rFonts w:ascii="Arial" w:hAnsi="Arial" w:cs="Arial"/>
          <w:sz w:val="24"/>
          <w:szCs w:val="24"/>
        </w:rPr>
        <w:t xml:space="preserve"> produce take off sheets</w:t>
      </w:r>
      <w:r w:rsidR="00AA7950">
        <w:rPr>
          <w:rFonts w:ascii="Arial" w:hAnsi="Arial" w:cs="Arial"/>
          <w:sz w:val="24"/>
          <w:szCs w:val="24"/>
        </w:rPr>
        <w:t xml:space="preserve"> as specified in the NRM guides, these documents can further assist in the </w:t>
      </w:r>
      <w:r w:rsidR="007A700A">
        <w:rPr>
          <w:rFonts w:ascii="Arial" w:hAnsi="Arial" w:cs="Arial"/>
          <w:sz w:val="24"/>
          <w:szCs w:val="24"/>
        </w:rPr>
        <w:t xml:space="preserve">preparation of the bill of </w:t>
      </w:r>
      <w:r w:rsidR="00051825">
        <w:rPr>
          <w:rFonts w:ascii="Arial" w:hAnsi="Arial" w:cs="Arial"/>
          <w:sz w:val="24"/>
          <w:szCs w:val="24"/>
        </w:rPr>
        <w:t>quantities</w:t>
      </w:r>
      <w:r w:rsidR="007A700A">
        <w:rPr>
          <w:rFonts w:ascii="Arial" w:hAnsi="Arial" w:cs="Arial"/>
          <w:sz w:val="24"/>
          <w:szCs w:val="24"/>
        </w:rPr>
        <w:t>.</w:t>
      </w:r>
      <w:r w:rsidR="00051825">
        <w:rPr>
          <w:rFonts w:ascii="Arial" w:hAnsi="Arial" w:cs="Arial"/>
          <w:sz w:val="24"/>
          <w:szCs w:val="24"/>
        </w:rPr>
        <w:t xml:space="preserve"> On going data collection can feedback information to estimators</w:t>
      </w:r>
      <w:r w:rsidR="001B0382">
        <w:rPr>
          <w:rFonts w:ascii="Arial" w:hAnsi="Arial" w:cs="Arial"/>
          <w:sz w:val="24"/>
          <w:szCs w:val="24"/>
        </w:rPr>
        <w:t xml:space="preserve"> and provide cost control throughout the duration of the contract to ensure all works and completed within the budget.</w:t>
      </w:r>
      <w:r w:rsidR="00691BF8">
        <w:rPr>
          <w:rFonts w:ascii="Arial" w:hAnsi="Arial" w:cs="Arial"/>
          <w:sz w:val="24"/>
          <w:szCs w:val="24"/>
        </w:rPr>
        <w:t xml:space="preserve"> I would then both </w:t>
      </w:r>
      <w:r w:rsidR="000C0449">
        <w:rPr>
          <w:rFonts w:ascii="Arial" w:hAnsi="Arial" w:cs="Arial"/>
          <w:sz w:val="24"/>
          <w:szCs w:val="24"/>
        </w:rPr>
        <w:t>proof-</w:t>
      </w:r>
      <w:r w:rsidR="00691BF8">
        <w:rPr>
          <w:rFonts w:ascii="Arial" w:hAnsi="Arial" w:cs="Arial"/>
          <w:sz w:val="24"/>
          <w:szCs w:val="24"/>
        </w:rPr>
        <w:t xml:space="preserve">read the documents myself and have another colleague also proof read these documents to </w:t>
      </w:r>
      <w:r w:rsidR="00E2534C">
        <w:rPr>
          <w:rFonts w:ascii="Arial" w:hAnsi="Arial" w:cs="Arial"/>
          <w:sz w:val="24"/>
          <w:szCs w:val="24"/>
        </w:rPr>
        <w:t>double check for any errors or mistakes prior to submitting for tender.</w:t>
      </w:r>
      <w:r w:rsidR="000C0449">
        <w:rPr>
          <w:rFonts w:ascii="Arial" w:hAnsi="Arial" w:cs="Arial"/>
          <w:sz w:val="24"/>
          <w:szCs w:val="24"/>
        </w:rPr>
        <w:t xml:space="preserve"> </w:t>
      </w:r>
    </w:p>
    <w:p w14:paraId="2C71685E" w14:textId="1C0BBC8E" w:rsidR="00887A8C" w:rsidRPr="00887A8C" w:rsidRDefault="00614601" w:rsidP="00614601">
      <w:pPr>
        <w:rPr>
          <w:rFonts w:ascii="Arial" w:hAnsi="Arial" w:cs="Arial"/>
          <w:color w:val="000000"/>
          <w:sz w:val="24"/>
          <w:szCs w:val="24"/>
          <w:shd w:val="clear" w:color="auto" w:fill="FFFFFF"/>
        </w:rPr>
      </w:pPr>
      <w:r>
        <w:rPr>
          <w:rFonts w:ascii="Arial" w:hAnsi="Arial" w:cs="Arial"/>
          <w:sz w:val="24"/>
          <w:szCs w:val="24"/>
        </w:rPr>
        <w:t xml:space="preserve"> </w:t>
      </w:r>
      <w:r w:rsidR="000C0449">
        <w:rPr>
          <w:rFonts w:ascii="Arial" w:hAnsi="Arial" w:cs="Arial"/>
          <w:sz w:val="24"/>
          <w:szCs w:val="24"/>
        </w:rPr>
        <w:t>(</w:t>
      </w:r>
      <w:r w:rsidR="000C0449" w:rsidRPr="00CF5761">
        <w:rPr>
          <w:rFonts w:ascii="Arial" w:hAnsi="Arial" w:cs="Arial"/>
          <w:color w:val="000000"/>
          <w:sz w:val="24"/>
          <w:szCs w:val="24"/>
          <w:shd w:val="clear" w:color="auto" w:fill="FFFFFF"/>
        </w:rPr>
        <w:t>Tobin, N. 2019</w:t>
      </w:r>
      <w:r w:rsidR="000C0449">
        <w:rPr>
          <w:rFonts w:ascii="Arial" w:hAnsi="Arial" w:cs="Arial"/>
          <w:color w:val="000000"/>
          <w:sz w:val="24"/>
          <w:szCs w:val="24"/>
          <w:shd w:val="clear" w:color="auto" w:fill="FFFFFF"/>
        </w:rPr>
        <w:t xml:space="preserve">) Shows us that </w:t>
      </w:r>
      <w:r w:rsidR="00887A8C">
        <w:rPr>
          <w:rFonts w:ascii="Arial" w:hAnsi="Arial" w:cs="Arial"/>
          <w:color w:val="000000"/>
          <w:sz w:val="24"/>
          <w:szCs w:val="24"/>
          <w:shd w:val="clear" w:color="auto" w:fill="FFFFFF"/>
        </w:rPr>
        <w:t>the t</w:t>
      </w:r>
      <w:r>
        <w:rPr>
          <w:rFonts w:ascii="Arial" w:hAnsi="Arial" w:cs="Arial"/>
          <w:color w:val="000000"/>
          <w:sz w:val="24"/>
          <w:szCs w:val="24"/>
          <w:shd w:val="clear" w:color="auto" w:fill="FFFFFF"/>
        </w:rPr>
        <w:t>y</w:t>
      </w:r>
      <w:r w:rsidR="00887A8C">
        <w:rPr>
          <w:rFonts w:ascii="Arial" w:hAnsi="Arial" w:cs="Arial"/>
          <w:color w:val="000000"/>
          <w:sz w:val="24"/>
          <w:szCs w:val="24"/>
          <w:shd w:val="clear" w:color="auto" w:fill="FFFFFF"/>
        </w:rPr>
        <w:t>pical documents involved in the preparation for tendering might include</w:t>
      </w:r>
      <w:r>
        <w:rPr>
          <w:rFonts w:ascii="Arial" w:hAnsi="Arial" w:cs="Arial"/>
          <w:color w:val="000000"/>
          <w:sz w:val="24"/>
          <w:szCs w:val="24"/>
          <w:shd w:val="clear" w:color="auto" w:fill="FFFFFF"/>
        </w:rPr>
        <w:t xml:space="preserve"> </w:t>
      </w:r>
      <w:r w:rsidR="00887A8C" w:rsidRPr="00887A8C">
        <w:rPr>
          <w:rFonts w:ascii="Arial" w:hAnsi="Arial" w:cs="Arial"/>
          <w:sz w:val="24"/>
          <w:szCs w:val="24"/>
          <w:lang w:val="en-US"/>
        </w:rPr>
        <w:t>Letter</w:t>
      </w:r>
      <w:r>
        <w:rPr>
          <w:rFonts w:ascii="Arial" w:hAnsi="Arial" w:cs="Arial"/>
          <w:sz w:val="24"/>
          <w:szCs w:val="24"/>
          <w:lang w:val="en-US"/>
        </w:rPr>
        <w:t>s</w:t>
      </w:r>
      <w:r w:rsidR="00887A8C" w:rsidRPr="00887A8C">
        <w:rPr>
          <w:rFonts w:ascii="Arial" w:hAnsi="Arial" w:cs="Arial"/>
          <w:sz w:val="24"/>
          <w:szCs w:val="24"/>
          <w:lang w:val="en-US"/>
        </w:rPr>
        <w:t xml:space="preserve"> of invitation</w:t>
      </w:r>
      <w:r>
        <w:rPr>
          <w:rFonts w:ascii="Arial" w:hAnsi="Arial" w:cs="Arial"/>
          <w:sz w:val="24"/>
          <w:szCs w:val="24"/>
          <w:lang w:val="en-US"/>
        </w:rPr>
        <w:t>,</w:t>
      </w:r>
      <w:r>
        <w:rPr>
          <w:rFonts w:ascii="Arial" w:hAnsi="Arial" w:cs="Arial"/>
          <w:color w:val="000000"/>
          <w:sz w:val="24"/>
          <w:szCs w:val="24"/>
          <w:shd w:val="clear" w:color="auto" w:fill="FFFFFF"/>
        </w:rPr>
        <w:t xml:space="preserve"> </w:t>
      </w:r>
      <w:r>
        <w:rPr>
          <w:rFonts w:ascii="Arial" w:hAnsi="Arial" w:cs="Arial"/>
          <w:sz w:val="24"/>
          <w:szCs w:val="24"/>
          <w:lang w:val="en-US"/>
        </w:rPr>
        <w:t>c</w:t>
      </w:r>
      <w:r w:rsidR="00887A8C" w:rsidRPr="00887A8C">
        <w:rPr>
          <w:rFonts w:ascii="Arial" w:hAnsi="Arial" w:cs="Arial"/>
          <w:sz w:val="24"/>
          <w:szCs w:val="24"/>
          <w:lang w:val="en-US"/>
        </w:rPr>
        <w:t>hecklist</w:t>
      </w:r>
      <w:r>
        <w:rPr>
          <w:rFonts w:ascii="Arial" w:hAnsi="Arial" w:cs="Arial"/>
          <w:sz w:val="24"/>
          <w:szCs w:val="24"/>
          <w:lang w:val="en-US"/>
        </w:rPr>
        <w:t>s</w:t>
      </w:r>
      <w:r w:rsidR="00887A8C" w:rsidRPr="00887A8C">
        <w:rPr>
          <w:rFonts w:ascii="Arial" w:hAnsi="Arial" w:cs="Arial"/>
          <w:sz w:val="24"/>
          <w:szCs w:val="24"/>
          <w:lang w:val="en-US"/>
        </w:rPr>
        <w:t xml:space="preserve"> for submission of tender</w:t>
      </w:r>
      <w:r>
        <w:rPr>
          <w:rFonts w:ascii="Arial" w:hAnsi="Arial" w:cs="Arial"/>
          <w:sz w:val="24"/>
          <w:szCs w:val="24"/>
          <w:lang w:val="en-US"/>
        </w:rPr>
        <w:t>,</w:t>
      </w:r>
      <w:r>
        <w:rPr>
          <w:rFonts w:ascii="Arial" w:hAnsi="Arial" w:cs="Arial"/>
          <w:color w:val="000000"/>
          <w:sz w:val="24"/>
          <w:szCs w:val="24"/>
          <w:shd w:val="clear" w:color="auto" w:fill="FFFFFF"/>
        </w:rPr>
        <w:t xml:space="preserve"> </w:t>
      </w:r>
      <w:r>
        <w:rPr>
          <w:rFonts w:ascii="Arial" w:hAnsi="Arial" w:cs="Arial"/>
          <w:sz w:val="24"/>
          <w:szCs w:val="24"/>
          <w:lang w:val="en-US"/>
        </w:rPr>
        <w:t>a</w:t>
      </w:r>
      <w:r w:rsidR="00887A8C" w:rsidRPr="00887A8C">
        <w:rPr>
          <w:rFonts w:ascii="Arial" w:hAnsi="Arial" w:cs="Arial"/>
          <w:sz w:val="24"/>
          <w:szCs w:val="24"/>
          <w:lang w:val="en-US"/>
        </w:rPr>
        <w:t>rticles of agreement</w:t>
      </w:r>
      <w:r>
        <w:rPr>
          <w:rFonts w:ascii="Arial" w:hAnsi="Arial" w:cs="Arial"/>
          <w:sz w:val="24"/>
          <w:szCs w:val="24"/>
          <w:lang w:val="en-US"/>
        </w:rPr>
        <w:t>, c</w:t>
      </w:r>
      <w:r w:rsidR="00887A8C" w:rsidRPr="00887A8C">
        <w:rPr>
          <w:rFonts w:ascii="Arial" w:hAnsi="Arial" w:cs="Arial"/>
          <w:sz w:val="24"/>
          <w:szCs w:val="24"/>
          <w:lang w:val="en-US"/>
        </w:rPr>
        <w:t>onditions of contract</w:t>
      </w:r>
      <w:r>
        <w:rPr>
          <w:rFonts w:ascii="Arial" w:hAnsi="Arial" w:cs="Arial"/>
          <w:color w:val="000000"/>
          <w:sz w:val="24"/>
          <w:szCs w:val="24"/>
          <w:shd w:val="clear" w:color="auto" w:fill="FFFFFF"/>
        </w:rPr>
        <w:t xml:space="preserve">, </w:t>
      </w:r>
      <w:r>
        <w:rPr>
          <w:rFonts w:ascii="Arial" w:hAnsi="Arial" w:cs="Arial"/>
          <w:sz w:val="24"/>
          <w:szCs w:val="24"/>
          <w:lang w:val="en-US"/>
        </w:rPr>
        <w:t>f</w:t>
      </w:r>
      <w:r w:rsidR="00887A8C" w:rsidRPr="00887A8C">
        <w:rPr>
          <w:rFonts w:ascii="Arial" w:hAnsi="Arial" w:cs="Arial"/>
          <w:sz w:val="24"/>
          <w:szCs w:val="24"/>
          <w:lang w:val="en-US"/>
        </w:rPr>
        <w:t xml:space="preserve">orm of </w:t>
      </w:r>
      <w:r w:rsidRPr="00887A8C">
        <w:rPr>
          <w:rFonts w:ascii="Arial" w:hAnsi="Arial" w:cs="Arial"/>
          <w:sz w:val="24"/>
          <w:szCs w:val="24"/>
          <w:lang w:val="en-US"/>
        </w:rPr>
        <w:t>tender</w:t>
      </w:r>
      <w:r>
        <w:rPr>
          <w:rFonts w:ascii="Arial" w:hAnsi="Arial" w:cs="Arial"/>
          <w:sz w:val="24"/>
          <w:szCs w:val="24"/>
          <w:lang w:val="en-US"/>
        </w:rPr>
        <w:t>,</w:t>
      </w:r>
      <w:r w:rsidRPr="00887A8C">
        <w:rPr>
          <w:rFonts w:ascii="Arial" w:hAnsi="Arial" w:cs="Arial"/>
          <w:sz w:val="24"/>
          <w:szCs w:val="24"/>
          <w:lang w:val="en-US"/>
        </w:rPr>
        <w:t xml:space="preserve"> </w:t>
      </w:r>
      <w:r>
        <w:rPr>
          <w:rFonts w:ascii="Arial" w:hAnsi="Arial" w:cs="Arial"/>
          <w:sz w:val="24"/>
          <w:szCs w:val="24"/>
          <w:lang w:val="en-US"/>
        </w:rPr>
        <w:t>t</w:t>
      </w:r>
      <w:r w:rsidRPr="00887A8C">
        <w:rPr>
          <w:rFonts w:ascii="Arial" w:hAnsi="Arial" w:cs="Arial"/>
          <w:sz w:val="24"/>
          <w:szCs w:val="24"/>
          <w:lang w:val="en-US"/>
        </w:rPr>
        <w:t>ender</w:t>
      </w:r>
      <w:r w:rsidR="00887A8C" w:rsidRPr="00887A8C">
        <w:rPr>
          <w:rFonts w:ascii="Arial" w:hAnsi="Arial" w:cs="Arial"/>
          <w:sz w:val="24"/>
          <w:szCs w:val="24"/>
          <w:lang w:val="en-US"/>
        </w:rPr>
        <w:t xml:space="preserve"> </w:t>
      </w:r>
      <w:r w:rsidRPr="00887A8C">
        <w:rPr>
          <w:rFonts w:ascii="Arial" w:hAnsi="Arial" w:cs="Arial"/>
          <w:sz w:val="24"/>
          <w:szCs w:val="24"/>
          <w:lang w:val="en-US"/>
        </w:rPr>
        <w:t>specifications</w:t>
      </w:r>
      <w:r>
        <w:rPr>
          <w:rFonts w:ascii="Arial" w:hAnsi="Arial" w:cs="Arial"/>
          <w:sz w:val="24"/>
          <w:szCs w:val="24"/>
          <w:lang w:val="en-US"/>
        </w:rPr>
        <w:t>,</w:t>
      </w:r>
      <w:r w:rsidRPr="00887A8C">
        <w:rPr>
          <w:rFonts w:ascii="Arial" w:hAnsi="Arial" w:cs="Arial"/>
          <w:sz w:val="24"/>
          <w:szCs w:val="24"/>
          <w:lang w:val="en-US"/>
        </w:rPr>
        <w:t xml:space="preserve"> </w:t>
      </w:r>
      <w:r>
        <w:rPr>
          <w:rFonts w:ascii="Arial" w:hAnsi="Arial" w:cs="Arial"/>
          <w:sz w:val="24"/>
          <w:szCs w:val="24"/>
          <w:lang w:val="en-US"/>
        </w:rPr>
        <w:t>b</w:t>
      </w:r>
      <w:r w:rsidRPr="00887A8C">
        <w:rPr>
          <w:rFonts w:ascii="Arial" w:hAnsi="Arial" w:cs="Arial"/>
          <w:sz w:val="24"/>
          <w:szCs w:val="24"/>
          <w:lang w:val="en-US"/>
        </w:rPr>
        <w:t>ills</w:t>
      </w:r>
      <w:r w:rsidR="00887A8C" w:rsidRPr="00887A8C">
        <w:rPr>
          <w:rFonts w:ascii="Arial" w:hAnsi="Arial" w:cs="Arial"/>
          <w:sz w:val="24"/>
          <w:szCs w:val="24"/>
          <w:lang w:val="en-US"/>
        </w:rPr>
        <w:t xml:space="preserve"> of quantities</w:t>
      </w:r>
      <w:r>
        <w:rPr>
          <w:rFonts w:ascii="Arial" w:hAnsi="Arial" w:cs="Arial"/>
          <w:sz w:val="24"/>
          <w:szCs w:val="24"/>
          <w:lang w:val="en-US"/>
        </w:rPr>
        <w:t>,</w:t>
      </w:r>
      <w:r w:rsidR="00887A8C" w:rsidRPr="00887A8C">
        <w:rPr>
          <w:rFonts w:ascii="Arial" w:hAnsi="Arial" w:cs="Arial"/>
          <w:sz w:val="24"/>
          <w:szCs w:val="24"/>
          <w:lang w:val="en-US"/>
        </w:rPr>
        <w:t xml:space="preserve"> Tender drawings</w:t>
      </w:r>
      <w:r>
        <w:rPr>
          <w:rFonts w:ascii="Arial" w:hAnsi="Arial" w:cs="Arial"/>
          <w:sz w:val="24"/>
          <w:szCs w:val="24"/>
          <w:lang w:val="en-US"/>
        </w:rPr>
        <w:t>, s</w:t>
      </w:r>
      <w:r w:rsidR="00887A8C" w:rsidRPr="00887A8C">
        <w:rPr>
          <w:rFonts w:ascii="Arial" w:hAnsi="Arial" w:cs="Arial"/>
          <w:sz w:val="24"/>
          <w:szCs w:val="24"/>
          <w:lang w:val="en-US"/>
        </w:rPr>
        <w:t>ample copy of letter of acceptance</w:t>
      </w:r>
      <w:r>
        <w:rPr>
          <w:rFonts w:ascii="Arial" w:hAnsi="Arial" w:cs="Arial"/>
          <w:color w:val="000000"/>
          <w:sz w:val="24"/>
          <w:szCs w:val="24"/>
          <w:shd w:val="clear" w:color="auto" w:fill="FFFFFF"/>
        </w:rPr>
        <w:t>,</w:t>
      </w:r>
      <w:r w:rsidR="00887A8C" w:rsidRPr="00887A8C">
        <w:rPr>
          <w:rFonts w:ascii="Arial" w:hAnsi="Arial" w:cs="Arial"/>
          <w:sz w:val="24"/>
          <w:szCs w:val="24"/>
          <w:lang w:val="en-US"/>
        </w:rPr>
        <w:t>Sample copy of bang guarantee for performance bond</w:t>
      </w:r>
      <w:r>
        <w:rPr>
          <w:rFonts w:ascii="Arial" w:hAnsi="Arial" w:cs="Arial"/>
          <w:color w:val="000000"/>
          <w:sz w:val="24"/>
          <w:szCs w:val="24"/>
          <w:shd w:val="clear" w:color="auto" w:fill="FFFFFF"/>
        </w:rPr>
        <w:t xml:space="preserve">, </w:t>
      </w:r>
      <w:r>
        <w:rPr>
          <w:rFonts w:ascii="Arial" w:hAnsi="Arial" w:cs="Arial"/>
          <w:sz w:val="24"/>
          <w:szCs w:val="24"/>
          <w:lang w:val="en-US"/>
        </w:rPr>
        <w:t>s</w:t>
      </w:r>
      <w:r w:rsidR="00887A8C" w:rsidRPr="00887A8C">
        <w:rPr>
          <w:rFonts w:ascii="Arial" w:hAnsi="Arial" w:cs="Arial"/>
          <w:sz w:val="24"/>
          <w:szCs w:val="24"/>
          <w:lang w:val="en-US"/>
        </w:rPr>
        <w:t>chedule of day work rates</w:t>
      </w:r>
      <w:r>
        <w:rPr>
          <w:rFonts w:ascii="Arial" w:hAnsi="Arial" w:cs="Arial"/>
          <w:color w:val="000000"/>
          <w:sz w:val="24"/>
          <w:szCs w:val="24"/>
          <w:shd w:val="clear" w:color="auto" w:fill="FFFFFF"/>
        </w:rPr>
        <w:t xml:space="preserve"> and </w:t>
      </w:r>
      <w:r>
        <w:rPr>
          <w:rFonts w:ascii="Arial" w:hAnsi="Arial" w:cs="Arial"/>
          <w:sz w:val="24"/>
          <w:szCs w:val="24"/>
          <w:lang w:val="en-US"/>
        </w:rPr>
        <w:t>s</w:t>
      </w:r>
      <w:r w:rsidR="00887A8C" w:rsidRPr="00887A8C">
        <w:rPr>
          <w:rFonts w:ascii="Arial" w:hAnsi="Arial" w:cs="Arial"/>
          <w:sz w:val="24"/>
          <w:szCs w:val="24"/>
          <w:lang w:val="en-US"/>
        </w:rPr>
        <w:t>ample copy bank guarantee for advance payment</w:t>
      </w:r>
      <w:r>
        <w:rPr>
          <w:rFonts w:ascii="Arial" w:hAnsi="Arial" w:cs="Arial"/>
          <w:sz w:val="24"/>
          <w:szCs w:val="24"/>
          <w:lang w:val="en-US"/>
        </w:rPr>
        <w:t>.</w:t>
      </w:r>
    </w:p>
    <w:p w14:paraId="7C4E0191" w14:textId="4EAD06D3" w:rsidR="000C0449" w:rsidRDefault="000C0449" w:rsidP="002B695F">
      <w:pPr>
        <w:rPr>
          <w:rFonts w:ascii="Arial" w:hAnsi="Arial" w:cs="Arial"/>
          <w:sz w:val="24"/>
          <w:szCs w:val="24"/>
        </w:rPr>
      </w:pPr>
    </w:p>
    <w:p w14:paraId="056FE3C2" w14:textId="30812D5E" w:rsidR="00F02628" w:rsidRPr="00F02628" w:rsidRDefault="006A61C0" w:rsidP="002B695F">
      <w:pPr>
        <w:rPr>
          <w:rFonts w:ascii="Arial" w:hAnsi="Arial" w:cs="Arial"/>
          <w:sz w:val="24"/>
          <w:szCs w:val="24"/>
        </w:rPr>
      </w:pPr>
      <w:r>
        <w:rPr>
          <w:rFonts w:ascii="Arial" w:hAnsi="Arial" w:cs="Arial"/>
          <w:sz w:val="24"/>
          <w:szCs w:val="24"/>
        </w:rPr>
        <w:t xml:space="preserve"> </w:t>
      </w:r>
    </w:p>
    <w:p w14:paraId="3CF9F795" w14:textId="2A09FECD" w:rsidR="00F02628" w:rsidRPr="003522A4" w:rsidRDefault="00F02628" w:rsidP="003D794F">
      <w:pPr>
        <w:rPr>
          <w:rFonts w:ascii="Arial" w:hAnsi="Arial" w:cs="Arial"/>
          <w:sz w:val="24"/>
          <w:szCs w:val="24"/>
        </w:rPr>
      </w:pPr>
    </w:p>
    <w:p w14:paraId="6ECE8299" w14:textId="77777777" w:rsidR="003D794F" w:rsidRDefault="003D794F" w:rsidP="003D794F">
      <w:pPr>
        <w:rPr>
          <w:rFonts w:ascii="Arial" w:hAnsi="Arial" w:cs="Arial"/>
          <w:sz w:val="24"/>
          <w:szCs w:val="24"/>
        </w:rPr>
      </w:pPr>
    </w:p>
    <w:p w14:paraId="037525FD" w14:textId="77777777" w:rsidR="003D794F" w:rsidRDefault="003D794F" w:rsidP="003D794F">
      <w:pPr>
        <w:rPr>
          <w:rFonts w:ascii="Arial" w:hAnsi="Arial" w:cs="Arial"/>
          <w:sz w:val="24"/>
          <w:szCs w:val="24"/>
        </w:rPr>
      </w:pPr>
      <w:r>
        <w:rPr>
          <w:rFonts w:ascii="Arial" w:hAnsi="Arial" w:cs="Arial"/>
          <w:sz w:val="24"/>
          <w:szCs w:val="24"/>
        </w:rPr>
        <w:t>1.4-Bibliography and references.</w:t>
      </w:r>
    </w:p>
    <w:p w14:paraId="403F1EDF" w14:textId="77777777" w:rsidR="003D794F" w:rsidRDefault="003D794F" w:rsidP="003D794F">
      <w:pPr>
        <w:rPr>
          <w:rFonts w:ascii="Arial" w:hAnsi="Arial" w:cs="Arial"/>
          <w:sz w:val="24"/>
          <w:szCs w:val="24"/>
        </w:rPr>
      </w:pPr>
    </w:p>
    <w:p w14:paraId="71153EB1" w14:textId="7769322E" w:rsidR="00C336CF" w:rsidRPr="00CF5761" w:rsidRDefault="00641321" w:rsidP="00A0126E">
      <w:pPr>
        <w:rPr>
          <w:rFonts w:ascii="Arial" w:hAnsi="Arial" w:cs="Arial"/>
          <w:color w:val="000000"/>
          <w:sz w:val="24"/>
          <w:szCs w:val="24"/>
          <w:shd w:val="clear" w:color="auto" w:fill="FFFFFF"/>
        </w:rPr>
      </w:pPr>
      <w:r w:rsidRPr="00CF5761">
        <w:rPr>
          <w:rFonts w:ascii="Arial" w:hAnsi="Arial" w:cs="Arial"/>
          <w:color w:val="000000"/>
          <w:sz w:val="24"/>
          <w:szCs w:val="24"/>
          <w:shd w:val="clear" w:color="auto" w:fill="FFFFFF"/>
        </w:rPr>
        <w:t>Tobin, N. (2019). </w:t>
      </w:r>
      <w:r w:rsidRPr="00CF5761">
        <w:rPr>
          <w:rFonts w:ascii="Arial" w:hAnsi="Arial" w:cs="Arial"/>
          <w:i/>
          <w:iCs/>
          <w:color w:val="000000"/>
          <w:sz w:val="24"/>
          <w:szCs w:val="24"/>
          <w:shd w:val="clear" w:color="auto" w:fill="FFFFFF"/>
        </w:rPr>
        <w:t>course/</w:t>
      </w:r>
      <w:proofErr w:type="spellStart"/>
      <w:r w:rsidRPr="00CF5761">
        <w:rPr>
          <w:rFonts w:ascii="Arial" w:hAnsi="Arial" w:cs="Arial"/>
          <w:i/>
          <w:iCs/>
          <w:color w:val="000000"/>
          <w:sz w:val="24"/>
          <w:szCs w:val="24"/>
          <w:shd w:val="clear" w:color="auto" w:fill="FFFFFF"/>
        </w:rPr>
        <w:t>view.php?id</w:t>
      </w:r>
      <w:proofErr w:type="spellEnd"/>
      <w:r w:rsidRPr="00CF5761">
        <w:rPr>
          <w:rFonts w:ascii="Arial" w:hAnsi="Arial" w:cs="Arial"/>
          <w:i/>
          <w:iCs/>
          <w:color w:val="000000"/>
          <w:sz w:val="24"/>
          <w:szCs w:val="24"/>
          <w:shd w:val="clear" w:color="auto" w:fill="FFFFFF"/>
        </w:rPr>
        <w:t>=6632</w:t>
      </w:r>
      <w:r w:rsidRPr="00CF5761">
        <w:rPr>
          <w:rFonts w:ascii="Arial" w:hAnsi="Arial" w:cs="Arial"/>
          <w:color w:val="000000"/>
          <w:sz w:val="24"/>
          <w:szCs w:val="24"/>
          <w:shd w:val="clear" w:color="auto" w:fill="FFFFFF"/>
        </w:rPr>
        <w:t>. [online] moodle.uwtsd.ac.uk. Available at: https://moodle.uwtsd.ac.uk/course/view.php?id=6632 [Accessed 14 Apr. 2019].</w:t>
      </w:r>
    </w:p>
    <w:p w14:paraId="19B718BB" w14:textId="203C87E4" w:rsidR="00E4414D" w:rsidRDefault="00E4414D" w:rsidP="00A0126E">
      <w:pPr>
        <w:rPr>
          <w:rFonts w:ascii="Arial" w:hAnsi="Arial" w:cs="Arial"/>
          <w:color w:val="000000"/>
          <w:sz w:val="20"/>
          <w:szCs w:val="20"/>
          <w:shd w:val="clear" w:color="auto" w:fill="FFFFFF"/>
        </w:rPr>
      </w:pPr>
    </w:p>
    <w:p w14:paraId="45D8081E" w14:textId="464F9704" w:rsidR="00A819DF" w:rsidRPr="00CF5761" w:rsidRDefault="00CF5761" w:rsidP="00A0126E">
      <w:pPr>
        <w:rPr>
          <w:rFonts w:ascii="Arial" w:hAnsi="Arial" w:cs="Arial"/>
          <w:color w:val="000000"/>
          <w:sz w:val="24"/>
          <w:szCs w:val="24"/>
          <w:shd w:val="clear" w:color="auto" w:fill="FFFFFF"/>
        </w:rPr>
      </w:pPr>
      <w:r w:rsidRPr="00CF5761">
        <w:rPr>
          <w:rFonts w:ascii="Arial" w:hAnsi="Arial" w:cs="Arial"/>
          <w:color w:val="000000"/>
          <w:sz w:val="24"/>
          <w:szCs w:val="24"/>
          <w:shd w:val="clear" w:color="auto" w:fill="FFFFFF"/>
        </w:rPr>
        <w:t>Cartlidge, D. (n.d.). </w:t>
      </w:r>
      <w:r w:rsidRPr="00CF5761">
        <w:rPr>
          <w:rFonts w:ascii="Arial" w:hAnsi="Arial" w:cs="Arial"/>
          <w:i/>
          <w:iCs/>
          <w:color w:val="000000"/>
          <w:sz w:val="24"/>
          <w:szCs w:val="24"/>
          <w:shd w:val="clear" w:color="auto" w:fill="FFFFFF"/>
        </w:rPr>
        <w:t>Quantity Surveyor's Pocket Book</w:t>
      </w:r>
      <w:r w:rsidRPr="00CF5761">
        <w:rPr>
          <w:rFonts w:ascii="Arial" w:hAnsi="Arial" w:cs="Arial"/>
          <w:color w:val="000000"/>
          <w:sz w:val="24"/>
          <w:szCs w:val="24"/>
          <w:shd w:val="clear" w:color="auto" w:fill="FFFFFF"/>
        </w:rPr>
        <w:t>. 3rd ed. Routledge.</w:t>
      </w:r>
    </w:p>
    <w:p w14:paraId="76614393" w14:textId="77777777" w:rsidR="00CF5761" w:rsidRDefault="00CF5761" w:rsidP="00A0126E">
      <w:pPr>
        <w:rPr>
          <w:rFonts w:ascii="Arial" w:hAnsi="Arial" w:cs="Arial"/>
          <w:color w:val="000000"/>
          <w:sz w:val="20"/>
          <w:szCs w:val="20"/>
          <w:shd w:val="clear" w:color="auto" w:fill="FFFFFF"/>
        </w:rPr>
      </w:pPr>
    </w:p>
    <w:p w14:paraId="0F470601" w14:textId="5C2FE6B9" w:rsidR="009F65B8" w:rsidRPr="001601F1" w:rsidRDefault="001601F1" w:rsidP="00A0126E">
      <w:pPr>
        <w:rPr>
          <w:rFonts w:ascii="Arial" w:hAnsi="Arial" w:cs="Arial"/>
          <w:color w:val="000000"/>
          <w:sz w:val="24"/>
          <w:szCs w:val="24"/>
          <w:shd w:val="clear" w:color="auto" w:fill="FFFFFF"/>
        </w:rPr>
      </w:pPr>
      <w:r>
        <w:rPr>
          <w:rFonts w:ascii="Arial" w:hAnsi="Arial" w:cs="Arial"/>
          <w:color w:val="000000"/>
          <w:sz w:val="20"/>
          <w:szCs w:val="20"/>
          <w:shd w:val="clear" w:color="auto" w:fill="FFFFFF"/>
        </w:rPr>
        <w:t> </w:t>
      </w:r>
      <w:r w:rsidRPr="001601F1">
        <w:rPr>
          <w:rFonts w:ascii="Arial" w:hAnsi="Arial" w:cs="Arial"/>
          <w:color w:val="000000"/>
          <w:sz w:val="24"/>
          <w:szCs w:val="24"/>
          <w:shd w:val="clear" w:color="auto" w:fill="FFFFFF"/>
        </w:rPr>
        <w:t>(2019). </w:t>
      </w:r>
      <w:r w:rsidRPr="001601F1">
        <w:rPr>
          <w:rFonts w:ascii="Arial" w:hAnsi="Arial" w:cs="Arial"/>
          <w:i/>
          <w:iCs/>
          <w:color w:val="000000"/>
          <w:sz w:val="24"/>
          <w:szCs w:val="24"/>
          <w:shd w:val="clear" w:color="auto" w:fill="FFFFFF"/>
        </w:rPr>
        <w:t>https://www.designingbuildings.co.uk/wiki/Open_tendering_of_construction_works</w:t>
      </w:r>
      <w:r w:rsidRPr="001601F1">
        <w:rPr>
          <w:rFonts w:ascii="Arial" w:hAnsi="Arial" w:cs="Arial"/>
          <w:color w:val="000000"/>
          <w:sz w:val="24"/>
          <w:szCs w:val="24"/>
          <w:shd w:val="clear" w:color="auto" w:fill="FFFFFF"/>
        </w:rPr>
        <w:t xml:space="preserve">. [online] Available at: </w:t>
      </w:r>
      <w:hyperlink r:id="rId8" w:history="1">
        <w:r w:rsidRPr="001601F1">
          <w:rPr>
            <w:rStyle w:val="Hyperlink"/>
            <w:rFonts w:ascii="Arial" w:hAnsi="Arial" w:cs="Arial"/>
            <w:sz w:val="24"/>
            <w:szCs w:val="24"/>
            <w:shd w:val="clear" w:color="auto" w:fill="FFFFFF"/>
          </w:rPr>
          <w:t>https://www.designingbuildings.co.uk/wiki/Open_tendering_of_construction_works</w:t>
        </w:r>
      </w:hyperlink>
      <w:r w:rsidRPr="001601F1">
        <w:rPr>
          <w:rFonts w:ascii="Arial" w:hAnsi="Arial" w:cs="Arial"/>
          <w:color w:val="000000"/>
          <w:sz w:val="24"/>
          <w:szCs w:val="24"/>
          <w:shd w:val="clear" w:color="auto" w:fill="FFFFFF"/>
        </w:rPr>
        <w:t>.</w:t>
      </w:r>
    </w:p>
    <w:p w14:paraId="079C897C" w14:textId="77777777" w:rsidR="001601F1" w:rsidRPr="00BB26CD" w:rsidRDefault="001601F1" w:rsidP="00A0126E">
      <w:pPr>
        <w:rPr>
          <w:rFonts w:ascii="Arial" w:hAnsi="Arial" w:cs="Arial"/>
          <w:color w:val="000000"/>
          <w:sz w:val="24"/>
          <w:szCs w:val="24"/>
          <w:shd w:val="clear" w:color="auto" w:fill="FFFFFF"/>
        </w:rPr>
      </w:pPr>
    </w:p>
    <w:p w14:paraId="3FFD4C3E" w14:textId="1F566D3C" w:rsidR="009F65B8" w:rsidRPr="00BB26CD" w:rsidRDefault="00BB26CD" w:rsidP="00A0126E">
      <w:pPr>
        <w:rPr>
          <w:rFonts w:ascii="Arial" w:hAnsi="Arial" w:cs="Arial"/>
          <w:color w:val="000000"/>
          <w:sz w:val="24"/>
          <w:szCs w:val="24"/>
          <w:shd w:val="clear" w:color="auto" w:fill="FFFFFF"/>
        </w:rPr>
      </w:pPr>
      <w:r w:rsidRPr="00BB26CD">
        <w:rPr>
          <w:rFonts w:ascii="Arial" w:hAnsi="Arial" w:cs="Arial"/>
          <w:color w:val="000000"/>
          <w:sz w:val="24"/>
          <w:szCs w:val="24"/>
          <w:shd w:val="clear" w:color="auto" w:fill="FFFFFF"/>
        </w:rPr>
        <w:t> (2019). </w:t>
      </w:r>
      <w:r w:rsidRPr="00BB26CD">
        <w:rPr>
          <w:rFonts w:ascii="Arial" w:hAnsi="Arial" w:cs="Arial"/>
          <w:i/>
          <w:iCs/>
          <w:color w:val="000000"/>
          <w:sz w:val="24"/>
          <w:szCs w:val="24"/>
          <w:shd w:val="clear" w:color="auto" w:fill="FFFFFF"/>
        </w:rPr>
        <w:t>https://www.designingbuildings.co.uk/wiki/Selective_tendering</w:t>
      </w:r>
      <w:r w:rsidRPr="00BB26CD">
        <w:rPr>
          <w:rFonts w:ascii="Arial" w:hAnsi="Arial" w:cs="Arial"/>
          <w:color w:val="000000"/>
          <w:sz w:val="24"/>
          <w:szCs w:val="24"/>
          <w:shd w:val="clear" w:color="auto" w:fill="FFFFFF"/>
        </w:rPr>
        <w:t xml:space="preserve">. [online] Available at: </w:t>
      </w:r>
      <w:hyperlink r:id="rId9" w:history="1">
        <w:r w:rsidRPr="00BB26CD">
          <w:rPr>
            <w:rStyle w:val="Hyperlink"/>
            <w:rFonts w:ascii="Arial" w:hAnsi="Arial" w:cs="Arial"/>
            <w:sz w:val="24"/>
            <w:szCs w:val="24"/>
            <w:shd w:val="clear" w:color="auto" w:fill="FFFFFF"/>
          </w:rPr>
          <w:t>https://www.designingbuildings.co.uk/wiki/Selective_tendering</w:t>
        </w:r>
      </w:hyperlink>
      <w:r w:rsidRPr="00BB26CD">
        <w:rPr>
          <w:rFonts w:ascii="Arial" w:hAnsi="Arial" w:cs="Arial"/>
          <w:color w:val="000000"/>
          <w:sz w:val="24"/>
          <w:szCs w:val="24"/>
          <w:shd w:val="clear" w:color="auto" w:fill="FFFFFF"/>
        </w:rPr>
        <w:t>.</w:t>
      </w:r>
    </w:p>
    <w:p w14:paraId="71B6B60A" w14:textId="77777777" w:rsidR="00BB26CD" w:rsidRDefault="00BB26CD" w:rsidP="00A0126E">
      <w:pPr>
        <w:rPr>
          <w:rFonts w:ascii="Arial" w:hAnsi="Arial" w:cs="Arial"/>
          <w:color w:val="000000"/>
          <w:sz w:val="20"/>
          <w:szCs w:val="20"/>
          <w:shd w:val="clear" w:color="auto" w:fill="FFFFFF"/>
        </w:rPr>
      </w:pPr>
    </w:p>
    <w:p w14:paraId="67D456E6" w14:textId="5876A412" w:rsidR="009F65B8" w:rsidRPr="00CD22C5" w:rsidRDefault="00CD22C5" w:rsidP="00A0126E">
      <w:pPr>
        <w:rPr>
          <w:rFonts w:ascii="Arial" w:hAnsi="Arial" w:cs="Arial"/>
          <w:color w:val="000000"/>
          <w:sz w:val="24"/>
          <w:szCs w:val="24"/>
          <w:shd w:val="clear" w:color="auto" w:fill="FFFFFF"/>
        </w:rPr>
      </w:pPr>
      <w:r w:rsidRPr="00CD22C5">
        <w:rPr>
          <w:rFonts w:ascii="Arial" w:hAnsi="Arial" w:cs="Arial"/>
          <w:color w:val="000000"/>
          <w:sz w:val="24"/>
          <w:szCs w:val="24"/>
          <w:shd w:val="clear" w:color="auto" w:fill="FFFFFF"/>
        </w:rPr>
        <w:t>(2019). </w:t>
      </w:r>
      <w:r w:rsidRPr="00CD22C5">
        <w:rPr>
          <w:rFonts w:ascii="Arial" w:hAnsi="Arial" w:cs="Arial"/>
          <w:i/>
          <w:iCs/>
          <w:color w:val="000000"/>
          <w:sz w:val="24"/>
          <w:szCs w:val="24"/>
          <w:shd w:val="clear" w:color="auto" w:fill="FFFFFF"/>
        </w:rPr>
        <w:t>https://www.designingbuildings.co.uk/wiki/Negotiated_tendering</w:t>
      </w:r>
      <w:r w:rsidRPr="00CD22C5">
        <w:rPr>
          <w:rFonts w:ascii="Arial" w:hAnsi="Arial" w:cs="Arial"/>
          <w:color w:val="000000"/>
          <w:sz w:val="24"/>
          <w:szCs w:val="24"/>
          <w:shd w:val="clear" w:color="auto" w:fill="FFFFFF"/>
        </w:rPr>
        <w:t xml:space="preserve">. [online] Available at: </w:t>
      </w:r>
      <w:hyperlink r:id="rId10" w:history="1">
        <w:r w:rsidRPr="00CD22C5">
          <w:rPr>
            <w:rStyle w:val="Hyperlink"/>
            <w:rFonts w:ascii="Arial" w:hAnsi="Arial" w:cs="Arial"/>
            <w:sz w:val="24"/>
            <w:szCs w:val="24"/>
            <w:shd w:val="clear" w:color="auto" w:fill="FFFFFF"/>
          </w:rPr>
          <w:t>https://www.designingbuildings.co.uk/wiki/Negotiated_tendering</w:t>
        </w:r>
      </w:hyperlink>
      <w:r w:rsidRPr="00CD22C5">
        <w:rPr>
          <w:rFonts w:ascii="Arial" w:hAnsi="Arial" w:cs="Arial"/>
          <w:color w:val="000000"/>
          <w:sz w:val="24"/>
          <w:szCs w:val="24"/>
          <w:shd w:val="clear" w:color="auto" w:fill="FFFFFF"/>
        </w:rPr>
        <w:t>.</w:t>
      </w:r>
    </w:p>
    <w:p w14:paraId="56E111C0" w14:textId="77777777" w:rsidR="00CD22C5" w:rsidRDefault="00CD22C5" w:rsidP="00A0126E">
      <w:pPr>
        <w:rPr>
          <w:rFonts w:ascii="Arial" w:hAnsi="Arial" w:cs="Arial"/>
          <w:color w:val="000000"/>
          <w:sz w:val="20"/>
          <w:szCs w:val="20"/>
          <w:shd w:val="clear" w:color="auto" w:fill="FFFFFF"/>
        </w:rPr>
      </w:pPr>
    </w:p>
    <w:p w14:paraId="6E131340" w14:textId="53581C93" w:rsidR="00643FAB" w:rsidRPr="00CF5761" w:rsidRDefault="00643FAB" w:rsidP="00A0126E">
      <w:pPr>
        <w:rPr>
          <w:rStyle w:val="selectable"/>
          <w:rFonts w:ascii="Arial" w:hAnsi="Arial" w:cs="Arial"/>
          <w:color w:val="000000"/>
          <w:sz w:val="24"/>
          <w:szCs w:val="24"/>
          <w:shd w:val="clear" w:color="auto" w:fill="FFFFFF"/>
        </w:rPr>
      </w:pPr>
      <w:r>
        <w:rPr>
          <w:rStyle w:val="Strong"/>
          <w:rFonts w:ascii="Arial" w:hAnsi="Arial" w:cs="Arial"/>
          <w:color w:val="666666"/>
          <w:sz w:val="20"/>
          <w:szCs w:val="20"/>
          <w:shd w:val="clear" w:color="auto" w:fill="FFFFFF"/>
        </w:rPr>
        <w:t> </w:t>
      </w:r>
      <w:r w:rsidRPr="00CF5761">
        <w:rPr>
          <w:rStyle w:val="selectable"/>
          <w:rFonts w:ascii="Arial" w:hAnsi="Arial" w:cs="Arial"/>
          <w:color w:val="000000"/>
          <w:sz w:val="24"/>
          <w:szCs w:val="24"/>
          <w:shd w:val="clear" w:color="auto" w:fill="FFFFFF"/>
        </w:rPr>
        <w:t>Comprehensive building price book. (2019). London: BCIS Wessex.</w:t>
      </w:r>
    </w:p>
    <w:p w14:paraId="764D1B53" w14:textId="071E3CE3" w:rsidR="00383F87" w:rsidRPr="00CF5761" w:rsidRDefault="00383F87" w:rsidP="00A0126E">
      <w:pPr>
        <w:rPr>
          <w:rStyle w:val="selectable"/>
          <w:rFonts w:ascii="Arial" w:hAnsi="Arial" w:cs="Arial"/>
          <w:color w:val="000000"/>
          <w:sz w:val="24"/>
          <w:szCs w:val="24"/>
          <w:shd w:val="clear" w:color="auto" w:fill="FFFFFF"/>
        </w:rPr>
      </w:pPr>
    </w:p>
    <w:p w14:paraId="2E127C26" w14:textId="6B4E1F2C" w:rsidR="00383F87" w:rsidRPr="00CF5761" w:rsidRDefault="00383F87" w:rsidP="00A0126E">
      <w:pPr>
        <w:rPr>
          <w:rFonts w:ascii="Arial" w:hAnsi="Arial" w:cs="Arial"/>
          <w:color w:val="000000"/>
          <w:sz w:val="24"/>
          <w:szCs w:val="24"/>
          <w:shd w:val="clear" w:color="auto" w:fill="FFFFFF"/>
        </w:rPr>
      </w:pPr>
      <w:r w:rsidRPr="00CF5761">
        <w:rPr>
          <w:rFonts w:ascii="Arial" w:hAnsi="Arial" w:cs="Arial"/>
          <w:color w:val="000000"/>
          <w:sz w:val="24"/>
          <w:szCs w:val="24"/>
          <w:shd w:val="clear" w:color="auto" w:fill="FFFFFF"/>
        </w:rPr>
        <w:t>RICS new rules of measurement 1. (2012). Coventry: RICS.</w:t>
      </w:r>
    </w:p>
    <w:p w14:paraId="500C6455" w14:textId="77777777" w:rsidR="00A819DF" w:rsidRDefault="00A819DF" w:rsidP="00A0126E">
      <w:pPr>
        <w:rPr>
          <w:rFonts w:ascii="Arial" w:hAnsi="Arial" w:cs="Arial"/>
          <w:sz w:val="24"/>
          <w:szCs w:val="24"/>
        </w:rPr>
      </w:pPr>
    </w:p>
    <w:p w14:paraId="71153EB2" w14:textId="77777777" w:rsidR="00C336CF" w:rsidRDefault="00C336CF" w:rsidP="00A0126E">
      <w:pPr>
        <w:rPr>
          <w:rFonts w:ascii="Arial" w:hAnsi="Arial" w:cs="Arial"/>
          <w:sz w:val="24"/>
          <w:szCs w:val="24"/>
        </w:rPr>
      </w:pPr>
    </w:p>
    <w:p w14:paraId="71153EB3" w14:textId="77777777" w:rsidR="00C336CF" w:rsidRDefault="00C336CF" w:rsidP="00A0126E">
      <w:pPr>
        <w:rPr>
          <w:rFonts w:ascii="Arial" w:hAnsi="Arial" w:cs="Arial"/>
          <w:sz w:val="24"/>
          <w:szCs w:val="24"/>
        </w:rPr>
      </w:pPr>
    </w:p>
    <w:p w14:paraId="71153EB4" w14:textId="77777777" w:rsidR="00C336CF" w:rsidRDefault="00C336CF" w:rsidP="00A0126E">
      <w:pPr>
        <w:rPr>
          <w:rFonts w:ascii="Arial" w:hAnsi="Arial" w:cs="Arial"/>
          <w:sz w:val="24"/>
          <w:szCs w:val="24"/>
        </w:rPr>
      </w:pPr>
    </w:p>
    <w:p w14:paraId="71153EB5" w14:textId="77777777" w:rsidR="00C336CF" w:rsidRDefault="00C336CF" w:rsidP="00A0126E">
      <w:pPr>
        <w:rPr>
          <w:rFonts w:ascii="Arial" w:hAnsi="Arial" w:cs="Arial"/>
          <w:sz w:val="24"/>
          <w:szCs w:val="24"/>
        </w:rPr>
      </w:pPr>
    </w:p>
    <w:p w14:paraId="71153EB6" w14:textId="77777777" w:rsidR="00C336CF" w:rsidRDefault="00C336CF" w:rsidP="00A0126E">
      <w:pPr>
        <w:rPr>
          <w:rFonts w:ascii="Arial" w:hAnsi="Arial" w:cs="Arial"/>
          <w:sz w:val="24"/>
          <w:szCs w:val="24"/>
        </w:rPr>
      </w:pPr>
    </w:p>
    <w:p w14:paraId="71153EB7" w14:textId="77777777" w:rsidR="00C336CF" w:rsidRDefault="00C336CF" w:rsidP="00A0126E">
      <w:pPr>
        <w:rPr>
          <w:rFonts w:ascii="Arial" w:hAnsi="Arial" w:cs="Arial"/>
          <w:sz w:val="24"/>
          <w:szCs w:val="24"/>
        </w:rPr>
      </w:pPr>
    </w:p>
    <w:p w14:paraId="71153EB8" w14:textId="77777777" w:rsidR="00C336CF" w:rsidRDefault="00C336CF" w:rsidP="00A0126E">
      <w:pPr>
        <w:rPr>
          <w:rFonts w:ascii="Arial" w:hAnsi="Arial" w:cs="Arial"/>
          <w:sz w:val="24"/>
          <w:szCs w:val="24"/>
        </w:rPr>
      </w:pPr>
    </w:p>
    <w:p w14:paraId="71153EB9" w14:textId="77777777" w:rsidR="00C336CF" w:rsidRDefault="00C336CF" w:rsidP="00A0126E">
      <w:pPr>
        <w:rPr>
          <w:rFonts w:ascii="Arial" w:hAnsi="Arial" w:cs="Arial"/>
          <w:sz w:val="24"/>
          <w:szCs w:val="24"/>
        </w:rPr>
      </w:pPr>
    </w:p>
    <w:p w14:paraId="71153EBA" w14:textId="77777777" w:rsidR="00C336CF" w:rsidRDefault="00C336CF" w:rsidP="00A0126E">
      <w:pPr>
        <w:rPr>
          <w:rFonts w:ascii="Arial" w:hAnsi="Arial" w:cs="Arial"/>
          <w:sz w:val="24"/>
          <w:szCs w:val="24"/>
        </w:rPr>
      </w:pPr>
    </w:p>
    <w:p w14:paraId="71153EBB" w14:textId="77777777" w:rsidR="00C336CF" w:rsidRDefault="00C336CF" w:rsidP="00A0126E">
      <w:pPr>
        <w:rPr>
          <w:rFonts w:ascii="Arial" w:hAnsi="Arial" w:cs="Arial"/>
          <w:sz w:val="24"/>
          <w:szCs w:val="24"/>
        </w:rPr>
      </w:pPr>
    </w:p>
    <w:p w14:paraId="71153EBC" w14:textId="77777777" w:rsidR="00C336CF" w:rsidRDefault="00C336CF" w:rsidP="00A0126E">
      <w:pPr>
        <w:rPr>
          <w:rFonts w:ascii="Arial" w:hAnsi="Arial" w:cs="Arial"/>
          <w:sz w:val="24"/>
          <w:szCs w:val="24"/>
        </w:rPr>
      </w:pPr>
    </w:p>
    <w:p w14:paraId="71153EBD" w14:textId="77777777" w:rsidR="00C336CF" w:rsidRDefault="00C336CF" w:rsidP="00A0126E">
      <w:pPr>
        <w:rPr>
          <w:rFonts w:ascii="Arial" w:hAnsi="Arial" w:cs="Arial"/>
          <w:sz w:val="24"/>
          <w:szCs w:val="24"/>
        </w:rPr>
      </w:pPr>
    </w:p>
    <w:p w14:paraId="71153EBE" w14:textId="77777777" w:rsidR="00C336CF" w:rsidRDefault="00C336CF" w:rsidP="00A0126E">
      <w:pPr>
        <w:rPr>
          <w:rFonts w:ascii="Arial" w:hAnsi="Arial" w:cs="Arial"/>
          <w:sz w:val="24"/>
          <w:szCs w:val="24"/>
        </w:rPr>
      </w:pPr>
    </w:p>
    <w:p w14:paraId="71153EBF" w14:textId="77777777" w:rsidR="00C336CF" w:rsidRDefault="00C336CF" w:rsidP="00A0126E">
      <w:pPr>
        <w:rPr>
          <w:rFonts w:ascii="Arial" w:hAnsi="Arial" w:cs="Arial"/>
          <w:sz w:val="24"/>
          <w:szCs w:val="24"/>
        </w:rPr>
      </w:pPr>
    </w:p>
    <w:p w14:paraId="71153EC0" w14:textId="77777777" w:rsidR="00C336CF" w:rsidRDefault="00C336CF" w:rsidP="00A0126E">
      <w:pPr>
        <w:rPr>
          <w:rFonts w:ascii="Arial" w:hAnsi="Arial" w:cs="Arial"/>
          <w:sz w:val="24"/>
          <w:szCs w:val="24"/>
        </w:rPr>
      </w:pPr>
    </w:p>
    <w:p w14:paraId="71153EC1" w14:textId="77777777" w:rsidR="00C336CF" w:rsidRDefault="00C336CF" w:rsidP="00A0126E">
      <w:pPr>
        <w:rPr>
          <w:rFonts w:ascii="Arial" w:hAnsi="Arial" w:cs="Arial"/>
          <w:sz w:val="24"/>
          <w:szCs w:val="24"/>
        </w:rPr>
      </w:pPr>
    </w:p>
    <w:p w14:paraId="71153EC2" w14:textId="77777777" w:rsidR="00C336CF" w:rsidRDefault="00C336CF" w:rsidP="00A0126E">
      <w:pPr>
        <w:rPr>
          <w:rFonts w:ascii="Arial" w:hAnsi="Arial" w:cs="Arial"/>
          <w:sz w:val="24"/>
          <w:szCs w:val="24"/>
        </w:rPr>
      </w:pPr>
    </w:p>
    <w:p w14:paraId="71153EC3" w14:textId="77777777" w:rsidR="00C336CF" w:rsidRDefault="00C336CF" w:rsidP="00A0126E">
      <w:pPr>
        <w:rPr>
          <w:rFonts w:ascii="Arial" w:hAnsi="Arial" w:cs="Arial"/>
          <w:sz w:val="24"/>
          <w:szCs w:val="24"/>
        </w:rPr>
      </w:pPr>
    </w:p>
    <w:p w14:paraId="71153EC4" w14:textId="77777777" w:rsidR="00C336CF" w:rsidRDefault="00C336CF" w:rsidP="00A0126E">
      <w:pPr>
        <w:rPr>
          <w:rFonts w:ascii="Arial" w:hAnsi="Arial" w:cs="Arial"/>
          <w:sz w:val="24"/>
          <w:szCs w:val="24"/>
        </w:rPr>
      </w:pPr>
    </w:p>
    <w:p w14:paraId="71153EC5" w14:textId="77777777" w:rsidR="00C336CF" w:rsidRDefault="00C336CF" w:rsidP="00A0126E">
      <w:pPr>
        <w:rPr>
          <w:rFonts w:ascii="Arial" w:hAnsi="Arial" w:cs="Arial"/>
          <w:sz w:val="24"/>
          <w:szCs w:val="24"/>
        </w:rPr>
      </w:pPr>
    </w:p>
    <w:p w14:paraId="71153EC6" w14:textId="77777777" w:rsidR="00C336CF" w:rsidRDefault="00C336CF" w:rsidP="00A0126E">
      <w:pPr>
        <w:rPr>
          <w:rFonts w:ascii="Arial" w:hAnsi="Arial" w:cs="Arial"/>
          <w:sz w:val="24"/>
          <w:szCs w:val="24"/>
        </w:rPr>
      </w:pPr>
    </w:p>
    <w:p w14:paraId="71153EC7" w14:textId="77777777" w:rsidR="00C336CF" w:rsidRDefault="00C336CF" w:rsidP="00A0126E">
      <w:pPr>
        <w:rPr>
          <w:rFonts w:ascii="Arial" w:hAnsi="Arial" w:cs="Arial"/>
          <w:sz w:val="24"/>
          <w:szCs w:val="24"/>
        </w:rPr>
      </w:pPr>
    </w:p>
    <w:p w14:paraId="71153EC8" w14:textId="77777777" w:rsidR="00C336CF" w:rsidRDefault="00C336CF" w:rsidP="00A0126E">
      <w:pPr>
        <w:rPr>
          <w:rFonts w:ascii="Arial" w:hAnsi="Arial" w:cs="Arial"/>
          <w:sz w:val="24"/>
          <w:szCs w:val="24"/>
        </w:rPr>
      </w:pPr>
    </w:p>
    <w:p w14:paraId="71153EC9" w14:textId="77777777" w:rsidR="00C336CF" w:rsidRDefault="00C336CF" w:rsidP="00A0126E">
      <w:pPr>
        <w:rPr>
          <w:rFonts w:ascii="Arial" w:hAnsi="Arial" w:cs="Arial"/>
          <w:sz w:val="24"/>
          <w:szCs w:val="24"/>
        </w:rPr>
      </w:pPr>
    </w:p>
    <w:p w14:paraId="71153ECA" w14:textId="77777777" w:rsidR="00C336CF" w:rsidRDefault="00C336CF" w:rsidP="00A0126E">
      <w:pPr>
        <w:rPr>
          <w:rFonts w:ascii="Arial" w:hAnsi="Arial" w:cs="Arial"/>
          <w:sz w:val="24"/>
          <w:szCs w:val="24"/>
        </w:rPr>
      </w:pPr>
    </w:p>
    <w:p w14:paraId="71153ECE" w14:textId="77777777" w:rsidR="00A812B1" w:rsidRDefault="00A812B1" w:rsidP="00612B8C">
      <w:pPr>
        <w:rPr>
          <w:rFonts w:ascii="Arial" w:hAnsi="Arial" w:cs="Arial"/>
          <w:sz w:val="24"/>
          <w:szCs w:val="24"/>
        </w:rPr>
      </w:pPr>
    </w:p>
    <w:p w14:paraId="71153ECF" w14:textId="77777777" w:rsidR="00A812B1" w:rsidRDefault="00A812B1" w:rsidP="00612B8C">
      <w:pPr>
        <w:rPr>
          <w:rFonts w:ascii="Arial" w:hAnsi="Arial" w:cs="Arial"/>
          <w:sz w:val="24"/>
          <w:szCs w:val="24"/>
        </w:rPr>
      </w:pPr>
    </w:p>
    <w:p w14:paraId="71153ED0" w14:textId="77777777" w:rsidR="00A812B1" w:rsidRDefault="00A812B1" w:rsidP="00612B8C">
      <w:pPr>
        <w:rPr>
          <w:rFonts w:ascii="Arial" w:hAnsi="Arial" w:cs="Arial"/>
          <w:sz w:val="24"/>
          <w:szCs w:val="24"/>
        </w:rPr>
      </w:pPr>
    </w:p>
    <w:p w14:paraId="71153ED1" w14:textId="77777777" w:rsidR="00C336CF" w:rsidRDefault="00C336CF" w:rsidP="00612B8C">
      <w:pPr>
        <w:rPr>
          <w:rFonts w:ascii="Arial" w:hAnsi="Arial" w:cs="Arial"/>
          <w:sz w:val="24"/>
          <w:szCs w:val="24"/>
        </w:rPr>
      </w:pPr>
    </w:p>
    <w:p w14:paraId="71153ED2" w14:textId="77777777" w:rsidR="00C336CF" w:rsidRPr="00612B8C" w:rsidRDefault="00C336CF" w:rsidP="00612B8C">
      <w:pPr>
        <w:rPr>
          <w:rFonts w:ascii="Arial" w:hAnsi="Arial" w:cs="Arial"/>
          <w:sz w:val="24"/>
          <w:szCs w:val="24"/>
        </w:rPr>
      </w:pPr>
    </w:p>
    <w:p w14:paraId="71153ED3" w14:textId="77777777" w:rsidR="000C7501" w:rsidRDefault="000C7501" w:rsidP="00A0126E">
      <w:pPr>
        <w:rPr>
          <w:rFonts w:ascii="Arial" w:hAnsi="Arial" w:cs="Arial"/>
          <w:sz w:val="24"/>
          <w:szCs w:val="24"/>
        </w:rPr>
      </w:pPr>
    </w:p>
    <w:p w14:paraId="71153ED4" w14:textId="77777777" w:rsidR="000C7501" w:rsidRDefault="000C7501" w:rsidP="00A0126E">
      <w:pPr>
        <w:rPr>
          <w:rFonts w:ascii="Arial" w:hAnsi="Arial" w:cs="Arial"/>
          <w:sz w:val="24"/>
          <w:szCs w:val="24"/>
        </w:rPr>
      </w:pPr>
    </w:p>
    <w:p w14:paraId="71153ED5" w14:textId="77777777" w:rsidR="000C7501" w:rsidRDefault="000C7501" w:rsidP="00A0126E">
      <w:pPr>
        <w:rPr>
          <w:rFonts w:ascii="Arial" w:hAnsi="Arial" w:cs="Arial"/>
          <w:sz w:val="24"/>
          <w:szCs w:val="24"/>
        </w:rPr>
      </w:pPr>
    </w:p>
    <w:p w14:paraId="71153ED6" w14:textId="77777777" w:rsidR="000C7501" w:rsidRPr="000C7501" w:rsidRDefault="000C7501" w:rsidP="000C7501">
      <w:pPr>
        <w:rPr>
          <w:rFonts w:ascii="Arial" w:hAnsi="Arial" w:cs="Arial"/>
          <w:sz w:val="24"/>
          <w:szCs w:val="24"/>
        </w:rPr>
      </w:pPr>
    </w:p>
    <w:p w14:paraId="71153ED7" w14:textId="77777777" w:rsidR="00A0126E" w:rsidRDefault="00A0126E" w:rsidP="00A0126E">
      <w:pPr>
        <w:rPr>
          <w:rFonts w:ascii="Arial" w:hAnsi="Arial" w:cs="Arial"/>
          <w:sz w:val="24"/>
          <w:szCs w:val="24"/>
        </w:rPr>
      </w:pPr>
    </w:p>
    <w:p w14:paraId="71153ED8" w14:textId="77777777" w:rsidR="007B4F14" w:rsidRDefault="007B4F14" w:rsidP="00A0126E">
      <w:pPr>
        <w:rPr>
          <w:rFonts w:ascii="Arial" w:hAnsi="Arial" w:cs="Arial"/>
          <w:sz w:val="24"/>
          <w:szCs w:val="24"/>
        </w:rPr>
      </w:pPr>
    </w:p>
    <w:p w14:paraId="71153ED9" w14:textId="77777777" w:rsidR="007B4F14" w:rsidRDefault="007B4F14" w:rsidP="00A0126E">
      <w:pPr>
        <w:rPr>
          <w:rFonts w:ascii="Arial" w:hAnsi="Arial" w:cs="Arial"/>
          <w:sz w:val="24"/>
          <w:szCs w:val="24"/>
        </w:rPr>
      </w:pPr>
    </w:p>
    <w:p w14:paraId="71153EDA" w14:textId="77777777" w:rsidR="007B4F14" w:rsidRDefault="007B4F14" w:rsidP="00A0126E">
      <w:pPr>
        <w:rPr>
          <w:rFonts w:ascii="Arial" w:hAnsi="Arial" w:cs="Arial"/>
          <w:sz w:val="24"/>
          <w:szCs w:val="24"/>
        </w:rPr>
      </w:pPr>
    </w:p>
    <w:p w14:paraId="71153EDB" w14:textId="77777777" w:rsidR="007B4F14" w:rsidRDefault="007B4F14" w:rsidP="00A0126E">
      <w:pPr>
        <w:rPr>
          <w:rFonts w:ascii="Arial" w:hAnsi="Arial" w:cs="Arial"/>
          <w:sz w:val="24"/>
          <w:szCs w:val="24"/>
        </w:rPr>
      </w:pPr>
    </w:p>
    <w:p w14:paraId="71153EDC" w14:textId="77777777" w:rsidR="007B4F14" w:rsidRDefault="007B4F14" w:rsidP="00A0126E">
      <w:pPr>
        <w:rPr>
          <w:rFonts w:ascii="Arial" w:hAnsi="Arial" w:cs="Arial"/>
          <w:sz w:val="24"/>
          <w:szCs w:val="24"/>
        </w:rPr>
      </w:pPr>
    </w:p>
    <w:p w14:paraId="71153EDD" w14:textId="77777777" w:rsidR="00A0126E" w:rsidRPr="00A0126E" w:rsidRDefault="00A0126E" w:rsidP="00A0126E">
      <w:pPr>
        <w:rPr>
          <w:rFonts w:ascii="Arial" w:hAnsi="Arial" w:cs="Arial"/>
          <w:sz w:val="24"/>
          <w:szCs w:val="24"/>
        </w:rPr>
      </w:pPr>
    </w:p>
    <w:sectPr w:rsidR="00A0126E" w:rsidRPr="00A0126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E39686" w14:textId="77777777" w:rsidR="00E01939" w:rsidRDefault="00E01939" w:rsidP="00E01939">
      <w:r>
        <w:separator/>
      </w:r>
    </w:p>
  </w:endnote>
  <w:endnote w:type="continuationSeparator" w:id="0">
    <w:p w14:paraId="6D98289C" w14:textId="77777777" w:rsidR="00E01939" w:rsidRDefault="00E01939" w:rsidP="00E01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932353"/>
      <w:docPartObj>
        <w:docPartGallery w:val="Page Numbers (Bottom of Page)"/>
        <w:docPartUnique/>
      </w:docPartObj>
    </w:sdtPr>
    <w:sdtEndPr>
      <w:rPr>
        <w:noProof/>
      </w:rPr>
    </w:sdtEndPr>
    <w:sdtContent>
      <w:p w14:paraId="28AC4894" w14:textId="008833AD" w:rsidR="00E01939" w:rsidRDefault="00E019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8A381F" w14:textId="77777777" w:rsidR="00E01939" w:rsidRDefault="00E019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B65693" w14:textId="77777777" w:rsidR="00E01939" w:rsidRDefault="00E01939" w:rsidP="00E01939">
      <w:r>
        <w:separator/>
      </w:r>
    </w:p>
  </w:footnote>
  <w:footnote w:type="continuationSeparator" w:id="0">
    <w:p w14:paraId="3DA2AFF5" w14:textId="77777777" w:rsidR="00E01939" w:rsidRDefault="00E01939" w:rsidP="00E019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B44843"/>
    <w:multiLevelType w:val="hybridMultilevel"/>
    <w:tmpl w:val="07FA3D30"/>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 w15:restartNumberingAfterBreak="0">
    <w:nsid w:val="16992C6A"/>
    <w:multiLevelType w:val="hybridMultilevel"/>
    <w:tmpl w:val="352EA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2E2504"/>
    <w:multiLevelType w:val="hybridMultilevel"/>
    <w:tmpl w:val="87DA3096"/>
    <w:lvl w:ilvl="0" w:tplc="5C0EF2D0">
      <w:start w:val="1"/>
      <w:numFmt w:val="bullet"/>
      <w:lvlText w:val=""/>
      <w:lvlJc w:val="left"/>
      <w:pPr>
        <w:tabs>
          <w:tab w:val="num" w:pos="720"/>
        </w:tabs>
        <w:ind w:left="720" w:hanging="360"/>
      </w:pPr>
      <w:rPr>
        <w:rFonts w:ascii="Wingdings" w:hAnsi="Wingdings" w:hint="default"/>
      </w:rPr>
    </w:lvl>
    <w:lvl w:ilvl="1" w:tplc="B03EDB26" w:tentative="1">
      <w:start w:val="1"/>
      <w:numFmt w:val="bullet"/>
      <w:lvlText w:val=""/>
      <w:lvlJc w:val="left"/>
      <w:pPr>
        <w:tabs>
          <w:tab w:val="num" w:pos="1440"/>
        </w:tabs>
        <w:ind w:left="1440" w:hanging="360"/>
      </w:pPr>
      <w:rPr>
        <w:rFonts w:ascii="Wingdings" w:hAnsi="Wingdings" w:hint="default"/>
      </w:rPr>
    </w:lvl>
    <w:lvl w:ilvl="2" w:tplc="C3DA399E" w:tentative="1">
      <w:start w:val="1"/>
      <w:numFmt w:val="bullet"/>
      <w:lvlText w:val=""/>
      <w:lvlJc w:val="left"/>
      <w:pPr>
        <w:tabs>
          <w:tab w:val="num" w:pos="2160"/>
        </w:tabs>
        <w:ind w:left="2160" w:hanging="360"/>
      </w:pPr>
      <w:rPr>
        <w:rFonts w:ascii="Wingdings" w:hAnsi="Wingdings" w:hint="default"/>
      </w:rPr>
    </w:lvl>
    <w:lvl w:ilvl="3" w:tplc="D2188580" w:tentative="1">
      <w:start w:val="1"/>
      <w:numFmt w:val="bullet"/>
      <w:lvlText w:val=""/>
      <w:lvlJc w:val="left"/>
      <w:pPr>
        <w:tabs>
          <w:tab w:val="num" w:pos="2880"/>
        </w:tabs>
        <w:ind w:left="2880" w:hanging="360"/>
      </w:pPr>
      <w:rPr>
        <w:rFonts w:ascii="Wingdings" w:hAnsi="Wingdings" w:hint="default"/>
      </w:rPr>
    </w:lvl>
    <w:lvl w:ilvl="4" w:tplc="15EC519E" w:tentative="1">
      <w:start w:val="1"/>
      <w:numFmt w:val="bullet"/>
      <w:lvlText w:val=""/>
      <w:lvlJc w:val="left"/>
      <w:pPr>
        <w:tabs>
          <w:tab w:val="num" w:pos="3600"/>
        </w:tabs>
        <w:ind w:left="3600" w:hanging="360"/>
      </w:pPr>
      <w:rPr>
        <w:rFonts w:ascii="Wingdings" w:hAnsi="Wingdings" w:hint="default"/>
      </w:rPr>
    </w:lvl>
    <w:lvl w:ilvl="5" w:tplc="A0987CC6" w:tentative="1">
      <w:start w:val="1"/>
      <w:numFmt w:val="bullet"/>
      <w:lvlText w:val=""/>
      <w:lvlJc w:val="left"/>
      <w:pPr>
        <w:tabs>
          <w:tab w:val="num" w:pos="4320"/>
        </w:tabs>
        <w:ind w:left="4320" w:hanging="360"/>
      </w:pPr>
      <w:rPr>
        <w:rFonts w:ascii="Wingdings" w:hAnsi="Wingdings" w:hint="default"/>
      </w:rPr>
    </w:lvl>
    <w:lvl w:ilvl="6" w:tplc="490E28EA" w:tentative="1">
      <w:start w:val="1"/>
      <w:numFmt w:val="bullet"/>
      <w:lvlText w:val=""/>
      <w:lvlJc w:val="left"/>
      <w:pPr>
        <w:tabs>
          <w:tab w:val="num" w:pos="5040"/>
        </w:tabs>
        <w:ind w:left="5040" w:hanging="360"/>
      </w:pPr>
      <w:rPr>
        <w:rFonts w:ascii="Wingdings" w:hAnsi="Wingdings" w:hint="default"/>
      </w:rPr>
    </w:lvl>
    <w:lvl w:ilvl="7" w:tplc="F6420328" w:tentative="1">
      <w:start w:val="1"/>
      <w:numFmt w:val="bullet"/>
      <w:lvlText w:val=""/>
      <w:lvlJc w:val="left"/>
      <w:pPr>
        <w:tabs>
          <w:tab w:val="num" w:pos="5760"/>
        </w:tabs>
        <w:ind w:left="5760" w:hanging="360"/>
      </w:pPr>
      <w:rPr>
        <w:rFonts w:ascii="Wingdings" w:hAnsi="Wingdings" w:hint="default"/>
      </w:rPr>
    </w:lvl>
    <w:lvl w:ilvl="8" w:tplc="7D3E1602"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853262A"/>
    <w:multiLevelType w:val="hybridMultilevel"/>
    <w:tmpl w:val="CF4290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3022FF"/>
    <w:multiLevelType w:val="multilevel"/>
    <w:tmpl w:val="AE02158E"/>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423A68C3"/>
    <w:multiLevelType w:val="multilevel"/>
    <w:tmpl w:val="AF143F7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433C1B5E"/>
    <w:multiLevelType w:val="hybridMultilevel"/>
    <w:tmpl w:val="59D23FCC"/>
    <w:lvl w:ilvl="0" w:tplc="DC0A0ABA">
      <w:start w:val="1"/>
      <w:numFmt w:val="bullet"/>
      <w:lvlText w:val=""/>
      <w:lvlJc w:val="left"/>
      <w:pPr>
        <w:tabs>
          <w:tab w:val="num" w:pos="720"/>
        </w:tabs>
        <w:ind w:left="720" w:hanging="360"/>
      </w:pPr>
      <w:rPr>
        <w:rFonts w:ascii="Wingdings" w:hAnsi="Wingdings" w:hint="default"/>
      </w:rPr>
    </w:lvl>
    <w:lvl w:ilvl="1" w:tplc="E9EE1210" w:tentative="1">
      <w:start w:val="1"/>
      <w:numFmt w:val="bullet"/>
      <w:lvlText w:val=""/>
      <w:lvlJc w:val="left"/>
      <w:pPr>
        <w:tabs>
          <w:tab w:val="num" w:pos="1440"/>
        </w:tabs>
        <w:ind w:left="1440" w:hanging="360"/>
      </w:pPr>
      <w:rPr>
        <w:rFonts w:ascii="Wingdings" w:hAnsi="Wingdings" w:hint="default"/>
      </w:rPr>
    </w:lvl>
    <w:lvl w:ilvl="2" w:tplc="55D05E5E" w:tentative="1">
      <w:start w:val="1"/>
      <w:numFmt w:val="bullet"/>
      <w:lvlText w:val=""/>
      <w:lvlJc w:val="left"/>
      <w:pPr>
        <w:tabs>
          <w:tab w:val="num" w:pos="2160"/>
        </w:tabs>
        <w:ind w:left="2160" w:hanging="360"/>
      </w:pPr>
      <w:rPr>
        <w:rFonts w:ascii="Wingdings" w:hAnsi="Wingdings" w:hint="default"/>
      </w:rPr>
    </w:lvl>
    <w:lvl w:ilvl="3" w:tplc="B83C6E68" w:tentative="1">
      <w:start w:val="1"/>
      <w:numFmt w:val="bullet"/>
      <w:lvlText w:val=""/>
      <w:lvlJc w:val="left"/>
      <w:pPr>
        <w:tabs>
          <w:tab w:val="num" w:pos="2880"/>
        </w:tabs>
        <w:ind w:left="2880" w:hanging="360"/>
      </w:pPr>
      <w:rPr>
        <w:rFonts w:ascii="Wingdings" w:hAnsi="Wingdings" w:hint="default"/>
      </w:rPr>
    </w:lvl>
    <w:lvl w:ilvl="4" w:tplc="F61AFEE2" w:tentative="1">
      <w:start w:val="1"/>
      <w:numFmt w:val="bullet"/>
      <w:lvlText w:val=""/>
      <w:lvlJc w:val="left"/>
      <w:pPr>
        <w:tabs>
          <w:tab w:val="num" w:pos="3600"/>
        </w:tabs>
        <w:ind w:left="3600" w:hanging="360"/>
      </w:pPr>
      <w:rPr>
        <w:rFonts w:ascii="Wingdings" w:hAnsi="Wingdings" w:hint="default"/>
      </w:rPr>
    </w:lvl>
    <w:lvl w:ilvl="5" w:tplc="D1ECF29C" w:tentative="1">
      <w:start w:val="1"/>
      <w:numFmt w:val="bullet"/>
      <w:lvlText w:val=""/>
      <w:lvlJc w:val="left"/>
      <w:pPr>
        <w:tabs>
          <w:tab w:val="num" w:pos="4320"/>
        </w:tabs>
        <w:ind w:left="4320" w:hanging="360"/>
      </w:pPr>
      <w:rPr>
        <w:rFonts w:ascii="Wingdings" w:hAnsi="Wingdings" w:hint="default"/>
      </w:rPr>
    </w:lvl>
    <w:lvl w:ilvl="6" w:tplc="12A6ACCC" w:tentative="1">
      <w:start w:val="1"/>
      <w:numFmt w:val="bullet"/>
      <w:lvlText w:val=""/>
      <w:lvlJc w:val="left"/>
      <w:pPr>
        <w:tabs>
          <w:tab w:val="num" w:pos="5040"/>
        </w:tabs>
        <w:ind w:left="5040" w:hanging="360"/>
      </w:pPr>
      <w:rPr>
        <w:rFonts w:ascii="Wingdings" w:hAnsi="Wingdings" w:hint="default"/>
      </w:rPr>
    </w:lvl>
    <w:lvl w:ilvl="7" w:tplc="78001C4A" w:tentative="1">
      <w:start w:val="1"/>
      <w:numFmt w:val="bullet"/>
      <w:lvlText w:val=""/>
      <w:lvlJc w:val="left"/>
      <w:pPr>
        <w:tabs>
          <w:tab w:val="num" w:pos="5760"/>
        </w:tabs>
        <w:ind w:left="5760" w:hanging="360"/>
      </w:pPr>
      <w:rPr>
        <w:rFonts w:ascii="Wingdings" w:hAnsi="Wingdings" w:hint="default"/>
      </w:rPr>
    </w:lvl>
    <w:lvl w:ilvl="8" w:tplc="BAA6FEA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3E619B8"/>
    <w:multiLevelType w:val="hybridMultilevel"/>
    <w:tmpl w:val="D908A046"/>
    <w:lvl w:ilvl="0" w:tplc="071ABA62">
      <w:start w:val="1"/>
      <w:numFmt w:val="bullet"/>
      <w:lvlText w:val=""/>
      <w:lvlJc w:val="left"/>
      <w:pPr>
        <w:tabs>
          <w:tab w:val="num" w:pos="720"/>
        </w:tabs>
        <w:ind w:left="720" w:hanging="360"/>
      </w:pPr>
      <w:rPr>
        <w:rFonts w:ascii="Wingdings" w:hAnsi="Wingdings" w:hint="default"/>
      </w:rPr>
    </w:lvl>
    <w:lvl w:ilvl="1" w:tplc="E0EAF91C" w:tentative="1">
      <w:start w:val="1"/>
      <w:numFmt w:val="bullet"/>
      <w:lvlText w:val=""/>
      <w:lvlJc w:val="left"/>
      <w:pPr>
        <w:tabs>
          <w:tab w:val="num" w:pos="1440"/>
        </w:tabs>
        <w:ind w:left="1440" w:hanging="360"/>
      </w:pPr>
      <w:rPr>
        <w:rFonts w:ascii="Wingdings" w:hAnsi="Wingdings" w:hint="default"/>
      </w:rPr>
    </w:lvl>
    <w:lvl w:ilvl="2" w:tplc="2D00C0C4" w:tentative="1">
      <w:start w:val="1"/>
      <w:numFmt w:val="bullet"/>
      <w:lvlText w:val=""/>
      <w:lvlJc w:val="left"/>
      <w:pPr>
        <w:tabs>
          <w:tab w:val="num" w:pos="2160"/>
        </w:tabs>
        <w:ind w:left="2160" w:hanging="360"/>
      </w:pPr>
      <w:rPr>
        <w:rFonts w:ascii="Wingdings" w:hAnsi="Wingdings" w:hint="default"/>
      </w:rPr>
    </w:lvl>
    <w:lvl w:ilvl="3" w:tplc="D8C45A46" w:tentative="1">
      <w:start w:val="1"/>
      <w:numFmt w:val="bullet"/>
      <w:lvlText w:val=""/>
      <w:lvlJc w:val="left"/>
      <w:pPr>
        <w:tabs>
          <w:tab w:val="num" w:pos="2880"/>
        </w:tabs>
        <w:ind w:left="2880" w:hanging="360"/>
      </w:pPr>
      <w:rPr>
        <w:rFonts w:ascii="Wingdings" w:hAnsi="Wingdings" w:hint="default"/>
      </w:rPr>
    </w:lvl>
    <w:lvl w:ilvl="4" w:tplc="99F01CB0" w:tentative="1">
      <w:start w:val="1"/>
      <w:numFmt w:val="bullet"/>
      <w:lvlText w:val=""/>
      <w:lvlJc w:val="left"/>
      <w:pPr>
        <w:tabs>
          <w:tab w:val="num" w:pos="3600"/>
        </w:tabs>
        <w:ind w:left="3600" w:hanging="360"/>
      </w:pPr>
      <w:rPr>
        <w:rFonts w:ascii="Wingdings" w:hAnsi="Wingdings" w:hint="default"/>
      </w:rPr>
    </w:lvl>
    <w:lvl w:ilvl="5" w:tplc="DD185BE6" w:tentative="1">
      <w:start w:val="1"/>
      <w:numFmt w:val="bullet"/>
      <w:lvlText w:val=""/>
      <w:lvlJc w:val="left"/>
      <w:pPr>
        <w:tabs>
          <w:tab w:val="num" w:pos="4320"/>
        </w:tabs>
        <w:ind w:left="4320" w:hanging="360"/>
      </w:pPr>
      <w:rPr>
        <w:rFonts w:ascii="Wingdings" w:hAnsi="Wingdings" w:hint="default"/>
      </w:rPr>
    </w:lvl>
    <w:lvl w:ilvl="6" w:tplc="DFE879D4" w:tentative="1">
      <w:start w:val="1"/>
      <w:numFmt w:val="bullet"/>
      <w:lvlText w:val=""/>
      <w:lvlJc w:val="left"/>
      <w:pPr>
        <w:tabs>
          <w:tab w:val="num" w:pos="5040"/>
        </w:tabs>
        <w:ind w:left="5040" w:hanging="360"/>
      </w:pPr>
      <w:rPr>
        <w:rFonts w:ascii="Wingdings" w:hAnsi="Wingdings" w:hint="default"/>
      </w:rPr>
    </w:lvl>
    <w:lvl w:ilvl="7" w:tplc="463A9BE4" w:tentative="1">
      <w:start w:val="1"/>
      <w:numFmt w:val="bullet"/>
      <w:lvlText w:val=""/>
      <w:lvlJc w:val="left"/>
      <w:pPr>
        <w:tabs>
          <w:tab w:val="num" w:pos="5760"/>
        </w:tabs>
        <w:ind w:left="5760" w:hanging="360"/>
      </w:pPr>
      <w:rPr>
        <w:rFonts w:ascii="Wingdings" w:hAnsi="Wingdings" w:hint="default"/>
      </w:rPr>
    </w:lvl>
    <w:lvl w:ilvl="8" w:tplc="2ACC1E7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6A03257"/>
    <w:multiLevelType w:val="hybridMultilevel"/>
    <w:tmpl w:val="F5EAD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EC6D2C"/>
    <w:multiLevelType w:val="hybridMultilevel"/>
    <w:tmpl w:val="1B782792"/>
    <w:lvl w:ilvl="0" w:tplc="8CD06E04">
      <w:start w:val="1"/>
      <w:numFmt w:val="bullet"/>
      <w:lvlText w:val=""/>
      <w:lvlJc w:val="left"/>
      <w:pPr>
        <w:tabs>
          <w:tab w:val="num" w:pos="720"/>
        </w:tabs>
        <w:ind w:left="720" w:hanging="360"/>
      </w:pPr>
      <w:rPr>
        <w:rFonts w:ascii="Wingdings" w:hAnsi="Wingdings" w:hint="default"/>
      </w:rPr>
    </w:lvl>
    <w:lvl w:ilvl="1" w:tplc="2C1CBA40" w:tentative="1">
      <w:start w:val="1"/>
      <w:numFmt w:val="bullet"/>
      <w:lvlText w:val=""/>
      <w:lvlJc w:val="left"/>
      <w:pPr>
        <w:tabs>
          <w:tab w:val="num" w:pos="1440"/>
        </w:tabs>
        <w:ind w:left="1440" w:hanging="360"/>
      </w:pPr>
      <w:rPr>
        <w:rFonts w:ascii="Wingdings" w:hAnsi="Wingdings" w:hint="default"/>
      </w:rPr>
    </w:lvl>
    <w:lvl w:ilvl="2" w:tplc="B896C432" w:tentative="1">
      <w:start w:val="1"/>
      <w:numFmt w:val="bullet"/>
      <w:lvlText w:val=""/>
      <w:lvlJc w:val="left"/>
      <w:pPr>
        <w:tabs>
          <w:tab w:val="num" w:pos="2160"/>
        </w:tabs>
        <w:ind w:left="2160" w:hanging="360"/>
      </w:pPr>
      <w:rPr>
        <w:rFonts w:ascii="Wingdings" w:hAnsi="Wingdings" w:hint="default"/>
      </w:rPr>
    </w:lvl>
    <w:lvl w:ilvl="3" w:tplc="4E2ECD04" w:tentative="1">
      <w:start w:val="1"/>
      <w:numFmt w:val="bullet"/>
      <w:lvlText w:val=""/>
      <w:lvlJc w:val="left"/>
      <w:pPr>
        <w:tabs>
          <w:tab w:val="num" w:pos="2880"/>
        </w:tabs>
        <w:ind w:left="2880" w:hanging="360"/>
      </w:pPr>
      <w:rPr>
        <w:rFonts w:ascii="Wingdings" w:hAnsi="Wingdings" w:hint="default"/>
      </w:rPr>
    </w:lvl>
    <w:lvl w:ilvl="4" w:tplc="99780796" w:tentative="1">
      <w:start w:val="1"/>
      <w:numFmt w:val="bullet"/>
      <w:lvlText w:val=""/>
      <w:lvlJc w:val="left"/>
      <w:pPr>
        <w:tabs>
          <w:tab w:val="num" w:pos="3600"/>
        </w:tabs>
        <w:ind w:left="3600" w:hanging="360"/>
      </w:pPr>
      <w:rPr>
        <w:rFonts w:ascii="Wingdings" w:hAnsi="Wingdings" w:hint="default"/>
      </w:rPr>
    </w:lvl>
    <w:lvl w:ilvl="5" w:tplc="8038637A" w:tentative="1">
      <w:start w:val="1"/>
      <w:numFmt w:val="bullet"/>
      <w:lvlText w:val=""/>
      <w:lvlJc w:val="left"/>
      <w:pPr>
        <w:tabs>
          <w:tab w:val="num" w:pos="4320"/>
        </w:tabs>
        <w:ind w:left="4320" w:hanging="360"/>
      </w:pPr>
      <w:rPr>
        <w:rFonts w:ascii="Wingdings" w:hAnsi="Wingdings" w:hint="default"/>
      </w:rPr>
    </w:lvl>
    <w:lvl w:ilvl="6" w:tplc="981A9E9A" w:tentative="1">
      <w:start w:val="1"/>
      <w:numFmt w:val="bullet"/>
      <w:lvlText w:val=""/>
      <w:lvlJc w:val="left"/>
      <w:pPr>
        <w:tabs>
          <w:tab w:val="num" w:pos="5040"/>
        </w:tabs>
        <w:ind w:left="5040" w:hanging="360"/>
      </w:pPr>
      <w:rPr>
        <w:rFonts w:ascii="Wingdings" w:hAnsi="Wingdings" w:hint="default"/>
      </w:rPr>
    </w:lvl>
    <w:lvl w:ilvl="7" w:tplc="2B443BCE" w:tentative="1">
      <w:start w:val="1"/>
      <w:numFmt w:val="bullet"/>
      <w:lvlText w:val=""/>
      <w:lvlJc w:val="left"/>
      <w:pPr>
        <w:tabs>
          <w:tab w:val="num" w:pos="5760"/>
        </w:tabs>
        <w:ind w:left="5760" w:hanging="360"/>
      </w:pPr>
      <w:rPr>
        <w:rFonts w:ascii="Wingdings" w:hAnsi="Wingdings" w:hint="default"/>
      </w:rPr>
    </w:lvl>
    <w:lvl w:ilvl="8" w:tplc="DA3AA67C"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4C5624A"/>
    <w:multiLevelType w:val="hybridMultilevel"/>
    <w:tmpl w:val="FE7ED406"/>
    <w:lvl w:ilvl="0" w:tplc="78EC969C">
      <w:start w:val="1"/>
      <w:numFmt w:val="bullet"/>
      <w:lvlText w:val=""/>
      <w:lvlJc w:val="left"/>
      <w:pPr>
        <w:tabs>
          <w:tab w:val="num" w:pos="720"/>
        </w:tabs>
        <w:ind w:left="720" w:hanging="360"/>
      </w:pPr>
      <w:rPr>
        <w:rFonts w:ascii="Wingdings" w:hAnsi="Wingdings" w:hint="default"/>
      </w:rPr>
    </w:lvl>
    <w:lvl w:ilvl="1" w:tplc="8D10166C">
      <w:start w:val="334"/>
      <w:numFmt w:val="bullet"/>
      <w:lvlText w:val=""/>
      <w:lvlJc w:val="left"/>
      <w:pPr>
        <w:tabs>
          <w:tab w:val="num" w:pos="1440"/>
        </w:tabs>
        <w:ind w:left="1440" w:hanging="360"/>
      </w:pPr>
      <w:rPr>
        <w:rFonts w:ascii="Wingdings" w:hAnsi="Wingdings" w:hint="default"/>
      </w:rPr>
    </w:lvl>
    <w:lvl w:ilvl="2" w:tplc="75B2921A" w:tentative="1">
      <w:start w:val="1"/>
      <w:numFmt w:val="bullet"/>
      <w:lvlText w:val=""/>
      <w:lvlJc w:val="left"/>
      <w:pPr>
        <w:tabs>
          <w:tab w:val="num" w:pos="2160"/>
        </w:tabs>
        <w:ind w:left="2160" w:hanging="360"/>
      </w:pPr>
      <w:rPr>
        <w:rFonts w:ascii="Wingdings" w:hAnsi="Wingdings" w:hint="default"/>
      </w:rPr>
    </w:lvl>
    <w:lvl w:ilvl="3" w:tplc="9732CCDE" w:tentative="1">
      <w:start w:val="1"/>
      <w:numFmt w:val="bullet"/>
      <w:lvlText w:val=""/>
      <w:lvlJc w:val="left"/>
      <w:pPr>
        <w:tabs>
          <w:tab w:val="num" w:pos="2880"/>
        </w:tabs>
        <w:ind w:left="2880" w:hanging="360"/>
      </w:pPr>
      <w:rPr>
        <w:rFonts w:ascii="Wingdings" w:hAnsi="Wingdings" w:hint="default"/>
      </w:rPr>
    </w:lvl>
    <w:lvl w:ilvl="4" w:tplc="DD92A6D6" w:tentative="1">
      <w:start w:val="1"/>
      <w:numFmt w:val="bullet"/>
      <w:lvlText w:val=""/>
      <w:lvlJc w:val="left"/>
      <w:pPr>
        <w:tabs>
          <w:tab w:val="num" w:pos="3600"/>
        </w:tabs>
        <w:ind w:left="3600" w:hanging="360"/>
      </w:pPr>
      <w:rPr>
        <w:rFonts w:ascii="Wingdings" w:hAnsi="Wingdings" w:hint="default"/>
      </w:rPr>
    </w:lvl>
    <w:lvl w:ilvl="5" w:tplc="FF5062E0" w:tentative="1">
      <w:start w:val="1"/>
      <w:numFmt w:val="bullet"/>
      <w:lvlText w:val=""/>
      <w:lvlJc w:val="left"/>
      <w:pPr>
        <w:tabs>
          <w:tab w:val="num" w:pos="4320"/>
        </w:tabs>
        <w:ind w:left="4320" w:hanging="360"/>
      </w:pPr>
      <w:rPr>
        <w:rFonts w:ascii="Wingdings" w:hAnsi="Wingdings" w:hint="default"/>
      </w:rPr>
    </w:lvl>
    <w:lvl w:ilvl="6" w:tplc="88A6EE10" w:tentative="1">
      <w:start w:val="1"/>
      <w:numFmt w:val="bullet"/>
      <w:lvlText w:val=""/>
      <w:lvlJc w:val="left"/>
      <w:pPr>
        <w:tabs>
          <w:tab w:val="num" w:pos="5040"/>
        </w:tabs>
        <w:ind w:left="5040" w:hanging="360"/>
      </w:pPr>
      <w:rPr>
        <w:rFonts w:ascii="Wingdings" w:hAnsi="Wingdings" w:hint="default"/>
      </w:rPr>
    </w:lvl>
    <w:lvl w:ilvl="7" w:tplc="81F406E4" w:tentative="1">
      <w:start w:val="1"/>
      <w:numFmt w:val="bullet"/>
      <w:lvlText w:val=""/>
      <w:lvlJc w:val="left"/>
      <w:pPr>
        <w:tabs>
          <w:tab w:val="num" w:pos="5760"/>
        </w:tabs>
        <w:ind w:left="5760" w:hanging="360"/>
      </w:pPr>
      <w:rPr>
        <w:rFonts w:ascii="Wingdings" w:hAnsi="Wingdings" w:hint="default"/>
      </w:rPr>
    </w:lvl>
    <w:lvl w:ilvl="8" w:tplc="9932BE46"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64A7257B"/>
    <w:multiLevelType w:val="hybridMultilevel"/>
    <w:tmpl w:val="2E5A9F88"/>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12" w15:restartNumberingAfterBreak="0">
    <w:nsid w:val="65443ABC"/>
    <w:multiLevelType w:val="hybridMultilevel"/>
    <w:tmpl w:val="DF0428B6"/>
    <w:lvl w:ilvl="0" w:tplc="58DA2A7A">
      <w:start w:val="1"/>
      <w:numFmt w:val="bullet"/>
      <w:lvlText w:val="•"/>
      <w:lvlJc w:val="left"/>
      <w:pPr>
        <w:tabs>
          <w:tab w:val="num" w:pos="720"/>
        </w:tabs>
        <w:ind w:left="720" w:hanging="360"/>
      </w:pPr>
      <w:rPr>
        <w:rFonts w:ascii="Arial" w:hAnsi="Arial" w:hint="default"/>
      </w:rPr>
    </w:lvl>
    <w:lvl w:ilvl="1" w:tplc="ECDC7D60">
      <w:start w:val="1"/>
      <w:numFmt w:val="bullet"/>
      <w:lvlText w:val="•"/>
      <w:lvlJc w:val="left"/>
      <w:pPr>
        <w:tabs>
          <w:tab w:val="num" w:pos="1440"/>
        </w:tabs>
        <w:ind w:left="1440" w:hanging="360"/>
      </w:pPr>
      <w:rPr>
        <w:rFonts w:ascii="Arial" w:hAnsi="Arial" w:hint="default"/>
      </w:rPr>
    </w:lvl>
    <w:lvl w:ilvl="2" w:tplc="5558763A" w:tentative="1">
      <w:start w:val="1"/>
      <w:numFmt w:val="bullet"/>
      <w:lvlText w:val="•"/>
      <w:lvlJc w:val="left"/>
      <w:pPr>
        <w:tabs>
          <w:tab w:val="num" w:pos="2160"/>
        </w:tabs>
        <w:ind w:left="2160" w:hanging="360"/>
      </w:pPr>
      <w:rPr>
        <w:rFonts w:ascii="Arial" w:hAnsi="Arial" w:hint="default"/>
      </w:rPr>
    </w:lvl>
    <w:lvl w:ilvl="3" w:tplc="34DE8E1E" w:tentative="1">
      <w:start w:val="1"/>
      <w:numFmt w:val="bullet"/>
      <w:lvlText w:val="•"/>
      <w:lvlJc w:val="left"/>
      <w:pPr>
        <w:tabs>
          <w:tab w:val="num" w:pos="2880"/>
        </w:tabs>
        <w:ind w:left="2880" w:hanging="360"/>
      </w:pPr>
      <w:rPr>
        <w:rFonts w:ascii="Arial" w:hAnsi="Arial" w:hint="default"/>
      </w:rPr>
    </w:lvl>
    <w:lvl w:ilvl="4" w:tplc="83F010CE" w:tentative="1">
      <w:start w:val="1"/>
      <w:numFmt w:val="bullet"/>
      <w:lvlText w:val="•"/>
      <w:lvlJc w:val="left"/>
      <w:pPr>
        <w:tabs>
          <w:tab w:val="num" w:pos="3600"/>
        </w:tabs>
        <w:ind w:left="3600" w:hanging="360"/>
      </w:pPr>
      <w:rPr>
        <w:rFonts w:ascii="Arial" w:hAnsi="Arial" w:hint="default"/>
      </w:rPr>
    </w:lvl>
    <w:lvl w:ilvl="5" w:tplc="FED614A4" w:tentative="1">
      <w:start w:val="1"/>
      <w:numFmt w:val="bullet"/>
      <w:lvlText w:val="•"/>
      <w:lvlJc w:val="left"/>
      <w:pPr>
        <w:tabs>
          <w:tab w:val="num" w:pos="4320"/>
        </w:tabs>
        <w:ind w:left="4320" w:hanging="360"/>
      </w:pPr>
      <w:rPr>
        <w:rFonts w:ascii="Arial" w:hAnsi="Arial" w:hint="default"/>
      </w:rPr>
    </w:lvl>
    <w:lvl w:ilvl="6" w:tplc="19A67018" w:tentative="1">
      <w:start w:val="1"/>
      <w:numFmt w:val="bullet"/>
      <w:lvlText w:val="•"/>
      <w:lvlJc w:val="left"/>
      <w:pPr>
        <w:tabs>
          <w:tab w:val="num" w:pos="5040"/>
        </w:tabs>
        <w:ind w:left="5040" w:hanging="360"/>
      </w:pPr>
      <w:rPr>
        <w:rFonts w:ascii="Arial" w:hAnsi="Arial" w:hint="default"/>
      </w:rPr>
    </w:lvl>
    <w:lvl w:ilvl="7" w:tplc="BF7A214A" w:tentative="1">
      <w:start w:val="1"/>
      <w:numFmt w:val="bullet"/>
      <w:lvlText w:val="•"/>
      <w:lvlJc w:val="left"/>
      <w:pPr>
        <w:tabs>
          <w:tab w:val="num" w:pos="5760"/>
        </w:tabs>
        <w:ind w:left="5760" w:hanging="360"/>
      </w:pPr>
      <w:rPr>
        <w:rFonts w:ascii="Arial" w:hAnsi="Arial" w:hint="default"/>
      </w:rPr>
    </w:lvl>
    <w:lvl w:ilvl="8" w:tplc="7728B94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E5D2850"/>
    <w:multiLevelType w:val="hybridMultilevel"/>
    <w:tmpl w:val="6FBABFCE"/>
    <w:lvl w:ilvl="0" w:tplc="F2C4EE74">
      <w:start w:val="1"/>
      <w:numFmt w:val="bullet"/>
      <w:lvlText w:val=""/>
      <w:lvlJc w:val="left"/>
      <w:pPr>
        <w:tabs>
          <w:tab w:val="num" w:pos="720"/>
        </w:tabs>
        <w:ind w:left="720" w:hanging="360"/>
      </w:pPr>
      <w:rPr>
        <w:rFonts w:ascii="Wingdings" w:hAnsi="Wingdings" w:hint="default"/>
      </w:rPr>
    </w:lvl>
    <w:lvl w:ilvl="1" w:tplc="959294D2" w:tentative="1">
      <w:start w:val="1"/>
      <w:numFmt w:val="bullet"/>
      <w:lvlText w:val=""/>
      <w:lvlJc w:val="left"/>
      <w:pPr>
        <w:tabs>
          <w:tab w:val="num" w:pos="1440"/>
        </w:tabs>
        <w:ind w:left="1440" w:hanging="360"/>
      </w:pPr>
      <w:rPr>
        <w:rFonts w:ascii="Wingdings" w:hAnsi="Wingdings" w:hint="default"/>
      </w:rPr>
    </w:lvl>
    <w:lvl w:ilvl="2" w:tplc="D8FAB0BE" w:tentative="1">
      <w:start w:val="1"/>
      <w:numFmt w:val="bullet"/>
      <w:lvlText w:val=""/>
      <w:lvlJc w:val="left"/>
      <w:pPr>
        <w:tabs>
          <w:tab w:val="num" w:pos="2160"/>
        </w:tabs>
        <w:ind w:left="2160" w:hanging="360"/>
      </w:pPr>
      <w:rPr>
        <w:rFonts w:ascii="Wingdings" w:hAnsi="Wingdings" w:hint="default"/>
      </w:rPr>
    </w:lvl>
    <w:lvl w:ilvl="3" w:tplc="EF843DB8" w:tentative="1">
      <w:start w:val="1"/>
      <w:numFmt w:val="bullet"/>
      <w:lvlText w:val=""/>
      <w:lvlJc w:val="left"/>
      <w:pPr>
        <w:tabs>
          <w:tab w:val="num" w:pos="2880"/>
        </w:tabs>
        <w:ind w:left="2880" w:hanging="360"/>
      </w:pPr>
      <w:rPr>
        <w:rFonts w:ascii="Wingdings" w:hAnsi="Wingdings" w:hint="default"/>
      </w:rPr>
    </w:lvl>
    <w:lvl w:ilvl="4" w:tplc="39061F88" w:tentative="1">
      <w:start w:val="1"/>
      <w:numFmt w:val="bullet"/>
      <w:lvlText w:val=""/>
      <w:lvlJc w:val="left"/>
      <w:pPr>
        <w:tabs>
          <w:tab w:val="num" w:pos="3600"/>
        </w:tabs>
        <w:ind w:left="3600" w:hanging="360"/>
      </w:pPr>
      <w:rPr>
        <w:rFonts w:ascii="Wingdings" w:hAnsi="Wingdings" w:hint="default"/>
      </w:rPr>
    </w:lvl>
    <w:lvl w:ilvl="5" w:tplc="13D4FF36" w:tentative="1">
      <w:start w:val="1"/>
      <w:numFmt w:val="bullet"/>
      <w:lvlText w:val=""/>
      <w:lvlJc w:val="left"/>
      <w:pPr>
        <w:tabs>
          <w:tab w:val="num" w:pos="4320"/>
        </w:tabs>
        <w:ind w:left="4320" w:hanging="360"/>
      </w:pPr>
      <w:rPr>
        <w:rFonts w:ascii="Wingdings" w:hAnsi="Wingdings" w:hint="default"/>
      </w:rPr>
    </w:lvl>
    <w:lvl w:ilvl="6" w:tplc="43A0AED4" w:tentative="1">
      <w:start w:val="1"/>
      <w:numFmt w:val="bullet"/>
      <w:lvlText w:val=""/>
      <w:lvlJc w:val="left"/>
      <w:pPr>
        <w:tabs>
          <w:tab w:val="num" w:pos="5040"/>
        </w:tabs>
        <w:ind w:left="5040" w:hanging="360"/>
      </w:pPr>
      <w:rPr>
        <w:rFonts w:ascii="Wingdings" w:hAnsi="Wingdings" w:hint="default"/>
      </w:rPr>
    </w:lvl>
    <w:lvl w:ilvl="7" w:tplc="7AC2DE8A" w:tentative="1">
      <w:start w:val="1"/>
      <w:numFmt w:val="bullet"/>
      <w:lvlText w:val=""/>
      <w:lvlJc w:val="left"/>
      <w:pPr>
        <w:tabs>
          <w:tab w:val="num" w:pos="5760"/>
        </w:tabs>
        <w:ind w:left="5760" w:hanging="360"/>
      </w:pPr>
      <w:rPr>
        <w:rFonts w:ascii="Wingdings" w:hAnsi="Wingdings" w:hint="default"/>
      </w:rPr>
    </w:lvl>
    <w:lvl w:ilvl="8" w:tplc="FB8CC9DC"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6F2A6F9D"/>
    <w:multiLevelType w:val="hybridMultilevel"/>
    <w:tmpl w:val="33B4FD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8036074"/>
    <w:multiLevelType w:val="hybridMultilevel"/>
    <w:tmpl w:val="FC92F6DC"/>
    <w:lvl w:ilvl="0" w:tplc="068EBC44">
      <w:start w:val="1"/>
      <w:numFmt w:val="bullet"/>
      <w:lvlText w:val=""/>
      <w:lvlJc w:val="left"/>
      <w:pPr>
        <w:tabs>
          <w:tab w:val="num" w:pos="360"/>
        </w:tabs>
        <w:ind w:left="360" w:hanging="360"/>
      </w:pPr>
      <w:rPr>
        <w:rFonts w:ascii="Wingdings" w:hAnsi="Wingdings" w:hint="default"/>
      </w:rPr>
    </w:lvl>
    <w:lvl w:ilvl="1" w:tplc="377E3E4A" w:tentative="1">
      <w:start w:val="1"/>
      <w:numFmt w:val="bullet"/>
      <w:lvlText w:val=""/>
      <w:lvlJc w:val="left"/>
      <w:pPr>
        <w:tabs>
          <w:tab w:val="num" w:pos="1440"/>
        </w:tabs>
        <w:ind w:left="1440" w:hanging="360"/>
      </w:pPr>
      <w:rPr>
        <w:rFonts w:ascii="Wingdings" w:hAnsi="Wingdings" w:hint="default"/>
      </w:rPr>
    </w:lvl>
    <w:lvl w:ilvl="2" w:tplc="FCEA2E4A" w:tentative="1">
      <w:start w:val="1"/>
      <w:numFmt w:val="bullet"/>
      <w:lvlText w:val=""/>
      <w:lvlJc w:val="left"/>
      <w:pPr>
        <w:tabs>
          <w:tab w:val="num" w:pos="2160"/>
        </w:tabs>
        <w:ind w:left="2160" w:hanging="360"/>
      </w:pPr>
      <w:rPr>
        <w:rFonts w:ascii="Wingdings" w:hAnsi="Wingdings" w:hint="default"/>
      </w:rPr>
    </w:lvl>
    <w:lvl w:ilvl="3" w:tplc="5ACE20D0" w:tentative="1">
      <w:start w:val="1"/>
      <w:numFmt w:val="bullet"/>
      <w:lvlText w:val=""/>
      <w:lvlJc w:val="left"/>
      <w:pPr>
        <w:tabs>
          <w:tab w:val="num" w:pos="2880"/>
        </w:tabs>
        <w:ind w:left="2880" w:hanging="360"/>
      </w:pPr>
      <w:rPr>
        <w:rFonts w:ascii="Wingdings" w:hAnsi="Wingdings" w:hint="default"/>
      </w:rPr>
    </w:lvl>
    <w:lvl w:ilvl="4" w:tplc="0F4C3948" w:tentative="1">
      <w:start w:val="1"/>
      <w:numFmt w:val="bullet"/>
      <w:lvlText w:val=""/>
      <w:lvlJc w:val="left"/>
      <w:pPr>
        <w:tabs>
          <w:tab w:val="num" w:pos="3600"/>
        </w:tabs>
        <w:ind w:left="3600" w:hanging="360"/>
      </w:pPr>
      <w:rPr>
        <w:rFonts w:ascii="Wingdings" w:hAnsi="Wingdings" w:hint="default"/>
      </w:rPr>
    </w:lvl>
    <w:lvl w:ilvl="5" w:tplc="01D83B58" w:tentative="1">
      <w:start w:val="1"/>
      <w:numFmt w:val="bullet"/>
      <w:lvlText w:val=""/>
      <w:lvlJc w:val="left"/>
      <w:pPr>
        <w:tabs>
          <w:tab w:val="num" w:pos="4320"/>
        </w:tabs>
        <w:ind w:left="4320" w:hanging="360"/>
      </w:pPr>
      <w:rPr>
        <w:rFonts w:ascii="Wingdings" w:hAnsi="Wingdings" w:hint="default"/>
      </w:rPr>
    </w:lvl>
    <w:lvl w:ilvl="6" w:tplc="2368C810" w:tentative="1">
      <w:start w:val="1"/>
      <w:numFmt w:val="bullet"/>
      <w:lvlText w:val=""/>
      <w:lvlJc w:val="left"/>
      <w:pPr>
        <w:tabs>
          <w:tab w:val="num" w:pos="5040"/>
        </w:tabs>
        <w:ind w:left="5040" w:hanging="360"/>
      </w:pPr>
      <w:rPr>
        <w:rFonts w:ascii="Wingdings" w:hAnsi="Wingdings" w:hint="default"/>
      </w:rPr>
    </w:lvl>
    <w:lvl w:ilvl="7" w:tplc="A75E60B2" w:tentative="1">
      <w:start w:val="1"/>
      <w:numFmt w:val="bullet"/>
      <w:lvlText w:val=""/>
      <w:lvlJc w:val="left"/>
      <w:pPr>
        <w:tabs>
          <w:tab w:val="num" w:pos="5760"/>
        </w:tabs>
        <w:ind w:left="5760" w:hanging="360"/>
      </w:pPr>
      <w:rPr>
        <w:rFonts w:ascii="Wingdings" w:hAnsi="Wingdings" w:hint="default"/>
      </w:rPr>
    </w:lvl>
    <w:lvl w:ilvl="8" w:tplc="0682156C"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B8F64F6"/>
    <w:multiLevelType w:val="hybridMultilevel"/>
    <w:tmpl w:val="190E82AC"/>
    <w:lvl w:ilvl="0" w:tplc="7B02742E">
      <w:start w:val="1"/>
      <w:numFmt w:val="bullet"/>
      <w:lvlText w:val=""/>
      <w:lvlJc w:val="left"/>
      <w:pPr>
        <w:tabs>
          <w:tab w:val="num" w:pos="720"/>
        </w:tabs>
        <w:ind w:left="720" w:hanging="360"/>
      </w:pPr>
      <w:rPr>
        <w:rFonts w:ascii="Wingdings" w:hAnsi="Wingdings" w:hint="default"/>
      </w:rPr>
    </w:lvl>
    <w:lvl w:ilvl="1" w:tplc="6D166D12" w:tentative="1">
      <w:start w:val="1"/>
      <w:numFmt w:val="bullet"/>
      <w:lvlText w:val=""/>
      <w:lvlJc w:val="left"/>
      <w:pPr>
        <w:tabs>
          <w:tab w:val="num" w:pos="1440"/>
        </w:tabs>
        <w:ind w:left="1440" w:hanging="360"/>
      </w:pPr>
      <w:rPr>
        <w:rFonts w:ascii="Wingdings" w:hAnsi="Wingdings" w:hint="default"/>
      </w:rPr>
    </w:lvl>
    <w:lvl w:ilvl="2" w:tplc="DD92EA4C" w:tentative="1">
      <w:start w:val="1"/>
      <w:numFmt w:val="bullet"/>
      <w:lvlText w:val=""/>
      <w:lvlJc w:val="left"/>
      <w:pPr>
        <w:tabs>
          <w:tab w:val="num" w:pos="2160"/>
        </w:tabs>
        <w:ind w:left="2160" w:hanging="360"/>
      </w:pPr>
      <w:rPr>
        <w:rFonts w:ascii="Wingdings" w:hAnsi="Wingdings" w:hint="default"/>
      </w:rPr>
    </w:lvl>
    <w:lvl w:ilvl="3" w:tplc="E5F8F628" w:tentative="1">
      <w:start w:val="1"/>
      <w:numFmt w:val="bullet"/>
      <w:lvlText w:val=""/>
      <w:lvlJc w:val="left"/>
      <w:pPr>
        <w:tabs>
          <w:tab w:val="num" w:pos="2880"/>
        </w:tabs>
        <w:ind w:left="2880" w:hanging="360"/>
      </w:pPr>
      <w:rPr>
        <w:rFonts w:ascii="Wingdings" w:hAnsi="Wingdings" w:hint="default"/>
      </w:rPr>
    </w:lvl>
    <w:lvl w:ilvl="4" w:tplc="1960FE1A" w:tentative="1">
      <w:start w:val="1"/>
      <w:numFmt w:val="bullet"/>
      <w:lvlText w:val=""/>
      <w:lvlJc w:val="left"/>
      <w:pPr>
        <w:tabs>
          <w:tab w:val="num" w:pos="3600"/>
        </w:tabs>
        <w:ind w:left="3600" w:hanging="360"/>
      </w:pPr>
      <w:rPr>
        <w:rFonts w:ascii="Wingdings" w:hAnsi="Wingdings" w:hint="default"/>
      </w:rPr>
    </w:lvl>
    <w:lvl w:ilvl="5" w:tplc="D9F07CC4" w:tentative="1">
      <w:start w:val="1"/>
      <w:numFmt w:val="bullet"/>
      <w:lvlText w:val=""/>
      <w:lvlJc w:val="left"/>
      <w:pPr>
        <w:tabs>
          <w:tab w:val="num" w:pos="4320"/>
        </w:tabs>
        <w:ind w:left="4320" w:hanging="360"/>
      </w:pPr>
      <w:rPr>
        <w:rFonts w:ascii="Wingdings" w:hAnsi="Wingdings" w:hint="default"/>
      </w:rPr>
    </w:lvl>
    <w:lvl w:ilvl="6" w:tplc="0C5A4A5C" w:tentative="1">
      <w:start w:val="1"/>
      <w:numFmt w:val="bullet"/>
      <w:lvlText w:val=""/>
      <w:lvlJc w:val="left"/>
      <w:pPr>
        <w:tabs>
          <w:tab w:val="num" w:pos="5040"/>
        </w:tabs>
        <w:ind w:left="5040" w:hanging="360"/>
      </w:pPr>
      <w:rPr>
        <w:rFonts w:ascii="Wingdings" w:hAnsi="Wingdings" w:hint="default"/>
      </w:rPr>
    </w:lvl>
    <w:lvl w:ilvl="7" w:tplc="3C7000D4" w:tentative="1">
      <w:start w:val="1"/>
      <w:numFmt w:val="bullet"/>
      <w:lvlText w:val=""/>
      <w:lvlJc w:val="left"/>
      <w:pPr>
        <w:tabs>
          <w:tab w:val="num" w:pos="5760"/>
        </w:tabs>
        <w:ind w:left="5760" w:hanging="360"/>
      </w:pPr>
      <w:rPr>
        <w:rFonts w:ascii="Wingdings" w:hAnsi="Wingdings" w:hint="default"/>
      </w:rPr>
    </w:lvl>
    <w:lvl w:ilvl="8" w:tplc="0D82864A"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DC96715"/>
    <w:multiLevelType w:val="hybridMultilevel"/>
    <w:tmpl w:val="B9268EB6"/>
    <w:lvl w:ilvl="0" w:tplc="73980F02">
      <w:start w:val="1"/>
      <w:numFmt w:val="bullet"/>
      <w:lvlText w:val=""/>
      <w:lvlJc w:val="left"/>
      <w:pPr>
        <w:tabs>
          <w:tab w:val="num" w:pos="720"/>
        </w:tabs>
        <w:ind w:left="720" w:hanging="360"/>
      </w:pPr>
      <w:rPr>
        <w:rFonts w:ascii="Wingdings" w:hAnsi="Wingdings" w:hint="default"/>
      </w:rPr>
    </w:lvl>
    <w:lvl w:ilvl="1" w:tplc="12C2EB42" w:tentative="1">
      <w:start w:val="1"/>
      <w:numFmt w:val="bullet"/>
      <w:lvlText w:val=""/>
      <w:lvlJc w:val="left"/>
      <w:pPr>
        <w:tabs>
          <w:tab w:val="num" w:pos="1440"/>
        </w:tabs>
        <w:ind w:left="1440" w:hanging="360"/>
      </w:pPr>
      <w:rPr>
        <w:rFonts w:ascii="Wingdings" w:hAnsi="Wingdings" w:hint="default"/>
      </w:rPr>
    </w:lvl>
    <w:lvl w:ilvl="2" w:tplc="FB408D5E" w:tentative="1">
      <w:start w:val="1"/>
      <w:numFmt w:val="bullet"/>
      <w:lvlText w:val=""/>
      <w:lvlJc w:val="left"/>
      <w:pPr>
        <w:tabs>
          <w:tab w:val="num" w:pos="2160"/>
        </w:tabs>
        <w:ind w:left="2160" w:hanging="360"/>
      </w:pPr>
      <w:rPr>
        <w:rFonts w:ascii="Wingdings" w:hAnsi="Wingdings" w:hint="default"/>
      </w:rPr>
    </w:lvl>
    <w:lvl w:ilvl="3" w:tplc="B0BEE8BE" w:tentative="1">
      <w:start w:val="1"/>
      <w:numFmt w:val="bullet"/>
      <w:lvlText w:val=""/>
      <w:lvlJc w:val="left"/>
      <w:pPr>
        <w:tabs>
          <w:tab w:val="num" w:pos="2880"/>
        </w:tabs>
        <w:ind w:left="2880" w:hanging="360"/>
      </w:pPr>
      <w:rPr>
        <w:rFonts w:ascii="Wingdings" w:hAnsi="Wingdings" w:hint="default"/>
      </w:rPr>
    </w:lvl>
    <w:lvl w:ilvl="4" w:tplc="4ACE479A" w:tentative="1">
      <w:start w:val="1"/>
      <w:numFmt w:val="bullet"/>
      <w:lvlText w:val=""/>
      <w:lvlJc w:val="left"/>
      <w:pPr>
        <w:tabs>
          <w:tab w:val="num" w:pos="3600"/>
        </w:tabs>
        <w:ind w:left="3600" w:hanging="360"/>
      </w:pPr>
      <w:rPr>
        <w:rFonts w:ascii="Wingdings" w:hAnsi="Wingdings" w:hint="default"/>
      </w:rPr>
    </w:lvl>
    <w:lvl w:ilvl="5" w:tplc="6E3EACAE" w:tentative="1">
      <w:start w:val="1"/>
      <w:numFmt w:val="bullet"/>
      <w:lvlText w:val=""/>
      <w:lvlJc w:val="left"/>
      <w:pPr>
        <w:tabs>
          <w:tab w:val="num" w:pos="4320"/>
        </w:tabs>
        <w:ind w:left="4320" w:hanging="360"/>
      </w:pPr>
      <w:rPr>
        <w:rFonts w:ascii="Wingdings" w:hAnsi="Wingdings" w:hint="default"/>
      </w:rPr>
    </w:lvl>
    <w:lvl w:ilvl="6" w:tplc="2B98E162" w:tentative="1">
      <w:start w:val="1"/>
      <w:numFmt w:val="bullet"/>
      <w:lvlText w:val=""/>
      <w:lvlJc w:val="left"/>
      <w:pPr>
        <w:tabs>
          <w:tab w:val="num" w:pos="5040"/>
        </w:tabs>
        <w:ind w:left="5040" w:hanging="360"/>
      </w:pPr>
      <w:rPr>
        <w:rFonts w:ascii="Wingdings" w:hAnsi="Wingdings" w:hint="default"/>
      </w:rPr>
    </w:lvl>
    <w:lvl w:ilvl="7" w:tplc="2564C024" w:tentative="1">
      <w:start w:val="1"/>
      <w:numFmt w:val="bullet"/>
      <w:lvlText w:val=""/>
      <w:lvlJc w:val="left"/>
      <w:pPr>
        <w:tabs>
          <w:tab w:val="num" w:pos="5760"/>
        </w:tabs>
        <w:ind w:left="5760" w:hanging="360"/>
      </w:pPr>
      <w:rPr>
        <w:rFonts w:ascii="Wingdings" w:hAnsi="Wingdings" w:hint="default"/>
      </w:rPr>
    </w:lvl>
    <w:lvl w:ilvl="8" w:tplc="D9345BDC"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3"/>
  </w:num>
  <w:num w:numId="3">
    <w:abstractNumId w:val="5"/>
  </w:num>
  <w:num w:numId="4">
    <w:abstractNumId w:val="1"/>
  </w:num>
  <w:num w:numId="5">
    <w:abstractNumId w:val="14"/>
  </w:num>
  <w:num w:numId="6">
    <w:abstractNumId w:val="11"/>
  </w:num>
  <w:num w:numId="7">
    <w:abstractNumId w:val="17"/>
  </w:num>
  <w:num w:numId="8">
    <w:abstractNumId w:val="6"/>
  </w:num>
  <w:num w:numId="9">
    <w:abstractNumId w:val="13"/>
  </w:num>
  <w:num w:numId="10">
    <w:abstractNumId w:val="2"/>
  </w:num>
  <w:num w:numId="11">
    <w:abstractNumId w:val="7"/>
  </w:num>
  <w:num w:numId="12">
    <w:abstractNumId w:val="8"/>
  </w:num>
  <w:num w:numId="13">
    <w:abstractNumId w:val="16"/>
  </w:num>
  <w:num w:numId="14">
    <w:abstractNumId w:val="9"/>
  </w:num>
  <w:num w:numId="15">
    <w:abstractNumId w:val="10"/>
  </w:num>
  <w:num w:numId="16">
    <w:abstractNumId w:val="0"/>
  </w:num>
  <w:num w:numId="17">
    <w:abstractNumId w:val="12"/>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5F1"/>
    <w:rsid w:val="000469A4"/>
    <w:rsid w:val="00051825"/>
    <w:rsid w:val="00075926"/>
    <w:rsid w:val="000C0449"/>
    <w:rsid w:val="000C5FE0"/>
    <w:rsid w:val="000C7501"/>
    <w:rsid w:val="000E36CF"/>
    <w:rsid w:val="0013477D"/>
    <w:rsid w:val="001509AD"/>
    <w:rsid w:val="00153D2C"/>
    <w:rsid w:val="00154F36"/>
    <w:rsid w:val="001601F1"/>
    <w:rsid w:val="001606F1"/>
    <w:rsid w:val="001677BB"/>
    <w:rsid w:val="00193340"/>
    <w:rsid w:val="001A2911"/>
    <w:rsid w:val="001B0382"/>
    <w:rsid w:val="001B0F89"/>
    <w:rsid w:val="001E401D"/>
    <w:rsid w:val="001E55FA"/>
    <w:rsid w:val="001E6E5A"/>
    <w:rsid w:val="002119C7"/>
    <w:rsid w:val="00220A4F"/>
    <w:rsid w:val="002A56C8"/>
    <w:rsid w:val="002B25CA"/>
    <w:rsid w:val="002B695F"/>
    <w:rsid w:val="002F158A"/>
    <w:rsid w:val="003049B5"/>
    <w:rsid w:val="003077A3"/>
    <w:rsid w:val="00310762"/>
    <w:rsid w:val="00332FCF"/>
    <w:rsid w:val="003522A4"/>
    <w:rsid w:val="003539CA"/>
    <w:rsid w:val="0035530B"/>
    <w:rsid w:val="0035790C"/>
    <w:rsid w:val="003657BC"/>
    <w:rsid w:val="00370011"/>
    <w:rsid w:val="00373AA9"/>
    <w:rsid w:val="00383F87"/>
    <w:rsid w:val="003A5E4A"/>
    <w:rsid w:val="003B16A0"/>
    <w:rsid w:val="003D67BD"/>
    <w:rsid w:val="003D794F"/>
    <w:rsid w:val="003F3D37"/>
    <w:rsid w:val="003F6D1D"/>
    <w:rsid w:val="00431A11"/>
    <w:rsid w:val="00434A76"/>
    <w:rsid w:val="00440C5B"/>
    <w:rsid w:val="00445F83"/>
    <w:rsid w:val="00450BD6"/>
    <w:rsid w:val="004550FF"/>
    <w:rsid w:val="00461E4F"/>
    <w:rsid w:val="00490FB8"/>
    <w:rsid w:val="004B2D01"/>
    <w:rsid w:val="004B4C82"/>
    <w:rsid w:val="004C01F9"/>
    <w:rsid w:val="004E1077"/>
    <w:rsid w:val="0050019C"/>
    <w:rsid w:val="00500F68"/>
    <w:rsid w:val="005240D9"/>
    <w:rsid w:val="00524880"/>
    <w:rsid w:val="00530B34"/>
    <w:rsid w:val="00545B9B"/>
    <w:rsid w:val="00561791"/>
    <w:rsid w:val="005B2A78"/>
    <w:rsid w:val="005C1D6E"/>
    <w:rsid w:val="005D0F46"/>
    <w:rsid w:val="005D1E77"/>
    <w:rsid w:val="005D62D1"/>
    <w:rsid w:val="006008DF"/>
    <w:rsid w:val="00612B8C"/>
    <w:rsid w:val="00614601"/>
    <w:rsid w:val="00641321"/>
    <w:rsid w:val="00643FAB"/>
    <w:rsid w:val="00681553"/>
    <w:rsid w:val="00691BF8"/>
    <w:rsid w:val="006A61C0"/>
    <w:rsid w:val="006C4F2D"/>
    <w:rsid w:val="006F1977"/>
    <w:rsid w:val="0070274C"/>
    <w:rsid w:val="00732021"/>
    <w:rsid w:val="00751FEF"/>
    <w:rsid w:val="007923CC"/>
    <w:rsid w:val="007955F1"/>
    <w:rsid w:val="007A700A"/>
    <w:rsid w:val="007B2A44"/>
    <w:rsid w:val="007B466D"/>
    <w:rsid w:val="007B4F14"/>
    <w:rsid w:val="007C0F2A"/>
    <w:rsid w:val="007C435D"/>
    <w:rsid w:val="007C5B3F"/>
    <w:rsid w:val="007E7094"/>
    <w:rsid w:val="007F46A5"/>
    <w:rsid w:val="008011C0"/>
    <w:rsid w:val="008039EA"/>
    <w:rsid w:val="008306C6"/>
    <w:rsid w:val="008363C7"/>
    <w:rsid w:val="008424B7"/>
    <w:rsid w:val="00844CF3"/>
    <w:rsid w:val="00845001"/>
    <w:rsid w:val="008515C6"/>
    <w:rsid w:val="00852CEE"/>
    <w:rsid w:val="00854DD8"/>
    <w:rsid w:val="00887A8C"/>
    <w:rsid w:val="008D573E"/>
    <w:rsid w:val="008E12D7"/>
    <w:rsid w:val="00926D15"/>
    <w:rsid w:val="009506A9"/>
    <w:rsid w:val="00974CB7"/>
    <w:rsid w:val="0098554F"/>
    <w:rsid w:val="009B6511"/>
    <w:rsid w:val="009E2D22"/>
    <w:rsid w:val="009E339E"/>
    <w:rsid w:val="009F4FB8"/>
    <w:rsid w:val="009F5332"/>
    <w:rsid w:val="009F65B8"/>
    <w:rsid w:val="00A0126E"/>
    <w:rsid w:val="00A213B9"/>
    <w:rsid w:val="00A67502"/>
    <w:rsid w:val="00A7006E"/>
    <w:rsid w:val="00A75B48"/>
    <w:rsid w:val="00A812B1"/>
    <w:rsid w:val="00A819DF"/>
    <w:rsid w:val="00A84B6B"/>
    <w:rsid w:val="00A94B2B"/>
    <w:rsid w:val="00A978E7"/>
    <w:rsid w:val="00AA7950"/>
    <w:rsid w:val="00AC76F0"/>
    <w:rsid w:val="00AD2C5B"/>
    <w:rsid w:val="00B059DF"/>
    <w:rsid w:val="00B26EB4"/>
    <w:rsid w:val="00B3286F"/>
    <w:rsid w:val="00B35919"/>
    <w:rsid w:val="00B5600F"/>
    <w:rsid w:val="00B57B77"/>
    <w:rsid w:val="00B75788"/>
    <w:rsid w:val="00B96B32"/>
    <w:rsid w:val="00BB26CD"/>
    <w:rsid w:val="00C22090"/>
    <w:rsid w:val="00C336CF"/>
    <w:rsid w:val="00C3665A"/>
    <w:rsid w:val="00C50844"/>
    <w:rsid w:val="00C5711B"/>
    <w:rsid w:val="00C6225F"/>
    <w:rsid w:val="00C74BF8"/>
    <w:rsid w:val="00C84F9A"/>
    <w:rsid w:val="00C91283"/>
    <w:rsid w:val="00CA2B6F"/>
    <w:rsid w:val="00CD22C5"/>
    <w:rsid w:val="00CE6C55"/>
    <w:rsid w:val="00CF000D"/>
    <w:rsid w:val="00CF5761"/>
    <w:rsid w:val="00CF7CD1"/>
    <w:rsid w:val="00D03E7C"/>
    <w:rsid w:val="00D120C3"/>
    <w:rsid w:val="00D2755C"/>
    <w:rsid w:val="00D36AB1"/>
    <w:rsid w:val="00D461AE"/>
    <w:rsid w:val="00DA73E4"/>
    <w:rsid w:val="00DD6C13"/>
    <w:rsid w:val="00DE5E49"/>
    <w:rsid w:val="00E01939"/>
    <w:rsid w:val="00E03E5F"/>
    <w:rsid w:val="00E13E66"/>
    <w:rsid w:val="00E2534C"/>
    <w:rsid w:val="00E4414D"/>
    <w:rsid w:val="00E62238"/>
    <w:rsid w:val="00E90E48"/>
    <w:rsid w:val="00E95A5C"/>
    <w:rsid w:val="00E96F76"/>
    <w:rsid w:val="00EB5604"/>
    <w:rsid w:val="00EC2CEF"/>
    <w:rsid w:val="00ED5EC8"/>
    <w:rsid w:val="00F02628"/>
    <w:rsid w:val="00F17235"/>
    <w:rsid w:val="00F33288"/>
    <w:rsid w:val="00F750CF"/>
    <w:rsid w:val="00FF2599"/>
    <w:rsid w:val="00FF2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53E68"/>
  <w15:chartTrackingRefBased/>
  <w15:docId w15:val="{DC7803B2-4B34-4118-8BE2-303B833DB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955F1"/>
    <w:pPr>
      <w:spacing w:after="0" w:line="240" w:lineRule="auto"/>
    </w:pPr>
    <w:rPr>
      <w:rFonts w:ascii="Calibri" w:eastAsia="Times New Roman" w:hAnsi="Calibri"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126E"/>
    <w:pPr>
      <w:ind w:left="720"/>
      <w:contextualSpacing/>
    </w:pPr>
  </w:style>
  <w:style w:type="character" w:styleId="Hyperlink">
    <w:name w:val="Hyperlink"/>
    <w:basedOn w:val="DefaultParagraphFont"/>
    <w:uiPriority w:val="99"/>
    <w:unhideWhenUsed/>
    <w:rsid w:val="009F65B8"/>
    <w:rPr>
      <w:color w:val="0563C1" w:themeColor="hyperlink"/>
      <w:u w:val="single"/>
    </w:rPr>
  </w:style>
  <w:style w:type="character" w:styleId="UnresolvedMention">
    <w:name w:val="Unresolved Mention"/>
    <w:basedOn w:val="DefaultParagraphFont"/>
    <w:uiPriority w:val="99"/>
    <w:semiHidden/>
    <w:unhideWhenUsed/>
    <w:rsid w:val="009F65B8"/>
    <w:rPr>
      <w:color w:val="605E5C"/>
      <w:shd w:val="clear" w:color="auto" w:fill="E1DFDD"/>
    </w:rPr>
  </w:style>
  <w:style w:type="character" w:styleId="Strong">
    <w:name w:val="Strong"/>
    <w:basedOn w:val="DefaultParagraphFont"/>
    <w:uiPriority w:val="22"/>
    <w:qFormat/>
    <w:rsid w:val="00643FAB"/>
    <w:rPr>
      <w:b/>
      <w:bCs/>
    </w:rPr>
  </w:style>
  <w:style w:type="character" w:customStyle="1" w:styleId="selectable">
    <w:name w:val="selectable"/>
    <w:basedOn w:val="DefaultParagraphFont"/>
    <w:rsid w:val="00643FAB"/>
  </w:style>
  <w:style w:type="paragraph" w:styleId="Header">
    <w:name w:val="header"/>
    <w:basedOn w:val="Normal"/>
    <w:link w:val="HeaderChar"/>
    <w:uiPriority w:val="99"/>
    <w:unhideWhenUsed/>
    <w:rsid w:val="00E01939"/>
    <w:pPr>
      <w:tabs>
        <w:tab w:val="center" w:pos="4513"/>
        <w:tab w:val="right" w:pos="9026"/>
      </w:tabs>
    </w:pPr>
  </w:style>
  <w:style w:type="character" w:customStyle="1" w:styleId="HeaderChar">
    <w:name w:val="Header Char"/>
    <w:basedOn w:val="DefaultParagraphFont"/>
    <w:link w:val="Header"/>
    <w:uiPriority w:val="99"/>
    <w:rsid w:val="00E01939"/>
    <w:rPr>
      <w:rFonts w:ascii="Calibri" w:eastAsia="Times New Roman" w:hAnsi="Calibri" w:cs="Times New Roman"/>
      <w:lang w:eastAsia="en-GB"/>
    </w:rPr>
  </w:style>
  <w:style w:type="paragraph" w:styleId="Footer">
    <w:name w:val="footer"/>
    <w:basedOn w:val="Normal"/>
    <w:link w:val="FooterChar"/>
    <w:uiPriority w:val="99"/>
    <w:unhideWhenUsed/>
    <w:rsid w:val="00E01939"/>
    <w:pPr>
      <w:tabs>
        <w:tab w:val="center" w:pos="4513"/>
        <w:tab w:val="right" w:pos="9026"/>
      </w:tabs>
    </w:pPr>
  </w:style>
  <w:style w:type="character" w:customStyle="1" w:styleId="FooterChar">
    <w:name w:val="Footer Char"/>
    <w:basedOn w:val="DefaultParagraphFont"/>
    <w:link w:val="Footer"/>
    <w:uiPriority w:val="99"/>
    <w:rsid w:val="00E01939"/>
    <w:rPr>
      <w:rFonts w:ascii="Calibri" w:eastAsia="Times New Roman" w:hAnsi="Calibri"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448942">
      <w:bodyDiv w:val="1"/>
      <w:marLeft w:val="0"/>
      <w:marRight w:val="0"/>
      <w:marTop w:val="0"/>
      <w:marBottom w:val="0"/>
      <w:divBdr>
        <w:top w:val="none" w:sz="0" w:space="0" w:color="auto"/>
        <w:left w:val="none" w:sz="0" w:space="0" w:color="auto"/>
        <w:bottom w:val="none" w:sz="0" w:space="0" w:color="auto"/>
        <w:right w:val="none" w:sz="0" w:space="0" w:color="auto"/>
      </w:divBdr>
      <w:divsChild>
        <w:div w:id="883098848">
          <w:marLeft w:val="547"/>
          <w:marRight w:val="0"/>
          <w:marTop w:val="115"/>
          <w:marBottom w:val="0"/>
          <w:divBdr>
            <w:top w:val="none" w:sz="0" w:space="0" w:color="auto"/>
            <w:left w:val="none" w:sz="0" w:space="0" w:color="auto"/>
            <w:bottom w:val="none" w:sz="0" w:space="0" w:color="auto"/>
            <w:right w:val="none" w:sz="0" w:space="0" w:color="auto"/>
          </w:divBdr>
        </w:div>
      </w:divsChild>
    </w:div>
    <w:div w:id="341396367">
      <w:bodyDiv w:val="1"/>
      <w:marLeft w:val="0"/>
      <w:marRight w:val="0"/>
      <w:marTop w:val="0"/>
      <w:marBottom w:val="0"/>
      <w:divBdr>
        <w:top w:val="none" w:sz="0" w:space="0" w:color="auto"/>
        <w:left w:val="none" w:sz="0" w:space="0" w:color="auto"/>
        <w:bottom w:val="none" w:sz="0" w:space="0" w:color="auto"/>
        <w:right w:val="none" w:sz="0" w:space="0" w:color="auto"/>
      </w:divBdr>
      <w:divsChild>
        <w:div w:id="1076785489">
          <w:marLeft w:val="547"/>
          <w:marRight w:val="0"/>
          <w:marTop w:val="130"/>
          <w:marBottom w:val="0"/>
          <w:divBdr>
            <w:top w:val="none" w:sz="0" w:space="0" w:color="auto"/>
            <w:left w:val="none" w:sz="0" w:space="0" w:color="auto"/>
            <w:bottom w:val="none" w:sz="0" w:space="0" w:color="auto"/>
            <w:right w:val="none" w:sz="0" w:space="0" w:color="auto"/>
          </w:divBdr>
        </w:div>
        <w:div w:id="1203594847">
          <w:marLeft w:val="1166"/>
          <w:marRight w:val="0"/>
          <w:marTop w:val="130"/>
          <w:marBottom w:val="0"/>
          <w:divBdr>
            <w:top w:val="none" w:sz="0" w:space="0" w:color="auto"/>
            <w:left w:val="none" w:sz="0" w:space="0" w:color="auto"/>
            <w:bottom w:val="none" w:sz="0" w:space="0" w:color="auto"/>
            <w:right w:val="none" w:sz="0" w:space="0" w:color="auto"/>
          </w:divBdr>
        </w:div>
        <w:div w:id="960496180">
          <w:marLeft w:val="1166"/>
          <w:marRight w:val="0"/>
          <w:marTop w:val="130"/>
          <w:marBottom w:val="0"/>
          <w:divBdr>
            <w:top w:val="none" w:sz="0" w:space="0" w:color="auto"/>
            <w:left w:val="none" w:sz="0" w:space="0" w:color="auto"/>
            <w:bottom w:val="none" w:sz="0" w:space="0" w:color="auto"/>
            <w:right w:val="none" w:sz="0" w:space="0" w:color="auto"/>
          </w:divBdr>
        </w:div>
        <w:div w:id="1118375024">
          <w:marLeft w:val="1166"/>
          <w:marRight w:val="0"/>
          <w:marTop w:val="130"/>
          <w:marBottom w:val="0"/>
          <w:divBdr>
            <w:top w:val="none" w:sz="0" w:space="0" w:color="auto"/>
            <w:left w:val="none" w:sz="0" w:space="0" w:color="auto"/>
            <w:bottom w:val="none" w:sz="0" w:space="0" w:color="auto"/>
            <w:right w:val="none" w:sz="0" w:space="0" w:color="auto"/>
          </w:divBdr>
        </w:div>
        <w:div w:id="1657803299">
          <w:marLeft w:val="1166"/>
          <w:marRight w:val="0"/>
          <w:marTop w:val="130"/>
          <w:marBottom w:val="0"/>
          <w:divBdr>
            <w:top w:val="none" w:sz="0" w:space="0" w:color="auto"/>
            <w:left w:val="none" w:sz="0" w:space="0" w:color="auto"/>
            <w:bottom w:val="none" w:sz="0" w:space="0" w:color="auto"/>
            <w:right w:val="none" w:sz="0" w:space="0" w:color="auto"/>
          </w:divBdr>
        </w:div>
        <w:div w:id="567497511">
          <w:marLeft w:val="1166"/>
          <w:marRight w:val="0"/>
          <w:marTop w:val="130"/>
          <w:marBottom w:val="0"/>
          <w:divBdr>
            <w:top w:val="none" w:sz="0" w:space="0" w:color="auto"/>
            <w:left w:val="none" w:sz="0" w:space="0" w:color="auto"/>
            <w:bottom w:val="none" w:sz="0" w:space="0" w:color="auto"/>
            <w:right w:val="none" w:sz="0" w:space="0" w:color="auto"/>
          </w:divBdr>
        </w:div>
      </w:divsChild>
    </w:div>
    <w:div w:id="670371636">
      <w:bodyDiv w:val="1"/>
      <w:marLeft w:val="0"/>
      <w:marRight w:val="0"/>
      <w:marTop w:val="0"/>
      <w:marBottom w:val="0"/>
      <w:divBdr>
        <w:top w:val="none" w:sz="0" w:space="0" w:color="auto"/>
        <w:left w:val="none" w:sz="0" w:space="0" w:color="auto"/>
        <w:bottom w:val="none" w:sz="0" w:space="0" w:color="auto"/>
        <w:right w:val="none" w:sz="0" w:space="0" w:color="auto"/>
      </w:divBdr>
      <w:divsChild>
        <w:div w:id="508056963">
          <w:marLeft w:val="547"/>
          <w:marRight w:val="0"/>
          <w:marTop w:val="134"/>
          <w:marBottom w:val="0"/>
          <w:divBdr>
            <w:top w:val="none" w:sz="0" w:space="0" w:color="auto"/>
            <w:left w:val="none" w:sz="0" w:space="0" w:color="auto"/>
            <w:bottom w:val="none" w:sz="0" w:space="0" w:color="auto"/>
            <w:right w:val="none" w:sz="0" w:space="0" w:color="auto"/>
          </w:divBdr>
        </w:div>
      </w:divsChild>
    </w:div>
    <w:div w:id="804934320">
      <w:bodyDiv w:val="1"/>
      <w:marLeft w:val="0"/>
      <w:marRight w:val="0"/>
      <w:marTop w:val="0"/>
      <w:marBottom w:val="0"/>
      <w:divBdr>
        <w:top w:val="none" w:sz="0" w:space="0" w:color="auto"/>
        <w:left w:val="none" w:sz="0" w:space="0" w:color="auto"/>
        <w:bottom w:val="none" w:sz="0" w:space="0" w:color="auto"/>
        <w:right w:val="none" w:sz="0" w:space="0" w:color="auto"/>
      </w:divBdr>
      <w:divsChild>
        <w:div w:id="975643847">
          <w:marLeft w:val="547"/>
          <w:marRight w:val="0"/>
          <w:marTop w:val="134"/>
          <w:marBottom w:val="0"/>
          <w:divBdr>
            <w:top w:val="none" w:sz="0" w:space="0" w:color="auto"/>
            <w:left w:val="none" w:sz="0" w:space="0" w:color="auto"/>
            <w:bottom w:val="none" w:sz="0" w:space="0" w:color="auto"/>
            <w:right w:val="none" w:sz="0" w:space="0" w:color="auto"/>
          </w:divBdr>
        </w:div>
        <w:div w:id="718362150">
          <w:marLeft w:val="547"/>
          <w:marRight w:val="0"/>
          <w:marTop w:val="134"/>
          <w:marBottom w:val="0"/>
          <w:divBdr>
            <w:top w:val="none" w:sz="0" w:space="0" w:color="auto"/>
            <w:left w:val="none" w:sz="0" w:space="0" w:color="auto"/>
            <w:bottom w:val="none" w:sz="0" w:space="0" w:color="auto"/>
            <w:right w:val="none" w:sz="0" w:space="0" w:color="auto"/>
          </w:divBdr>
        </w:div>
        <w:div w:id="1952080894">
          <w:marLeft w:val="547"/>
          <w:marRight w:val="0"/>
          <w:marTop w:val="134"/>
          <w:marBottom w:val="0"/>
          <w:divBdr>
            <w:top w:val="none" w:sz="0" w:space="0" w:color="auto"/>
            <w:left w:val="none" w:sz="0" w:space="0" w:color="auto"/>
            <w:bottom w:val="none" w:sz="0" w:space="0" w:color="auto"/>
            <w:right w:val="none" w:sz="0" w:space="0" w:color="auto"/>
          </w:divBdr>
        </w:div>
      </w:divsChild>
    </w:div>
    <w:div w:id="871577509">
      <w:bodyDiv w:val="1"/>
      <w:marLeft w:val="0"/>
      <w:marRight w:val="0"/>
      <w:marTop w:val="0"/>
      <w:marBottom w:val="0"/>
      <w:divBdr>
        <w:top w:val="none" w:sz="0" w:space="0" w:color="auto"/>
        <w:left w:val="none" w:sz="0" w:space="0" w:color="auto"/>
        <w:bottom w:val="none" w:sz="0" w:space="0" w:color="auto"/>
        <w:right w:val="none" w:sz="0" w:space="0" w:color="auto"/>
      </w:divBdr>
      <w:divsChild>
        <w:div w:id="292296910">
          <w:marLeft w:val="547"/>
          <w:marRight w:val="0"/>
          <w:marTop w:val="134"/>
          <w:marBottom w:val="0"/>
          <w:divBdr>
            <w:top w:val="none" w:sz="0" w:space="0" w:color="auto"/>
            <w:left w:val="none" w:sz="0" w:space="0" w:color="auto"/>
            <w:bottom w:val="none" w:sz="0" w:space="0" w:color="auto"/>
            <w:right w:val="none" w:sz="0" w:space="0" w:color="auto"/>
          </w:divBdr>
        </w:div>
      </w:divsChild>
    </w:div>
    <w:div w:id="1163886583">
      <w:bodyDiv w:val="1"/>
      <w:marLeft w:val="0"/>
      <w:marRight w:val="0"/>
      <w:marTop w:val="0"/>
      <w:marBottom w:val="0"/>
      <w:divBdr>
        <w:top w:val="none" w:sz="0" w:space="0" w:color="auto"/>
        <w:left w:val="none" w:sz="0" w:space="0" w:color="auto"/>
        <w:bottom w:val="none" w:sz="0" w:space="0" w:color="auto"/>
        <w:right w:val="none" w:sz="0" w:space="0" w:color="auto"/>
      </w:divBdr>
      <w:divsChild>
        <w:div w:id="52626801">
          <w:marLeft w:val="547"/>
          <w:marRight w:val="0"/>
          <w:marTop w:val="134"/>
          <w:marBottom w:val="0"/>
          <w:divBdr>
            <w:top w:val="none" w:sz="0" w:space="0" w:color="auto"/>
            <w:left w:val="none" w:sz="0" w:space="0" w:color="auto"/>
            <w:bottom w:val="none" w:sz="0" w:space="0" w:color="auto"/>
            <w:right w:val="none" w:sz="0" w:space="0" w:color="auto"/>
          </w:divBdr>
        </w:div>
        <w:div w:id="1989478184">
          <w:marLeft w:val="547"/>
          <w:marRight w:val="0"/>
          <w:marTop w:val="134"/>
          <w:marBottom w:val="0"/>
          <w:divBdr>
            <w:top w:val="none" w:sz="0" w:space="0" w:color="auto"/>
            <w:left w:val="none" w:sz="0" w:space="0" w:color="auto"/>
            <w:bottom w:val="none" w:sz="0" w:space="0" w:color="auto"/>
            <w:right w:val="none" w:sz="0" w:space="0" w:color="auto"/>
          </w:divBdr>
        </w:div>
        <w:div w:id="336153333">
          <w:marLeft w:val="547"/>
          <w:marRight w:val="0"/>
          <w:marTop w:val="134"/>
          <w:marBottom w:val="0"/>
          <w:divBdr>
            <w:top w:val="none" w:sz="0" w:space="0" w:color="auto"/>
            <w:left w:val="none" w:sz="0" w:space="0" w:color="auto"/>
            <w:bottom w:val="none" w:sz="0" w:space="0" w:color="auto"/>
            <w:right w:val="none" w:sz="0" w:space="0" w:color="auto"/>
          </w:divBdr>
        </w:div>
      </w:divsChild>
    </w:div>
    <w:div w:id="1468745379">
      <w:bodyDiv w:val="1"/>
      <w:marLeft w:val="0"/>
      <w:marRight w:val="0"/>
      <w:marTop w:val="0"/>
      <w:marBottom w:val="0"/>
      <w:divBdr>
        <w:top w:val="none" w:sz="0" w:space="0" w:color="auto"/>
        <w:left w:val="none" w:sz="0" w:space="0" w:color="auto"/>
        <w:bottom w:val="none" w:sz="0" w:space="0" w:color="auto"/>
        <w:right w:val="none" w:sz="0" w:space="0" w:color="auto"/>
      </w:divBdr>
      <w:divsChild>
        <w:div w:id="121770434">
          <w:marLeft w:val="1166"/>
          <w:marRight w:val="0"/>
          <w:marTop w:val="125"/>
          <w:marBottom w:val="0"/>
          <w:divBdr>
            <w:top w:val="none" w:sz="0" w:space="0" w:color="auto"/>
            <w:left w:val="none" w:sz="0" w:space="0" w:color="auto"/>
            <w:bottom w:val="none" w:sz="0" w:space="0" w:color="auto"/>
            <w:right w:val="none" w:sz="0" w:space="0" w:color="auto"/>
          </w:divBdr>
        </w:div>
        <w:div w:id="1674910701">
          <w:marLeft w:val="1166"/>
          <w:marRight w:val="0"/>
          <w:marTop w:val="125"/>
          <w:marBottom w:val="0"/>
          <w:divBdr>
            <w:top w:val="none" w:sz="0" w:space="0" w:color="auto"/>
            <w:left w:val="none" w:sz="0" w:space="0" w:color="auto"/>
            <w:bottom w:val="none" w:sz="0" w:space="0" w:color="auto"/>
            <w:right w:val="none" w:sz="0" w:space="0" w:color="auto"/>
          </w:divBdr>
        </w:div>
        <w:div w:id="1208370763">
          <w:marLeft w:val="1166"/>
          <w:marRight w:val="0"/>
          <w:marTop w:val="125"/>
          <w:marBottom w:val="0"/>
          <w:divBdr>
            <w:top w:val="none" w:sz="0" w:space="0" w:color="auto"/>
            <w:left w:val="none" w:sz="0" w:space="0" w:color="auto"/>
            <w:bottom w:val="none" w:sz="0" w:space="0" w:color="auto"/>
            <w:right w:val="none" w:sz="0" w:space="0" w:color="auto"/>
          </w:divBdr>
        </w:div>
        <w:div w:id="1638412987">
          <w:marLeft w:val="1166"/>
          <w:marRight w:val="0"/>
          <w:marTop w:val="125"/>
          <w:marBottom w:val="0"/>
          <w:divBdr>
            <w:top w:val="none" w:sz="0" w:space="0" w:color="auto"/>
            <w:left w:val="none" w:sz="0" w:space="0" w:color="auto"/>
            <w:bottom w:val="none" w:sz="0" w:space="0" w:color="auto"/>
            <w:right w:val="none" w:sz="0" w:space="0" w:color="auto"/>
          </w:divBdr>
        </w:div>
      </w:divsChild>
    </w:div>
    <w:div w:id="1672489470">
      <w:bodyDiv w:val="1"/>
      <w:marLeft w:val="0"/>
      <w:marRight w:val="0"/>
      <w:marTop w:val="0"/>
      <w:marBottom w:val="0"/>
      <w:divBdr>
        <w:top w:val="none" w:sz="0" w:space="0" w:color="auto"/>
        <w:left w:val="none" w:sz="0" w:space="0" w:color="auto"/>
        <w:bottom w:val="none" w:sz="0" w:space="0" w:color="auto"/>
        <w:right w:val="none" w:sz="0" w:space="0" w:color="auto"/>
      </w:divBdr>
      <w:divsChild>
        <w:div w:id="1351106964">
          <w:marLeft w:val="547"/>
          <w:marRight w:val="0"/>
          <w:marTop w:val="134"/>
          <w:marBottom w:val="0"/>
          <w:divBdr>
            <w:top w:val="none" w:sz="0" w:space="0" w:color="auto"/>
            <w:left w:val="none" w:sz="0" w:space="0" w:color="auto"/>
            <w:bottom w:val="none" w:sz="0" w:space="0" w:color="auto"/>
            <w:right w:val="none" w:sz="0" w:space="0" w:color="auto"/>
          </w:divBdr>
        </w:div>
        <w:div w:id="1515416873">
          <w:marLeft w:val="547"/>
          <w:marRight w:val="0"/>
          <w:marTop w:val="134"/>
          <w:marBottom w:val="0"/>
          <w:divBdr>
            <w:top w:val="none" w:sz="0" w:space="0" w:color="auto"/>
            <w:left w:val="none" w:sz="0" w:space="0" w:color="auto"/>
            <w:bottom w:val="none" w:sz="0" w:space="0" w:color="auto"/>
            <w:right w:val="none" w:sz="0" w:space="0" w:color="auto"/>
          </w:divBdr>
        </w:div>
      </w:divsChild>
    </w:div>
    <w:div w:id="1971861527">
      <w:bodyDiv w:val="1"/>
      <w:marLeft w:val="0"/>
      <w:marRight w:val="0"/>
      <w:marTop w:val="0"/>
      <w:marBottom w:val="0"/>
      <w:divBdr>
        <w:top w:val="none" w:sz="0" w:space="0" w:color="auto"/>
        <w:left w:val="none" w:sz="0" w:space="0" w:color="auto"/>
        <w:bottom w:val="none" w:sz="0" w:space="0" w:color="auto"/>
        <w:right w:val="none" w:sz="0" w:space="0" w:color="auto"/>
      </w:divBdr>
      <w:divsChild>
        <w:div w:id="1382095142">
          <w:marLeft w:val="547"/>
          <w:marRight w:val="0"/>
          <w:marTop w:val="125"/>
          <w:marBottom w:val="0"/>
          <w:divBdr>
            <w:top w:val="none" w:sz="0" w:space="0" w:color="auto"/>
            <w:left w:val="none" w:sz="0" w:space="0" w:color="auto"/>
            <w:bottom w:val="none" w:sz="0" w:space="0" w:color="auto"/>
            <w:right w:val="none" w:sz="0" w:space="0" w:color="auto"/>
          </w:divBdr>
        </w:div>
        <w:div w:id="1736125628">
          <w:marLeft w:val="547"/>
          <w:marRight w:val="0"/>
          <w:marTop w:val="125"/>
          <w:marBottom w:val="0"/>
          <w:divBdr>
            <w:top w:val="none" w:sz="0" w:space="0" w:color="auto"/>
            <w:left w:val="none" w:sz="0" w:space="0" w:color="auto"/>
            <w:bottom w:val="none" w:sz="0" w:space="0" w:color="auto"/>
            <w:right w:val="none" w:sz="0" w:space="0" w:color="auto"/>
          </w:divBdr>
        </w:div>
        <w:div w:id="234365158">
          <w:marLeft w:val="547"/>
          <w:marRight w:val="0"/>
          <w:marTop w:val="125"/>
          <w:marBottom w:val="0"/>
          <w:divBdr>
            <w:top w:val="none" w:sz="0" w:space="0" w:color="auto"/>
            <w:left w:val="none" w:sz="0" w:space="0" w:color="auto"/>
            <w:bottom w:val="none" w:sz="0" w:space="0" w:color="auto"/>
            <w:right w:val="none" w:sz="0" w:space="0" w:color="auto"/>
          </w:divBdr>
        </w:div>
        <w:div w:id="1000238359">
          <w:marLeft w:val="547"/>
          <w:marRight w:val="0"/>
          <w:marTop w:val="125"/>
          <w:marBottom w:val="0"/>
          <w:divBdr>
            <w:top w:val="none" w:sz="0" w:space="0" w:color="auto"/>
            <w:left w:val="none" w:sz="0" w:space="0" w:color="auto"/>
            <w:bottom w:val="none" w:sz="0" w:space="0" w:color="auto"/>
            <w:right w:val="none" w:sz="0" w:space="0" w:color="auto"/>
          </w:divBdr>
        </w:div>
        <w:div w:id="359859644">
          <w:marLeft w:val="547"/>
          <w:marRight w:val="0"/>
          <w:marTop w:val="125"/>
          <w:marBottom w:val="0"/>
          <w:divBdr>
            <w:top w:val="none" w:sz="0" w:space="0" w:color="auto"/>
            <w:left w:val="none" w:sz="0" w:space="0" w:color="auto"/>
            <w:bottom w:val="none" w:sz="0" w:space="0" w:color="auto"/>
            <w:right w:val="none" w:sz="0" w:space="0" w:color="auto"/>
          </w:divBdr>
        </w:div>
        <w:div w:id="2134707867">
          <w:marLeft w:val="547"/>
          <w:marRight w:val="0"/>
          <w:marTop w:val="125"/>
          <w:marBottom w:val="0"/>
          <w:divBdr>
            <w:top w:val="none" w:sz="0" w:space="0" w:color="auto"/>
            <w:left w:val="none" w:sz="0" w:space="0" w:color="auto"/>
            <w:bottom w:val="none" w:sz="0" w:space="0" w:color="auto"/>
            <w:right w:val="none" w:sz="0" w:space="0" w:color="auto"/>
          </w:divBdr>
        </w:div>
        <w:div w:id="1372222286">
          <w:marLeft w:val="547"/>
          <w:marRight w:val="0"/>
          <w:marTop w:val="125"/>
          <w:marBottom w:val="0"/>
          <w:divBdr>
            <w:top w:val="none" w:sz="0" w:space="0" w:color="auto"/>
            <w:left w:val="none" w:sz="0" w:space="0" w:color="auto"/>
            <w:bottom w:val="none" w:sz="0" w:space="0" w:color="auto"/>
            <w:right w:val="none" w:sz="0" w:space="0" w:color="auto"/>
          </w:divBdr>
        </w:div>
        <w:div w:id="2037659816">
          <w:marLeft w:val="547"/>
          <w:marRight w:val="0"/>
          <w:marTop w:val="125"/>
          <w:marBottom w:val="0"/>
          <w:divBdr>
            <w:top w:val="none" w:sz="0" w:space="0" w:color="auto"/>
            <w:left w:val="none" w:sz="0" w:space="0" w:color="auto"/>
            <w:bottom w:val="none" w:sz="0" w:space="0" w:color="auto"/>
            <w:right w:val="none" w:sz="0" w:space="0" w:color="auto"/>
          </w:divBdr>
        </w:div>
        <w:div w:id="6951957">
          <w:marLeft w:val="547"/>
          <w:marRight w:val="0"/>
          <w:marTop w:val="125"/>
          <w:marBottom w:val="0"/>
          <w:divBdr>
            <w:top w:val="none" w:sz="0" w:space="0" w:color="auto"/>
            <w:left w:val="none" w:sz="0" w:space="0" w:color="auto"/>
            <w:bottom w:val="none" w:sz="0" w:space="0" w:color="auto"/>
            <w:right w:val="none" w:sz="0" w:space="0" w:color="auto"/>
          </w:divBdr>
        </w:div>
        <w:div w:id="322857326">
          <w:marLeft w:val="547"/>
          <w:marRight w:val="0"/>
          <w:marTop w:val="125"/>
          <w:marBottom w:val="0"/>
          <w:divBdr>
            <w:top w:val="none" w:sz="0" w:space="0" w:color="auto"/>
            <w:left w:val="none" w:sz="0" w:space="0" w:color="auto"/>
            <w:bottom w:val="none" w:sz="0" w:space="0" w:color="auto"/>
            <w:right w:val="none" w:sz="0" w:space="0" w:color="auto"/>
          </w:divBdr>
        </w:div>
        <w:div w:id="164832291">
          <w:marLeft w:val="547"/>
          <w:marRight w:val="0"/>
          <w:marTop w:val="125"/>
          <w:marBottom w:val="0"/>
          <w:divBdr>
            <w:top w:val="none" w:sz="0" w:space="0" w:color="auto"/>
            <w:left w:val="none" w:sz="0" w:space="0" w:color="auto"/>
            <w:bottom w:val="none" w:sz="0" w:space="0" w:color="auto"/>
            <w:right w:val="none" w:sz="0" w:space="0" w:color="auto"/>
          </w:divBdr>
        </w:div>
        <w:div w:id="1279213479">
          <w:marLeft w:val="547"/>
          <w:marRight w:val="0"/>
          <w:marTop w:val="125"/>
          <w:marBottom w:val="0"/>
          <w:divBdr>
            <w:top w:val="none" w:sz="0" w:space="0" w:color="auto"/>
            <w:left w:val="none" w:sz="0" w:space="0" w:color="auto"/>
            <w:bottom w:val="none" w:sz="0" w:space="0" w:color="auto"/>
            <w:right w:val="none" w:sz="0" w:space="0" w:color="auto"/>
          </w:divBdr>
        </w:div>
      </w:divsChild>
    </w:div>
    <w:div w:id="2048988861">
      <w:bodyDiv w:val="1"/>
      <w:marLeft w:val="0"/>
      <w:marRight w:val="0"/>
      <w:marTop w:val="0"/>
      <w:marBottom w:val="0"/>
      <w:divBdr>
        <w:top w:val="none" w:sz="0" w:space="0" w:color="auto"/>
        <w:left w:val="none" w:sz="0" w:space="0" w:color="auto"/>
        <w:bottom w:val="none" w:sz="0" w:space="0" w:color="auto"/>
        <w:right w:val="none" w:sz="0" w:space="0" w:color="auto"/>
      </w:divBdr>
      <w:divsChild>
        <w:div w:id="1061757574">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ingbuildings.co.uk/wiki/Open_tendering_of_construction_work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ics.org/uk/products/data-products/bcis-construction/bcis-onlin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designingbuildings.co.uk/wiki/Negotiated_tendering" TargetMode="External"/><Relationship Id="rId4" Type="http://schemas.openxmlformats.org/officeDocument/2006/relationships/webSettings" Target="webSettings.xml"/><Relationship Id="rId9" Type="http://schemas.openxmlformats.org/officeDocument/2006/relationships/hyperlink" Target="https://www.designingbuildings.co.uk/wiki/Selective_tende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1694</Words>
  <Characters>9662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rees</dc:creator>
  <cp:keywords/>
  <dc:description/>
  <cp:lastModifiedBy>tim rees</cp:lastModifiedBy>
  <cp:revision>5</cp:revision>
  <dcterms:created xsi:type="dcterms:W3CDTF">2019-05-07T21:25:00Z</dcterms:created>
  <dcterms:modified xsi:type="dcterms:W3CDTF">2019-05-07T21:32:00Z</dcterms:modified>
</cp:coreProperties>
</file>