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6087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DCFF3BC" wp14:editId="1DC636F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5EF85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F6B312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485F9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987B1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B10AD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FA7CE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B9681B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7FBDEA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4990F2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E6E8E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B82371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84A9D66" w14:textId="77777777" w:rsidTr="00236B5E">
        <w:tc>
          <w:tcPr>
            <w:tcW w:w="9854" w:type="dxa"/>
          </w:tcPr>
          <w:p w14:paraId="0D895923" w14:textId="6A901BCB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16518" w:rsidRPr="00916518">
              <w:rPr>
                <w:rFonts w:ascii="Arial" w:hAnsi="Arial" w:cs="Arial"/>
                <w:sz w:val="22"/>
                <w:szCs w:val="22"/>
                <w:lang w:val="en-GB"/>
              </w:rPr>
              <w:t xml:space="preserve">Semester </w:t>
            </w:r>
            <w:r w:rsidR="008C12D2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  <w:r w:rsidR="00916518" w:rsidRPr="00916518">
              <w:rPr>
                <w:rFonts w:ascii="Arial" w:hAnsi="Arial" w:cs="Arial"/>
                <w:sz w:val="22"/>
                <w:szCs w:val="22"/>
                <w:lang w:val="en-GB"/>
              </w:rPr>
              <w:t xml:space="preserve"> 2025 - 2026</w:t>
            </w:r>
          </w:p>
          <w:p w14:paraId="692D420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336183F" w14:textId="77777777" w:rsidTr="00236B5E">
        <w:tc>
          <w:tcPr>
            <w:tcW w:w="9854" w:type="dxa"/>
          </w:tcPr>
          <w:p w14:paraId="318514E4" w14:textId="0F8298DA" w:rsidR="00F04850" w:rsidRPr="00916518" w:rsidRDefault="00F04850" w:rsidP="00F04850">
            <w:pPr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C0F9C">
              <w:rPr>
                <w:rFonts w:ascii="Arial" w:hAnsi="Arial" w:cs="Arial"/>
                <w:bCs/>
                <w:sz w:val="22"/>
                <w:szCs w:val="22"/>
                <w:lang w:val="en-GB"/>
              </w:rPr>
              <w:t>Cloud Engineering Principles and Practice</w:t>
            </w:r>
          </w:p>
          <w:p w14:paraId="597F499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9E59EBC" w14:textId="77777777" w:rsidTr="00236B5E">
        <w:tc>
          <w:tcPr>
            <w:tcW w:w="9854" w:type="dxa"/>
          </w:tcPr>
          <w:p w14:paraId="16F40161" w14:textId="3B3CDCC7" w:rsidR="00F04850" w:rsidRPr="008C12D2" w:rsidRDefault="00F04850" w:rsidP="008C12D2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16518" w:rsidRPr="00916518">
              <w:rPr>
                <w:rFonts w:ascii="Arial" w:hAnsi="Arial" w:cs="Arial"/>
                <w:bCs/>
                <w:sz w:val="22"/>
                <w:szCs w:val="22"/>
                <w:lang w:val="en-GB"/>
              </w:rPr>
              <w:t>ACC</w:t>
            </w:r>
            <w:r w:rsidR="00B6529E">
              <w:rPr>
                <w:rFonts w:ascii="Arial" w:hAnsi="Arial" w:cs="Arial"/>
                <w:bCs/>
                <w:sz w:val="22"/>
                <w:szCs w:val="22"/>
                <w:lang w:val="en-GB"/>
              </w:rPr>
              <w:t>A</w:t>
            </w:r>
            <w:r w:rsidR="008C12D2">
              <w:rPr>
                <w:rFonts w:ascii="Arial" w:hAnsi="Arial" w:cs="Arial"/>
                <w:bCs/>
                <w:sz w:val="22"/>
                <w:szCs w:val="22"/>
                <w:lang w:val="en-GB"/>
              </w:rPr>
              <w:t>7025</w:t>
            </w:r>
          </w:p>
        </w:tc>
      </w:tr>
    </w:tbl>
    <w:p w14:paraId="69076A7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C8D0F3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486AED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E31C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C17CB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F32A28" w14:textId="37CB925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E07D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6529E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="00CE0A10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36A505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CF8443" w14:textId="68E16E8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B5AC3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7B11FC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228F0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D6171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tbl>
            <w:tblPr>
              <w:tblW w:w="9026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026"/>
            </w:tblGrid>
            <w:tr w:rsidR="006A6C9F" w14:paraId="2BDA8935" w14:textId="77777777" w:rsidTr="006A6C9F">
              <w:tc>
                <w:tcPr>
                  <w:tcW w:w="9026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center"/>
                  <w:hideMark/>
                </w:tcPr>
                <w:p w14:paraId="424D559F" w14:textId="27D50FA2" w:rsidR="006A6C9F" w:rsidRDefault="006A6C9F" w:rsidP="006A6C9F">
                  <w:pPr>
                    <w:rPr>
                      <w:rFonts w:ascii="Segoe UI" w:hAnsi="Segoe UI" w:cs="Segoe UI"/>
                      <w:color w:val="605E5C"/>
                      <w:sz w:val="18"/>
                      <w:szCs w:val="18"/>
                      <w:lang w:val="en-GB" w:eastAsia="zh-CN"/>
                    </w:rPr>
                  </w:pPr>
                  <w:r>
                    <w:rPr>
                      <w:rStyle w:val="Hyperlink"/>
                      <w:rFonts w:ascii="Segoe UI" w:hAnsi="Segoe UI" w:cs="Segoe UI"/>
                      <w:noProof/>
                      <w:color w:val="0C695A"/>
                      <w:sz w:val="18"/>
                      <w:szCs w:val="18"/>
                    </w:rPr>
                    <w:drawing>
                      <wp:inline distT="0" distB="0" distL="0" distR="0" wp14:anchorId="7369F0F1" wp14:editId="191CBC61">
                        <wp:extent cx="4800600" cy="2813050"/>
                        <wp:effectExtent l="0" t="0" r="0" b="6350"/>
                        <wp:docPr id="748790137" name="Picture 3" descr="A Power BI visual">
                          <a:hlinkClick xmlns:a="http://schemas.openxmlformats.org/drawingml/2006/main" r:id="rId8"/>
                        </wp:docPr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" descr="A Power BI visual"/>
                                <pic:cNvPicPr>
                                  <a:picLocks noChangeAspect="1" noChangeArrowheads="1"/>
                                </pic:cNvPicPr>
                              </pic:nvPicPr>
                              <pic:blipFill rotWithShape="1">
                                <a:blip r:embed="rId9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b="60090"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4800600" cy="28130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</w:tbl>
          <w:p w14:paraId="53A2BDF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5E5F0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6FA4FF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19993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F1881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97B9E2" w14:textId="1C3C1879" w:rsidR="00885D9C" w:rsidRDefault="00F74A8E" w:rsidP="00885D9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one thing noted for improvement is more practical sessions in class (see above).</w:t>
            </w:r>
          </w:p>
          <w:p w14:paraId="4A28B7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03C3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727A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E39DF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30A0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CFF0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F05F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C646E3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EDB82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03BEB8C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6C2EFB3" w14:textId="3F4C2BD5" w:rsidR="00E713B8" w:rsidRPr="00046567" w:rsidRDefault="00161370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Maybe less practical in Azure </w:t>
            </w:r>
            <w:r w:rsidR="00F7726B">
              <w:rPr>
                <w:rFonts w:ascii="Arial" w:hAnsi="Arial" w:cs="Arial"/>
                <w:bCs/>
                <w:sz w:val="22"/>
                <w:szCs w:val="22"/>
                <w:lang w:val="en-GB"/>
              </w:rPr>
              <w:t>virtualisation,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mak</w:t>
            </w:r>
            <w:r w:rsidR="00F7726B">
              <w:rPr>
                <w:rFonts w:ascii="Arial" w:hAnsi="Arial" w:cs="Arial"/>
                <w:bCs/>
                <w:sz w:val="22"/>
                <w:szCs w:val="22"/>
                <w:lang w:val="en-GB"/>
              </w:rPr>
              <w:t>ing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virtualisation more theoretical</w:t>
            </w:r>
            <w:r w:rsidR="00186BA3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Then more practical </w:t>
            </w:r>
            <w:r w:rsidR="00F7726B">
              <w:rPr>
                <w:rFonts w:ascii="Arial" w:hAnsi="Arial" w:cs="Arial"/>
                <w:bCs/>
                <w:sz w:val="22"/>
                <w:szCs w:val="22"/>
                <w:lang w:val="en-GB"/>
              </w:rPr>
              <w:t>of Docker and Kubernetes might be advantageous.</w:t>
            </w:r>
          </w:p>
          <w:p w14:paraId="272E82F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635D5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00355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09F0B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89BA5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58780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8C30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3E2F5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4AB19B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07282D" w14:textId="65082A4E" w:rsidR="00B56BD3" w:rsidRDefault="009650E5" w:rsidP="00186BA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There is a good split of </w:t>
            </w:r>
            <w:r w:rsidR="004B5A84">
              <w:rPr>
                <w:rFonts w:ascii="Arial" w:hAnsi="Arial" w:cs="Arial"/>
                <w:sz w:val="22"/>
                <w:szCs w:val="22"/>
                <w:lang w:val="en-GB"/>
              </w:rPr>
              <w:t xml:space="preserve">theoretical and practical. </w:t>
            </w:r>
            <w:r w:rsidR="00186BA3">
              <w:rPr>
                <w:rFonts w:ascii="Arial" w:hAnsi="Arial" w:cs="Arial"/>
                <w:sz w:val="22"/>
                <w:szCs w:val="22"/>
                <w:lang w:val="en-GB"/>
              </w:rPr>
              <w:t>More focus on containerisation</w:t>
            </w:r>
            <w:r w:rsidR="00D56725">
              <w:rPr>
                <w:rFonts w:ascii="Arial" w:hAnsi="Arial" w:cs="Arial"/>
                <w:sz w:val="22"/>
                <w:szCs w:val="22"/>
                <w:lang w:val="en-GB"/>
              </w:rPr>
              <w:t xml:space="preserve"> and orchestration</w:t>
            </w:r>
            <w:r w:rsidR="00186BA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04E21">
              <w:rPr>
                <w:rFonts w:ascii="Arial" w:hAnsi="Arial" w:cs="Arial"/>
                <w:sz w:val="22"/>
                <w:szCs w:val="22"/>
                <w:lang w:val="en-GB"/>
              </w:rPr>
              <w:t>as far as practical work would be beneficial.</w:t>
            </w:r>
          </w:p>
          <w:p w14:paraId="523B9E9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3EEDA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2F01D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F678D5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2A55D4E" w14:textId="7B1BA5C5" w:rsidR="00F04850" w:rsidRPr="004E3B2D" w:rsidRDefault="00DB50F6" w:rsidP="00DB50F6">
            <w:pPr>
              <w:tabs>
                <w:tab w:val="left" w:pos="106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ab/>
              <w:t>Through module forum / announcements on Moodle.</w:t>
            </w:r>
          </w:p>
          <w:p w14:paraId="3CF93C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A5DD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27A4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E147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7F4C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F6268F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2389E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6EF1DC" w14:textId="78A7DBA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DB50F6" w:rsidRPr="00DB50F6">
              <w:rPr>
                <w:rFonts w:ascii="Bradley Hand ITC" w:hAnsi="Bradley Hand ITC" w:cs="Arial"/>
                <w:b/>
                <w:bCs/>
                <w:i/>
                <w:iCs/>
                <w:sz w:val="36"/>
                <w:szCs w:val="36"/>
                <w:lang w:val="en-GB"/>
              </w:rPr>
              <w:t>M R Huntly</w:t>
            </w:r>
            <w:r w:rsidR="00F04850" w:rsidRPr="00DB50F6">
              <w:rPr>
                <w:rFonts w:ascii="Arial" w:hAnsi="Arial" w:cs="Arial"/>
                <w:b/>
                <w:bCs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DB50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6D50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</w:t>
            </w:r>
            <w:r w:rsidR="00DB50F6" w:rsidRPr="00DB50F6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h</w:t>
            </w:r>
            <w:r w:rsidR="00DB50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6D50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</w:t>
            </w:r>
            <w:r w:rsidR="00DB50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2026</w:t>
            </w:r>
          </w:p>
          <w:p w14:paraId="574157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0C93CE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4333357A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E9759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D6098B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0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8D63A1" w14:textId="77777777" w:rsidR="004968BA" w:rsidRDefault="004968BA" w:rsidP="007D6054">
      <w:r>
        <w:separator/>
      </w:r>
    </w:p>
  </w:endnote>
  <w:endnote w:type="continuationSeparator" w:id="0">
    <w:p w14:paraId="1ADC0FFA" w14:textId="77777777" w:rsidR="004968BA" w:rsidRDefault="004968B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D07613" w14:textId="77777777" w:rsidR="004968BA" w:rsidRDefault="004968BA" w:rsidP="007D6054">
      <w:r>
        <w:separator/>
      </w:r>
    </w:p>
  </w:footnote>
  <w:footnote w:type="continuationSeparator" w:id="0">
    <w:p w14:paraId="513A2995" w14:textId="77777777" w:rsidR="004968BA" w:rsidRDefault="004968B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A3D6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81031492">
    <w:abstractNumId w:val="0"/>
  </w:num>
  <w:num w:numId="2" w16cid:durableId="2122726373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46567"/>
    <w:rsid w:val="000A5FFF"/>
    <w:rsid w:val="000B5A53"/>
    <w:rsid w:val="000C273A"/>
    <w:rsid w:val="000E07DA"/>
    <w:rsid w:val="000E7575"/>
    <w:rsid w:val="000F29E3"/>
    <w:rsid w:val="00100928"/>
    <w:rsid w:val="00105113"/>
    <w:rsid w:val="0012079B"/>
    <w:rsid w:val="00143DDD"/>
    <w:rsid w:val="001533F9"/>
    <w:rsid w:val="00161370"/>
    <w:rsid w:val="00161F76"/>
    <w:rsid w:val="001766DF"/>
    <w:rsid w:val="00181F8F"/>
    <w:rsid w:val="0018499F"/>
    <w:rsid w:val="00186BA3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1300F"/>
    <w:rsid w:val="00356E70"/>
    <w:rsid w:val="0036375A"/>
    <w:rsid w:val="00381C66"/>
    <w:rsid w:val="003B1DC3"/>
    <w:rsid w:val="003B3367"/>
    <w:rsid w:val="003F3BEE"/>
    <w:rsid w:val="0040002F"/>
    <w:rsid w:val="00401A10"/>
    <w:rsid w:val="004049F0"/>
    <w:rsid w:val="00414AF0"/>
    <w:rsid w:val="004968BA"/>
    <w:rsid w:val="004A767D"/>
    <w:rsid w:val="004B5A84"/>
    <w:rsid w:val="004C74E7"/>
    <w:rsid w:val="004E3B2D"/>
    <w:rsid w:val="004F39DB"/>
    <w:rsid w:val="00517468"/>
    <w:rsid w:val="00517D20"/>
    <w:rsid w:val="0054482C"/>
    <w:rsid w:val="00560E86"/>
    <w:rsid w:val="005D2EF5"/>
    <w:rsid w:val="005D7603"/>
    <w:rsid w:val="005E12DB"/>
    <w:rsid w:val="00610B96"/>
    <w:rsid w:val="0064695C"/>
    <w:rsid w:val="00651111"/>
    <w:rsid w:val="006579F1"/>
    <w:rsid w:val="00677207"/>
    <w:rsid w:val="006A6C9F"/>
    <w:rsid w:val="006B2DFC"/>
    <w:rsid w:val="006D500C"/>
    <w:rsid w:val="007050EA"/>
    <w:rsid w:val="00710D07"/>
    <w:rsid w:val="0074478A"/>
    <w:rsid w:val="0074749F"/>
    <w:rsid w:val="00751B70"/>
    <w:rsid w:val="007676C4"/>
    <w:rsid w:val="0077160F"/>
    <w:rsid w:val="00775077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5D9C"/>
    <w:rsid w:val="0088615E"/>
    <w:rsid w:val="00894ED4"/>
    <w:rsid w:val="008B4A68"/>
    <w:rsid w:val="008B5AC3"/>
    <w:rsid w:val="008C12D2"/>
    <w:rsid w:val="0090385C"/>
    <w:rsid w:val="009160B2"/>
    <w:rsid w:val="00916518"/>
    <w:rsid w:val="00925BC1"/>
    <w:rsid w:val="00934282"/>
    <w:rsid w:val="009439EF"/>
    <w:rsid w:val="009650E5"/>
    <w:rsid w:val="00972487"/>
    <w:rsid w:val="009955B6"/>
    <w:rsid w:val="009965E9"/>
    <w:rsid w:val="00A0768A"/>
    <w:rsid w:val="00A24A58"/>
    <w:rsid w:val="00A826FC"/>
    <w:rsid w:val="00A90F1C"/>
    <w:rsid w:val="00AA4DCC"/>
    <w:rsid w:val="00AB5BC9"/>
    <w:rsid w:val="00AC0F9C"/>
    <w:rsid w:val="00AC601F"/>
    <w:rsid w:val="00AD3635"/>
    <w:rsid w:val="00AF015C"/>
    <w:rsid w:val="00B27DDB"/>
    <w:rsid w:val="00B36700"/>
    <w:rsid w:val="00B56BD3"/>
    <w:rsid w:val="00B6529E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E0A10"/>
    <w:rsid w:val="00D14537"/>
    <w:rsid w:val="00D408C8"/>
    <w:rsid w:val="00D56725"/>
    <w:rsid w:val="00D809D2"/>
    <w:rsid w:val="00D9145E"/>
    <w:rsid w:val="00DB50F6"/>
    <w:rsid w:val="00DC5DB3"/>
    <w:rsid w:val="00DF5579"/>
    <w:rsid w:val="00E02E2E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04E21"/>
    <w:rsid w:val="00F12698"/>
    <w:rsid w:val="00F40A90"/>
    <w:rsid w:val="00F74A8E"/>
    <w:rsid w:val="00F7726B"/>
    <w:rsid w:val="00F9350C"/>
    <w:rsid w:val="00FA0F56"/>
    <w:rsid w:val="00FC3961"/>
    <w:rsid w:val="00FF1D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A11F76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A0F5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pp.powerbi.com/MobileRedirect.html?action=OpenReport&amp;groupObjectId=ce36cabc-6323-4741-bc54-62144c37d69e&amp;reportObjectId=8bfe9ba0-1b42-4f1e-a0de-72a6ae2cfa1a&amp;ctid=4e0f11f9-046e-4505-9cb8-db2152311e21&amp;reportPage=9daca53a87ae002deba3&amp;pbi_source=copyvisualimage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305</Words>
  <Characters>1740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Mark Huntly</cp:lastModifiedBy>
  <cp:revision>10</cp:revision>
  <cp:lastPrinted>2009-06-12T12:35:00Z</cp:lastPrinted>
  <dcterms:created xsi:type="dcterms:W3CDTF">2026-06-08T14:17:00Z</dcterms:created>
  <dcterms:modified xsi:type="dcterms:W3CDTF">2026-06-08T14:23:00Z</dcterms:modified>
</cp:coreProperties>
</file>