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B5731B" w14:textId="77777777" w:rsidR="00057C24" w:rsidRDefault="00057C24" w:rsidP="00057C24">
      <w:pPr>
        <w:jc w:val="center"/>
        <w:rPr>
          <w:rFonts w:ascii="Arial" w:hAnsi="Arial" w:cs="Arial"/>
          <w:b/>
          <w:bCs/>
          <w:sz w:val="32"/>
          <w:szCs w:val="32"/>
        </w:rPr>
      </w:pPr>
    </w:p>
    <w:p w14:paraId="740F74AE" w14:textId="77777777" w:rsidR="00057C24" w:rsidRDefault="00057C24" w:rsidP="00057C24">
      <w:pPr>
        <w:jc w:val="center"/>
        <w:rPr>
          <w:rFonts w:ascii="Arial" w:hAnsi="Arial" w:cs="Arial"/>
          <w:b/>
          <w:bCs/>
          <w:sz w:val="32"/>
          <w:szCs w:val="32"/>
        </w:rPr>
      </w:pPr>
    </w:p>
    <w:p w14:paraId="5B25C0F9" w14:textId="77777777" w:rsidR="00057C24" w:rsidRDefault="00057C24" w:rsidP="00057C24">
      <w:pPr>
        <w:jc w:val="center"/>
        <w:rPr>
          <w:rFonts w:ascii="Arial" w:hAnsi="Arial" w:cs="Arial"/>
          <w:b/>
          <w:bCs/>
          <w:sz w:val="32"/>
          <w:szCs w:val="32"/>
        </w:rPr>
      </w:pPr>
    </w:p>
    <w:p w14:paraId="32F3F35E" w14:textId="201F349A" w:rsidR="00057C24" w:rsidRDefault="00057C24" w:rsidP="00057C24">
      <w:pPr>
        <w:jc w:val="center"/>
        <w:rPr>
          <w:rFonts w:ascii="Arial" w:hAnsi="Arial" w:cs="Arial"/>
          <w:b/>
          <w:bCs/>
          <w:sz w:val="32"/>
          <w:szCs w:val="32"/>
        </w:rPr>
      </w:pPr>
      <w:r w:rsidRPr="00057C24">
        <w:rPr>
          <w:rFonts w:ascii="Arial" w:hAnsi="Arial" w:cs="Arial"/>
          <w:b/>
          <w:bCs/>
          <w:sz w:val="32"/>
          <w:szCs w:val="32"/>
        </w:rPr>
        <w:t>Programme of Study: Certificate in Higher Education Business Skills for the Workplace</w:t>
      </w:r>
    </w:p>
    <w:p w14:paraId="554B7573" w14:textId="77777777" w:rsidR="00057C24" w:rsidRDefault="00057C24" w:rsidP="00057C24">
      <w:pPr>
        <w:jc w:val="center"/>
        <w:rPr>
          <w:rFonts w:ascii="Arial" w:hAnsi="Arial" w:cs="Arial"/>
          <w:b/>
          <w:bCs/>
          <w:sz w:val="32"/>
          <w:szCs w:val="32"/>
        </w:rPr>
      </w:pPr>
    </w:p>
    <w:p w14:paraId="2FAFE9E0" w14:textId="77777777" w:rsidR="00057C24" w:rsidRPr="00057C24" w:rsidRDefault="00057C24" w:rsidP="00057C24">
      <w:pPr>
        <w:jc w:val="center"/>
        <w:rPr>
          <w:rFonts w:ascii="Arial" w:hAnsi="Arial" w:cs="Arial"/>
          <w:b/>
          <w:bCs/>
          <w:sz w:val="32"/>
          <w:szCs w:val="32"/>
        </w:rPr>
      </w:pPr>
    </w:p>
    <w:p w14:paraId="1081EF38" w14:textId="6EB8647D" w:rsidR="00C15FBE" w:rsidRDefault="00057C24" w:rsidP="00057C24">
      <w:pPr>
        <w:jc w:val="center"/>
        <w:rPr>
          <w:rFonts w:ascii="Arial" w:hAnsi="Arial" w:cs="Arial"/>
          <w:b/>
          <w:bCs/>
          <w:sz w:val="32"/>
          <w:szCs w:val="32"/>
        </w:rPr>
      </w:pPr>
      <w:r w:rsidRPr="00057C24">
        <w:rPr>
          <w:rFonts w:ascii="Arial" w:hAnsi="Arial" w:cs="Arial"/>
          <w:b/>
          <w:bCs/>
          <w:sz w:val="32"/>
          <w:szCs w:val="32"/>
        </w:rPr>
        <w:t>LCLM4006 Enterprise &amp; Entrepreneurship</w:t>
      </w:r>
    </w:p>
    <w:p w14:paraId="678D5D83" w14:textId="77777777" w:rsidR="00057C24" w:rsidRDefault="00057C24" w:rsidP="00057C24">
      <w:pPr>
        <w:jc w:val="center"/>
        <w:rPr>
          <w:rFonts w:ascii="Arial" w:hAnsi="Arial" w:cs="Arial"/>
          <w:b/>
          <w:bCs/>
          <w:sz w:val="32"/>
          <w:szCs w:val="32"/>
        </w:rPr>
      </w:pPr>
    </w:p>
    <w:p w14:paraId="0541C7CE" w14:textId="77777777" w:rsidR="00057C24" w:rsidRPr="00057C24" w:rsidRDefault="00057C24" w:rsidP="00057C24">
      <w:pPr>
        <w:jc w:val="center"/>
        <w:rPr>
          <w:rFonts w:ascii="Arial" w:hAnsi="Arial" w:cs="Arial"/>
          <w:b/>
          <w:bCs/>
          <w:sz w:val="32"/>
          <w:szCs w:val="32"/>
        </w:rPr>
      </w:pPr>
    </w:p>
    <w:p w14:paraId="1332D05F" w14:textId="7DFF8B7A" w:rsidR="00057C24" w:rsidRDefault="00057C24" w:rsidP="00057C24">
      <w:pPr>
        <w:jc w:val="center"/>
        <w:rPr>
          <w:rFonts w:ascii="Arial" w:hAnsi="Arial" w:cs="Arial"/>
          <w:b/>
          <w:bCs/>
          <w:sz w:val="32"/>
          <w:szCs w:val="32"/>
        </w:rPr>
      </w:pPr>
      <w:r w:rsidRPr="00057C24">
        <w:rPr>
          <w:rFonts w:ascii="Arial" w:hAnsi="Arial" w:cs="Arial"/>
          <w:b/>
          <w:bCs/>
          <w:sz w:val="32"/>
          <w:szCs w:val="32"/>
        </w:rPr>
        <w:t xml:space="preserve">Lecturer Name: </w:t>
      </w:r>
      <w:r w:rsidR="002C4D76">
        <w:rPr>
          <w:rFonts w:ascii="Arial" w:hAnsi="Arial" w:cs="Arial"/>
          <w:b/>
          <w:bCs/>
          <w:sz w:val="32"/>
          <w:szCs w:val="32"/>
        </w:rPr>
        <w:t>Taonga Kaonga Sobere-Snithers</w:t>
      </w:r>
    </w:p>
    <w:p w14:paraId="5B4B0E29" w14:textId="77777777" w:rsidR="00057C24" w:rsidRDefault="00057C24" w:rsidP="00057C24">
      <w:pPr>
        <w:jc w:val="center"/>
        <w:rPr>
          <w:rFonts w:ascii="Arial" w:hAnsi="Arial" w:cs="Arial"/>
          <w:b/>
          <w:bCs/>
          <w:sz w:val="32"/>
          <w:szCs w:val="32"/>
        </w:rPr>
      </w:pPr>
    </w:p>
    <w:p w14:paraId="19C1C7E7" w14:textId="77777777" w:rsidR="00057C24" w:rsidRPr="00057C24" w:rsidRDefault="00057C24" w:rsidP="00057C24">
      <w:pPr>
        <w:jc w:val="center"/>
        <w:rPr>
          <w:rFonts w:ascii="Arial" w:hAnsi="Arial" w:cs="Arial"/>
          <w:b/>
          <w:bCs/>
          <w:sz w:val="32"/>
          <w:szCs w:val="32"/>
        </w:rPr>
      </w:pPr>
    </w:p>
    <w:p w14:paraId="0697FEE2" w14:textId="3B05E7C7" w:rsidR="00057C24" w:rsidRDefault="00057C24" w:rsidP="00057C24">
      <w:pPr>
        <w:jc w:val="center"/>
        <w:rPr>
          <w:rFonts w:ascii="Arial" w:hAnsi="Arial" w:cs="Arial"/>
          <w:b/>
          <w:bCs/>
          <w:sz w:val="32"/>
          <w:szCs w:val="32"/>
        </w:rPr>
      </w:pPr>
      <w:r w:rsidRPr="00057C24">
        <w:rPr>
          <w:rFonts w:ascii="Arial" w:hAnsi="Arial" w:cs="Arial"/>
          <w:b/>
          <w:bCs/>
          <w:sz w:val="32"/>
          <w:szCs w:val="32"/>
        </w:rPr>
        <w:t>Assignment Title: Task 1: Individual Written Business Plan</w:t>
      </w:r>
    </w:p>
    <w:p w14:paraId="00311B9C" w14:textId="77777777" w:rsidR="00057C24" w:rsidRDefault="00057C24" w:rsidP="00057C24">
      <w:pPr>
        <w:jc w:val="center"/>
        <w:rPr>
          <w:rFonts w:ascii="Arial" w:hAnsi="Arial" w:cs="Arial"/>
          <w:b/>
          <w:bCs/>
          <w:sz w:val="32"/>
          <w:szCs w:val="32"/>
        </w:rPr>
      </w:pPr>
    </w:p>
    <w:p w14:paraId="45C6E4D1" w14:textId="77777777" w:rsidR="00057C24" w:rsidRDefault="00057C24" w:rsidP="00057C24">
      <w:pPr>
        <w:jc w:val="center"/>
        <w:rPr>
          <w:rFonts w:ascii="Arial" w:hAnsi="Arial" w:cs="Arial"/>
          <w:b/>
          <w:bCs/>
          <w:sz w:val="32"/>
          <w:szCs w:val="32"/>
        </w:rPr>
      </w:pPr>
    </w:p>
    <w:p w14:paraId="4D603273" w14:textId="77777777" w:rsidR="00057C24" w:rsidRPr="00057C24" w:rsidRDefault="00057C24" w:rsidP="00057C24">
      <w:pPr>
        <w:jc w:val="center"/>
        <w:rPr>
          <w:rFonts w:ascii="Arial" w:hAnsi="Arial" w:cs="Arial"/>
          <w:b/>
          <w:bCs/>
          <w:sz w:val="32"/>
          <w:szCs w:val="32"/>
        </w:rPr>
      </w:pPr>
    </w:p>
    <w:p w14:paraId="4B8CADA2" w14:textId="43709017" w:rsidR="00057C24" w:rsidRDefault="00057C24" w:rsidP="00057C24">
      <w:pPr>
        <w:jc w:val="center"/>
        <w:rPr>
          <w:rFonts w:ascii="Arial" w:hAnsi="Arial" w:cs="Arial"/>
          <w:b/>
          <w:bCs/>
          <w:sz w:val="32"/>
          <w:szCs w:val="32"/>
        </w:rPr>
      </w:pPr>
      <w:r w:rsidRPr="00057C24">
        <w:rPr>
          <w:rFonts w:ascii="Arial" w:hAnsi="Arial" w:cs="Arial"/>
          <w:b/>
          <w:bCs/>
          <w:sz w:val="32"/>
          <w:szCs w:val="32"/>
        </w:rPr>
        <w:t>Name: Thilaka Kirubaharan</w:t>
      </w:r>
    </w:p>
    <w:p w14:paraId="44B2ECC3" w14:textId="77777777" w:rsidR="00057C24" w:rsidRDefault="00057C24" w:rsidP="00057C24">
      <w:pPr>
        <w:jc w:val="center"/>
        <w:rPr>
          <w:rFonts w:ascii="Arial" w:hAnsi="Arial" w:cs="Arial"/>
          <w:b/>
          <w:bCs/>
          <w:sz w:val="32"/>
          <w:szCs w:val="32"/>
        </w:rPr>
      </w:pPr>
    </w:p>
    <w:p w14:paraId="5C6F93D3" w14:textId="77777777" w:rsidR="00057C24" w:rsidRPr="00057C24" w:rsidRDefault="00057C24" w:rsidP="00057C24">
      <w:pPr>
        <w:jc w:val="center"/>
        <w:rPr>
          <w:rFonts w:ascii="Arial" w:hAnsi="Arial" w:cs="Arial"/>
          <w:b/>
          <w:bCs/>
          <w:sz w:val="32"/>
          <w:szCs w:val="32"/>
        </w:rPr>
      </w:pPr>
    </w:p>
    <w:p w14:paraId="299A335B" w14:textId="5B12F249" w:rsidR="00057C24" w:rsidRPr="00057C24" w:rsidRDefault="00057C24" w:rsidP="00057C24">
      <w:pPr>
        <w:jc w:val="center"/>
        <w:rPr>
          <w:rFonts w:ascii="Arial" w:hAnsi="Arial" w:cs="Arial"/>
          <w:b/>
          <w:bCs/>
          <w:sz w:val="32"/>
          <w:szCs w:val="32"/>
        </w:rPr>
      </w:pPr>
      <w:r w:rsidRPr="00057C24">
        <w:rPr>
          <w:rFonts w:ascii="Arial" w:hAnsi="Arial" w:cs="Arial"/>
          <w:b/>
          <w:bCs/>
          <w:sz w:val="32"/>
          <w:szCs w:val="32"/>
        </w:rPr>
        <w:t>Student Number:</w:t>
      </w:r>
      <w:r>
        <w:rPr>
          <w:rFonts w:ascii="Arial" w:hAnsi="Arial" w:cs="Arial"/>
          <w:b/>
          <w:bCs/>
          <w:sz w:val="32"/>
          <w:szCs w:val="32"/>
        </w:rPr>
        <w:t xml:space="preserve"> 2422401</w:t>
      </w:r>
    </w:p>
    <w:p w14:paraId="6C4955C4" w14:textId="77777777" w:rsidR="00057C24" w:rsidRDefault="00057C24" w:rsidP="00057C24">
      <w:pPr>
        <w:jc w:val="center"/>
        <w:rPr>
          <w:rFonts w:ascii="Arial" w:hAnsi="Arial" w:cs="Arial"/>
          <w:b/>
          <w:bCs/>
          <w:sz w:val="28"/>
          <w:szCs w:val="28"/>
        </w:rPr>
      </w:pPr>
    </w:p>
    <w:p w14:paraId="54D64B39" w14:textId="77777777" w:rsidR="00057C24" w:rsidRDefault="00057C24" w:rsidP="00057C24">
      <w:pPr>
        <w:jc w:val="center"/>
        <w:rPr>
          <w:rFonts w:ascii="Arial" w:hAnsi="Arial" w:cs="Arial"/>
          <w:b/>
          <w:bCs/>
          <w:sz w:val="28"/>
          <w:szCs w:val="28"/>
        </w:rPr>
      </w:pPr>
    </w:p>
    <w:p w14:paraId="6453AF8E" w14:textId="77777777" w:rsidR="00057C24" w:rsidRDefault="00057C24" w:rsidP="00057C24">
      <w:pPr>
        <w:jc w:val="center"/>
        <w:rPr>
          <w:rFonts w:ascii="Arial" w:hAnsi="Arial" w:cs="Arial"/>
          <w:b/>
          <w:bCs/>
          <w:sz w:val="28"/>
          <w:szCs w:val="28"/>
        </w:rPr>
      </w:pPr>
    </w:p>
    <w:p w14:paraId="2BF0AA7B" w14:textId="77777777" w:rsidR="00057C24" w:rsidRDefault="00057C24" w:rsidP="00057C24">
      <w:pPr>
        <w:jc w:val="center"/>
        <w:rPr>
          <w:rFonts w:ascii="Arial" w:hAnsi="Arial" w:cs="Arial"/>
          <w:b/>
          <w:bCs/>
          <w:sz w:val="28"/>
          <w:szCs w:val="28"/>
        </w:rPr>
      </w:pPr>
    </w:p>
    <w:p w14:paraId="18E2BF30" w14:textId="77777777" w:rsidR="00057C24" w:rsidRDefault="00057C24" w:rsidP="00057C24">
      <w:pPr>
        <w:jc w:val="center"/>
        <w:rPr>
          <w:rFonts w:ascii="Arial" w:hAnsi="Arial" w:cs="Arial"/>
          <w:b/>
          <w:bCs/>
          <w:sz w:val="28"/>
          <w:szCs w:val="28"/>
        </w:rPr>
      </w:pPr>
    </w:p>
    <w:p w14:paraId="5A604A3E" w14:textId="77777777" w:rsidR="00057C24" w:rsidRDefault="00057C24" w:rsidP="00057C24">
      <w:pPr>
        <w:jc w:val="center"/>
        <w:rPr>
          <w:rFonts w:ascii="Arial" w:hAnsi="Arial" w:cs="Arial"/>
          <w:b/>
          <w:bCs/>
          <w:sz w:val="28"/>
          <w:szCs w:val="28"/>
        </w:rPr>
      </w:pPr>
    </w:p>
    <w:p w14:paraId="00EA4ABC" w14:textId="77777777" w:rsidR="00057C24" w:rsidRDefault="00057C24" w:rsidP="00057C24">
      <w:pPr>
        <w:jc w:val="center"/>
        <w:rPr>
          <w:rFonts w:ascii="Arial" w:hAnsi="Arial" w:cs="Arial"/>
          <w:b/>
          <w:bCs/>
          <w:sz w:val="28"/>
          <w:szCs w:val="28"/>
        </w:rPr>
      </w:pPr>
    </w:p>
    <w:p w14:paraId="6DB6FD00" w14:textId="77777777" w:rsidR="00057C24" w:rsidRDefault="00057C24" w:rsidP="00057C24">
      <w:pPr>
        <w:jc w:val="center"/>
        <w:rPr>
          <w:rFonts w:ascii="Arial" w:hAnsi="Arial" w:cs="Arial"/>
          <w:b/>
          <w:bCs/>
          <w:sz w:val="28"/>
          <w:szCs w:val="28"/>
        </w:rPr>
      </w:pPr>
    </w:p>
    <w:p w14:paraId="5C772ABE" w14:textId="77777777" w:rsidR="00057C24" w:rsidRDefault="00057C24" w:rsidP="00057C24">
      <w:pPr>
        <w:jc w:val="center"/>
        <w:rPr>
          <w:rFonts w:ascii="Arial" w:hAnsi="Arial" w:cs="Arial"/>
          <w:b/>
          <w:bCs/>
          <w:sz w:val="28"/>
          <w:szCs w:val="28"/>
        </w:rPr>
      </w:pPr>
    </w:p>
    <w:p w14:paraId="08782B39" w14:textId="77777777" w:rsidR="00057C24" w:rsidRDefault="00057C24" w:rsidP="00057C24">
      <w:pPr>
        <w:jc w:val="center"/>
        <w:rPr>
          <w:rFonts w:ascii="Arial" w:hAnsi="Arial" w:cs="Arial"/>
          <w:b/>
          <w:bCs/>
          <w:sz w:val="28"/>
          <w:szCs w:val="28"/>
        </w:rPr>
      </w:pPr>
    </w:p>
    <w:p w14:paraId="0CF57BCB" w14:textId="77777777" w:rsidR="00057C24" w:rsidRDefault="00057C24" w:rsidP="00057C24">
      <w:pPr>
        <w:jc w:val="center"/>
        <w:rPr>
          <w:rFonts w:ascii="Arial" w:hAnsi="Arial" w:cs="Arial"/>
          <w:b/>
          <w:bCs/>
          <w:sz w:val="28"/>
          <w:szCs w:val="28"/>
        </w:rPr>
      </w:pPr>
    </w:p>
    <w:p w14:paraId="0C456522" w14:textId="77777777" w:rsidR="00057C24" w:rsidRDefault="00057C24" w:rsidP="00057C24">
      <w:pPr>
        <w:jc w:val="center"/>
        <w:rPr>
          <w:rFonts w:ascii="Arial" w:hAnsi="Arial" w:cs="Arial"/>
          <w:b/>
          <w:bCs/>
          <w:sz w:val="28"/>
          <w:szCs w:val="28"/>
        </w:rPr>
      </w:pPr>
    </w:p>
    <w:p w14:paraId="51115D50" w14:textId="77777777" w:rsidR="00057C24" w:rsidRDefault="00057C24" w:rsidP="00057C24">
      <w:pPr>
        <w:jc w:val="center"/>
        <w:rPr>
          <w:rFonts w:ascii="Arial" w:hAnsi="Arial" w:cs="Arial"/>
          <w:b/>
          <w:bCs/>
          <w:sz w:val="28"/>
          <w:szCs w:val="28"/>
        </w:rPr>
      </w:pPr>
    </w:p>
    <w:p w14:paraId="7DF0D656" w14:textId="77777777" w:rsidR="00057C24" w:rsidRDefault="00057C24" w:rsidP="00057C24">
      <w:pPr>
        <w:jc w:val="center"/>
        <w:rPr>
          <w:rFonts w:ascii="Arial" w:hAnsi="Arial" w:cs="Arial"/>
          <w:b/>
          <w:bCs/>
          <w:sz w:val="28"/>
          <w:szCs w:val="28"/>
        </w:rPr>
      </w:pPr>
    </w:p>
    <w:p w14:paraId="25E5BD3C" w14:textId="77777777" w:rsidR="00057C24" w:rsidRDefault="00057C24" w:rsidP="00057C24">
      <w:pPr>
        <w:jc w:val="center"/>
        <w:rPr>
          <w:rFonts w:ascii="Arial" w:hAnsi="Arial" w:cs="Arial"/>
          <w:b/>
          <w:bCs/>
          <w:sz w:val="28"/>
          <w:szCs w:val="28"/>
        </w:rPr>
      </w:pPr>
    </w:p>
    <w:p w14:paraId="0CDB0D94" w14:textId="77777777" w:rsidR="00057C24" w:rsidRDefault="00057C24" w:rsidP="00057C24">
      <w:pPr>
        <w:jc w:val="center"/>
        <w:rPr>
          <w:rFonts w:ascii="Arial" w:hAnsi="Arial" w:cs="Arial"/>
          <w:b/>
          <w:bCs/>
          <w:sz w:val="28"/>
          <w:szCs w:val="28"/>
        </w:rPr>
      </w:pPr>
    </w:p>
    <w:p w14:paraId="266ADD75" w14:textId="77777777" w:rsidR="00057C24" w:rsidRDefault="00057C24" w:rsidP="00057C24">
      <w:pPr>
        <w:jc w:val="center"/>
        <w:rPr>
          <w:rFonts w:ascii="Arial" w:hAnsi="Arial" w:cs="Arial"/>
          <w:b/>
          <w:bCs/>
          <w:sz w:val="28"/>
          <w:szCs w:val="28"/>
        </w:rPr>
      </w:pPr>
    </w:p>
    <w:sdt>
      <w:sdtPr>
        <w:rPr>
          <w:rFonts w:asciiTheme="minorHAnsi" w:eastAsiaTheme="minorHAnsi" w:hAnsiTheme="minorHAnsi" w:cstheme="minorBidi"/>
          <w:b w:val="0"/>
          <w:bCs w:val="0"/>
          <w:color w:val="auto"/>
          <w:kern w:val="2"/>
          <w:sz w:val="24"/>
          <w:szCs w:val="24"/>
          <w:lang w:val="en-GB"/>
          <w14:ligatures w14:val="standardContextual"/>
        </w:rPr>
        <w:id w:val="-803455860"/>
        <w:docPartObj>
          <w:docPartGallery w:val="Table of Contents"/>
          <w:docPartUnique/>
        </w:docPartObj>
      </w:sdtPr>
      <w:sdtEndPr>
        <w:rPr>
          <w:noProof/>
        </w:rPr>
      </w:sdtEndPr>
      <w:sdtContent>
        <w:p w14:paraId="077B2A5E" w14:textId="7A9B2A92" w:rsidR="00057C24" w:rsidRDefault="00057C24">
          <w:pPr>
            <w:pStyle w:val="TOCHeading"/>
          </w:pPr>
          <w:r>
            <w:t>Table of Contents</w:t>
          </w:r>
        </w:p>
        <w:p w14:paraId="1CFDB624" w14:textId="5CE14D2D" w:rsidR="00FA6DCB" w:rsidRDefault="00057C24">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2300552" w:history="1">
            <w:r w:rsidR="00FA6DCB" w:rsidRPr="00BB5D49">
              <w:rPr>
                <w:rStyle w:val="Hyperlink"/>
                <w:noProof/>
              </w:rPr>
              <w:t>Overview of the Business Idea</w:t>
            </w:r>
            <w:r w:rsidR="00FA6DCB">
              <w:rPr>
                <w:noProof/>
                <w:webHidden/>
              </w:rPr>
              <w:tab/>
            </w:r>
            <w:r w:rsidR="00FA6DCB">
              <w:rPr>
                <w:noProof/>
                <w:webHidden/>
              </w:rPr>
              <w:fldChar w:fldCharType="begin"/>
            </w:r>
            <w:r w:rsidR="00FA6DCB">
              <w:rPr>
                <w:noProof/>
                <w:webHidden/>
              </w:rPr>
              <w:instrText xml:space="preserve"> PAGEREF _Toc212300552 \h </w:instrText>
            </w:r>
            <w:r w:rsidR="00FA6DCB">
              <w:rPr>
                <w:noProof/>
                <w:webHidden/>
              </w:rPr>
            </w:r>
            <w:r w:rsidR="00FA6DCB">
              <w:rPr>
                <w:noProof/>
                <w:webHidden/>
              </w:rPr>
              <w:fldChar w:fldCharType="separate"/>
            </w:r>
            <w:r w:rsidR="00FA6DCB">
              <w:rPr>
                <w:noProof/>
                <w:webHidden/>
              </w:rPr>
              <w:t>3</w:t>
            </w:r>
            <w:r w:rsidR="00FA6DCB">
              <w:rPr>
                <w:noProof/>
                <w:webHidden/>
              </w:rPr>
              <w:fldChar w:fldCharType="end"/>
            </w:r>
          </w:hyperlink>
        </w:p>
        <w:p w14:paraId="4C4154E6" w14:textId="13FE7C62" w:rsidR="00FA6DCB" w:rsidRDefault="00FA6DCB">
          <w:pPr>
            <w:pStyle w:val="TOC1"/>
            <w:tabs>
              <w:tab w:val="right" w:leader="dot" w:pos="9016"/>
            </w:tabs>
            <w:rPr>
              <w:rFonts w:eastAsiaTheme="minorEastAsia"/>
              <w:b w:val="0"/>
              <w:bCs w:val="0"/>
              <w:i w:val="0"/>
              <w:iCs w:val="0"/>
              <w:noProof/>
              <w:lang w:eastAsia="en-GB"/>
            </w:rPr>
          </w:pPr>
          <w:hyperlink w:anchor="_Toc212300553" w:history="1">
            <w:r w:rsidRPr="00BB5D49">
              <w:rPr>
                <w:rStyle w:val="Hyperlink"/>
                <w:noProof/>
              </w:rPr>
              <w:t>Legal format of the startup company</w:t>
            </w:r>
            <w:r>
              <w:rPr>
                <w:noProof/>
                <w:webHidden/>
              </w:rPr>
              <w:tab/>
            </w:r>
            <w:r>
              <w:rPr>
                <w:noProof/>
                <w:webHidden/>
              </w:rPr>
              <w:fldChar w:fldCharType="begin"/>
            </w:r>
            <w:r>
              <w:rPr>
                <w:noProof/>
                <w:webHidden/>
              </w:rPr>
              <w:instrText xml:space="preserve"> PAGEREF _Toc212300553 \h </w:instrText>
            </w:r>
            <w:r>
              <w:rPr>
                <w:noProof/>
                <w:webHidden/>
              </w:rPr>
            </w:r>
            <w:r>
              <w:rPr>
                <w:noProof/>
                <w:webHidden/>
              </w:rPr>
              <w:fldChar w:fldCharType="separate"/>
            </w:r>
            <w:r>
              <w:rPr>
                <w:noProof/>
                <w:webHidden/>
              </w:rPr>
              <w:t>3</w:t>
            </w:r>
            <w:r>
              <w:rPr>
                <w:noProof/>
                <w:webHidden/>
              </w:rPr>
              <w:fldChar w:fldCharType="end"/>
            </w:r>
          </w:hyperlink>
        </w:p>
        <w:p w14:paraId="0162E2E3" w14:textId="1D2CE2A6" w:rsidR="00FA6DCB" w:rsidRDefault="00FA6DCB">
          <w:pPr>
            <w:pStyle w:val="TOC1"/>
            <w:tabs>
              <w:tab w:val="right" w:leader="dot" w:pos="9016"/>
            </w:tabs>
            <w:rPr>
              <w:rFonts w:eastAsiaTheme="minorEastAsia"/>
              <w:b w:val="0"/>
              <w:bCs w:val="0"/>
              <w:i w:val="0"/>
              <w:iCs w:val="0"/>
              <w:noProof/>
              <w:lang w:eastAsia="en-GB"/>
            </w:rPr>
          </w:pPr>
          <w:hyperlink w:anchor="_Toc212300554" w:history="1">
            <w:r w:rsidRPr="00BB5D49">
              <w:rPr>
                <w:rStyle w:val="Hyperlink"/>
                <w:noProof/>
              </w:rPr>
              <w:t>Pestel Analysis</w:t>
            </w:r>
            <w:r>
              <w:rPr>
                <w:noProof/>
                <w:webHidden/>
              </w:rPr>
              <w:tab/>
            </w:r>
            <w:r>
              <w:rPr>
                <w:noProof/>
                <w:webHidden/>
              </w:rPr>
              <w:fldChar w:fldCharType="begin"/>
            </w:r>
            <w:r>
              <w:rPr>
                <w:noProof/>
                <w:webHidden/>
              </w:rPr>
              <w:instrText xml:space="preserve"> PAGEREF _Toc212300554 \h </w:instrText>
            </w:r>
            <w:r>
              <w:rPr>
                <w:noProof/>
                <w:webHidden/>
              </w:rPr>
            </w:r>
            <w:r>
              <w:rPr>
                <w:noProof/>
                <w:webHidden/>
              </w:rPr>
              <w:fldChar w:fldCharType="separate"/>
            </w:r>
            <w:r>
              <w:rPr>
                <w:noProof/>
                <w:webHidden/>
              </w:rPr>
              <w:t>3</w:t>
            </w:r>
            <w:r>
              <w:rPr>
                <w:noProof/>
                <w:webHidden/>
              </w:rPr>
              <w:fldChar w:fldCharType="end"/>
            </w:r>
          </w:hyperlink>
        </w:p>
        <w:p w14:paraId="49A6BE16" w14:textId="343C2905" w:rsidR="00FA6DCB" w:rsidRDefault="00FA6DCB">
          <w:pPr>
            <w:pStyle w:val="TOC2"/>
            <w:tabs>
              <w:tab w:val="right" w:leader="dot" w:pos="9016"/>
            </w:tabs>
            <w:rPr>
              <w:rFonts w:eastAsiaTheme="minorEastAsia"/>
              <w:b w:val="0"/>
              <w:bCs w:val="0"/>
              <w:noProof/>
              <w:sz w:val="24"/>
              <w:szCs w:val="24"/>
              <w:lang w:eastAsia="en-GB"/>
            </w:rPr>
          </w:pPr>
          <w:hyperlink w:anchor="_Toc212300555" w:history="1">
            <w:r w:rsidRPr="00BB5D49">
              <w:rPr>
                <w:rStyle w:val="Hyperlink"/>
                <w:noProof/>
              </w:rPr>
              <w:t>Political:</w:t>
            </w:r>
            <w:r>
              <w:rPr>
                <w:noProof/>
                <w:webHidden/>
              </w:rPr>
              <w:tab/>
            </w:r>
            <w:r>
              <w:rPr>
                <w:noProof/>
                <w:webHidden/>
              </w:rPr>
              <w:fldChar w:fldCharType="begin"/>
            </w:r>
            <w:r>
              <w:rPr>
                <w:noProof/>
                <w:webHidden/>
              </w:rPr>
              <w:instrText xml:space="preserve"> PAGEREF _Toc212300555 \h </w:instrText>
            </w:r>
            <w:r>
              <w:rPr>
                <w:noProof/>
                <w:webHidden/>
              </w:rPr>
            </w:r>
            <w:r>
              <w:rPr>
                <w:noProof/>
                <w:webHidden/>
              </w:rPr>
              <w:fldChar w:fldCharType="separate"/>
            </w:r>
            <w:r>
              <w:rPr>
                <w:noProof/>
                <w:webHidden/>
              </w:rPr>
              <w:t>4</w:t>
            </w:r>
            <w:r>
              <w:rPr>
                <w:noProof/>
                <w:webHidden/>
              </w:rPr>
              <w:fldChar w:fldCharType="end"/>
            </w:r>
          </w:hyperlink>
        </w:p>
        <w:p w14:paraId="1CD71E7F" w14:textId="76AA1795" w:rsidR="00FA6DCB" w:rsidRDefault="00FA6DCB">
          <w:pPr>
            <w:pStyle w:val="TOC2"/>
            <w:tabs>
              <w:tab w:val="right" w:leader="dot" w:pos="9016"/>
            </w:tabs>
            <w:rPr>
              <w:rFonts w:eastAsiaTheme="minorEastAsia"/>
              <w:b w:val="0"/>
              <w:bCs w:val="0"/>
              <w:noProof/>
              <w:sz w:val="24"/>
              <w:szCs w:val="24"/>
              <w:lang w:eastAsia="en-GB"/>
            </w:rPr>
          </w:pPr>
          <w:hyperlink w:anchor="_Toc212300556" w:history="1">
            <w:r w:rsidRPr="00BB5D49">
              <w:rPr>
                <w:rStyle w:val="Hyperlink"/>
                <w:noProof/>
              </w:rPr>
              <w:t>Economic:</w:t>
            </w:r>
            <w:r>
              <w:rPr>
                <w:noProof/>
                <w:webHidden/>
              </w:rPr>
              <w:tab/>
            </w:r>
            <w:r>
              <w:rPr>
                <w:noProof/>
                <w:webHidden/>
              </w:rPr>
              <w:fldChar w:fldCharType="begin"/>
            </w:r>
            <w:r>
              <w:rPr>
                <w:noProof/>
                <w:webHidden/>
              </w:rPr>
              <w:instrText xml:space="preserve"> PAGEREF _Toc212300556 \h </w:instrText>
            </w:r>
            <w:r>
              <w:rPr>
                <w:noProof/>
                <w:webHidden/>
              </w:rPr>
            </w:r>
            <w:r>
              <w:rPr>
                <w:noProof/>
                <w:webHidden/>
              </w:rPr>
              <w:fldChar w:fldCharType="separate"/>
            </w:r>
            <w:r>
              <w:rPr>
                <w:noProof/>
                <w:webHidden/>
              </w:rPr>
              <w:t>4</w:t>
            </w:r>
            <w:r>
              <w:rPr>
                <w:noProof/>
                <w:webHidden/>
              </w:rPr>
              <w:fldChar w:fldCharType="end"/>
            </w:r>
          </w:hyperlink>
        </w:p>
        <w:p w14:paraId="03B9BE8A" w14:textId="1B0B4E48" w:rsidR="00FA6DCB" w:rsidRDefault="00FA6DCB">
          <w:pPr>
            <w:pStyle w:val="TOC2"/>
            <w:tabs>
              <w:tab w:val="right" w:leader="dot" w:pos="9016"/>
            </w:tabs>
            <w:rPr>
              <w:rFonts w:eastAsiaTheme="minorEastAsia"/>
              <w:b w:val="0"/>
              <w:bCs w:val="0"/>
              <w:noProof/>
              <w:sz w:val="24"/>
              <w:szCs w:val="24"/>
              <w:lang w:eastAsia="en-GB"/>
            </w:rPr>
          </w:pPr>
          <w:hyperlink w:anchor="_Toc212300557" w:history="1">
            <w:r w:rsidRPr="00BB5D49">
              <w:rPr>
                <w:rStyle w:val="Hyperlink"/>
                <w:noProof/>
              </w:rPr>
              <w:t>Social:</w:t>
            </w:r>
            <w:r>
              <w:rPr>
                <w:noProof/>
                <w:webHidden/>
              </w:rPr>
              <w:tab/>
            </w:r>
            <w:r>
              <w:rPr>
                <w:noProof/>
                <w:webHidden/>
              </w:rPr>
              <w:fldChar w:fldCharType="begin"/>
            </w:r>
            <w:r>
              <w:rPr>
                <w:noProof/>
                <w:webHidden/>
              </w:rPr>
              <w:instrText xml:space="preserve"> PAGEREF _Toc212300557 \h </w:instrText>
            </w:r>
            <w:r>
              <w:rPr>
                <w:noProof/>
                <w:webHidden/>
              </w:rPr>
            </w:r>
            <w:r>
              <w:rPr>
                <w:noProof/>
                <w:webHidden/>
              </w:rPr>
              <w:fldChar w:fldCharType="separate"/>
            </w:r>
            <w:r>
              <w:rPr>
                <w:noProof/>
                <w:webHidden/>
              </w:rPr>
              <w:t>4</w:t>
            </w:r>
            <w:r>
              <w:rPr>
                <w:noProof/>
                <w:webHidden/>
              </w:rPr>
              <w:fldChar w:fldCharType="end"/>
            </w:r>
          </w:hyperlink>
        </w:p>
        <w:p w14:paraId="07CF63CA" w14:textId="3A4C4A80" w:rsidR="00FA6DCB" w:rsidRDefault="00FA6DCB">
          <w:pPr>
            <w:pStyle w:val="TOC2"/>
            <w:tabs>
              <w:tab w:val="right" w:leader="dot" w:pos="9016"/>
            </w:tabs>
            <w:rPr>
              <w:rFonts w:eastAsiaTheme="minorEastAsia"/>
              <w:b w:val="0"/>
              <w:bCs w:val="0"/>
              <w:noProof/>
              <w:sz w:val="24"/>
              <w:szCs w:val="24"/>
              <w:lang w:eastAsia="en-GB"/>
            </w:rPr>
          </w:pPr>
          <w:hyperlink w:anchor="_Toc212300558" w:history="1">
            <w:r w:rsidRPr="00BB5D49">
              <w:rPr>
                <w:rStyle w:val="Hyperlink"/>
                <w:noProof/>
              </w:rPr>
              <w:t>Technological</w:t>
            </w:r>
            <w:r>
              <w:rPr>
                <w:noProof/>
                <w:webHidden/>
              </w:rPr>
              <w:tab/>
            </w:r>
            <w:r>
              <w:rPr>
                <w:noProof/>
                <w:webHidden/>
              </w:rPr>
              <w:fldChar w:fldCharType="begin"/>
            </w:r>
            <w:r>
              <w:rPr>
                <w:noProof/>
                <w:webHidden/>
              </w:rPr>
              <w:instrText xml:space="preserve"> PAGEREF _Toc212300558 \h </w:instrText>
            </w:r>
            <w:r>
              <w:rPr>
                <w:noProof/>
                <w:webHidden/>
              </w:rPr>
            </w:r>
            <w:r>
              <w:rPr>
                <w:noProof/>
                <w:webHidden/>
              </w:rPr>
              <w:fldChar w:fldCharType="separate"/>
            </w:r>
            <w:r>
              <w:rPr>
                <w:noProof/>
                <w:webHidden/>
              </w:rPr>
              <w:t>4</w:t>
            </w:r>
            <w:r>
              <w:rPr>
                <w:noProof/>
                <w:webHidden/>
              </w:rPr>
              <w:fldChar w:fldCharType="end"/>
            </w:r>
          </w:hyperlink>
        </w:p>
        <w:p w14:paraId="3A3403F1" w14:textId="052460E7" w:rsidR="00FA6DCB" w:rsidRDefault="00FA6DCB">
          <w:pPr>
            <w:pStyle w:val="TOC2"/>
            <w:tabs>
              <w:tab w:val="right" w:leader="dot" w:pos="9016"/>
            </w:tabs>
            <w:rPr>
              <w:rFonts w:eastAsiaTheme="minorEastAsia"/>
              <w:b w:val="0"/>
              <w:bCs w:val="0"/>
              <w:noProof/>
              <w:sz w:val="24"/>
              <w:szCs w:val="24"/>
              <w:lang w:eastAsia="en-GB"/>
            </w:rPr>
          </w:pPr>
          <w:hyperlink w:anchor="_Toc212300559" w:history="1">
            <w:r w:rsidRPr="00BB5D49">
              <w:rPr>
                <w:rStyle w:val="Hyperlink"/>
                <w:noProof/>
              </w:rPr>
              <w:t>Environmental:</w:t>
            </w:r>
            <w:r>
              <w:rPr>
                <w:noProof/>
                <w:webHidden/>
              </w:rPr>
              <w:tab/>
            </w:r>
            <w:r>
              <w:rPr>
                <w:noProof/>
                <w:webHidden/>
              </w:rPr>
              <w:fldChar w:fldCharType="begin"/>
            </w:r>
            <w:r>
              <w:rPr>
                <w:noProof/>
                <w:webHidden/>
              </w:rPr>
              <w:instrText xml:space="preserve"> PAGEREF _Toc212300559 \h </w:instrText>
            </w:r>
            <w:r>
              <w:rPr>
                <w:noProof/>
                <w:webHidden/>
              </w:rPr>
            </w:r>
            <w:r>
              <w:rPr>
                <w:noProof/>
                <w:webHidden/>
              </w:rPr>
              <w:fldChar w:fldCharType="separate"/>
            </w:r>
            <w:r>
              <w:rPr>
                <w:noProof/>
                <w:webHidden/>
              </w:rPr>
              <w:t>4</w:t>
            </w:r>
            <w:r>
              <w:rPr>
                <w:noProof/>
                <w:webHidden/>
              </w:rPr>
              <w:fldChar w:fldCharType="end"/>
            </w:r>
          </w:hyperlink>
        </w:p>
        <w:p w14:paraId="7887F9EE" w14:textId="05BC01A0" w:rsidR="00FA6DCB" w:rsidRDefault="00FA6DCB">
          <w:pPr>
            <w:pStyle w:val="TOC2"/>
            <w:tabs>
              <w:tab w:val="right" w:leader="dot" w:pos="9016"/>
            </w:tabs>
            <w:rPr>
              <w:rFonts w:eastAsiaTheme="minorEastAsia"/>
              <w:b w:val="0"/>
              <w:bCs w:val="0"/>
              <w:noProof/>
              <w:sz w:val="24"/>
              <w:szCs w:val="24"/>
              <w:lang w:eastAsia="en-GB"/>
            </w:rPr>
          </w:pPr>
          <w:hyperlink w:anchor="_Toc212300560" w:history="1">
            <w:r w:rsidRPr="00BB5D49">
              <w:rPr>
                <w:rStyle w:val="Hyperlink"/>
                <w:noProof/>
              </w:rPr>
              <w:t>Legal:</w:t>
            </w:r>
            <w:r>
              <w:rPr>
                <w:noProof/>
                <w:webHidden/>
              </w:rPr>
              <w:tab/>
            </w:r>
            <w:r>
              <w:rPr>
                <w:noProof/>
                <w:webHidden/>
              </w:rPr>
              <w:fldChar w:fldCharType="begin"/>
            </w:r>
            <w:r>
              <w:rPr>
                <w:noProof/>
                <w:webHidden/>
              </w:rPr>
              <w:instrText xml:space="preserve"> PAGEREF _Toc212300560 \h </w:instrText>
            </w:r>
            <w:r>
              <w:rPr>
                <w:noProof/>
                <w:webHidden/>
              </w:rPr>
            </w:r>
            <w:r>
              <w:rPr>
                <w:noProof/>
                <w:webHidden/>
              </w:rPr>
              <w:fldChar w:fldCharType="separate"/>
            </w:r>
            <w:r>
              <w:rPr>
                <w:noProof/>
                <w:webHidden/>
              </w:rPr>
              <w:t>4</w:t>
            </w:r>
            <w:r>
              <w:rPr>
                <w:noProof/>
                <w:webHidden/>
              </w:rPr>
              <w:fldChar w:fldCharType="end"/>
            </w:r>
          </w:hyperlink>
        </w:p>
        <w:p w14:paraId="138C274F" w14:textId="76A97A2A" w:rsidR="00FA6DCB" w:rsidRDefault="00FA6DCB">
          <w:pPr>
            <w:pStyle w:val="TOC1"/>
            <w:tabs>
              <w:tab w:val="right" w:leader="dot" w:pos="9016"/>
            </w:tabs>
            <w:rPr>
              <w:rFonts w:eastAsiaTheme="minorEastAsia"/>
              <w:b w:val="0"/>
              <w:bCs w:val="0"/>
              <w:i w:val="0"/>
              <w:iCs w:val="0"/>
              <w:noProof/>
              <w:lang w:eastAsia="en-GB"/>
            </w:rPr>
          </w:pPr>
          <w:hyperlink w:anchor="_Toc212300561" w:history="1">
            <w:r w:rsidRPr="00BB5D49">
              <w:rPr>
                <w:rStyle w:val="Hyperlink"/>
                <w:noProof/>
              </w:rPr>
              <w:t>Marketing Strategy</w:t>
            </w:r>
            <w:r>
              <w:rPr>
                <w:noProof/>
                <w:webHidden/>
              </w:rPr>
              <w:tab/>
            </w:r>
            <w:r>
              <w:rPr>
                <w:noProof/>
                <w:webHidden/>
              </w:rPr>
              <w:fldChar w:fldCharType="begin"/>
            </w:r>
            <w:r>
              <w:rPr>
                <w:noProof/>
                <w:webHidden/>
              </w:rPr>
              <w:instrText xml:space="preserve"> PAGEREF _Toc212300561 \h </w:instrText>
            </w:r>
            <w:r>
              <w:rPr>
                <w:noProof/>
                <w:webHidden/>
              </w:rPr>
            </w:r>
            <w:r>
              <w:rPr>
                <w:noProof/>
                <w:webHidden/>
              </w:rPr>
              <w:fldChar w:fldCharType="separate"/>
            </w:r>
            <w:r>
              <w:rPr>
                <w:noProof/>
                <w:webHidden/>
              </w:rPr>
              <w:t>4</w:t>
            </w:r>
            <w:r>
              <w:rPr>
                <w:noProof/>
                <w:webHidden/>
              </w:rPr>
              <w:fldChar w:fldCharType="end"/>
            </w:r>
          </w:hyperlink>
        </w:p>
        <w:p w14:paraId="02CCC151" w14:textId="1D5755C6" w:rsidR="00FA6DCB" w:rsidRDefault="00FA6DCB">
          <w:pPr>
            <w:pStyle w:val="TOC1"/>
            <w:tabs>
              <w:tab w:val="right" w:leader="dot" w:pos="9016"/>
            </w:tabs>
            <w:rPr>
              <w:rFonts w:eastAsiaTheme="minorEastAsia"/>
              <w:b w:val="0"/>
              <w:bCs w:val="0"/>
              <w:i w:val="0"/>
              <w:iCs w:val="0"/>
              <w:noProof/>
              <w:lang w:eastAsia="en-GB"/>
            </w:rPr>
          </w:pPr>
          <w:hyperlink w:anchor="_Toc212300562" w:history="1">
            <w:r w:rsidRPr="00BB5D49">
              <w:rPr>
                <w:rStyle w:val="Hyperlink"/>
                <w:noProof/>
              </w:rPr>
              <w:t>Funding and Expenses</w:t>
            </w:r>
            <w:r>
              <w:rPr>
                <w:noProof/>
                <w:webHidden/>
              </w:rPr>
              <w:tab/>
            </w:r>
            <w:r>
              <w:rPr>
                <w:noProof/>
                <w:webHidden/>
              </w:rPr>
              <w:fldChar w:fldCharType="begin"/>
            </w:r>
            <w:r>
              <w:rPr>
                <w:noProof/>
                <w:webHidden/>
              </w:rPr>
              <w:instrText xml:space="preserve"> PAGEREF _Toc212300562 \h </w:instrText>
            </w:r>
            <w:r>
              <w:rPr>
                <w:noProof/>
                <w:webHidden/>
              </w:rPr>
            </w:r>
            <w:r>
              <w:rPr>
                <w:noProof/>
                <w:webHidden/>
              </w:rPr>
              <w:fldChar w:fldCharType="separate"/>
            </w:r>
            <w:r>
              <w:rPr>
                <w:noProof/>
                <w:webHidden/>
              </w:rPr>
              <w:t>5</w:t>
            </w:r>
            <w:r>
              <w:rPr>
                <w:noProof/>
                <w:webHidden/>
              </w:rPr>
              <w:fldChar w:fldCharType="end"/>
            </w:r>
          </w:hyperlink>
        </w:p>
        <w:p w14:paraId="0420FC13" w14:textId="337775BD" w:rsidR="00FA6DCB" w:rsidRDefault="00FA6DCB">
          <w:pPr>
            <w:pStyle w:val="TOC2"/>
            <w:tabs>
              <w:tab w:val="right" w:leader="dot" w:pos="9016"/>
            </w:tabs>
            <w:rPr>
              <w:rFonts w:eastAsiaTheme="minorEastAsia"/>
              <w:b w:val="0"/>
              <w:bCs w:val="0"/>
              <w:noProof/>
              <w:sz w:val="24"/>
              <w:szCs w:val="24"/>
              <w:lang w:eastAsia="en-GB"/>
            </w:rPr>
          </w:pPr>
          <w:hyperlink w:anchor="_Toc212300563" w:history="1">
            <w:r w:rsidRPr="00BB5D49">
              <w:rPr>
                <w:rStyle w:val="Hyperlink"/>
                <w:rFonts w:eastAsia="Times New Roman"/>
                <w:noProof/>
                <w:lang w:eastAsia="en-GB"/>
              </w:rPr>
              <w:t>CASH FLOW</w:t>
            </w:r>
            <w:r>
              <w:rPr>
                <w:noProof/>
                <w:webHidden/>
              </w:rPr>
              <w:tab/>
            </w:r>
            <w:r>
              <w:rPr>
                <w:noProof/>
                <w:webHidden/>
              </w:rPr>
              <w:fldChar w:fldCharType="begin"/>
            </w:r>
            <w:r>
              <w:rPr>
                <w:noProof/>
                <w:webHidden/>
              </w:rPr>
              <w:instrText xml:space="preserve"> PAGEREF _Toc212300563 \h </w:instrText>
            </w:r>
            <w:r>
              <w:rPr>
                <w:noProof/>
                <w:webHidden/>
              </w:rPr>
            </w:r>
            <w:r>
              <w:rPr>
                <w:noProof/>
                <w:webHidden/>
              </w:rPr>
              <w:fldChar w:fldCharType="separate"/>
            </w:r>
            <w:r>
              <w:rPr>
                <w:noProof/>
                <w:webHidden/>
              </w:rPr>
              <w:t>5</w:t>
            </w:r>
            <w:r>
              <w:rPr>
                <w:noProof/>
                <w:webHidden/>
              </w:rPr>
              <w:fldChar w:fldCharType="end"/>
            </w:r>
          </w:hyperlink>
        </w:p>
        <w:p w14:paraId="00730880" w14:textId="7698A968" w:rsidR="00FA6DCB" w:rsidRDefault="00FA6DCB">
          <w:pPr>
            <w:pStyle w:val="TOC1"/>
            <w:tabs>
              <w:tab w:val="right" w:leader="dot" w:pos="9016"/>
            </w:tabs>
            <w:rPr>
              <w:rFonts w:eastAsiaTheme="minorEastAsia"/>
              <w:b w:val="0"/>
              <w:bCs w:val="0"/>
              <w:i w:val="0"/>
              <w:iCs w:val="0"/>
              <w:noProof/>
              <w:lang w:eastAsia="en-GB"/>
            </w:rPr>
          </w:pPr>
          <w:hyperlink w:anchor="_Toc212300564" w:history="1">
            <w:r w:rsidRPr="00BB5D49">
              <w:rPr>
                <w:rStyle w:val="Hyperlink"/>
                <w:noProof/>
              </w:rPr>
              <w:t>Reference List</w:t>
            </w:r>
            <w:r>
              <w:rPr>
                <w:noProof/>
                <w:webHidden/>
              </w:rPr>
              <w:tab/>
            </w:r>
            <w:r>
              <w:rPr>
                <w:noProof/>
                <w:webHidden/>
              </w:rPr>
              <w:fldChar w:fldCharType="begin"/>
            </w:r>
            <w:r>
              <w:rPr>
                <w:noProof/>
                <w:webHidden/>
              </w:rPr>
              <w:instrText xml:space="preserve"> PAGEREF _Toc212300564 \h </w:instrText>
            </w:r>
            <w:r>
              <w:rPr>
                <w:noProof/>
                <w:webHidden/>
              </w:rPr>
            </w:r>
            <w:r>
              <w:rPr>
                <w:noProof/>
                <w:webHidden/>
              </w:rPr>
              <w:fldChar w:fldCharType="separate"/>
            </w:r>
            <w:r>
              <w:rPr>
                <w:noProof/>
                <w:webHidden/>
              </w:rPr>
              <w:t>7</w:t>
            </w:r>
            <w:r>
              <w:rPr>
                <w:noProof/>
                <w:webHidden/>
              </w:rPr>
              <w:fldChar w:fldCharType="end"/>
            </w:r>
          </w:hyperlink>
        </w:p>
        <w:p w14:paraId="7BC71BBB" w14:textId="5819C552" w:rsidR="00057C24" w:rsidRDefault="00057C24" w:rsidP="00057C24">
          <w:r>
            <w:rPr>
              <w:b/>
              <w:bCs/>
              <w:noProof/>
            </w:rPr>
            <w:fldChar w:fldCharType="end"/>
          </w:r>
        </w:p>
      </w:sdtContent>
    </w:sdt>
    <w:p w14:paraId="62995777" w14:textId="77777777" w:rsidR="00057C24" w:rsidRDefault="00057C24" w:rsidP="00057C24">
      <w:pPr>
        <w:pStyle w:val="Heading1"/>
      </w:pPr>
    </w:p>
    <w:p w14:paraId="19D6D3F6" w14:textId="77777777" w:rsidR="00057C24" w:rsidRDefault="00057C24" w:rsidP="00057C24">
      <w:pPr>
        <w:pStyle w:val="Heading1"/>
      </w:pPr>
    </w:p>
    <w:p w14:paraId="2C5C78F7" w14:textId="77777777" w:rsidR="00057C24" w:rsidRDefault="00057C24" w:rsidP="00057C24">
      <w:pPr>
        <w:pStyle w:val="Heading1"/>
      </w:pPr>
    </w:p>
    <w:p w14:paraId="0046A17F" w14:textId="77777777" w:rsidR="00057C24" w:rsidRDefault="00057C24" w:rsidP="00057C24">
      <w:pPr>
        <w:pStyle w:val="Heading1"/>
      </w:pPr>
    </w:p>
    <w:p w14:paraId="26D5AFAD" w14:textId="77777777" w:rsidR="00057C24" w:rsidRDefault="00057C24" w:rsidP="00057C24">
      <w:pPr>
        <w:pStyle w:val="Heading1"/>
      </w:pPr>
    </w:p>
    <w:p w14:paraId="7B4DD7D4" w14:textId="77777777" w:rsidR="00057C24" w:rsidRDefault="00057C24" w:rsidP="00057C24"/>
    <w:p w14:paraId="51AEA7CF" w14:textId="77777777" w:rsidR="00057C24" w:rsidRDefault="00057C24" w:rsidP="00057C24"/>
    <w:p w14:paraId="2BFCD6DB" w14:textId="77777777" w:rsidR="00057C24" w:rsidRDefault="00057C24" w:rsidP="00057C24"/>
    <w:p w14:paraId="1BE2AA68" w14:textId="77777777" w:rsidR="00057C24" w:rsidRDefault="00057C24" w:rsidP="00057C24"/>
    <w:p w14:paraId="3C3097AE" w14:textId="77777777" w:rsidR="00057C24" w:rsidRDefault="00057C24" w:rsidP="00057C24"/>
    <w:p w14:paraId="09953150" w14:textId="77777777" w:rsidR="00057C24" w:rsidRDefault="00057C24" w:rsidP="00057C24"/>
    <w:p w14:paraId="57F16426" w14:textId="77777777" w:rsidR="00057C24" w:rsidRDefault="00057C24" w:rsidP="00057C24"/>
    <w:p w14:paraId="1191C699" w14:textId="77777777" w:rsidR="00057C24" w:rsidRDefault="00057C24" w:rsidP="00057C24"/>
    <w:p w14:paraId="676BEE64" w14:textId="77777777" w:rsidR="00057C24" w:rsidRDefault="00057C24" w:rsidP="00057C24"/>
    <w:p w14:paraId="0FD160F6" w14:textId="77777777" w:rsidR="00057C24" w:rsidRPr="00057C24" w:rsidRDefault="00057C24" w:rsidP="00057C24"/>
    <w:p w14:paraId="59BC137F" w14:textId="30AE3937" w:rsidR="00057C24" w:rsidRDefault="00057C24" w:rsidP="00057C24">
      <w:pPr>
        <w:pStyle w:val="Heading1"/>
      </w:pPr>
      <w:bookmarkStart w:id="0" w:name="_Toc212300552"/>
      <w:r>
        <w:lastRenderedPageBreak/>
        <w:t>Overview of the Business Idea</w:t>
      </w:r>
      <w:bookmarkEnd w:id="0"/>
    </w:p>
    <w:p w14:paraId="440E4766" w14:textId="77777777" w:rsidR="00057C24" w:rsidRDefault="00057C24" w:rsidP="00057C24">
      <w:pPr>
        <w:rPr>
          <w:rFonts w:ascii="Arial" w:hAnsi="Arial" w:cs="Arial"/>
          <w:b/>
          <w:bCs/>
          <w:sz w:val="28"/>
          <w:szCs w:val="28"/>
          <w:u w:val="single"/>
        </w:rPr>
      </w:pPr>
    </w:p>
    <w:p w14:paraId="697C7BA0" w14:textId="07937FAA" w:rsidR="00057C24" w:rsidRDefault="00057C24" w:rsidP="00057C24">
      <w:pPr>
        <w:rPr>
          <w:rFonts w:ascii="Arial" w:hAnsi="Arial" w:cs="Arial"/>
        </w:rPr>
      </w:pPr>
      <w:r>
        <w:rPr>
          <w:rFonts w:ascii="Arial" w:hAnsi="Arial" w:cs="Arial"/>
        </w:rPr>
        <w:t>Sweet Delights will be a locally owned cake shop located right in the centre of Foleshill Road, Coventry presenting premium quality handmade cakes as well as quick deserts to grab. The shop will be using traditional baking techniques with modern trends designed to fit for special events such as birthdays and weddings as the cakes will be designed to be custom for the event exclusively. The UK bakery industry is a fast-growing market worth approximately £4.6 billion. This growth is steady and mainly driven by consumer demand for freshly baked goods (IBISWorld, 2024). Coventry in particular has seen a big increase in desert businesses which shows local trends towards high quality goods. Sweet Delights aims to fit right into this industry by offering custom cake designs, online ordering as well as click and collect same day option. The shop’s unique selling point (USP) will be its passion for personalised cake designs as well as high quality ingredients sourced from local suppliers</w:t>
      </w:r>
      <w:r w:rsidR="009519B8">
        <w:rPr>
          <w:rFonts w:ascii="Arial" w:hAnsi="Arial" w:cs="Arial"/>
        </w:rPr>
        <w:t xml:space="preserve"> such as an exclusive personalised custom Dubai chocolate cake as that’s very trendy right now</w:t>
      </w:r>
      <w:r>
        <w:rPr>
          <w:rFonts w:ascii="Arial" w:hAnsi="Arial" w:cs="Arial"/>
        </w:rPr>
        <w:t xml:space="preserve">. In addition to this, the business will use eco-friendly packaging to be appealing towards environmentally friendly consumers. Sweet Delights mission is to become the most trusted well known cake shop known for its sweet treats and customer service. Sweet Delights will also be one of the upcoming cake shops with same day deliver and click and collect which encourages customers to get sweet treats from here rather than local competitors. </w:t>
      </w:r>
    </w:p>
    <w:p w14:paraId="202ADA91" w14:textId="77777777" w:rsidR="00057C24" w:rsidRDefault="00057C24" w:rsidP="00057C24">
      <w:pPr>
        <w:rPr>
          <w:rFonts w:ascii="Arial" w:hAnsi="Arial" w:cs="Arial"/>
        </w:rPr>
      </w:pPr>
    </w:p>
    <w:p w14:paraId="1FBBD01B" w14:textId="5A1CCE9F" w:rsidR="00057C24" w:rsidRDefault="00057C24" w:rsidP="00057C24">
      <w:pPr>
        <w:pStyle w:val="Heading1"/>
      </w:pPr>
      <w:bookmarkStart w:id="1" w:name="_Toc212300553"/>
      <w:r>
        <w:t>Legal format of the startup company</w:t>
      </w:r>
      <w:bookmarkEnd w:id="1"/>
    </w:p>
    <w:p w14:paraId="21458C32" w14:textId="77777777" w:rsidR="00057C24" w:rsidRDefault="00057C24" w:rsidP="00057C24">
      <w:pPr>
        <w:rPr>
          <w:rFonts w:ascii="Arial" w:hAnsi="Arial" w:cs="Arial"/>
        </w:rPr>
      </w:pPr>
    </w:p>
    <w:p w14:paraId="2ECDCF88" w14:textId="3D75448B" w:rsidR="00057C24" w:rsidRDefault="00057C24" w:rsidP="00057C24">
      <w:pPr>
        <w:rPr>
          <w:rFonts w:ascii="Arial" w:hAnsi="Arial" w:cs="Arial"/>
        </w:rPr>
      </w:pPr>
      <w:r>
        <w:rPr>
          <w:rFonts w:ascii="Arial" w:hAnsi="Arial" w:cs="Arial"/>
        </w:rPr>
        <w:t xml:space="preserve">Sweet Delights will operate as a Private Limited Company (Ltd). This format allows the business to have protection. This means that the owner’s personal assets are separate to the business liabilities (Companies House, 2024). The legal format also adds trust when communicating with banks, suppliers and investors. As a limited company, the business will be registered with the company’s house and follow all the relevant UK tax and employment laws. The management structure will also be straightforward as the business will be owned and managed by the founder. This role will act as a managing director who takes care of finance and marketing as well as daily orders. Two part-time staff members will also be hired to assist with customer service. There will also be an accountant who manages all the tax and to ensure the business is complying with all the financial regulations. The decision to operate as a Limited Company rather than a sole trade is heavily based off the advantages a company has with less reduced risk and more credibility. According to </w:t>
      </w:r>
      <w:proofErr w:type="gramStart"/>
      <w:r>
        <w:rPr>
          <w:rFonts w:ascii="Arial" w:hAnsi="Arial" w:cs="Arial"/>
        </w:rPr>
        <w:t>Burns(</w:t>
      </w:r>
      <w:proofErr w:type="gramEnd"/>
      <w:r>
        <w:rPr>
          <w:rFonts w:ascii="Arial" w:hAnsi="Arial" w:cs="Arial"/>
        </w:rPr>
        <w:t xml:space="preserve">2016), having a private limited company allows entrepreneurs to separate ownership from management which provided more sustainable long-term growth. </w:t>
      </w:r>
    </w:p>
    <w:p w14:paraId="06594FF4" w14:textId="77777777" w:rsidR="00057C24" w:rsidRDefault="00057C24" w:rsidP="00057C24">
      <w:pPr>
        <w:rPr>
          <w:rFonts w:ascii="Arial" w:hAnsi="Arial" w:cs="Arial"/>
        </w:rPr>
      </w:pPr>
    </w:p>
    <w:p w14:paraId="27A0D5A9" w14:textId="5E35C41F" w:rsidR="00057C24" w:rsidRDefault="00057C24" w:rsidP="00057C24">
      <w:pPr>
        <w:pStyle w:val="Heading1"/>
      </w:pPr>
      <w:bookmarkStart w:id="2" w:name="_Toc212300554"/>
      <w:r>
        <w:t>Pestel Analysis</w:t>
      </w:r>
      <w:bookmarkEnd w:id="2"/>
    </w:p>
    <w:p w14:paraId="710DE8A5" w14:textId="77777777" w:rsidR="00057C24" w:rsidRDefault="00057C24" w:rsidP="00057C24">
      <w:pPr>
        <w:rPr>
          <w:rFonts w:ascii="Arial" w:hAnsi="Arial" w:cs="Arial"/>
          <w:b/>
          <w:bCs/>
          <w:sz w:val="28"/>
          <w:szCs w:val="28"/>
          <w:u w:val="single"/>
        </w:rPr>
      </w:pPr>
    </w:p>
    <w:p w14:paraId="327C0CD8" w14:textId="6CA4C42C" w:rsidR="00057C24" w:rsidRDefault="00057C24" w:rsidP="00057C24">
      <w:pPr>
        <w:rPr>
          <w:rFonts w:ascii="Arial" w:hAnsi="Arial" w:cs="Arial"/>
        </w:rPr>
      </w:pPr>
      <w:r>
        <w:rPr>
          <w:rFonts w:ascii="Arial" w:hAnsi="Arial" w:cs="Arial"/>
        </w:rPr>
        <w:t xml:space="preserve">A PESTEL analysis shows the external factors that could influence the success of Sweet Delight. </w:t>
      </w:r>
    </w:p>
    <w:p w14:paraId="53D1403B" w14:textId="77777777" w:rsidR="00057C24" w:rsidRDefault="00057C24" w:rsidP="00057C24">
      <w:pPr>
        <w:rPr>
          <w:rFonts w:ascii="Arial" w:hAnsi="Arial" w:cs="Arial"/>
        </w:rPr>
      </w:pPr>
    </w:p>
    <w:p w14:paraId="2455EEB7" w14:textId="381F72D2" w:rsidR="00057C24" w:rsidRDefault="00057C24" w:rsidP="00057C24">
      <w:pPr>
        <w:rPr>
          <w:rFonts w:ascii="Arial" w:hAnsi="Arial" w:cs="Arial"/>
        </w:rPr>
      </w:pPr>
      <w:bookmarkStart w:id="3" w:name="_Toc212300555"/>
      <w:r w:rsidRPr="00057C24">
        <w:rPr>
          <w:rStyle w:val="Heading2Char"/>
        </w:rPr>
        <w:t>Political:</w:t>
      </w:r>
      <w:bookmarkEnd w:id="3"/>
      <w:r>
        <w:rPr>
          <w:rFonts w:ascii="Arial" w:hAnsi="Arial" w:cs="Arial"/>
        </w:rPr>
        <w:t xml:space="preserve"> The UK government supports small business through schemes such as the Start Up Loans Programme and British Business Bank initiatives (GOV.UK, 2024). This provides easier access to start-up costs when coming to setting up the business. </w:t>
      </w:r>
    </w:p>
    <w:p w14:paraId="4CC27171" w14:textId="77777777" w:rsidR="00057C24" w:rsidRDefault="00057C24" w:rsidP="00057C24">
      <w:pPr>
        <w:rPr>
          <w:rFonts w:ascii="Arial" w:hAnsi="Arial" w:cs="Arial"/>
        </w:rPr>
      </w:pPr>
    </w:p>
    <w:p w14:paraId="37DAC44E" w14:textId="03A880A7" w:rsidR="00057C24" w:rsidRDefault="00057C24" w:rsidP="00057C24">
      <w:pPr>
        <w:rPr>
          <w:rFonts w:ascii="Arial" w:hAnsi="Arial" w:cs="Arial"/>
        </w:rPr>
      </w:pPr>
      <w:bookmarkStart w:id="4" w:name="_Toc212300556"/>
      <w:r w:rsidRPr="00057C24">
        <w:rPr>
          <w:rStyle w:val="Heading2Char"/>
        </w:rPr>
        <w:t>Economic:</w:t>
      </w:r>
      <w:bookmarkEnd w:id="4"/>
      <w:r>
        <w:rPr>
          <w:rFonts w:ascii="Arial" w:hAnsi="Arial" w:cs="Arial"/>
        </w:rPr>
        <w:t xml:space="preserve"> Although inflation has impacted ingredients prices, Coventry has a stable employment rate as well as a growing local economy. Due to this increasing consumer preference for products such as sweet treats, there is an advantage for premium cake shops (Office for National Statistics, 2024). Bulk ordering products will help the business massively as well as it reduces the cost per ingredient which will increase profit margins which will help the business be more sustainable in the future. </w:t>
      </w:r>
    </w:p>
    <w:p w14:paraId="039728AF" w14:textId="77777777" w:rsidR="00057C24" w:rsidRDefault="00057C24" w:rsidP="00057C24">
      <w:pPr>
        <w:rPr>
          <w:rFonts w:ascii="Arial" w:hAnsi="Arial" w:cs="Arial"/>
        </w:rPr>
      </w:pPr>
    </w:p>
    <w:p w14:paraId="29F7234E" w14:textId="68CADFBB" w:rsidR="00057C24" w:rsidRDefault="00057C24" w:rsidP="00057C24">
      <w:pPr>
        <w:rPr>
          <w:rFonts w:ascii="Arial" w:hAnsi="Arial" w:cs="Arial"/>
        </w:rPr>
      </w:pPr>
      <w:bookmarkStart w:id="5" w:name="_Toc212300557"/>
      <w:r w:rsidRPr="00057C24">
        <w:rPr>
          <w:rStyle w:val="Heading2Char"/>
        </w:rPr>
        <w:t>Social:</w:t>
      </w:r>
      <w:bookmarkEnd w:id="5"/>
      <w:r>
        <w:rPr>
          <w:rFonts w:ascii="Arial" w:hAnsi="Arial" w:cs="Arial"/>
        </w:rPr>
        <w:t xml:space="preserve"> There is a rising social trend towards celebrating special events with custom special designed desert. Social medias such as TikTok and Instagram can advertise the stores own products. This eventually could lead to another source of income while getting free promotion. The store will also offer free taster sessions to hook customers in to trying trendy exclusive items which they will come back for repeatedly. </w:t>
      </w:r>
    </w:p>
    <w:p w14:paraId="7FD3F9B2" w14:textId="77777777" w:rsidR="00057C24" w:rsidRDefault="00057C24" w:rsidP="00057C24">
      <w:pPr>
        <w:rPr>
          <w:rFonts w:ascii="Arial" w:hAnsi="Arial" w:cs="Arial"/>
        </w:rPr>
      </w:pPr>
    </w:p>
    <w:p w14:paraId="2FFDA4C3" w14:textId="59006949" w:rsidR="00057C24" w:rsidRDefault="00057C24" w:rsidP="00057C24">
      <w:pPr>
        <w:rPr>
          <w:rFonts w:ascii="Arial" w:hAnsi="Arial" w:cs="Arial"/>
        </w:rPr>
      </w:pPr>
      <w:bookmarkStart w:id="6" w:name="_Toc212300558"/>
      <w:r w:rsidRPr="00FA6DCB">
        <w:rPr>
          <w:rStyle w:val="Heading2Char"/>
        </w:rPr>
        <w:t>Technological</w:t>
      </w:r>
      <w:bookmarkEnd w:id="6"/>
      <w:r>
        <w:rPr>
          <w:rFonts w:ascii="Arial" w:hAnsi="Arial" w:cs="Arial"/>
        </w:rPr>
        <w:t xml:space="preserve">: Technology enables efficient online ordering as well as delivery services. To help with this the business will use an online website which has digital payment options and this website will be promoted all over every social media to gain traction and to promote online orders. </w:t>
      </w:r>
    </w:p>
    <w:p w14:paraId="7E8B7D04" w14:textId="77777777" w:rsidR="00057C24" w:rsidRDefault="00057C24" w:rsidP="00057C24">
      <w:pPr>
        <w:rPr>
          <w:rFonts w:ascii="Arial" w:hAnsi="Arial" w:cs="Arial"/>
        </w:rPr>
      </w:pPr>
    </w:p>
    <w:p w14:paraId="2F432CBE" w14:textId="4CC30238" w:rsidR="00057C24" w:rsidRDefault="00057C24" w:rsidP="00057C24">
      <w:pPr>
        <w:rPr>
          <w:rFonts w:ascii="Arial" w:hAnsi="Arial" w:cs="Arial"/>
        </w:rPr>
      </w:pPr>
      <w:bookmarkStart w:id="7" w:name="_Toc212300559"/>
      <w:r w:rsidRPr="00057C24">
        <w:rPr>
          <w:rStyle w:val="Heading2Char"/>
        </w:rPr>
        <w:t>Environmental:</w:t>
      </w:r>
      <w:bookmarkEnd w:id="7"/>
      <w:r>
        <w:rPr>
          <w:rFonts w:ascii="Arial" w:hAnsi="Arial" w:cs="Arial"/>
        </w:rPr>
        <w:t xml:space="preserve"> The company will use sustainable practices such as reduced food waste and biodegradable packaging. These actions support good environmental goals as well as match with the current trend of consumers. A method to reduce food waste is to discount items just before expiry date </w:t>
      </w:r>
      <w:proofErr w:type="gramStart"/>
      <w:r>
        <w:rPr>
          <w:rFonts w:ascii="Arial" w:hAnsi="Arial" w:cs="Arial"/>
        </w:rPr>
        <w:t>in order to</w:t>
      </w:r>
      <w:proofErr w:type="gramEnd"/>
      <w:r>
        <w:rPr>
          <w:rFonts w:ascii="Arial" w:hAnsi="Arial" w:cs="Arial"/>
        </w:rPr>
        <w:t xml:space="preserve"> look more attractive to customers as they are still getting a cake for cheaper. </w:t>
      </w:r>
    </w:p>
    <w:p w14:paraId="7914B060" w14:textId="77777777" w:rsidR="00057C24" w:rsidRDefault="00057C24" w:rsidP="00057C24">
      <w:pPr>
        <w:rPr>
          <w:rFonts w:ascii="Arial" w:hAnsi="Arial" w:cs="Arial"/>
        </w:rPr>
      </w:pPr>
    </w:p>
    <w:p w14:paraId="2C27F4E9" w14:textId="176CC931" w:rsidR="00057C24" w:rsidRDefault="00057C24" w:rsidP="00057C24">
      <w:pPr>
        <w:rPr>
          <w:rFonts w:ascii="Arial" w:hAnsi="Arial" w:cs="Arial"/>
        </w:rPr>
      </w:pPr>
      <w:bookmarkStart w:id="8" w:name="_Toc212300560"/>
      <w:r w:rsidRPr="00057C24">
        <w:rPr>
          <w:rStyle w:val="Heading2Char"/>
        </w:rPr>
        <w:t>Legal:</w:t>
      </w:r>
      <w:bookmarkEnd w:id="8"/>
      <w:r>
        <w:rPr>
          <w:rFonts w:ascii="Arial" w:hAnsi="Arial" w:cs="Arial"/>
        </w:rPr>
        <w:t xml:space="preserve"> The business will comply with UK food safety and hygiene regulations which will be obtained by the Hygiene Rating from Coventry City Council. It will also ensure compliance with the Health and Safety at work Act. </w:t>
      </w:r>
    </w:p>
    <w:p w14:paraId="41DAFD95" w14:textId="77777777" w:rsidR="00057C24" w:rsidRDefault="00057C24" w:rsidP="00057C24">
      <w:pPr>
        <w:rPr>
          <w:rFonts w:ascii="Arial" w:hAnsi="Arial" w:cs="Arial"/>
        </w:rPr>
      </w:pPr>
    </w:p>
    <w:p w14:paraId="1B2B934A" w14:textId="30528C65" w:rsidR="00057C24" w:rsidRDefault="00057C24" w:rsidP="00057C24">
      <w:pPr>
        <w:pStyle w:val="Heading1"/>
      </w:pPr>
      <w:bookmarkStart w:id="9" w:name="_Toc212300561"/>
      <w:r>
        <w:t>Marketing Strategy</w:t>
      </w:r>
      <w:bookmarkEnd w:id="9"/>
    </w:p>
    <w:p w14:paraId="6DAC9B72" w14:textId="77777777" w:rsidR="00057C24" w:rsidRDefault="00057C24" w:rsidP="00057C24">
      <w:pPr>
        <w:rPr>
          <w:rFonts w:ascii="Arial" w:hAnsi="Arial" w:cs="Arial"/>
        </w:rPr>
      </w:pPr>
    </w:p>
    <w:p w14:paraId="69EEEE9C" w14:textId="4F55387D" w:rsidR="00057C24" w:rsidRDefault="00057C24" w:rsidP="00057C24">
      <w:pPr>
        <w:rPr>
          <w:rFonts w:ascii="Arial" w:hAnsi="Arial" w:cs="Arial"/>
        </w:rPr>
      </w:pPr>
      <w:r>
        <w:rPr>
          <w:rFonts w:ascii="Arial" w:hAnsi="Arial" w:cs="Arial"/>
        </w:rPr>
        <w:t xml:space="preserve">Sweet Delights will have a digital marketing approach first focusing on social media and potentially involving customer loyalty programs. Our target market is quite broad as it could include families wanting big cakes for events or just a student wanting a quick sweet treat. This shop will focus on targeting event organisers as well which require custom cakes for celebrations. This could also lead to collabs happening, expanding the business even more. </w:t>
      </w:r>
      <w:r w:rsidR="009519B8">
        <w:rPr>
          <w:rFonts w:ascii="Arial" w:hAnsi="Arial" w:cs="Arial"/>
        </w:rPr>
        <w:t xml:space="preserve">As well as this, Sweet Delights customer base </w:t>
      </w:r>
      <w:r w:rsidR="009519B8">
        <w:rPr>
          <w:rFonts w:ascii="Arial" w:hAnsi="Arial" w:cs="Arial"/>
        </w:rPr>
        <w:lastRenderedPageBreak/>
        <w:t xml:space="preserve">will also include young adults and students who are looking at affordable cakes for celebrations or even families who purchase cakes for birthdays. </w:t>
      </w:r>
    </w:p>
    <w:p w14:paraId="6E70CC51" w14:textId="77777777" w:rsidR="00057C24" w:rsidRDefault="00057C24" w:rsidP="00057C24">
      <w:pPr>
        <w:rPr>
          <w:rFonts w:ascii="Arial" w:hAnsi="Arial" w:cs="Arial"/>
        </w:rPr>
      </w:pPr>
    </w:p>
    <w:p w14:paraId="5F7C970B" w14:textId="45CCF8A4" w:rsidR="00057C24" w:rsidRDefault="00057C24" w:rsidP="00057C24">
      <w:pPr>
        <w:rPr>
          <w:rFonts w:ascii="Arial" w:hAnsi="Arial" w:cs="Arial"/>
        </w:rPr>
      </w:pPr>
      <w:r>
        <w:rPr>
          <w:rFonts w:ascii="Arial" w:hAnsi="Arial" w:cs="Arial"/>
        </w:rPr>
        <w:t>Instagram, Facebook and TikTok will be the main streams of advertising including daily posts showcasing new cake designs, behind the scenes of making cakes, and testimonials. The business will also have a website and google ad</w:t>
      </w:r>
      <w:r w:rsidR="009519B8">
        <w:rPr>
          <w:rFonts w:ascii="Arial" w:hAnsi="Arial" w:cs="Arial"/>
        </w:rPr>
        <w:t>verts</w:t>
      </w:r>
      <w:r>
        <w:rPr>
          <w:rFonts w:ascii="Arial" w:hAnsi="Arial" w:cs="Arial"/>
        </w:rPr>
        <w:t xml:space="preserve"> to make the business more appealing and to help the consumers order or check out before visiting. When starting off the business could off free tasting events as this will attract a lot of walk-in customers. According to Kotler et al. (2019), customer engagement is one of the key successors for small food businesses as consistent online activity can lead to brand loyalty and repeating customers. </w:t>
      </w:r>
    </w:p>
    <w:p w14:paraId="57BAAA2F" w14:textId="77777777" w:rsidR="00057C24" w:rsidRDefault="00057C24" w:rsidP="00057C24">
      <w:pPr>
        <w:rPr>
          <w:rFonts w:ascii="Arial" w:hAnsi="Arial" w:cs="Arial"/>
        </w:rPr>
      </w:pPr>
    </w:p>
    <w:p w14:paraId="39E38E9A" w14:textId="4B2A91EE" w:rsidR="009519B8" w:rsidRDefault="009519B8" w:rsidP="00057C24">
      <w:pPr>
        <w:rPr>
          <w:rFonts w:ascii="Arial" w:hAnsi="Arial" w:cs="Arial"/>
        </w:rPr>
      </w:pPr>
      <w:r>
        <w:rPr>
          <w:rFonts w:ascii="Arial" w:hAnsi="Arial" w:cs="Arial"/>
        </w:rPr>
        <w:t xml:space="preserve">Foleshill Road in Coventry has a few small desert shops such as Cake Box which act as direct competitors as they also offer similar products. However, these competitors heavily focus on standard celebration cakes which leaves a gap for Sweet Delights to offer customised premium designed cakes. Indirect competitors include supermarkets such as Tesco which offer low-cost cakes. However, these products aren’t as freshly made </w:t>
      </w:r>
      <w:r w:rsidR="00CC093D">
        <w:rPr>
          <w:rFonts w:ascii="Arial" w:hAnsi="Arial" w:cs="Arial"/>
        </w:rPr>
        <w:t>and</w:t>
      </w:r>
      <w:r>
        <w:rPr>
          <w:rFonts w:ascii="Arial" w:hAnsi="Arial" w:cs="Arial"/>
        </w:rPr>
        <w:t xml:space="preserve"> don’t have personalisation. Again, this gives Sweet Delights a competitive edge in creativity </w:t>
      </w:r>
      <w:r w:rsidR="00CC093D">
        <w:rPr>
          <w:rFonts w:ascii="Arial" w:hAnsi="Arial" w:cs="Arial"/>
        </w:rPr>
        <w:t>and</w:t>
      </w:r>
      <w:r>
        <w:rPr>
          <w:rFonts w:ascii="Arial" w:hAnsi="Arial" w:cs="Arial"/>
        </w:rPr>
        <w:t xml:space="preserve"> customer experience.  </w:t>
      </w:r>
    </w:p>
    <w:p w14:paraId="6CE2EA36" w14:textId="1608D6C8" w:rsidR="00057C24" w:rsidRDefault="00057C24" w:rsidP="00057C24">
      <w:pPr>
        <w:pStyle w:val="Heading1"/>
      </w:pPr>
      <w:bookmarkStart w:id="10" w:name="_Toc212300562"/>
      <w:r>
        <w:t>Funding and Expenses</w:t>
      </w:r>
      <w:bookmarkEnd w:id="10"/>
    </w:p>
    <w:p w14:paraId="023CCEEF" w14:textId="77777777" w:rsidR="00057C24" w:rsidRDefault="00057C24" w:rsidP="00057C24">
      <w:pPr>
        <w:rPr>
          <w:rFonts w:ascii="Arial" w:hAnsi="Arial" w:cs="Arial"/>
          <w:b/>
          <w:bCs/>
          <w:sz w:val="28"/>
          <w:szCs w:val="28"/>
          <w:u w:val="single"/>
        </w:rPr>
      </w:pPr>
    </w:p>
    <w:p w14:paraId="09463514" w14:textId="79287573" w:rsidR="00057C24" w:rsidRDefault="00057C24" w:rsidP="00057C24">
      <w:pPr>
        <w:rPr>
          <w:rFonts w:ascii="Arial" w:hAnsi="Arial" w:cs="Arial"/>
        </w:rPr>
      </w:pPr>
      <w:r>
        <w:rPr>
          <w:rFonts w:ascii="Arial" w:hAnsi="Arial" w:cs="Arial"/>
        </w:rPr>
        <w:t xml:space="preserve">Sweet Delights will require an estimated £25,000 to cover all start up and initial operating costs. This funding will be raised by a £15,000 business bank loan and a £10,000 personal loan from friends and family. The bank loan will be secured through the Start Up Loans Scheme supported by the UK government (GOV.UK, 2024). This option is safe as it has fixed interest rates and a repayment period of up to 5 years. The personal loan will be interest free, which reduces to financial stress of having to pay that back urgently. These combine funds will be used to finance all essential start up expense, including refurbishment of the shop, baking equipment, bulk stock of ingredients, and marketing. </w:t>
      </w:r>
    </w:p>
    <w:tbl>
      <w:tblPr>
        <w:tblW w:w="10692" w:type="dxa"/>
        <w:tblLook w:val="04A0" w:firstRow="1" w:lastRow="0" w:firstColumn="1" w:lastColumn="0" w:noHBand="0" w:noVBand="1"/>
      </w:tblPr>
      <w:tblGrid>
        <w:gridCol w:w="6456"/>
        <w:gridCol w:w="4236"/>
      </w:tblGrid>
      <w:tr w:rsidR="00057C24" w:rsidRPr="00057C24" w14:paraId="3591F071" w14:textId="77777777" w:rsidTr="00057C24">
        <w:trPr>
          <w:trHeight w:val="420"/>
        </w:trPr>
        <w:tc>
          <w:tcPr>
            <w:tcW w:w="6456" w:type="dxa"/>
            <w:tcBorders>
              <w:top w:val="nil"/>
              <w:left w:val="nil"/>
              <w:bottom w:val="nil"/>
              <w:right w:val="nil"/>
            </w:tcBorders>
            <w:shd w:val="clear" w:color="000000" w:fill="FFFFFF"/>
            <w:noWrap/>
            <w:vAlign w:val="center"/>
            <w:hideMark/>
          </w:tcPr>
          <w:p w14:paraId="58400A0F" w14:textId="77777777" w:rsidR="00057C24" w:rsidRPr="00057C24" w:rsidRDefault="00057C24" w:rsidP="00057C24">
            <w:pPr>
              <w:pStyle w:val="Heading2"/>
              <w:rPr>
                <w:rFonts w:eastAsia="Times New Roman"/>
                <w:sz w:val="44"/>
                <w:szCs w:val="44"/>
                <w:lang w:eastAsia="en-GB"/>
              </w:rPr>
            </w:pPr>
            <w:bookmarkStart w:id="11" w:name="_Toc212300563"/>
            <w:r w:rsidRPr="00057C24">
              <w:rPr>
                <w:rFonts w:eastAsia="Times New Roman"/>
                <w:lang w:eastAsia="en-GB"/>
              </w:rPr>
              <w:t>CASH FLOW</w:t>
            </w:r>
            <w:bookmarkEnd w:id="11"/>
          </w:p>
        </w:tc>
        <w:tc>
          <w:tcPr>
            <w:tcW w:w="4236" w:type="dxa"/>
            <w:tcBorders>
              <w:top w:val="nil"/>
              <w:left w:val="nil"/>
              <w:bottom w:val="nil"/>
              <w:right w:val="nil"/>
            </w:tcBorders>
            <w:shd w:val="clear" w:color="000000" w:fill="FFFFFF"/>
            <w:noWrap/>
            <w:vAlign w:val="center"/>
            <w:hideMark/>
          </w:tcPr>
          <w:p w14:paraId="2BCEBF69" w14:textId="77777777" w:rsidR="00057C24" w:rsidRPr="00057C24" w:rsidRDefault="00057C24" w:rsidP="00057C24">
            <w:pPr>
              <w:rPr>
                <w:rFonts w:ascii="Arial" w:eastAsia="Times New Roman" w:hAnsi="Arial" w:cs="Arial"/>
                <w:b/>
                <w:bCs/>
                <w:kern w:val="0"/>
                <w:sz w:val="32"/>
                <w:szCs w:val="32"/>
                <w:lang w:eastAsia="en-GB"/>
                <w14:ligatures w14:val="none"/>
              </w:rPr>
            </w:pPr>
            <w:r w:rsidRPr="00057C24">
              <w:rPr>
                <w:rFonts w:ascii="Arial" w:eastAsia="Times New Roman" w:hAnsi="Arial" w:cs="Arial"/>
                <w:b/>
                <w:bCs/>
                <w:kern w:val="0"/>
                <w:sz w:val="32"/>
                <w:szCs w:val="32"/>
                <w:lang w:eastAsia="en-GB"/>
                <w14:ligatures w14:val="none"/>
              </w:rPr>
              <w:t> </w:t>
            </w:r>
          </w:p>
        </w:tc>
      </w:tr>
      <w:tr w:rsidR="00057C24" w:rsidRPr="00057C24" w14:paraId="7C444167" w14:textId="77777777" w:rsidTr="00057C24">
        <w:trPr>
          <w:trHeight w:val="330"/>
        </w:trPr>
        <w:tc>
          <w:tcPr>
            <w:tcW w:w="6456" w:type="dxa"/>
            <w:tcBorders>
              <w:top w:val="nil"/>
              <w:left w:val="nil"/>
              <w:bottom w:val="nil"/>
              <w:right w:val="nil"/>
            </w:tcBorders>
            <w:shd w:val="clear" w:color="000000" w:fill="FFFFFF"/>
            <w:noWrap/>
            <w:vAlign w:val="bottom"/>
            <w:hideMark/>
          </w:tcPr>
          <w:p w14:paraId="3AC1FBF6" w14:textId="77777777" w:rsidR="00057C24" w:rsidRPr="00057C24" w:rsidRDefault="00057C24" w:rsidP="00057C24">
            <w:pPr>
              <w:rPr>
                <w:rFonts w:ascii="Arial" w:eastAsia="Times New Roman" w:hAnsi="Arial" w:cs="Arial"/>
                <w:kern w:val="0"/>
                <w:sz w:val="22"/>
                <w:szCs w:val="22"/>
                <w:lang w:eastAsia="en-GB"/>
                <w14:ligatures w14:val="none"/>
              </w:rPr>
            </w:pPr>
            <w:r w:rsidRPr="00057C24">
              <w:rPr>
                <w:rFonts w:ascii="Arial" w:eastAsia="Times New Roman" w:hAnsi="Arial" w:cs="Arial"/>
                <w:kern w:val="0"/>
                <w:sz w:val="22"/>
                <w:szCs w:val="22"/>
                <w:lang w:eastAsia="en-GB"/>
                <w14:ligatures w14:val="none"/>
              </w:rPr>
              <w:t> </w:t>
            </w:r>
          </w:p>
        </w:tc>
        <w:tc>
          <w:tcPr>
            <w:tcW w:w="4236" w:type="dxa"/>
            <w:tcBorders>
              <w:top w:val="nil"/>
              <w:left w:val="nil"/>
              <w:bottom w:val="nil"/>
              <w:right w:val="nil"/>
            </w:tcBorders>
            <w:shd w:val="clear" w:color="000000" w:fill="FFFFFF"/>
            <w:noWrap/>
            <w:vAlign w:val="bottom"/>
            <w:hideMark/>
          </w:tcPr>
          <w:p w14:paraId="3EEBEF33" w14:textId="77777777" w:rsidR="00057C24" w:rsidRPr="00057C24" w:rsidRDefault="00057C24" w:rsidP="00057C24">
            <w:pPr>
              <w:jc w:val="center"/>
              <w:rPr>
                <w:rFonts w:ascii="Arial" w:eastAsia="Times New Roman" w:hAnsi="Arial" w:cs="Arial"/>
                <w:b/>
                <w:bCs/>
                <w:kern w:val="0"/>
                <w:sz w:val="22"/>
                <w:szCs w:val="22"/>
                <w:lang w:eastAsia="en-GB"/>
                <w14:ligatures w14:val="none"/>
              </w:rPr>
            </w:pPr>
            <w:r w:rsidRPr="00057C24">
              <w:rPr>
                <w:rFonts w:ascii="Arial" w:eastAsia="Times New Roman" w:hAnsi="Arial" w:cs="Arial"/>
                <w:b/>
                <w:bCs/>
                <w:kern w:val="0"/>
                <w:sz w:val="22"/>
                <w:szCs w:val="22"/>
                <w:lang w:eastAsia="en-GB"/>
                <w14:ligatures w14:val="none"/>
              </w:rPr>
              <w:t> </w:t>
            </w:r>
          </w:p>
        </w:tc>
      </w:tr>
      <w:tr w:rsidR="00057C24" w:rsidRPr="00057C24" w14:paraId="5D12671E" w14:textId="77777777" w:rsidTr="00057C24">
        <w:trPr>
          <w:trHeight w:val="380"/>
        </w:trPr>
        <w:tc>
          <w:tcPr>
            <w:tcW w:w="6456" w:type="dxa"/>
            <w:tcBorders>
              <w:top w:val="nil"/>
              <w:left w:val="nil"/>
              <w:bottom w:val="nil"/>
              <w:right w:val="nil"/>
            </w:tcBorders>
            <w:shd w:val="clear" w:color="000000" w:fill="FFFFFF"/>
            <w:noWrap/>
            <w:vAlign w:val="bottom"/>
            <w:hideMark/>
          </w:tcPr>
          <w:p w14:paraId="618E105D"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 </w:t>
            </w:r>
          </w:p>
        </w:tc>
        <w:tc>
          <w:tcPr>
            <w:tcW w:w="423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2216BB0B" w14:textId="77777777" w:rsidR="00057C24" w:rsidRPr="00057C24" w:rsidRDefault="00057C24" w:rsidP="00057C24">
            <w:pPr>
              <w:jc w:val="center"/>
              <w:rPr>
                <w:rFonts w:ascii="Arial" w:eastAsia="Times New Roman" w:hAnsi="Arial" w:cs="Arial"/>
                <w:color w:val="FFFFFF"/>
                <w:kern w:val="0"/>
                <w:lang w:eastAsia="en-GB"/>
                <w14:ligatures w14:val="none"/>
              </w:rPr>
            </w:pPr>
            <w:r w:rsidRPr="00057C24">
              <w:rPr>
                <w:rFonts w:ascii="Arial" w:eastAsia="Times New Roman" w:hAnsi="Arial" w:cs="Arial"/>
                <w:color w:val="FFFFFF"/>
                <w:kern w:val="0"/>
                <w:lang w:eastAsia="en-GB"/>
                <w14:ligatures w14:val="none"/>
              </w:rPr>
              <w:t>MONTH</w:t>
            </w:r>
          </w:p>
        </w:tc>
      </w:tr>
      <w:tr w:rsidR="00057C24" w:rsidRPr="00057C24" w14:paraId="1CCE50E6" w14:textId="77777777" w:rsidTr="00057C24">
        <w:trPr>
          <w:trHeight w:val="630"/>
        </w:trPr>
        <w:tc>
          <w:tcPr>
            <w:tcW w:w="645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260AC6BD" w14:textId="77777777" w:rsidR="00057C24" w:rsidRPr="00057C24" w:rsidRDefault="00057C24" w:rsidP="00057C24">
            <w:pPr>
              <w:jc w:val="center"/>
              <w:rPr>
                <w:rFonts w:ascii="Arial" w:eastAsia="Times New Roman" w:hAnsi="Arial" w:cs="Arial"/>
                <w:color w:val="FFFFFF"/>
                <w:kern w:val="0"/>
                <w:lang w:eastAsia="en-GB"/>
                <w14:ligatures w14:val="none"/>
              </w:rPr>
            </w:pPr>
            <w:r w:rsidRPr="00057C24">
              <w:rPr>
                <w:rFonts w:ascii="Arial" w:eastAsia="Times New Roman" w:hAnsi="Arial" w:cs="Arial"/>
                <w:color w:val="FFFFFF"/>
                <w:kern w:val="0"/>
                <w:lang w:eastAsia="en-GB"/>
                <w14:ligatures w14:val="none"/>
              </w:rPr>
              <w:t>Cash in</w:t>
            </w:r>
          </w:p>
        </w:tc>
        <w:tc>
          <w:tcPr>
            <w:tcW w:w="4236" w:type="dxa"/>
            <w:tcBorders>
              <w:top w:val="nil"/>
              <w:left w:val="nil"/>
              <w:bottom w:val="single" w:sz="4" w:space="0" w:color="808080"/>
              <w:right w:val="single" w:sz="4" w:space="0" w:color="808080"/>
            </w:tcBorders>
            <w:shd w:val="clear" w:color="000000" w:fill="3F8846"/>
            <w:noWrap/>
            <w:vAlign w:val="center"/>
            <w:hideMark/>
          </w:tcPr>
          <w:p w14:paraId="0676F62A" w14:textId="77777777" w:rsidR="00057C24" w:rsidRPr="00057C24" w:rsidRDefault="00057C24" w:rsidP="00057C24">
            <w:pPr>
              <w:jc w:val="center"/>
              <w:rPr>
                <w:rFonts w:ascii="Arial" w:eastAsia="Times New Roman" w:hAnsi="Arial" w:cs="Arial"/>
                <w:color w:val="FFFFFF"/>
                <w:kern w:val="0"/>
                <w:lang w:eastAsia="en-GB"/>
                <w14:ligatures w14:val="none"/>
              </w:rPr>
            </w:pPr>
            <w:r w:rsidRPr="00057C24">
              <w:rPr>
                <w:rFonts w:ascii="Arial" w:eastAsia="Times New Roman" w:hAnsi="Arial" w:cs="Arial"/>
                <w:color w:val="FFFFFF"/>
                <w:kern w:val="0"/>
                <w:lang w:eastAsia="en-GB"/>
                <w14:ligatures w14:val="none"/>
              </w:rPr>
              <w:t>1</w:t>
            </w:r>
          </w:p>
        </w:tc>
      </w:tr>
      <w:tr w:rsidR="00057C24" w:rsidRPr="00057C24" w14:paraId="54826B3C" w14:textId="77777777" w:rsidTr="00057C24">
        <w:trPr>
          <w:trHeight w:val="320"/>
        </w:trPr>
        <w:tc>
          <w:tcPr>
            <w:tcW w:w="6456" w:type="dxa"/>
            <w:tcBorders>
              <w:top w:val="nil"/>
              <w:left w:val="single" w:sz="8" w:space="0" w:color="808080"/>
              <w:bottom w:val="single" w:sz="4" w:space="0" w:color="808080"/>
              <w:right w:val="single" w:sz="4" w:space="0" w:color="808080"/>
            </w:tcBorders>
            <w:shd w:val="clear" w:color="000000" w:fill="FCD5B4"/>
            <w:noWrap/>
            <w:vAlign w:val="center"/>
            <w:hideMark/>
          </w:tcPr>
          <w:p w14:paraId="32023E67"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 xml:space="preserve">Loan- </w:t>
            </w:r>
            <w:proofErr w:type="spellStart"/>
            <w:r w:rsidRPr="00057C24">
              <w:rPr>
                <w:rFonts w:ascii="Arial" w:eastAsia="Times New Roman" w:hAnsi="Arial" w:cs="Arial"/>
                <w:kern w:val="0"/>
                <w:lang w:eastAsia="en-GB"/>
                <w14:ligatures w14:val="none"/>
              </w:rPr>
              <w:t>start up</w:t>
            </w:r>
            <w:proofErr w:type="spellEnd"/>
            <w:r w:rsidRPr="00057C24">
              <w:rPr>
                <w:rFonts w:ascii="Arial" w:eastAsia="Times New Roman" w:hAnsi="Arial" w:cs="Arial"/>
                <w:kern w:val="0"/>
                <w:lang w:eastAsia="en-GB"/>
                <w14:ligatures w14:val="none"/>
              </w:rPr>
              <w:t xml:space="preserve"> capital</w:t>
            </w:r>
          </w:p>
        </w:tc>
        <w:tc>
          <w:tcPr>
            <w:tcW w:w="4236" w:type="dxa"/>
            <w:tcBorders>
              <w:top w:val="nil"/>
              <w:left w:val="nil"/>
              <w:bottom w:val="single" w:sz="4" w:space="0" w:color="808080"/>
              <w:right w:val="single" w:sz="4" w:space="0" w:color="808080"/>
            </w:tcBorders>
            <w:shd w:val="clear" w:color="000000" w:fill="FCD5B4"/>
            <w:noWrap/>
            <w:vAlign w:val="center"/>
            <w:hideMark/>
          </w:tcPr>
          <w:p w14:paraId="1B20CDC3"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£15,000</w:t>
            </w:r>
          </w:p>
        </w:tc>
      </w:tr>
      <w:tr w:rsidR="00057C24" w:rsidRPr="00057C24" w14:paraId="2E303E34" w14:textId="77777777" w:rsidTr="00057C24">
        <w:trPr>
          <w:trHeight w:val="320"/>
        </w:trPr>
        <w:tc>
          <w:tcPr>
            <w:tcW w:w="6456" w:type="dxa"/>
            <w:tcBorders>
              <w:top w:val="nil"/>
              <w:left w:val="single" w:sz="8" w:space="0" w:color="808080"/>
              <w:bottom w:val="single" w:sz="4" w:space="0" w:color="808080"/>
              <w:right w:val="single" w:sz="4" w:space="0" w:color="808080"/>
            </w:tcBorders>
            <w:shd w:val="clear" w:color="000000" w:fill="FCD5B4"/>
            <w:noWrap/>
            <w:vAlign w:val="center"/>
            <w:hideMark/>
          </w:tcPr>
          <w:p w14:paraId="2A58BBE2"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Sales (total sales of product and/or services)</w:t>
            </w:r>
          </w:p>
        </w:tc>
        <w:tc>
          <w:tcPr>
            <w:tcW w:w="4236" w:type="dxa"/>
            <w:tcBorders>
              <w:top w:val="nil"/>
              <w:left w:val="nil"/>
              <w:bottom w:val="single" w:sz="4" w:space="0" w:color="808080"/>
              <w:right w:val="single" w:sz="4" w:space="0" w:color="808080"/>
            </w:tcBorders>
            <w:shd w:val="clear" w:color="000000" w:fill="FCD5B4"/>
            <w:noWrap/>
            <w:vAlign w:val="center"/>
            <w:hideMark/>
          </w:tcPr>
          <w:p w14:paraId="292C93D6"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£5,000</w:t>
            </w:r>
          </w:p>
        </w:tc>
      </w:tr>
      <w:tr w:rsidR="00057C24" w:rsidRPr="00057C24" w14:paraId="095D095D" w14:textId="77777777" w:rsidTr="00057C24">
        <w:trPr>
          <w:trHeight w:val="340"/>
        </w:trPr>
        <w:tc>
          <w:tcPr>
            <w:tcW w:w="6456" w:type="dxa"/>
            <w:tcBorders>
              <w:top w:val="nil"/>
              <w:left w:val="single" w:sz="8" w:space="0" w:color="808080"/>
              <w:bottom w:val="nil"/>
              <w:right w:val="single" w:sz="4" w:space="0" w:color="auto"/>
            </w:tcBorders>
            <w:shd w:val="clear" w:color="000000" w:fill="FCD5B4"/>
            <w:noWrap/>
            <w:vAlign w:val="center"/>
            <w:hideMark/>
          </w:tcPr>
          <w:p w14:paraId="0BCF12FB"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Other</w:t>
            </w:r>
          </w:p>
        </w:tc>
        <w:tc>
          <w:tcPr>
            <w:tcW w:w="4236" w:type="dxa"/>
            <w:tcBorders>
              <w:top w:val="nil"/>
              <w:left w:val="single" w:sz="4" w:space="0" w:color="808080"/>
              <w:bottom w:val="nil"/>
              <w:right w:val="single" w:sz="4" w:space="0" w:color="808080"/>
            </w:tcBorders>
            <w:shd w:val="clear" w:color="000000" w:fill="FCD5B4"/>
            <w:noWrap/>
            <w:vAlign w:val="center"/>
            <w:hideMark/>
          </w:tcPr>
          <w:p w14:paraId="2217E29B"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£0</w:t>
            </w:r>
          </w:p>
        </w:tc>
      </w:tr>
      <w:tr w:rsidR="00057C24" w:rsidRPr="00057C24" w14:paraId="4F00FEC9" w14:textId="77777777" w:rsidTr="00057C24">
        <w:trPr>
          <w:trHeight w:val="405"/>
        </w:trPr>
        <w:tc>
          <w:tcPr>
            <w:tcW w:w="6456" w:type="dxa"/>
            <w:tcBorders>
              <w:top w:val="single" w:sz="8" w:space="0" w:color="808080"/>
              <w:left w:val="single" w:sz="8" w:space="0" w:color="808080"/>
              <w:bottom w:val="single" w:sz="8" w:space="0" w:color="808080"/>
              <w:right w:val="nil"/>
            </w:tcBorders>
            <w:shd w:val="clear" w:color="000000" w:fill="BFBFBF"/>
            <w:noWrap/>
            <w:vAlign w:val="center"/>
            <w:hideMark/>
          </w:tcPr>
          <w:p w14:paraId="513CD8FA"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Total cash in-flows (A)</w:t>
            </w:r>
          </w:p>
        </w:tc>
        <w:tc>
          <w:tcPr>
            <w:tcW w:w="4236"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265CBE65"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£20,000</w:t>
            </w:r>
          </w:p>
        </w:tc>
      </w:tr>
      <w:tr w:rsidR="00057C24" w:rsidRPr="00057C24" w14:paraId="7C5CDE31" w14:textId="77777777" w:rsidTr="00057C24">
        <w:trPr>
          <w:trHeight w:val="615"/>
        </w:trPr>
        <w:tc>
          <w:tcPr>
            <w:tcW w:w="6456" w:type="dxa"/>
            <w:tcBorders>
              <w:top w:val="nil"/>
              <w:left w:val="nil"/>
              <w:bottom w:val="nil"/>
              <w:right w:val="nil"/>
            </w:tcBorders>
            <w:shd w:val="clear" w:color="000000" w:fill="FFFFFF"/>
            <w:noWrap/>
            <w:vAlign w:val="bottom"/>
            <w:hideMark/>
          </w:tcPr>
          <w:p w14:paraId="743B338B"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 </w:t>
            </w:r>
          </w:p>
        </w:tc>
        <w:tc>
          <w:tcPr>
            <w:tcW w:w="4236" w:type="dxa"/>
            <w:tcBorders>
              <w:top w:val="nil"/>
              <w:left w:val="nil"/>
              <w:bottom w:val="nil"/>
              <w:right w:val="nil"/>
            </w:tcBorders>
            <w:shd w:val="clear" w:color="000000" w:fill="FFFFFF"/>
            <w:noWrap/>
            <w:vAlign w:val="bottom"/>
            <w:hideMark/>
          </w:tcPr>
          <w:p w14:paraId="1E354320"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 </w:t>
            </w:r>
          </w:p>
        </w:tc>
      </w:tr>
      <w:tr w:rsidR="00057C24" w:rsidRPr="00057C24" w14:paraId="5EE74FBF" w14:textId="77777777" w:rsidTr="00057C24">
        <w:trPr>
          <w:trHeight w:val="615"/>
        </w:trPr>
        <w:tc>
          <w:tcPr>
            <w:tcW w:w="6456" w:type="dxa"/>
            <w:tcBorders>
              <w:top w:val="nil"/>
              <w:left w:val="nil"/>
              <w:bottom w:val="nil"/>
              <w:right w:val="nil"/>
            </w:tcBorders>
            <w:shd w:val="clear" w:color="000000" w:fill="FFFFFF"/>
            <w:noWrap/>
            <w:vAlign w:val="bottom"/>
            <w:hideMark/>
          </w:tcPr>
          <w:p w14:paraId="11C4E727"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 </w:t>
            </w:r>
          </w:p>
        </w:tc>
        <w:tc>
          <w:tcPr>
            <w:tcW w:w="4236" w:type="dxa"/>
            <w:tcBorders>
              <w:top w:val="nil"/>
              <w:left w:val="nil"/>
              <w:bottom w:val="nil"/>
              <w:right w:val="nil"/>
            </w:tcBorders>
            <w:shd w:val="clear" w:color="000000" w:fill="FFFFFF"/>
            <w:noWrap/>
            <w:vAlign w:val="bottom"/>
            <w:hideMark/>
          </w:tcPr>
          <w:p w14:paraId="49E485A1"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 </w:t>
            </w:r>
          </w:p>
        </w:tc>
      </w:tr>
      <w:tr w:rsidR="00057C24" w:rsidRPr="00057C24" w14:paraId="2C5DD035" w14:textId="77777777" w:rsidTr="00057C24">
        <w:trPr>
          <w:trHeight w:val="375"/>
        </w:trPr>
        <w:tc>
          <w:tcPr>
            <w:tcW w:w="6456" w:type="dxa"/>
            <w:tcBorders>
              <w:top w:val="nil"/>
              <w:left w:val="nil"/>
              <w:bottom w:val="nil"/>
              <w:right w:val="nil"/>
            </w:tcBorders>
            <w:shd w:val="clear" w:color="000000" w:fill="FFFFFF"/>
            <w:noWrap/>
            <w:vAlign w:val="bottom"/>
            <w:hideMark/>
          </w:tcPr>
          <w:p w14:paraId="6AEB3F8E"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lastRenderedPageBreak/>
              <w:t> </w:t>
            </w:r>
          </w:p>
        </w:tc>
        <w:tc>
          <w:tcPr>
            <w:tcW w:w="423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5DF21D60" w14:textId="77777777" w:rsidR="00057C24" w:rsidRPr="00057C24" w:rsidRDefault="00057C24" w:rsidP="00057C24">
            <w:pPr>
              <w:jc w:val="center"/>
              <w:rPr>
                <w:rFonts w:ascii="Arial" w:eastAsia="Times New Roman" w:hAnsi="Arial" w:cs="Arial"/>
                <w:color w:val="FFFFFF"/>
                <w:kern w:val="0"/>
                <w:lang w:eastAsia="en-GB"/>
                <w14:ligatures w14:val="none"/>
              </w:rPr>
            </w:pPr>
            <w:r w:rsidRPr="00057C24">
              <w:rPr>
                <w:rFonts w:ascii="Arial" w:eastAsia="Times New Roman" w:hAnsi="Arial" w:cs="Arial"/>
                <w:color w:val="FFFFFF"/>
                <w:kern w:val="0"/>
                <w:lang w:eastAsia="en-GB"/>
                <w14:ligatures w14:val="none"/>
              </w:rPr>
              <w:t>MONTH</w:t>
            </w:r>
          </w:p>
        </w:tc>
      </w:tr>
      <w:tr w:rsidR="00057C24" w:rsidRPr="00057C24" w14:paraId="4E09EC90" w14:textId="77777777" w:rsidTr="00057C24">
        <w:trPr>
          <w:trHeight w:val="630"/>
        </w:trPr>
        <w:tc>
          <w:tcPr>
            <w:tcW w:w="645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26093D0C" w14:textId="77777777" w:rsidR="00057C24" w:rsidRPr="00057C24" w:rsidRDefault="00057C24" w:rsidP="00057C24">
            <w:pPr>
              <w:jc w:val="center"/>
              <w:rPr>
                <w:rFonts w:ascii="Arial" w:eastAsia="Times New Roman" w:hAnsi="Arial" w:cs="Arial"/>
                <w:color w:val="FFFFFF"/>
                <w:kern w:val="0"/>
                <w:lang w:eastAsia="en-GB"/>
                <w14:ligatures w14:val="none"/>
              </w:rPr>
            </w:pPr>
            <w:r w:rsidRPr="00057C24">
              <w:rPr>
                <w:rFonts w:ascii="Arial" w:eastAsia="Times New Roman" w:hAnsi="Arial" w:cs="Arial"/>
                <w:color w:val="FFFFFF"/>
                <w:kern w:val="0"/>
                <w:lang w:eastAsia="en-GB"/>
                <w14:ligatures w14:val="none"/>
              </w:rPr>
              <w:t>Cash out-expenses</w:t>
            </w:r>
          </w:p>
        </w:tc>
        <w:tc>
          <w:tcPr>
            <w:tcW w:w="4236" w:type="dxa"/>
            <w:tcBorders>
              <w:top w:val="nil"/>
              <w:left w:val="nil"/>
              <w:bottom w:val="single" w:sz="4" w:space="0" w:color="808080"/>
              <w:right w:val="single" w:sz="4" w:space="0" w:color="808080"/>
            </w:tcBorders>
            <w:shd w:val="clear" w:color="000000" w:fill="3F8846"/>
            <w:noWrap/>
            <w:vAlign w:val="center"/>
            <w:hideMark/>
          </w:tcPr>
          <w:p w14:paraId="4B77CD40" w14:textId="77777777" w:rsidR="00057C24" w:rsidRPr="00057C24" w:rsidRDefault="00057C24" w:rsidP="00057C24">
            <w:pPr>
              <w:jc w:val="center"/>
              <w:rPr>
                <w:rFonts w:ascii="Arial" w:eastAsia="Times New Roman" w:hAnsi="Arial" w:cs="Arial"/>
                <w:color w:val="FFFFFF"/>
                <w:kern w:val="0"/>
                <w:lang w:eastAsia="en-GB"/>
                <w14:ligatures w14:val="none"/>
              </w:rPr>
            </w:pPr>
            <w:r w:rsidRPr="00057C24">
              <w:rPr>
                <w:rFonts w:ascii="Arial" w:eastAsia="Times New Roman" w:hAnsi="Arial" w:cs="Arial"/>
                <w:color w:val="FFFFFF"/>
                <w:kern w:val="0"/>
                <w:lang w:eastAsia="en-GB"/>
                <w14:ligatures w14:val="none"/>
              </w:rPr>
              <w:t>1</w:t>
            </w:r>
          </w:p>
        </w:tc>
      </w:tr>
      <w:tr w:rsidR="00057C24" w:rsidRPr="00057C24" w14:paraId="0D0C1CE5" w14:textId="77777777" w:rsidTr="00057C24">
        <w:trPr>
          <w:trHeight w:val="285"/>
        </w:trPr>
        <w:tc>
          <w:tcPr>
            <w:tcW w:w="645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6DC521C2"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Rent or premises costs</w:t>
            </w:r>
          </w:p>
        </w:tc>
        <w:tc>
          <w:tcPr>
            <w:tcW w:w="4236" w:type="dxa"/>
            <w:tcBorders>
              <w:top w:val="single" w:sz="4" w:space="0" w:color="auto"/>
              <w:left w:val="nil"/>
              <w:bottom w:val="single" w:sz="4" w:space="0" w:color="auto"/>
              <w:right w:val="single" w:sz="4" w:space="0" w:color="auto"/>
            </w:tcBorders>
            <w:shd w:val="clear" w:color="000000" w:fill="FCD5B4"/>
            <w:noWrap/>
            <w:vAlign w:val="center"/>
            <w:hideMark/>
          </w:tcPr>
          <w:p w14:paraId="3EACFA53"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£1,000</w:t>
            </w:r>
          </w:p>
        </w:tc>
      </w:tr>
      <w:tr w:rsidR="00057C24" w:rsidRPr="00057C24" w14:paraId="2F35F9FF" w14:textId="77777777" w:rsidTr="00057C24">
        <w:trPr>
          <w:trHeight w:val="285"/>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24BD2F65"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Business rates for your business premises</w:t>
            </w:r>
          </w:p>
        </w:tc>
        <w:tc>
          <w:tcPr>
            <w:tcW w:w="4236" w:type="dxa"/>
            <w:tcBorders>
              <w:top w:val="nil"/>
              <w:left w:val="nil"/>
              <w:bottom w:val="single" w:sz="4" w:space="0" w:color="auto"/>
              <w:right w:val="single" w:sz="4" w:space="0" w:color="auto"/>
            </w:tcBorders>
            <w:shd w:val="clear" w:color="000000" w:fill="FCD5B4"/>
            <w:noWrap/>
            <w:vAlign w:val="center"/>
            <w:hideMark/>
          </w:tcPr>
          <w:p w14:paraId="08D003FF"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£400</w:t>
            </w:r>
          </w:p>
        </w:tc>
      </w:tr>
      <w:tr w:rsidR="00057C24" w:rsidRPr="00057C24" w14:paraId="00AF25E8" w14:textId="77777777" w:rsidTr="00057C24">
        <w:trPr>
          <w:trHeight w:val="285"/>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44C4737E"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Utilities (gas, electricity, water)</w:t>
            </w:r>
          </w:p>
        </w:tc>
        <w:tc>
          <w:tcPr>
            <w:tcW w:w="4236" w:type="dxa"/>
            <w:tcBorders>
              <w:top w:val="nil"/>
              <w:left w:val="nil"/>
              <w:bottom w:val="single" w:sz="4" w:space="0" w:color="auto"/>
              <w:right w:val="single" w:sz="4" w:space="0" w:color="auto"/>
            </w:tcBorders>
            <w:shd w:val="clear" w:color="000000" w:fill="FCD5B4"/>
            <w:noWrap/>
            <w:vAlign w:val="center"/>
            <w:hideMark/>
          </w:tcPr>
          <w:p w14:paraId="3F8F8A08"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£300</w:t>
            </w:r>
          </w:p>
        </w:tc>
      </w:tr>
      <w:tr w:rsidR="00057C24" w:rsidRPr="00057C24" w14:paraId="2C5E70DF"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5A4DF651"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Insurance</w:t>
            </w:r>
          </w:p>
        </w:tc>
        <w:tc>
          <w:tcPr>
            <w:tcW w:w="4236" w:type="dxa"/>
            <w:tcBorders>
              <w:top w:val="nil"/>
              <w:left w:val="nil"/>
              <w:bottom w:val="single" w:sz="4" w:space="0" w:color="auto"/>
              <w:right w:val="single" w:sz="4" w:space="0" w:color="auto"/>
            </w:tcBorders>
            <w:shd w:val="clear" w:color="000000" w:fill="FCD5B4"/>
            <w:noWrap/>
            <w:vAlign w:val="center"/>
            <w:hideMark/>
          </w:tcPr>
          <w:p w14:paraId="7BEF74BD"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£150</w:t>
            </w:r>
          </w:p>
        </w:tc>
      </w:tr>
      <w:tr w:rsidR="00057C24" w:rsidRPr="00057C24" w14:paraId="3B768F96"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3E1CD861"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Telephone and internet</w:t>
            </w:r>
          </w:p>
        </w:tc>
        <w:tc>
          <w:tcPr>
            <w:tcW w:w="4236" w:type="dxa"/>
            <w:tcBorders>
              <w:top w:val="nil"/>
              <w:left w:val="nil"/>
              <w:bottom w:val="single" w:sz="4" w:space="0" w:color="auto"/>
              <w:right w:val="single" w:sz="4" w:space="0" w:color="auto"/>
            </w:tcBorders>
            <w:shd w:val="clear" w:color="000000" w:fill="FCD5B4"/>
            <w:noWrap/>
            <w:vAlign w:val="center"/>
            <w:hideMark/>
          </w:tcPr>
          <w:p w14:paraId="73A5D202"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£100</w:t>
            </w:r>
          </w:p>
        </w:tc>
      </w:tr>
      <w:tr w:rsidR="00057C24" w:rsidRPr="00057C24" w14:paraId="5EA1D444"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4E6F46E2"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Marketing and advertising expenses</w:t>
            </w:r>
          </w:p>
        </w:tc>
        <w:tc>
          <w:tcPr>
            <w:tcW w:w="4236" w:type="dxa"/>
            <w:tcBorders>
              <w:top w:val="nil"/>
              <w:left w:val="nil"/>
              <w:bottom w:val="single" w:sz="4" w:space="0" w:color="auto"/>
              <w:right w:val="single" w:sz="4" w:space="0" w:color="auto"/>
            </w:tcBorders>
            <w:shd w:val="clear" w:color="000000" w:fill="FCD5B4"/>
            <w:noWrap/>
            <w:vAlign w:val="center"/>
            <w:hideMark/>
          </w:tcPr>
          <w:p w14:paraId="1DFF1A54"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£500</w:t>
            </w:r>
          </w:p>
        </w:tc>
      </w:tr>
      <w:tr w:rsidR="00057C24" w:rsidRPr="00057C24" w14:paraId="1123D943"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0159270C"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Vehicle running costs</w:t>
            </w:r>
          </w:p>
        </w:tc>
        <w:tc>
          <w:tcPr>
            <w:tcW w:w="4236" w:type="dxa"/>
            <w:tcBorders>
              <w:top w:val="nil"/>
              <w:left w:val="nil"/>
              <w:bottom w:val="single" w:sz="4" w:space="0" w:color="auto"/>
              <w:right w:val="single" w:sz="4" w:space="0" w:color="auto"/>
            </w:tcBorders>
            <w:shd w:val="clear" w:color="000000" w:fill="FCD5B4"/>
            <w:noWrap/>
            <w:vAlign w:val="center"/>
            <w:hideMark/>
          </w:tcPr>
          <w:p w14:paraId="543BB1E1"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£0</w:t>
            </w:r>
          </w:p>
        </w:tc>
      </w:tr>
      <w:tr w:rsidR="00057C24" w:rsidRPr="00057C24" w14:paraId="13AB3F5E"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27529A16" w14:textId="2EE2A684"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Equipment purchases or leasing</w:t>
            </w:r>
          </w:p>
        </w:tc>
        <w:tc>
          <w:tcPr>
            <w:tcW w:w="4236" w:type="dxa"/>
            <w:tcBorders>
              <w:top w:val="nil"/>
              <w:left w:val="nil"/>
              <w:bottom w:val="single" w:sz="4" w:space="0" w:color="auto"/>
              <w:right w:val="single" w:sz="4" w:space="0" w:color="auto"/>
            </w:tcBorders>
            <w:shd w:val="clear" w:color="000000" w:fill="FCD5B4"/>
            <w:noWrap/>
            <w:vAlign w:val="center"/>
            <w:hideMark/>
          </w:tcPr>
          <w:p w14:paraId="26EE010E"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£1,500</w:t>
            </w:r>
          </w:p>
        </w:tc>
      </w:tr>
      <w:tr w:rsidR="00057C24" w:rsidRPr="00057C24" w14:paraId="326CB66B"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2BAAC55A"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Postage, printing, stationery</w:t>
            </w:r>
          </w:p>
        </w:tc>
        <w:tc>
          <w:tcPr>
            <w:tcW w:w="4236" w:type="dxa"/>
            <w:tcBorders>
              <w:top w:val="nil"/>
              <w:left w:val="nil"/>
              <w:bottom w:val="single" w:sz="4" w:space="0" w:color="auto"/>
              <w:right w:val="single" w:sz="4" w:space="0" w:color="auto"/>
            </w:tcBorders>
            <w:shd w:val="clear" w:color="000000" w:fill="FCD5B4"/>
            <w:noWrap/>
            <w:vAlign w:val="center"/>
            <w:hideMark/>
          </w:tcPr>
          <w:p w14:paraId="5161DD1E"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£500</w:t>
            </w:r>
          </w:p>
        </w:tc>
      </w:tr>
      <w:tr w:rsidR="00057C24" w:rsidRPr="00057C24" w14:paraId="69B58441"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0F9EFDA4"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Transport and delivery</w:t>
            </w:r>
          </w:p>
        </w:tc>
        <w:tc>
          <w:tcPr>
            <w:tcW w:w="4236" w:type="dxa"/>
            <w:tcBorders>
              <w:top w:val="nil"/>
              <w:left w:val="nil"/>
              <w:bottom w:val="single" w:sz="4" w:space="0" w:color="auto"/>
              <w:right w:val="single" w:sz="4" w:space="0" w:color="auto"/>
            </w:tcBorders>
            <w:shd w:val="clear" w:color="000000" w:fill="FCD5B4"/>
            <w:noWrap/>
            <w:vAlign w:val="center"/>
            <w:hideMark/>
          </w:tcPr>
          <w:p w14:paraId="61753D17"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£1,000</w:t>
            </w:r>
          </w:p>
        </w:tc>
      </w:tr>
      <w:tr w:rsidR="00057C24" w:rsidRPr="00057C24" w14:paraId="31688E7C"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739F96D7"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Professional fees (legal, accounting etc.)</w:t>
            </w:r>
          </w:p>
        </w:tc>
        <w:tc>
          <w:tcPr>
            <w:tcW w:w="4236" w:type="dxa"/>
            <w:tcBorders>
              <w:top w:val="nil"/>
              <w:left w:val="nil"/>
              <w:bottom w:val="single" w:sz="4" w:space="0" w:color="auto"/>
              <w:right w:val="single" w:sz="4" w:space="0" w:color="auto"/>
            </w:tcBorders>
            <w:shd w:val="clear" w:color="000000" w:fill="FCD5B4"/>
            <w:noWrap/>
            <w:vAlign w:val="center"/>
            <w:hideMark/>
          </w:tcPr>
          <w:p w14:paraId="4C6A9F28"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£250</w:t>
            </w:r>
          </w:p>
        </w:tc>
      </w:tr>
      <w:tr w:rsidR="00057C24" w:rsidRPr="00057C24" w14:paraId="52A19994"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132EF36E"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Cost of sales (Cost of product)</w:t>
            </w:r>
          </w:p>
        </w:tc>
        <w:tc>
          <w:tcPr>
            <w:tcW w:w="4236" w:type="dxa"/>
            <w:tcBorders>
              <w:top w:val="nil"/>
              <w:left w:val="nil"/>
              <w:bottom w:val="single" w:sz="4" w:space="0" w:color="auto"/>
              <w:right w:val="single" w:sz="4" w:space="0" w:color="auto"/>
            </w:tcBorders>
            <w:shd w:val="clear" w:color="000000" w:fill="FCD5B4"/>
            <w:noWrap/>
            <w:vAlign w:val="center"/>
            <w:hideMark/>
          </w:tcPr>
          <w:p w14:paraId="0B3D8846"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£1,800</w:t>
            </w:r>
          </w:p>
        </w:tc>
      </w:tr>
      <w:tr w:rsidR="00057C24" w:rsidRPr="00057C24" w14:paraId="37B149F5"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1C8DACCB"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Wages your own</w:t>
            </w:r>
          </w:p>
        </w:tc>
        <w:tc>
          <w:tcPr>
            <w:tcW w:w="4236" w:type="dxa"/>
            <w:tcBorders>
              <w:top w:val="nil"/>
              <w:left w:val="nil"/>
              <w:bottom w:val="single" w:sz="4" w:space="0" w:color="auto"/>
              <w:right w:val="single" w:sz="4" w:space="0" w:color="auto"/>
            </w:tcBorders>
            <w:shd w:val="clear" w:color="000000" w:fill="FCD5B4"/>
            <w:noWrap/>
            <w:vAlign w:val="center"/>
            <w:hideMark/>
          </w:tcPr>
          <w:p w14:paraId="022A9C0D"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£2,000</w:t>
            </w:r>
          </w:p>
        </w:tc>
      </w:tr>
      <w:tr w:rsidR="00057C24" w:rsidRPr="00057C24" w14:paraId="318CB097" w14:textId="77777777" w:rsidTr="00057C24">
        <w:trPr>
          <w:trHeight w:val="340"/>
        </w:trPr>
        <w:tc>
          <w:tcPr>
            <w:tcW w:w="6456" w:type="dxa"/>
            <w:tcBorders>
              <w:top w:val="nil"/>
              <w:left w:val="single" w:sz="4" w:space="0" w:color="auto"/>
              <w:bottom w:val="single" w:sz="4" w:space="0" w:color="auto"/>
              <w:right w:val="single" w:sz="4" w:space="0" w:color="auto"/>
            </w:tcBorders>
            <w:shd w:val="clear" w:color="000000" w:fill="FCD5B4"/>
            <w:vAlign w:val="center"/>
            <w:hideMark/>
          </w:tcPr>
          <w:p w14:paraId="276F0E6E"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Staff wages</w:t>
            </w:r>
          </w:p>
        </w:tc>
        <w:tc>
          <w:tcPr>
            <w:tcW w:w="4236" w:type="dxa"/>
            <w:tcBorders>
              <w:top w:val="nil"/>
              <w:left w:val="nil"/>
              <w:bottom w:val="single" w:sz="4" w:space="0" w:color="auto"/>
              <w:right w:val="single" w:sz="4" w:space="0" w:color="auto"/>
            </w:tcBorders>
            <w:shd w:val="clear" w:color="000000" w:fill="FCD5B4"/>
            <w:noWrap/>
            <w:vAlign w:val="center"/>
            <w:hideMark/>
          </w:tcPr>
          <w:p w14:paraId="6A8954F2"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£4,000</w:t>
            </w:r>
          </w:p>
        </w:tc>
      </w:tr>
      <w:tr w:rsidR="00057C24" w:rsidRPr="00057C24" w14:paraId="17643498" w14:textId="77777777" w:rsidTr="00057C24">
        <w:trPr>
          <w:trHeight w:val="320"/>
        </w:trPr>
        <w:tc>
          <w:tcPr>
            <w:tcW w:w="6456" w:type="dxa"/>
            <w:tcBorders>
              <w:top w:val="nil"/>
              <w:left w:val="single" w:sz="4" w:space="0" w:color="auto"/>
              <w:bottom w:val="single" w:sz="4" w:space="0" w:color="auto"/>
              <w:right w:val="single" w:sz="4" w:space="0" w:color="auto"/>
            </w:tcBorders>
            <w:shd w:val="clear" w:color="000000" w:fill="FCD5B4"/>
            <w:noWrap/>
            <w:vAlign w:val="center"/>
            <w:hideMark/>
          </w:tcPr>
          <w:p w14:paraId="7D5F612D"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Any other</w:t>
            </w:r>
          </w:p>
        </w:tc>
        <w:tc>
          <w:tcPr>
            <w:tcW w:w="4236" w:type="dxa"/>
            <w:tcBorders>
              <w:top w:val="nil"/>
              <w:left w:val="nil"/>
              <w:bottom w:val="single" w:sz="4" w:space="0" w:color="auto"/>
              <w:right w:val="single" w:sz="4" w:space="0" w:color="auto"/>
            </w:tcBorders>
            <w:shd w:val="clear" w:color="000000" w:fill="FCD5B4"/>
            <w:noWrap/>
            <w:vAlign w:val="center"/>
            <w:hideMark/>
          </w:tcPr>
          <w:p w14:paraId="4F1FF0C2"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£500</w:t>
            </w:r>
          </w:p>
        </w:tc>
      </w:tr>
      <w:tr w:rsidR="00057C24" w:rsidRPr="00057C24" w14:paraId="509992F4" w14:textId="77777777" w:rsidTr="00057C24">
        <w:trPr>
          <w:trHeight w:val="320"/>
        </w:trPr>
        <w:tc>
          <w:tcPr>
            <w:tcW w:w="6456" w:type="dxa"/>
            <w:tcBorders>
              <w:top w:val="nil"/>
              <w:left w:val="single" w:sz="4" w:space="0" w:color="auto"/>
              <w:bottom w:val="single" w:sz="4" w:space="0" w:color="auto"/>
              <w:right w:val="single" w:sz="4" w:space="0" w:color="auto"/>
            </w:tcBorders>
            <w:shd w:val="clear" w:color="000000" w:fill="FCD5B4"/>
            <w:noWrap/>
            <w:vAlign w:val="center"/>
            <w:hideMark/>
          </w:tcPr>
          <w:p w14:paraId="7A427731"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Any other</w:t>
            </w:r>
          </w:p>
        </w:tc>
        <w:tc>
          <w:tcPr>
            <w:tcW w:w="4236" w:type="dxa"/>
            <w:tcBorders>
              <w:top w:val="nil"/>
              <w:left w:val="nil"/>
              <w:bottom w:val="single" w:sz="4" w:space="0" w:color="auto"/>
              <w:right w:val="single" w:sz="4" w:space="0" w:color="auto"/>
            </w:tcBorders>
            <w:shd w:val="clear" w:color="000000" w:fill="FCD5B4"/>
            <w:noWrap/>
            <w:vAlign w:val="center"/>
            <w:hideMark/>
          </w:tcPr>
          <w:p w14:paraId="62E39A0B" w14:textId="77777777" w:rsidR="00057C24" w:rsidRPr="00057C24" w:rsidRDefault="00057C24" w:rsidP="00057C24">
            <w:pPr>
              <w:jc w:val="cente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£0</w:t>
            </w:r>
          </w:p>
        </w:tc>
      </w:tr>
      <w:tr w:rsidR="00057C24" w:rsidRPr="00057C24" w14:paraId="57401E67" w14:textId="77777777" w:rsidTr="00057C24">
        <w:trPr>
          <w:trHeight w:val="375"/>
        </w:trPr>
        <w:tc>
          <w:tcPr>
            <w:tcW w:w="6456" w:type="dxa"/>
            <w:tcBorders>
              <w:top w:val="nil"/>
              <w:left w:val="single" w:sz="8" w:space="0" w:color="808080"/>
              <w:bottom w:val="single" w:sz="8" w:space="0" w:color="808080"/>
              <w:right w:val="nil"/>
            </w:tcBorders>
            <w:shd w:val="clear" w:color="000000" w:fill="BFBFBF"/>
            <w:noWrap/>
            <w:vAlign w:val="center"/>
            <w:hideMark/>
          </w:tcPr>
          <w:p w14:paraId="2EA77741" w14:textId="77777777" w:rsidR="00057C24" w:rsidRPr="00057C24" w:rsidRDefault="00057C24" w:rsidP="00057C24">
            <w:pPr>
              <w:rPr>
                <w:rFonts w:ascii="Arial" w:eastAsia="Times New Roman" w:hAnsi="Arial" w:cs="Arial"/>
                <w:kern w:val="0"/>
                <w:lang w:eastAsia="en-GB"/>
                <w14:ligatures w14:val="none"/>
              </w:rPr>
            </w:pPr>
            <w:r w:rsidRPr="00057C24">
              <w:rPr>
                <w:rFonts w:ascii="Arial" w:eastAsia="Times New Roman" w:hAnsi="Arial" w:cs="Arial"/>
                <w:kern w:val="0"/>
                <w:lang w:eastAsia="en-GB"/>
                <w14:ligatures w14:val="none"/>
              </w:rPr>
              <w:t>Total cash out-flows (B)</w:t>
            </w:r>
          </w:p>
        </w:tc>
        <w:tc>
          <w:tcPr>
            <w:tcW w:w="4236" w:type="dxa"/>
            <w:tcBorders>
              <w:top w:val="nil"/>
              <w:left w:val="single" w:sz="4" w:space="0" w:color="595959"/>
              <w:bottom w:val="single" w:sz="8" w:space="0" w:color="808080"/>
              <w:right w:val="single" w:sz="4" w:space="0" w:color="595959"/>
            </w:tcBorders>
            <w:shd w:val="clear" w:color="000000" w:fill="D8E4BC"/>
            <w:noWrap/>
            <w:vAlign w:val="center"/>
            <w:hideMark/>
          </w:tcPr>
          <w:p w14:paraId="6996BF91" w14:textId="77777777" w:rsidR="00057C24" w:rsidRPr="00057C24" w:rsidRDefault="00057C24" w:rsidP="00057C24">
            <w:pPr>
              <w:jc w:val="cente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£14,000</w:t>
            </w:r>
          </w:p>
        </w:tc>
      </w:tr>
      <w:tr w:rsidR="00057C24" w:rsidRPr="00057C24" w14:paraId="654ECA69" w14:textId="77777777" w:rsidTr="00057C24">
        <w:trPr>
          <w:trHeight w:val="405"/>
        </w:trPr>
        <w:tc>
          <w:tcPr>
            <w:tcW w:w="6456" w:type="dxa"/>
            <w:tcBorders>
              <w:top w:val="nil"/>
              <w:left w:val="nil"/>
              <w:bottom w:val="nil"/>
              <w:right w:val="nil"/>
            </w:tcBorders>
            <w:shd w:val="clear" w:color="000000" w:fill="FFFFFF"/>
            <w:noWrap/>
            <w:vAlign w:val="bottom"/>
            <w:hideMark/>
          </w:tcPr>
          <w:p w14:paraId="51DB3181" w14:textId="77777777" w:rsidR="00057C24" w:rsidRPr="00057C24" w:rsidRDefault="00057C24" w:rsidP="00057C24">
            <w:pP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 </w:t>
            </w:r>
          </w:p>
        </w:tc>
        <w:tc>
          <w:tcPr>
            <w:tcW w:w="4236" w:type="dxa"/>
            <w:tcBorders>
              <w:top w:val="nil"/>
              <w:left w:val="nil"/>
              <w:bottom w:val="nil"/>
              <w:right w:val="nil"/>
            </w:tcBorders>
            <w:shd w:val="clear" w:color="000000" w:fill="FFFFFF"/>
            <w:noWrap/>
            <w:vAlign w:val="center"/>
            <w:hideMark/>
          </w:tcPr>
          <w:p w14:paraId="610704C4" w14:textId="77777777" w:rsidR="00057C24" w:rsidRPr="00057C24" w:rsidRDefault="00057C24" w:rsidP="00057C24">
            <w:pPr>
              <w:jc w:val="cente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 </w:t>
            </w:r>
          </w:p>
        </w:tc>
      </w:tr>
      <w:tr w:rsidR="00057C24" w:rsidRPr="00057C24" w14:paraId="78D3044C" w14:textId="77777777" w:rsidTr="00057C24">
        <w:trPr>
          <w:trHeight w:val="630"/>
        </w:trPr>
        <w:tc>
          <w:tcPr>
            <w:tcW w:w="645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1AB81DFA" w14:textId="77777777" w:rsidR="00057C24" w:rsidRPr="00057C24" w:rsidRDefault="00057C24" w:rsidP="00057C24">
            <w:pPr>
              <w:jc w:val="right"/>
              <w:rPr>
                <w:rFonts w:ascii="Arial" w:eastAsia="Times New Roman" w:hAnsi="Arial" w:cs="Arial"/>
                <w:color w:val="FFFFFF"/>
                <w:kern w:val="0"/>
                <w:lang w:eastAsia="en-GB"/>
                <w14:ligatures w14:val="none"/>
              </w:rPr>
            </w:pPr>
            <w:r w:rsidRPr="00057C24">
              <w:rPr>
                <w:rFonts w:ascii="Arial" w:eastAsia="Times New Roman" w:hAnsi="Arial" w:cs="Arial"/>
                <w:color w:val="FFFFFF"/>
                <w:kern w:val="0"/>
                <w:lang w:eastAsia="en-GB"/>
                <w14:ligatures w14:val="none"/>
              </w:rPr>
              <w:t>Your net cash flow (A-B)</w:t>
            </w:r>
          </w:p>
        </w:tc>
        <w:tc>
          <w:tcPr>
            <w:tcW w:w="4236"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2462AEA7" w14:textId="77777777" w:rsidR="00057C24" w:rsidRPr="00057C24" w:rsidRDefault="00057C24" w:rsidP="00057C24">
            <w:pPr>
              <w:jc w:val="center"/>
              <w:rPr>
                <w:rFonts w:ascii="Arial" w:eastAsia="Times New Roman" w:hAnsi="Arial" w:cs="Arial"/>
                <w:color w:val="000000"/>
                <w:kern w:val="0"/>
                <w:lang w:eastAsia="en-GB"/>
                <w14:ligatures w14:val="none"/>
              </w:rPr>
            </w:pPr>
            <w:r w:rsidRPr="00057C24">
              <w:rPr>
                <w:rFonts w:ascii="Arial" w:eastAsia="Times New Roman" w:hAnsi="Arial" w:cs="Arial"/>
                <w:color w:val="000000"/>
                <w:kern w:val="0"/>
                <w:lang w:eastAsia="en-GB"/>
                <w14:ligatures w14:val="none"/>
              </w:rPr>
              <w:t>£6,000</w:t>
            </w:r>
          </w:p>
        </w:tc>
      </w:tr>
    </w:tbl>
    <w:p w14:paraId="3B262597" w14:textId="77777777" w:rsidR="00057C24" w:rsidRDefault="00057C24" w:rsidP="00057C24">
      <w:pPr>
        <w:rPr>
          <w:rFonts w:ascii="Arial" w:hAnsi="Arial" w:cs="Arial"/>
        </w:rPr>
      </w:pPr>
    </w:p>
    <w:p w14:paraId="39F5D1BE" w14:textId="0949D27E" w:rsidR="00057C24" w:rsidRDefault="00057C24" w:rsidP="00057C24">
      <w:pPr>
        <w:rPr>
          <w:rFonts w:ascii="Arial" w:hAnsi="Arial" w:cs="Arial"/>
        </w:rPr>
      </w:pPr>
      <w:r>
        <w:rPr>
          <w:rFonts w:ascii="Arial" w:hAnsi="Arial" w:cs="Arial"/>
        </w:rPr>
        <w:t xml:space="preserve">This funding strategy ensures that Sweet Delight begins its business with strong financial stability for the future as well as enough money for early start-up costs. With positive net cash flow from the first month, the business will reach breakeven within a year as long as </w:t>
      </w:r>
      <w:proofErr w:type="gramStart"/>
      <w:r>
        <w:rPr>
          <w:rFonts w:ascii="Arial" w:hAnsi="Arial" w:cs="Arial"/>
        </w:rPr>
        <w:t>its</w:t>
      </w:r>
      <w:proofErr w:type="gramEnd"/>
      <w:r>
        <w:rPr>
          <w:rFonts w:ascii="Arial" w:hAnsi="Arial" w:cs="Arial"/>
        </w:rPr>
        <w:t xml:space="preserve"> supported by consistent customer demand and good financial control. With £6000 as the net cash flow, the business can prepare for any unexpected financial decisions as well as slowly pay off the bank loan and personal loan off. </w:t>
      </w:r>
    </w:p>
    <w:p w14:paraId="57187026" w14:textId="77777777" w:rsidR="00057C24" w:rsidRDefault="00057C24" w:rsidP="00057C24">
      <w:pPr>
        <w:rPr>
          <w:rFonts w:ascii="Arial" w:hAnsi="Arial" w:cs="Arial"/>
        </w:rPr>
      </w:pPr>
    </w:p>
    <w:p w14:paraId="2D898472" w14:textId="77777777" w:rsidR="00057C24" w:rsidRDefault="00057C24" w:rsidP="00057C24">
      <w:pPr>
        <w:rPr>
          <w:rFonts w:ascii="Arial" w:hAnsi="Arial" w:cs="Arial"/>
        </w:rPr>
      </w:pPr>
    </w:p>
    <w:p w14:paraId="24FD7E6A" w14:textId="77777777" w:rsidR="00057C24" w:rsidRDefault="00057C24" w:rsidP="00057C24">
      <w:pPr>
        <w:rPr>
          <w:rFonts w:ascii="Arial" w:hAnsi="Arial" w:cs="Arial"/>
        </w:rPr>
      </w:pPr>
    </w:p>
    <w:p w14:paraId="69417BDE" w14:textId="77777777" w:rsidR="00057C24" w:rsidRDefault="00057C24" w:rsidP="00057C24">
      <w:pPr>
        <w:rPr>
          <w:rFonts w:ascii="Arial" w:hAnsi="Arial" w:cs="Arial"/>
        </w:rPr>
      </w:pPr>
    </w:p>
    <w:p w14:paraId="1744A6CA" w14:textId="77777777" w:rsidR="00057C24" w:rsidRDefault="00057C24" w:rsidP="00057C24">
      <w:pPr>
        <w:rPr>
          <w:rFonts w:ascii="Arial" w:hAnsi="Arial" w:cs="Arial"/>
        </w:rPr>
      </w:pPr>
    </w:p>
    <w:p w14:paraId="2802B81D" w14:textId="77777777" w:rsidR="00057C24" w:rsidRDefault="00057C24" w:rsidP="00057C24">
      <w:pPr>
        <w:rPr>
          <w:rFonts w:ascii="Arial" w:hAnsi="Arial" w:cs="Arial"/>
        </w:rPr>
      </w:pPr>
    </w:p>
    <w:p w14:paraId="2E683D16" w14:textId="77777777" w:rsidR="00057C24" w:rsidRDefault="00057C24" w:rsidP="00057C24">
      <w:pPr>
        <w:rPr>
          <w:rFonts w:ascii="Arial" w:hAnsi="Arial" w:cs="Arial"/>
        </w:rPr>
      </w:pPr>
    </w:p>
    <w:p w14:paraId="3D69130D" w14:textId="77777777" w:rsidR="00057C24" w:rsidRDefault="00057C24" w:rsidP="00057C24">
      <w:pPr>
        <w:rPr>
          <w:rFonts w:ascii="Arial" w:hAnsi="Arial" w:cs="Arial"/>
        </w:rPr>
      </w:pPr>
    </w:p>
    <w:p w14:paraId="1945ED81" w14:textId="77777777" w:rsidR="00057C24" w:rsidRDefault="00057C24" w:rsidP="00057C24">
      <w:pPr>
        <w:rPr>
          <w:rFonts w:ascii="Arial" w:hAnsi="Arial" w:cs="Arial"/>
        </w:rPr>
      </w:pPr>
    </w:p>
    <w:p w14:paraId="0434139C" w14:textId="77777777" w:rsidR="00057C24" w:rsidRDefault="00057C24" w:rsidP="00057C24">
      <w:pPr>
        <w:rPr>
          <w:rFonts w:ascii="Arial" w:hAnsi="Arial" w:cs="Arial"/>
        </w:rPr>
      </w:pPr>
    </w:p>
    <w:p w14:paraId="3CB3E220" w14:textId="77777777" w:rsidR="00057C24" w:rsidRDefault="00057C24" w:rsidP="00057C24">
      <w:pPr>
        <w:rPr>
          <w:rFonts w:ascii="Arial" w:hAnsi="Arial" w:cs="Arial"/>
        </w:rPr>
      </w:pPr>
    </w:p>
    <w:p w14:paraId="2407EACF" w14:textId="77777777" w:rsidR="00057C24" w:rsidRDefault="00057C24" w:rsidP="00057C24">
      <w:pPr>
        <w:rPr>
          <w:rFonts w:ascii="Arial" w:hAnsi="Arial" w:cs="Arial"/>
        </w:rPr>
      </w:pPr>
    </w:p>
    <w:p w14:paraId="3392BF82" w14:textId="77777777" w:rsidR="00057C24" w:rsidRDefault="00057C24" w:rsidP="00057C24">
      <w:pPr>
        <w:rPr>
          <w:rFonts w:ascii="Arial" w:hAnsi="Arial" w:cs="Arial"/>
        </w:rPr>
      </w:pPr>
    </w:p>
    <w:p w14:paraId="15D3FBB7" w14:textId="4279D895" w:rsidR="00057C24" w:rsidRDefault="00057C24" w:rsidP="00057C24">
      <w:pPr>
        <w:pStyle w:val="Heading1"/>
      </w:pPr>
      <w:bookmarkStart w:id="12" w:name="_Toc212300564"/>
      <w:r w:rsidRPr="00057C24">
        <w:lastRenderedPageBreak/>
        <w:t>Reference List</w:t>
      </w:r>
      <w:bookmarkEnd w:id="12"/>
    </w:p>
    <w:p w14:paraId="3AA348C2" w14:textId="77777777" w:rsidR="00057C24" w:rsidRDefault="00057C24" w:rsidP="00057C24">
      <w:pPr>
        <w:rPr>
          <w:rFonts w:ascii="Arial" w:hAnsi="Arial" w:cs="Arial"/>
          <w:b/>
          <w:bCs/>
          <w:sz w:val="28"/>
          <w:szCs w:val="28"/>
          <w:u w:val="single"/>
        </w:rPr>
      </w:pPr>
    </w:p>
    <w:p w14:paraId="50126BCB" w14:textId="77777777" w:rsidR="00057C24" w:rsidRDefault="00057C24" w:rsidP="00057C24">
      <w:pPr>
        <w:pStyle w:val="NormalWeb"/>
      </w:pPr>
      <w:r>
        <w:t xml:space="preserve">Burns, P. (2016) </w:t>
      </w:r>
      <w:r>
        <w:rPr>
          <w:rStyle w:val="Emphasis"/>
          <w:rFonts w:eastAsiaTheme="majorEastAsia"/>
        </w:rPr>
        <w:t>Entrepreneurship and Small Business: Start-up, Growth and Maturity.</w:t>
      </w:r>
      <w:r>
        <w:t xml:space="preserve"> 4th ed. London: Palgrave Macmillan.</w:t>
      </w:r>
    </w:p>
    <w:p w14:paraId="6DBE2ABA" w14:textId="3586A08A" w:rsidR="00057C24" w:rsidRDefault="00057C24" w:rsidP="00057C24">
      <w:pPr>
        <w:pStyle w:val="NormalWeb"/>
      </w:pPr>
      <w:r>
        <w:t xml:space="preserve">Companies House (2024) </w:t>
      </w:r>
      <w:r>
        <w:rPr>
          <w:rStyle w:val="Emphasis"/>
          <w:rFonts w:eastAsiaTheme="majorEastAsia"/>
        </w:rPr>
        <w:t>Types of business structures.</w:t>
      </w:r>
      <w:r>
        <w:t xml:space="preserve"> [Online] Available at: </w:t>
      </w:r>
      <w:hyperlink r:id="rId5" w:history="1">
        <w:r w:rsidRPr="00F1282F">
          <w:rPr>
            <w:rStyle w:val="Hyperlink"/>
          </w:rPr>
          <w:t>https://www.gov.uk/set-up-business</w:t>
        </w:r>
      </w:hyperlink>
      <w:r>
        <w:t xml:space="preserve">  [Accessed 14 October 2025].</w:t>
      </w:r>
    </w:p>
    <w:p w14:paraId="337A158F" w14:textId="77777777" w:rsidR="00057C24" w:rsidRDefault="00057C24" w:rsidP="00057C24">
      <w:pPr>
        <w:pStyle w:val="NormalWeb"/>
      </w:pPr>
      <w:r>
        <w:t xml:space="preserve">Department for Business and Trade (2024) </w:t>
      </w:r>
      <w:r>
        <w:rPr>
          <w:rStyle w:val="Emphasis"/>
          <w:rFonts w:eastAsiaTheme="majorEastAsia"/>
        </w:rPr>
        <w:t>Business Population Estimates for the UK and Regions 2024.</w:t>
      </w:r>
      <w:r>
        <w:t xml:space="preserve"> [Online] Available at: </w:t>
      </w:r>
      <w:hyperlink r:id="rId6" w:tgtFrame="_new" w:history="1">
        <w:r>
          <w:rPr>
            <w:rStyle w:val="Hyperlink"/>
            <w:rFonts w:eastAsiaTheme="majorEastAsia"/>
          </w:rPr>
          <w:t>https://www.gov.uk/government/statistics/business-population-estimates-2024</w:t>
        </w:r>
      </w:hyperlink>
      <w:r>
        <w:t xml:space="preserve"> [Accessed 14 October 2025].</w:t>
      </w:r>
    </w:p>
    <w:p w14:paraId="6D99EFAE" w14:textId="7B52C6A6" w:rsidR="00057C24" w:rsidRDefault="00057C24" w:rsidP="00057C24">
      <w:pPr>
        <w:pStyle w:val="NormalWeb"/>
      </w:pPr>
      <w:r>
        <w:t xml:space="preserve">GOV.UK (2024) </w:t>
      </w:r>
      <w:r>
        <w:rPr>
          <w:rStyle w:val="Emphasis"/>
          <w:rFonts w:eastAsiaTheme="majorEastAsia"/>
        </w:rPr>
        <w:t>Start Up Loans: Government-backed funding for new businesses.</w:t>
      </w:r>
      <w:r>
        <w:t xml:space="preserve"> [Online] Available at: </w:t>
      </w:r>
      <w:hyperlink r:id="rId7" w:history="1">
        <w:r w:rsidRPr="00F1282F">
          <w:rPr>
            <w:rStyle w:val="Hyperlink"/>
          </w:rPr>
          <w:t>https://www.gov.uk/start-up-loans</w:t>
        </w:r>
      </w:hyperlink>
      <w:r>
        <w:t xml:space="preserve">  [Accessed 14 October 2025].</w:t>
      </w:r>
    </w:p>
    <w:p w14:paraId="458CD328" w14:textId="2F9AD68E" w:rsidR="00057C24" w:rsidRDefault="00057C24" w:rsidP="00057C24">
      <w:pPr>
        <w:pStyle w:val="NormalWeb"/>
      </w:pPr>
      <w:r>
        <w:t xml:space="preserve">IBISWorld (2024) </w:t>
      </w:r>
      <w:r>
        <w:rPr>
          <w:rStyle w:val="Emphasis"/>
          <w:rFonts w:eastAsiaTheme="majorEastAsia"/>
        </w:rPr>
        <w:t>UK Bakery Product Manufacturing Industry Report.</w:t>
      </w:r>
      <w:r>
        <w:t xml:space="preserve"> [Online] Available at: </w:t>
      </w:r>
      <w:hyperlink r:id="rId8" w:history="1">
        <w:r w:rsidRPr="00F1282F">
          <w:rPr>
            <w:rStyle w:val="Hyperlink"/>
          </w:rPr>
          <w:t>https://www.ibisworld.com/united-kingdom/</w:t>
        </w:r>
      </w:hyperlink>
      <w:r>
        <w:t xml:space="preserve">  [Accessed 14 October 2025].</w:t>
      </w:r>
    </w:p>
    <w:p w14:paraId="468D8391" w14:textId="77777777" w:rsidR="00057C24" w:rsidRDefault="00057C24" w:rsidP="00057C24">
      <w:pPr>
        <w:pStyle w:val="NormalWeb"/>
      </w:pPr>
      <w:r>
        <w:t xml:space="preserve">Kotler, P., Keller, K.L. and Chernev, A. (2019) </w:t>
      </w:r>
      <w:r>
        <w:rPr>
          <w:rStyle w:val="Emphasis"/>
          <w:rFonts w:eastAsiaTheme="majorEastAsia"/>
        </w:rPr>
        <w:t>Marketing Management.</w:t>
      </w:r>
      <w:r>
        <w:t xml:space="preserve"> 16th ed. Harlow: Pearson Education.</w:t>
      </w:r>
    </w:p>
    <w:p w14:paraId="3DFD29F1" w14:textId="7ABCD82D" w:rsidR="00057C24" w:rsidRDefault="00057C24" w:rsidP="00057C24">
      <w:pPr>
        <w:pStyle w:val="NormalWeb"/>
      </w:pPr>
      <w:r>
        <w:t xml:space="preserve">Office for National Statistics (2024) </w:t>
      </w:r>
      <w:r>
        <w:rPr>
          <w:rStyle w:val="Emphasis"/>
          <w:rFonts w:eastAsiaTheme="majorEastAsia"/>
        </w:rPr>
        <w:t>UK Economic Outlook and Consumer Trends.</w:t>
      </w:r>
      <w:r>
        <w:t xml:space="preserve"> [Online] Available at: </w:t>
      </w:r>
      <w:hyperlink r:id="rId9" w:history="1">
        <w:r w:rsidRPr="00F1282F">
          <w:rPr>
            <w:rStyle w:val="Hyperlink"/>
          </w:rPr>
          <w:t>https://www.ons.gov.uk/</w:t>
        </w:r>
      </w:hyperlink>
      <w:r>
        <w:t xml:space="preserve">  [Accessed 14 October 2025].</w:t>
      </w:r>
    </w:p>
    <w:p w14:paraId="7FFF415F" w14:textId="77777777" w:rsidR="00057C24" w:rsidRPr="00057C24" w:rsidRDefault="00057C24" w:rsidP="00057C24">
      <w:pPr>
        <w:rPr>
          <w:rFonts w:ascii="Arial" w:hAnsi="Arial" w:cs="Arial"/>
          <w:b/>
          <w:bCs/>
          <w:sz w:val="28"/>
          <w:szCs w:val="28"/>
          <w:u w:val="single"/>
        </w:rPr>
      </w:pPr>
    </w:p>
    <w:sectPr w:rsidR="00057C24" w:rsidRPr="00057C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C24"/>
    <w:rsid w:val="00057C24"/>
    <w:rsid w:val="002C4D76"/>
    <w:rsid w:val="0046491D"/>
    <w:rsid w:val="00467E67"/>
    <w:rsid w:val="00841E7F"/>
    <w:rsid w:val="00896F60"/>
    <w:rsid w:val="009519B8"/>
    <w:rsid w:val="00C15FBE"/>
    <w:rsid w:val="00CC093D"/>
    <w:rsid w:val="00DD70B2"/>
    <w:rsid w:val="00FA6DCB"/>
    <w:rsid w:val="00FF7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70FE0"/>
  <w15:chartTrackingRefBased/>
  <w15:docId w15:val="{B9E6001F-F5C6-444D-9304-28E51A34F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C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C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C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C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C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C2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C2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C2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C2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C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C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C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C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C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C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C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C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C24"/>
    <w:rPr>
      <w:rFonts w:eastAsiaTheme="majorEastAsia" w:cstheme="majorBidi"/>
      <w:color w:val="272727" w:themeColor="text1" w:themeTint="D8"/>
    </w:rPr>
  </w:style>
  <w:style w:type="paragraph" w:styleId="Title">
    <w:name w:val="Title"/>
    <w:basedOn w:val="Normal"/>
    <w:next w:val="Normal"/>
    <w:link w:val="TitleChar"/>
    <w:uiPriority w:val="10"/>
    <w:qFormat/>
    <w:rsid w:val="00057C2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C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C2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C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C2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7C24"/>
    <w:rPr>
      <w:i/>
      <w:iCs/>
      <w:color w:val="404040" w:themeColor="text1" w:themeTint="BF"/>
    </w:rPr>
  </w:style>
  <w:style w:type="paragraph" w:styleId="ListParagraph">
    <w:name w:val="List Paragraph"/>
    <w:basedOn w:val="Normal"/>
    <w:uiPriority w:val="34"/>
    <w:qFormat/>
    <w:rsid w:val="00057C24"/>
    <w:pPr>
      <w:ind w:left="720"/>
      <w:contextualSpacing/>
    </w:pPr>
  </w:style>
  <w:style w:type="character" w:styleId="IntenseEmphasis">
    <w:name w:val="Intense Emphasis"/>
    <w:basedOn w:val="DefaultParagraphFont"/>
    <w:uiPriority w:val="21"/>
    <w:qFormat/>
    <w:rsid w:val="00057C24"/>
    <w:rPr>
      <w:i/>
      <w:iCs/>
      <w:color w:val="0F4761" w:themeColor="accent1" w:themeShade="BF"/>
    </w:rPr>
  </w:style>
  <w:style w:type="paragraph" w:styleId="IntenseQuote">
    <w:name w:val="Intense Quote"/>
    <w:basedOn w:val="Normal"/>
    <w:next w:val="Normal"/>
    <w:link w:val="IntenseQuoteChar"/>
    <w:uiPriority w:val="30"/>
    <w:qFormat/>
    <w:rsid w:val="00057C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C24"/>
    <w:rPr>
      <w:i/>
      <w:iCs/>
      <w:color w:val="0F4761" w:themeColor="accent1" w:themeShade="BF"/>
    </w:rPr>
  </w:style>
  <w:style w:type="character" w:styleId="IntenseReference">
    <w:name w:val="Intense Reference"/>
    <w:basedOn w:val="DefaultParagraphFont"/>
    <w:uiPriority w:val="32"/>
    <w:qFormat/>
    <w:rsid w:val="00057C24"/>
    <w:rPr>
      <w:b/>
      <w:bCs/>
      <w:smallCaps/>
      <w:color w:val="0F4761" w:themeColor="accent1" w:themeShade="BF"/>
      <w:spacing w:val="5"/>
    </w:rPr>
  </w:style>
  <w:style w:type="paragraph" w:styleId="NormalWeb">
    <w:name w:val="Normal (Web)"/>
    <w:basedOn w:val="Normal"/>
    <w:uiPriority w:val="99"/>
    <w:semiHidden/>
    <w:unhideWhenUsed/>
    <w:rsid w:val="00057C2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57C24"/>
    <w:rPr>
      <w:i/>
      <w:iCs/>
    </w:rPr>
  </w:style>
  <w:style w:type="character" w:styleId="Hyperlink">
    <w:name w:val="Hyperlink"/>
    <w:basedOn w:val="DefaultParagraphFont"/>
    <w:uiPriority w:val="99"/>
    <w:unhideWhenUsed/>
    <w:rsid w:val="00057C24"/>
    <w:rPr>
      <w:color w:val="0000FF"/>
      <w:u w:val="single"/>
    </w:rPr>
  </w:style>
  <w:style w:type="character" w:styleId="UnresolvedMention">
    <w:name w:val="Unresolved Mention"/>
    <w:basedOn w:val="DefaultParagraphFont"/>
    <w:uiPriority w:val="99"/>
    <w:semiHidden/>
    <w:unhideWhenUsed/>
    <w:rsid w:val="00057C24"/>
    <w:rPr>
      <w:color w:val="605E5C"/>
      <w:shd w:val="clear" w:color="auto" w:fill="E1DFDD"/>
    </w:rPr>
  </w:style>
  <w:style w:type="character" w:styleId="FollowedHyperlink">
    <w:name w:val="FollowedHyperlink"/>
    <w:basedOn w:val="DefaultParagraphFont"/>
    <w:uiPriority w:val="99"/>
    <w:semiHidden/>
    <w:unhideWhenUsed/>
    <w:rsid w:val="00057C24"/>
    <w:rPr>
      <w:color w:val="96607D" w:themeColor="followedHyperlink"/>
      <w:u w:val="single"/>
    </w:rPr>
  </w:style>
  <w:style w:type="paragraph" w:styleId="TOCHeading">
    <w:name w:val="TOC Heading"/>
    <w:basedOn w:val="Heading1"/>
    <w:next w:val="Normal"/>
    <w:uiPriority w:val="39"/>
    <w:unhideWhenUsed/>
    <w:qFormat/>
    <w:rsid w:val="00057C2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57C24"/>
    <w:pPr>
      <w:spacing w:before="120"/>
    </w:pPr>
    <w:rPr>
      <w:b/>
      <w:bCs/>
      <w:i/>
      <w:iCs/>
    </w:rPr>
  </w:style>
  <w:style w:type="paragraph" w:styleId="TOC2">
    <w:name w:val="toc 2"/>
    <w:basedOn w:val="Normal"/>
    <w:next w:val="Normal"/>
    <w:autoRedefine/>
    <w:uiPriority w:val="39"/>
    <w:unhideWhenUsed/>
    <w:rsid w:val="00057C24"/>
    <w:pPr>
      <w:spacing w:before="120"/>
      <w:ind w:left="240"/>
    </w:pPr>
    <w:rPr>
      <w:b/>
      <w:bCs/>
      <w:sz w:val="22"/>
      <w:szCs w:val="22"/>
    </w:rPr>
  </w:style>
  <w:style w:type="paragraph" w:styleId="TOC3">
    <w:name w:val="toc 3"/>
    <w:basedOn w:val="Normal"/>
    <w:next w:val="Normal"/>
    <w:autoRedefine/>
    <w:uiPriority w:val="39"/>
    <w:semiHidden/>
    <w:unhideWhenUsed/>
    <w:rsid w:val="00057C24"/>
    <w:pPr>
      <w:ind w:left="480"/>
    </w:pPr>
    <w:rPr>
      <w:sz w:val="20"/>
      <w:szCs w:val="20"/>
    </w:rPr>
  </w:style>
  <w:style w:type="paragraph" w:styleId="TOC4">
    <w:name w:val="toc 4"/>
    <w:basedOn w:val="Normal"/>
    <w:next w:val="Normal"/>
    <w:autoRedefine/>
    <w:uiPriority w:val="39"/>
    <w:semiHidden/>
    <w:unhideWhenUsed/>
    <w:rsid w:val="00057C24"/>
    <w:pPr>
      <w:ind w:left="720"/>
    </w:pPr>
    <w:rPr>
      <w:sz w:val="20"/>
      <w:szCs w:val="20"/>
    </w:rPr>
  </w:style>
  <w:style w:type="paragraph" w:styleId="TOC5">
    <w:name w:val="toc 5"/>
    <w:basedOn w:val="Normal"/>
    <w:next w:val="Normal"/>
    <w:autoRedefine/>
    <w:uiPriority w:val="39"/>
    <w:semiHidden/>
    <w:unhideWhenUsed/>
    <w:rsid w:val="00057C24"/>
    <w:pPr>
      <w:ind w:left="960"/>
    </w:pPr>
    <w:rPr>
      <w:sz w:val="20"/>
      <w:szCs w:val="20"/>
    </w:rPr>
  </w:style>
  <w:style w:type="paragraph" w:styleId="TOC6">
    <w:name w:val="toc 6"/>
    <w:basedOn w:val="Normal"/>
    <w:next w:val="Normal"/>
    <w:autoRedefine/>
    <w:uiPriority w:val="39"/>
    <w:semiHidden/>
    <w:unhideWhenUsed/>
    <w:rsid w:val="00057C24"/>
    <w:pPr>
      <w:ind w:left="1200"/>
    </w:pPr>
    <w:rPr>
      <w:sz w:val="20"/>
      <w:szCs w:val="20"/>
    </w:rPr>
  </w:style>
  <w:style w:type="paragraph" w:styleId="TOC7">
    <w:name w:val="toc 7"/>
    <w:basedOn w:val="Normal"/>
    <w:next w:val="Normal"/>
    <w:autoRedefine/>
    <w:uiPriority w:val="39"/>
    <w:semiHidden/>
    <w:unhideWhenUsed/>
    <w:rsid w:val="00057C24"/>
    <w:pPr>
      <w:ind w:left="1440"/>
    </w:pPr>
    <w:rPr>
      <w:sz w:val="20"/>
      <w:szCs w:val="20"/>
    </w:rPr>
  </w:style>
  <w:style w:type="paragraph" w:styleId="TOC8">
    <w:name w:val="toc 8"/>
    <w:basedOn w:val="Normal"/>
    <w:next w:val="Normal"/>
    <w:autoRedefine/>
    <w:uiPriority w:val="39"/>
    <w:semiHidden/>
    <w:unhideWhenUsed/>
    <w:rsid w:val="00057C24"/>
    <w:pPr>
      <w:ind w:left="1680"/>
    </w:pPr>
    <w:rPr>
      <w:sz w:val="20"/>
      <w:szCs w:val="20"/>
    </w:rPr>
  </w:style>
  <w:style w:type="paragraph" w:styleId="TOC9">
    <w:name w:val="toc 9"/>
    <w:basedOn w:val="Normal"/>
    <w:next w:val="Normal"/>
    <w:autoRedefine/>
    <w:uiPriority w:val="39"/>
    <w:semiHidden/>
    <w:unhideWhenUsed/>
    <w:rsid w:val="00057C24"/>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bisworld.com/united-kingdom/" TargetMode="External"/><Relationship Id="rId3" Type="http://schemas.openxmlformats.org/officeDocument/2006/relationships/settings" Target="settings.xml"/><Relationship Id="rId7" Type="http://schemas.openxmlformats.org/officeDocument/2006/relationships/hyperlink" Target="https://www.gov.uk/start-up-loan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ov.uk/government/statistics/business-population-estimates-2024" TargetMode="External"/><Relationship Id="rId11" Type="http://schemas.openxmlformats.org/officeDocument/2006/relationships/theme" Target="theme/theme1.xml"/><Relationship Id="rId5" Type="http://schemas.openxmlformats.org/officeDocument/2006/relationships/hyperlink" Target="https://www.gov.uk/set-up-busines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DC56C2-EA88-6B45-B7CD-CB75E9DE7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1748</Words>
  <Characters>9965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Abisen Kirubaharan (UG)</dc:creator>
  <cp:keywords/>
  <dc:description/>
  <cp:lastModifiedBy>Abisen Kirubaharan (UG)</cp:lastModifiedBy>
  <cp:revision>2</cp:revision>
  <dcterms:created xsi:type="dcterms:W3CDTF">2025-10-25T15:03:00Z</dcterms:created>
  <dcterms:modified xsi:type="dcterms:W3CDTF">2025-10-25T15:03:00Z</dcterms:modified>
</cp:coreProperties>
</file>