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347EAE" w14:textId="77777777" w:rsidR="00646B10" w:rsidRPr="003A2FDF" w:rsidRDefault="00646B10" w:rsidP="00041A5A">
      <w:pPr>
        <w:spacing w:line="360" w:lineRule="auto"/>
        <w:jc w:val="center"/>
        <w:rPr>
          <w:rFonts w:ascii="Aptos" w:hAnsi="Aptos" w:cs="Arial"/>
          <w:b/>
          <w:bCs/>
          <w:sz w:val="28"/>
          <w:szCs w:val="28"/>
        </w:rPr>
      </w:pPr>
    </w:p>
    <w:p w14:paraId="7CAFB8A8" w14:textId="77777777" w:rsidR="00646B10" w:rsidRPr="003A2FDF" w:rsidRDefault="00646B10" w:rsidP="00041A5A">
      <w:pPr>
        <w:spacing w:line="360" w:lineRule="auto"/>
        <w:jc w:val="center"/>
        <w:rPr>
          <w:rFonts w:ascii="Aptos" w:hAnsi="Aptos" w:cs="Arial"/>
          <w:b/>
          <w:bCs/>
          <w:sz w:val="28"/>
          <w:szCs w:val="28"/>
        </w:rPr>
      </w:pPr>
    </w:p>
    <w:p w14:paraId="09103BF7" w14:textId="77777777" w:rsidR="00646B10" w:rsidRPr="003A2FDF" w:rsidRDefault="00646B10" w:rsidP="00041A5A">
      <w:pPr>
        <w:spacing w:line="360" w:lineRule="auto"/>
        <w:jc w:val="center"/>
        <w:rPr>
          <w:rFonts w:ascii="Aptos" w:hAnsi="Aptos" w:cs="Arial"/>
          <w:b/>
          <w:bCs/>
          <w:sz w:val="28"/>
          <w:szCs w:val="28"/>
        </w:rPr>
      </w:pPr>
    </w:p>
    <w:p w14:paraId="75E38F7F" w14:textId="7C4BF558" w:rsidR="00715990" w:rsidRPr="003A2FDF" w:rsidRDefault="00715990" w:rsidP="00041A5A">
      <w:pPr>
        <w:spacing w:line="360" w:lineRule="auto"/>
        <w:jc w:val="center"/>
        <w:rPr>
          <w:rFonts w:ascii="Aptos" w:hAnsi="Aptos" w:cs="Arial"/>
          <w:b/>
          <w:bCs/>
          <w:sz w:val="28"/>
          <w:szCs w:val="28"/>
        </w:rPr>
      </w:pPr>
      <w:r w:rsidRPr="003A2FDF">
        <w:rPr>
          <w:rFonts w:ascii="Aptos" w:hAnsi="Aptos" w:cs="Arial"/>
          <w:b/>
          <w:bCs/>
          <w:sz w:val="28"/>
          <w:szCs w:val="28"/>
        </w:rPr>
        <w:t>Course: BSc (Hons) Health and Social Care</w:t>
      </w:r>
    </w:p>
    <w:p w14:paraId="7680A4B0" w14:textId="43F6E3D7" w:rsidR="00715990" w:rsidRPr="003A2FDF" w:rsidRDefault="00715990" w:rsidP="00041A5A">
      <w:pPr>
        <w:spacing w:line="360" w:lineRule="auto"/>
        <w:jc w:val="center"/>
        <w:rPr>
          <w:rFonts w:ascii="Aptos" w:hAnsi="Aptos" w:cs="Arial"/>
          <w:b/>
          <w:bCs/>
          <w:sz w:val="28"/>
          <w:szCs w:val="28"/>
        </w:rPr>
      </w:pPr>
      <w:r w:rsidRPr="003A2FDF">
        <w:rPr>
          <w:rFonts w:ascii="Aptos" w:hAnsi="Aptos" w:cs="Arial"/>
          <w:b/>
          <w:bCs/>
          <w:sz w:val="28"/>
          <w:szCs w:val="28"/>
        </w:rPr>
        <w:t>Module: Independent Project (BMHP6020_</w:t>
      </w:r>
      <w:r w:rsidR="00646B10" w:rsidRPr="003A2FDF">
        <w:rPr>
          <w:rFonts w:ascii="Aptos" w:hAnsi="Aptos" w:cs="Arial"/>
          <w:b/>
          <w:bCs/>
          <w:sz w:val="28"/>
          <w:szCs w:val="28"/>
        </w:rPr>
        <w:t>BIRM</w:t>
      </w:r>
      <w:r w:rsidRPr="003A2FDF">
        <w:rPr>
          <w:rFonts w:ascii="Aptos" w:hAnsi="Aptos" w:cs="Arial"/>
          <w:b/>
          <w:bCs/>
          <w:sz w:val="28"/>
          <w:szCs w:val="28"/>
        </w:rPr>
        <w:t>)</w:t>
      </w:r>
    </w:p>
    <w:p w14:paraId="3157DF3C" w14:textId="77777777" w:rsidR="00715990" w:rsidRPr="003A2FDF" w:rsidRDefault="00715990" w:rsidP="00041A5A">
      <w:pPr>
        <w:spacing w:line="360" w:lineRule="auto"/>
        <w:jc w:val="center"/>
        <w:rPr>
          <w:rFonts w:ascii="Aptos" w:hAnsi="Aptos" w:cs="Arial"/>
          <w:sz w:val="28"/>
          <w:szCs w:val="28"/>
        </w:rPr>
      </w:pPr>
    </w:p>
    <w:p w14:paraId="08BDA311" w14:textId="6E55C9BE" w:rsidR="00041A5A" w:rsidRPr="003A2FDF" w:rsidRDefault="00FB4301" w:rsidP="00FB4301">
      <w:pPr>
        <w:spacing w:line="360" w:lineRule="auto"/>
        <w:jc w:val="center"/>
        <w:rPr>
          <w:rFonts w:ascii="Aptos" w:hAnsi="Aptos" w:cs="Arial"/>
          <w:b/>
          <w:bCs/>
          <w:sz w:val="28"/>
          <w:szCs w:val="28"/>
        </w:rPr>
      </w:pPr>
      <w:r w:rsidRPr="003A2FDF">
        <w:rPr>
          <w:rFonts w:ascii="Aptos" w:hAnsi="Aptos" w:cs="Arial"/>
          <w:b/>
          <w:bCs/>
          <w:sz w:val="28"/>
          <w:szCs w:val="28"/>
        </w:rPr>
        <w:t>Component 1</w:t>
      </w:r>
      <w:r w:rsidR="00715990" w:rsidRPr="003A2FDF">
        <w:rPr>
          <w:rFonts w:ascii="Aptos" w:hAnsi="Aptos" w:cs="Arial"/>
          <w:b/>
          <w:bCs/>
          <w:sz w:val="28"/>
          <w:szCs w:val="28"/>
        </w:rPr>
        <w:t xml:space="preserve">: </w:t>
      </w:r>
      <w:r w:rsidRPr="003A2FDF">
        <w:rPr>
          <w:rFonts w:ascii="Aptos" w:hAnsi="Aptos" w:cs="Arial"/>
          <w:sz w:val="28"/>
          <w:szCs w:val="28"/>
        </w:rPr>
        <w:t>Element 1</w:t>
      </w:r>
      <w:r w:rsidR="00715990" w:rsidRPr="003A2FDF">
        <w:rPr>
          <w:rFonts w:ascii="Aptos" w:hAnsi="Aptos" w:cs="Arial"/>
          <w:sz w:val="28"/>
          <w:szCs w:val="28"/>
        </w:rPr>
        <w:t xml:space="preserve"> - Project Proposal</w:t>
      </w:r>
      <w:r w:rsidR="00545684" w:rsidRPr="003A2FDF">
        <w:rPr>
          <w:rFonts w:ascii="Aptos" w:hAnsi="Aptos" w:cs="Arial"/>
          <w:sz w:val="28"/>
          <w:szCs w:val="28"/>
        </w:rPr>
        <w:t xml:space="preserve"> </w:t>
      </w:r>
    </w:p>
    <w:p w14:paraId="2EDEAE0B" w14:textId="149B09BE" w:rsidR="00715990" w:rsidRPr="003A2FDF" w:rsidRDefault="00715990" w:rsidP="00041A5A">
      <w:pPr>
        <w:spacing w:line="360" w:lineRule="auto"/>
        <w:rPr>
          <w:rFonts w:ascii="Aptos" w:hAnsi="Aptos" w:cs="Arial"/>
          <w:sz w:val="28"/>
          <w:szCs w:val="28"/>
        </w:rPr>
      </w:pPr>
    </w:p>
    <w:p w14:paraId="1AD185BB" w14:textId="77777777" w:rsidR="00FF5B70" w:rsidRPr="003A2FDF" w:rsidRDefault="00FF5B70" w:rsidP="00041A5A">
      <w:pPr>
        <w:spacing w:line="360" w:lineRule="auto"/>
        <w:rPr>
          <w:rFonts w:ascii="Aptos" w:hAnsi="Aptos" w:cs="Arial"/>
          <w:sz w:val="28"/>
          <w:szCs w:val="28"/>
        </w:rPr>
      </w:pPr>
    </w:p>
    <w:p w14:paraId="684DDF82" w14:textId="533BDC59" w:rsidR="00715990" w:rsidRPr="003A2FDF" w:rsidRDefault="00715990" w:rsidP="00041A5A">
      <w:pPr>
        <w:spacing w:line="360" w:lineRule="auto"/>
        <w:rPr>
          <w:rFonts w:ascii="Aptos" w:hAnsi="Aptos" w:cs="Arial"/>
          <w:sz w:val="28"/>
          <w:szCs w:val="28"/>
        </w:rPr>
      </w:pPr>
      <w:r w:rsidRPr="003A2FDF">
        <w:rPr>
          <w:rFonts w:ascii="Aptos" w:hAnsi="Aptos" w:cs="Arial"/>
          <w:b/>
          <w:bCs/>
          <w:sz w:val="28"/>
          <w:szCs w:val="28"/>
        </w:rPr>
        <w:t>Student ID</w:t>
      </w:r>
      <w:r w:rsidRPr="003A2FDF">
        <w:rPr>
          <w:rFonts w:ascii="Aptos" w:hAnsi="Aptos" w:cs="Arial"/>
          <w:sz w:val="28"/>
          <w:szCs w:val="28"/>
        </w:rPr>
        <w:t xml:space="preserve">: </w:t>
      </w:r>
      <w:r w:rsidR="00924A71">
        <w:rPr>
          <w:rFonts w:ascii="Aptos" w:hAnsi="Aptos" w:cs="Arial"/>
          <w:sz w:val="28"/>
          <w:szCs w:val="28"/>
        </w:rPr>
        <w:t>2328179</w:t>
      </w:r>
    </w:p>
    <w:p w14:paraId="01D5D8DB" w14:textId="03ED09ED" w:rsidR="00FF5B70" w:rsidRPr="003A2FDF" w:rsidRDefault="00FF5B70" w:rsidP="00041A5A">
      <w:pPr>
        <w:spacing w:line="360" w:lineRule="auto"/>
        <w:rPr>
          <w:rFonts w:ascii="Aptos" w:hAnsi="Aptos" w:cs="Arial"/>
          <w:sz w:val="28"/>
          <w:szCs w:val="28"/>
        </w:rPr>
      </w:pPr>
    </w:p>
    <w:p w14:paraId="7B4B148B" w14:textId="554B25CE" w:rsidR="00646B10" w:rsidRPr="003A2FDF" w:rsidRDefault="00FF5B70" w:rsidP="00646B10">
      <w:pPr>
        <w:spacing w:line="360" w:lineRule="auto"/>
        <w:rPr>
          <w:rFonts w:ascii="Aptos" w:hAnsi="Aptos" w:cs="Arial"/>
          <w:sz w:val="28"/>
          <w:szCs w:val="28"/>
        </w:rPr>
      </w:pPr>
      <w:r w:rsidRPr="003A2FDF">
        <w:rPr>
          <w:rFonts w:ascii="Aptos" w:hAnsi="Aptos" w:cs="Arial"/>
          <w:b/>
          <w:bCs/>
          <w:sz w:val="28"/>
          <w:szCs w:val="28"/>
        </w:rPr>
        <w:t>Student Name</w:t>
      </w:r>
      <w:r w:rsidRPr="003A2FDF">
        <w:rPr>
          <w:rFonts w:ascii="Aptos" w:hAnsi="Aptos" w:cs="Arial"/>
          <w:sz w:val="28"/>
          <w:szCs w:val="28"/>
        </w:rPr>
        <w:t xml:space="preserve">: </w:t>
      </w:r>
      <w:r w:rsidR="00924A71">
        <w:rPr>
          <w:rFonts w:ascii="Aptos" w:hAnsi="Aptos" w:cs="Arial"/>
          <w:sz w:val="28"/>
          <w:szCs w:val="28"/>
        </w:rPr>
        <w:t>Precious Lewis</w:t>
      </w:r>
    </w:p>
    <w:p w14:paraId="638A4615" w14:textId="77777777" w:rsidR="00715990" w:rsidRPr="003A2FDF" w:rsidRDefault="00715990" w:rsidP="00041A5A">
      <w:pPr>
        <w:spacing w:line="360" w:lineRule="auto"/>
        <w:rPr>
          <w:rFonts w:ascii="Aptos" w:hAnsi="Aptos" w:cs="Arial"/>
          <w:sz w:val="28"/>
          <w:szCs w:val="28"/>
        </w:rPr>
      </w:pPr>
    </w:p>
    <w:p w14:paraId="5BD313B6" w14:textId="4BA804DC" w:rsidR="00715990" w:rsidRPr="003A2FDF" w:rsidRDefault="00715990" w:rsidP="00041A5A">
      <w:pPr>
        <w:spacing w:line="360" w:lineRule="auto"/>
        <w:rPr>
          <w:rFonts w:ascii="Aptos" w:hAnsi="Aptos" w:cs="Arial"/>
        </w:rPr>
      </w:pPr>
    </w:p>
    <w:p w14:paraId="75E7FD5C" w14:textId="28A55AD3" w:rsidR="00545684" w:rsidRPr="005E48FE" w:rsidRDefault="00715990" w:rsidP="005E48FE">
      <w:pPr>
        <w:spacing w:line="360" w:lineRule="auto"/>
        <w:rPr>
          <w:rFonts w:ascii="Aptos" w:hAnsi="Aptos" w:cs="Arial"/>
        </w:rPr>
      </w:pPr>
      <w:r w:rsidRPr="003A2FDF">
        <w:rPr>
          <w:rFonts w:ascii="Aptos" w:hAnsi="Aptos" w:cs="Arial"/>
        </w:rPr>
        <w:br w:type="page"/>
      </w:r>
    </w:p>
    <w:p w14:paraId="6630FBCE" w14:textId="0038F936" w:rsidR="00D769F0" w:rsidRPr="003A2FDF" w:rsidRDefault="00D769F0" w:rsidP="00D769F0">
      <w:pPr>
        <w:rPr>
          <w:rFonts w:ascii="Aptos" w:hAnsi="Aptos"/>
        </w:rPr>
      </w:pPr>
    </w:p>
    <w:p w14:paraId="104F6847" w14:textId="37D82817" w:rsidR="00E012C9" w:rsidRPr="005E48FE" w:rsidRDefault="00D2146B" w:rsidP="005E48FE">
      <w:pPr>
        <w:pStyle w:val="Heading2"/>
        <w:ind w:left="2160"/>
      </w:pPr>
      <w:r w:rsidRPr="005E48FE">
        <w:t>T</w:t>
      </w:r>
      <w:r w:rsidR="009931A5" w:rsidRPr="005E48FE">
        <w:t xml:space="preserve">he </w:t>
      </w:r>
      <w:r w:rsidR="005E48FE">
        <w:t>R</w:t>
      </w:r>
      <w:r w:rsidR="009931A5" w:rsidRPr="005E48FE">
        <w:t>is</w:t>
      </w:r>
      <w:r w:rsidRPr="005E48FE">
        <w:t xml:space="preserve">ing </w:t>
      </w:r>
      <w:r w:rsidR="005E48FE">
        <w:t>P</w:t>
      </w:r>
      <w:r w:rsidRPr="005E48FE">
        <w:t>revalence</w:t>
      </w:r>
      <w:r w:rsidR="009931A5" w:rsidRPr="005E48FE">
        <w:t xml:space="preserve"> </w:t>
      </w:r>
      <w:r w:rsidRPr="005E48FE">
        <w:t>of</w:t>
      </w:r>
      <w:r w:rsidR="009931A5" w:rsidRPr="005E48FE">
        <w:t xml:space="preserve"> ADHD</w:t>
      </w:r>
      <w:r w:rsidRPr="005E48FE">
        <w:t xml:space="preserve"> and Autism</w:t>
      </w:r>
    </w:p>
    <w:p w14:paraId="563951A5" w14:textId="77777777" w:rsidR="005E48FE" w:rsidRDefault="005E48FE" w:rsidP="005E48FE">
      <w:pPr>
        <w:pStyle w:val="Heading2"/>
      </w:pPr>
    </w:p>
    <w:p w14:paraId="0D327A08" w14:textId="4A3EA6AC" w:rsidR="005E48FE" w:rsidRPr="005E48FE" w:rsidRDefault="00195564" w:rsidP="005E48FE">
      <w:r>
        <w:t>Aim</w:t>
      </w:r>
    </w:p>
    <w:p w14:paraId="40C7BB25" w14:textId="61A64E76" w:rsidR="00784670" w:rsidRPr="005E48FE" w:rsidRDefault="005E48FE" w:rsidP="005E48FE">
      <w:pPr>
        <w:pStyle w:val="Heading2"/>
        <w:ind w:left="0"/>
        <w:rPr>
          <w:rFonts w:ascii="Aptos" w:hAnsi="Aptos"/>
        </w:rPr>
      </w:pPr>
      <w:r>
        <w:t>The rise in ADHD diagnoses stems from reduced stigma, broader diagnostic criteria, and digital-era pressures on executive function (Brown Health, 2024). This surge is driving workplace demands for neuroinclusion while straining healthcare systems through clinical bottlenecks, assessment backlogs, and persistent medication shortages (Staley et al., 2024).</w:t>
      </w:r>
    </w:p>
    <w:p w14:paraId="600838E9" w14:textId="77777777" w:rsidR="005E48FE" w:rsidRDefault="005E48FE" w:rsidP="005E48FE">
      <w:pPr>
        <w:pStyle w:val="Heading2"/>
      </w:pPr>
    </w:p>
    <w:p w14:paraId="1127FD5F" w14:textId="58BBF4F5" w:rsidR="005E48FE" w:rsidRDefault="00195564" w:rsidP="00195564">
      <w:pPr>
        <w:pStyle w:val="Heading2"/>
        <w:ind w:left="0"/>
      </w:pPr>
      <w:r>
        <w:t>Objective</w:t>
      </w:r>
    </w:p>
    <w:p w14:paraId="3E139C93" w14:textId="77777777" w:rsidR="009931A5" w:rsidRPr="009931A5" w:rsidRDefault="009931A5" w:rsidP="009931A5">
      <w:pPr>
        <w:spacing w:before="100" w:beforeAutospacing="1" w:after="100" w:afterAutospacing="1" w:line="360" w:lineRule="auto"/>
        <w:jc w:val="both"/>
        <w:rPr>
          <w:rFonts w:ascii="Arial" w:eastAsia="Times New Roman" w:hAnsi="Arial" w:cs="Arial"/>
          <w:sz w:val="22"/>
          <w:lang w:eastAsia="en-GB"/>
        </w:rPr>
      </w:pPr>
      <w:r w:rsidRPr="009931A5">
        <w:rPr>
          <w:rFonts w:ascii="Arial" w:eastAsia="Times New Roman" w:hAnsi="Arial" w:cs="Arial"/>
          <w:sz w:val="22"/>
          <w:lang w:eastAsia="en-GB"/>
        </w:rPr>
        <w:t>This study investigates the rising prevalence of ADHD diagnoses by evaluating the complex interplay between genetic predispositions and modern environmental pressures. Through a comprehensive thematic analysis, the research explores how the condition profoundly impacts individuals, broader society, and health and social care systems.</w:t>
      </w:r>
    </w:p>
    <w:p w14:paraId="116A944A" w14:textId="77777777" w:rsidR="009931A5" w:rsidRPr="009931A5" w:rsidRDefault="009931A5" w:rsidP="009931A5">
      <w:pPr>
        <w:spacing w:before="100" w:beforeAutospacing="1" w:after="100" w:afterAutospacing="1" w:line="360" w:lineRule="auto"/>
        <w:jc w:val="both"/>
        <w:rPr>
          <w:rFonts w:ascii="Arial" w:eastAsia="Times New Roman" w:hAnsi="Arial" w:cs="Arial"/>
          <w:sz w:val="22"/>
          <w:lang w:eastAsia="en-GB"/>
        </w:rPr>
      </w:pPr>
      <w:r w:rsidRPr="009931A5">
        <w:rPr>
          <w:rFonts w:ascii="Arial" w:eastAsia="Times New Roman" w:hAnsi="Arial" w:cs="Arial"/>
          <w:sz w:val="22"/>
          <w:lang w:eastAsia="en-GB"/>
        </w:rPr>
        <w:t>By critically examining current systemic challenges, identifying service delivery flaws, and weighing societal costs, the evaluation delivers evidence-based recommendations. Ultimately, these insights aim to optimize clinical pathways, alleviate provider burnout, and significantly improve care outcomes and support for service users navigating the healthcare system.</w:t>
      </w:r>
    </w:p>
    <w:p w14:paraId="3AC96963" w14:textId="6737128E" w:rsidR="00545684" w:rsidRPr="00195564" w:rsidRDefault="008E5015" w:rsidP="005E48FE">
      <w:pPr>
        <w:pStyle w:val="Heading2"/>
        <w:ind w:left="0"/>
        <w:rPr>
          <w:color w:val="EE0000"/>
        </w:rPr>
      </w:pPr>
      <w:r w:rsidRPr="003A2FDF">
        <w:t xml:space="preserve"> </w:t>
      </w:r>
      <w:r w:rsidR="00545684" w:rsidRPr="00195564">
        <w:rPr>
          <w:color w:val="EE0000"/>
        </w:rPr>
        <w:t>Background</w:t>
      </w:r>
      <w:r w:rsidR="00FB4301" w:rsidRPr="00195564">
        <w:rPr>
          <w:color w:val="EE0000"/>
        </w:rPr>
        <w:t>/Rationale</w:t>
      </w:r>
      <w:r w:rsidR="00545684" w:rsidRPr="00195564">
        <w:rPr>
          <w:color w:val="EE0000"/>
        </w:rPr>
        <w:t>:</w:t>
      </w:r>
      <w:r w:rsidR="005A4DCF" w:rsidRPr="00195564">
        <w:rPr>
          <w:color w:val="EE0000"/>
        </w:rPr>
        <w:t xml:space="preserve"> START HERE</w:t>
      </w:r>
    </w:p>
    <w:p w14:paraId="123E060D" w14:textId="165D6B74" w:rsidR="00545684" w:rsidRPr="00195564" w:rsidRDefault="00331F5A" w:rsidP="00041A5A">
      <w:pPr>
        <w:spacing w:line="360" w:lineRule="auto"/>
        <w:rPr>
          <w:rFonts w:ascii="Aptos" w:hAnsi="Aptos" w:cs="Arial"/>
          <w:color w:val="EE0000"/>
        </w:rPr>
      </w:pPr>
      <w:r w:rsidRPr="00195564">
        <w:rPr>
          <w:rFonts w:ascii="Aptos" w:hAnsi="Aptos" w:cs="Arial"/>
          <w:color w:val="EE0000"/>
        </w:rPr>
        <w:t>Provide a brief background on your chosen topic and explain why it is significant within the field of health and social care. Highlight the gap or issue</w:t>
      </w:r>
      <w:r w:rsidR="00A6153D" w:rsidRPr="00195564">
        <w:rPr>
          <w:rFonts w:ascii="Aptos" w:hAnsi="Aptos" w:cs="Arial"/>
          <w:color w:val="EE0000"/>
        </w:rPr>
        <w:t>s</w:t>
      </w:r>
      <w:r w:rsidRPr="00195564">
        <w:rPr>
          <w:rFonts w:ascii="Aptos" w:hAnsi="Aptos" w:cs="Arial"/>
          <w:color w:val="EE0000"/>
        </w:rPr>
        <w:t xml:space="preserve"> your research addresses. </w:t>
      </w:r>
      <w:r w:rsidRPr="00195564">
        <w:rPr>
          <w:rFonts w:ascii="Aptos" w:hAnsi="Aptos" w:cs="Arial"/>
          <w:i/>
          <w:iCs/>
          <w:color w:val="EE0000"/>
        </w:rPr>
        <w:t>(Approx. 150 words)</w:t>
      </w:r>
    </w:p>
    <w:p w14:paraId="332E5A12" w14:textId="2E1EF3D3" w:rsidR="00545684" w:rsidRDefault="008E5015" w:rsidP="00195564">
      <w:pPr>
        <w:pStyle w:val="Heading2"/>
        <w:ind w:left="0"/>
      </w:pPr>
      <w:r w:rsidRPr="003A2FDF">
        <w:t xml:space="preserve"> </w:t>
      </w:r>
      <w:r w:rsidR="00545684" w:rsidRPr="003A2FDF">
        <w:t>Methods</w:t>
      </w:r>
    </w:p>
    <w:p w14:paraId="240C2C67" w14:textId="5B45FDF0" w:rsidR="002F6823" w:rsidRPr="00800E0D" w:rsidRDefault="002F6823" w:rsidP="00800E0D">
      <w:pPr>
        <w:pStyle w:val="NormalWeb"/>
        <w:spacing w:line="360" w:lineRule="auto"/>
        <w:jc w:val="both"/>
        <w:rPr>
          <w:rFonts w:ascii="Arial" w:eastAsia="Times New Roman" w:hAnsi="Arial" w:cs="Arial"/>
          <w:sz w:val="22"/>
          <w:szCs w:val="22"/>
          <w:lang w:eastAsia="en-GB"/>
        </w:rPr>
      </w:pPr>
      <w:r w:rsidRPr="00800E0D">
        <w:rPr>
          <w:rFonts w:ascii="Arial" w:eastAsia="Times New Roman" w:hAnsi="Arial" w:cs="Arial"/>
          <w:sz w:val="22"/>
          <w:szCs w:val="22"/>
          <w:lang w:eastAsia="en-GB"/>
        </w:rPr>
        <w:t xml:space="preserve">This study </w:t>
      </w:r>
      <w:r w:rsidR="00800E0D">
        <w:rPr>
          <w:rFonts w:ascii="Arial" w:eastAsia="Times New Roman" w:hAnsi="Arial" w:cs="Arial"/>
          <w:sz w:val="22"/>
          <w:szCs w:val="22"/>
          <w:lang w:eastAsia="en-GB"/>
        </w:rPr>
        <w:t>uses a rigorous secondary research approach, drawing on</w:t>
      </w:r>
      <w:r w:rsidRPr="00800E0D">
        <w:rPr>
          <w:rFonts w:ascii="Arial" w:eastAsia="Times New Roman" w:hAnsi="Arial" w:cs="Arial"/>
          <w:sz w:val="22"/>
          <w:szCs w:val="22"/>
          <w:lang w:eastAsia="en-GB"/>
        </w:rPr>
        <w:t xml:space="preserve"> peer-reviewed journal articles, national health policy documents, and epidemiological reports. Sources were selected based on academic credibility, publication recency, and direct relevance to ADHD prevalence, diagnostic trends, and systemic healthcare impacts. The analytical process </w:t>
      </w:r>
      <w:r w:rsidR="00800E0D">
        <w:rPr>
          <w:rFonts w:ascii="Arial" w:eastAsia="Times New Roman" w:hAnsi="Arial" w:cs="Arial"/>
          <w:sz w:val="22"/>
          <w:szCs w:val="22"/>
          <w:lang w:eastAsia="en-GB"/>
        </w:rPr>
        <w:t>uses thematic synthesis, systematically coding the literature to identify recurring patterns in environmental pressures, genetic factors, and healthcare strain, then cross-comparing findings to identify</w:t>
      </w:r>
      <w:r w:rsidRPr="00800E0D">
        <w:rPr>
          <w:rFonts w:ascii="Arial" w:eastAsia="Times New Roman" w:hAnsi="Arial" w:cs="Arial"/>
          <w:sz w:val="22"/>
          <w:szCs w:val="22"/>
          <w:lang w:eastAsia="en-GB"/>
        </w:rPr>
        <w:t xml:space="preserve"> gaps (Booth et al., 2016). Ethical standards are strictly maintained through transparent reporting, accurate referencing, and adherence to established codes of research integrity and good practice (UK Research Integrity Office (UKRIO), 2025).</w:t>
      </w:r>
    </w:p>
    <w:p w14:paraId="1780334E" w14:textId="2FCCFE25" w:rsidR="0094531A" w:rsidRPr="005E48FE" w:rsidRDefault="0061260B" w:rsidP="00195564">
      <w:pPr>
        <w:pStyle w:val="Heading2"/>
        <w:ind w:left="0"/>
      </w:pPr>
      <w:r w:rsidRPr="005E48FE">
        <w:lastRenderedPageBreak/>
        <w:t>Resources</w:t>
      </w:r>
    </w:p>
    <w:p w14:paraId="6727DA85" w14:textId="77777777" w:rsidR="005E48FE" w:rsidRPr="005E48FE" w:rsidRDefault="005E48FE" w:rsidP="005E48FE"/>
    <w:p w14:paraId="6A6A4B34" w14:textId="5772B3CF" w:rsidR="0094531A" w:rsidRPr="005E48FE" w:rsidRDefault="005A4DCF" w:rsidP="005E48FE">
      <w:pPr>
        <w:pStyle w:val="Heading2"/>
        <w:numPr>
          <w:ilvl w:val="0"/>
          <w:numId w:val="7"/>
        </w:numPr>
      </w:pPr>
      <w:r w:rsidRPr="005E48FE">
        <w:t>UWTSD</w:t>
      </w:r>
      <w:r w:rsidR="0094531A" w:rsidRPr="005E48FE">
        <w:t xml:space="preserve"> Library</w:t>
      </w:r>
      <w:r w:rsidRPr="005E48FE">
        <w:t xml:space="preserve"> resources</w:t>
      </w:r>
    </w:p>
    <w:p w14:paraId="51980F6E" w14:textId="7363F0BA" w:rsidR="0094531A" w:rsidRPr="005E48FE" w:rsidRDefault="0094531A" w:rsidP="005E48FE">
      <w:pPr>
        <w:pStyle w:val="ListParagraph"/>
        <w:numPr>
          <w:ilvl w:val="0"/>
          <w:numId w:val="7"/>
        </w:numPr>
        <w:rPr>
          <w:rFonts w:ascii="Aptos" w:hAnsi="Aptos" w:cs="Arial"/>
        </w:rPr>
      </w:pPr>
      <w:r w:rsidRPr="005E48FE">
        <w:rPr>
          <w:rFonts w:ascii="Aptos" w:hAnsi="Aptos" w:cs="Arial"/>
        </w:rPr>
        <w:t>Google Scholar</w:t>
      </w:r>
    </w:p>
    <w:p w14:paraId="550E8BE5" w14:textId="2DFC9DCD" w:rsidR="0094531A" w:rsidRDefault="0094531A" w:rsidP="0094531A">
      <w:pPr>
        <w:pStyle w:val="ListParagraph"/>
        <w:numPr>
          <w:ilvl w:val="0"/>
          <w:numId w:val="7"/>
        </w:numPr>
        <w:rPr>
          <w:rFonts w:ascii="Aptos" w:hAnsi="Aptos" w:cs="Arial"/>
        </w:rPr>
      </w:pPr>
      <w:r>
        <w:rPr>
          <w:rFonts w:ascii="Aptos" w:hAnsi="Aptos" w:cs="Arial"/>
        </w:rPr>
        <w:t>NHS</w:t>
      </w:r>
      <w:r w:rsidR="00305352">
        <w:rPr>
          <w:rFonts w:ascii="Aptos" w:hAnsi="Aptos" w:cs="Arial"/>
        </w:rPr>
        <w:t xml:space="preserve"> England</w:t>
      </w:r>
    </w:p>
    <w:p w14:paraId="2DDF1CA4" w14:textId="7E0620DA" w:rsidR="0094531A" w:rsidRDefault="0094531A" w:rsidP="0094531A">
      <w:pPr>
        <w:pStyle w:val="ListParagraph"/>
        <w:numPr>
          <w:ilvl w:val="0"/>
          <w:numId w:val="7"/>
        </w:numPr>
        <w:rPr>
          <w:rFonts w:ascii="Aptos" w:hAnsi="Aptos" w:cs="Arial"/>
        </w:rPr>
      </w:pPr>
      <w:r>
        <w:rPr>
          <w:rFonts w:ascii="Aptos" w:hAnsi="Aptos" w:cs="Arial"/>
        </w:rPr>
        <w:t>Go</w:t>
      </w:r>
      <w:r w:rsidR="00305352">
        <w:rPr>
          <w:rFonts w:ascii="Aptos" w:hAnsi="Aptos" w:cs="Arial"/>
        </w:rPr>
        <w:t>vernment official websites</w:t>
      </w:r>
    </w:p>
    <w:p w14:paraId="589080F3" w14:textId="6F69EA5F" w:rsidR="0094531A" w:rsidRDefault="0094531A" w:rsidP="0094531A">
      <w:pPr>
        <w:pStyle w:val="ListParagraph"/>
        <w:numPr>
          <w:ilvl w:val="0"/>
          <w:numId w:val="7"/>
        </w:numPr>
        <w:rPr>
          <w:rFonts w:ascii="Aptos" w:hAnsi="Aptos" w:cs="Arial"/>
        </w:rPr>
      </w:pPr>
      <w:r>
        <w:rPr>
          <w:rFonts w:ascii="Aptos" w:hAnsi="Aptos" w:cs="Arial"/>
        </w:rPr>
        <w:t>Online journals</w:t>
      </w:r>
    </w:p>
    <w:p w14:paraId="3FA67266" w14:textId="3214F0A4" w:rsidR="0094531A" w:rsidRDefault="005A4DCF" w:rsidP="0094531A">
      <w:pPr>
        <w:pStyle w:val="ListParagraph"/>
        <w:numPr>
          <w:ilvl w:val="0"/>
          <w:numId w:val="7"/>
        </w:numPr>
        <w:rPr>
          <w:rFonts w:ascii="Aptos" w:hAnsi="Aptos" w:cs="Arial"/>
        </w:rPr>
      </w:pPr>
      <w:r>
        <w:rPr>
          <w:rFonts w:ascii="Aptos" w:hAnsi="Aptos" w:cs="Arial"/>
        </w:rPr>
        <w:t>YouTube</w:t>
      </w:r>
    </w:p>
    <w:p w14:paraId="3BA2CDED" w14:textId="1B41D9E2" w:rsidR="002F6823" w:rsidRDefault="002F6823" w:rsidP="0094531A">
      <w:pPr>
        <w:pStyle w:val="ListParagraph"/>
        <w:numPr>
          <w:ilvl w:val="0"/>
          <w:numId w:val="7"/>
        </w:numPr>
        <w:rPr>
          <w:rFonts w:ascii="Aptos" w:hAnsi="Aptos" w:cs="Arial"/>
        </w:rPr>
      </w:pPr>
      <w:r>
        <w:rPr>
          <w:rFonts w:ascii="Aptos" w:hAnsi="Aptos" w:cs="Arial"/>
        </w:rPr>
        <w:t xml:space="preserve">Office </w:t>
      </w:r>
      <w:r w:rsidR="00305352">
        <w:rPr>
          <w:rFonts w:ascii="Aptos" w:hAnsi="Aptos" w:cs="Arial"/>
        </w:rPr>
        <w:t>for National Statistics</w:t>
      </w:r>
      <w:r>
        <w:rPr>
          <w:rFonts w:ascii="Aptos" w:hAnsi="Aptos" w:cs="Arial"/>
        </w:rPr>
        <w:t xml:space="preserve"> </w:t>
      </w:r>
    </w:p>
    <w:p w14:paraId="34FD0ED4" w14:textId="2A19127E" w:rsidR="00800E0D" w:rsidRDefault="00800E0D" w:rsidP="0094531A">
      <w:pPr>
        <w:pStyle w:val="ListParagraph"/>
        <w:numPr>
          <w:ilvl w:val="0"/>
          <w:numId w:val="7"/>
        </w:numPr>
        <w:rPr>
          <w:rFonts w:ascii="Aptos" w:hAnsi="Aptos" w:cs="Arial"/>
        </w:rPr>
      </w:pPr>
      <w:r>
        <w:rPr>
          <w:rFonts w:ascii="Aptos" w:hAnsi="Aptos" w:cs="Arial"/>
        </w:rPr>
        <w:t>UK Research Integrity Office</w:t>
      </w:r>
    </w:p>
    <w:p w14:paraId="71A3D9BB" w14:textId="30AC3E21" w:rsidR="00682A00" w:rsidRPr="0094531A" w:rsidRDefault="00682A00" w:rsidP="0094531A">
      <w:pPr>
        <w:pStyle w:val="ListParagraph"/>
        <w:numPr>
          <w:ilvl w:val="0"/>
          <w:numId w:val="7"/>
        </w:numPr>
        <w:rPr>
          <w:rFonts w:ascii="Aptos" w:hAnsi="Aptos" w:cs="Arial"/>
        </w:rPr>
      </w:pPr>
      <w:r>
        <w:rPr>
          <w:rFonts w:ascii="Aptos" w:hAnsi="Aptos" w:cs="Arial"/>
        </w:rPr>
        <w:t>Charity Organisations</w:t>
      </w:r>
    </w:p>
    <w:p w14:paraId="376E10FA" w14:textId="77777777" w:rsidR="00260277" w:rsidRPr="003A2FDF" w:rsidRDefault="00260277" w:rsidP="00260277">
      <w:pPr>
        <w:rPr>
          <w:rFonts w:ascii="Aptos" w:hAnsi="Aptos" w:cs="Arial"/>
        </w:rPr>
      </w:pPr>
    </w:p>
    <w:p w14:paraId="5B76ED8D" w14:textId="6DF29973" w:rsidR="00305352" w:rsidRPr="00682A00" w:rsidRDefault="0061260B" w:rsidP="00195564">
      <w:pPr>
        <w:pStyle w:val="Heading2"/>
        <w:ind w:left="0"/>
      </w:pPr>
      <w:r w:rsidRPr="003A2FDF">
        <w:t>Timescal</w:t>
      </w:r>
      <w:r w:rsidR="00682A00">
        <w:t>e</w:t>
      </w:r>
    </w:p>
    <w:tbl>
      <w:tblPr>
        <w:tblStyle w:val="TableGrid"/>
        <w:tblW w:w="0" w:type="auto"/>
        <w:tblLook w:val="04A0" w:firstRow="1" w:lastRow="0" w:firstColumn="1" w:lastColumn="0" w:noHBand="0" w:noVBand="1"/>
      </w:tblPr>
      <w:tblGrid>
        <w:gridCol w:w="1755"/>
        <w:gridCol w:w="2576"/>
        <w:gridCol w:w="2411"/>
        <w:gridCol w:w="2274"/>
      </w:tblGrid>
      <w:tr w:rsidR="00896EE7" w14:paraId="11E877D7" w14:textId="77777777" w:rsidTr="00896EE7">
        <w:tc>
          <w:tcPr>
            <w:tcW w:w="1755" w:type="dxa"/>
            <w:shd w:val="clear" w:color="auto" w:fill="BFBFBF" w:themeFill="background1" w:themeFillShade="BF"/>
          </w:tcPr>
          <w:p w14:paraId="4B1150A2" w14:textId="7CB96F11" w:rsidR="00896EE7" w:rsidRPr="00682A00" w:rsidRDefault="00896EE7" w:rsidP="00041A5A">
            <w:pPr>
              <w:spacing w:line="360" w:lineRule="auto"/>
              <w:rPr>
                <w:rFonts w:ascii="Arial" w:hAnsi="Arial" w:cs="Arial"/>
              </w:rPr>
            </w:pPr>
            <w:r>
              <w:rPr>
                <w:rFonts w:ascii="Arial" w:hAnsi="Arial" w:cs="Arial"/>
              </w:rPr>
              <w:t>Timescale</w:t>
            </w:r>
          </w:p>
        </w:tc>
        <w:tc>
          <w:tcPr>
            <w:tcW w:w="2576" w:type="dxa"/>
            <w:shd w:val="clear" w:color="auto" w:fill="BFBFBF" w:themeFill="background1" w:themeFillShade="BF"/>
          </w:tcPr>
          <w:p w14:paraId="461A47FD" w14:textId="6BDAFC63" w:rsidR="00896EE7" w:rsidRPr="00682A00" w:rsidRDefault="00896EE7" w:rsidP="00041A5A">
            <w:pPr>
              <w:spacing w:line="360" w:lineRule="auto"/>
              <w:rPr>
                <w:rFonts w:ascii="Arial" w:hAnsi="Arial" w:cs="Arial"/>
              </w:rPr>
            </w:pPr>
            <w:r w:rsidRPr="00682A00">
              <w:rPr>
                <w:rFonts w:ascii="Arial" w:hAnsi="Arial" w:cs="Arial"/>
                <w:szCs w:val="22"/>
              </w:rPr>
              <w:t xml:space="preserve">Task </w:t>
            </w:r>
          </w:p>
        </w:tc>
        <w:tc>
          <w:tcPr>
            <w:tcW w:w="2411" w:type="dxa"/>
            <w:shd w:val="clear" w:color="auto" w:fill="BFBFBF" w:themeFill="background1" w:themeFillShade="BF"/>
          </w:tcPr>
          <w:p w14:paraId="7948866E" w14:textId="55338D58" w:rsidR="00896EE7" w:rsidRPr="00682A00" w:rsidRDefault="00896EE7" w:rsidP="00041A5A">
            <w:pPr>
              <w:spacing w:line="360" w:lineRule="auto"/>
              <w:rPr>
                <w:rFonts w:ascii="Arial" w:hAnsi="Arial" w:cs="Arial"/>
              </w:rPr>
            </w:pPr>
            <w:r>
              <w:rPr>
                <w:rFonts w:ascii="Arial" w:hAnsi="Arial" w:cs="Arial"/>
              </w:rPr>
              <w:t>Word count</w:t>
            </w:r>
          </w:p>
        </w:tc>
        <w:tc>
          <w:tcPr>
            <w:tcW w:w="2274" w:type="dxa"/>
            <w:shd w:val="clear" w:color="auto" w:fill="BFBFBF" w:themeFill="background1" w:themeFillShade="BF"/>
          </w:tcPr>
          <w:p w14:paraId="6E5A1BC6" w14:textId="533DAFDD" w:rsidR="00896EE7" w:rsidRPr="00682A00" w:rsidRDefault="00896EE7" w:rsidP="00041A5A">
            <w:pPr>
              <w:spacing w:line="360" w:lineRule="auto"/>
              <w:rPr>
                <w:rFonts w:ascii="Arial" w:hAnsi="Arial" w:cs="Arial"/>
              </w:rPr>
            </w:pPr>
            <w:r w:rsidRPr="00682A00">
              <w:rPr>
                <w:rFonts w:ascii="Arial" w:hAnsi="Arial" w:cs="Arial"/>
              </w:rPr>
              <w:t xml:space="preserve">Date of completion </w:t>
            </w:r>
          </w:p>
        </w:tc>
      </w:tr>
      <w:tr w:rsidR="00896EE7" w14:paraId="4D92CF6C" w14:textId="77777777" w:rsidTr="00896EE7">
        <w:tc>
          <w:tcPr>
            <w:tcW w:w="1755" w:type="dxa"/>
          </w:tcPr>
          <w:p w14:paraId="5CE2BEAA" w14:textId="77777777" w:rsidR="00896EE7" w:rsidRDefault="00896EE7" w:rsidP="00041A5A">
            <w:pPr>
              <w:spacing w:line="360" w:lineRule="auto"/>
              <w:rPr>
                <w:rFonts w:ascii="Arial" w:hAnsi="Arial" w:cs="Arial"/>
                <w:sz w:val="22"/>
              </w:rPr>
            </w:pPr>
          </w:p>
          <w:p w14:paraId="64AF7517" w14:textId="184F512D" w:rsidR="00896EE7" w:rsidRPr="005E48FE" w:rsidRDefault="00896EE7" w:rsidP="00041A5A">
            <w:pPr>
              <w:spacing w:line="360" w:lineRule="auto"/>
              <w:rPr>
                <w:rFonts w:ascii="Arial" w:hAnsi="Arial" w:cs="Arial"/>
                <w:sz w:val="22"/>
              </w:rPr>
            </w:pPr>
            <w:r>
              <w:rPr>
                <w:rFonts w:ascii="Arial" w:hAnsi="Arial" w:cs="Arial"/>
                <w:sz w:val="22"/>
              </w:rPr>
              <w:t>Week 1</w:t>
            </w:r>
          </w:p>
        </w:tc>
        <w:tc>
          <w:tcPr>
            <w:tcW w:w="2576" w:type="dxa"/>
          </w:tcPr>
          <w:p w14:paraId="234B589B" w14:textId="724F3BA1" w:rsidR="00896EE7" w:rsidRPr="005E48FE" w:rsidRDefault="00896EE7" w:rsidP="00041A5A">
            <w:pPr>
              <w:spacing w:line="360" w:lineRule="auto"/>
              <w:rPr>
                <w:rFonts w:ascii="Arial" w:hAnsi="Arial" w:cs="Arial"/>
                <w:sz w:val="22"/>
                <w:szCs w:val="22"/>
              </w:rPr>
            </w:pPr>
            <w:r w:rsidRPr="005E48FE">
              <w:rPr>
                <w:rFonts w:ascii="Arial" w:hAnsi="Arial" w:cs="Arial"/>
                <w:sz w:val="22"/>
                <w:szCs w:val="22"/>
              </w:rPr>
              <w:t>Complete introduction</w:t>
            </w:r>
          </w:p>
          <w:p w14:paraId="1E4A1ECB" w14:textId="404DC2BC" w:rsidR="00896EE7" w:rsidRPr="005E48FE" w:rsidRDefault="00896EE7" w:rsidP="00041A5A">
            <w:pPr>
              <w:spacing w:line="360" w:lineRule="auto"/>
              <w:rPr>
                <w:rFonts w:ascii="Arial" w:hAnsi="Arial" w:cs="Arial"/>
                <w:sz w:val="22"/>
                <w:szCs w:val="22"/>
              </w:rPr>
            </w:pPr>
            <w:r w:rsidRPr="005E48FE">
              <w:rPr>
                <w:rFonts w:ascii="Arial" w:hAnsi="Arial" w:cs="Arial"/>
                <w:sz w:val="22"/>
                <w:szCs w:val="22"/>
              </w:rPr>
              <w:t>Including statistics and symptoms</w:t>
            </w:r>
          </w:p>
        </w:tc>
        <w:tc>
          <w:tcPr>
            <w:tcW w:w="2411" w:type="dxa"/>
          </w:tcPr>
          <w:p w14:paraId="36A2DA09" w14:textId="77777777" w:rsidR="00896EE7" w:rsidRDefault="00896EE7" w:rsidP="00041A5A">
            <w:pPr>
              <w:spacing w:line="360" w:lineRule="auto"/>
              <w:rPr>
                <w:rFonts w:ascii="Arial" w:hAnsi="Arial" w:cs="Arial"/>
              </w:rPr>
            </w:pPr>
          </w:p>
          <w:p w14:paraId="1C8C0141" w14:textId="6A10A8CC" w:rsidR="00896EE7" w:rsidRPr="005E48FE" w:rsidRDefault="00896EE7" w:rsidP="00896EE7">
            <w:pPr>
              <w:rPr>
                <w:rFonts w:ascii="Arial" w:hAnsi="Arial" w:cs="Arial"/>
              </w:rPr>
            </w:pPr>
          </w:p>
        </w:tc>
        <w:tc>
          <w:tcPr>
            <w:tcW w:w="2274" w:type="dxa"/>
          </w:tcPr>
          <w:p w14:paraId="4218D43C" w14:textId="77777777" w:rsidR="00896EE7" w:rsidRPr="00682A00" w:rsidRDefault="00896EE7" w:rsidP="00041A5A">
            <w:pPr>
              <w:spacing w:line="360" w:lineRule="auto"/>
              <w:rPr>
                <w:rFonts w:ascii="Arial" w:hAnsi="Arial" w:cs="Arial"/>
              </w:rPr>
            </w:pPr>
          </w:p>
        </w:tc>
      </w:tr>
      <w:tr w:rsidR="00896EE7" w14:paraId="1149FBA0" w14:textId="77777777" w:rsidTr="00896EE7">
        <w:tc>
          <w:tcPr>
            <w:tcW w:w="1755" w:type="dxa"/>
          </w:tcPr>
          <w:p w14:paraId="67A03BA0" w14:textId="77777777" w:rsidR="00896EE7" w:rsidRDefault="00896EE7" w:rsidP="00041A5A">
            <w:pPr>
              <w:spacing w:line="360" w:lineRule="auto"/>
              <w:rPr>
                <w:rFonts w:ascii="Arial" w:hAnsi="Arial" w:cs="Arial"/>
                <w:sz w:val="22"/>
              </w:rPr>
            </w:pPr>
          </w:p>
          <w:p w14:paraId="3F2C34A9" w14:textId="7629BA3F" w:rsidR="00896EE7" w:rsidRPr="00896EE7" w:rsidRDefault="00896EE7" w:rsidP="00896EE7">
            <w:pPr>
              <w:rPr>
                <w:rFonts w:ascii="Arial" w:hAnsi="Arial" w:cs="Arial"/>
                <w:sz w:val="22"/>
              </w:rPr>
            </w:pPr>
            <w:r>
              <w:rPr>
                <w:rFonts w:ascii="Arial" w:hAnsi="Arial" w:cs="Arial"/>
                <w:sz w:val="22"/>
              </w:rPr>
              <w:t>Week 2&amp;3</w:t>
            </w:r>
          </w:p>
        </w:tc>
        <w:tc>
          <w:tcPr>
            <w:tcW w:w="2576" w:type="dxa"/>
          </w:tcPr>
          <w:p w14:paraId="165754F0" w14:textId="3A2BD8E2" w:rsidR="00896EE7" w:rsidRPr="005E48FE" w:rsidRDefault="00896EE7" w:rsidP="00041A5A">
            <w:pPr>
              <w:spacing w:line="360" w:lineRule="auto"/>
              <w:rPr>
                <w:rFonts w:ascii="Arial" w:hAnsi="Arial" w:cs="Arial"/>
                <w:sz w:val="22"/>
                <w:szCs w:val="22"/>
              </w:rPr>
            </w:pPr>
            <w:r w:rsidRPr="005E48FE">
              <w:rPr>
                <w:rFonts w:ascii="Arial" w:hAnsi="Arial" w:cs="Arial"/>
                <w:sz w:val="22"/>
                <w:szCs w:val="22"/>
              </w:rPr>
              <w:t>How it's diagnosed: definitions and terminology</w:t>
            </w:r>
          </w:p>
        </w:tc>
        <w:tc>
          <w:tcPr>
            <w:tcW w:w="2411" w:type="dxa"/>
          </w:tcPr>
          <w:p w14:paraId="2F623A21" w14:textId="77777777" w:rsidR="00896EE7" w:rsidRPr="00682A00" w:rsidRDefault="00896EE7" w:rsidP="00041A5A">
            <w:pPr>
              <w:spacing w:line="360" w:lineRule="auto"/>
              <w:rPr>
                <w:rFonts w:ascii="Arial" w:hAnsi="Arial" w:cs="Arial"/>
              </w:rPr>
            </w:pPr>
          </w:p>
        </w:tc>
        <w:tc>
          <w:tcPr>
            <w:tcW w:w="2274" w:type="dxa"/>
          </w:tcPr>
          <w:p w14:paraId="665CCDA4" w14:textId="77777777" w:rsidR="00896EE7" w:rsidRPr="00682A00" w:rsidRDefault="00896EE7" w:rsidP="00041A5A">
            <w:pPr>
              <w:spacing w:line="360" w:lineRule="auto"/>
              <w:rPr>
                <w:rFonts w:ascii="Arial" w:hAnsi="Arial" w:cs="Arial"/>
              </w:rPr>
            </w:pPr>
          </w:p>
        </w:tc>
      </w:tr>
      <w:tr w:rsidR="00896EE7" w14:paraId="55EAEB7F" w14:textId="77777777" w:rsidTr="00896EE7">
        <w:tc>
          <w:tcPr>
            <w:tcW w:w="1755" w:type="dxa"/>
          </w:tcPr>
          <w:p w14:paraId="18801A3D" w14:textId="77777777" w:rsidR="00896EE7" w:rsidRDefault="00896EE7" w:rsidP="00041A5A">
            <w:pPr>
              <w:spacing w:line="360" w:lineRule="auto"/>
              <w:rPr>
                <w:rFonts w:ascii="Arial" w:hAnsi="Arial" w:cs="Arial"/>
                <w:sz w:val="22"/>
              </w:rPr>
            </w:pPr>
          </w:p>
          <w:p w14:paraId="2C0E2D36" w14:textId="01020EFB" w:rsidR="00896EE7" w:rsidRDefault="00896EE7" w:rsidP="00041A5A">
            <w:pPr>
              <w:spacing w:line="360" w:lineRule="auto"/>
              <w:rPr>
                <w:rFonts w:ascii="Arial" w:hAnsi="Arial" w:cs="Arial"/>
                <w:sz w:val="22"/>
              </w:rPr>
            </w:pPr>
          </w:p>
        </w:tc>
        <w:tc>
          <w:tcPr>
            <w:tcW w:w="2576" w:type="dxa"/>
          </w:tcPr>
          <w:p w14:paraId="2D24D398" w14:textId="1DED1A14" w:rsidR="00896EE7" w:rsidRPr="005E48FE" w:rsidRDefault="00896EE7" w:rsidP="00041A5A">
            <w:pPr>
              <w:spacing w:line="360" w:lineRule="auto"/>
              <w:rPr>
                <w:rFonts w:ascii="Arial" w:hAnsi="Arial" w:cs="Arial"/>
                <w:sz w:val="22"/>
              </w:rPr>
            </w:pPr>
            <w:r>
              <w:rPr>
                <w:rFonts w:ascii="Arial" w:hAnsi="Arial" w:cs="Arial"/>
                <w:sz w:val="22"/>
              </w:rPr>
              <w:t>Submit for feedback and guidance</w:t>
            </w:r>
          </w:p>
        </w:tc>
        <w:tc>
          <w:tcPr>
            <w:tcW w:w="2411" w:type="dxa"/>
          </w:tcPr>
          <w:p w14:paraId="78D64AE7" w14:textId="77777777" w:rsidR="00896EE7" w:rsidRPr="00682A00" w:rsidRDefault="00896EE7" w:rsidP="00041A5A">
            <w:pPr>
              <w:spacing w:line="360" w:lineRule="auto"/>
              <w:rPr>
                <w:rFonts w:ascii="Arial" w:hAnsi="Arial" w:cs="Arial"/>
              </w:rPr>
            </w:pPr>
          </w:p>
        </w:tc>
        <w:tc>
          <w:tcPr>
            <w:tcW w:w="2274" w:type="dxa"/>
          </w:tcPr>
          <w:p w14:paraId="50047435" w14:textId="77777777" w:rsidR="00896EE7" w:rsidRPr="00682A00" w:rsidRDefault="00896EE7" w:rsidP="00041A5A">
            <w:pPr>
              <w:spacing w:line="360" w:lineRule="auto"/>
              <w:rPr>
                <w:rFonts w:ascii="Arial" w:hAnsi="Arial" w:cs="Arial"/>
              </w:rPr>
            </w:pPr>
          </w:p>
        </w:tc>
      </w:tr>
      <w:tr w:rsidR="00896EE7" w14:paraId="610F12A0" w14:textId="77777777" w:rsidTr="00896EE7">
        <w:trPr>
          <w:trHeight w:val="805"/>
        </w:trPr>
        <w:tc>
          <w:tcPr>
            <w:tcW w:w="1755" w:type="dxa"/>
          </w:tcPr>
          <w:p w14:paraId="39C139C0" w14:textId="77777777" w:rsidR="00896EE7" w:rsidRDefault="00896EE7" w:rsidP="00041A5A">
            <w:pPr>
              <w:spacing w:line="360" w:lineRule="auto"/>
              <w:rPr>
                <w:rFonts w:ascii="Arial" w:hAnsi="Arial" w:cs="Arial"/>
                <w:sz w:val="22"/>
              </w:rPr>
            </w:pPr>
          </w:p>
          <w:p w14:paraId="2AE669B3" w14:textId="0DF2E17D" w:rsidR="00896EE7" w:rsidRPr="005E48FE" w:rsidRDefault="00896EE7" w:rsidP="00041A5A">
            <w:pPr>
              <w:spacing w:line="360" w:lineRule="auto"/>
              <w:rPr>
                <w:rFonts w:ascii="Arial" w:hAnsi="Arial" w:cs="Arial"/>
                <w:sz w:val="22"/>
              </w:rPr>
            </w:pPr>
            <w:r>
              <w:rPr>
                <w:rFonts w:ascii="Arial" w:hAnsi="Arial" w:cs="Arial"/>
                <w:sz w:val="22"/>
              </w:rPr>
              <w:t>Week 4</w:t>
            </w:r>
          </w:p>
        </w:tc>
        <w:tc>
          <w:tcPr>
            <w:tcW w:w="2576" w:type="dxa"/>
          </w:tcPr>
          <w:p w14:paraId="142C42F8" w14:textId="36E93015" w:rsidR="00896EE7" w:rsidRPr="005E48FE" w:rsidRDefault="00896EE7" w:rsidP="00041A5A">
            <w:pPr>
              <w:spacing w:line="360" w:lineRule="auto"/>
              <w:rPr>
                <w:rFonts w:ascii="Arial" w:hAnsi="Arial" w:cs="Arial"/>
                <w:sz w:val="22"/>
                <w:szCs w:val="22"/>
              </w:rPr>
            </w:pPr>
            <w:r w:rsidRPr="005E48FE">
              <w:rPr>
                <w:rFonts w:ascii="Arial" w:hAnsi="Arial" w:cs="Arial"/>
                <w:sz w:val="22"/>
                <w:szCs w:val="22"/>
              </w:rPr>
              <w:t xml:space="preserve"> historical background</w:t>
            </w:r>
          </w:p>
        </w:tc>
        <w:tc>
          <w:tcPr>
            <w:tcW w:w="2411" w:type="dxa"/>
          </w:tcPr>
          <w:p w14:paraId="0111EAAE" w14:textId="77777777" w:rsidR="00896EE7" w:rsidRDefault="00896EE7" w:rsidP="00041A5A">
            <w:pPr>
              <w:spacing w:line="360" w:lineRule="auto"/>
              <w:rPr>
                <w:rFonts w:ascii="Aptos" w:hAnsi="Aptos" w:cs="Arial"/>
              </w:rPr>
            </w:pPr>
          </w:p>
        </w:tc>
        <w:tc>
          <w:tcPr>
            <w:tcW w:w="2274" w:type="dxa"/>
          </w:tcPr>
          <w:p w14:paraId="2764CCBC" w14:textId="77777777" w:rsidR="00896EE7" w:rsidRDefault="00896EE7" w:rsidP="00041A5A">
            <w:pPr>
              <w:spacing w:line="360" w:lineRule="auto"/>
              <w:rPr>
                <w:rFonts w:ascii="Aptos" w:hAnsi="Aptos" w:cs="Arial"/>
              </w:rPr>
            </w:pPr>
          </w:p>
        </w:tc>
      </w:tr>
      <w:tr w:rsidR="00896EE7" w14:paraId="27A268F6" w14:textId="77777777" w:rsidTr="00896EE7">
        <w:tc>
          <w:tcPr>
            <w:tcW w:w="1755" w:type="dxa"/>
          </w:tcPr>
          <w:p w14:paraId="2FC2E372" w14:textId="77777777" w:rsidR="00896EE7" w:rsidRDefault="00896EE7" w:rsidP="00041A5A">
            <w:pPr>
              <w:spacing w:line="360" w:lineRule="auto"/>
              <w:rPr>
                <w:rFonts w:ascii="Arial" w:hAnsi="Arial" w:cs="Arial"/>
                <w:sz w:val="22"/>
              </w:rPr>
            </w:pPr>
            <w:r>
              <w:rPr>
                <w:rFonts w:ascii="Arial" w:hAnsi="Arial" w:cs="Arial"/>
                <w:sz w:val="22"/>
              </w:rPr>
              <w:t xml:space="preserve"> </w:t>
            </w:r>
          </w:p>
          <w:p w14:paraId="7C67D082" w14:textId="0EE62FC2" w:rsidR="00896EE7" w:rsidRPr="005E48FE" w:rsidRDefault="00896EE7" w:rsidP="00041A5A">
            <w:pPr>
              <w:spacing w:line="360" w:lineRule="auto"/>
              <w:rPr>
                <w:rFonts w:ascii="Arial" w:hAnsi="Arial" w:cs="Arial"/>
                <w:sz w:val="22"/>
              </w:rPr>
            </w:pPr>
            <w:r>
              <w:rPr>
                <w:rFonts w:ascii="Arial" w:hAnsi="Arial" w:cs="Arial"/>
                <w:sz w:val="22"/>
              </w:rPr>
              <w:t>Week 5</w:t>
            </w:r>
          </w:p>
        </w:tc>
        <w:tc>
          <w:tcPr>
            <w:tcW w:w="2576" w:type="dxa"/>
          </w:tcPr>
          <w:p w14:paraId="1A4A70A9" w14:textId="6471CA39" w:rsidR="00896EE7" w:rsidRPr="005E48FE" w:rsidRDefault="00896EE7" w:rsidP="00041A5A">
            <w:pPr>
              <w:spacing w:line="360" w:lineRule="auto"/>
              <w:rPr>
                <w:rFonts w:ascii="Arial" w:hAnsi="Arial" w:cs="Arial"/>
                <w:sz w:val="22"/>
                <w:szCs w:val="22"/>
              </w:rPr>
            </w:pPr>
            <w:r w:rsidRPr="005E48FE">
              <w:rPr>
                <w:rFonts w:ascii="Arial" w:hAnsi="Arial" w:cs="Arial"/>
                <w:sz w:val="22"/>
                <w:szCs w:val="22"/>
              </w:rPr>
              <w:t xml:space="preserve"> Recent attitudes and services.</w:t>
            </w:r>
          </w:p>
        </w:tc>
        <w:tc>
          <w:tcPr>
            <w:tcW w:w="2411" w:type="dxa"/>
          </w:tcPr>
          <w:p w14:paraId="34D0CE2D" w14:textId="77777777" w:rsidR="00896EE7" w:rsidRDefault="00896EE7" w:rsidP="00041A5A">
            <w:pPr>
              <w:spacing w:line="360" w:lineRule="auto"/>
              <w:rPr>
                <w:rFonts w:ascii="Aptos" w:hAnsi="Aptos" w:cs="Arial"/>
              </w:rPr>
            </w:pPr>
          </w:p>
        </w:tc>
        <w:tc>
          <w:tcPr>
            <w:tcW w:w="2274" w:type="dxa"/>
          </w:tcPr>
          <w:p w14:paraId="49825277" w14:textId="77777777" w:rsidR="00896EE7" w:rsidRDefault="00896EE7" w:rsidP="00041A5A">
            <w:pPr>
              <w:spacing w:line="360" w:lineRule="auto"/>
              <w:rPr>
                <w:rFonts w:ascii="Aptos" w:hAnsi="Aptos" w:cs="Arial"/>
              </w:rPr>
            </w:pPr>
          </w:p>
        </w:tc>
      </w:tr>
      <w:tr w:rsidR="00896EE7" w14:paraId="24DA8423" w14:textId="77777777" w:rsidTr="00896EE7">
        <w:tc>
          <w:tcPr>
            <w:tcW w:w="1755" w:type="dxa"/>
          </w:tcPr>
          <w:p w14:paraId="2A261EE1" w14:textId="77777777" w:rsidR="00896EE7" w:rsidRDefault="00896EE7" w:rsidP="00041A5A">
            <w:pPr>
              <w:spacing w:line="360" w:lineRule="auto"/>
              <w:rPr>
                <w:rFonts w:ascii="Arial" w:hAnsi="Arial" w:cs="Arial"/>
                <w:sz w:val="22"/>
              </w:rPr>
            </w:pPr>
          </w:p>
          <w:p w14:paraId="49EDD054" w14:textId="1B573DA7" w:rsidR="00896EE7" w:rsidRPr="005E48FE" w:rsidRDefault="00896EE7" w:rsidP="00041A5A">
            <w:pPr>
              <w:spacing w:line="360" w:lineRule="auto"/>
              <w:rPr>
                <w:rFonts w:ascii="Arial" w:hAnsi="Arial" w:cs="Arial"/>
                <w:sz w:val="22"/>
              </w:rPr>
            </w:pPr>
            <w:r>
              <w:rPr>
                <w:rFonts w:ascii="Arial" w:hAnsi="Arial" w:cs="Arial"/>
                <w:sz w:val="22"/>
              </w:rPr>
              <w:t>Week 6</w:t>
            </w:r>
          </w:p>
        </w:tc>
        <w:tc>
          <w:tcPr>
            <w:tcW w:w="2576" w:type="dxa"/>
          </w:tcPr>
          <w:p w14:paraId="1CA17505" w14:textId="35B70955" w:rsidR="00896EE7" w:rsidRPr="005E48FE" w:rsidRDefault="00896EE7" w:rsidP="00041A5A">
            <w:pPr>
              <w:spacing w:line="360" w:lineRule="auto"/>
              <w:rPr>
                <w:rFonts w:ascii="Arial" w:hAnsi="Arial" w:cs="Arial"/>
                <w:sz w:val="22"/>
                <w:szCs w:val="22"/>
              </w:rPr>
            </w:pPr>
            <w:r w:rsidRPr="005E48FE">
              <w:rPr>
                <w:rFonts w:ascii="Arial" w:hAnsi="Arial" w:cs="Arial"/>
                <w:sz w:val="22"/>
                <w:szCs w:val="22"/>
              </w:rPr>
              <w:t xml:space="preserve">Challenges and obstacles </w:t>
            </w:r>
          </w:p>
        </w:tc>
        <w:tc>
          <w:tcPr>
            <w:tcW w:w="2411" w:type="dxa"/>
          </w:tcPr>
          <w:p w14:paraId="7912F783" w14:textId="77777777" w:rsidR="00896EE7" w:rsidRDefault="00896EE7" w:rsidP="00041A5A">
            <w:pPr>
              <w:spacing w:line="360" w:lineRule="auto"/>
              <w:rPr>
                <w:rFonts w:ascii="Aptos" w:hAnsi="Aptos" w:cs="Arial"/>
              </w:rPr>
            </w:pPr>
          </w:p>
        </w:tc>
        <w:tc>
          <w:tcPr>
            <w:tcW w:w="2274" w:type="dxa"/>
          </w:tcPr>
          <w:p w14:paraId="67AE4D5B" w14:textId="77777777" w:rsidR="00896EE7" w:rsidRDefault="00896EE7" w:rsidP="00041A5A">
            <w:pPr>
              <w:spacing w:line="360" w:lineRule="auto"/>
              <w:rPr>
                <w:rFonts w:ascii="Aptos" w:hAnsi="Aptos" w:cs="Arial"/>
              </w:rPr>
            </w:pPr>
          </w:p>
        </w:tc>
      </w:tr>
      <w:tr w:rsidR="00896EE7" w14:paraId="24165768" w14:textId="77777777" w:rsidTr="00896EE7">
        <w:tc>
          <w:tcPr>
            <w:tcW w:w="1755" w:type="dxa"/>
          </w:tcPr>
          <w:p w14:paraId="094608F7" w14:textId="1C4BE890" w:rsidR="00896EE7" w:rsidRPr="005E48FE" w:rsidRDefault="00896EE7" w:rsidP="00041A5A">
            <w:pPr>
              <w:spacing w:line="360" w:lineRule="auto"/>
              <w:rPr>
                <w:rFonts w:ascii="Arial" w:hAnsi="Arial" w:cs="Arial"/>
                <w:sz w:val="22"/>
              </w:rPr>
            </w:pPr>
            <w:r>
              <w:rPr>
                <w:rFonts w:ascii="Arial" w:hAnsi="Arial" w:cs="Arial"/>
                <w:sz w:val="22"/>
              </w:rPr>
              <w:t>Week 7</w:t>
            </w:r>
          </w:p>
        </w:tc>
        <w:tc>
          <w:tcPr>
            <w:tcW w:w="2576" w:type="dxa"/>
          </w:tcPr>
          <w:p w14:paraId="2C258415" w14:textId="435E072C" w:rsidR="00896EE7" w:rsidRPr="005E48FE" w:rsidRDefault="00896EE7" w:rsidP="00041A5A">
            <w:pPr>
              <w:spacing w:line="360" w:lineRule="auto"/>
              <w:rPr>
                <w:rFonts w:ascii="Arial" w:hAnsi="Arial" w:cs="Arial"/>
                <w:sz w:val="22"/>
                <w:szCs w:val="22"/>
              </w:rPr>
            </w:pPr>
            <w:r w:rsidRPr="005E48FE">
              <w:rPr>
                <w:rFonts w:ascii="Arial" w:hAnsi="Arial" w:cs="Arial"/>
                <w:sz w:val="22"/>
                <w:szCs w:val="22"/>
              </w:rPr>
              <w:t>Rationale</w:t>
            </w:r>
          </w:p>
        </w:tc>
        <w:tc>
          <w:tcPr>
            <w:tcW w:w="2411" w:type="dxa"/>
          </w:tcPr>
          <w:p w14:paraId="3648F292" w14:textId="77777777" w:rsidR="00896EE7" w:rsidRDefault="00896EE7" w:rsidP="00041A5A">
            <w:pPr>
              <w:spacing w:line="360" w:lineRule="auto"/>
              <w:rPr>
                <w:rFonts w:ascii="Aptos" w:hAnsi="Aptos" w:cs="Arial"/>
              </w:rPr>
            </w:pPr>
          </w:p>
        </w:tc>
        <w:tc>
          <w:tcPr>
            <w:tcW w:w="2274" w:type="dxa"/>
          </w:tcPr>
          <w:p w14:paraId="278E95D2" w14:textId="77777777" w:rsidR="00896EE7" w:rsidRDefault="00896EE7" w:rsidP="00041A5A">
            <w:pPr>
              <w:spacing w:line="360" w:lineRule="auto"/>
              <w:rPr>
                <w:rFonts w:ascii="Aptos" w:hAnsi="Aptos" w:cs="Arial"/>
              </w:rPr>
            </w:pPr>
          </w:p>
        </w:tc>
      </w:tr>
      <w:tr w:rsidR="00896EE7" w14:paraId="031D03C5" w14:textId="77777777" w:rsidTr="00896EE7">
        <w:tc>
          <w:tcPr>
            <w:tcW w:w="1755" w:type="dxa"/>
          </w:tcPr>
          <w:p w14:paraId="526BD7D4" w14:textId="12CDC2B9" w:rsidR="00896EE7" w:rsidRDefault="00896EE7" w:rsidP="00041A5A">
            <w:pPr>
              <w:spacing w:line="360" w:lineRule="auto"/>
              <w:rPr>
                <w:rFonts w:ascii="Arial" w:hAnsi="Arial" w:cs="Arial"/>
                <w:sz w:val="22"/>
              </w:rPr>
            </w:pPr>
          </w:p>
        </w:tc>
        <w:tc>
          <w:tcPr>
            <w:tcW w:w="2576" w:type="dxa"/>
          </w:tcPr>
          <w:p w14:paraId="1C635126" w14:textId="5ED2A75F" w:rsidR="00896EE7" w:rsidRPr="005E48FE" w:rsidRDefault="00896EE7" w:rsidP="00041A5A">
            <w:pPr>
              <w:spacing w:line="360" w:lineRule="auto"/>
              <w:rPr>
                <w:rFonts w:ascii="Arial" w:hAnsi="Arial" w:cs="Arial"/>
                <w:sz w:val="22"/>
              </w:rPr>
            </w:pPr>
            <w:r>
              <w:rPr>
                <w:rFonts w:ascii="Arial" w:hAnsi="Arial" w:cs="Arial"/>
                <w:sz w:val="22"/>
              </w:rPr>
              <w:t>Submit for guidance</w:t>
            </w:r>
          </w:p>
        </w:tc>
        <w:tc>
          <w:tcPr>
            <w:tcW w:w="2411" w:type="dxa"/>
          </w:tcPr>
          <w:p w14:paraId="292CD368" w14:textId="77777777" w:rsidR="00896EE7" w:rsidRDefault="00896EE7" w:rsidP="00041A5A">
            <w:pPr>
              <w:spacing w:line="360" w:lineRule="auto"/>
              <w:rPr>
                <w:rFonts w:ascii="Aptos" w:hAnsi="Aptos" w:cs="Arial"/>
              </w:rPr>
            </w:pPr>
          </w:p>
        </w:tc>
        <w:tc>
          <w:tcPr>
            <w:tcW w:w="2274" w:type="dxa"/>
          </w:tcPr>
          <w:p w14:paraId="37B703E4" w14:textId="77777777" w:rsidR="00896EE7" w:rsidRDefault="00896EE7" w:rsidP="00041A5A">
            <w:pPr>
              <w:spacing w:line="360" w:lineRule="auto"/>
              <w:rPr>
                <w:rFonts w:ascii="Aptos" w:hAnsi="Aptos" w:cs="Arial"/>
              </w:rPr>
            </w:pPr>
          </w:p>
        </w:tc>
      </w:tr>
      <w:tr w:rsidR="00896EE7" w14:paraId="4740D173" w14:textId="77777777" w:rsidTr="00896EE7">
        <w:tc>
          <w:tcPr>
            <w:tcW w:w="1755" w:type="dxa"/>
          </w:tcPr>
          <w:p w14:paraId="58D8E5BC" w14:textId="65DE9421" w:rsidR="00896EE7" w:rsidRPr="005E48FE" w:rsidRDefault="00896EE7" w:rsidP="00041A5A">
            <w:pPr>
              <w:spacing w:line="360" w:lineRule="auto"/>
              <w:rPr>
                <w:rFonts w:ascii="Arial" w:hAnsi="Arial" w:cs="Arial"/>
                <w:sz w:val="22"/>
              </w:rPr>
            </w:pPr>
            <w:r>
              <w:rPr>
                <w:rFonts w:ascii="Arial" w:hAnsi="Arial" w:cs="Arial"/>
                <w:sz w:val="22"/>
              </w:rPr>
              <w:t>Week 8</w:t>
            </w:r>
          </w:p>
        </w:tc>
        <w:tc>
          <w:tcPr>
            <w:tcW w:w="2576" w:type="dxa"/>
          </w:tcPr>
          <w:p w14:paraId="6E0BF1A7" w14:textId="0E43C493" w:rsidR="00896EE7" w:rsidRPr="005E48FE" w:rsidRDefault="00896EE7" w:rsidP="00041A5A">
            <w:pPr>
              <w:spacing w:line="360" w:lineRule="auto"/>
              <w:rPr>
                <w:rFonts w:ascii="Arial" w:hAnsi="Arial" w:cs="Arial"/>
                <w:sz w:val="22"/>
                <w:szCs w:val="22"/>
              </w:rPr>
            </w:pPr>
            <w:r w:rsidRPr="005E48FE">
              <w:rPr>
                <w:rFonts w:ascii="Arial" w:hAnsi="Arial" w:cs="Arial"/>
                <w:sz w:val="22"/>
                <w:szCs w:val="22"/>
              </w:rPr>
              <w:t>Recommendations</w:t>
            </w:r>
          </w:p>
        </w:tc>
        <w:tc>
          <w:tcPr>
            <w:tcW w:w="2411" w:type="dxa"/>
          </w:tcPr>
          <w:p w14:paraId="5B4283AF" w14:textId="77777777" w:rsidR="00896EE7" w:rsidRDefault="00896EE7" w:rsidP="00041A5A">
            <w:pPr>
              <w:spacing w:line="360" w:lineRule="auto"/>
              <w:rPr>
                <w:rFonts w:ascii="Aptos" w:hAnsi="Aptos" w:cs="Arial"/>
              </w:rPr>
            </w:pPr>
          </w:p>
        </w:tc>
        <w:tc>
          <w:tcPr>
            <w:tcW w:w="2274" w:type="dxa"/>
          </w:tcPr>
          <w:p w14:paraId="21C2BFB2" w14:textId="77777777" w:rsidR="00896EE7" w:rsidRDefault="00896EE7" w:rsidP="00041A5A">
            <w:pPr>
              <w:spacing w:line="360" w:lineRule="auto"/>
              <w:rPr>
                <w:rFonts w:ascii="Aptos" w:hAnsi="Aptos" w:cs="Arial"/>
              </w:rPr>
            </w:pPr>
          </w:p>
        </w:tc>
      </w:tr>
      <w:tr w:rsidR="00896EE7" w14:paraId="6A36B62C" w14:textId="77777777" w:rsidTr="00896EE7">
        <w:tc>
          <w:tcPr>
            <w:tcW w:w="1755" w:type="dxa"/>
          </w:tcPr>
          <w:p w14:paraId="51D4C1DF" w14:textId="20FBE95D" w:rsidR="00896EE7" w:rsidRPr="005E48FE" w:rsidRDefault="00896EE7" w:rsidP="00041A5A">
            <w:pPr>
              <w:spacing w:line="360" w:lineRule="auto"/>
              <w:rPr>
                <w:rFonts w:ascii="Arial" w:hAnsi="Arial" w:cs="Arial"/>
                <w:sz w:val="22"/>
              </w:rPr>
            </w:pPr>
            <w:r>
              <w:rPr>
                <w:rFonts w:ascii="Arial" w:hAnsi="Arial" w:cs="Arial"/>
                <w:sz w:val="22"/>
              </w:rPr>
              <w:t>Week 9</w:t>
            </w:r>
          </w:p>
        </w:tc>
        <w:tc>
          <w:tcPr>
            <w:tcW w:w="2576" w:type="dxa"/>
          </w:tcPr>
          <w:p w14:paraId="6A282206" w14:textId="13F24F31" w:rsidR="00896EE7" w:rsidRPr="005E48FE" w:rsidRDefault="00896EE7" w:rsidP="00041A5A">
            <w:pPr>
              <w:spacing w:line="360" w:lineRule="auto"/>
              <w:rPr>
                <w:rFonts w:ascii="Arial" w:hAnsi="Arial" w:cs="Arial"/>
                <w:sz w:val="22"/>
                <w:szCs w:val="22"/>
              </w:rPr>
            </w:pPr>
            <w:r w:rsidRPr="005E48FE">
              <w:rPr>
                <w:rFonts w:ascii="Arial" w:hAnsi="Arial" w:cs="Arial"/>
                <w:sz w:val="22"/>
                <w:szCs w:val="22"/>
              </w:rPr>
              <w:t xml:space="preserve">Aim and objectives </w:t>
            </w:r>
          </w:p>
        </w:tc>
        <w:tc>
          <w:tcPr>
            <w:tcW w:w="2411" w:type="dxa"/>
          </w:tcPr>
          <w:p w14:paraId="20AE37EB" w14:textId="77777777" w:rsidR="00896EE7" w:rsidRDefault="00896EE7" w:rsidP="00041A5A">
            <w:pPr>
              <w:spacing w:line="360" w:lineRule="auto"/>
              <w:rPr>
                <w:rFonts w:ascii="Aptos" w:hAnsi="Aptos" w:cs="Arial"/>
              </w:rPr>
            </w:pPr>
          </w:p>
        </w:tc>
        <w:tc>
          <w:tcPr>
            <w:tcW w:w="2274" w:type="dxa"/>
          </w:tcPr>
          <w:p w14:paraId="56A3EFE3" w14:textId="77777777" w:rsidR="00896EE7" w:rsidRDefault="00896EE7" w:rsidP="00041A5A">
            <w:pPr>
              <w:spacing w:line="360" w:lineRule="auto"/>
              <w:rPr>
                <w:rFonts w:ascii="Aptos" w:hAnsi="Aptos" w:cs="Arial"/>
              </w:rPr>
            </w:pPr>
          </w:p>
        </w:tc>
      </w:tr>
      <w:tr w:rsidR="00896EE7" w14:paraId="7F7D4C4A" w14:textId="77777777" w:rsidTr="00896EE7">
        <w:tc>
          <w:tcPr>
            <w:tcW w:w="1755" w:type="dxa"/>
          </w:tcPr>
          <w:p w14:paraId="7CC583EF" w14:textId="22A20309" w:rsidR="00896EE7" w:rsidRDefault="00896EE7" w:rsidP="00041A5A">
            <w:pPr>
              <w:spacing w:line="360" w:lineRule="auto"/>
              <w:rPr>
                <w:rFonts w:ascii="Arial" w:hAnsi="Arial" w:cs="Arial"/>
                <w:sz w:val="22"/>
              </w:rPr>
            </w:pPr>
            <w:r>
              <w:rPr>
                <w:rFonts w:ascii="Arial" w:hAnsi="Arial" w:cs="Arial"/>
                <w:sz w:val="22"/>
              </w:rPr>
              <w:t>Week 10</w:t>
            </w:r>
          </w:p>
        </w:tc>
        <w:tc>
          <w:tcPr>
            <w:tcW w:w="2576" w:type="dxa"/>
          </w:tcPr>
          <w:p w14:paraId="40636CBF" w14:textId="03E0938E" w:rsidR="00896EE7" w:rsidRPr="005E48FE" w:rsidRDefault="00896EE7" w:rsidP="00041A5A">
            <w:pPr>
              <w:spacing w:line="360" w:lineRule="auto"/>
              <w:rPr>
                <w:rFonts w:ascii="Arial" w:hAnsi="Arial" w:cs="Arial"/>
                <w:sz w:val="22"/>
              </w:rPr>
            </w:pPr>
            <w:r>
              <w:rPr>
                <w:rFonts w:ascii="Arial" w:hAnsi="Arial" w:cs="Arial"/>
                <w:sz w:val="22"/>
              </w:rPr>
              <w:t xml:space="preserve">Conclusion &amp; Submit </w:t>
            </w:r>
            <w:proofErr w:type="gramStart"/>
            <w:r>
              <w:rPr>
                <w:rFonts w:ascii="Arial" w:hAnsi="Arial" w:cs="Arial"/>
                <w:sz w:val="22"/>
              </w:rPr>
              <w:t>draft  for</w:t>
            </w:r>
            <w:proofErr w:type="gramEnd"/>
            <w:r>
              <w:rPr>
                <w:rFonts w:ascii="Arial" w:hAnsi="Arial" w:cs="Arial"/>
                <w:sz w:val="22"/>
              </w:rPr>
              <w:t xml:space="preserve"> fine-tuning</w:t>
            </w:r>
          </w:p>
        </w:tc>
        <w:tc>
          <w:tcPr>
            <w:tcW w:w="2411" w:type="dxa"/>
          </w:tcPr>
          <w:p w14:paraId="414FBE38" w14:textId="77777777" w:rsidR="00896EE7" w:rsidRDefault="00896EE7" w:rsidP="00041A5A">
            <w:pPr>
              <w:spacing w:line="360" w:lineRule="auto"/>
              <w:rPr>
                <w:rFonts w:ascii="Aptos" w:hAnsi="Aptos" w:cs="Arial"/>
              </w:rPr>
            </w:pPr>
          </w:p>
        </w:tc>
        <w:tc>
          <w:tcPr>
            <w:tcW w:w="2274" w:type="dxa"/>
          </w:tcPr>
          <w:p w14:paraId="2B41343A" w14:textId="77777777" w:rsidR="00896EE7" w:rsidRDefault="00896EE7" w:rsidP="00041A5A">
            <w:pPr>
              <w:spacing w:line="360" w:lineRule="auto"/>
              <w:rPr>
                <w:rFonts w:ascii="Aptos" w:hAnsi="Aptos" w:cs="Arial"/>
              </w:rPr>
            </w:pPr>
          </w:p>
        </w:tc>
      </w:tr>
    </w:tbl>
    <w:p w14:paraId="7324EB87" w14:textId="338DA16F" w:rsidR="00545684" w:rsidRPr="003A2FDF" w:rsidRDefault="00545684" w:rsidP="00041A5A">
      <w:pPr>
        <w:spacing w:line="360" w:lineRule="auto"/>
        <w:rPr>
          <w:rFonts w:ascii="Aptos" w:hAnsi="Aptos" w:cs="Arial"/>
        </w:rPr>
      </w:pPr>
    </w:p>
    <w:p w14:paraId="41BD97AB" w14:textId="77777777" w:rsidR="00260277" w:rsidRPr="003A2FDF" w:rsidRDefault="00260277" w:rsidP="00041A5A">
      <w:pPr>
        <w:spacing w:line="360" w:lineRule="auto"/>
        <w:rPr>
          <w:rFonts w:ascii="Aptos" w:hAnsi="Aptos" w:cs="Arial"/>
        </w:rPr>
      </w:pPr>
    </w:p>
    <w:p w14:paraId="5713A915" w14:textId="38BC8F35" w:rsidR="00FF5B70" w:rsidRPr="003A2FDF" w:rsidRDefault="00FF5B70" w:rsidP="00041A5A">
      <w:pPr>
        <w:spacing w:line="360" w:lineRule="auto"/>
        <w:rPr>
          <w:rFonts w:ascii="Aptos" w:hAnsi="Aptos" w:cs="Arial"/>
          <w:b/>
          <w:bCs/>
          <w:i/>
          <w:iCs/>
          <w:sz w:val="28"/>
          <w:szCs w:val="28"/>
        </w:rPr>
      </w:pPr>
      <w:r w:rsidRPr="003A2FDF">
        <w:rPr>
          <w:rFonts w:ascii="Aptos" w:hAnsi="Aptos" w:cs="Arial"/>
          <w:b/>
          <w:bCs/>
          <w:i/>
          <w:iCs/>
          <w:sz w:val="28"/>
          <w:szCs w:val="28"/>
        </w:rPr>
        <w:t xml:space="preserve"> Self-reflection as researcher (any strengths or challenges):</w:t>
      </w:r>
    </w:p>
    <w:p w14:paraId="4ECDA0BD" w14:textId="2D8083F4" w:rsidR="00FF5B70" w:rsidRPr="003A2FDF" w:rsidRDefault="00331F5A" w:rsidP="00041A5A">
      <w:pPr>
        <w:spacing w:line="360" w:lineRule="auto"/>
        <w:rPr>
          <w:rFonts w:ascii="Aptos" w:hAnsi="Aptos" w:cs="Arial"/>
        </w:rPr>
      </w:pPr>
      <w:r w:rsidRPr="00331F5A">
        <w:rPr>
          <w:rFonts w:ascii="Aptos" w:hAnsi="Aptos" w:cs="Arial"/>
        </w:rPr>
        <w:t xml:space="preserve">Reflect on your strengths and challenges in undertaking this research project. Consider skills you aim to develop or areas where you may need additional support. </w:t>
      </w:r>
      <w:r w:rsidRPr="00331F5A">
        <w:rPr>
          <w:rFonts w:ascii="Aptos" w:hAnsi="Aptos" w:cs="Arial"/>
          <w:i/>
          <w:iCs/>
        </w:rPr>
        <w:t xml:space="preserve">(Approx. </w:t>
      </w:r>
      <w:r w:rsidR="0020643B">
        <w:rPr>
          <w:rFonts w:ascii="Aptos" w:hAnsi="Aptos" w:cs="Arial"/>
          <w:i/>
          <w:iCs/>
        </w:rPr>
        <w:t>5</w:t>
      </w:r>
      <w:r w:rsidRPr="00331F5A">
        <w:rPr>
          <w:rFonts w:ascii="Aptos" w:hAnsi="Aptos" w:cs="Arial"/>
          <w:i/>
          <w:iCs/>
        </w:rPr>
        <w:t>0 words)</w:t>
      </w:r>
    </w:p>
    <w:p w14:paraId="449212CA" w14:textId="77777777" w:rsidR="00545684" w:rsidRPr="003A2FDF" w:rsidRDefault="00545684" w:rsidP="00041A5A">
      <w:pPr>
        <w:spacing w:line="360" w:lineRule="auto"/>
        <w:rPr>
          <w:rFonts w:ascii="Aptos" w:hAnsi="Aptos" w:cs="Arial"/>
        </w:rPr>
      </w:pPr>
      <w:r w:rsidRPr="003A2FDF">
        <w:rPr>
          <w:rFonts w:ascii="Aptos" w:hAnsi="Aptos" w:cs="Arial"/>
        </w:rPr>
        <w:br w:type="page"/>
      </w:r>
    </w:p>
    <w:p w14:paraId="6D871C44" w14:textId="77777777" w:rsidR="00331F5A" w:rsidRDefault="00331F5A" w:rsidP="00331F5A">
      <w:pPr>
        <w:spacing w:line="360" w:lineRule="auto"/>
        <w:rPr>
          <w:rFonts w:ascii="Aptos" w:hAnsi="Aptos" w:cs="Arial"/>
        </w:rPr>
      </w:pPr>
    </w:p>
    <w:p w14:paraId="66F5BE3E" w14:textId="77777777" w:rsidR="00195564" w:rsidRDefault="00195564" w:rsidP="00331F5A">
      <w:pPr>
        <w:spacing w:line="360" w:lineRule="auto"/>
        <w:rPr>
          <w:rFonts w:ascii="Aptos" w:hAnsi="Aptos" w:cs="Arial"/>
        </w:rPr>
      </w:pPr>
    </w:p>
    <w:p w14:paraId="424E5C9A" w14:textId="7465771A" w:rsidR="00195564" w:rsidRPr="003A2FDF" w:rsidRDefault="00195564" w:rsidP="00195564">
      <w:pPr>
        <w:spacing w:line="360" w:lineRule="auto"/>
        <w:ind w:left="2880" w:firstLine="720"/>
        <w:rPr>
          <w:rFonts w:ascii="Aptos" w:hAnsi="Aptos" w:cs="Arial"/>
        </w:rPr>
      </w:pPr>
      <w:r>
        <w:rPr>
          <w:rFonts w:ascii="Aptos" w:hAnsi="Aptos" w:cs="Arial"/>
        </w:rPr>
        <w:t>References</w:t>
      </w:r>
    </w:p>
    <w:p w14:paraId="68575906" w14:textId="77777777" w:rsidR="00800E0D" w:rsidRDefault="00800E0D" w:rsidP="00800E0D">
      <w:pPr>
        <w:spacing w:before="100" w:beforeAutospacing="1" w:after="100" w:afterAutospacing="1" w:line="240" w:lineRule="auto"/>
        <w:rPr>
          <w:rFonts w:eastAsia="Times New Roman" w:cs="Times New Roman"/>
          <w:szCs w:val="24"/>
          <w:lang w:eastAsia="en-GB"/>
        </w:rPr>
      </w:pPr>
      <w:r w:rsidRPr="00800E0D">
        <w:rPr>
          <w:rFonts w:eastAsia="Times New Roman" w:cs="Times New Roman"/>
          <w:szCs w:val="24"/>
          <w:lang w:eastAsia="en-GB"/>
        </w:rPr>
        <w:t xml:space="preserve">Booth, A., Sutton, A., &amp; Papaioannou, D. (2016). </w:t>
      </w:r>
      <w:r w:rsidRPr="00800E0D">
        <w:rPr>
          <w:rFonts w:eastAsia="Times New Roman" w:cs="Times New Roman"/>
          <w:i/>
          <w:iCs/>
          <w:szCs w:val="24"/>
          <w:lang w:eastAsia="en-GB"/>
        </w:rPr>
        <w:t>Systematic approaches to a successful literature review</w:t>
      </w:r>
      <w:r w:rsidRPr="00800E0D">
        <w:rPr>
          <w:rFonts w:eastAsia="Times New Roman" w:cs="Times New Roman"/>
          <w:szCs w:val="24"/>
          <w:lang w:eastAsia="en-GB"/>
        </w:rPr>
        <w:t xml:space="preserve"> (2nd ed.). SAGE Publications.</w:t>
      </w:r>
    </w:p>
    <w:p w14:paraId="4706D9FF" w14:textId="004B4A18" w:rsidR="00305352" w:rsidRDefault="00305352" w:rsidP="00800E0D">
      <w:pPr>
        <w:spacing w:before="100" w:beforeAutospacing="1" w:after="100" w:afterAutospacing="1" w:line="240" w:lineRule="auto"/>
        <w:rPr>
          <w:rFonts w:eastAsia="Times New Roman" w:cs="Times New Roman"/>
          <w:szCs w:val="24"/>
          <w:lang w:eastAsia="en-GB"/>
        </w:rPr>
      </w:pPr>
      <w:r>
        <w:t xml:space="preserve">Brown Health. (2024). </w:t>
      </w:r>
      <w:r>
        <w:rPr>
          <w:i/>
          <w:iCs/>
        </w:rPr>
        <w:t>ADHD: Why diagnosis of attention deficit hyperactivity disorder is rising</w:t>
      </w:r>
      <w:r>
        <w:t xml:space="preserve">. Brown University Health. </w:t>
      </w:r>
      <w:hyperlink r:id="rId7" w:tgtFrame="_blank" w:history="1">
        <w:r>
          <w:rPr>
            <w:rStyle w:val="Hyperlink"/>
          </w:rPr>
          <w:t>https://www.brownhealth.org/be-well/adhd-why-diagnosis-attention-deficit-hyperactivity-disorder-rising</w:t>
        </w:r>
      </w:hyperlink>
    </w:p>
    <w:p w14:paraId="51712033" w14:textId="6F353774" w:rsidR="00800E0D" w:rsidRDefault="00800E0D" w:rsidP="00800E0D">
      <w:pPr>
        <w:spacing w:before="100" w:beforeAutospacing="1" w:after="100" w:afterAutospacing="1" w:line="240" w:lineRule="auto"/>
        <w:rPr>
          <w:rFonts w:eastAsia="Times New Roman" w:cs="Times New Roman"/>
          <w:szCs w:val="24"/>
          <w:lang w:eastAsia="en-GB"/>
        </w:rPr>
      </w:pPr>
      <w:r>
        <w:t xml:space="preserve">Staley, B. S., Robinson, L. R., Claussen, A. H., Katz, S. M., Danielson, M. L., Summers, A. D., Farr, S. L., Blumberg, S. J., &amp; Tinker, S. C. (2024). Attention-deficit/hyperactivity disorder diagnosis, treatment, and telehealth use in adults — National </w:t>
      </w:r>
      <w:proofErr w:type="spellStart"/>
      <w:r>
        <w:t>Center</w:t>
      </w:r>
      <w:proofErr w:type="spellEnd"/>
      <w:r>
        <w:t xml:space="preserve"> for Health Statistics Rapid Surveys System, United States, October–November 2023. </w:t>
      </w:r>
      <w:r>
        <w:rPr>
          <w:i/>
          <w:iCs/>
        </w:rPr>
        <w:t>MMWR. Morbidity and Mortality Weekly Report</w:t>
      </w:r>
      <w:r>
        <w:t xml:space="preserve">, </w:t>
      </w:r>
      <w:r>
        <w:rPr>
          <w:i/>
          <w:iCs/>
        </w:rPr>
        <w:t>73</w:t>
      </w:r>
      <w:r>
        <w:t xml:space="preserve">, 890–895. </w:t>
      </w:r>
      <w:hyperlink r:id="rId8" w:tgtFrame="_blank" w:history="1">
        <w:r>
          <w:rPr>
            <w:rStyle w:val="Hyperlink"/>
          </w:rPr>
          <w:t>https://doi.org/10.15585/mmwr.mm7340a1</w:t>
        </w:r>
      </w:hyperlink>
    </w:p>
    <w:p w14:paraId="5103A138" w14:textId="77777777" w:rsidR="00800E0D" w:rsidRPr="00800E0D" w:rsidRDefault="00800E0D" w:rsidP="00800E0D">
      <w:pPr>
        <w:spacing w:before="100" w:beforeAutospacing="1" w:after="100" w:afterAutospacing="1" w:line="240" w:lineRule="auto"/>
        <w:rPr>
          <w:rFonts w:eastAsia="Times New Roman" w:cs="Times New Roman"/>
          <w:szCs w:val="24"/>
          <w:lang w:eastAsia="en-GB"/>
        </w:rPr>
      </w:pPr>
    </w:p>
    <w:p w14:paraId="79FF23C7" w14:textId="77777777" w:rsidR="00800E0D" w:rsidRPr="00800E0D" w:rsidRDefault="00800E0D" w:rsidP="00800E0D">
      <w:pPr>
        <w:spacing w:before="100" w:beforeAutospacing="1" w:after="100" w:afterAutospacing="1" w:line="240" w:lineRule="auto"/>
        <w:rPr>
          <w:rFonts w:eastAsia="Times New Roman" w:cs="Times New Roman"/>
          <w:szCs w:val="24"/>
          <w:lang w:eastAsia="en-GB"/>
        </w:rPr>
      </w:pPr>
      <w:r w:rsidRPr="00800E0D">
        <w:rPr>
          <w:rFonts w:eastAsia="Times New Roman" w:cs="Times New Roman"/>
          <w:szCs w:val="24"/>
          <w:lang w:eastAsia="en-GB"/>
        </w:rPr>
        <w:t xml:space="preserve">UK Research Integrity Office. (2025). </w:t>
      </w:r>
      <w:r w:rsidRPr="00800E0D">
        <w:rPr>
          <w:rFonts w:eastAsia="Times New Roman" w:cs="Times New Roman"/>
          <w:i/>
          <w:iCs/>
          <w:szCs w:val="24"/>
          <w:lang w:eastAsia="en-GB"/>
        </w:rPr>
        <w:t>Code of practice for research</w:t>
      </w:r>
      <w:r w:rsidRPr="00800E0D">
        <w:rPr>
          <w:rFonts w:eastAsia="Times New Roman" w:cs="Times New Roman"/>
          <w:szCs w:val="24"/>
          <w:lang w:eastAsia="en-GB"/>
        </w:rPr>
        <w:t xml:space="preserve">. </w:t>
      </w:r>
      <w:hyperlink r:id="rId9" w:tgtFrame="_blank" w:history="1">
        <w:r w:rsidRPr="00800E0D">
          <w:rPr>
            <w:rFonts w:eastAsia="Times New Roman" w:cs="Times New Roman"/>
            <w:color w:val="0000FF"/>
            <w:szCs w:val="24"/>
            <w:u w:val="single"/>
            <w:lang w:eastAsia="en-GB"/>
          </w:rPr>
          <w:t>https://ukrio.org/ukrio-resources/publications/code-of-practice-for-research/</w:t>
        </w:r>
      </w:hyperlink>
    </w:p>
    <w:p w14:paraId="122C4F5C" w14:textId="64CA9049" w:rsidR="00331F5A" w:rsidRPr="00331F5A" w:rsidRDefault="00331F5A" w:rsidP="00331F5A">
      <w:pPr>
        <w:spacing w:line="360" w:lineRule="auto"/>
        <w:rPr>
          <w:rFonts w:ascii="Aptos" w:hAnsi="Aptos" w:cs="Arial"/>
        </w:rPr>
      </w:pPr>
      <w:r w:rsidRPr="00331F5A">
        <w:rPr>
          <w:rFonts w:ascii="Aptos" w:hAnsi="Aptos" w:cs="Arial"/>
        </w:rPr>
        <w:br/>
      </w:r>
    </w:p>
    <w:p w14:paraId="4F674FD0" w14:textId="7B679175" w:rsidR="00331F5A" w:rsidRPr="00331F5A" w:rsidRDefault="00331F5A" w:rsidP="00331F5A">
      <w:pPr>
        <w:spacing w:line="360" w:lineRule="auto"/>
        <w:rPr>
          <w:rFonts w:ascii="Aptos" w:hAnsi="Aptos" w:cs="Arial"/>
        </w:rPr>
      </w:pPr>
    </w:p>
    <w:p w14:paraId="5BC91157" w14:textId="2E98F5EB" w:rsidR="00545684" w:rsidRPr="003A2FDF" w:rsidRDefault="00331F5A" w:rsidP="00331F5A">
      <w:pPr>
        <w:spacing w:line="360" w:lineRule="auto"/>
        <w:rPr>
          <w:rFonts w:ascii="Aptos" w:hAnsi="Aptos" w:cs="Arial"/>
        </w:rPr>
      </w:pPr>
      <w:r w:rsidRPr="00331F5A">
        <w:rPr>
          <w:rFonts w:ascii="Aptos" w:hAnsi="Aptos" w:cs="Arial"/>
        </w:rPr>
        <w:br/>
      </w:r>
    </w:p>
    <w:sectPr w:rsidR="00545684" w:rsidRPr="003A2FDF" w:rsidSect="00041A5A">
      <w:footerReference w:type="default" r:id="rId10"/>
      <w:pgSz w:w="11906" w:h="16838"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C915298" w14:textId="77777777" w:rsidR="0017704A" w:rsidRDefault="0017704A" w:rsidP="00545684">
      <w:pPr>
        <w:spacing w:after="0" w:line="240" w:lineRule="auto"/>
      </w:pPr>
      <w:r>
        <w:separator/>
      </w:r>
    </w:p>
  </w:endnote>
  <w:endnote w:type="continuationSeparator" w:id="0">
    <w:p w14:paraId="11DE25EC" w14:textId="77777777" w:rsidR="0017704A" w:rsidRDefault="0017704A" w:rsidP="005456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7048174"/>
      <w:docPartObj>
        <w:docPartGallery w:val="Page Numbers (Bottom of Page)"/>
        <w:docPartUnique/>
      </w:docPartObj>
    </w:sdtPr>
    <w:sdtEndPr>
      <w:rPr>
        <w:noProof/>
      </w:rPr>
    </w:sdtEndPr>
    <w:sdtContent>
      <w:p w14:paraId="4459FC94" w14:textId="4721B869" w:rsidR="00545684" w:rsidRDefault="0054568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C825DF6" w14:textId="77777777" w:rsidR="00545684" w:rsidRDefault="005456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EA334B4" w14:textId="77777777" w:rsidR="0017704A" w:rsidRDefault="0017704A" w:rsidP="00545684">
      <w:pPr>
        <w:spacing w:after="0" w:line="240" w:lineRule="auto"/>
      </w:pPr>
      <w:r>
        <w:separator/>
      </w:r>
    </w:p>
  </w:footnote>
  <w:footnote w:type="continuationSeparator" w:id="0">
    <w:p w14:paraId="24AFDA6D" w14:textId="77777777" w:rsidR="0017704A" w:rsidRDefault="0017704A" w:rsidP="005456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FFC0E12"/>
    <w:multiLevelType w:val="hybridMultilevel"/>
    <w:tmpl w:val="CA8C1844"/>
    <w:lvl w:ilvl="0" w:tplc="1F8C9B0C">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A97037A"/>
    <w:multiLevelType w:val="multilevel"/>
    <w:tmpl w:val="1BDE87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71F3A7E"/>
    <w:multiLevelType w:val="hybridMultilevel"/>
    <w:tmpl w:val="68D64FDA"/>
    <w:lvl w:ilvl="0" w:tplc="D58CF6D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76D522C"/>
    <w:multiLevelType w:val="multilevel"/>
    <w:tmpl w:val="3E56CE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E921C95"/>
    <w:multiLevelType w:val="multilevel"/>
    <w:tmpl w:val="8CF895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B431161"/>
    <w:multiLevelType w:val="hybridMultilevel"/>
    <w:tmpl w:val="BE0C44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FA41052"/>
    <w:multiLevelType w:val="hybridMultilevel"/>
    <w:tmpl w:val="D556EB6E"/>
    <w:lvl w:ilvl="0" w:tplc="EBFE23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2099292">
    <w:abstractNumId w:val="6"/>
  </w:num>
  <w:num w:numId="2" w16cid:durableId="1933321522">
    <w:abstractNumId w:val="3"/>
  </w:num>
  <w:num w:numId="3" w16cid:durableId="875194671">
    <w:abstractNumId w:val="1"/>
  </w:num>
  <w:num w:numId="4" w16cid:durableId="1703288516">
    <w:abstractNumId w:val="4"/>
  </w:num>
  <w:num w:numId="5" w16cid:durableId="1208763282">
    <w:abstractNumId w:val="5"/>
  </w:num>
  <w:num w:numId="6" w16cid:durableId="751901134">
    <w:abstractNumId w:val="2"/>
  </w:num>
  <w:num w:numId="7" w16cid:durableId="118463310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doNotDisplayPageBoundarie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990"/>
    <w:rsid w:val="00041A5A"/>
    <w:rsid w:val="000A5161"/>
    <w:rsid w:val="000B67B3"/>
    <w:rsid w:val="000B7CD5"/>
    <w:rsid w:val="0017704A"/>
    <w:rsid w:val="00195564"/>
    <w:rsid w:val="0020643B"/>
    <w:rsid w:val="00216C85"/>
    <w:rsid w:val="00245A44"/>
    <w:rsid w:val="00260277"/>
    <w:rsid w:val="00273EDD"/>
    <w:rsid w:val="002A15DA"/>
    <w:rsid w:val="002C3965"/>
    <w:rsid w:val="002E3336"/>
    <w:rsid w:val="002F6823"/>
    <w:rsid w:val="003018F0"/>
    <w:rsid w:val="00305352"/>
    <w:rsid w:val="00321C4C"/>
    <w:rsid w:val="00331F5A"/>
    <w:rsid w:val="0033395C"/>
    <w:rsid w:val="00336023"/>
    <w:rsid w:val="003A2FDF"/>
    <w:rsid w:val="003B5B7F"/>
    <w:rsid w:val="0044520D"/>
    <w:rsid w:val="004903AA"/>
    <w:rsid w:val="004E6C3B"/>
    <w:rsid w:val="00545684"/>
    <w:rsid w:val="005A4DCF"/>
    <w:rsid w:val="005E48FE"/>
    <w:rsid w:val="0061260B"/>
    <w:rsid w:val="00646B10"/>
    <w:rsid w:val="00682A00"/>
    <w:rsid w:val="006D298C"/>
    <w:rsid w:val="00715990"/>
    <w:rsid w:val="00784670"/>
    <w:rsid w:val="00800E0D"/>
    <w:rsid w:val="00866B7B"/>
    <w:rsid w:val="00896EE7"/>
    <w:rsid w:val="008E5015"/>
    <w:rsid w:val="00924A71"/>
    <w:rsid w:val="0094531A"/>
    <w:rsid w:val="009931A5"/>
    <w:rsid w:val="009D1D1E"/>
    <w:rsid w:val="00A035FD"/>
    <w:rsid w:val="00A276A0"/>
    <w:rsid w:val="00A6153D"/>
    <w:rsid w:val="00C54573"/>
    <w:rsid w:val="00CF69FB"/>
    <w:rsid w:val="00D025CA"/>
    <w:rsid w:val="00D2146B"/>
    <w:rsid w:val="00D769F0"/>
    <w:rsid w:val="00E012C9"/>
    <w:rsid w:val="00E614D4"/>
    <w:rsid w:val="00EC68DA"/>
    <w:rsid w:val="00F278D4"/>
    <w:rsid w:val="00FB4301"/>
    <w:rsid w:val="00FC2B9B"/>
    <w:rsid w:val="00FF5B7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C00B62"/>
  <w15:chartTrackingRefBased/>
  <w15:docId w15:val="{215CD7DB-5175-4A8A-A7B1-682AE81929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9931A5"/>
    <w:pPr>
      <w:keepNext/>
      <w:keepLines/>
      <w:spacing w:before="240" w:after="0" w:line="360" w:lineRule="auto"/>
      <w:jc w:val="center"/>
      <w:outlineLvl w:val="0"/>
    </w:pPr>
    <w:rPr>
      <w:rFonts w:ascii="Arial" w:eastAsiaTheme="majorEastAsia" w:hAnsi="Arial" w:cstheme="majorBidi"/>
      <w:b/>
      <w:sz w:val="32"/>
      <w:szCs w:val="32"/>
    </w:rPr>
  </w:style>
  <w:style w:type="paragraph" w:styleId="Heading2">
    <w:name w:val="heading 2"/>
    <w:basedOn w:val="Normal"/>
    <w:next w:val="Normal"/>
    <w:link w:val="Heading2Char"/>
    <w:autoRedefine/>
    <w:uiPriority w:val="9"/>
    <w:unhideWhenUsed/>
    <w:qFormat/>
    <w:rsid w:val="005E48FE"/>
    <w:pPr>
      <w:keepNext/>
      <w:keepLines/>
      <w:spacing w:before="40" w:after="0" w:line="360" w:lineRule="auto"/>
      <w:ind w:left="720"/>
      <w:jc w:val="both"/>
      <w:outlineLvl w:val="1"/>
    </w:pPr>
    <w:rPr>
      <w:rFonts w:ascii="Arial" w:eastAsiaTheme="majorEastAsia" w:hAnsi="Arial" w:cs="Arial"/>
      <w:iCs/>
      <w:sz w:val="22"/>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931A5"/>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5E48FE"/>
    <w:rPr>
      <w:rFonts w:ascii="Arial" w:eastAsiaTheme="majorEastAsia" w:hAnsi="Arial" w:cs="Arial"/>
      <w:iCs/>
      <w:sz w:val="22"/>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456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684"/>
  </w:style>
  <w:style w:type="paragraph" w:styleId="NormalWeb">
    <w:name w:val="Normal (Web)"/>
    <w:basedOn w:val="Normal"/>
    <w:uiPriority w:val="99"/>
    <w:unhideWhenUsed/>
    <w:rsid w:val="00A6153D"/>
    <w:rPr>
      <w:rFonts w:cs="Times New Roman"/>
      <w:szCs w:val="24"/>
    </w:rPr>
  </w:style>
  <w:style w:type="paragraph" w:styleId="ListParagraph">
    <w:name w:val="List Paragraph"/>
    <w:basedOn w:val="Normal"/>
    <w:uiPriority w:val="34"/>
    <w:qFormat/>
    <w:rsid w:val="00A276A0"/>
    <w:pPr>
      <w:ind w:left="720"/>
      <w:contextualSpacing/>
    </w:pPr>
  </w:style>
  <w:style w:type="character" w:styleId="Hyperlink">
    <w:name w:val="Hyperlink"/>
    <w:basedOn w:val="DefaultParagraphFont"/>
    <w:uiPriority w:val="99"/>
    <w:semiHidden/>
    <w:unhideWhenUsed/>
    <w:rsid w:val="00800E0D"/>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775017">
      <w:bodyDiv w:val="1"/>
      <w:marLeft w:val="0"/>
      <w:marRight w:val="0"/>
      <w:marTop w:val="0"/>
      <w:marBottom w:val="0"/>
      <w:divBdr>
        <w:top w:val="none" w:sz="0" w:space="0" w:color="auto"/>
        <w:left w:val="none" w:sz="0" w:space="0" w:color="auto"/>
        <w:bottom w:val="none" w:sz="0" w:space="0" w:color="auto"/>
        <w:right w:val="none" w:sz="0" w:space="0" w:color="auto"/>
      </w:divBdr>
      <w:divsChild>
        <w:div w:id="315493043">
          <w:marLeft w:val="0"/>
          <w:marRight w:val="0"/>
          <w:marTop w:val="0"/>
          <w:marBottom w:val="0"/>
          <w:divBdr>
            <w:top w:val="none" w:sz="0" w:space="0" w:color="auto"/>
            <w:left w:val="none" w:sz="0" w:space="0" w:color="auto"/>
            <w:bottom w:val="none" w:sz="0" w:space="0" w:color="auto"/>
            <w:right w:val="none" w:sz="0" w:space="0" w:color="auto"/>
          </w:divBdr>
        </w:div>
      </w:divsChild>
    </w:div>
    <w:div w:id="171336536">
      <w:bodyDiv w:val="1"/>
      <w:marLeft w:val="0"/>
      <w:marRight w:val="0"/>
      <w:marTop w:val="0"/>
      <w:marBottom w:val="0"/>
      <w:divBdr>
        <w:top w:val="none" w:sz="0" w:space="0" w:color="auto"/>
        <w:left w:val="none" w:sz="0" w:space="0" w:color="auto"/>
        <w:bottom w:val="none" w:sz="0" w:space="0" w:color="auto"/>
        <w:right w:val="none" w:sz="0" w:space="0" w:color="auto"/>
      </w:divBdr>
      <w:divsChild>
        <w:div w:id="746996415">
          <w:marLeft w:val="0"/>
          <w:marRight w:val="0"/>
          <w:marTop w:val="0"/>
          <w:marBottom w:val="0"/>
          <w:divBdr>
            <w:top w:val="none" w:sz="0" w:space="0" w:color="auto"/>
            <w:left w:val="none" w:sz="0" w:space="0" w:color="auto"/>
            <w:bottom w:val="none" w:sz="0" w:space="0" w:color="auto"/>
            <w:right w:val="none" w:sz="0" w:space="0" w:color="auto"/>
          </w:divBdr>
        </w:div>
      </w:divsChild>
    </w:div>
    <w:div w:id="969096441">
      <w:bodyDiv w:val="1"/>
      <w:marLeft w:val="0"/>
      <w:marRight w:val="0"/>
      <w:marTop w:val="0"/>
      <w:marBottom w:val="0"/>
      <w:divBdr>
        <w:top w:val="none" w:sz="0" w:space="0" w:color="auto"/>
        <w:left w:val="none" w:sz="0" w:space="0" w:color="auto"/>
        <w:bottom w:val="none" w:sz="0" w:space="0" w:color="auto"/>
        <w:right w:val="none" w:sz="0" w:space="0" w:color="auto"/>
      </w:divBdr>
    </w:div>
    <w:div w:id="17899281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5585/mmwr.mm7340a1" TargetMode="External"/><Relationship Id="rId3" Type="http://schemas.openxmlformats.org/officeDocument/2006/relationships/settings" Target="settings.xml"/><Relationship Id="rId7" Type="http://schemas.openxmlformats.org/officeDocument/2006/relationships/hyperlink" Target="https://www.brownhealth.org/be-well/adhd-why-diagnosis-attention-deficit-hyperactivity-disorder-rising"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ukrio.org/ukrio-resources/publications/code-of-practice-for-researc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1648</TotalTime>
  <Pages>5</Pages>
  <Words>679</Words>
  <Characters>3875</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Precious Lewis (2328179)</cp:lastModifiedBy>
  <cp:revision>1</cp:revision>
  <dcterms:created xsi:type="dcterms:W3CDTF">2026-09-30T18:01:00Z</dcterms:created>
  <dcterms:modified xsi:type="dcterms:W3CDTF">2026-10-02T10:25:00Z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3c311a50-0357-4981-a2fa-fc7b0e040dff</vt:lpwstr>
  </property>
</Properties>
</file>