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9907B79" wp14:paraId="18F1217D" wp14:textId="1D5116C3">
      <w:pPr>
        <w:pStyle w:val="Normal"/>
        <w:rPr>
          <w:b w:val="1"/>
          <w:bCs w:val="1"/>
          <w:u w:val="single"/>
        </w:rPr>
      </w:pPr>
      <w:r w:rsidR="700EBD07">
        <w:drawing>
          <wp:inline xmlns:wp14="http://schemas.microsoft.com/office/word/2010/wordprocessingDrawing" wp14:editId="39BA528D" wp14:anchorId="1456DDFD">
            <wp:extent cx="1894586" cy="774200"/>
            <wp:effectExtent l="0" t="0" r="0" b="0"/>
            <wp:docPr id="1619233174" name="" title=""/>
            <wp:cNvGraphicFramePr>
              <a:graphicFrameLocks noChangeAspect="1"/>
            </wp:cNvGraphicFramePr>
            <a:graphic>
              <a:graphicData uri="http://schemas.openxmlformats.org/drawingml/2006/picture">
                <pic:pic>
                  <pic:nvPicPr>
                    <pic:cNvPr id="0" name=""/>
                    <pic:cNvPicPr/>
                  </pic:nvPicPr>
                  <pic:blipFill>
                    <a:blip r:embed="Ra32844abff024c4d">
                      <a:extLst>
                        <a:ext xmlns:a="http://schemas.openxmlformats.org/drawingml/2006/main" uri="{28A0092B-C50C-407E-A947-70E740481C1C}">
                          <a14:useLocalDpi val="0"/>
                        </a:ext>
                      </a:extLst>
                    </a:blip>
                    <a:stretch>
                      <a:fillRect/>
                    </a:stretch>
                  </pic:blipFill>
                  <pic:spPr>
                    <a:xfrm>
                      <a:off x="0" y="0"/>
                      <a:ext cx="1894586" cy="774200"/>
                    </a:xfrm>
                    <a:prstGeom prst="rect">
                      <a:avLst/>
                    </a:prstGeom>
                  </pic:spPr>
                </pic:pic>
              </a:graphicData>
            </a:graphic>
          </wp:inline>
        </w:drawing>
      </w:r>
      <w:r w:rsidR="63CA90D3">
        <w:rPr>
          <w:u w:val="none"/>
        </w:rPr>
        <w:t xml:space="preserve">               </w:t>
      </w:r>
    </w:p>
    <w:p xmlns:wp14="http://schemas.microsoft.com/office/word/2010/wordml" w:rsidP="69907B79" wp14:paraId="6744BA4E" wp14:textId="1573FA34">
      <w:pPr>
        <w:pStyle w:val="Normal"/>
        <w:rPr>
          <w:u w:val="none"/>
        </w:rPr>
      </w:pPr>
    </w:p>
    <w:p xmlns:wp14="http://schemas.microsoft.com/office/word/2010/wordml" w:rsidP="69907B79" wp14:paraId="2FE52397" wp14:textId="588433E4">
      <w:pPr>
        <w:pStyle w:val="Normal"/>
        <w:rPr>
          <w:sz w:val="28"/>
          <w:szCs w:val="28"/>
          <w:u w:val="none"/>
        </w:rPr>
      </w:pPr>
      <w:r w:rsidRPr="69907B79" w:rsidR="266CE297">
        <w:rPr>
          <w:sz w:val="28"/>
          <w:szCs w:val="28"/>
          <w:u w:val="none"/>
        </w:rPr>
        <w:t>Module name: Financial Management for the Hotel Industry</w:t>
      </w:r>
    </w:p>
    <w:p xmlns:wp14="http://schemas.microsoft.com/office/word/2010/wordml" w:rsidP="69907B79" wp14:paraId="0738CAA1" wp14:textId="4DF9DD86">
      <w:pPr>
        <w:pStyle w:val="Normal"/>
        <w:rPr>
          <w:sz w:val="28"/>
          <w:szCs w:val="28"/>
          <w:u w:val="none"/>
        </w:rPr>
      </w:pPr>
      <w:r w:rsidRPr="69907B79" w:rsidR="266CE297">
        <w:rPr>
          <w:sz w:val="28"/>
          <w:szCs w:val="28"/>
          <w:u w:val="none"/>
        </w:rPr>
        <w:t xml:space="preserve">Module code: </w:t>
      </w:r>
      <w:r w:rsidRPr="69907B79" w:rsidR="508AE0B0">
        <w:rPr>
          <w:sz w:val="28"/>
          <w:szCs w:val="28"/>
          <w:u w:val="none"/>
        </w:rPr>
        <w:t>BMIH5007</w:t>
      </w:r>
    </w:p>
    <w:p xmlns:wp14="http://schemas.microsoft.com/office/word/2010/wordml" w:rsidP="69907B79" wp14:paraId="13C9F13D" wp14:textId="0CC29757">
      <w:pPr>
        <w:pStyle w:val="Normal"/>
        <w:rPr>
          <w:sz w:val="28"/>
          <w:szCs w:val="28"/>
          <w:u w:val="none"/>
        </w:rPr>
      </w:pPr>
      <w:r w:rsidRPr="69907B79" w:rsidR="266CE297">
        <w:rPr>
          <w:sz w:val="28"/>
          <w:szCs w:val="28"/>
          <w:u w:val="none"/>
        </w:rPr>
        <w:t>Assig</w:t>
      </w:r>
      <w:r w:rsidRPr="69907B79" w:rsidR="0F6E59CF">
        <w:rPr>
          <w:sz w:val="28"/>
          <w:szCs w:val="28"/>
          <w:u w:val="none"/>
        </w:rPr>
        <w:t>n</w:t>
      </w:r>
      <w:r w:rsidRPr="69907B79" w:rsidR="266CE297">
        <w:rPr>
          <w:sz w:val="28"/>
          <w:szCs w:val="28"/>
          <w:u w:val="none"/>
        </w:rPr>
        <w:t>ment Title:</w:t>
      </w:r>
      <w:r w:rsidRPr="69907B79" w:rsidR="021EDD09">
        <w:rPr>
          <w:sz w:val="28"/>
          <w:szCs w:val="28"/>
          <w:u w:val="none"/>
        </w:rPr>
        <w:t xml:space="preserve"> Report Case Study: </w:t>
      </w:r>
      <w:r w:rsidRPr="69907B79" w:rsidR="709107BC">
        <w:rPr>
          <w:sz w:val="28"/>
          <w:szCs w:val="28"/>
          <w:u w:val="none"/>
        </w:rPr>
        <w:t>The City Hotel</w:t>
      </w:r>
    </w:p>
    <w:p xmlns:wp14="http://schemas.microsoft.com/office/word/2010/wordml" w:rsidP="69907B79" wp14:paraId="25DFF2AE" wp14:textId="3882191B">
      <w:pPr>
        <w:pStyle w:val="Normal"/>
        <w:rPr>
          <w:sz w:val="28"/>
          <w:szCs w:val="28"/>
          <w:u w:val="none"/>
        </w:rPr>
      </w:pPr>
      <w:r w:rsidRPr="69907B79" w:rsidR="266CE297">
        <w:rPr>
          <w:sz w:val="28"/>
          <w:szCs w:val="28"/>
          <w:u w:val="none"/>
        </w:rPr>
        <w:t>Student name:</w:t>
      </w:r>
      <w:r w:rsidRPr="69907B79" w:rsidR="18AC0E9D">
        <w:rPr>
          <w:sz w:val="28"/>
          <w:szCs w:val="28"/>
          <w:u w:val="none"/>
        </w:rPr>
        <w:t xml:space="preserve"> Cristina </w:t>
      </w:r>
      <w:r w:rsidRPr="69907B79" w:rsidR="18AC0E9D">
        <w:rPr>
          <w:sz w:val="28"/>
          <w:szCs w:val="28"/>
          <w:u w:val="none"/>
        </w:rPr>
        <w:t>Hondor</w:t>
      </w:r>
    </w:p>
    <w:p xmlns:wp14="http://schemas.microsoft.com/office/word/2010/wordml" w:rsidP="69907B79" wp14:paraId="69F9749A" wp14:textId="31B08B9D">
      <w:pPr>
        <w:pStyle w:val="Normal"/>
        <w:rPr>
          <w:sz w:val="28"/>
          <w:szCs w:val="28"/>
          <w:u w:val="none"/>
        </w:rPr>
      </w:pPr>
      <w:r w:rsidRPr="69907B79" w:rsidR="266CE297">
        <w:rPr>
          <w:sz w:val="28"/>
          <w:szCs w:val="28"/>
          <w:u w:val="none"/>
        </w:rPr>
        <w:t>Student code:</w:t>
      </w:r>
      <w:r w:rsidRPr="69907B79" w:rsidR="09FD85BB">
        <w:rPr>
          <w:sz w:val="28"/>
          <w:szCs w:val="28"/>
          <w:u w:val="none"/>
        </w:rPr>
        <w:t xml:space="preserve"> 2246595</w:t>
      </w:r>
    </w:p>
    <w:p xmlns:wp14="http://schemas.microsoft.com/office/word/2010/wordml" w:rsidP="69907B79" wp14:paraId="6D852D69" wp14:textId="7E5E54BD">
      <w:pPr>
        <w:pStyle w:val="Normal"/>
        <w:rPr>
          <w:sz w:val="28"/>
          <w:szCs w:val="28"/>
          <w:u w:val="none"/>
        </w:rPr>
      </w:pPr>
      <w:r w:rsidRPr="69907B79" w:rsidR="266CE297">
        <w:rPr>
          <w:sz w:val="28"/>
          <w:szCs w:val="28"/>
          <w:u w:val="none"/>
        </w:rPr>
        <w:t xml:space="preserve">Lecture name: </w:t>
      </w:r>
      <w:r w:rsidRPr="69907B79" w:rsidR="2F71725C">
        <w:rPr>
          <w:sz w:val="28"/>
          <w:szCs w:val="28"/>
          <w:u w:val="none"/>
        </w:rPr>
        <w:t>Tristan Hawkins</w:t>
      </w:r>
    </w:p>
    <w:p xmlns:wp14="http://schemas.microsoft.com/office/word/2010/wordml" w:rsidP="69907B79" wp14:paraId="17413BB0" wp14:textId="7C2CF3C4">
      <w:pPr>
        <w:pStyle w:val="Normal"/>
        <w:rPr>
          <w:u w:val="none"/>
        </w:rPr>
      </w:pPr>
      <w:r w:rsidRPr="69907B79" w:rsidR="266CE297">
        <w:rPr>
          <w:sz w:val="28"/>
          <w:szCs w:val="28"/>
          <w:u w:val="none"/>
        </w:rPr>
        <w:t>Word count:</w:t>
      </w:r>
      <w:r w:rsidRPr="69907B79" w:rsidR="63CA90D3">
        <w:rPr>
          <w:sz w:val="28"/>
          <w:szCs w:val="28"/>
          <w:u w:val="none"/>
        </w:rPr>
        <w:t xml:space="preserve">  </w:t>
      </w:r>
      <w:r w:rsidRPr="69907B79" w:rsidR="49269A00">
        <w:rPr>
          <w:sz w:val="28"/>
          <w:szCs w:val="28"/>
          <w:u w:val="none"/>
        </w:rPr>
        <w:t>2067</w:t>
      </w:r>
      <w:r w:rsidRPr="69907B79" w:rsidR="63CA90D3">
        <w:rPr>
          <w:sz w:val="28"/>
          <w:szCs w:val="28"/>
          <w:u w:val="none"/>
        </w:rPr>
        <w:t xml:space="preserve">    </w:t>
      </w:r>
      <w:r w:rsidR="63CA90D3">
        <w:rPr>
          <w:u w:val="none"/>
        </w:rPr>
        <w:t xml:space="preserve">           </w:t>
      </w:r>
    </w:p>
    <w:p xmlns:wp14="http://schemas.microsoft.com/office/word/2010/wordml" w:rsidP="69907B79" wp14:paraId="066D3E92" wp14:textId="1D50C79B">
      <w:pPr>
        <w:pStyle w:val="Normal"/>
        <w:rPr>
          <w:u w:val="none"/>
        </w:rPr>
      </w:pPr>
    </w:p>
    <w:p xmlns:wp14="http://schemas.microsoft.com/office/word/2010/wordml" w:rsidP="69907B79" wp14:paraId="41FB000B" wp14:textId="0299695D">
      <w:pPr>
        <w:pStyle w:val="Normal"/>
        <w:rPr>
          <w:u w:val="none"/>
        </w:rPr>
      </w:pPr>
      <w:r w:rsidR="20C67B56">
        <w:rPr>
          <w:u w:val="none"/>
        </w:rPr>
        <w:t xml:space="preserve">                                          </w:t>
      </w:r>
      <w:r w:rsidR="0342EBC6">
        <w:rPr>
          <w:u w:val="none"/>
        </w:rPr>
        <w:t xml:space="preserve">      </w:t>
      </w:r>
      <w:r w:rsidR="0342EBC6">
        <w:rPr>
          <w:u w:val="none"/>
        </w:rPr>
        <w:t xml:space="preserve">             </w:t>
      </w:r>
      <w:r w:rsidR="0342EBC6">
        <w:rPr>
          <w:u w:val="none"/>
        </w:rPr>
        <w:t xml:space="preserve"> </w:t>
      </w:r>
      <w:r w:rsidR="20C67B56">
        <w:rPr>
          <w:u w:val="none"/>
        </w:rPr>
        <w:t xml:space="preserve">  AI </w:t>
      </w:r>
      <w:r w:rsidR="1548BBE6">
        <w:rPr>
          <w:u w:val="none"/>
        </w:rPr>
        <w:t>Acknowledgement</w:t>
      </w:r>
      <w:r w:rsidR="20C67B56">
        <w:rPr>
          <w:u w:val="none"/>
        </w:rPr>
        <w:t xml:space="preserve"> </w:t>
      </w:r>
      <w:r w:rsidR="63CA90D3">
        <w:rPr>
          <w:u w:val="none"/>
        </w:rPr>
        <w:t xml:space="preserve">       </w:t>
      </w:r>
    </w:p>
    <w:p xmlns:wp14="http://schemas.microsoft.com/office/word/2010/wordml" w:rsidP="69907B79" wp14:paraId="201E5CD7" wp14:textId="0BB48701">
      <w:pPr>
        <w:pStyle w:val="Normal"/>
        <w:rPr>
          <w:u w:val="none"/>
        </w:rPr>
      </w:pPr>
      <w:r w:rsidR="66D15096">
        <w:rPr>
          <w:u w:val="none"/>
        </w:rPr>
        <w:t xml:space="preserve">I confirm that I </w:t>
      </w:r>
      <w:r w:rsidR="6DB62FD1">
        <w:rPr>
          <w:u w:val="none"/>
        </w:rPr>
        <w:t>did not use</w:t>
      </w:r>
      <w:r w:rsidR="66D15096">
        <w:rPr>
          <w:u w:val="none"/>
        </w:rPr>
        <w:t xml:space="preserve"> any AI tools in the research and creation of this assignment. I </w:t>
      </w:r>
      <w:r w:rsidR="4CE30C19">
        <w:rPr>
          <w:u w:val="none"/>
        </w:rPr>
        <w:t>confirm that I have not presented any AI generated materials as my own work. I confirm I have copies of m</w:t>
      </w:r>
      <w:r w:rsidR="1307A0E1">
        <w:rPr>
          <w:u w:val="none"/>
        </w:rPr>
        <w:t xml:space="preserve">y draft, </w:t>
      </w:r>
      <w:r w:rsidR="73FB2C8A">
        <w:rPr>
          <w:u w:val="none"/>
        </w:rPr>
        <w:t>notes,</w:t>
      </w:r>
      <w:r w:rsidR="1307A0E1">
        <w:rPr>
          <w:u w:val="none"/>
        </w:rPr>
        <w:t xml:space="preserve"> and other resources I </w:t>
      </w:r>
      <w:r w:rsidR="3300850C">
        <w:rPr>
          <w:u w:val="none"/>
        </w:rPr>
        <w:t>used, which</w:t>
      </w:r>
      <w:r w:rsidR="1307A0E1">
        <w:rPr>
          <w:u w:val="none"/>
        </w:rPr>
        <w:t xml:space="preserve"> I may be asked to provide in evidence. </w:t>
      </w:r>
    </w:p>
    <w:p xmlns:wp14="http://schemas.microsoft.com/office/word/2010/wordml" w:rsidP="69907B79" wp14:paraId="6BA02901" wp14:textId="59D271EA">
      <w:pPr>
        <w:pStyle w:val="Normal"/>
        <w:rPr>
          <w:u w:val="none"/>
        </w:rPr>
      </w:pPr>
    </w:p>
    <w:p xmlns:wp14="http://schemas.microsoft.com/office/word/2010/wordml" w:rsidP="69907B79" wp14:paraId="35884051" wp14:textId="75685C63">
      <w:pPr>
        <w:pStyle w:val="Normal"/>
        <w:rPr>
          <w:u w:val="none"/>
        </w:rPr>
      </w:pPr>
    </w:p>
    <w:p xmlns:wp14="http://schemas.microsoft.com/office/word/2010/wordml" w:rsidP="69907B79" wp14:paraId="46248C41" wp14:textId="2A2EF104">
      <w:pPr>
        <w:pStyle w:val="Normal"/>
        <w:rPr>
          <w:u w:val="none"/>
        </w:rPr>
      </w:pPr>
    </w:p>
    <w:p xmlns:wp14="http://schemas.microsoft.com/office/word/2010/wordml" w:rsidP="69907B79" wp14:paraId="1ACDF119" wp14:textId="1FC1B841">
      <w:pPr>
        <w:pStyle w:val="Normal"/>
        <w:rPr>
          <w:u w:val="none"/>
        </w:rPr>
      </w:pPr>
    </w:p>
    <w:p xmlns:wp14="http://schemas.microsoft.com/office/word/2010/wordml" w:rsidP="69907B79" wp14:paraId="7FAF6355" wp14:textId="2722D938">
      <w:pPr>
        <w:pStyle w:val="Normal"/>
        <w:rPr>
          <w:u w:val="none"/>
        </w:rPr>
      </w:pPr>
    </w:p>
    <w:p xmlns:wp14="http://schemas.microsoft.com/office/word/2010/wordml" w:rsidP="69907B79" wp14:paraId="2CE6D7C7" wp14:textId="13D6554F">
      <w:pPr>
        <w:pStyle w:val="Normal"/>
        <w:rPr>
          <w:b w:val="1"/>
          <w:bCs w:val="1"/>
          <w:u w:val="single"/>
        </w:rPr>
      </w:pPr>
      <w:r w:rsidR="63CA90D3">
        <w:rPr>
          <w:u w:val="none"/>
        </w:rPr>
        <w:t xml:space="preserve">                </w:t>
      </w:r>
    </w:p>
    <w:p xmlns:wp14="http://schemas.microsoft.com/office/word/2010/wordml" w:rsidP="69907B79" wp14:paraId="53075297" wp14:textId="4F15C88F">
      <w:pPr>
        <w:pStyle w:val="Normal"/>
        <w:rPr>
          <w:u w:val="none"/>
        </w:rPr>
      </w:pPr>
    </w:p>
    <w:p xmlns:wp14="http://schemas.microsoft.com/office/word/2010/wordml" w:rsidP="69907B79" wp14:paraId="790B7325" wp14:textId="77BDE47F">
      <w:pPr>
        <w:pStyle w:val="Normal"/>
        <w:rPr>
          <w:u w:val="none"/>
        </w:rPr>
      </w:pPr>
    </w:p>
    <w:p xmlns:wp14="http://schemas.microsoft.com/office/word/2010/wordml" w:rsidP="69907B79" wp14:paraId="73F29A6C" wp14:textId="2EA607C4">
      <w:pPr>
        <w:pStyle w:val="Normal"/>
        <w:rPr>
          <w:u w:val="none"/>
        </w:rPr>
      </w:pPr>
    </w:p>
    <w:p xmlns:wp14="http://schemas.microsoft.com/office/word/2010/wordml" w:rsidP="69907B79" wp14:paraId="43BB6F08" wp14:textId="082D7588">
      <w:pPr>
        <w:pStyle w:val="Normal"/>
        <w:rPr>
          <w:u w:val="none"/>
        </w:rPr>
      </w:pPr>
      <w:r w:rsidR="51A69DE2">
        <w:rPr>
          <w:u w:val="none"/>
        </w:rPr>
        <w:t xml:space="preserve">                                                      </w:t>
      </w:r>
    </w:p>
    <w:p xmlns:wp14="http://schemas.microsoft.com/office/word/2010/wordml" w:rsidP="69907B79" wp14:paraId="6B7B4E1D" wp14:textId="2138ADA1">
      <w:pPr>
        <w:pStyle w:val="Normal"/>
        <w:rPr>
          <w:u w:val="none"/>
        </w:rPr>
      </w:pPr>
    </w:p>
    <w:p xmlns:wp14="http://schemas.microsoft.com/office/word/2010/wordml" w:rsidP="69907B79" wp14:paraId="3445018E" wp14:textId="0C2F925D">
      <w:pPr>
        <w:pStyle w:val="Normal"/>
        <w:rPr>
          <w:u w:val="none"/>
        </w:rPr>
      </w:pPr>
      <w:r w:rsidR="51A69DE2">
        <w:rPr>
          <w:u w:val="none"/>
        </w:rPr>
        <w:t xml:space="preserve">                                                      </w:t>
      </w:r>
      <w:r w:rsidRPr="69907B79" w:rsidR="51A69DE2">
        <w:rPr>
          <w:b w:val="1"/>
          <w:bCs w:val="1"/>
          <w:u w:val="none"/>
        </w:rPr>
        <w:t xml:space="preserve">   Executive summaries </w:t>
      </w:r>
    </w:p>
    <w:p xmlns:wp14="http://schemas.microsoft.com/office/word/2010/wordml" w:rsidP="69907B79" wp14:paraId="1E052F11" wp14:textId="55E2889B">
      <w:pPr>
        <w:pStyle w:val="Normal"/>
        <w:rPr>
          <w:b w:val="1"/>
          <w:bCs w:val="1"/>
          <w:u w:val="none"/>
        </w:rPr>
      </w:pPr>
    </w:p>
    <w:p xmlns:wp14="http://schemas.microsoft.com/office/word/2010/wordml" w:rsidP="69907B79" wp14:paraId="27DC6879" wp14:textId="177F8208">
      <w:pPr>
        <w:pStyle w:val="Normal"/>
        <w:rPr>
          <w:u w:val="none"/>
        </w:rPr>
      </w:pPr>
      <w:r w:rsidR="5DE52B7F">
        <w:rPr>
          <w:u w:val="none"/>
        </w:rPr>
        <w:t xml:space="preserve">A general initiative including the operating performances of the business is relevant for the </w:t>
      </w:r>
      <w:r w:rsidR="5DE52B7F">
        <w:rPr>
          <w:u w:val="none"/>
        </w:rPr>
        <w:t xml:space="preserve">operating growth support that brings the formulated performance initiative values. According to the basic formulation the application of </w:t>
      </w:r>
      <w:r w:rsidR="5DE52B7F">
        <w:rPr>
          <w:u w:val="none"/>
        </w:rPr>
        <w:t>financial management</w:t>
      </w:r>
      <w:r w:rsidR="5DE52B7F">
        <w:rPr>
          <w:u w:val="none"/>
        </w:rPr>
        <w:t xml:space="preserve"> analysis is </w:t>
      </w:r>
      <w:r w:rsidR="5DE52B7F">
        <w:rPr>
          <w:u w:val="none"/>
        </w:rPr>
        <w:t>mainly structured</w:t>
      </w:r>
      <w:r w:rsidR="5DE52B7F">
        <w:rPr>
          <w:u w:val="none"/>
        </w:rPr>
        <w:t xml:space="preserve"> for the evaluation of present financial positions and performance-initiated structure for the business of The City Hotel with realising the financial performances using ratios. The applications of relevant ratios including the strategic initiative are also formulated for the primary recognition support of the current declining financial approach as well which imposes a certain level of crisis related to accountability. As per the primary identifications the applications of relevant financial measurements and processing also represent the initiated macroeconomic factors involved behind the declining positions and marketing scenario of revenue and profitability in this business that </w:t>
      </w:r>
      <w:r w:rsidR="5DE52B7F">
        <w:rPr>
          <w:u w:val="none"/>
        </w:rPr>
        <w:t>need</w:t>
      </w:r>
      <w:r w:rsidR="5DE52B7F">
        <w:rPr>
          <w:u w:val="none"/>
        </w:rPr>
        <w:t xml:space="preserve"> to be revised by the management in the upcoming for future compatibility. The general initiative related to the applicability of the turnaround strategy for this </w:t>
      </w:r>
      <w:r w:rsidR="3DCD2B40">
        <w:rPr>
          <w:u w:val="none"/>
        </w:rPr>
        <w:t>business</w:t>
      </w:r>
      <w:r w:rsidR="5DE52B7F">
        <w:rPr>
          <w:u w:val="none"/>
        </w:rPr>
        <w:t xml:space="preserve"> is also evaluated in the ending part to </w:t>
      </w:r>
      <w:r w:rsidR="5DE52B7F">
        <w:rPr>
          <w:u w:val="none"/>
        </w:rPr>
        <w:t>identify</w:t>
      </w:r>
      <w:r w:rsidR="5DE52B7F">
        <w:rPr>
          <w:u w:val="none"/>
        </w:rPr>
        <w:t xml:space="preserve"> the general opportunity including the compatibility initiative approach which can be a sustainable attribute for the future growth of this business. </w:t>
      </w:r>
    </w:p>
    <w:p xmlns:wp14="http://schemas.microsoft.com/office/word/2010/wordml" w:rsidP="69907B79" wp14:paraId="40D57255" wp14:textId="472408CC">
      <w:pPr>
        <w:pStyle w:val="Normal"/>
        <w:rPr>
          <w:u w:val="none"/>
        </w:rPr>
      </w:pPr>
    </w:p>
    <w:p xmlns:wp14="http://schemas.microsoft.com/office/word/2010/wordml" w:rsidP="69907B79" wp14:paraId="5C48FD6B" wp14:textId="055D952E">
      <w:pPr>
        <w:pStyle w:val="Normal"/>
        <w:rPr>
          <w:u w:val="none"/>
        </w:rPr>
      </w:pPr>
    </w:p>
    <w:p xmlns:wp14="http://schemas.microsoft.com/office/word/2010/wordml" w:rsidP="69907B79" wp14:paraId="5274D8D8" wp14:textId="08DEE268">
      <w:pPr>
        <w:pStyle w:val="Normal"/>
        <w:rPr>
          <w:u w:val="none"/>
        </w:rPr>
      </w:pPr>
    </w:p>
    <w:p xmlns:wp14="http://schemas.microsoft.com/office/word/2010/wordml" w:rsidP="69907B79" wp14:paraId="730A72D3" wp14:textId="31077DC6">
      <w:pPr>
        <w:pStyle w:val="Normal"/>
        <w:rPr>
          <w:u w:val="none"/>
        </w:rPr>
      </w:pPr>
    </w:p>
    <w:p xmlns:wp14="http://schemas.microsoft.com/office/word/2010/wordml" w:rsidP="69907B79" wp14:paraId="61E1E010" wp14:textId="45D46E57">
      <w:pPr>
        <w:pStyle w:val="Normal"/>
        <w:rPr>
          <w:u w:val="none"/>
        </w:rPr>
      </w:pPr>
    </w:p>
    <w:p xmlns:wp14="http://schemas.microsoft.com/office/word/2010/wordml" w:rsidP="69907B79" wp14:paraId="0C876C20" wp14:textId="67473E6F">
      <w:pPr>
        <w:pStyle w:val="Normal"/>
        <w:rPr>
          <w:u w:val="none"/>
        </w:rPr>
      </w:pPr>
    </w:p>
    <w:p xmlns:wp14="http://schemas.microsoft.com/office/word/2010/wordml" w:rsidP="69907B79" wp14:paraId="69A4B715" wp14:textId="0D174FE1">
      <w:pPr>
        <w:pStyle w:val="Normal"/>
        <w:rPr>
          <w:u w:val="none"/>
        </w:rPr>
      </w:pPr>
    </w:p>
    <w:p xmlns:wp14="http://schemas.microsoft.com/office/word/2010/wordml" w:rsidP="69907B79" wp14:paraId="1F9B86F0" wp14:textId="075E3922">
      <w:pPr>
        <w:pStyle w:val="Normal"/>
        <w:rPr>
          <w:u w:val="none"/>
        </w:rPr>
      </w:pPr>
    </w:p>
    <w:p xmlns:wp14="http://schemas.microsoft.com/office/word/2010/wordml" w:rsidP="69907B79" wp14:paraId="37D7B00C" wp14:textId="49E602D8">
      <w:pPr>
        <w:pStyle w:val="Normal"/>
        <w:rPr>
          <w:u w:val="none"/>
        </w:rPr>
      </w:pPr>
    </w:p>
    <w:p xmlns:wp14="http://schemas.microsoft.com/office/word/2010/wordml" w:rsidP="69907B79" wp14:paraId="53C6FB07" wp14:textId="45F23BE4">
      <w:pPr>
        <w:pStyle w:val="Normal"/>
        <w:rPr>
          <w:u w:val="none"/>
        </w:rPr>
      </w:pPr>
    </w:p>
    <w:p xmlns:wp14="http://schemas.microsoft.com/office/word/2010/wordml" w:rsidP="69907B79" wp14:paraId="23A6EFE4" wp14:textId="1CB576D2">
      <w:pPr>
        <w:pStyle w:val="Normal"/>
        <w:rPr>
          <w:u w:val="none"/>
        </w:rPr>
      </w:pPr>
    </w:p>
    <w:p xmlns:wp14="http://schemas.microsoft.com/office/word/2010/wordml" w:rsidP="69907B79" wp14:paraId="137E2E77" wp14:textId="00D7CAF0">
      <w:pPr>
        <w:pStyle w:val="Normal"/>
        <w:rPr>
          <w:u w:val="none"/>
        </w:rPr>
      </w:pPr>
    </w:p>
    <w:p xmlns:wp14="http://schemas.microsoft.com/office/word/2010/wordml" w:rsidP="69907B79" wp14:paraId="2648D3ED" wp14:textId="00C6AAB9">
      <w:pPr>
        <w:pStyle w:val="Normal"/>
        <w:rPr>
          <w:u w:val="none"/>
        </w:rPr>
      </w:pPr>
    </w:p>
    <w:p xmlns:wp14="http://schemas.microsoft.com/office/word/2010/wordml" w:rsidP="69907B79" wp14:paraId="286821AC" wp14:textId="2A23D34B">
      <w:pPr>
        <w:pStyle w:val="Normal"/>
        <w:rPr>
          <w:u w:val="none"/>
        </w:rPr>
      </w:pPr>
    </w:p>
    <w:p xmlns:wp14="http://schemas.microsoft.com/office/word/2010/wordml" w:rsidP="69907B79" wp14:paraId="491A7986" wp14:textId="7A2D2F8F">
      <w:pPr>
        <w:pStyle w:val="Normal"/>
        <w:rPr>
          <w:u w:val="none"/>
        </w:rPr>
      </w:pPr>
    </w:p>
    <w:p xmlns:wp14="http://schemas.microsoft.com/office/word/2010/wordml" w:rsidP="69907B79" wp14:paraId="22C23488" wp14:textId="15AFB681">
      <w:pPr>
        <w:pStyle w:val="Normal"/>
        <w:rPr>
          <w:u w:val="none"/>
        </w:rPr>
      </w:pPr>
    </w:p>
    <w:p xmlns:wp14="http://schemas.microsoft.com/office/word/2010/wordml" w:rsidP="69907B79" wp14:paraId="0922D783" wp14:textId="10BD2E85">
      <w:pPr>
        <w:pStyle w:val="Normal"/>
        <w:rPr>
          <w:b w:val="1"/>
          <w:bCs w:val="1"/>
          <w:u w:val="none"/>
        </w:rPr>
      </w:pPr>
      <w:r w:rsidRPr="69907B79" w:rsidR="376B4BE8">
        <w:rPr>
          <w:b w:val="1"/>
          <w:bCs w:val="1"/>
          <w:u w:val="none"/>
        </w:rPr>
        <w:t xml:space="preserve">                                                               Table of contents</w:t>
      </w:r>
    </w:p>
    <w:p xmlns:wp14="http://schemas.microsoft.com/office/word/2010/wordml" w:rsidP="69907B79" wp14:paraId="39AB7F95" wp14:textId="5E898434">
      <w:pPr>
        <w:pStyle w:val="Normal"/>
        <w:rPr>
          <w:b w:val="1"/>
          <w:bCs w:val="1"/>
          <w:u w:val="none"/>
        </w:rPr>
      </w:pPr>
    </w:p>
    <w:p xmlns:wp14="http://schemas.microsoft.com/office/word/2010/wordml" w:rsidP="69907B79" wp14:paraId="547A437C" wp14:textId="102E4245">
      <w:pPr>
        <w:pStyle w:val="Normal"/>
        <w:suppressLineNumbers w:val="1"/>
        <w:ind w:left="0"/>
        <w:rPr>
          <w:b w:val="1"/>
          <w:bCs w:val="1"/>
          <w:u w:val="none"/>
        </w:rPr>
      </w:pPr>
      <w:r w:rsidRPr="69907B79" w:rsidR="376B4BE8">
        <w:rPr>
          <w:b w:val="1"/>
          <w:bCs w:val="1"/>
          <w:u w:val="none"/>
        </w:rPr>
        <w:t xml:space="preserve">Introduction                                                                                                                                                    </w:t>
      </w:r>
      <w:r w:rsidRPr="69907B79" w:rsidR="6F967CAE">
        <w:rPr>
          <w:b w:val="1"/>
          <w:bCs w:val="1"/>
          <w:u w:val="none"/>
        </w:rPr>
        <w:t xml:space="preserve">      </w:t>
      </w:r>
      <w:r w:rsidRPr="69907B79" w:rsidR="376B4BE8">
        <w:rPr>
          <w:b w:val="1"/>
          <w:bCs w:val="1"/>
          <w:u w:val="none"/>
        </w:rPr>
        <w:t xml:space="preserve">     4</w:t>
      </w:r>
    </w:p>
    <w:p xmlns:wp14="http://schemas.microsoft.com/office/word/2010/wordml" w:rsidP="69907B79" wp14:paraId="2F8D2405" wp14:textId="5AE312CC">
      <w:pPr>
        <w:pStyle w:val="Normal"/>
        <w:suppressLineNumbers w:val="1"/>
        <w:rPr>
          <w:b w:val="1"/>
          <w:bCs w:val="1"/>
          <w:u w:val="none"/>
        </w:rPr>
      </w:pPr>
      <w:r w:rsidRPr="69907B79" w:rsidR="376B4BE8">
        <w:rPr>
          <w:b w:val="1"/>
          <w:bCs w:val="1"/>
          <w:u w:val="none"/>
        </w:rPr>
        <w:t xml:space="preserve">Discussions                                       </w:t>
      </w:r>
      <w:r w:rsidRPr="69907B79" w:rsidR="12843D04">
        <w:rPr>
          <w:b w:val="1"/>
          <w:bCs w:val="1"/>
          <w:u w:val="none"/>
        </w:rPr>
        <w:t xml:space="preserve">                                                                                                                 </w:t>
      </w:r>
      <w:r w:rsidRPr="69907B79" w:rsidR="71529502">
        <w:rPr>
          <w:b w:val="1"/>
          <w:bCs w:val="1"/>
          <w:u w:val="none"/>
        </w:rPr>
        <w:t xml:space="preserve">      </w:t>
      </w:r>
      <w:r w:rsidRPr="69907B79" w:rsidR="376B4BE8">
        <w:rPr>
          <w:b w:val="1"/>
          <w:bCs w:val="1"/>
          <w:u w:val="none"/>
        </w:rPr>
        <w:t xml:space="preserve"> 4</w:t>
      </w:r>
    </w:p>
    <w:p xmlns:wp14="http://schemas.microsoft.com/office/word/2010/wordml" w:rsidP="69907B79" wp14:paraId="71A5C3B0" wp14:textId="7C910B07">
      <w:pPr>
        <w:pStyle w:val="Normal"/>
        <w:suppressLineNumbers w:val="1"/>
        <w:rPr>
          <w:b w:val="1"/>
          <w:bCs w:val="1"/>
          <w:u w:val="none"/>
        </w:rPr>
      </w:pPr>
      <w:r w:rsidRPr="69907B79" w:rsidR="38306AA7">
        <w:rPr>
          <w:b w:val="1"/>
          <w:bCs w:val="1"/>
          <w:u w:val="none"/>
        </w:rPr>
        <w:t xml:space="preserve">         </w:t>
      </w:r>
      <w:r w:rsidRPr="69907B79" w:rsidR="376B4BE8">
        <w:rPr>
          <w:b w:val="1"/>
          <w:bCs w:val="1"/>
          <w:u w:val="none"/>
        </w:rPr>
        <w:t xml:space="preserve">1. An accounting evaluation and differentiation analysis for The City Hotel </w:t>
      </w:r>
      <w:r w:rsidRPr="69907B79" w:rsidR="1C6DCF57">
        <w:rPr>
          <w:b w:val="1"/>
          <w:bCs w:val="1"/>
          <w:u w:val="none"/>
        </w:rPr>
        <w:t xml:space="preserve">             </w:t>
      </w:r>
      <w:r w:rsidRPr="69907B79" w:rsidR="61B7310E">
        <w:rPr>
          <w:b w:val="1"/>
          <w:bCs w:val="1"/>
          <w:u w:val="none"/>
        </w:rPr>
        <w:t>4</w:t>
      </w:r>
    </w:p>
    <w:p xmlns:wp14="http://schemas.microsoft.com/office/word/2010/wordml" w:rsidP="69907B79" wp14:paraId="1664510E" wp14:textId="00D670AE">
      <w:pPr>
        <w:pStyle w:val="Normal"/>
        <w:suppressLineNumbers w:val="1"/>
        <w:rPr>
          <w:b w:val="1"/>
          <w:bCs w:val="1"/>
          <w:u w:val="none"/>
        </w:rPr>
      </w:pPr>
      <w:r w:rsidRPr="69907B79" w:rsidR="106313A2">
        <w:rPr>
          <w:b w:val="1"/>
          <w:bCs w:val="1"/>
          <w:u w:val="none"/>
        </w:rPr>
        <w:t xml:space="preserve">         </w:t>
      </w:r>
      <w:r w:rsidRPr="69907B79" w:rsidR="376B4BE8">
        <w:rPr>
          <w:b w:val="1"/>
          <w:bCs w:val="1"/>
          <w:u w:val="none"/>
        </w:rPr>
        <w:t xml:space="preserve">2. General recognition </w:t>
      </w:r>
      <w:r w:rsidRPr="69907B79" w:rsidR="376B4BE8">
        <w:rPr>
          <w:b w:val="1"/>
          <w:bCs w:val="1"/>
          <w:u w:val="none"/>
        </w:rPr>
        <w:t>regarding</w:t>
      </w:r>
      <w:r w:rsidRPr="69907B79" w:rsidR="376B4BE8">
        <w:rPr>
          <w:b w:val="1"/>
          <w:bCs w:val="1"/>
          <w:u w:val="none"/>
        </w:rPr>
        <w:t xml:space="preserve"> such financial condition in The City Hotel with economic</w:t>
      </w:r>
      <w:r w:rsidRPr="69907B79" w:rsidR="263DA013">
        <w:rPr>
          <w:b w:val="1"/>
          <w:bCs w:val="1"/>
          <w:u w:val="none"/>
        </w:rPr>
        <w:t xml:space="preserve"> </w:t>
      </w:r>
      <w:r w:rsidRPr="69907B79" w:rsidR="263DA013">
        <w:rPr>
          <w:b w:val="1"/>
          <w:bCs w:val="1"/>
          <w:u w:val="none"/>
        </w:rPr>
        <w:t>a</w:t>
      </w:r>
      <w:r w:rsidRPr="69907B79" w:rsidR="376B4BE8">
        <w:rPr>
          <w:b w:val="1"/>
          <w:bCs w:val="1"/>
          <w:u w:val="none"/>
        </w:rPr>
        <w:t>spect</w:t>
      </w:r>
      <w:r w:rsidRPr="69907B79" w:rsidR="376B4BE8">
        <w:rPr>
          <w:b w:val="1"/>
          <w:bCs w:val="1"/>
          <w:u w:val="none"/>
        </w:rPr>
        <w:t xml:space="preserve">s </w:t>
      </w:r>
      <w:r w:rsidRPr="69907B79" w:rsidR="4B783BA5">
        <w:rPr>
          <w:b w:val="1"/>
          <w:bCs w:val="1"/>
          <w:u w:val="none"/>
        </w:rPr>
        <w:t xml:space="preserve">                                                                                                                                                </w:t>
      </w:r>
      <w:r w:rsidRPr="69907B79" w:rsidR="7D26B228">
        <w:rPr>
          <w:b w:val="1"/>
          <w:bCs w:val="1"/>
          <w:u w:val="none"/>
        </w:rPr>
        <w:t>8</w:t>
      </w:r>
      <w:r w:rsidRPr="69907B79" w:rsidR="4B783BA5">
        <w:rPr>
          <w:b w:val="1"/>
          <w:bCs w:val="1"/>
          <w:u w:val="none"/>
        </w:rPr>
        <w:t xml:space="preserve"> </w:t>
      </w:r>
      <w:r w:rsidRPr="69907B79" w:rsidR="4B783BA5">
        <w:rPr>
          <w:b w:val="1"/>
          <w:bCs w:val="1"/>
          <w:u w:val="none"/>
        </w:rPr>
        <w:t xml:space="preserve">                      </w:t>
      </w:r>
      <w:r w:rsidRPr="69907B79" w:rsidR="3722A6BD">
        <w:rPr>
          <w:b w:val="1"/>
          <w:bCs w:val="1"/>
          <w:u w:val="none"/>
        </w:rPr>
        <w:t xml:space="preserve">                                                   </w:t>
      </w:r>
    </w:p>
    <w:p xmlns:wp14="http://schemas.microsoft.com/office/word/2010/wordml" w:rsidP="69907B79" wp14:paraId="6BACE545" wp14:textId="06588C4A">
      <w:pPr>
        <w:pStyle w:val="Normal"/>
        <w:suppressLineNumbers w:val="1"/>
        <w:rPr>
          <w:b w:val="1"/>
          <w:bCs w:val="1"/>
          <w:u w:val="none"/>
        </w:rPr>
      </w:pPr>
      <w:r w:rsidRPr="69907B79" w:rsidR="2D206E97">
        <w:rPr>
          <w:b w:val="1"/>
          <w:bCs w:val="1"/>
          <w:u w:val="none"/>
        </w:rPr>
        <w:t xml:space="preserve">      </w:t>
      </w:r>
      <w:r w:rsidRPr="69907B79" w:rsidR="1DDA933A">
        <w:rPr>
          <w:b w:val="1"/>
          <w:bCs w:val="1"/>
          <w:u w:val="none"/>
        </w:rPr>
        <w:t xml:space="preserve"> </w:t>
      </w:r>
      <w:r w:rsidRPr="69907B79" w:rsidR="2D206E97">
        <w:rPr>
          <w:b w:val="1"/>
          <w:bCs w:val="1"/>
          <w:u w:val="none"/>
        </w:rPr>
        <w:t xml:space="preserve">  </w:t>
      </w:r>
      <w:r w:rsidRPr="69907B79" w:rsidR="376B4BE8">
        <w:rPr>
          <w:b w:val="1"/>
          <w:bCs w:val="1"/>
          <w:u w:val="none"/>
        </w:rPr>
        <w:t>3. Possible developmental initiative with the turnaround strategies in The City Hotel</w:t>
      </w:r>
      <w:r w:rsidRPr="69907B79" w:rsidR="21834181">
        <w:rPr>
          <w:b w:val="1"/>
          <w:bCs w:val="1"/>
          <w:u w:val="none"/>
        </w:rPr>
        <w:t xml:space="preserve">                                                                                                                                                                            </w:t>
      </w:r>
      <w:r w:rsidRPr="69907B79" w:rsidR="376B4BE8">
        <w:rPr>
          <w:b w:val="1"/>
          <w:bCs w:val="1"/>
          <w:u w:val="none"/>
        </w:rPr>
        <w:t xml:space="preserve"> 1</w:t>
      </w:r>
      <w:r w:rsidRPr="69907B79" w:rsidR="069888D6">
        <w:rPr>
          <w:b w:val="1"/>
          <w:bCs w:val="1"/>
          <w:u w:val="none"/>
        </w:rPr>
        <w:t>0</w:t>
      </w:r>
    </w:p>
    <w:p xmlns:wp14="http://schemas.microsoft.com/office/word/2010/wordml" w:rsidP="69907B79" wp14:paraId="54626CF8" wp14:textId="61779708">
      <w:pPr>
        <w:pStyle w:val="Normal"/>
        <w:suppressLineNumbers w:val="1"/>
        <w:rPr>
          <w:b w:val="1"/>
          <w:bCs w:val="1"/>
          <w:u w:val="none"/>
        </w:rPr>
      </w:pPr>
      <w:r w:rsidRPr="69907B79" w:rsidR="1726811E">
        <w:rPr>
          <w:b w:val="1"/>
          <w:bCs w:val="1"/>
          <w:u w:val="none"/>
        </w:rPr>
        <w:t>Recommendation                                                                                                                                                 11</w:t>
      </w:r>
    </w:p>
    <w:p xmlns:wp14="http://schemas.microsoft.com/office/word/2010/wordml" w:rsidP="69907B79" wp14:paraId="63722A63" wp14:textId="5BACBA31">
      <w:pPr>
        <w:pStyle w:val="Normal"/>
        <w:suppressLineNumbers w:val="1"/>
        <w:rPr>
          <w:b w:val="1"/>
          <w:bCs w:val="1"/>
          <w:u w:val="none"/>
        </w:rPr>
      </w:pPr>
      <w:r w:rsidRPr="69907B79" w:rsidR="376B4BE8">
        <w:rPr>
          <w:b w:val="1"/>
          <w:bCs w:val="1"/>
          <w:u w:val="none"/>
        </w:rPr>
        <w:t xml:space="preserve">Conclusions </w:t>
      </w:r>
      <w:r w:rsidRPr="69907B79" w:rsidR="071B7469">
        <w:rPr>
          <w:b w:val="1"/>
          <w:bCs w:val="1"/>
          <w:u w:val="none"/>
        </w:rPr>
        <w:t xml:space="preserve">                                                                                                                                                            </w:t>
      </w:r>
      <w:r w:rsidRPr="69907B79" w:rsidR="376B4BE8">
        <w:rPr>
          <w:b w:val="1"/>
          <w:bCs w:val="1"/>
          <w:u w:val="none"/>
        </w:rPr>
        <w:t>1</w:t>
      </w:r>
      <w:r w:rsidRPr="69907B79" w:rsidR="53B17DF2">
        <w:rPr>
          <w:b w:val="1"/>
          <w:bCs w:val="1"/>
          <w:u w:val="none"/>
        </w:rPr>
        <w:t>1</w:t>
      </w:r>
    </w:p>
    <w:p xmlns:wp14="http://schemas.microsoft.com/office/word/2010/wordml" w:rsidP="69907B79" wp14:paraId="68C3B976" wp14:textId="3D223579">
      <w:pPr>
        <w:pStyle w:val="Normal"/>
        <w:suppressLineNumbers w:val="1"/>
        <w:rPr>
          <w:b w:val="1"/>
          <w:bCs w:val="1"/>
          <w:u w:val="none"/>
        </w:rPr>
      </w:pPr>
      <w:r w:rsidRPr="69907B79" w:rsidR="376B4BE8">
        <w:rPr>
          <w:b w:val="1"/>
          <w:bCs w:val="1"/>
          <w:u w:val="none"/>
        </w:rPr>
        <w:t xml:space="preserve">References </w:t>
      </w:r>
      <w:r w:rsidRPr="69907B79" w:rsidR="390513D5">
        <w:rPr>
          <w:b w:val="1"/>
          <w:bCs w:val="1"/>
          <w:u w:val="none"/>
        </w:rPr>
        <w:t xml:space="preserve">                                                                                                                                                               </w:t>
      </w:r>
      <w:r w:rsidRPr="69907B79" w:rsidR="376B4BE8">
        <w:rPr>
          <w:b w:val="1"/>
          <w:bCs w:val="1"/>
          <w:u w:val="none"/>
        </w:rPr>
        <w:t>1</w:t>
      </w:r>
      <w:r w:rsidRPr="69907B79" w:rsidR="15A54306">
        <w:rPr>
          <w:b w:val="1"/>
          <w:bCs w:val="1"/>
          <w:u w:val="none"/>
        </w:rPr>
        <w:t>2</w:t>
      </w:r>
    </w:p>
    <w:p xmlns:wp14="http://schemas.microsoft.com/office/word/2010/wordml" w:rsidP="69907B79" wp14:paraId="6BF1B061" wp14:textId="60F50691">
      <w:pPr>
        <w:pStyle w:val="Normal"/>
        <w:rPr>
          <w:u w:val="single"/>
        </w:rPr>
      </w:pPr>
    </w:p>
    <w:p xmlns:wp14="http://schemas.microsoft.com/office/word/2010/wordml" w:rsidP="69907B79" wp14:paraId="386EC4E2" wp14:textId="76578CE5">
      <w:pPr>
        <w:pStyle w:val="Normal"/>
        <w:rPr>
          <w:u w:val="single"/>
        </w:rPr>
      </w:pPr>
    </w:p>
    <w:p xmlns:wp14="http://schemas.microsoft.com/office/word/2010/wordml" w:rsidP="69907B79" wp14:paraId="1D44B3BB" wp14:textId="7F939A9F">
      <w:pPr>
        <w:pStyle w:val="Normal"/>
        <w:rPr>
          <w:u w:val="single"/>
        </w:rPr>
      </w:pPr>
    </w:p>
    <w:p xmlns:wp14="http://schemas.microsoft.com/office/word/2010/wordml" w:rsidP="69907B79" wp14:paraId="32139DCB" wp14:textId="60962258">
      <w:pPr>
        <w:pStyle w:val="Normal"/>
        <w:rPr>
          <w:u w:val="single"/>
        </w:rPr>
      </w:pPr>
    </w:p>
    <w:p xmlns:wp14="http://schemas.microsoft.com/office/word/2010/wordml" w:rsidP="69907B79" wp14:paraId="1CEA9208" wp14:textId="33BCF74F">
      <w:pPr>
        <w:pStyle w:val="Normal"/>
        <w:rPr>
          <w:u w:val="single"/>
        </w:rPr>
      </w:pPr>
    </w:p>
    <w:p xmlns:wp14="http://schemas.microsoft.com/office/word/2010/wordml" w:rsidP="69907B79" wp14:paraId="089BC678" wp14:textId="5692C66F">
      <w:pPr>
        <w:pStyle w:val="Normal"/>
        <w:rPr>
          <w:u w:val="single"/>
        </w:rPr>
      </w:pPr>
    </w:p>
    <w:p xmlns:wp14="http://schemas.microsoft.com/office/word/2010/wordml" w:rsidP="69907B79" wp14:paraId="5D3D3612" wp14:textId="4442300B">
      <w:pPr>
        <w:pStyle w:val="Normal"/>
        <w:rPr>
          <w:u w:val="single"/>
        </w:rPr>
      </w:pPr>
    </w:p>
    <w:p xmlns:wp14="http://schemas.microsoft.com/office/word/2010/wordml" w:rsidP="69907B79" wp14:paraId="1E445B3C" wp14:textId="774D720A">
      <w:pPr>
        <w:pStyle w:val="Normal"/>
        <w:rPr>
          <w:u w:val="single"/>
        </w:rPr>
      </w:pPr>
    </w:p>
    <w:p xmlns:wp14="http://schemas.microsoft.com/office/word/2010/wordml" w:rsidP="69907B79" wp14:paraId="0EE3AAF8" wp14:textId="4ECC653C">
      <w:pPr>
        <w:pStyle w:val="Normal"/>
        <w:rPr>
          <w:u w:val="single"/>
        </w:rPr>
      </w:pPr>
    </w:p>
    <w:p xmlns:wp14="http://schemas.microsoft.com/office/word/2010/wordml" w:rsidP="69907B79" wp14:paraId="130279B7" wp14:textId="565DDD3D">
      <w:pPr>
        <w:pStyle w:val="Normal"/>
        <w:rPr>
          <w:u w:val="single"/>
        </w:rPr>
      </w:pPr>
    </w:p>
    <w:p xmlns:wp14="http://schemas.microsoft.com/office/word/2010/wordml" w:rsidP="69907B79" wp14:paraId="27C6F274" wp14:textId="3091EF75">
      <w:pPr>
        <w:pStyle w:val="Normal"/>
        <w:rPr>
          <w:u w:val="single"/>
        </w:rPr>
      </w:pPr>
    </w:p>
    <w:p xmlns:wp14="http://schemas.microsoft.com/office/word/2010/wordml" w:rsidP="69907B79" wp14:paraId="6E07D0A6" wp14:textId="678E2DA2">
      <w:pPr>
        <w:pStyle w:val="Normal"/>
        <w:rPr>
          <w:u w:val="single"/>
        </w:rPr>
      </w:pPr>
    </w:p>
    <w:p xmlns:wp14="http://schemas.microsoft.com/office/word/2010/wordml" w:rsidP="69907B79" wp14:paraId="35276BB2" wp14:textId="4E851FFE">
      <w:pPr>
        <w:pStyle w:val="Normal"/>
        <w:rPr>
          <w:u w:val="single"/>
        </w:rPr>
      </w:pPr>
    </w:p>
    <w:p xmlns:wp14="http://schemas.microsoft.com/office/word/2010/wordml" w:rsidP="69907B79" wp14:paraId="13F89485" wp14:textId="05228C7B">
      <w:pPr>
        <w:pStyle w:val="Normal"/>
        <w:rPr>
          <w:u w:val="single"/>
        </w:rPr>
      </w:pPr>
    </w:p>
    <w:p xmlns:wp14="http://schemas.microsoft.com/office/word/2010/wordml" w:rsidP="69907B79" wp14:paraId="10BFE416" wp14:textId="6AD99A71">
      <w:pPr>
        <w:pStyle w:val="Normal"/>
        <w:rPr>
          <w:u w:val="single"/>
        </w:rPr>
      </w:pPr>
    </w:p>
    <w:p xmlns:wp14="http://schemas.microsoft.com/office/word/2010/wordml" w:rsidP="69907B79" wp14:paraId="45A92808" wp14:textId="7F7CA3E8">
      <w:pPr>
        <w:pStyle w:val="Normal"/>
        <w:rPr>
          <w:u w:val="single"/>
        </w:rPr>
      </w:pPr>
    </w:p>
    <w:p xmlns:wp14="http://schemas.microsoft.com/office/word/2010/wordml" w:rsidP="69907B79" wp14:paraId="2DF8085E" wp14:textId="5ADCA08E">
      <w:pPr>
        <w:pStyle w:val="Normal"/>
        <w:rPr>
          <w:u w:val="single"/>
        </w:rPr>
      </w:pPr>
    </w:p>
    <w:p xmlns:wp14="http://schemas.microsoft.com/office/word/2010/wordml" w:rsidP="69907B79" wp14:paraId="3C464775" wp14:textId="4A9D9BCD">
      <w:pPr>
        <w:pStyle w:val="Normal"/>
        <w:rPr>
          <w:b w:val="1"/>
          <w:bCs w:val="1"/>
          <w:u w:val="single"/>
        </w:rPr>
      </w:pPr>
      <w:r w:rsidRPr="69907B79" w:rsidR="0D7F943C">
        <w:rPr>
          <w:b w:val="1"/>
          <w:bCs w:val="1"/>
          <w:u w:val="single"/>
        </w:rPr>
        <w:t>Introduction</w:t>
      </w:r>
    </w:p>
    <w:p xmlns:wp14="http://schemas.microsoft.com/office/word/2010/wordml" w:rsidP="69907B79" wp14:paraId="3C63FC78" wp14:textId="71AE24AB">
      <w:pPr>
        <w:pStyle w:val="Normal"/>
      </w:pPr>
      <w:r w:rsidR="0D7F943C">
        <w:rPr/>
        <w:t>The city hotel is particularly a restaurant cum bar which is also engaged in event facility support</w:t>
      </w:r>
      <w:r w:rsidR="00E8CF0F">
        <w:rPr/>
        <w:t xml:space="preserve"> </w:t>
      </w:r>
      <w:r w:rsidR="0D7F943C">
        <w:rPr/>
        <w:t>in the urban landscape presently facing a certain level of challenging approach in relation to the</w:t>
      </w:r>
      <w:r w:rsidR="11203656">
        <w:rPr/>
        <w:t xml:space="preserve"> </w:t>
      </w:r>
      <w:r w:rsidR="0D7F943C">
        <w:rPr/>
        <w:t>position of business revenue and earnings due to circumstantial position. In this report, a detailed</w:t>
      </w:r>
      <w:r w:rsidR="6DEEDD47">
        <w:rPr/>
        <w:t xml:space="preserve"> </w:t>
      </w:r>
      <w:r w:rsidR="0D7F943C">
        <w:rPr/>
        <w:t xml:space="preserve">analysis related to the position of financial performance of this </w:t>
      </w:r>
      <w:r w:rsidR="0E9B0F96">
        <w:rPr/>
        <w:t>hotel</w:t>
      </w:r>
      <w:r w:rsidR="0D7F943C">
        <w:rPr/>
        <w:t xml:space="preserve"> is evaluated with</w:t>
      </w:r>
      <w:r w:rsidR="2DA8DFB9">
        <w:rPr/>
        <w:t xml:space="preserve"> </w:t>
      </w:r>
      <w:r w:rsidR="0D7F943C">
        <w:rPr/>
        <w:t>the support operations so that the compatibility level of the financial trending approach can be</w:t>
      </w:r>
      <w:r w:rsidR="34879DBB">
        <w:rPr/>
        <w:t xml:space="preserve"> </w:t>
      </w:r>
      <w:r w:rsidR="0D7F943C">
        <w:rPr/>
        <w:t>identified</w:t>
      </w:r>
      <w:r w:rsidR="0D7F943C">
        <w:rPr/>
        <w:t>.</w:t>
      </w:r>
    </w:p>
    <w:p xmlns:wp14="http://schemas.microsoft.com/office/word/2010/wordml" w:rsidP="69907B79" wp14:paraId="2F7571BE" wp14:textId="580E9E8A">
      <w:pPr>
        <w:pStyle w:val="Normal"/>
        <w:rPr>
          <w:u w:val="single"/>
        </w:rPr>
      </w:pPr>
    </w:p>
    <w:p xmlns:wp14="http://schemas.microsoft.com/office/word/2010/wordml" w:rsidP="69907B79" wp14:paraId="10CD8DD2" wp14:textId="22CA64A0">
      <w:pPr>
        <w:pStyle w:val="Normal"/>
        <w:rPr>
          <w:b w:val="1"/>
          <w:bCs w:val="1"/>
          <w:u w:val="single"/>
        </w:rPr>
      </w:pPr>
      <w:r w:rsidRPr="69907B79" w:rsidR="0D7F943C">
        <w:rPr>
          <w:b w:val="1"/>
          <w:bCs w:val="1"/>
          <w:u w:val="single"/>
        </w:rPr>
        <w:t>Discussions</w:t>
      </w:r>
    </w:p>
    <w:p xmlns:wp14="http://schemas.microsoft.com/office/word/2010/wordml" w:rsidP="69907B79" wp14:paraId="140F26F2" wp14:textId="6EA403D3">
      <w:pPr>
        <w:pStyle w:val="Normal"/>
      </w:pPr>
      <w:r w:rsidRPr="69907B79" w:rsidR="0D7F943C">
        <w:rPr>
          <w:b w:val="1"/>
          <w:bCs w:val="1"/>
        </w:rPr>
        <w:t>1. An accounting evaluation and differentiation analysis for The City Hotel</w:t>
      </w:r>
      <w:r w:rsidRPr="69907B79" w:rsidR="4BCAAA80">
        <w:rPr>
          <w:b w:val="1"/>
          <w:bCs w:val="1"/>
        </w:rPr>
        <w:t>.</w:t>
      </w:r>
      <w:r w:rsidR="4BCAAA80">
        <w:rPr/>
        <w:t xml:space="preserve"> </w:t>
      </w:r>
    </w:p>
    <w:p xmlns:wp14="http://schemas.microsoft.com/office/word/2010/wordml" w:rsidP="69907B79" wp14:paraId="2E0495BD" wp14:textId="6433B840">
      <w:pPr>
        <w:pStyle w:val="Normal"/>
      </w:pPr>
      <w:r w:rsidR="0D7F943C">
        <w:rPr/>
        <w:t xml:space="preserve">The position and performance of every individual business </w:t>
      </w:r>
      <w:r w:rsidR="0D7F943C">
        <w:rPr/>
        <w:t>provide</w:t>
      </w:r>
      <w:r w:rsidR="0D7F943C">
        <w:rPr/>
        <w:t xml:space="preserve"> systematic guidance to the</w:t>
      </w:r>
      <w:r w:rsidR="0780329B">
        <w:rPr/>
        <w:t xml:space="preserve"> </w:t>
      </w:r>
      <w:r w:rsidR="0D7F943C">
        <w:rPr/>
        <w:t xml:space="preserve">of </w:t>
      </w:r>
      <w:r w:rsidR="0D7F943C">
        <w:rPr/>
        <w:t>earning</w:t>
      </w:r>
      <w:r w:rsidR="0D7F943C">
        <w:rPr/>
        <w:t xml:space="preserve"> while considering the market scenario. In other words, </w:t>
      </w:r>
      <w:r w:rsidR="0D7F943C">
        <w:rPr/>
        <w:t>favourable</w:t>
      </w:r>
      <w:r w:rsidR="0D7F943C">
        <w:rPr/>
        <w:t xml:space="preserve"> market</w:t>
      </w:r>
      <w:r w:rsidR="61B9970F">
        <w:rPr/>
        <w:t xml:space="preserve"> </w:t>
      </w:r>
      <w:r w:rsidR="0D7F943C">
        <w:rPr/>
        <w:t xml:space="preserve">positions with a positive volume of demand and supply provide proper </w:t>
      </w:r>
      <w:r w:rsidR="0D7F943C">
        <w:rPr/>
        <w:t>standardised</w:t>
      </w:r>
      <w:r w:rsidR="0D7F943C">
        <w:rPr/>
        <w:t xml:space="preserve"> progress in</w:t>
      </w:r>
      <w:r w:rsidR="6927E2D4">
        <w:rPr/>
        <w:t xml:space="preserve"> </w:t>
      </w:r>
      <w:r w:rsidR="0D7F943C">
        <w:rPr/>
        <w:t>relation to the business revenue and earnings which provide positive market growth and</w:t>
      </w:r>
      <w:r w:rsidR="68413E46">
        <w:rPr/>
        <w:t xml:space="preserve"> </w:t>
      </w:r>
      <w:r w:rsidR="0D7F943C">
        <w:rPr/>
        <w:t>stability</w:t>
      </w:r>
      <w:r w:rsidR="46FBD4D1">
        <w:rPr/>
        <w:t xml:space="preserve"> </w:t>
      </w:r>
      <w:r w:rsidR="0D7F943C">
        <w:rPr/>
        <w:t>with a competitive advantage (Asmundson, 2023). In the present position the application</w:t>
      </w:r>
      <w:r w:rsidR="21C59754">
        <w:rPr/>
        <w:t xml:space="preserve"> </w:t>
      </w:r>
      <w:r w:rsidR="0D7F943C">
        <w:rPr/>
        <w:t>of</w:t>
      </w:r>
      <w:r w:rsidR="45D00C63">
        <w:rPr/>
        <w:t xml:space="preserve"> </w:t>
      </w:r>
      <w:r w:rsidR="0D7F943C">
        <w:rPr/>
        <w:t xml:space="preserve">hospitality business </w:t>
      </w:r>
      <w:r w:rsidR="0D7F943C">
        <w:rPr/>
        <w:t>represents</w:t>
      </w:r>
      <w:r w:rsidR="0D7F943C">
        <w:rPr/>
        <w:t xml:space="preserve"> a progressive opportunity for the industrial development initiative</w:t>
      </w:r>
      <w:r w:rsidR="0965EBB5">
        <w:rPr/>
        <w:t xml:space="preserve"> </w:t>
      </w:r>
      <w:r w:rsidR="0D7F943C">
        <w:rPr/>
        <w:t xml:space="preserve">that brings the </w:t>
      </w:r>
      <w:r w:rsidR="0D7F943C">
        <w:rPr/>
        <w:t>optimised</w:t>
      </w:r>
      <w:r w:rsidR="0D7F943C">
        <w:rPr/>
        <w:t xml:space="preserve"> opportunity </w:t>
      </w:r>
      <w:r w:rsidR="0D7F943C">
        <w:rPr/>
        <w:t>regarding</w:t>
      </w:r>
      <w:r w:rsidR="0D7F943C">
        <w:rPr/>
        <w:t xml:space="preserve"> the GDP processing support in individual</w:t>
      </w:r>
      <w:r w:rsidR="0FA54503">
        <w:rPr/>
        <w:t xml:space="preserve"> </w:t>
      </w:r>
      <w:r w:rsidR="0D7F943C">
        <w:rPr/>
        <w:t>countries (Walker, 2021).</w:t>
      </w:r>
      <w:r w:rsidR="6C9A5134">
        <w:rPr/>
        <w:t xml:space="preserve"> </w:t>
      </w:r>
      <w:r w:rsidR="0D7F943C">
        <w:rPr/>
        <w:t xml:space="preserve">In relation to the position of the present financial structure of The City Hotel, </w:t>
      </w:r>
      <w:r w:rsidR="0D7F943C">
        <w:rPr/>
        <w:t>mainly the</w:t>
      </w:r>
      <w:r w:rsidR="536145A7">
        <w:rPr/>
        <w:t xml:space="preserve"> </w:t>
      </w:r>
      <w:r w:rsidR="0D7F943C">
        <w:rPr/>
        <w:t>evaluation of financial position has been evaluated with trending analysis including the ratio</w:t>
      </w:r>
      <w:r w:rsidR="2E66EA74">
        <w:rPr/>
        <w:t xml:space="preserve"> </w:t>
      </w:r>
      <w:r w:rsidR="0D7F943C">
        <w:rPr/>
        <w:t>processing support that enables the basic understanding approach to stakeholders about the</w:t>
      </w:r>
      <w:r w:rsidR="5DE2C5C0">
        <w:rPr/>
        <w:t xml:space="preserve"> </w:t>
      </w:r>
      <w:r w:rsidR="0D7F943C">
        <w:rPr/>
        <w:t>accounting compatibility. Detailed analysis of such financial positions of the business is</w:t>
      </w:r>
      <w:r w:rsidR="797A4302">
        <w:rPr/>
        <w:t xml:space="preserve"> </w:t>
      </w:r>
      <w:r w:rsidR="0D7F943C">
        <w:rPr/>
        <w:t>evaluated.</w:t>
      </w:r>
    </w:p>
    <w:p xmlns:wp14="http://schemas.microsoft.com/office/word/2010/wordml" w:rsidP="69907B79" wp14:paraId="553DEDDA" wp14:textId="5ECBE047">
      <w:pPr>
        <w:pStyle w:val="Normal"/>
      </w:pPr>
      <w:r w:rsidRPr="69907B79" w:rsidR="0D7F943C">
        <w:rPr>
          <w:b w:val="1"/>
          <w:bCs w:val="1"/>
        </w:rPr>
        <w:t>Revenue</w:t>
      </w:r>
      <w:r w:rsidR="0D7F943C">
        <w:rPr/>
        <w:t>: It is defined as an elementary approach that provides a positive level of guidance to</w:t>
      </w:r>
      <w:r w:rsidR="62F3F0AC">
        <w:rPr/>
        <w:t xml:space="preserve"> </w:t>
      </w:r>
      <w:r w:rsidR="0D7F943C">
        <w:rPr/>
        <w:t>the business position of operation with the initiative structure of market positioning.</w:t>
      </w:r>
      <w:r w:rsidR="0D7F943C">
        <w:rPr/>
        <w:t xml:space="preserve"> </w:t>
      </w:r>
      <w:bookmarkStart w:name="_Int_be3KkhPp" w:id="1820865359"/>
      <w:r w:rsidR="0D7F943C">
        <w:rPr/>
        <w:t>Generally, a</w:t>
      </w:r>
      <w:bookmarkEnd w:id="1820865359"/>
      <w:r w:rsidR="1DC2F2FC">
        <w:rPr/>
        <w:t xml:space="preserve"> </w:t>
      </w:r>
      <w:r w:rsidR="0D7F943C">
        <w:rPr/>
        <w:t xml:space="preserve">positive level of demand imposes a </w:t>
      </w:r>
      <w:r w:rsidR="0D7F943C">
        <w:rPr/>
        <w:t>favourable</w:t>
      </w:r>
      <w:r w:rsidR="0D7F943C">
        <w:rPr/>
        <w:t xml:space="preserve"> situation for revenue expansions on the quantity</w:t>
      </w:r>
      <w:r w:rsidR="0B2A1987">
        <w:rPr/>
        <w:t xml:space="preserve"> </w:t>
      </w:r>
      <w:r w:rsidR="0D7F943C">
        <w:rPr/>
        <w:t>of the declining standard of living and insufficient market customers impose a negative impact</w:t>
      </w:r>
      <w:r w:rsidR="2DB83DE4">
        <w:rPr/>
        <w:t xml:space="preserve"> </w:t>
      </w:r>
      <w:r w:rsidR="0D7F943C">
        <w:rPr/>
        <w:t>on business revenue performance (Economic Times, 2024).</w:t>
      </w:r>
    </w:p>
    <w:p xmlns:wp14="http://schemas.microsoft.com/office/word/2010/wordml" w:rsidP="69907B79" wp14:paraId="181AFD0B" wp14:textId="231F1DC8">
      <w:pPr>
        <w:pStyle w:val="Normal"/>
      </w:pPr>
      <w:r w:rsidR="0D7F943C">
        <w:rPr/>
        <w:t xml:space="preserve"> “From 5248290 in 2021 to 5307480 in 2022 = 1.12% expansions”</w:t>
      </w:r>
    </w:p>
    <w:p xmlns:wp14="http://schemas.microsoft.com/office/word/2010/wordml" w:rsidP="69907B79" wp14:paraId="34C9A1FF" wp14:textId="4A3F3293">
      <w:pPr>
        <w:pStyle w:val="Normal"/>
      </w:pPr>
      <w:r w:rsidR="0D7F943C">
        <w:rPr/>
        <w:t xml:space="preserve"> “From 5307480 in 2022 to 2325440 in 2023 = (56.18%) declined”</w:t>
      </w:r>
    </w:p>
    <w:p xmlns:wp14="http://schemas.microsoft.com/office/word/2010/wordml" w:rsidP="69907B79" wp14:paraId="08F9B5C6" wp14:textId="2243B790">
      <w:pPr>
        <w:pStyle w:val="Normal"/>
      </w:pPr>
      <w:r w:rsidR="0D7F943C">
        <w:rPr/>
        <w:t xml:space="preserve">The initiative of this position </w:t>
      </w:r>
      <w:r w:rsidR="0D7F943C">
        <w:rPr/>
        <w:t>indicates</w:t>
      </w:r>
      <w:r w:rsidR="0D7F943C">
        <w:rPr/>
        <w:t xml:space="preserve"> around 1.12% of expansion support from 2022 to 2021,</w:t>
      </w:r>
      <w:r w:rsidR="2F4E7F0F">
        <w:rPr/>
        <w:t xml:space="preserve"> </w:t>
      </w:r>
      <w:r w:rsidR="0D7F943C">
        <w:rPr/>
        <w:t>while the same approach declined to (56.18%) from 2022 to 2023.</w:t>
      </w:r>
    </w:p>
    <w:p xmlns:wp14="http://schemas.microsoft.com/office/word/2010/wordml" w:rsidP="69907B79" wp14:paraId="0F729CE2" wp14:textId="6D4681A4">
      <w:pPr>
        <w:pStyle w:val="Normal"/>
      </w:pPr>
      <w:r w:rsidR="0D7F943C">
        <w:rPr/>
        <w:t xml:space="preserve"> The general insufficient level</w:t>
      </w:r>
      <w:r w:rsidR="2A150725">
        <w:rPr/>
        <w:t xml:space="preserve"> </w:t>
      </w:r>
      <w:r w:rsidR="0D7F943C">
        <w:rPr/>
        <w:t xml:space="preserve">of market demand with decreasing purchasing capability of the customer </w:t>
      </w:r>
      <w:r w:rsidR="0D7F943C">
        <w:rPr/>
        <w:t>mainly imposes</w:t>
      </w:r>
      <w:r w:rsidR="0D7F943C">
        <w:rPr/>
        <w:t xml:space="preserve"> this</w:t>
      </w:r>
      <w:r w:rsidR="6FBC6AC3">
        <w:rPr/>
        <w:t xml:space="preserve"> </w:t>
      </w:r>
      <w:r w:rsidR="0D7F943C">
        <w:rPr/>
        <w:t>type of negative impact on this business. Additionally, with the enactment of Brexit, the volume</w:t>
      </w:r>
      <w:r w:rsidR="5D10C2D5">
        <w:rPr/>
        <w:t xml:space="preserve"> </w:t>
      </w:r>
      <w:r w:rsidR="0D7F943C">
        <w:rPr/>
        <w:t xml:space="preserve">of visits from the European Union to the United Kingdom declined from 24.83 million in 2019 </w:t>
      </w:r>
      <w:r w:rsidR="0D7F943C">
        <w:rPr/>
        <w:t>to</w:t>
      </w:r>
      <w:r w:rsidR="0A814AF9">
        <w:rPr/>
        <w:t xml:space="preserve">  </w:t>
      </w:r>
      <w:r w:rsidR="0D7F943C">
        <w:rPr/>
        <w:t>4.41</w:t>
      </w:r>
      <w:r w:rsidR="0D7F943C">
        <w:rPr/>
        <w:t xml:space="preserve"> million in 2021 and the volume reached 18.96 million in 2022 (Statista, 2023). This</w:t>
      </w:r>
      <w:r w:rsidR="1B66140E">
        <w:rPr/>
        <w:t xml:space="preserve"> </w:t>
      </w:r>
      <w:r w:rsidR="0D7F943C">
        <w:rPr/>
        <w:t>fluctuation imposes a significant level of negative impact on the trade position and revenue</w:t>
      </w:r>
      <w:r w:rsidR="153BA444">
        <w:rPr/>
        <w:t xml:space="preserve"> </w:t>
      </w:r>
      <w:r w:rsidR="0D7F943C">
        <w:rPr/>
        <w:t xml:space="preserve">structure in individual UK hospitality </w:t>
      </w:r>
      <w:r w:rsidR="0D7F943C">
        <w:rPr/>
        <w:t>business</w:t>
      </w:r>
      <w:r w:rsidR="0D7F943C">
        <w:rPr/>
        <w:t>.</w:t>
      </w:r>
    </w:p>
    <w:p xmlns:wp14="http://schemas.microsoft.com/office/word/2010/wordml" w:rsidP="69907B79" wp14:paraId="509A0432" wp14:textId="55A6ED5B">
      <w:pPr>
        <w:pStyle w:val="Normal"/>
        <w:jc w:val="center"/>
      </w:pPr>
      <w:r w:rsidR="2A749FE7">
        <w:rPr/>
        <w:t xml:space="preserve"> </w:t>
      </w:r>
      <w:r w:rsidR="2A749FE7">
        <w:drawing>
          <wp:inline xmlns:wp14="http://schemas.microsoft.com/office/word/2010/wordprocessingDrawing" wp14:editId="2B6DCA4A" wp14:anchorId="7F67190C">
            <wp:extent cx="3990975" cy="2495550"/>
            <wp:effectExtent l="0" t="0" r="0" b="0"/>
            <wp:docPr id="6212587" name="" descr="A graph of blue bars&#10;&#10;Description automatically generated" title=""/>
            <wp:cNvGraphicFramePr>
              <a:graphicFrameLocks noChangeAspect="1"/>
            </wp:cNvGraphicFramePr>
            <a:graphic>
              <a:graphicData uri="http://schemas.openxmlformats.org/drawingml/2006/picture">
                <pic:pic>
                  <pic:nvPicPr>
                    <pic:cNvPr id="0" name=""/>
                    <pic:cNvPicPr/>
                  </pic:nvPicPr>
                  <pic:blipFill>
                    <a:blip r:embed="R9ae6eb776fba4603">
                      <a:extLst>
                        <a:ext xmlns:a="http://schemas.openxmlformats.org/drawingml/2006/main" uri="{28A0092B-C50C-407E-A947-70E740481C1C}">
                          <a14:useLocalDpi val="0"/>
                        </a:ext>
                      </a:extLst>
                    </a:blip>
                    <a:stretch>
                      <a:fillRect/>
                    </a:stretch>
                  </pic:blipFill>
                  <pic:spPr>
                    <a:xfrm>
                      <a:off x="0" y="0"/>
                      <a:ext cx="3990975" cy="2495550"/>
                    </a:xfrm>
                    <a:prstGeom prst="rect">
                      <a:avLst/>
                    </a:prstGeom>
                  </pic:spPr>
                </pic:pic>
              </a:graphicData>
            </a:graphic>
          </wp:inline>
        </w:drawing>
      </w:r>
    </w:p>
    <w:p xmlns:wp14="http://schemas.microsoft.com/office/word/2010/wordml" w:rsidP="69907B79" wp14:paraId="1740F7A1" wp14:textId="057B062A">
      <w:pPr>
        <w:pStyle w:val="Normal"/>
      </w:pPr>
      <w:r w:rsidRPr="69907B79" w:rsidR="717DFC2A">
        <w:rPr>
          <w:b w:val="1"/>
          <w:bCs w:val="1"/>
        </w:rPr>
        <w:t>Expenses</w:t>
      </w:r>
      <w:r w:rsidR="717DFC2A">
        <w:rPr/>
        <w:t>: To contact the overall operating initiative with the intentions of business earning and going concern support in business performances, a certain level of charges needed to be contributed by the business as a mandatory approach which is defined as business expenses (NetSuite.com, 2024). A detailed trending analysis of the business is provided</w:t>
      </w:r>
      <w:r w:rsidR="4C3A66AC">
        <w:rPr/>
        <w:t xml:space="preserve">. </w:t>
      </w:r>
    </w:p>
    <w:tbl>
      <w:tblPr>
        <w:tblStyle w:val="TableGrid"/>
        <w:tblW w:w="0" w:type="auto"/>
        <w:tblLayout w:type="fixed"/>
        <w:tblLook w:val="06A0" w:firstRow="1" w:lastRow="0" w:firstColumn="1" w:lastColumn="0" w:noHBand="1" w:noVBand="1"/>
      </w:tblPr>
      <w:tblGrid>
        <w:gridCol w:w="2220"/>
        <w:gridCol w:w="1185"/>
        <w:gridCol w:w="1260"/>
        <w:gridCol w:w="1350"/>
        <w:gridCol w:w="1290"/>
        <w:gridCol w:w="1620"/>
        <w:gridCol w:w="345"/>
      </w:tblGrid>
      <w:tr w:rsidR="69907B79" w:rsidTr="69907B79" w14:paraId="12C50CFD">
        <w:trPr>
          <w:trHeight w:val="300"/>
        </w:trPr>
        <w:tc>
          <w:tcPr>
            <w:tcW w:w="2220" w:type="dxa"/>
            <w:tcMar/>
          </w:tcPr>
          <w:p w:rsidR="5972AD24" w:rsidP="69907B79" w:rsidRDefault="5972AD24" w14:paraId="16FD24BA" w14:textId="3C6557EB">
            <w:pPr>
              <w:pStyle w:val="Normal"/>
            </w:pPr>
            <w:r w:rsidRPr="69907B79" w:rsidR="5972AD24">
              <w:rPr>
                <w:b w:val="1"/>
                <w:bCs w:val="1"/>
              </w:rPr>
              <w:t>List of expenditures</w:t>
            </w:r>
          </w:p>
        </w:tc>
        <w:tc>
          <w:tcPr>
            <w:tcW w:w="1185" w:type="dxa"/>
            <w:tcMar/>
          </w:tcPr>
          <w:p w:rsidR="5972AD24" w:rsidP="69907B79" w:rsidRDefault="5972AD24" w14:paraId="19B96440" w14:textId="60F9EAF8">
            <w:pPr>
              <w:pStyle w:val="Normal"/>
            </w:pPr>
            <w:r w:rsidR="5972AD24">
              <w:rPr/>
              <w:t>2021</w:t>
            </w:r>
          </w:p>
        </w:tc>
        <w:tc>
          <w:tcPr>
            <w:tcW w:w="1260" w:type="dxa"/>
            <w:tcMar/>
          </w:tcPr>
          <w:p w:rsidR="5972AD24" w:rsidP="69907B79" w:rsidRDefault="5972AD24" w14:paraId="0DC68144" w14:textId="46D2C9CA">
            <w:pPr>
              <w:pStyle w:val="Normal"/>
            </w:pPr>
            <w:r w:rsidR="5972AD24">
              <w:rPr/>
              <w:t>2022</w:t>
            </w:r>
          </w:p>
        </w:tc>
        <w:tc>
          <w:tcPr>
            <w:tcW w:w="1350" w:type="dxa"/>
            <w:tcMar/>
          </w:tcPr>
          <w:p w:rsidR="5972AD24" w:rsidP="69907B79" w:rsidRDefault="5972AD24" w14:paraId="58D7A7BB" w14:textId="7B35AD57">
            <w:pPr>
              <w:pStyle w:val="Normal"/>
            </w:pPr>
            <w:r w:rsidR="5972AD24">
              <w:rPr/>
              <w:t>Varriance</w:t>
            </w:r>
          </w:p>
        </w:tc>
        <w:tc>
          <w:tcPr>
            <w:tcW w:w="1290" w:type="dxa"/>
            <w:tcMar/>
          </w:tcPr>
          <w:p w:rsidR="5972AD24" w:rsidP="69907B79" w:rsidRDefault="5972AD24" w14:paraId="11704489" w14:textId="07B4BEAD">
            <w:pPr>
              <w:pStyle w:val="Normal"/>
            </w:pPr>
            <w:r w:rsidR="5972AD24">
              <w:rPr/>
              <w:t>2023</w:t>
            </w:r>
          </w:p>
        </w:tc>
        <w:tc>
          <w:tcPr>
            <w:tcW w:w="1620" w:type="dxa"/>
            <w:tcMar/>
          </w:tcPr>
          <w:p w:rsidR="5972AD24" w:rsidP="69907B79" w:rsidRDefault="5972AD24" w14:paraId="1671A4C0" w14:textId="4229A542">
            <w:pPr>
              <w:pStyle w:val="Normal"/>
            </w:pPr>
            <w:r w:rsidR="5972AD24">
              <w:rPr/>
              <w:t>Varriance</w:t>
            </w:r>
          </w:p>
        </w:tc>
        <w:tc>
          <w:tcPr>
            <w:tcW w:w="345" w:type="dxa"/>
            <w:tcMar/>
          </w:tcPr>
          <w:p w:rsidR="69907B79" w:rsidP="69907B79" w:rsidRDefault="69907B79" w14:paraId="0F35B011" w14:textId="248B7688">
            <w:pPr>
              <w:pStyle w:val="Normal"/>
            </w:pPr>
          </w:p>
        </w:tc>
      </w:tr>
      <w:tr w:rsidR="69907B79" w:rsidTr="69907B79" w14:paraId="13AEA4F5">
        <w:trPr>
          <w:trHeight w:val="300"/>
        </w:trPr>
        <w:tc>
          <w:tcPr>
            <w:tcW w:w="2220" w:type="dxa"/>
            <w:tcMar/>
          </w:tcPr>
          <w:p w:rsidR="5972AD24" w:rsidP="69907B79" w:rsidRDefault="5972AD24" w14:paraId="23031D75" w14:textId="33EC53A8">
            <w:pPr>
              <w:pStyle w:val="Normal"/>
            </w:pPr>
            <w:r w:rsidR="5972AD24">
              <w:rPr/>
              <w:t>Cost of</w:t>
            </w:r>
            <w:r w:rsidR="5972AD24">
              <w:rPr/>
              <w:t xml:space="preserve"> goods sold</w:t>
            </w:r>
          </w:p>
        </w:tc>
        <w:tc>
          <w:tcPr>
            <w:tcW w:w="1185" w:type="dxa"/>
            <w:tcMar/>
          </w:tcPr>
          <w:p w:rsidR="5972AD24" w:rsidP="69907B79" w:rsidRDefault="5972AD24" w14:paraId="43C9B3E0" w14:textId="418EF0B4">
            <w:pPr>
              <w:pStyle w:val="Normal"/>
            </w:pPr>
            <w:r w:rsidR="5972AD24">
              <w:rPr/>
              <w:t>411600</w:t>
            </w:r>
          </w:p>
        </w:tc>
        <w:tc>
          <w:tcPr>
            <w:tcW w:w="1260" w:type="dxa"/>
            <w:tcMar/>
          </w:tcPr>
          <w:p w:rsidR="5972AD24" w:rsidP="69907B79" w:rsidRDefault="5972AD24" w14:paraId="02F792C5" w14:textId="366C3437">
            <w:pPr>
              <w:pStyle w:val="Normal"/>
            </w:pPr>
            <w:r w:rsidR="5972AD24">
              <w:rPr/>
              <w:t>401510</w:t>
            </w:r>
          </w:p>
        </w:tc>
        <w:tc>
          <w:tcPr>
            <w:tcW w:w="1350" w:type="dxa"/>
            <w:tcMar/>
          </w:tcPr>
          <w:p w:rsidR="5972AD24" w:rsidP="69907B79" w:rsidRDefault="5972AD24" w14:paraId="7159B660" w14:textId="5CCB72FD">
            <w:pPr>
              <w:pStyle w:val="Normal"/>
            </w:pPr>
            <w:r w:rsidR="5972AD24">
              <w:rPr/>
              <w:t>-2%</w:t>
            </w:r>
          </w:p>
        </w:tc>
        <w:tc>
          <w:tcPr>
            <w:tcW w:w="1290" w:type="dxa"/>
            <w:tcMar/>
          </w:tcPr>
          <w:p w:rsidR="5972AD24" w:rsidP="69907B79" w:rsidRDefault="5972AD24" w14:paraId="20C12BA7" w14:textId="4C0F4476">
            <w:pPr>
              <w:pStyle w:val="Normal"/>
            </w:pPr>
            <w:r w:rsidR="5972AD24">
              <w:rPr/>
              <w:t>176250</w:t>
            </w:r>
          </w:p>
        </w:tc>
        <w:tc>
          <w:tcPr>
            <w:tcW w:w="1620" w:type="dxa"/>
            <w:tcMar/>
          </w:tcPr>
          <w:p w:rsidR="5972AD24" w:rsidP="69907B79" w:rsidRDefault="5972AD24" w14:paraId="335351C6" w14:textId="152DFC80">
            <w:pPr>
              <w:pStyle w:val="Normal"/>
            </w:pPr>
            <w:r w:rsidR="5972AD24">
              <w:rPr/>
              <w:t>-56%</w:t>
            </w:r>
          </w:p>
        </w:tc>
        <w:tc>
          <w:tcPr>
            <w:tcW w:w="345" w:type="dxa"/>
            <w:tcMar/>
          </w:tcPr>
          <w:p w:rsidR="69907B79" w:rsidP="69907B79" w:rsidRDefault="69907B79" w14:paraId="0F62C23A" w14:textId="248B7688">
            <w:pPr>
              <w:pStyle w:val="Normal"/>
            </w:pPr>
          </w:p>
        </w:tc>
      </w:tr>
      <w:tr w:rsidR="69907B79" w:rsidTr="69907B79" w14:paraId="48768392">
        <w:trPr>
          <w:trHeight w:val="300"/>
        </w:trPr>
        <w:tc>
          <w:tcPr>
            <w:tcW w:w="2220" w:type="dxa"/>
            <w:tcMar/>
          </w:tcPr>
          <w:p w:rsidR="5972AD24" w:rsidP="69907B79" w:rsidRDefault="5972AD24" w14:paraId="2D523923" w14:textId="406BB773">
            <w:pPr>
              <w:pStyle w:val="Normal"/>
            </w:pPr>
            <w:r w:rsidR="5972AD24">
              <w:rPr/>
              <w:t>Employee costs</w:t>
            </w:r>
          </w:p>
        </w:tc>
        <w:tc>
          <w:tcPr>
            <w:tcW w:w="1185" w:type="dxa"/>
            <w:tcMar/>
          </w:tcPr>
          <w:p w:rsidR="5972AD24" w:rsidP="69907B79" w:rsidRDefault="5972AD24" w14:paraId="199A6A78" w14:textId="2314E14B">
            <w:pPr>
              <w:pStyle w:val="Normal"/>
            </w:pPr>
            <w:r w:rsidR="5972AD24">
              <w:rPr/>
              <w:t>1724760</w:t>
            </w:r>
          </w:p>
        </w:tc>
        <w:tc>
          <w:tcPr>
            <w:tcW w:w="1260" w:type="dxa"/>
            <w:tcMar/>
          </w:tcPr>
          <w:p w:rsidR="5972AD24" w:rsidP="69907B79" w:rsidRDefault="5972AD24" w14:paraId="2F26BD38" w14:textId="6C19E327">
            <w:pPr>
              <w:pStyle w:val="Normal"/>
            </w:pPr>
            <w:r w:rsidR="5972AD24">
              <w:rPr/>
              <w:t>1770700</w:t>
            </w:r>
          </w:p>
        </w:tc>
        <w:tc>
          <w:tcPr>
            <w:tcW w:w="1350" w:type="dxa"/>
            <w:tcMar/>
          </w:tcPr>
          <w:p w:rsidR="5972AD24" w:rsidP="69907B79" w:rsidRDefault="5972AD24" w14:paraId="74148A85" w14:textId="48A7D62E">
            <w:pPr>
              <w:pStyle w:val="Normal"/>
            </w:pPr>
            <w:r w:rsidR="5972AD24">
              <w:rPr/>
              <w:t>3%</w:t>
            </w:r>
          </w:p>
        </w:tc>
        <w:tc>
          <w:tcPr>
            <w:tcW w:w="1290" w:type="dxa"/>
            <w:tcMar/>
          </w:tcPr>
          <w:p w:rsidR="5972AD24" w:rsidP="69907B79" w:rsidRDefault="5972AD24" w14:paraId="70B31457" w14:textId="1FF4915B">
            <w:pPr>
              <w:pStyle w:val="Normal"/>
            </w:pPr>
            <w:r w:rsidR="5972AD24">
              <w:rPr/>
              <w:t>1233160</w:t>
            </w:r>
          </w:p>
        </w:tc>
        <w:tc>
          <w:tcPr>
            <w:tcW w:w="1620" w:type="dxa"/>
            <w:tcMar/>
          </w:tcPr>
          <w:p w:rsidR="5972AD24" w:rsidP="69907B79" w:rsidRDefault="5972AD24" w14:paraId="41F4B18B" w14:textId="2F35D9F9">
            <w:pPr>
              <w:pStyle w:val="Normal"/>
            </w:pPr>
            <w:r w:rsidR="5972AD24">
              <w:rPr/>
              <w:t>-30%</w:t>
            </w:r>
          </w:p>
        </w:tc>
        <w:tc>
          <w:tcPr>
            <w:tcW w:w="345" w:type="dxa"/>
            <w:tcMar/>
          </w:tcPr>
          <w:p w:rsidR="69907B79" w:rsidP="69907B79" w:rsidRDefault="69907B79" w14:paraId="655D13A8" w14:textId="248B7688">
            <w:pPr>
              <w:pStyle w:val="Normal"/>
            </w:pPr>
          </w:p>
        </w:tc>
      </w:tr>
      <w:tr w:rsidR="69907B79" w:rsidTr="69907B79" w14:paraId="1D09A98E">
        <w:trPr>
          <w:trHeight w:val="300"/>
        </w:trPr>
        <w:tc>
          <w:tcPr>
            <w:tcW w:w="2220" w:type="dxa"/>
            <w:tcMar/>
          </w:tcPr>
          <w:p w:rsidR="5972AD24" w:rsidP="69907B79" w:rsidRDefault="5972AD24" w14:paraId="22B82A0C" w14:textId="78BD9706">
            <w:pPr>
              <w:pStyle w:val="Normal"/>
            </w:pPr>
            <w:r w:rsidR="5972AD24">
              <w:rPr/>
              <w:t>External expenses</w:t>
            </w:r>
          </w:p>
        </w:tc>
        <w:tc>
          <w:tcPr>
            <w:tcW w:w="1185" w:type="dxa"/>
            <w:tcMar/>
          </w:tcPr>
          <w:p w:rsidR="5972AD24" w:rsidP="69907B79" w:rsidRDefault="5972AD24" w14:paraId="5C12FC38" w14:textId="2E94B3C1">
            <w:pPr>
              <w:pStyle w:val="Normal"/>
              <w:suppressLineNumbers w:val="0"/>
              <w:bidi w:val="0"/>
              <w:spacing w:before="0" w:beforeAutospacing="off" w:after="0" w:afterAutospacing="off" w:line="240" w:lineRule="auto"/>
              <w:ind w:left="0" w:right="0"/>
              <w:jc w:val="left"/>
            </w:pPr>
            <w:r w:rsidR="5972AD24">
              <w:rPr/>
              <w:t>1894720</w:t>
            </w:r>
          </w:p>
        </w:tc>
        <w:tc>
          <w:tcPr>
            <w:tcW w:w="1260" w:type="dxa"/>
            <w:tcMar/>
          </w:tcPr>
          <w:p w:rsidR="5972AD24" w:rsidP="69907B79" w:rsidRDefault="5972AD24" w14:paraId="33E7F49B" w14:textId="601BA1F4">
            <w:pPr>
              <w:pStyle w:val="Normal"/>
            </w:pPr>
            <w:r w:rsidR="5972AD24">
              <w:rPr/>
              <w:t>1675410</w:t>
            </w:r>
          </w:p>
        </w:tc>
        <w:tc>
          <w:tcPr>
            <w:tcW w:w="1350" w:type="dxa"/>
            <w:tcMar/>
          </w:tcPr>
          <w:p w:rsidR="5972AD24" w:rsidP="69907B79" w:rsidRDefault="5972AD24" w14:paraId="2CDF8C86" w14:textId="5C499FF8">
            <w:pPr>
              <w:pStyle w:val="Normal"/>
            </w:pPr>
            <w:r w:rsidR="5972AD24">
              <w:rPr/>
              <w:t>-12%</w:t>
            </w:r>
          </w:p>
        </w:tc>
        <w:tc>
          <w:tcPr>
            <w:tcW w:w="1290" w:type="dxa"/>
            <w:tcMar/>
          </w:tcPr>
          <w:p w:rsidR="5972AD24" w:rsidP="69907B79" w:rsidRDefault="5972AD24" w14:paraId="75E3CAD5" w14:textId="0377CB97">
            <w:pPr>
              <w:pStyle w:val="Normal"/>
            </w:pPr>
            <w:r w:rsidR="5972AD24">
              <w:rPr/>
              <w:t>1071030</w:t>
            </w:r>
          </w:p>
        </w:tc>
        <w:tc>
          <w:tcPr>
            <w:tcW w:w="1620" w:type="dxa"/>
            <w:tcMar/>
          </w:tcPr>
          <w:p w:rsidR="5972AD24" w:rsidP="69907B79" w:rsidRDefault="5972AD24" w14:paraId="48594923" w14:textId="4633CCB9">
            <w:pPr>
              <w:pStyle w:val="Normal"/>
            </w:pPr>
            <w:r w:rsidR="5972AD24">
              <w:rPr/>
              <w:t>-36%</w:t>
            </w:r>
          </w:p>
        </w:tc>
        <w:tc>
          <w:tcPr>
            <w:tcW w:w="345" w:type="dxa"/>
            <w:tcMar/>
          </w:tcPr>
          <w:p w:rsidR="69907B79" w:rsidP="69907B79" w:rsidRDefault="69907B79" w14:paraId="613244B9" w14:textId="248B7688">
            <w:pPr>
              <w:pStyle w:val="Normal"/>
            </w:pPr>
          </w:p>
        </w:tc>
      </w:tr>
      <w:tr w:rsidR="69907B79" w:rsidTr="69907B79" w14:paraId="6ABE747F">
        <w:trPr>
          <w:trHeight w:val="300"/>
        </w:trPr>
        <w:tc>
          <w:tcPr>
            <w:tcW w:w="2220" w:type="dxa"/>
            <w:tcMar/>
          </w:tcPr>
          <w:p w:rsidR="5972AD24" w:rsidP="69907B79" w:rsidRDefault="5972AD24" w14:paraId="0320E655" w14:textId="238FD947">
            <w:pPr>
              <w:pStyle w:val="Normal"/>
            </w:pPr>
            <w:r w:rsidR="5972AD24">
              <w:rPr/>
              <w:t>Taxes and duties</w:t>
            </w:r>
          </w:p>
        </w:tc>
        <w:tc>
          <w:tcPr>
            <w:tcW w:w="1185" w:type="dxa"/>
            <w:tcMar/>
          </w:tcPr>
          <w:p w:rsidR="5972AD24" w:rsidP="69907B79" w:rsidRDefault="5972AD24" w14:paraId="1DAFDA09" w14:textId="1509A48E">
            <w:pPr>
              <w:pStyle w:val="Normal"/>
            </w:pPr>
            <w:r w:rsidR="5972AD24">
              <w:rPr/>
              <w:t>144070</w:t>
            </w:r>
          </w:p>
        </w:tc>
        <w:tc>
          <w:tcPr>
            <w:tcW w:w="1260" w:type="dxa"/>
            <w:tcMar/>
          </w:tcPr>
          <w:p w:rsidR="5972AD24" w:rsidP="69907B79" w:rsidRDefault="5972AD24" w14:paraId="355BD575" w14:textId="4897843D">
            <w:pPr>
              <w:pStyle w:val="Normal"/>
            </w:pPr>
            <w:r w:rsidR="5972AD24">
              <w:rPr/>
              <w:t>133020</w:t>
            </w:r>
          </w:p>
        </w:tc>
        <w:tc>
          <w:tcPr>
            <w:tcW w:w="1350" w:type="dxa"/>
            <w:tcMar/>
          </w:tcPr>
          <w:p w:rsidR="5972AD24" w:rsidP="69907B79" w:rsidRDefault="5972AD24" w14:paraId="6774769F" w14:textId="5A255360">
            <w:pPr>
              <w:pStyle w:val="Normal"/>
            </w:pPr>
            <w:r w:rsidR="5972AD24">
              <w:rPr/>
              <w:t>-8%</w:t>
            </w:r>
          </w:p>
        </w:tc>
        <w:tc>
          <w:tcPr>
            <w:tcW w:w="1290" w:type="dxa"/>
            <w:tcMar/>
          </w:tcPr>
          <w:p w:rsidR="5972AD24" w:rsidP="69907B79" w:rsidRDefault="5972AD24" w14:paraId="7DF8AA5F" w14:textId="41A73785">
            <w:pPr>
              <w:pStyle w:val="Normal"/>
            </w:pPr>
            <w:r w:rsidR="5972AD24">
              <w:rPr/>
              <w:t>88950</w:t>
            </w:r>
          </w:p>
        </w:tc>
        <w:tc>
          <w:tcPr>
            <w:tcW w:w="1620" w:type="dxa"/>
            <w:tcMar/>
          </w:tcPr>
          <w:p w:rsidR="5972AD24" w:rsidP="69907B79" w:rsidRDefault="5972AD24" w14:paraId="53A50F92" w14:textId="73CDF8C4">
            <w:pPr>
              <w:pStyle w:val="Normal"/>
            </w:pPr>
            <w:r w:rsidR="5972AD24">
              <w:rPr/>
              <w:t>-33%</w:t>
            </w:r>
          </w:p>
        </w:tc>
        <w:tc>
          <w:tcPr>
            <w:tcW w:w="345" w:type="dxa"/>
            <w:tcMar/>
          </w:tcPr>
          <w:p w:rsidR="69907B79" w:rsidP="69907B79" w:rsidRDefault="69907B79" w14:paraId="0D0D9047" w14:textId="248B7688">
            <w:pPr>
              <w:pStyle w:val="Normal"/>
            </w:pPr>
          </w:p>
        </w:tc>
      </w:tr>
      <w:tr w:rsidR="69907B79" w:rsidTr="69907B79" w14:paraId="2087B3AF">
        <w:trPr>
          <w:trHeight w:val="300"/>
        </w:trPr>
        <w:tc>
          <w:tcPr>
            <w:tcW w:w="2220" w:type="dxa"/>
            <w:tcMar/>
          </w:tcPr>
          <w:p w:rsidR="5972AD24" w:rsidP="69907B79" w:rsidRDefault="5972AD24" w14:paraId="3B6E7ECC" w14:textId="34C8CC72">
            <w:pPr>
              <w:pStyle w:val="Normal"/>
            </w:pPr>
            <w:r w:rsidR="5972AD24">
              <w:rPr/>
              <w:t>Depreciation and expenses</w:t>
            </w:r>
          </w:p>
        </w:tc>
        <w:tc>
          <w:tcPr>
            <w:tcW w:w="1185" w:type="dxa"/>
            <w:tcMar/>
          </w:tcPr>
          <w:p w:rsidR="5972AD24" w:rsidP="69907B79" w:rsidRDefault="5972AD24" w14:paraId="3ECAFA11" w14:textId="556C5512">
            <w:pPr>
              <w:pStyle w:val="Normal"/>
            </w:pPr>
            <w:r w:rsidR="5972AD24">
              <w:rPr/>
              <w:t>409190</w:t>
            </w:r>
          </w:p>
        </w:tc>
        <w:tc>
          <w:tcPr>
            <w:tcW w:w="1260" w:type="dxa"/>
            <w:tcMar/>
          </w:tcPr>
          <w:p w:rsidR="5972AD24" w:rsidP="69907B79" w:rsidRDefault="5972AD24" w14:paraId="377C9966" w14:textId="67787B82">
            <w:pPr>
              <w:pStyle w:val="Normal"/>
            </w:pPr>
            <w:r w:rsidR="5972AD24">
              <w:rPr/>
              <w:t>634030</w:t>
            </w:r>
          </w:p>
        </w:tc>
        <w:tc>
          <w:tcPr>
            <w:tcW w:w="1350" w:type="dxa"/>
            <w:tcMar/>
          </w:tcPr>
          <w:p w:rsidR="5972AD24" w:rsidP="69907B79" w:rsidRDefault="5972AD24" w14:paraId="6FD08CCC" w14:textId="119A68C7">
            <w:pPr>
              <w:pStyle w:val="Normal"/>
            </w:pPr>
            <w:r w:rsidR="5972AD24">
              <w:rPr/>
              <w:t>55%</w:t>
            </w:r>
          </w:p>
        </w:tc>
        <w:tc>
          <w:tcPr>
            <w:tcW w:w="1290" w:type="dxa"/>
            <w:tcMar/>
          </w:tcPr>
          <w:p w:rsidR="5972AD24" w:rsidP="69907B79" w:rsidRDefault="5972AD24" w14:paraId="72A3C554" w14:textId="2FBBD76E">
            <w:pPr>
              <w:pStyle w:val="Normal"/>
            </w:pPr>
            <w:r w:rsidR="5972AD24">
              <w:rPr/>
              <w:t>661590</w:t>
            </w:r>
          </w:p>
        </w:tc>
        <w:tc>
          <w:tcPr>
            <w:tcW w:w="1620" w:type="dxa"/>
            <w:tcMar/>
          </w:tcPr>
          <w:p w:rsidR="5972AD24" w:rsidP="69907B79" w:rsidRDefault="5972AD24" w14:paraId="02D2E740" w14:textId="3CE00E7F">
            <w:pPr>
              <w:pStyle w:val="Normal"/>
            </w:pPr>
            <w:r w:rsidR="5972AD24">
              <w:rPr/>
              <w:t>4%</w:t>
            </w:r>
          </w:p>
        </w:tc>
        <w:tc>
          <w:tcPr>
            <w:tcW w:w="345" w:type="dxa"/>
            <w:tcMar/>
          </w:tcPr>
          <w:p w:rsidR="69907B79" w:rsidP="69907B79" w:rsidRDefault="69907B79" w14:paraId="1F9AEEE0" w14:textId="248B7688">
            <w:pPr>
              <w:pStyle w:val="Normal"/>
            </w:pPr>
          </w:p>
        </w:tc>
      </w:tr>
      <w:tr w:rsidR="69907B79" w:rsidTr="69907B79" w14:paraId="1FAE3861">
        <w:trPr>
          <w:trHeight w:val="300"/>
        </w:trPr>
        <w:tc>
          <w:tcPr>
            <w:tcW w:w="2220" w:type="dxa"/>
            <w:tcMar/>
          </w:tcPr>
          <w:p w:rsidR="5972AD24" w:rsidP="69907B79" w:rsidRDefault="5972AD24" w14:paraId="39241977" w14:textId="55254DA2">
            <w:pPr>
              <w:pStyle w:val="Normal"/>
            </w:pPr>
            <w:r w:rsidR="5972AD24">
              <w:rPr/>
              <w:t>Current operating income and expenses</w:t>
            </w:r>
          </w:p>
        </w:tc>
        <w:tc>
          <w:tcPr>
            <w:tcW w:w="1185" w:type="dxa"/>
            <w:tcMar/>
          </w:tcPr>
          <w:p w:rsidR="5972AD24" w:rsidP="69907B79" w:rsidRDefault="5972AD24" w14:paraId="2F1E7517" w14:textId="4C1438FD">
            <w:pPr>
              <w:pStyle w:val="Normal"/>
            </w:pPr>
            <w:r w:rsidR="5972AD24">
              <w:rPr/>
              <w:t>40520</w:t>
            </w:r>
          </w:p>
        </w:tc>
        <w:tc>
          <w:tcPr>
            <w:tcW w:w="1260" w:type="dxa"/>
            <w:tcMar/>
          </w:tcPr>
          <w:p w:rsidR="5972AD24" w:rsidP="69907B79" w:rsidRDefault="5972AD24" w14:paraId="6857753C" w14:textId="6E075506">
            <w:pPr>
              <w:pStyle w:val="Normal"/>
            </w:pPr>
            <w:r w:rsidR="5972AD24">
              <w:rPr/>
              <w:t>25030</w:t>
            </w:r>
          </w:p>
        </w:tc>
        <w:tc>
          <w:tcPr>
            <w:tcW w:w="1350" w:type="dxa"/>
            <w:tcMar/>
          </w:tcPr>
          <w:p w:rsidR="5972AD24" w:rsidP="69907B79" w:rsidRDefault="5972AD24" w14:paraId="1E06386F" w14:textId="12043F45">
            <w:pPr>
              <w:pStyle w:val="Normal"/>
            </w:pPr>
            <w:r w:rsidR="5972AD24">
              <w:rPr/>
              <w:t>-38%</w:t>
            </w:r>
          </w:p>
        </w:tc>
        <w:tc>
          <w:tcPr>
            <w:tcW w:w="1290" w:type="dxa"/>
            <w:tcMar/>
          </w:tcPr>
          <w:p w:rsidR="5972AD24" w:rsidP="69907B79" w:rsidRDefault="5972AD24" w14:paraId="60FF8B71" w14:textId="36A9CE42">
            <w:pPr>
              <w:pStyle w:val="Normal"/>
            </w:pPr>
            <w:r w:rsidR="5972AD24">
              <w:rPr/>
              <w:t>41100</w:t>
            </w:r>
          </w:p>
        </w:tc>
        <w:tc>
          <w:tcPr>
            <w:tcW w:w="1620" w:type="dxa"/>
            <w:tcMar/>
          </w:tcPr>
          <w:p w:rsidR="5972AD24" w:rsidP="69907B79" w:rsidRDefault="5972AD24" w14:paraId="312F164D" w14:textId="2F4EB7BA">
            <w:pPr>
              <w:pStyle w:val="Normal"/>
            </w:pPr>
            <w:r w:rsidR="5972AD24">
              <w:rPr/>
              <w:t>64%</w:t>
            </w:r>
          </w:p>
        </w:tc>
        <w:tc>
          <w:tcPr>
            <w:tcW w:w="345" w:type="dxa"/>
            <w:tcMar/>
          </w:tcPr>
          <w:p w:rsidR="69907B79" w:rsidP="69907B79" w:rsidRDefault="69907B79" w14:paraId="4D52F567" w14:textId="16DC8885">
            <w:pPr>
              <w:pStyle w:val="Normal"/>
            </w:pPr>
          </w:p>
        </w:tc>
      </w:tr>
    </w:tbl>
    <w:p xmlns:wp14="http://schemas.microsoft.com/office/word/2010/wordml" w:rsidP="69907B79" wp14:paraId="5303DB93" wp14:textId="584FB206">
      <w:pPr>
        <w:pStyle w:val="Normal"/>
      </w:pPr>
    </w:p>
    <w:p xmlns:wp14="http://schemas.microsoft.com/office/word/2010/wordml" w:rsidP="69907B79" wp14:paraId="2DFDDE77" wp14:textId="0AB5F048">
      <w:pPr>
        <w:pStyle w:val="Normal"/>
      </w:pPr>
      <w:r w:rsidR="0D7F943C">
        <w:rPr/>
        <w:t xml:space="preserve"> The formulation of this approach </w:t>
      </w:r>
      <w:r w:rsidR="0D7F943C">
        <w:rPr/>
        <w:t>represents</w:t>
      </w:r>
      <w:r w:rsidR="0D7F943C">
        <w:rPr/>
        <w:t xml:space="preserve"> the certain declining initiative related to expenditure</w:t>
      </w:r>
      <w:r w:rsidR="7EC49555">
        <w:rPr/>
        <w:t xml:space="preserve"> </w:t>
      </w:r>
      <w:r w:rsidR="0D7F943C">
        <w:rPr/>
        <w:t xml:space="preserve">structure which </w:t>
      </w:r>
      <w:r w:rsidR="0D7F943C">
        <w:rPr/>
        <w:t xml:space="preserve">mainly </w:t>
      </w:r>
      <w:r w:rsidR="0D7F943C">
        <w:rPr/>
        <w:t>initiates</w:t>
      </w:r>
      <w:r w:rsidR="0D7F943C">
        <w:rPr/>
        <w:t xml:space="preserve"> the incompetency approach of business operation. In other</w:t>
      </w:r>
      <w:r w:rsidR="3A4A6AA2">
        <w:rPr/>
        <w:t xml:space="preserve"> </w:t>
      </w:r>
      <w:r w:rsidR="0D7F943C">
        <w:rPr/>
        <w:t>words, due to the reasons for the declined operating activity and service initiative, the overall</w:t>
      </w:r>
      <w:r w:rsidR="5A25B510">
        <w:rPr/>
        <w:t xml:space="preserve"> </w:t>
      </w:r>
      <w:r w:rsidR="0D7F943C">
        <w:rPr/>
        <w:t xml:space="preserve">operating charges including the areas of expenses are not fruitfully </w:t>
      </w:r>
      <w:r w:rsidR="0D7F943C">
        <w:rPr/>
        <w:t>initiated</w:t>
      </w:r>
      <w:r w:rsidR="0D7F943C">
        <w:rPr/>
        <w:t xml:space="preserve"> which is also</w:t>
      </w:r>
      <w:r w:rsidR="7B7C0AFB">
        <w:rPr/>
        <w:t xml:space="preserve"> </w:t>
      </w:r>
      <w:r w:rsidR="0D7F943C">
        <w:rPr/>
        <w:t>incapable of managing the revenue development properly. Therefore, the insufficient capability</w:t>
      </w:r>
      <w:r w:rsidR="1EA63561">
        <w:rPr/>
        <w:t xml:space="preserve"> </w:t>
      </w:r>
      <w:r w:rsidR="0D7F943C">
        <w:rPr/>
        <w:t>of business expenses due to the limited level of cash flow imposes a certain crisis in this business</w:t>
      </w:r>
      <w:r w:rsidR="0D7F943C">
        <w:rPr/>
        <w:t xml:space="preserve"> which is not supportive of </w:t>
      </w:r>
      <w:r w:rsidR="0D7F943C">
        <w:rPr/>
        <w:t>the profitability</w:t>
      </w:r>
      <w:r w:rsidR="0D7F943C">
        <w:rPr/>
        <w:t xml:space="preserve"> and revenue formulation. Under the present position,</w:t>
      </w:r>
      <w:r w:rsidR="0251B0DF">
        <w:rPr/>
        <w:t xml:space="preserve"> </w:t>
      </w:r>
      <w:r w:rsidR="0D7F943C">
        <w:rPr/>
        <w:t>the application of an activity-based costing structure is relevant for controlling support of costing</w:t>
      </w:r>
      <w:r w:rsidR="24B77D1A">
        <w:rPr/>
        <w:t xml:space="preserve"> </w:t>
      </w:r>
      <w:r w:rsidR="0D7F943C">
        <w:rPr/>
        <w:t>that is supportively able to decline the level of cost with the allocation processing basis under</w:t>
      </w:r>
      <w:r w:rsidR="31EA0B70">
        <w:rPr/>
        <w:t xml:space="preserve"> </w:t>
      </w:r>
      <w:r w:rsidR="0D7F943C">
        <w:rPr/>
        <w:t>individual departments on a progressive basis (Drury, 2022).</w:t>
      </w:r>
    </w:p>
    <w:p xmlns:wp14="http://schemas.microsoft.com/office/word/2010/wordml" w:rsidP="69907B79" wp14:paraId="10B78B01" wp14:textId="0B0F114C">
      <w:pPr>
        <w:pStyle w:val="Normal"/>
      </w:pPr>
      <w:r w:rsidRPr="69907B79" w:rsidR="0D7F943C">
        <w:rPr>
          <w:b w:val="1"/>
          <w:bCs w:val="1"/>
        </w:rPr>
        <w:t>Profitability</w:t>
      </w:r>
      <w:r w:rsidR="0D7F943C">
        <w:rPr/>
        <w:t xml:space="preserve">: It </w:t>
      </w:r>
      <w:bookmarkStart w:name="_Int_dwBgKa3O" w:id="208830685"/>
      <w:r w:rsidR="0D7F943C">
        <w:rPr/>
        <w:t>mainly defines</w:t>
      </w:r>
      <w:bookmarkEnd w:id="208830685"/>
      <w:r w:rsidR="0D7F943C">
        <w:rPr/>
        <w:t xml:space="preserve"> the earning position of the business in proportion to financial</w:t>
      </w:r>
      <w:r w:rsidR="0951436B">
        <w:rPr/>
        <w:t xml:space="preserve"> </w:t>
      </w:r>
      <w:r w:rsidR="0D7F943C">
        <w:rPr/>
        <w:t xml:space="preserve">element support which is accountable for </w:t>
      </w:r>
      <w:r w:rsidR="0D7F943C">
        <w:rPr/>
        <w:t>recognising</w:t>
      </w:r>
      <w:r w:rsidR="0D7F943C">
        <w:rPr/>
        <w:t xml:space="preserve"> the busines</w:t>
      </w:r>
      <w:r w:rsidR="0D7F943C">
        <w:rPr/>
        <w:t>s</w:t>
      </w:r>
      <w:r w:rsidR="0D7F943C">
        <w:rPr/>
        <w:t xml:space="preserve"> potential profit initiative. It</w:t>
      </w:r>
      <w:r w:rsidR="1D04D446">
        <w:rPr/>
        <w:t xml:space="preserve"> </w:t>
      </w:r>
      <w:r w:rsidR="0D7F943C">
        <w:rPr/>
        <w:t>is also applied for formulation support related to profitability in an investment project that</w:t>
      </w:r>
      <w:r w:rsidR="428BEEC0">
        <w:rPr/>
        <w:t xml:space="preserve"> </w:t>
      </w:r>
      <w:r w:rsidR="0D7F943C">
        <w:rPr/>
        <w:t>provides a general understanding of the support of working capital including the cash flow</w:t>
      </w:r>
      <w:r w:rsidR="66F7FC0A">
        <w:rPr/>
        <w:t xml:space="preserve"> </w:t>
      </w:r>
      <w:r w:rsidR="0D7F943C">
        <w:rPr/>
        <w:t>position as well that manages the monitoring position of the business on a developing basis</w:t>
      </w:r>
      <w:r w:rsidR="66EE8220">
        <w:rPr/>
        <w:t xml:space="preserve"> </w:t>
      </w:r>
      <w:r w:rsidR="0D7F943C">
        <w:rPr/>
        <w:t>(</w:t>
      </w:r>
      <w:r w:rsidR="0D7F943C">
        <w:rPr/>
        <w:t>Atrill</w:t>
      </w:r>
      <w:r w:rsidR="0D7F943C">
        <w:rPr/>
        <w:t xml:space="preserve"> and McLaney, 2018).</w:t>
      </w:r>
    </w:p>
    <w:tbl>
      <w:tblPr>
        <w:tblStyle w:val="TableGrid"/>
        <w:tblW w:w="0" w:type="auto"/>
        <w:tblLayout w:type="fixed"/>
        <w:tblLook w:val="06A0" w:firstRow="1" w:lastRow="0" w:firstColumn="1" w:lastColumn="0" w:noHBand="1" w:noVBand="1"/>
      </w:tblPr>
      <w:tblGrid>
        <w:gridCol w:w="2340"/>
        <w:gridCol w:w="2340"/>
        <w:gridCol w:w="2340"/>
        <w:gridCol w:w="2340"/>
      </w:tblGrid>
      <w:tr w:rsidR="69907B79" w:rsidTr="69907B79" w14:paraId="628D3B37">
        <w:trPr>
          <w:trHeight w:val="300"/>
        </w:trPr>
        <w:tc>
          <w:tcPr>
            <w:tcW w:w="2340" w:type="dxa"/>
            <w:tcMar/>
          </w:tcPr>
          <w:p w:rsidR="7118F9B6" w:rsidP="69907B79" w:rsidRDefault="7118F9B6" w14:paraId="469A3C13" w14:textId="367B8B6B">
            <w:pPr>
              <w:pStyle w:val="Normal"/>
              <w:rPr>
                <w:b w:val="1"/>
                <w:bCs w:val="1"/>
              </w:rPr>
            </w:pPr>
            <w:r w:rsidRPr="69907B79" w:rsidR="7118F9B6">
              <w:rPr>
                <w:b w:val="1"/>
                <w:bCs w:val="1"/>
              </w:rPr>
              <w:t>Gross profit margin</w:t>
            </w:r>
          </w:p>
        </w:tc>
        <w:tc>
          <w:tcPr>
            <w:tcW w:w="2340" w:type="dxa"/>
            <w:tcMar/>
          </w:tcPr>
          <w:p w:rsidR="7118F9B6" w:rsidP="69907B79" w:rsidRDefault="7118F9B6" w14:paraId="1876C558" w14:textId="1ECCBC62">
            <w:pPr>
              <w:pStyle w:val="Normal"/>
            </w:pPr>
            <w:r w:rsidR="7118F9B6">
              <w:rPr/>
              <w:t>2021</w:t>
            </w:r>
          </w:p>
        </w:tc>
        <w:tc>
          <w:tcPr>
            <w:tcW w:w="2340" w:type="dxa"/>
            <w:tcMar/>
          </w:tcPr>
          <w:p w:rsidR="7118F9B6" w:rsidP="69907B79" w:rsidRDefault="7118F9B6" w14:paraId="66B3C884" w14:textId="4CE09BD2">
            <w:pPr>
              <w:pStyle w:val="Normal"/>
            </w:pPr>
            <w:r w:rsidR="7118F9B6">
              <w:rPr/>
              <w:t>2022</w:t>
            </w:r>
          </w:p>
        </w:tc>
        <w:tc>
          <w:tcPr>
            <w:tcW w:w="2340" w:type="dxa"/>
            <w:tcMar/>
          </w:tcPr>
          <w:p w:rsidR="7118F9B6" w:rsidP="69907B79" w:rsidRDefault="7118F9B6" w14:paraId="2D8701F6" w14:textId="03D19C49">
            <w:pPr>
              <w:pStyle w:val="Normal"/>
            </w:pPr>
            <w:r w:rsidR="7118F9B6">
              <w:rPr/>
              <w:t>2023</w:t>
            </w:r>
          </w:p>
        </w:tc>
      </w:tr>
      <w:tr w:rsidR="69907B79" w:rsidTr="69907B79" w14:paraId="61801AD5">
        <w:trPr>
          <w:trHeight w:val="300"/>
        </w:trPr>
        <w:tc>
          <w:tcPr>
            <w:tcW w:w="2340" w:type="dxa"/>
            <w:tcMar/>
          </w:tcPr>
          <w:p w:rsidR="7118F9B6" w:rsidP="69907B79" w:rsidRDefault="7118F9B6" w14:paraId="50960537" w14:textId="305AEC23">
            <w:pPr>
              <w:pStyle w:val="Normal"/>
            </w:pPr>
            <w:r w:rsidR="7118F9B6">
              <w:rPr/>
              <w:t>Gross profit</w:t>
            </w:r>
          </w:p>
        </w:tc>
        <w:tc>
          <w:tcPr>
            <w:tcW w:w="2340" w:type="dxa"/>
            <w:tcMar/>
          </w:tcPr>
          <w:p w:rsidR="7118F9B6" w:rsidP="69907B79" w:rsidRDefault="7118F9B6" w14:paraId="7F8F3B05" w14:textId="43A6681B">
            <w:pPr>
              <w:pStyle w:val="Normal"/>
            </w:pPr>
            <w:r w:rsidR="7118F9B6">
              <w:rPr/>
              <w:t>4836690</w:t>
            </w:r>
          </w:p>
        </w:tc>
        <w:tc>
          <w:tcPr>
            <w:tcW w:w="2340" w:type="dxa"/>
            <w:tcMar/>
          </w:tcPr>
          <w:p w:rsidR="7118F9B6" w:rsidP="69907B79" w:rsidRDefault="7118F9B6" w14:paraId="2BAE2E0A" w14:textId="11D084D5">
            <w:pPr>
              <w:pStyle w:val="Normal"/>
            </w:pPr>
            <w:r w:rsidR="7118F9B6">
              <w:rPr/>
              <w:t>4905970</w:t>
            </w:r>
          </w:p>
        </w:tc>
        <w:tc>
          <w:tcPr>
            <w:tcW w:w="2340" w:type="dxa"/>
            <w:tcMar/>
          </w:tcPr>
          <w:p w:rsidR="7118F9B6" w:rsidP="69907B79" w:rsidRDefault="7118F9B6" w14:paraId="028719AE" w14:textId="31474E57">
            <w:pPr>
              <w:pStyle w:val="Normal"/>
            </w:pPr>
            <w:r w:rsidR="7118F9B6">
              <w:rPr/>
              <w:t>2149190</w:t>
            </w:r>
          </w:p>
        </w:tc>
      </w:tr>
      <w:tr w:rsidR="69907B79" w:rsidTr="69907B79" w14:paraId="666454CB">
        <w:trPr>
          <w:trHeight w:val="300"/>
        </w:trPr>
        <w:tc>
          <w:tcPr>
            <w:tcW w:w="2340" w:type="dxa"/>
            <w:tcMar/>
          </w:tcPr>
          <w:p w:rsidR="7118F9B6" w:rsidP="69907B79" w:rsidRDefault="7118F9B6" w14:paraId="20322D12" w14:textId="3D23A257">
            <w:pPr>
              <w:pStyle w:val="Normal"/>
            </w:pPr>
            <w:r w:rsidR="7118F9B6">
              <w:rPr/>
              <w:t>Revenue</w:t>
            </w:r>
          </w:p>
        </w:tc>
        <w:tc>
          <w:tcPr>
            <w:tcW w:w="2340" w:type="dxa"/>
            <w:tcMar/>
          </w:tcPr>
          <w:p w:rsidR="7118F9B6" w:rsidP="69907B79" w:rsidRDefault="7118F9B6" w14:paraId="7546F3AF" w14:textId="3FE3B53C">
            <w:pPr>
              <w:pStyle w:val="Normal"/>
            </w:pPr>
            <w:r w:rsidR="7118F9B6">
              <w:rPr/>
              <w:t>5248290</w:t>
            </w:r>
          </w:p>
        </w:tc>
        <w:tc>
          <w:tcPr>
            <w:tcW w:w="2340" w:type="dxa"/>
            <w:tcMar/>
          </w:tcPr>
          <w:p w:rsidR="7118F9B6" w:rsidP="69907B79" w:rsidRDefault="7118F9B6" w14:paraId="0DA474B2" w14:textId="29828001">
            <w:pPr>
              <w:pStyle w:val="Normal"/>
            </w:pPr>
            <w:r w:rsidR="7118F9B6">
              <w:rPr/>
              <w:t>5307480</w:t>
            </w:r>
          </w:p>
        </w:tc>
        <w:tc>
          <w:tcPr>
            <w:tcW w:w="2340" w:type="dxa"/>
            <w:tcMar/>
          </w:tcPr>
          <w:p w:rsidR="7118F9B6" w:rsidP="69907B79" w:rsidRDefault="7118F9B6" w14:paraId="7F2D380F" w14:textId="297BB898">
            <w:pPr>
              <w:pStyle w:val="Normal"/>
            </w:pPr>
            <w:r w:rsidR="7118F9B6">
              <w:rPr/>
              <w:t>2325440</w:t>
            </w:r>
          </w:p>
        </w:tc>
      </w:tr>
      <w:tr w:rsidR="69907B79" w:rsidTr="69907B79" w14:paraId="294AA55E">
        <w:trPr>
          <w:trHeight w:val="300"/>
        </w:trPr>
        <w:tc>
          <w:tcPr>
            <w:tcW w:w="2340" w:type="dxa"/>
            <w:tcMar/>
          </w:tcPr>
          <w:p w:rsidR="7118F9B6" w:rsidP="69907B79" w:rsidRDefault="7118F9B6" w14:paraId="4D7B2880" w14:textId="58AFD8E0">
            <w:pPr>
              <w:pStyle w:val="Normal"/>
            </w:pPr>
            <w:r w:rsidR="7118F9B6">
              <w:rPr/>
              <w:t xml:space="preserve">Ratio </w:t>
            </w:r>
          </w:p>
        </w:tc>
        <w:tc>
          <w:tcPr>
            <w:tcW w:w="2340" w:type="dxa"/>
            <w:tcMar/>
          </w:tcPr>
          <w:p w:rsidR="7118F9B6" w:rsidP="69907B79" w:rsidRDefault="7118F9B6" w14:paraId="6921C0B7" w14:textId="5871D050">
            <w:pPr>
              <w:pStyle w:val="Normal"/>
            </w:pPr>
            <w:r w:rsidR="7118F9B6">
              <w:rPr/>
              <w:t>92.16%</w:t>
            </w:r>
          </w:p>
        </w:tc>
        <w:tc>
          <w:tcPr>
            <w:tcW w:w="2340" w:type="dxa"/>
            <w:tcMar/>
          </w:tcPr>
          <w:p w:rsidR="7118F9B6" w:rsidP="69907B79" w:rsidRDefault="7118F9B6" w14:paraId="25DD4903" w14:textId="28CBC25D">
            <w:pPr>
              <w:pStyle w:val="Normal"/>
            </w:pPr>
            <w:r w:rsidR="7118F9B6">
              <w:rPr/>
              <w:t>92.44%</w:t>
            </w:r>
          </w:p>
        </w:tc>
        <w:tc>
          <w:tcPr>
            <w:tcW w:w="2340" w:type="dxa"/>
            <w:tcMar/>
          </w:tcPr>
          <w:p w:rsidR="7118F9B6" w:rsidP="69907B79" w:rsidRDefault="7118F9B6" w14:paraId="7B9F417C" w14:textId="0B999935">
            <w:pPr>
              <w:pStyle w:val="Normal"/>
            </w:pPr>
            <w:r w:rsidR="7118F9B6">
              <w:rPr/>
              <w:t>92.425</w:t>
            </w:r>
          </w:p>
        </w:tc>
      </w:tr>
    </w:tbl>
    <w:p xmlns:wp14="http://schemas.microsoft.com/office/word/2010/wordml" w:rsidP="69907B79" wp14:paraId="6C6D1907" wp14:textId="142C3915">
      <w:pPr>
        <w:pStyle w:val="Normal"/>
      </w:pPr>
      <w:r w:rsidR="0D7F943C">
        <w:rPr/>
        <w:t xml:space="preserve"> </w:t>
      </w:r>
    </w:p>
    <w:tbl>
      <w:tblPr>
        <w:tblStyle w:val="TableGrid"/>
        <w:tblW w:w="0" w:type="auto"/>
        <w:tblLayout w:type="fixed"/>
        <w:tblLook w:val="06A0" w:firstRow="1" w:lastRow="0" w:firstColumn="1" w:lastColumn="0" w:noHBand="1" w:noVBand="1"/>
      </w:tblPr>
      <w:tblGrid>
        <w:gridCol w:w="2340"/>
        <w:gridCol w:w="2340"/>
        <w:gridCol w:w="2340"/>
        <w:gridCol w:w="2340"/>
      </w:tblGrid>
      <w:tr w:rsidR="69907B79" w:rsidTr="69907B79" w14:paraId="37BD48A0">
        <w:trPr>
          <w:trHeight w:val="300"/>
        </w:trPr>
        <w:tc>
          <w:tcPr>
            <w:tcW w:w="2340" w:type="dxa"/>
            <w:tcMar/>
          </w:tcPr>
          <w:p w:rsidR="65F3E33B" w:rsidP="69907B79" w:rsidRDefault="65F3E33B" w14:paraId="13C0A080" w14:textId="7B87C958">
            <w:pPr>
              <w:pStyle w:val="Normal"/>
            </w:pPr>
            <w:r w:rsidRPr="69907B79" w:rsidR="65F3E33B">
              <w:rPr>
                <w:b w:val="1"/>
                <w:bCs w:val="1"/>
              </w:rPr>
              <w:t>Operating profit margin</w:t>
            </w:r>
          </w:p>
        </w:tc>
        <w:tc>
          <w:tcPr>
            <w:tcW w:w="2340" w:type="dxa"/>
            <w:tcMar/>
          </w:tcPr>
          <w:p w:rsidR="65F3E33B" w:rsidP="69907B79" w:rsidRDefault="65F3E33B" w14:paraId="3BC56567" w14:textId="1A5CE1DE">
            <w:pPr>
              <w:pStyle w:val="Normal"/>
            </w:pPr>
            <w:r w:rsidR="65F3E33B">
              <w:rPr/>
              <w:t>2021</w:t>
            </w:r>
          </w:p>
        </w:tc>
        <w:tc>
          <w:tcPr>
            <w:tcW w:w="2340" w:type="dxa"/>
            <w:tcMar/>
          </w:tcPr>
          <w:p w:rsidR="65F3E33B" w:rsidP="69907B79" w:rsidRDefault="65F3E33B" w14:paraId="054F552D" w14:textId="2B1CA863">
            <w:pPr>
              <w:pStyle w:val="Normal"/>
            </w:pPr>
            <w:r w:rsidR="65F3E33B">
              <w:rPr/>
              <w:t>2022</w:t>
            </w:r>
          </w:p>
        </w:tc>
        <w:tc>
          <w:tcPr>
            <w:tcW w:w="2340" w:type="dxa"/>
            <w:tcMar/>
          </w:tcPr>
          <w:p w:rsidR="65F3E33B" w:rsidP="69907B79" w:rsidRDefault="65F3E33B" w14:paraId="2545D56E" w14:textId="0BD0DB24">
            <w:pPr>
              <w:pStyle w:val="Normal"/>
            </w:pPr>
            <w:r w:rsidR="65F3E33B">
              <w:rPr/>
              <w:t>2023</w:t>
            </w:r>
          </w:p>
        </w:tc>
      </w:tr>
      <w:tr w:rsidR="69907B79" w:rsidTr="69907B79" w14:paraId="1DE3E57D">
        <w:trPr>
          <w:trHeight w:val="300"/>
        </w:trPr>
        <w:tc>
          <w:tcPr>
            <w:tcW w:w="2340" w:type="dxa"/>
            <w:tcMar/>
          </w:tcPr>
          <w:p w:rsidR="65F3E33B" w:rsidP="69907B79" w:rsidRDefault="65F3E33B" w14:paraId="553024EA" w14:textId="115DB9FA">
            <w:pPr>
              <w:pStyle w:val="Normal"/>
            </w:pPr>
            <w:r w:rsidR="65F3E33B">
              <w:rPr/>
              <w:t>Operating profit</w:t>
            </w:r>
          </w:p>
        </w:tc>
        <w:tc>
          <w:tcPr>
            <w:tcW w:w="2340" w:type="dxa"/>
            <w:tcMar/>
          </w:tcPr>
          <w:p w:rsidR="65F3E33B" w:rsidP="69907B79" w:rsidRDefault="65F3E33B" w14:paraId="5B093E57" w14:textId="0E3D3D10">
            <w:pPr>
              <w:pStyle w:val="Normal"/>
            </w:pPr>
            <w:r w:rsidR="65F3E33B">
              <w:rPr/>
              <w:t>664160</w:t>
            </w:r>
          </w:p>
        </w:tc>
        <w:tc>
          <w:tcPr>
            <w:tcW w:w="2340" w:type="dxa"/>
            <w:tcMar/>
          </w:tcPr>
          <w:p w:rsidR="65F3E33B" w:rsidP="69907B79" w:rsidRDefault="65F3E33B" w14:paraId="44C33496" w14:textId="42F11AC7">
            <w:pPr>
              <w:pStyle w:val="Normal"/>
            </w:pPr>
            <w:r w:rsidR="65F3E33B">
              <w:rPr/>
              <w:t>674730</w:t>
            </w:r>
          </w:p>
        </w:tc>
        <w:tc>
          <w:tcPr>
            <w:tcW w:w="2340" w:type="dxa"/>
            <w:tcMar/>
          </w:tcPr>
          <w:p w:rsidR="65F3E33B" w:rsidP="69907B79" w:rsidRDefault="65F3E33B" w14:paraId="444F70B7" w14:textId="2214E154">
            <w:pPr>
              <w:pStyle w:val="Normal"/>
            </w:pPr>
            <w:r w:rsidR="65F3E33B">
              <w:rPr/>
              <w:t>-1218850</w:t>
            </w:r>
          </w:p>
        </w:tc>
      </w:tr>
      <w:tr w:rsidR="69907B79" w:rsidTr="69907B79" w14:paraId="3295E732">
        <w:trPr>
          <w:trHeight w:val="300"/>
        </w:trPr>
        <w:tc>
          <w:tcPr>
            <w:tcW w:w="2340" w:type="dxa"/>
            <w:tcMar/>
          </w:tcPr>
          <w:p w:rsidR="65F3E33B" w:rsidP="69907B79" w:rsidRDefault="65F3E33B" w14:paraId="59700BB4" w14:textId="1B7F993A">
            <w:pPr>
              <w:pStyle w:val="Normal"/>
            </w:pPr>
            <w:r w:rsidR="65F3E33B">
              <w:rPr/>
              <w:t xml:space="preserve">Revenue </w:t>
            </w:r>
          </w:p>
        </w:tc>
        <w:tc>
          <w:tcPr>
            <w:tcW w:w="2340" w:type="dxa"/>
            <w:tcMar/>
          </w:tcPr>
          <w:p w:rsidR="65F3E33B" w:rsidP="69907B79" w:rsidRDefault="65F3E33B" w14:paraId="611DCDF8" w14:textId="22549691">
            <w:pPr>
              <w:pStyle w:val="Normal"/>
            </w:pPr>
            <w:r w:rsidR="65F3E33B">
              <w:rPr/>
              <w:t>5248290</w:t>
            </w:r>
          </w:p>
        </w:tc>
        <w:tc>
          <w:tcPr>
            <w:tcW w:w="2340" w:type="dxa"/>
            <w:tcMar/>
          </w:tcPr>
          <w:p w:rsidR="65F3E33B" w:rsidP="69907B79" w:rsidRDefault="65F3E33B" w14:paraId="2E248D2D" w14:textId="3723EEE0">
            <w:pPr>
              <w:pStyle w:val="Normal"/>
            </w:pPr>
            <w:r w:rsidR="65F3E33B">
              <w:rPr/>
              <w:t>5307480</w:t>
            </w:r>
          </w:p>
        </w:tc>
        <w:tc>
          <w:tcPr>
            <w:tcW w:w="2340" w:type="dxa"/>
            <w:tcMar/>
          </w:tcPr>
          <w:p w:rsidR="65F3E33B" w:rsidP="69907B79" w:rsidRDefault="65F3E33B" w14:paraId="5FC70922" w14:textId="4919C4BD">
            <w:pPr>
              <w:pStyle w:val="Normal"/>
            </w:pPr>
            <w:r w:rsidR="65F3E33B">
              <w:rPr/>
              <w:t>2325440</w:t>
            </w:r>
          </w:p>
        </w:tc>
      </w:tr>
      <w:tr w:rsidR="69907B79" w:rsidTr="69907B79" w14:paraId="1EE90D64">
        <w:trPr>
          <w:trHeight w:val="300"/>
        </w:trPr>
        <w:tc>
          <w:tcPr>
            <w:tcW w:w="2340" w:type="dxa"/>
            <w:tcMar/>
          </w:tcPr>
          <w:p w:rsidR="65F3E33B" w:rsidP="69907B79" w:rsidRDefault="65F3E33B" w14:paraId="6BAE7E34" w14:textId="4A4615C6">
            <w:pPr>
              <w:pStyle w:val="Normal"/>
            </w:pPr>
            <w:r w:rsidR="65F3E33B">
              <w:rPr/>
              <w:t xml:space="preserve">Ratio </w:t>
            </w:r>
          </w:p>
        </w:tc>
        <w:tc>
          <w:tcPr>
            <w:tcW w:w="2340" w:type="dxa"/>
            <w:tcMar/>
          </w:tcPr>
          <w:p w:rsidR="65F3E33B" w:rsidP="69907B79" w:rsidRDefault="65F3E33B" w14:paraId="7313608F" w14:textId="56A77A94">
            <w:pPr>
              <w:pStyle w:val="Normal"/>
            </w:pPr>
            <w:r w:rsidR="65F3E33B">
              <w:rPr/>
              <w:t>12.65%</w:t>
            </w:r>
          </w:p>
        </w:tc>
        <w:tc>
          <w:tcPr>
            <w:tcW w:w="2340" w:type="dxa"/>
            <w:tcMar/>
          </w:tcPr>
          <w:p w:rsidR="65F3E33B" w:rsidP="69907B79" w:rsidRDefault="65F3E33B" w14:paraId="5D0E0F8B" w14:textId="38D21CA8">
            <w:pPr>
              <w:pStyle w:val="Normal"/>
            </w:pPr>
            <w:r w:rsidR="65F3E33B">
              <w:rPr/>
              <w:t>12.71%</w:t>
            </w:r>
          </w:p>
        </w:tc>
        <w:tc>
          <w:tcPr>
            <w:tcW w:w="2340" w:type="dxa"/>
            <w:tcMar/>
          </w:tcPr>
          <w:p w:rsidR="65F3E33B" w:rsidP="69907B79" w:rsidRDefault="65F3E33B" w14:paraId="366D6E31" w14:textId="2F3A35D8">
            <w:pPr>
              <w:pStyle w:val="Normal"/>
            </w:pPr>
            <w:r w:rsidR="65F3E33B">
              <w:rPr/>
              <w:t>-52.41%</w:t>
            </w:r>
          </w:p>
        </w:tc>
      </w:tr>
    </w:tbl>
    <w:p xmlns:wp14="http://schemas.microsoft.com/office/word/2010/wordml" w:rsidP="69907B79" wp14:paraId="52D6D198" wp14:textId="56C5F35D">
      <w:pPr>
        <w:pStyle w:val="Normal"/>
      </w:pPr>
    </w:p>
    <w:p xmlns:wp14="http://schemas.microsoft.com/office/word/2010/wordml" w:rsidP="69907B79" wp14:paraId="112118D8" wp14:textId="24FC8326">
      <w:pPr>
        <w:pStyle w:val="Normal"/>
      </w:pPr>
      <w:r w:rsidR="0D7F943C">
        <w:rPr/>
        <w:t>The present analysis of gross</w:t>
      </w:r>
      <w:r w:rsidR="0D7F943C">
        <w:rPr/>
        <w:t xml:space="preserve"> profit margin </w:t>
      </w:r>
      <w:r w:rsidR="0D7F943C">
        <w:rPr/>
        <w:t>indicates</w:t>
      </w:r>
      <w:r w:rsidR="0D7F943C">
        <w:rPr/>
        <w:t xml:space="preserve"> the same proportionate results in the</w:t>
      </w:r>
      <w:r w:rsidR="619854A7">
        <w:rPr/>
        <w:t xml:space="preserve"> </w:t>
      </w:r>
      <w:r w:rsidR="0D7F943C">
        <w:rPr/>
        <w:t xml:space="preserve">business up to 92.42% initiative which </w:t>
      </w:r>
      <w:r w:rsidR="0D7F943C">
        <w:rPr/>
        <w:t>represents</w:t>
      </w:r>
      <w:r w:rsidR="0D7F943C">
        <w:rPr/>
        <w:t xml:space="preserve"> the overall market demand and supply attribute</w:t>
      </w:r>
      <w:r w:rsidR="329ED051">
        <w:rPr/>
        <w:t xml:space="preserve"> </w:t>
      </w:r>
      <w:r w:rsidR="0D7F943C">
        <w:rPr/>
        <w:t>formulated on an equilibrium basis that does not impose any huge change impact over the</w:t>
      </w:r>
      <w:r w:rsidR="3AEABA19">
        <w:rPr/>
        <w:t xml:space="preserve"> </w:t>
      </w:r>
      <w:r w:rsidR="0D7F943C">
        <w:rPr/>
        <w:t xml:space="preserve">service </w:t>
      </w:r>
      <w:r w:rsidR="0D7F943C">
        <w:rPr/>
        <w:t>initiated</w:t>
      </w:r>
      <w:r w:rsidR="0D7F943C">
        <w:rPr/>
        <w:t>. However, the operating profit declined to the standard of (52.41%) in the</w:t>
      </w:r>
      <w:r w:rsidR="03F55903">
        <w:rPr/>
        <w:t xml:space="preserve"> </w:t>
      </w:r>
      <w:r w:rsidR="0D7F943C">
        <w:rPr/>
        <w:t xml:space="preserve">current year which means the overall operating charges are not supportively </w:t>
      </w:r>
      <w:r w:rsidR="0D7F943C">
        <w:rPr/>
        <w:t>impacted</w:t>
      </w:r>
      <w:r w:rsidR="0D7F943C">
        <w:rPr/>
        <w:t xml:space="preserve"> on the</w:t>
      </w:r>
      <w:r w:rsidR="26A588A9">
        <w:rPr/>
        <w:t xml:space="preserve"> </w:t>
      </w:r>
      <w:r w:rsidR="0D7F943C">
        <w:rPr/>
        <w:t>business and even the generated revenue capability of the business also imposes a negative</w:t>
      </w:r>
      <w:r w:rsidR="452CD436">
        <w:rPr/>
        <w:t xml:space="preserve"> </w:t>
      </w:r>
      <w:r w:rsidR="0D7F943C">
        <w:rPr/>
        <w:t xml:space="preserve">impact. In comparison with Whitbread PLC, certain insufficiencies are noticed </w:t>
      </w:r>
      <w:r w:rsidR="0D7F943C">
        <w:rPr/>
        <w:t>regarding</w:t>
      </w:r>
      <w:r w:rsidR="0D7F943C">
        <w:rPr/>
        <w:t xml:space="preserve"> the</w:t>
      </w:r>
      <w:r w:rsidR="6B959828">
        <w:rPr/>
        <w:t xml:space="preserve"> </w:t>
      </w:r>
      <w:r w:rsidR="0D7F943C">
        <w:rPr/>
        <w:t xml:space="preserve">level of earnings as the gross profit margin of Whitbread </w:t>
      </w:r>
      <w:r w:rsidR="0D7F943C">
        <w:rPr/>
        <w:t>indicates</w:t>
      </w:r>
      <w:r w:rsidR="0D7F943C">
        <w:rPr/>
        <w:t xml:space="preserve"> the level of 63.99% and</w:t>
      </w:r>
      <w:r w:rsidR="77F6C39E">
        <w:rPr/>
        <w:t xml:space="preserve"> </w:t>
      </w:r>
      <w:r w:rsidR="0D7F943C">
        <w:rPr/>
        <w:t xml:space="preserve">the operating margin </w:t>
      </w:r>
      <w:r w:rsidR="0D7F943C">
        <w:rPr/>
        <w:t>indicates</w:t>
      </w:r>
      <w:r w:rsidR="0D7F943C">
        <w:rPr/>
        <w:t xml:space="preserve"> 24.83% development initiative with the </w:t>
      </w:r>
      <w:r w:rsidR="0D7F943C">
        <w:rPr/>
        <w:t>optimised</w:t>
      </w:r>
      <w:r w:rsidR="0D7F943C">
        <w:rPr/>
        <w:t xml:space="preserve"> marketing</w:t>
      </w:r>
      <w:r w:rsidR="0653ADEB">
        <w:rPr/>
        <w:t xml:space="preserve"> </w:t>
      </w:r>
      <w:r w:rsidR="0D7F943C">
        <w:rPr/>
        <w:t xml:space="preserve">position support (Investing.com, 2024). The formulation of this financial position </w:t>
      </w:r>
      <w:r w:rsidR="0D7F943C">
        <w:rPr/>
        <w:t>mainly</w:t>
      </w:r>
      <w:r w:rsidR="1604E75A">
        <w:rPr/>
        <w:t xml:space="preserve"> </w:t>
      </w:r>
      <w:r w:rsidR="0D7F943C">
        <w:rPr/>
        <w:t>represents</w:t>
      </w:r>
      <w:r w:rsidR="0D7F943C">
        <w:rPr/>
        <w:t xml:space="preserve"> the required development in the City Hotel in the present marketing standard to gain</w:t>
      </w:r>
      <w:r w:rsidR="1E88704E">
        <w:rPr/>
        <w:t xml:space="preserve"> </w:t>
      </w:r>
      <w:r w:rsidR="0D7F943C">
        <w:rPr/>
        <w:t xml:space="preserve">the </w:t>
      </w:r>
      <w:r w:rsidR="0D7F943C">
        <w:rPr/>
        <w:t>optimised</w:t>
      </w:r>
      <w:r w:rsidR="0D7F943C">
        <w:rPr/>
        <w:t xml:space="preserve"> operating formulated as the present market position are revised with the</w:t>
      </w:r>
      <w:r w:rsidR="032A1580">
        <w:rPr/>
        <w:t xml:space="preserve"> </w:t>
      </w:r>
      <w:r w:rsidR="0D7F943C">
        <w:rPr/>
        <w:t>progressive expansions of marketing demand related to tourism business.</w:t>
      </w:r>
    </w:p>
    <w:p xmlns:wp14="http://schemas.microsoft.com/office/word/2010/wordml" w:rsidP="69907B79" wp14:paraId="4E34732B" wp14:textId="5F0B3961">
      <w:pPr>
        <w:pStyle w:val="Normal"/>
      </w:pPr>
      <w:r w:rsidR="6C8A15BB">
        <w:rPr/>
        <w:t xml:space="preserve"> </w:t>
      </w:r>
      <w:r w:rsidRPr="69907B79" w:rsidR="6C8A15BB">
        <w:rPr>
          <w:b w:val="1"/>
          <w:bCs w:val="1"/>
        </w:rPr>
        <w:t>Liquidity</w:t>
      </w:r>
      <w:r w:rsidR="6C8A15BB">
        <w:rPr/>
        <w:t xml:space="preserve">: It has been </w:t>
      </w:r>
      <w:r w:rsidR="6C8A15BB">
        <w:rPr/>
        <w:t>initiated</w:t>
      </w:r>
      <w:r w:rsidR="6C8A15BB">
        <w:rPr/>
        <w:t xml:space="preserve"> to measure the cash flow-initiated structure of the business that is</w:t>
      </w:r>
      <w:r w:rsidR="419F6764">
        <w:rPr/>
        <w:t xml:space="preserve"> </w:t>
      </w:r>
      <w:r w:rsidR="6C8A15BB">
        <w:rPr/>
        <w:t>accountable for defining the liquidity position in the processing of investment or payment</w:t>
      </w:r>
      <w:r w:rsidR="7868EC8E">
        <w:rPr/>
        <w:t xml:space="preserve"> </w:t>
      </w:r>
      <w:r w:rsidR="6C8A15BB">
        <w:rPr/>
        <w:t>initiatives (gocardless.com, 2024).</w:t>
      </w:r>
    </w:p>
    <w:p xmlns:wp14="http://schemas.microsoft.com/office/word/2010/wordml" w:rsidP="69907B79" wp14:paraId="763EFF8C" wp14:textId="39D44BC6">
      <w:pPr>
        <w:pStyle w:val="Normal"/>
      </w:pPr>
    </w:p>
    <w:tbl>
      <w:tblPr>
        <w:tblStyle w:val="TableGrid"/>
        <w:tblW w:w="0" w:type="auto"/>
        <w:tblLayout w:type="fixed"/>
        <w:tblLook w:val="06A0" w:firstRow="1" w:lastRow="0" w:firstColumn="1" w:lastColumn="0" w:noHBand="1" w:noVBand="1"/>
      </w:tblPr>
      <w:tblGrid>
        <w:gridCol w:w="3240"/>
        <w:gridCol w:w="1440"/>
        <w:gridCol w:w="2340"/>
        <w:gridCol w:w="2340"/>
      </w:tblGrid>
      <w:tr w:rsidR="69907B79" w:rsidTr="69907B79" w14:paraId="41B9EEBB">
        <w:trPr>
          <w:trHeight w:val="300"/>
        </w:trPr>
        <w:tc>
          <w:tcPr>
            <w:tcW w:w="3240" w:type="dxa"/>
            <w:tcMar/>
          </w:tcPr>
          <w:p w:rsidR="238CDA6E" w:rsidP="69907B79" w:rsidRDefault="238CDA6E" w14:paraId="4FDA8568" w14:textId="355845F7">
            <w:pPr>
              <w:pStyle w:val="Normal"/>
            </w:pPr>
            <w:r w:rsidRPr="69907B79" w:rsidR="238CDA6E">
              <w:rPr>
                <w:b w:val="1"/>
                <w:bCs w:val="1"/>
              </w:rPr>
              <w:t>Current ratio</w:t>
            </w:r>
          </w:p>
        </w:tc>
        <w:tc>
          <w:tcPr>
            <w:tcW w:w="1440" w:type="dxa"/>
            <w:tcMar/>
          </w:tcPr>
          <w:p w:rsidR="3B2F73BD" w:rsidP="69907B79" w:rsidRDefault="3B2F73BD" w14:paraId="6C258EF5" w14:textId="06E53A17">
            <w:pPr>
              <w:pStyle w:val="Normal"/>
            </w:pPr>
            <w:r w:rsidR="3B2F73BD">
              <w:rPr/>
              <w:t>2021</w:t>
            </w:r>
          </w:p>
        </w:tc>
        <w:tc>
          <w:tcPr>
            <w:tcW w:w="2340" w:type="dxa"/>
            <w:tcMar/>
          </w:tcPr>
          <w:p w:rsidR="3B2F73BD" w:rsidP="69907B79" w:rsidRDefault="3B2F73BD" w14:paraId="151A9FB7" w14:textId="1FCAF2A2">
            <w:pPr>
              <w:pStyle w:val="Normal"/>
            </w:pPr>
            <w:r w:rsidR="3B2F73BD">
              <w:rPr/>
              <w:t>2022</w:t>
            </w:r>
          </w:p>
        </w:tc>
        <w:tc>
          <w:tcPr>
            <w:tcW w:w="2340" w:type="dxa"/>
            <w:tcMar/>
          </w:tcPr>
          <w:p w:rsidR="3B2F73BD" w:rsidP="69907B79" w:rsidRDefault="3B2F73BD" w14:paraId="54FD2AA6" w14:textId="043529CE">
            <w:pPr>
              <w:pStyle w:val="Normal"/>
            </w:pPr>
            <w:r w:rsidR="3B2F73BD">
              <w:rPr/>
              <w:t>2023</w:t>
            </w:r>
          </w:p>
        </w:tc>
      </w:tr>
      <w:tr w:rsidR="69907B79" w:rsidTr="69907B79" w14:paraId="2E0901E0">
        <w:trPr>
          <w:trHeight w:val="300"/>
        </w:trPr>
        <w:tc>
          <w:tcPr>
            <w:tcW w:w="3240" w:type="dxa"/>
            <w:tcMar/>
          </w:tcPr>
          <w:p w:rsidR="238CDA6E" w:rsidP="69907B79" w:rsidRDefault="238CDA6E" w14:paraId="5623CF07" w14:textId="1D7CDBE6">
            <w:pPr>
              <w:pStyle w:val="Normal"/>
            </w:pPr>
            <w:r w:rsidR="238CDA6E">
              <w:rPr/>
              <w:t>Current assets</w:t>
            </w:r>
          </w:p>
        </w:tc>
        <w:tc>
          <w:tcPr>
            <w:tcW w:w="1440" w:type="dxa"/>
            <w:tcMar/>
          </w:tcPr>
          <w:p w:rsidR="2B81484C" w:rsidP="69907B79" w:rsidRDefault="2B81484C" w14:paraId="7EDBDFD9" w14:textId="19651775">
            <w:pPr>
              <w:pStyle w:val="Normal"/>
            </w:pPr>
            <w:r w:rsidR="2B81484C">
              <w:rPr/>
              <w:t>1891970</w:t>
            </w:r>
          </w:p>
        </w:tc>
        <w:tc>
          <w:tcPr>
            <w:tcW w:w="2340" w:type="dxa"/>
            <w:tcMar/>
          </w:tcPr>
          <w:p w:rsidR="20FBBD10" w:rsidP="69907B79" w:rsidRDefault="20FBBD10" w14:paraId="00D6A051" w14:textId="2EA2EBC7">
            <w:pPr>
              <w:pStyle w:val="Normal"/>
            </w:pPr>
            <w:r w:rsidR="20FBBD10">
              <w:rPr/>
              <w:t>1965340</w:t>
            </w:r>
          </w:p>
        </w:tc>
        <w:tc>
          <w:tcPr>
            <w:tcW w:w="2340" w:type="dxa"/>
            <w:tcMar/>
          </w:tcPr>
          <w:p w:rsidR="20FBBD10" w:rsidP="69907B79" w:rsidRDefault="20FBBD10" w14:paraId="2B2682AB" w14:textId="501EA926">
            <w:pPr>
              <w:pStyle w:val="Normal"/>
            </w:pPr>
            <w:r w:rsidR="20FBBD10">
              <w:rPr/>
              <w:t>1285880</w:t>
            </w:r>
          </w:p>
        </w:tc>
      </w:tr>
      <w:tr w:rsidR="69907B79" w:rsidTr="69907B79" w14:paraId="477C7452">
        <w:trPr>
          <w:trHeight w:val="300"/>
        </w:trPr>
        <w:tc>
          <w:tcPr>
            <w:tcW w:w="3240" w:type="dxa"/>
            <w:tcMar/>
          </w:tcPr>
          <w:p w:rsidR="238CDA6E" w:rsidP="69907B79" w:rsidRDefault="238CDA6E" w14:paraId="7AFC63A2" w14:textId="02F939CD">
            <w:pPr>
              <w:pStyle w:val="Normal"/>
            </w:pPr>
            <w:r w:rsidR="238CDA6E">
              <w:rPr/>
              <w:t>Current liabilities</w:t>
            </w:r>
          </w:p>
        </w:tc>
        <w:tc>
          <w:tcPr>
            <w:tcW w:w="1440" w:type="dxa"/>
            <w:tcMar/>
          </w:tcPr>
          <w:p w:rsidR="31F3EAE5" w:rsidP="69907B79" w:rsidRDefault="31F3EAE5" w14:paraId="231A4DE6" w14:textId="74E70695">
            <w:pPr>
              <w:pStyle w:val="Normal"/>
            </w:pPr>
            <w:r w:rsidR="31F3EAE5">
              <w:rPr/>
              <w:t>1957360</w:t>
            </w:r>
          </w:p>
        </w:tc>
        <w:tc>
          <w:tcPr>
            <w:tcW w:w="2340" w:type="dxa"/>
            <w:tcMar/>
          </w:tcPr>
          <w:p w:rsidR="40914EF6" w:rsidP="69907B79" w:rsidRDefault="40914EF6" w14:paraId="083674A4" w14:textId="3DCE15F2">
            <w:pPr>
              <w:pStyle w:val="Normal"/>
            </w:pPr>
            <w:r w:rsidR="40914EF6">
              <w:rPr/>
              <w:t>2107750</w:t>
            </w:r>
          </w:p>
        </w:tc>
        <w:tc>
          <w:tcPr>
            <w:tcW w:w="2340" w:type="dxa"/>
            <w:tcMar/>
          </w:tcPr>
          <w:p w:rsidR="5E62DE13" w:rsidP="69907B79" w:rsidRDefault="5E62DE13" w14:paraId="4FBC84C9" w14:textId="6853173A">
            <w:pPr>
              <w:pStyle w:val="Normal"/>
            </w:pPr>
            <w:r w:rsidR="5E62DE13">
              <w:rPr/>
              <w:t>2014600</w:t>
            </w:r>
          </w:p>
        </w:tc>
      </w:tr>
      <w:tr w:rsidR="69907B79" w:rsidTr="69907B79" w14:paraId="120329F7">
        <w:trPr>
          <w:trHeight w:val="300"/>
        </w:trPr>
        <w:tc>
          <w:tcPr>
            <w:tcW w:w="3240" w:type="dxa"/>
            <w:tcMar/>
          </w:tcPr>
          <w:p w:rsidR="238CDA6E" w:rsidP="69907B79" w:rsidRDefault="238CDA6E" w14:paraId="5781F220" w14:textId="685194D8">
            <w:pPr>
              <w:pStyle w:val="Normal"/>
            </w:pPr>
            <w:r w:rsidR="238CDA6E">
              <w:rPr/>
              <w:t>Ratio: current assets/current liabilities</w:t>
            </w:r>
          </w:p>
        </w:tc>
        <w:tc>
          <w:tcPr>
            <w:tcW w:w="1440" w:type="dxa"/>
            <w:tcMar/>
          </w:tcPr>
          <w:p w:rsidR="2E2975A2" w:rsidP="69907B79" w:rsidRDefault="2E2975A2" w14:paraId="45CFF5BC" w14:textId="26B124B0">
            <w:pPr>
              <w:pStyle w:val="Normal"/>
            </w:pPr>
            <w:r w:rsidR="2E2975A2">
              <w:rPr/>
              <w:t>0.967:1</w:t>
            </w:r>
          </w:p>
        </w:tc>
        <w:tc>
          <w:tcPr>
            <w:tcW w:w="2340" w:type="dxa"/>
            <w:tcMar/>
          </w:tcPr>
          <w:p w:rsidR="2290E941" w:rsidP="69907B79" w:rsidRDefault="2290E941" w14:paraId="4D0275BE" w14:textId="18A10F2E">
            <w:pPr>
              <w:pStyle w:val="Normal"/>
            </w:pPr>
            <w:r w:rsidR="2290E941">
              <w:rPr/>
              <w:t>0.932:1</w:t>
            </w:r>
          </w:p>
        </w:tc>
        <w:tc>
          <w:tcPr>
            <w:tcW w:w="2340" w:type="dxa"/>
            <w:tcMar/>
          </w:tcPr>
          <w:p w:rsidR="0C9817B0" w:rsidP="69907B79" w:rsidRDefault="0C9817B0" w14:paraId="51FA02B2" w14:textId="5E47421D">
            <w:pPr>
              <w:pStyle w:val="Normal"/>
            </w:pPr>
            <w:r w:rsidR="0C9817B0">
              <w:rPr/>
              <w:t>0.638:1</w:t>
            </w:r>
          </w:p>
        </w:tc>
      </w:tr>
      <w:tr w:rsidR="69907B79" w:rsidTr="69907B79" w14:paraId="579C7106">
        <w:trPr>
          <w:trHeight w:val="300"/>
        </w:trPr>
        <w:tc>
          <w:tcPr>
            <w:tcW w:w="3240" w:type="dxa"/>
            <w:tcMar/>
          </w:tcPr>
          <w:p w:rsidR="238CDA6E" w:rsidP="69907B79" w:rsidRDefault="238CDA6E" w14:paraId="7BFAFDCE" w14:textId="3D0CEF83">
            <w:pPr>
              <w:pStyle w:val="Normal"/>
            </w:pPr>
            <w:r w:rsidRPr="69907B79" w:rsidR="238CDA6E">
              <w:rPr>
                <w:b w:val="1"/>
                <w:bCs w:val="1"/>
              </w:rPr>
              <w:t>Quick ratio</w:t>
            </w:r>
            <w:r w:rsidR="238CDA6E">
              <w:rPr/>
              <w:t xml:space="preserve"> </w:t>
            </w:r>
          </w:p>
        </w:tc>
        <w:tc>
          <w:tcPr>
            <w:tcW w:w="1440" w:type="dxa"/>
            <w:tcMar/>
          </w:tcPr>
          <w:p w:rsidR="4C5D3CFC" w:rsidP="69907B79" w:rsidRDefault="4C5D3CFC" w14:paraId="2FB16F0C" w14:textId="66D43DE9">
            <w:pPr>
              <w:pStyle w:val="Normal"/>
            </w:pPr>
            <w:r w:rsidR="4C5D3CFC">
              <w:rPr/>
              <w:t>2021</w:t>
            </w:r>
          </w:p>
        </w:tc>
        <w:tc>
          <w:tcPr>
            <w:tcW w:w="2340" w:type="dxa"/>
            <w:tcMar/>
          </w:tcPr>
          <w:p w:rsidR="4C5D3CFC" w:rsidP="69907B79" w:rsidRDefault="4C5D3CFC" w14:paraId="5A0A0E1C" w14:textId="49999FE2">
            <w:pPr>
              <w:pStyle w:val="Normal"/>
            </w:pPr>
            <w:r w:rsidR="4C5D3CFC">
              <w:rPr/>
              <w:t>2022</w:t>
            </w:r>
          </w:p>
        </w:tc>
        <w:tc>
          <w:tcPr>
            <w:tcW w:w="2340" w:type="dxa"/>
            <w:tcMar/>
          </w:tcPr>
          <w:p w:rsidR="4C5D3CFC" w:rsidP="69907B79" w:rsidRDefault="4C5D3CFC" w14:paraId="2CDE5EB3" w14:textId="06E749D8">
            <w:pPr>
              <w:pStyle w:val="Normal"/>
            </w:pPr>
            <w:r w:rsidR="4C5D3CFC">
              <w:rPr/>
              <w:t>2023</w:t>
            </w:r>
          </w:p>
        </w:tc>
      </w:tr>
      <w:tr w:rsidR="69907B79" w:rsidTr="69907B79" w14:paraId="0A7790A0">
        <w:trPr>
          <w:trHeight w:val="300"/>
        </w:trPr>
        <w:tc>
          <w:tcPr>
            <w:tcW w:w="3240" w:type="dxa"/>
            <w:tcMar/>
          </w:tcPr>
          <w:p w:rsidR="238CDA6E" w:rsidP="69907B79" w:rsidRDefault="238CDA6E" w14:paraId="5FD78052" w14:textId="466842C7">
            <w:pPr>
              <w:pStyle w:val="Normal"/>
            </w:pPr>
            <w:r w:rsidR="238CDA6E">
              <w:rPr/>
              <w:t>Current assets- inventory</w:t>
            </w:r>
          </w:p>
        </w:tc>
        <w:tc>
          <w:tcPr>
            <w:tcW w:w="1440" w:type="dxa"/>
            <w:tcMar/>
          </w:tcPr>
          <w:p w:rsidR="24DAD957" w:rsidP="69907B79" w:rsidRDefault="24DAD957" w14:paraId="4F182578" w14:textId="002970F4">
            <w:pPr>
              <w:pStyle w:val="Normal"/>
              <w:suppressLineNumbers w:val="0"/>
              <w:bidi w:val="0"/>
              <w:spacing w:before="0" w:beforeAutospacing="off" w:after="0" w:afterAutospacing="off" w:line="240" w:lineRule="auto"/>
              <w:ind w:left="0" w:right="0"/>
              <w:jc w:val="left"/>
            </w:pPr>
            <w:r w:rsidR="24DAD957">
              <w:rPr/>
              <w:t>1</w:t>
            </w:r>
            <w:r w:rsidR="0FCB5F21">
              <w:rPr/>
              <w:t>891970-35230</w:t>
            </w:r>
          </w:p>
        </w:tc>
        <w:tc>
          <w:tcPr>
            <w:tcW w:w="2340" w:type="dxa"/>
            <w:tcMar/>
          </w:tcPr>
          <w:p w:rsidR="0FCB5F21" w:rsidP="69907B79" w:rsidRDefault="0FCB5F21" w14:paraId="659B37EA" w14:textId="3E07746A">
            <w:pPr>
              <w:pStyle w:val="Normal"/>
            </w:pPr>
            <w:r w:rsidR="0FCB5F21">
              <w:rPr/>
              <w:t>1965340-36360</w:t>
            </w:r>
          </w:p>
        </w:tc>
        <w:tc>
          <w:tcPr>
            <w:tcW w:w="2340" w:type="dxa"/>
            <w:tcMar/>
          </w:tcPr>
          <w:p w:rsidR="0FCB5F21" w:rsidP="69907B79" w:rsidRDefault="0FCB5F21" w14:paraId="23578B14" w14:textId="732CA19D">
            <w:pPr>
              <w:pStyle w:val="Normal"/>
            </w:pPr>
            <w:r w:rsidR="0FCB5F21">
              <w:rPr/>
              <w:t>1285880-29740</w:t>
            </w:r>
          </w:p>
        </w:tc>
      </w:tr>
      <w:tr w:rsidR="69907B79" w:rsidTr="69907B79" w14:paraId="18858A8B">
        <w:trPr>
          <w:trHeight w:val="300"/>
        </w:trPr>
        <w:tc>
          <w:tcPr>
            <w:tcW w:w="3240" w:type="dxa"/>
            <w:tcMar/>
          </w:tcPr>
          <w:p w:rsidR="238CDA6E" w:rsidP="69907B79" w:rsidRDefault="238CDA6E" w14:paraId="79D61D7E" w14:textId="78663B92">
            <w:pPr>
              <w:pStyle w:val="Normal"/>
            </w:pPr>
            <w:r w:rsidR="238CDA6E">
              <w:rPr/>
              <w:t>Current liabilities</w:t>
            </w:r>
          </w:p>
        </w:tc>
        <w:tc>
          <w:tcPr>
            <w:tcW w:w="1440" w:type="dxa"/>
            <w:tcMar/>
          </w:tcPr>
          <w:p w:rsidR="39CD6177" w:rsidP="69907B79" w:rsidRDefault="39CD6177" w14:paraId="6A4C7A61" w14:textId="2D20C98F">
            <w:pPr>
              <w:pStyle w:val="Normal"/>
            </w:pPr>
            <w:r w:rsidR="39CD6177">
              <w:rPr/>
              <w:t>1957360</w:t>
            </w:r>
          </w:p>
        </w:tc>
        <w:tc>
          <w:tcPr>
            <w:tcW w:w="2340" w:type="dxa"/>
            <w:tcMar/>
          </w:tcPr>
          <w:p w:rsidR="39CD6177" w:rsidP="69907B79" w:rsidRDefault="39CD6177" w14:paraId="0D59503E" w14:textId="3B817EC4">
            <w:pPr>
              <w:pStyle w:val="Normal"/>
            </w:pPr>
            <w:r w:rsidR="39CD6177">
              <w:rPr/>
              <w:t>2107750</w:t>
            </w:r>
          </w:p>
        </w:tc>
        <w:tc>
          <w:tcPr>
            <w:tcW w:w="2340" w:type="dxa"/>
            <w:tcMar/>
          </w:tcPr>
          <w:p w:rsidR="39CD6177" w:rsidP="69907B79" w:rsidRDefault="39CD6177" w14:paraId="65577904" w14:textId="21BA3DF5">
            <w:pPr>
              <w:pStyle w:val="Normal"/>
            </w:pPr>
            <w:r w:rsidR="39CD6177">
              <w:rPr/>
              <w:t>2014600</w:t>
            </w:r>
          </w:p>
        </w:tc>
      </w:tr>
      <w:tr w:rsidR="69907B79" w:rsidTr="69907B79" w14:paraId="637437E3">
        <w:trPr>
          <w:trHeight w:val="300"/>
        </w:trPr>
        <w:tc>
          <w:tcPr>
            <w:tcW w:w="3240" w:type="dxa"/>
            <w:tcMar/>
          </w:tcPr>
          <w:p w:rsidR="238CDA6E" w:rsidP="69907B79" w:rsidRDefault="238CDA6E" w14:paraId="12B305F6" w14:textId="0FF4897F">
            <w:pPr>
              <w:pStyle w:val="Normal"/>
            </w:pPr>
            <w:r w:rsidR="238CDA6E">
              <w:rPr/>
              <w:t>Ratio: current assets-inventory</w:t>
            </w:r>
            <w:r w:rsidR="2EA98C53">
              <w:rPr/>
              <w:t>/ current liabilities</w:t>
            </w:r>
          </w:p>
        </w:tc>
        <w:tc>
          <w:tcPr>
            <w:tcW w:w="1440" w:type="dxa"/>
            <w:tcMar/>
          </w:tcPr>
          <w:p w:rsidR="10C859BD" w:rsidP="69907B79" w:rsidRDefault="10C859BD" w14:paraId="448D5E67" w14:textId="4D2412DD">
            <w:pPr>
              <w:pStyle w:val="Normal"/>
            </w:pPr>
            <w:r w:rsidR="10C859BD">
              <w:rPr/>
              <w:t>0.949:1</w:t>
            </w:r>
          </w:p>
        </w:tc>
        <w:tc>
          <w:tcPr>
            <w:tcW w:w="2340" w:type="dxa"/>
            <w:tcMar/>
          </w:tcPr>
          <w:p w:rsidR="10C859BD" w:rsidP="69907B79" w:rsidRDefault="10C859BD" w14:paraId="1129BD8F" w14:textId="6BEF595A">
            <w:pPr>
              <w:pStyle w:val="Normal"/>
            </w:pPr>
            <w:r w:rsidR="10C859BD">
              <w:rPr/>
              <w:t>0.915:1</w:t>
            </w:r>
          </w:p>
        </w:tc>
        <w:tc>
          <w:tcPr>
            <w:tcW w:w="2340" w:type="dxa"/>
            <w:tcMar/>
          </w:tcPr>
          <w:p w:rsidR="10C859BD" w:rsidP="69907B79" w:rsidRDefault="10C859BD" w14:paraId="715B054A" w14:textId="01FBAA20">
            <w:pPr>
              <w:pStyle w:val="Normal"/>
            </w:pPr>
            <w:r w:rsidR="10C859BD">
              <w:rPr/>
              <w:t>0.624:1</w:t>
            </w:r>
          </w:p>
        </w:tc>
      </w:tr>
    </w:tbl>
    <w:p xmlns:wp14="http://schemas.microsoft.com/office/word/2010/wordml" w:rsidP="69907B79" wp14:paraId="59257933" wp14:textId="66710BE7">
      <w:pPr>
        <w:pStyle w:val="Normal"/>
      </w:pPr>
    </w:p>
    <w:p xmlns:wp14="http://schemas.microsoft.com/office/word/2010/wordml" w:rsidP="69907B79" wp14:paraId="7006EF14" wp14:textId="3087CCA5">
      <w:pPr>
        <w:pStyle w:val="Normal"/>
      </w:pPr>
    </w:p>
    <w:p xmlns:wp14="http://schemas.microsoft.com/office/word/2010/wordml" w:rsidP="69907B79" wp14:paraId="0467D45F" wp14:textId="27A9EFB7">
      <w:pPr>
        <w:pStyle w:val="Normal"/>
      </w:pPr>
      <w:r w:rsidR="6C8A15BB">
        <w:rPr/>
        <w:t xml:space="preserve"> Formulation of this analysis </w:t>
      </w:r>
      <w:r w:rsidR="6C8A15BB">
        <w:rPr/>
        <w:t>indicates</w:t>
      </w:r>
      <w:r w:rsidR="6C8A15BB">
        <w:rPr/>
        <w:t xml:space="preserve"> the current ratio position of the business </w:t>
      </w:r>
      <w:r w:rsidR="6C8A15BB">
        <w:rPr/>
        <w:t>represents</w:t>
      </w:r>
      <w:r w:rsidR="6C8A15BB">
        <w:rPr/>
        <w:t xml:space="preserve"> a</w:t>
      </w:r>
      <w:r w:rsidR="6F6D3646">
        <w:rPr/>
        <w:t xml:space="preserve"> </w:t>
      </w:r>
      <w:r w:rsidR="6C8A15BB">
        <w:rPr/>
        <w:t>significant amount of declining approach up to the level of 0.63 times in the current year due to</w:t>
      </w:r>
      <w:r w:rsidR="092B5C06">
        <w:rPr/>
        <w:t xml:space="preserve"> </w:t>
      </w:r>
      <w:r w:rsidR="6C8A15BB">
        <w:rPr/>
        <w:t>huge expansions of current liability positions compared to the generated capability of current</w:t>
      </w:r>
      <w:r w:rsidR="51D31705">
        <w:rPr/>
        <w:t xml:space="preserve"> </w:t>
      </w:r>
      <w:r w:rsidR="6C8A15BB">
        <w:rPr/>
        <w:t xml:space="preserve">assets. Even the same approach is also noticed </w:t>
      </w:r>
      <w:r w:rsidR="6C8A15BB">
        <w:rPr/>
        <w:t>regarding</w:t>
      </w:r>
      <w:r w:rsidR="6C8A15BB">
        <w:rPr/>
        <w:t xml:space="preserve"> quick ratio as well up to 0.62 Times of</w:t>
      </w:r>
      <w:r w:rsidR="16A1A8E6">
        <w:rPr/>
        <w:t xml:space="preserve"> </w:t>
      </w:r>
      <w:r w:rsidR="6C8A15BB">
        <w:rPr/>
        <w:t xml:space="preserve">climbing approach compared to the </w:t>
      </w:r>
      <w:r w:rsidR="6C8A15BB">
        <w:rPr/>
        <w:t>previous</w:t>
      </w:r>
      <w:r w:rsidR="6C8A15BB">
        <w:rPr/>
        <w:t xml:space="preserve"> scenario with 0.915 times of development. The</w:t>
      </w:r>
      <w:r w:rsidR="17D75913">
        <w:rPr/>
        <w:t xml:space="preserve"> </w:t>
      </w:r>
      <w:r w:rsidR="6C8A15BB">
        <w:rPr/>
        <w:t xml:space="preserve">low level of inventory initiative including the decreasing standard of operating positions </w:t>
      </w:r>
      <w:r w:rsidR="6C8A15BB">
        <w:rPr/>
        <w:t>mainly</w:t>
      </w:r>
      <w:r w:rsidR="4E7337BE">
        <w:rPr/>
        <w:t xml:space="preserve"> </w:t>
      </w:r>
      <w:r w:rsidR="6C8A15BB">
        <w:rPr/>
        <w:t>imposes</w:t>
      </w:r>
      <w:r w:rsidR="6C8A15BB">
        <w:rPr/>
        <w:t xml:space="preserve"> this type of negative approach which also </w:t>
      </w:r>
      <w:r w:rsidR="6C8A15BB">
        <w:rPr/>
        <w:t>represents</w:t>
      </w:r>
      <w:r w:rsidR="6C8A15BB">
        <w:rPr/>
        <w:t xml:space="preserve"> the supply chain crisis impact on</w:t>
      </w:r>
      <w:r w:rsidR="7B191D11">
        <w:rPr/>
        <w:t xml:space="preserve"> </w:t>
      </w:r>
      <w:r w:rsidR="6C8A15BB">
        <w:rPr/>
        <w:t>the business assets.</w:t>
      </w:r>
    </w:p>
    <w:p xmlns:wp14="http://schemas.microsoft.com/office/word/2010/wordml" w:rsidP="69907B79" wp14:paraId="43F62A7A" wp14:textId="1AECFADF">
      <w:pPr>
        <w:pStyle w:val="Normal"/>
      </w:pPr>
      <w:r w:rsidRPr="69907B79" w:rsidR="6C8A15BB">
        <w:rPr>
          <w:b w:val="1"/>
          <w:bCs w:val="1"/>
        </w:rPr>
        <w:t>Solvency</w:t>
      </w:r>
      <w:r w:rsidR="6C8A15BB">
        <w:rPr/>
        <w:t xml:space="preserve">: It is </w:t>
      </w:r>
      <w:r w:rsidR="6C8A15BB">
        <w:rPr/>
        <w:t>initiated</w:t>
      </w:r>
      <w:r w:rsidR="6C8A15BB">
        <w:rPr/>
        <w:t xml:space="preserve"> to recognise the capital positioning or leverage formulation purpose that</w:t>
      </w:r>
      <w:r w:rsidR="5252F158">
        <w:rPr/>
        <w:t xml:space="preserve"> </w:t>
      </w:r>
      <w:r w:rsidR="6C8A15BB">
        <w:rPr/>
        <w:t>is accountable for the market stability and development initiative (Hayes et al., 2020).</w:t>
      </w:r>
    </w:p>
    <w:tbl>
      <w:tblPr>
        <w:tblStyle w:val="TableGrid"/>
        <w:tblW w:w="0" w:type="auto"/>
        <w:tblLayout w:type="fixed"/>
        <w:tblLook w:val="06A0" w:firstRow="1" w:lastRow="0" w:firstColumn="1" w:lastColumn="0" w:noHBand="1" w:noVBand="1"/>
      </w:tblPr>
      <w:tblGrid>
        <w:gridCol w:w="2595"/>
        <w:gridCol w:w="2085"/>
        <w:gridCol w:w="2340"/>
        <w:gridCol w:w="2340"/>
      </w:tblGrid>
      <w:tr w:rsidR="69907B79" w:rsidTr="69907B79" w14:paraId="0B73658B">
        <w:trPr>
          <w:trHeight w:val="300"/>
        </w:trPr>
        <w:tc>
          <w:tcPr>
            <w:tcW w:w="2595" w:type="dxa"/>
            <w:tcMar/>
          </w:tcPr>
          <w:p w:rsidR="7B687A39" w:rsidP="69907B79" w:rsidRDefault="7B687A39" w14:paraId="4A505A93" w14:textId="06986682">
            <w:pPr>
              <w:pStyle w:val="Normal"/>
            </w:pPr>
            <w:r w:rsidRPr="69907B79" w:rsidR="7B687A39">
              <w:rPr>
                <w:b w:val="1"/>
                <w:bCs w:val="1"/>
              </w:rPr>
              <w:t>Debt to equity ratio</w:t>
            </w:r>
          </w:p>
        </w:tc>
        <w:tc>
          <w:tcPr>
            <w:tcW w:w="2085" w:type="dxa"/>
            <w:tcMar/>
          </w:tcPr>
          <w:p w:rsidR="7B687A39" w:rsidP="69907B79" w:rsidRDefault="7B687A39" w14:paraId="3C42E1AC" w14:textId="50C92D2F">
            <w:pPr>
              <w:pStyle w:val="Normal"/>
            </w:pPr>
            <w:r w:rsidR="7B687A39">
              <w:rPr/>
              <w:t>2021</w:t>
            </w:r>
          </w:p>
        </w:tc>
        <w:tc>
          <w:tcPr>
            <w:tcW w:w="2340" w:type="dxa"/>
            <w:tcMar/>
          </w:tcPr>
          <w:p w:rsidR="7B687A39" w:rsidP="69907B79" w:rsidRDefault="7B687A39" w14:paraId="18890839" w14:textId="4542E3EC">
            <w:pPr>
              <w:pStyle w:val="Normal"/>
            </w:pPr>
            <w:r w:rsidR="7B687A39">
              <w:rPr/>
              <w:t>2022</w:t>
            </w:r>
          </w:p>
        </w:tc>
        <w:tc>
          <w:tcPr>
            <w:tcW w:w="2340" w:type="dxa"/>
            <w:tcMar/>
          </w:tcPr>
          <w:p w:rsidR="7B687A39" w:rsidP="69907B79" w:rsidRDefault="7B687A39" w14:paraId="4CE5238C" w14:textId="5CB89340">
            <w:pPr>
              <w:pStyle w:val="Normal"/>
              <w:suppressLineNumbers w:val="0"/>
              <w:bidi w:val="0"/>
              <w:spacing w:before="0" w:beforeAutospacing="off" w:after="0" w:afterAutospacing="off" w:line="240" w:lineRule="auto"/>
              <w:ind w:left="0" w:right="0"/>
              <w:jc w:val="left"/>
            </w:pPr>
            <w:r w:rsidR="7B687A39">
              <w:rPr/>
              <w:t>2023</w:t>
            </w:r>
          </w:p>
        </w:tc>
      </w:tr>
      <w:tr w:rsidR="69907B79" w:rsidTr="69907B79" w14:paraId="4EE634F4">
        <w:trPr>
          <w:trHeight w:val="300"/>
        </w:trPr>
        <w:tc>
          <w:tcPr>
            <w:tcW w:w="2595" w:type="dxa"/>
            <w:tcMar/>
          </w:tcPr>
          <w:p w:rsidR="7B687A39" w:rsidP="69907B79" w:rsidRDefault="7B687A39" w14:paraId="3BE7BBDF" w14:textId="08C78B1C">
            <w:pPr>
              <w:pStyle w:val="Normal"/>
            </w:pPr>
            <w:r w:rsidR="7B687A39">
              <w:rPr/>
              <w:t>Outstanding debt</w:t>
            </w:r>
          </w:p>
        </w:tc>
        <w:tc>
          <w:tcPr>
            <w:tcW w:w="2085" w:type="dxa"/>
            <w:tcMar/>
          </w:tcPr>
          <w:p w:rsidR="7B687A39" w:rsidP="69907B79" w:rsidRDefault="7B687A39" w14:paraId="4C87E977" w14:textId="2F2C10AF">
            <w:pPr>
              <w:pStyle w:val="Normal"/>
            </w:pPr>
            <w:r w:rsidR="7B687A39">
              <w:rPr/>
              <w:t>87277580</w:t>
            </w:r>
          </w:p>
        </w:tc>
        <w:tc>
          <w:tcPr>
            <w:tcW w:w="2340" w:type="dxa"/>
            <w:tcMar/>
          </w:tcPr>
          <w:p w:rsidR="7B687A39" w:rsidP="69907B79" w:rsidRDefault="7B687A39" w14:paraId="76094602" w14:textId="228C07EB">
            <w:pPr>
              <w:pStyle w:val="Normal"/>
            </w:pPr>
            <w:r w:rsidR="7B687A39">
              <w:rPr/>
              <w:t>11230300</w:t>
            </w:r>
          </w:p>
        </w:tc>
        <w:tc>
          <w:tcPr>
            <w:tcW w:w="2340" w:type="dxa"/>
            <w:tcMar/>
          </w:tcPr>
          <w:p w:rsidR="7B687A39" w:rsidP="69907B79" w:rsidRDefault="7B687A39" w14:paraId="7C67B48D" w14:textId="4BC19862">
            <w:pPr>
              <w:pStyle w:val="Normal"/>
            </w:pPr>
            <w:r w:rsidR="7B687A39">
              <w:rPr/>
              <w:t>12228780</w:t>
            </w:r>
          </w:p>
        </w:tc>
      </w:tr>
      <w:tr w:rsidR="69907B79" w:rsidTr="69907B79" w14:paraId="2EC4C2D7">
        <w:trPr>
          <w:trHeight w:val="300"/>
        </w:trPr>
        <w:tc>
          <w:tcPr>
            <w:tcW w:w="2595" w:type="dxa"/>
            <w:tcMar/>
          </w:tcPr>
          <w:p w:rsidR="7B687A39" w:rsidP="69907B79" w:rsidRDefault="7B687A39" w14:paraId="28CAE145" w14:textId="218EAA3A">
            <w:pPr>
              <w:pStyle w:val="Normal"/>
            </w:pPr>
            <w:r w:rsidR="7B687A39">
              <w:rPr/>
              <w:t>Total equity</w:t>
            </w:r>
          </w:p>
        </w:tc>
        <w:tc>
          <w:tcPr>
            <w:tcW w:w="2085" w:type="dxa"/>
            <w:tcMar/>
          </w:tcPr>
          <w:p w:rsidR="7B687A39" w:rsidP="69907B79" w:rsidRDefault="7B687A39" w14:paraId="0D5FD334" w14:textId="09C4307E">
            <w:pPr>
              <w:pStyle w:val="Normal"/>
            </w:pPr>
            <w:r w:rsidR="7B687A39">
              <w:rPr/>
              <w:t>2256180</w:t>
            </w:r>
          </w:p>
        </w:tc>
        <w:tc>
          <w:tcPr>
            <w:tcW w:w="2340" w:type="dxa"/>
            <w:tcMar/>
          </w:tcPr>
          <w:p w:rsidR="7B687A39" w:rsidP="69907B79" w:rsidRDefault="7B687A39" w14:paraId="28BCBD1B" w14:textId="4B068B03">
            <w:pPr>
              <w:pStyle w:val="Normal"/>
            </w:pPr>
            <w:r w:rsidR="7B687A39">
              <w:rPr/>
              <w:t>2583030</w:t>
            </w:r>
          </w:p>
        </w:tc>
        <w:tc>
          <w:tcPr>
            <w:tcW w:w="2340" w:type="dxa"/>
            <w:tcMar/>
          </w:tcPr>
          <w:p w:rsidR="7B687A39" w:rsidP="69907B79" w:rsidRDefault="7B687A39" w14:paraId="1D933F71" w14:textId="08BD19C1">
            <w:pPr>
              <w:pStyle w:val="Normal"/>
            </w:pPr>
            <w:r w:rsidR="7B687A39">
              <w:rPr/>
              <w:t>1410580</w:t>
            </w:r>
          </w:p>
        </w:tc>
      </w:tr>
      <w:tr w:rsidR="69907B79" w:rsidTr="69907B79" w14:paraId="2D003C9A">
        <w:trPr>
          <w:trHeight w:val="300"/>
        </w:trPr>
        <w:tc>
          <w:tcPr>
            <w:tcW w:w="2595" w:type="dxa"/>
            <w:tcMar/>
          </w:tcPr>
          <w:p w:rsidR="7B687A39" w:rsidP="69907B79" w:rsidRDefault="7B687A39" w14:paraId="40D8AAEC" w14:textId="3D72286F">
            <w:pPr>
              <w:pStyle w:val="Normal"/>
            </w:pPr>
            <w:r w:rsidR="7B687A39">
              <w:rPr/>
              <w:t>Ratio</w:t>
            </w:r>
          </w:p>
        </w:tc>
        <w:tc>
          <w:tcPr>
            <w:tcW w:w="2085" w:type="dxa"/>
            <w:tcMar/>
          </w:tcPr>
          <w:p w:rsidR="7B687A39" w:rsidP="69907B79" w:rsidRDefault="7B687A39" w14:paraId="61909479" w14:textId="0E5B896F">
            <w:pPr>
              <w:pStyle w:val="Normal"/>
            </w:pPr>
            <w:r w:rsidR="7B687A39">
              <w:rPr/>
              <w:t>3.868</w:t>
            </w:r>
          </w:p>
        </w:tc>
        <w:tc>
          <w:tcPr>
            <w:tcW w:w="2340" w:type="dxa"/>
            <w:tcMar/>
          </w:tcPr>
          <w:p w:rsidR="7B687A39" w:rsidP="69907B79" w:rsidRDefault="7B687A39" w14:paraId="175EAA6C" w14:textId="37B63C14">
            <w:pPr>
              <w:pStyle w:val="Normal"/>
            </w:pPr>
            <w:r w:rsidR="7B687A39">
              <w:rPr/>
              <w:t>4.3481</w:t>
            </w:r>
          </w:p>
        </w:tc>
        <w:tc>
          <w:tcPr>
            <w:tcW w:w="2340" w:type="dxa"/>
            <w:tcMar/>
          </w:tcPr>
          <w:p w:rsidR="7B687A39" w:rsidP="69907B79" w:rsidRDefault="7B687A39" w14:paraId="08C986FC" w14:textId="05722867">
            <w:pPr>
              <w:pStyle w:val="Normal"/>
            </w:pPr>
            <w:r w:rsidR="7B687A39">
              <w:rPr/>
              <w:t>8.669</w:t>
            </w:r>
          </w:p>
        </w:tc>
      </w:tr>
    </w:tbl>
    <w:p xmlns:wp14="http://schemas.microsoft.com/office/word/2010/wordml" w:rsidP="69907B79" wp14:paraId="5479D336" wp14:textId="73A97F52">
      <w:pPr>
        <w:pStyle w:val="Normal"/>
      </w:pPr>
      <w:r w:rsidR="6C8A15BB">
        <w:rPr/>
        <w:t xml:space="preserve"> </w:t>
      </w:r>
    </w:p>
    <w:tbl>
      <w:tblPr>
        <w:tblStyle w:val="TableGrid"/>
        <w:tblW w:w="0" w:type="auto"/>
        <w:tblLayout w:type="fixed"/>
        <w:tblLook w:val="06A0" w:firstRow="1" w:lastRow="0" w:firstColumn="1" w:lastColumn="0" w:noHBand="1" w:noVBand="1"/>
      </w:tblPr>
      <w:tblGrid>
        <w:gridCol w:w="2910"/>
        <w:gridCol w:w="1770"/>
        <w:gridCol w:w="2340"/>
        <w:gridCol w:w="2340"/>
      </w:tblGrid>
      <w:tr w:rsidR="69907B79" w:rsidTr="69907B79" w14:paraId="0DDDC554">
        <w:trPr>
          <w:trHeight w:val="300"/>
        </w:trPr>
        <w:tc>
          <w:tcPr>
            <w:tcW w:w="2910" w:type="dxa"/>
            <w:tcMar/>
          </w:tcPr>
          <w:p w:rsidR="10C91838" w:rsidP="69907B79" w:rsidRDefault="10C91838" w14:paraId="3FF64B2D" w14:textId="22B82212">
            <w:pPr>
              <w:pStyle w:val="Normal"/>
            </w:pPr>
            <w:r w:rsidRPr="69907B79" w:rsidR="10C91838">
              <w:rPr>
                <w:b w:val="1"/>
                <w:bCs w:val="1"/>
              </w:rPr>
              <w:t>Interest coverage ratio</w:t>
            </w:r>
            <w:r w:rsidR="10C91838">
              <w:rPr/>
              <w:t xml:space="preserve"> </w:t>
            </w:r>
          </w:p>
        </w:tc>
        <w:tc>
          <w:tcPr>
            <w:tcW w:w="1770" w:type="dxa"/>
            <w:tcMar/>
          </w:tcPr>
          <w:p w:rsidR="10C91838" w:rsidP="69907B79" w:rsidRDefault="10C91838" w14:paraId="76606CD4" w14:textId="268AB853">
            <w:pPr>
              <w:pStyle w:val="Normal"/>
            </w:pPr>
            <w:r w:rsidR="10C91838">
              <w:rPr/>
              <w:t>2021</w:t>
            </w:r>
          </w:p>
        </w:tc>
        <w:tc>
          <w:tcPr>
            <w:tcW w:w="2340" w:type="dxa"/>
            <w:tcMar/>
          </w:tcPr>
          <w:p w:rsidR="10C91838" w:rsidP="69907B79" w:rsidRDefault="10C91838" w14:paraId="3471ED4F" w14:textId="6E14DA55">
            <w:pPr>
              <w:pStyle w:val="Normal"/>
            </w:pPr>
            <w:r w:rsidR="10C91838">
              <w:rPr/>
              <w:t>2022</w:t>
            </w:r>
          </w:p>
        </w:tc>
        <w:tc>
          <w:tcPr>
            <w:tcW w:w="2340" w:type="dxa"/>
            <w:tcMar/>
          </w:tcPr>
          <w:p w:rsidR="10C91838" w:rsidP="69907B79" w:rsidRDefault="10C91838" w14:paraId="2DC372B4" w14:textId="3680439F">
            <w:pPr>
              <w:pStyle w:val="Normal"/>
            </w:pPr>
            <w:r w:rsidR="10C91838">
              <w:rPr/>
              <w:t>2023</w:t>
            </w:r>
          </w:p>
        </w:tc>
      </w:tr>
      <w:tr w:rsidR="69907B79" w:rsidTr="69907B79" w14:paraId="14DB05D6">
        <w:trPr>
          <w:trHeight w:val="300"/>
        </w:trPr>
        <w:tc>
          <w:tcPr>
            <w:tcW w:w="2910" w:type="dxa"/>
            <w:tcMar/>
          </w:tcPr>
          <w:p w:rsidR="10C91838" w:rsidP="69907B79" w:rsidRDefault="10C91838" w14:paraId="7C5C8BCB" w14:textId="325BB040">
            <w:pPr>
              <w:pStyle w:val="Normal"/>
            </w:pPr>
            <w:r w:rsidR="10C91838">
              <w:rPr/>
              <w:t>Operating profit</w:t>
            </w:r>
          </w:p>
        </w:tc>
        <w:tc>
          <w:tcPr>
            <w:tcW w:w="1770" w:type="dxa"/>
            <w:tcMar/>
          </w:tcPr>
          <w:p w:rsidR="10C91838" w:rsidP="69907B79" w:rsidRDefault="10C91838" w14:paraId="42CF5027" w14:textId="5257A60E">
            <w:pPr>
              <w:pStyle w:val="Normal"/>
            </w:pPr>
            <w:r w:rsidR="10C91838">
              <w:rPr/>
              <w:t>664160</w:t>
            </w:r>
          </w:p>
        </w:tc>
        <w:tc>
          <w:tcPr>
            <w:tcW w:w="2340" w:type="dxa"/>
            <w:tcMar/>
          </w:tcPr>
          <w:p w:rsidR="10C91838" w:rsidP="69907B79" w:rsidRDefault="10C91838" w14:paraId="56071AD1" w14:textId="6D351247">
            <w:pPr>
              <w:pStyle w:val="Normal"/>
              <w:suppressLineNumbers w:val="0"/>
              <w:bidi w:val="0"/>
              <w:spacing w:before="0" w:beforeAutospacing="off" w:after="0" w:afterAutospacing="off" w:line="240" w:lineRule="auto"/>
              <w:ind w:left="0" w:right="0"/>
              <w:jc w:val="left"/>
            </w:pPr>
            <w:r w:rsidR="10C91838">
              <w:rPr/>
              <w:t>674730</w:t>
            </w:r>
          </w:p>
        </w:tc>
        <w:tc>
          <w:tcPr>
            <w:tcW w:w="2340" w:type="dxa"/>
            <w:tcMar/>
          </w:tcPr>
          <w:p w:rsidR="10C91838" w:rsidP="69907B79" w:rsidRDefault="10C91838" w14:paraId="4A53DDBD" w14:textId="7D5C8CD5">
            <w:pPr>
              <w:pStyle w:val="Normal"/>
            </w:pPr>
            <w:r w:rsidR="10C91838">
              <w:rPr/>
              <w:t>-1218850</w:t>
            </w:r>
          </w:p>
        </w:tc>
      </w:tr>
      <w:tr w:rsidR="69907B79" w:rsidTr="69907B79" w14:paraId="3252D757">
        <w:trPr>
          <w:trHeight w:val="300"/>
        </w:trPr>
        <w:tc>
          <w:tcPr>
            <w:tcW w:w="2910" w:type="dxa"/>
            <w:tcMar/>
          </w:tcPr>
          <w:p w:rsidR="10C91838" w:rsidP="69907B79" w:rsidRDefault="10C91838" w14:paraId="5F262487" w14:textId="6F8955E3">
            <w:pPr>
              <w:pStyle w:val="Normal"/>
            </w:pPr>
            <w:r w:rsidR="10C91838">
              <w:rPr/>
              <w:t xml:space="preserve">Interest </w:t>
            </w:r>
            <w:r w:rsidR="10C91838">
              <w:rPr/>
              <w:t>expenses</w:t>
            </w:r>
          </w:p>
        </w:tc>
        <w:tc>
          <w:tcPr>
            <w:tcW w:w="1770" w:type="dxa"/>
            <w:tcMar/>
          </w:tcPr>
          <w:p w:rsidR="10C91838" w:rsidP="69907B79" w:rsidRDefault="10C91838" w14:paraId="3EB40258" w14:textId="3629133A">
            <w:pPr>
              <w:pStyle w:val="Normal"/>
            </w:pPr>
            <w:r w:rsidR="10C91838">
              <w:rPr/>
              <w:t>40520</w:t>
            </w:r>
          </w:p>
        </w:tc>
        <w:tc>
          <w:tcPr>
            <w:tcW w:w="2340" w:type="dxa"/>
            <w:tcMar/>
          </w:tcPr>
          <w:p w:rsidR="10C91838" w:rsidP="69907B79" w:rsidRDefault="10C91838" w14:paraId="3EB96FBE" w14:textId="5034F06D">
            <w:pPr>
              <w:pStyle w:val="Normal"/>
            </w:pPr>
            <w:r w:rsidR="10C91838">
              <w:rPr/>
              <w:t>25030</w:t>
            </w:r>
          </w:p>
        </w:tc>
        <w:tc>
          <w:tcPr>
            <w:tcW w:w="2340" w:type="dxa"/>
            <w:tcMar/>
          </w:tcPr>
          <w:p w:rsidR="10C91838" w:rsidP="69907B79" w:rsidRDefault="10C91838" w14:paraId="2642704D" w14:textId="4AFBBD26">
            <w:pPr>
              <w:pStyle w:val="Normal"/>
            </w:pPr>
            <w:r w:rsidR="10C91838">
              <w:rPr/>
              <w:t>41100</w:t>
            </w:r>
          </w:p>
        </w:tc>
      </w:tr>
      <w:tr w:rsidR="69907B79" w:rsidTr="69907B79" w14:paraId="1BC4527B">
        <w:trPr>
          <w:trHeight w:val="300"/>
        </w:trPr>
        <w:tc>
          <w:tcPr>
            <w:tcW w:w="2910" w:type="dxa"/>
            <w:tcMar/>
          </w:tcPr>
          <w:p w:rsidR="10C91838" w:rsidP="69907B79" w:rsidRDefault="10C91838" w14:paraId="078A783F" w14:textId="695C99B9">
            <w:pPr>
              <w:pStyle w:val="Normal"/>
            </w:pPr>
            <w:r w:rsidR="10C91838">
              <w:rPr/>
              <w:t xml:space="preserve">Ratio </w:t>
            </w:r>
          </w:p>
        </w:tc>
        <w:tc>
          <w:tcPr>
            <w:tcW w:w="1770" w:type="dxa"/>
            <w:tcMar/>
          </w:tcPr>
          <w:p w:rsidR="10C91838" w:rsidP="69907B79" w:rsidRDefault="10C91838" w14:paraId="11986461" w14:textId="4849871C">
            <w:pPr>
              <w:pStyle w:val="Normal"/>
            </w:pPr>
            <w:r w:rsidR="10C91838">
              <w:rPr/>
              <w:t>16.39</w:t>
            </w:r>
          </w:p>
        </w:tc>
        <w:tc>
          <w:tcPr>
            <w:tcW w:w="2340" w:type="dxa"/>
            <w:tcMar/>
          </w:tcPr>
          <w:p w:rsidR="10C91838" w:rsidP="69907B79" w:rsidRDefault="10C91838" w14:paraId="3BFCD85C" w14:textId="33262FEF">
            <w:pPr>
              <w:pStyle w:val="Normal"/>
            </w:pPr>
            <w:r w:rsidR="10C91838">
              <w:rPr/>
              <w:t>26.96</w:t>
            </w:r>
          </w:p>
        </w:tc>
        <w:tc>
          <w:tcPr>
            <w:tcW w:w="2340" w:type="dxa"/>
            <w:tcMar/>
          </w:tcPr>
          <w:p w:rsidR="10C91838" w:rsidP="69907B79" w:rsidRDefault="10C91838" w14:paraId="29082007" w14:textId="04D84B4C">
            <w:pPr>
              <w:pStyle w:val="Normal"/>
            </w:pPr>
            <w:r w:rsidR="10C91838">
              <w:rPr/>
              <w:t>-29.66</w:t>
            </w:r>
          </w:p>
        </w:tc>
      </w:tr>
    </w:tbl>
    <w:p xmlns:wp14="http://schemas.microsoft.com/office/word/2010/wordml" w:rsidP="69907B79" wp14:paraId="636C3938" wp14:textId="2D5BFE34">
      <w:pPr>
        <w:pStyle w:val="Normal"/>
        <w:suppressLineNumbers w:val="0"/>
        <w:bidi w:val="0"/>
        <w:spacing w:before="0" w:beforeAutospacing="off" w:after="160" w:afterAutospacing="off" w:line="279" w:lineRule="auto"/>
        <w:ind w:left="0" w:right="0"/>
        <w:jc w:val="left"/>
      </w:pPr>
    </w:p>
    <w:tbl>
      <w:tblPr>
        <w:tblStyle w:val="TableGrid"/>
        <w:tblW w:w="0" w:type="auto"/>
        <w:tblLayout w:type="fixed"/>
        <w:tblLook w:val="06A0" w:firstRow="1" w:lastRow="0" w:firstColumn="1" w:lastColumn="0" w:noHBand="1" w:noVBand="1"/>
      </w:tblPr>
      <w:tblGrid>
        <w:gridCol w:w="2685"/>
        <w:gridCol w:w="1995"/>
        <w:gridCol w:w="2340"/>
        <w:gridCol w:w="2340"/>
      </w:tblGrid>
      <w:tr w:rsidR="69907B79" w:rsidTr="69907B79" w14:paraId="01A24A85">
        <w:trPr>
          <w:trHeight w:val="300"/>
        </w:trPr>
        <w:tc>
          <w:tcPr>
            <w:tcW w:w="2685" w:type="dxa"/>
            <w:tcMar/>
          </w:tcPr>
          <w:p w:rsidR="10C91838" w:rsidP="69907B79" w:rsidRDefault="10C91838" w14:paraId="18AE123B" w14:textId="20154044">
            <w:pPr>
              <w:pStyle w:val="Normal"/>
            </w:pPr>
            <w:r w:rsidRPr="69907B79" w:rsidR="10C91838">
              <w:rPr>
                <w:b w:val="1"/>
                <w:bCs w:val="1"/>
              </w:rPr>
              <w:t>Debt to assets ratio</w:t>
            </w:r>
          </w:p>
        </w:tc>
        <w:tc>
          <w:tcPr>
            <w:tcW w:w="1995" w:type="dxa"/>
            <w:tcMar/>
          </w:tcPr>
          <w:p w:rsidR="10C91838" w:rsidP="69907B79" w:rsidRDefault="10C91838" w14:paraId="4008A12C" w14:textId="3DDB9B44">
            <w:pPr>
              <w:pStyle w:val="Normal"/>
            </w:pPr>
            <w:r w:rsidR="10C91838">
              <w:rPr/>
              <w:t>2012</w:t>
            </w:r>
          </w:p>
        </w:tc>
        <w:tc>
          <w:tcPr>
            <w:tcW w:w="2340" w:type="dxa"/>
            <w:tcMar/>
          </w:tcPr>
          <w:p w:rsidR="10C91838" w:rsidP="69907B79" w:rsidRDefault="10C91838" w14:paraId="543C9651" w14:textId="3F559F5B">
            <w:pPr>
              <w:pStyle w:val="Normal"/>
            </w:pPr>
            <w:r w:rsidR="10C91838">
              <w:rPr/>
              <w:t>2022</w:t>
            </w:r>
          </w:p>
        </w:tc>
        <w:tc>
          <w:tcPr>
            <w:tcW w:w="2340" w:type="dxa"/>
            <w:tcMar/>
          </w:tcPr>
          <w:p w:rsidR="10C91838" w:rsidP="69907B79" w:rsidRDefault="10C91838" w14:paraId="4A8E0139" w14:textId="35565651">
            <w:pPr>
              <w:pStyle w:val="Normal"/>
            </w:pPr>
            <w:r w:rsidR="10C91838">
              <w:rPr/>
              <w:t>2023</w:t>
            </w:r>
          </w:p>
        </w:tc>
      </w:tr>
      <w:tr w:rsidR="69907B79" w:rsidTr="69907B79" w14:paraId="2BE35878">
        <w:trPr>
          <w:trHeight w:val="300"/>
        </w:trPr>
        <w:tc>
          <w:tcPr>
            <w:tcW w:w="2685" w:type="dxa"/>
            <w:tcMar/>
          </w:tcPr>
          <w:p w:rsidR="10C91838" w:rsidP="69907B79" w:rsidRDefault="10C91838" w14:paraId="076DFB34" w14:textId="4891105E">
            <w:pPr>
              <w:pStyle w:val="Normal"/>
            </w:pPr>
            <w:r w:rsidR="10C91838">
              <w:rPr/>
              <w:t xml:space="preserve">Total </w:t>
            </w:r>
            <w:r w:rsidR="66ED4E6F">
              <w:rPr/>
              <w:t>non-current</w:t>
            </w:r>
            <w:r w:rsidR="10C91838">
              <w:rPr/>
              <w:t xml:space="preserve"> liabilities</w:t>
            </w:r>
          </w:p>
        </w:tc>
        <w:tc>
          <w:tcPr>
            <w:tcW w:w="1995" w:type="dxa"/>
            <w:tcMar/>
          </w:tcPr>
          <w:p w:rsidR="10C91838" w:rsidP="69907B79" w:rsidRDefault="10C91838" w14:paraId="5BB0532C" w14:textId="6C5678FD">
            <w:pPr>
              <w:pStyle w:val="Normal"/>
            </w:pPr>
            <w:r w:rsidR="10C91838">
              <w:rPr/>
              <w:t>8727580</w:t>
            </w:r>
          </w:p>
        </w:tc>
        <w:tc>
          <w:tcPr>
            <w:tcW w:w="2340" w:type="dxa"/>
            <w:tcMar/>
          </w:tcPr>
          <w:p w:rsidR="10C91838" w:rsidP="69907B79" w:rsidRDefault="10C91838" w14:paraId="589A9908" w14:textId="44D8A476">
            <w:pPr>
              <w:pStyle w:val="Normal"/>
            </w:pPr>
            <w:r w:rsidR="10C91838">
              <w:rPr/>
              <w:t>11230300</w:t>
            </w:r>
          </w:p>
        </w:tc>
        <w:tc>
          <w:tcPr>
            <w:tcW w:w="2340" w:type="dxa"/>
            <w:tcMar/>
          </w:tcPr>
          <w:p w:rsidR="10C91838" w:rsidP="69907B79" w:rsidRDefault="10C91838" w14:paraId="71AEC1E5" w14:textId="419D0F1B">
            <w:pPr>
              <w:pStyle w:val="Normal"/>
            </w:pPr>
            <w:r w:rsidR="10C91838">
              <w:rPr/>
              <w:t>12228780</w:t>
            </w:r>
          </w:p>
        </w:tc>
      </w:tr>
      <w:tr w:rsidR="69907B79" w:rsidTr="69907B79" w14:paraId="0FC7954B">
        <w:trPr>
          <w:trHeight w:val="300"/>
        </w:trPr>
        <w:tc>
          <w:tcPr>
            <w:tcW w:w="2685" w:type="dxa"/>
            <w:tcMar/>
          </w:tcPr>
          <w:p w:rsidR="10C91838" w:rsidP="69907B79" w:rsidRDefault="10C91838" w14:paraId="6D19BB88" w14:textId="2458845B">
            <w:pPr>
              <w:pStyle w:val="Normal"/>
            </w:pPr>
            <w:r w:rsidR="10C91838">
              <w:rPr/>
              <w:t>Total assets</w:t>
            </w:r>
          </w:p>
        </w:tc>
        <w:tc>
          <w:tcPr>
            <w:tcW w:w="1995" w:type="dxa"/>
            <w:tcMar/>
          </w:tcPr>
          <w:p w:rsidR="10C91838" w:rsidP="69907B79" w:rsidRDefault="10C91838" w14:paraId="57EC7597" w14:textId="260771E3">
            <w:pPr>
              <w:pStyle w:val="Normal"/>
            </w:pPr>
            <w:r w:rsidR="10C91838">
              <w:rPr/>
              <w:t>12941110</w:t>
            </w:r>
          </w:p>
        </w:tc>
        <w:tc>
          <w:tcPr>
            <w:tcW w:w="2340" w:type="dxa"/>
            <w:tcMar/>
          </w:tcPr>
          <w:p w:rsidR="10C91838" w:rsidP="69907B79" w:rsidRDefault="10C91838" w14:paraId="48CCD7E4" w14:textId="7BCE3F1B">
            <w:pPr>
              <w:pStyle w:val="Normal"/>
            </w:pPr>
            <w:r w:rsidR="10C91838">
              <w:rPr/>
              <w:t>15921080</w:t>
            </w:r>
          </w:p>
        </w:tc>
        <w:tc>
          <w:tcPr>
            <w:tcW w:w="2340" w:type="dxa"/>
            <w:tcMar/>
          </w:tcPr>
          <w:p w:rsidR="10C91838" w:rsidP="69907B79" w:rsidRDefault="10C91838" w14:paraId="1A45EE0B" w14:textId="65053E1B">
            <w:pPr>
              <w:pStyle w:val="Normal"/>
            </w:pPr>
            <w:r w:rsidR="10C91838">
              <w:rPr/>
              <w:t>15653970</w:t>
            </w:r>
          </w:p>
        </w:tc>
      </w:tr>
      <w:tr w:rsidR="69907B79" w:rsidTr="69907B79" w14:paraId="0AEB465E">
        <w:trPr>
          <w:trHeight w:val="300"/>
        </w:trPr>
        <w:tc>
          <w:tcPr>
            <w:tcW w:w="2685" w:type="dxa"/>
            <w:tcMar/>
          </w:tcPr>
          <w:p w:rsidR="10C91838" w:rsidP="69907B79" w:rsidRDefault="10C91838" w14:paraId="47B2012A" w14:textId="4D669F32">
            <w:pPr>
              <w:pStyle w:val="Normal"/>
            </w:pPr>
            <w:r w:rsidR="10C91838">
              <w:rPr/>
              <w:t xml:space="preserve">Ratio </w:t>
            </w:r>
          </w:p>
        </w:tc>
        <w:tc>
          <w:tcPr>
            <w:tcW w:w="1995" w:type="dxa"/>
            <w:tcMar/>
          </w:tcPr>
          <w:p w:rsidR="10C91838" w:rsidP="69907B79" w:rsidRDefault="10C91838" w14:paraId="424E813F" w14:textId="064F0A3E">
            <w:pPr>
              <w:pStyle w:val="Normal"/>
            </w:pPr>
            <w:r w:rsidR="10C91838">
              <w:rPr/>
              <w:t>0.674</w:t>
            </w:r>
          </w:p>
        </w:tc>
        <w:tc>
          <w:tcPr>
            <w:tcW w:w="2340" w:type="dxa"/>
            <w:tcMar/>
          </w:tcPr>
          <w:p w:rsidR="10C91838" w:rsidP="69907B79" w:rsidRDefault="10C91838" w14:paraId="28A59D5B" w14:textId="74ABD506">
            <w:pPr>
              <w:pStyle w:val="Normal"/>
            </w:pPr>
            <w:r w:rsidR="10C91838">
              <w:rPr/>
              <w:t>0.705</w:t>
            </w:r>
          </w:p>
        </w:tc>
        <w:tc>
          <w:tcPr>
            <w:tcW w:w="2340" w:type="dxa"/>
            <w:tcMar/>
          </w:tcPr>
          <w:p w:rsidR="10C91838" w:rsidP="69907B79" w:rsidRDefault="10C91838" w14:paraId="5787237B" w14:textId="5ECA39F3">
            <w:pPr>
              <w:pStyle w:val="Normal"/>
            </w:pPr>
            <w:r w:rsidR="10C91838">
              <w:rPr/>
              <w:t>0.781</w:t>
            </w:r>
          </w:p>
        </w:tc>
      </w:tr>
    </w:tbl>
    <w:p xmlns:wp14="http://schemas.microsoft.com/office/word/2010/wordml" w:rsidP="69907B79" wp14:paraId="6CA5B592" wp14:textId="1D77E2A1">
      <w:pPr>
        <w:pStyle w:val="Normal"/>
      </w:pPr>
    </w:p>
    <w:p xmlns:wp14="http://schemas.microsoft.com/office/word/2010/wordml" w:rsidP="69907B79" wp14:paraId="7558CA68" wp14:textId="393CEF37">
      <w:pPr>
        <w:pStyle w:val="Normal"/>
      </w:pPr>
      <w:r w:rsidR="6C8A15BB">
        <w:rPr/>
        <w:t>Optimised</w:t>
      </w:r>
      <w:r w:rsidR="6C8A15BB">
        <w:rPr/>
        <w:t xml:space="preserve"> positions and present initiated capital value of the business </w:t>
      </w:r>
      <w:r w:rsidR="6C8A15BB">
        <w:rPr/>
        <w:t>indicate</w:t>
      </w:r>
      <w:r w:rsidR="6C8A15BB">
        <w:rPr/>
        <w:t xml:space="preserve"> is certain</w:t>
      </w:r>
      <w:r w:rsidR="2B085059">
        <w:rPr/>
        <w:t xml:space="preserve"> </w:t>
      </w:r>
      <w:r w:rsidR="6C8A15BB">
        <w:rPr/>
        <w:t>expansion approach in relation to the outstanding debt position compared to the generated level</w:t>
      </w:r>
      <w:r w:rsidR="6C8A15BB">
        <w:rPr/>
        <w:t xml:space="preserve"> of equity capital structure with the expanded support of 8.66 Times of development compared to</w:t>
      </w:r>
      <w:r w:rsidR="6C80660E">
        <w:rPr/>
        <w:t xml:space="preserve"> </w:t>
      </w:r>
      <w:r w:rsidR="6C8A15BB">
        <w:rPr/>
        <w:t xml:space="preserve">the </w:t>
      </w:r>
      <w:r w:rsidR="6C8A15BB">
        <w:rPr/>
        <w:t>previous</w:t>
      </w:r>
      <w:r w:rsidR="6C8A15BB">
        <w:rPr/>
        <w:t xml:space="preserve"> scenario of 4.34 times. However, in the current year</w:t>
      </w:r>
      <w:r w:rsidR="5C3110A7">
        <w:rPr/>
        <w:t>’s</w:t>
      </w:r>
      <w:r w:rsidR="6C8A15BB">
        <w:rPr/>
        <w:t xml:space="preserve"> general expansions in</w:t>
      </w:r>
      <w:r w:rsidR="276E7689">
        <w:rPr/>
        <w:t xml:space="preserve"> </w:t>
      </w:r>
      <w:r w:rsidR="6C8A15BB">
        <w:rPr/>
        <w:t xml:space="preserve">borrowing capital, the interest coverage </w:t>
      </w:r>
      <w:r w:rsidR="6C8A15BB">
        <w:rPr/>
        <w:t>represents</w:t>
      </w:r>
      <w:r w:rsidR="6C8A15BB">
        <w:rPr/>
        <w:t xml:space="preserve"> a huge decline level of up to (29.66) times</w:t>
      </w:r>
      <w:r w:rsidR="60B995CE">
        <w:rPr/>
        <w:t xml:space="preserve"> </w:t>
      </w:r>
      <w:r w:rsidR="6C8A15BB">
        <w:rPr/>
        <w:t>which imposes the general negative of the present decline profit initiative.</w:t>
      </w:r>
    </w:p>
    <w:p xmlns:wp14="http://schemas.microsoft.com/office/word/2010/wordml" w:rsidP="69907B79" wp14:paraId="4105431F" wp14:textId="5B2D3DCA">
      <w:pPr>
        <w:pStyle w:val="Normal"/>
      </w:pPr>
      <w:r w:rsidRPr="69907B79" w:rsidR="6C8A15BB">
        <w:rPr>
          <w:b w:val="1"/>
          <w:bCs w:val="1"/>
        </w:rPr>
        <w:t xml:space="preserve">2. General recognition </w:t>
      </w:r>
      <w:r w:rsidRPr="69907B79" w:rsidR="6C8A15BB">
        <w:rPr>
          <w:b w:val="1"/>
          <w:bCs w:val="1"/>
        </w:rPr>
        <w:t>regarding</w:t>
      </w:r>
      <w:r w:rsidRPr="69907B79" w:rsidR="6C8A15BB">
        <w:rPr>
          <w:b w:val="1"/>
          <w:bCs w:val="1"/>
        </w:rPr>
        <w:t xml:space="preserve"> such financial condition in The City Hotel with economic</w:t>
      </w:r>
      <w:r w:rsidRPr="69907B79" w:rsidR="05629553">
        <w:rPr>
          <w:b w:val="1"/>
          <w:bCs w:val="1"/>
        </w:rPr>
        <w:t xml:space="preserve"> </w:t>
      </w:r>
      <w:r w:rsidRPr="69907B79" w:rsidR="6C8A15BB">
        <w:rPr>
          <w:b w:val="1"/>
          <w:bCs w:val="1"/>
        </w:rPr>
        <w:t>aspects</w:t>
      </w:r>
      <w:r w:rsidR="7D2D9C60">
        <w:rPr/>
        <w:t xml:space="preserve">. </w:t>
      </w:r>
    </w:p>
    <w:p xmlns:wp14="http://schemas.microsoft.com/office/word/2010/wordml" w:rsidP="69907B79" wp14:paraId="009FE667" wp14:textId="23207A44">
      <w:pPr>
        <w:pStyle w:val="Normal"/>
        <w:jc w:val="center"/>
      </w:pPr>
      <w:r w:rsidR="6C8A15BB">
        <w:rPr/>
        <w:t>Apart from the general internal operating formulation the identification of some of the external</w:t>
      </w:r>
      <w:r w:rsidR="348FB322">
        <w:rPr/>
        <w:t xml:space="preserve"> </w:t>
      </w:r>
      <w:r w:rsidR="6C8A15BB">
        <w:rPr/>
        <w:t>factors which are defined as the macroeconomic factor of a business are equally responsible in</w:t>
      </w:r>
      <w:r w:rsidR="5FA444AE">
        <w:rPr/>
        <w:t xml:space="preserve"> </w:t>
      </w:r>
      <w:r w:rsidR="6C8A15BB">
        <w:rPr/>
        <w:t>relation to the positioning approach of finance in individual businesses. In relation to the present</w:t>
      </w:r>
      <w:r w:rsidR="7C3C1D12">
        <w:rPr/>
        <w:t xml:space="preserve"> </w:t>
      </w:r>
      <w:r w:rsidR="6C8A15BB">
        <w:rPr/>
        <w:t>market positions, the identification of geo-political consequences can be identified as the</w:t>
      </w:r>
      <w:r w:rsidR="3574F1F6">
        <w:rPr/>
        <w:t xml:space="preserve"> </w:t>
      </w:r>
      <w:r w:rsidR="6C8A15BB">
        <w:rPr/>
        <w:t>relevant approach that imposes a certain level of crisis impact on the UK economy. The initiative</w:t>
      </w:r>
      <w:r w:rsidR="2809C7C3">
        <w:rPr/>
        <w:t xml:space="preserve"> </w:t>
      </w:r>
      <w:r w:rsidR="6C8A15BB">
        <w:rPr/>
        <w:t>of the Brexit referendum imposed a certain level of immigration issues which declined the</w:t>
      </w:r>
      <w:r w:rsidR="0DF94187">
        <w:rPr/>
        <w:t xml:space="preserve"> </w:t>
      </w:r>
      <w:r w:rsidR="6C8A15BB">
        <w:rPr/>
        <w:t>general level of employee engagement even the tourist formulation properly and ultimately</w:t>
      </w:r>
      <w:r w:rsidR="28C0F1CD">
        <w:rPr/>
        <w:t xml:space="preserve"> </w:t>
      </w:r>
      <w:r w:rsidR="6C8A15BB">
        <w:rPr/>
        <w:t>declined the general standard of service initiative in the individual hospitality business in the UK</w:t>
      </w:r>
      <w:r w:rsidR="5C71B9C9">
        <w:rPr/>
        <w:t xml:space="preserve"> </w:t>
      </w:r>
      <w:r w:rsidR="6C8A15BB">
        <w:rPr/>
        <w:t xml:space="preserve">(Restle, 2023). Even the Russia-UK war imposes a certain level of crisis in the form of </w:t>
      </w:r>
      <w:r w:rsidR="6C8A15BB">
        <w:rPr/>
        <w:t>labour</w:t>
      </w:r>
      <w:r w:rsidR="7950E7CB">
        <w:rPr/>
        <w:t xml:space="preserve"> </w:t>
      </w:r>
      <w:r w:rsidR="6C8A15BB">
        <w:rPr/>
        <w:t xml:space="preserve">market charges expansion including the supply chain disruption approach that </w:t>
      </w:r>
      <w:bookmarkStart w:name="_Int_CH1nBXAR" w:id="132365132"/>
      <w:r w:rsidR="6C8A15BB">
        <w:rPr/>
        <w:t>ultimately</w:t>
      </w:r>
      <w:r w:rsidR="16264B7A">
        <w:rPr/>
        <w:t xml:space="preserve"> </w:t>
      </w:r>
      <w:r w:rsidR="6C8A15BB">
        <w:rPr/>
        <w:t>declines</w:t>
      </w:r>
      <w:bookmarkEnd w:id="132365132"/>
      <w:r w:rsidR="6C8A15BB">
        <w:rPr/>
        <w:t xml:space="preserve"> the general standard of development initiative in business. In the present positions, the</w:t>
      </w:r>
      <w:r w:rsidR="24D35429">
        <w:rPr/>
        <w:t xml:space="preserve"> </w:t>
      </w:r>
      <w:r w:rsidR="6C8A15BB">
        <w:rPr/>
        <w:t xml:space="preserve">GDP level of the UK has declined to the standard of 0.1% which </w:t>
      </w:r>
      <w:r w:rsidR="6C8A15BB">
        <w:rPr/>
        <w:t>represents</w:t>
      </w:r>
      <w:r w:rsidR="6C8A15BB">
        <w:rPr/>
        <w:t xml:space="preserve"> a huge level of</w:t>
      </w:r>
      <w:r w:rsidR="07F20B17">
        <w:rPr/>
        <w:t xml:space="preserve"> </w:t>
      </w:r>
      <w:r w:rsidR="6C8A15BB">
        <w:rPr/>
        <w:t>insufficiency</w:t>
      </w:r>
      <w:r w:rsidR="6C8A15BB">
        <w:rPr/>
        <w:t xml:space="preserve"> positions in relation to the market consequences (Statista, 2024).</w:t>
      </w:r>
      <w:r w:rsidR="6C8A15BB">
        <w:rPr/>
        <w:t xml:space="preserve"> </w:t>
      </w:r>
      <w:r w:rsidR="73AEBEC1">
        <w:drawing>
          <wp:inline xmlns:wp14="http://schemas.microsoft.com/office/word/2010/wordprocessingDrawing" wp14:editId="47FCD6FB" wp14:anchorId="0AB23A8C">
            <wp:extent cx="3581654" cy="2276475"/>
            <wp:effectExtent l="0" t="0" r="0" b="0"/>
            <wp:docPr id="40209947" name="" title=""/>
            <wp:cNvGraphicFramePr>
              <a:graphicFrameLocks noChangeAspect="1"/>
            </wp:cNvGraphicFramePr>
            <a:graphic>
              <a:graphicData uri="http://schemas.openxmlformats.org/drawingml/2006/picture">
                <pic:pic>
                  <pic:nvPicPr>
                    <pic:cNvPr id="0" name=""/>
                    <pic:cNvPicPr/>
                  </pic:nvPicPr>
                  <pic:blipFill>
                    <a:blip r:embed="R4e76b2007ced461b">
                      <a:extLst>
                        <a:ext xmlns:a="http://schemas.openxmlformats.org/drawingml/2006/main" uri="{28A0092B-C50C-407E-A947-70E740481C1C}">
                          <a14:useLocalDpi val="0"/>
                        </a:ext>
                      </a:extLst>
                    </a:blip>
                    <a:stretch>
                      <a:fillRect/>
                    </a:stretch>
                  </pic:blipFill>
                  <pic:spPr>
                    <a:xfrm>
                      <a:off x="0" y="0"/>
                      <a:ext cx="3581654" cy="2276475"/>
                    </a:xfrm>
                    <a:prstGeom prst="rect">
                      <a:avLst/>
                    </a:prstGeom>
                  </pic:spPr>
                </pic:pic>
              </a:graphicData>
            </a:graphic>
          </wp:inline>
        </w:drawing>
      </w:r>
    </w:p>
    <w:p xmlns:wp14="http://schemas.microsoft.com/office/word/2010/wordml" w:rsidP="69907B79" wp14:paraId="44E70377" wp14:textId="6442D84C">
      <w:pPr>
        <w:pStyle w:val="Normal"/>
      </w:pPr>
      <w:r w:rsidR="6C8A15BB">
        <w:rPr/>
        <w:t xml:space="preserve">To </w:t>
      </w:r>
      <w:r w:rsidR="6C8A15BB">
        <w:rPr/>
        <w:t>maintain</w:t>
      </w:r>
      <w:r w:rsidR="6C8A15BB">
        <w:rPr/>
        <w:t xml:space="preserve"> a proper volume of stability in the market the inflations </w:t>
      </w:r>
      <w:r w:rsidR="6C8A15BB">
        <w:rPr/>
        <w:t xml:space="preserve">are </w:t>
      </w:r>
      <w:bookmarkStart w:name="_Int_9ApRgA4h" w:id="1891642253"/>
      <w:r w:rsidR="6C8A15BB">
        <w:rPr/>
        <w:t xml:space="preserve">generally </w:t>
      </w:r>
      <w:r w:rsidR="6C8A15BB">
        <w:rPr/>
        <w:t>required</w:t>
      </w:r>
      <w:bookmarkEnd w:id="1891642253"/>
      <w:r w:rsidR="6C8A15BB">
        <w:rPr/>
        <w:t xml:space="preserve"> to</w:t>
      </w:r>
      <w:r w:rsidR="6C8A15BB">
        <w:rPr/>
        <w:t xml:space="preserve"> be</w:t>
      </w:r>
      <w:r w:rsidR="7C5C5292">
        <w:rPr/>
        <w:t xml:space="preserve"> </w:t>
      </w:r>
      <w:r w:rsidR="6C8A15BB">
        <w:rPr/>
        <w:t>avoided. However, in the present scenario after the pandemic, the level of inflation negatively</w:t>
      </w:r>
      <w:r w:rsidR="5CD85196">
        <w:rPr/>
        <w:t xml:space="preserve"> </w:t>
      </w:r>
      <w:r w:rsidR="6C8A15BB">
        <w:rPr/>
        <w:t>impacted</w:t>
      </w:r>
      <w:r w:rsidR="6C8A15BB">
        <w:rPr/>
        <w:t xml:space="preserve"> the UK economy which reached up to the standard of 11% (Peachey, 2023). These</w:t>
      </w:r>
      <w:r w:rsidR="4B96597E">
        <w:rPr/>
        <w:t xml:space="preserve"> </w:t>
      </w:r>
      <w:r w:rsidR="6C8A15BB">
        <w:rPr/>
        <w:t xml:space="preserve">huge expansions of inflation level </w:t>
      </w:r>
      <w:bookmarkStart w:name="_Int_OTMEOoES" w:id="1781511304"/>
      <w:r w:rsidR="6C8A15BB">
        <w:rPr/>
        <w:t>mainly initiate</w:t>
      </w:r>
      <w:bookmarkEnd w:id="1781511304"/>
      <w:r w:rsidR="6C8A15BB">
        <w:rPr/>
        <w:t xml:space="preserve"> a certain challenging approach related to the</w:t>
      </w:r>
      <w:r w:rsidR="53BF3259">
        <w:rPr/>
        <w:t xml:space="preserve"> </w:t>
      </w:r>
      <w:r w:rsidR="6C8A15BB">
        <w:rPr/>
        <w:t xml:space="preserve">value of service prices </w:t>
      </w:r>
      <w:bookmarkStart w:name="_Int_s9yVeYSZ" w:id="1583680153"/>
      <w:r w:rsidR="6C8A15BB">
        <w:rPr/>
        <w:t>and also</w:t>
      </w:r>
      <w:bookmarkEnd w:id="1583680153"/>
      <w:r w:rsidR="6C8A15BB">
        <w:rPr/>
        <w:t xml:space="preserve"> for the people with </w:t>
      </w:r>
      <w:r w:rsidR="6C8A15BB">
        <w:rPr/>
        <w:t>decline</w:t>
      </w:r>
      <w:r w:rsidR="6C8A15BB">
        <w:rPr/>
        <w:t xml:space="preserve"> standard of living position.</w:t>
      </w:r>
    </w:p>
    <w:p xmlns:wp14="http://schemas.microsoft.com/office/word/2010/wordml" w:rsidP="69907B79" wp14:paraId="7DB65C14" wp14:textId="2D3D55A5">
      <w:pPr>
        <w:pStyle w:val="Normal"/>
        <w:jc w:val="center"/>
      </w:pPr>
      <w:r w:rsidR="75CF4A8C">
        <w:drawing>
          <wp:inline xmlns:wp14="http://schemas.microsoft.com/office/word/2010/wordprocessingDrawing" wp14:editId="3802458E" wp14:anchorId="1ED4327C">
            <wp:extent cx="3437588" cy="2266950"/>
            <wp:effectExtent l="0" t="0" r="0" b="0"/>
            <wp:docPr id="2125950096" name="" title=""/>
            <wp:cNvGraphicFramePr>
              <a:graphicFrameLocks noChangeAspect="1"/>
            </wp:cNvGraphicFramePr>
            <a:graphic>
              <a:graphicData uri="http://schemas.openxmlformats.org/drawingml/2006/picture">
                <pic:pic>
                  <pic:nvPicPr>
                    <pic:cNvPr id="0" name=""/>
                    <pic:cNvPicPr/>
                  </pic:nvPicPr>
                  <pic:blipFill>
                    <a:blip r:embed="R5500209538ae4337">
                      <a:extLst>
                        <a:ext xmlns:a="http://schemas.openxmlformats.org/drawingml/2006/main" uri="{28A0092B-C50C-407E-A947-70E740481C1C}">
                          <a14:useLocalDpi val="0"/>
                        </a:ext>
                      </a:extLst>
                    </a:blip>
                    <a:stretch>
                      <a:fillRect/>
                    </a:stretch>
                  </pic:blipFill>
                  <pic:spPr>
                    <a:xfrm>
                      <a:off x="0" y="0"/>
                      <a:ext cx="3437588" cy="2266950"/>
                    </a:xfrm>
                    <a:prstGeom prst="rect">
                      <a:avLst/>
                    </a:prstGeom>
                  </pic:spPr>
                </pic:pic>
              </a:graphicData>
            </a:graphic>
          </wp:inline>
        </w:drawing>
      </w:r>
    </w:p>
    <w:p xmlns:wp14="http://schemas.microsoft.com/office/word/2010/wordml" w:rsidP="69907B79" wp14:paraId="01BC5BEF" wp14:textId="48873B7F">
      <w:pPr>
        <w:pStyle w:val="Normal"/>
      </w:pPr>
      <w:r w:rsidR="6C8A15BB">
        <w:rPr/>
        <w:t xml:space="preserve"> To </w:t>
      </w:r>
      <w:r w:rsidR="6C8A15BB">
        <w:rPr/>
        <w:t>maintain</w:t>
      </w:r>
      <w:r w:rsidR="6C8A15BB">
        <w:rPr/>
        <w:t xml:space="preserve"> a proper volume of mitigation support associated with the label of inflations the</w:t>
      </w:r>
      <w:r w:rsidR="25FCE01C">
        <w:rPr/>
        <w:t xml:space="preserve"> </w:t>
      </w:r>
      <w:r w:rsidR="6C8A15BB">
        <w:rPr/>
        <w:t>present government with interventions of BOE revised the fiscal policy and as a result, the</w:t>
      </w:r>
      <w:r w:rsidR="59D8AD33">
        <w:rPr/>
        <w:t xml:space="preserve"> </w:t>
      </w:r>
      <w:r w:rsidR="6C8A15BB">
        <w:rPr/>
        <w:t xml:space="preserve">expansion of interest charges up to 5.25% is </w:t>
      </w:r>
      <w:r w:rsidR="6C8A15BB">
        <w:rPr/>
        <w:t>initiated</w:t>
      </w:r>
      <w:r w:rsidR="6C8A15BB">
        <w:rPr/>
        <w:t xml:space="preserve"> in the UK economy. These huge</w:t>
      </w:r>
      <w:r w:rsidR="4B58BE2A">
        <w:rPr/>
        <w:t xml:space="preserve"> </w:t>
      </w:r>
      <w:r w:rsidR="6C8A15BB">
        <w:rPr/>
        <w:t>expansions impose a challenging consequence related to the maintenance of borrowing capital</w:t>
      </w:r>
      <w:r w:rsidR="3083ACCA">
        <w:rPr/>
        <w:t xml:space="preserve"> </w:t>
      </w:r>
      <w:r w:rsidR="6C8A15BB">
        <w:rPr/>
        <w:t>initiatives in individual UK businesses in the period of recession.</w:t>
      </w:r>
      <w:r w:rsidR="3AF87064">
        <w:rPr/>
        <w:t xml:space="preserve"> </w:t>
      </w:r>
      <w:r w:rsidR="6C8A15BB">
        <w:rPr/>
        <w:t>Since</w:t>
      </w:r>
      <w:r w:rsidR="02754755">
        <w:rPr/>
        <w:t xml:space="preserve"> </w:t>
      </w:r>
      <w:r w:rsidR="6C8A15BB">
        <w:rPr/>
        <w:t>the period of the pandemic, the positive technical advancement provided proper initiatives</w:t>
      </w:r>
      <w:r w:rsidR="09FB08B6">
        <w:rPr/>
        <w:t xml:space="preserve"> </w:t>
      </w:r>
      <w:r w:rsidR="6C8A15BB">
        <w:rPr/>
        <w:t xml:space="preserve">related to virtual meeting engagement that </w:t>
      </w:r>
      <w:bookmarkStart w:name="_Int_VY5x2N6M" w:id="1315712327"/>
      <w:r w:rsidR="6C8A15BB">
        <w:rPr/>
        <w:t>ultimately initiated</w:t>
      </w:r>
      <w:bookmarkEnd w:id="1315712327"/>
      <w:r w:rsidR="6C8A15BB">
        <w:rPr/>
        <w:t xml:space="preserve"> the declined position in relation to</w:t>
      </w:r>
      <w:r w:rsidR="35090FFA">
        <w:rPr/>
        <w:t xml:space="preserve"> </w:t>
      </w:r>
      <w:r w:rsidR="6C8A15BB">
        <w:rPr/>
        <w:t>using hotels for the official meeting initiative. In the last year, the volume of virtual meetings has</w:t>
      </w:r>
      <w:r w:rsidR="08E9F71C">
        <w:rPr/>
        <w:t xml:space="preserve"> </w:t>
      </w:r>
      <w:r w:rsidR="6C8A15BB">
        <w:rPr/>
        <w:t>been more than 13.2 million adults across in the United Kingdom and more than 6000 people in</w:t>
      </w:r>
      <w:r w:rsidR="7D01FF65">
        <w:rPr/>
        <w:t xml:space="preserve"> </w:t>
      </w:r>
      <w:r w:rsidR="6C8A15BB">
        <w:rPr/>
        <w:t xml:space="preserve">officially purpose uses Zoom virtual meetings, which </w:t>
      </w:r>
      <w:r w:rsidR="6C8A15BB">
        <w:rPr/>
        <w:t>represents</w:t>
      </w:r>
      <w:r w:rsidR="6C8A15BB">
        <w:rPr/>
        <w:t xml:space="preserve"> a certain volume of revenue-</w:t>
      </w:r>
      <w:r w:rsidR="6C8A15BB">
        <w:rPr/>
        <w:t xml:space="preserve">declining initiatives in that </w:t>
      </w:r>
      <w:bookmarkStart w:name="_Int_k9LhRFWa" w:id="91424318"/>
      <w:r w:rsidR="6C8A15BB">
        <w:rPr/>
        <w:t>particular aspect</w:t>
      </w:r>
      <w:bookmarkEnd w:id="91424318"/>
      <w:r w:rsidR="6C8A15BB">
        <w:rPr/>
        <w:t xml:space="preserve"> on the hospitality business (Zoom, 2023).</w:t>
      </w:r>
    </w:p>
    <w:p xmlns:wp14="http://schemas.microsoft.com/office/word/2010/wordml" w:rsidP="69907B79" wp14:paraId="78E29AAF" wp14:textId="12688059">
      <w:pPr>
        <w:pStyle w:val="Normal"/>
      </w:pPr>
      <w:r w:rsidR="66188E98">
        <w:rPr/>
        <w:t xml:space="preserve"> </w:t>
      </w:r>
      <w:r w:rsidR="6C8A15BB">
        <w:rPr/>
        <w:t xml:space="preserve">The present level of unemployment is expanded up to 4.2% and around </w:t>
      </w:r>
      <w:r w:rsidR="6C8A15BB">
        <w:rPr/>
        <w:t>9.30 million people</w:t>
      </w:r>
      <w:r w:rsidR="6C8A15BB">
        <w:rPr/>
        <w:t xml:space="preserve"> are</w:t>
      </w:r>
      <w:r w:rsidR="3D24FA18">
        <w:rPr/>
        <w:t xml:space="preserve"> </w:t>
      </w:r>
      <w:r w:rsidR="6C8A15BB">
        <w:rPr/>
        <w:t xml:space="preserve">economically inactive in the present economic standard in the UK which </w:t>
      </w:r>
      <w:r w:rsidR="6C8A15BB">
        <w:rPr/>
        <w:t>represents</w:t>
      </w:r>
      <w:r w:rsidR="6C8A15BB">
        <w:rPr/>
        <w:t xml:space="preserve"> around</w:t>
      </w:r>
      <w:r w:rsidR="6C8A15BB">
        <w:rPr/>
        <w:t xml:space="preserve"> 21.9%. The average wages standard on the other hand expanded by only 1.90% in the last 3</w:t>
      </w:r>
      <w:r w:rsidR="2E98DE43">
        <w:rPr/>
        <w:t xml:space="preserve"> </w:t>
      </w:r>
      <w:r w:rsidR="6C8A15BB">
        <w:rPr/>
        <w:t xml:space="preserve">months with the bonus level of 3% only that </w:t>
      </w:r>
      <w:r w:rsidR="6C8A15BB">
        <w:rPr/>
        <w:t>initiated</w:t>
      </w:r>
      <w:r w:rsidR="6C8A15BB">
        <w:rPr/>
        <w:t xml:space="preserve"> in the client level of employment </w:t>
      </w:r>
      <w:r w:rsidR="6C8A15BB">
        <w:rPr/>
        <w:t>initiated</w:t>
      </w:r>
      <w:r w:rsidR="11D59899">
        <w:rPr/>
        <w:t xml:space="preserve"> </w:t>
      </w:r>
      <w:r w:rsidR="6C8A15BB">
        <w:rPr/>
        <w:t>standard under individual industries (Powell et al., 2023). Such a negative impact also imposes a</w:t>
      </w:r>
      <w:r w:rsidR="51FCC7A8">
        <w:rPr/>
        <w:t xml:space="preserve"> </w:t>
      </w:r>
      <w:r w:rsidR="6C8A15BB">
        <w:rPr/>
        <w:t>systematic crisis related to the hospitality business as well.</w:t>
      </w:r>
    </w:p>
    <w:p xmlns:wp14="http://schemas.microsoft.com/office/word/2010/wordml" w:rsidP="69907B79" wp14:paraId="4FCB65C9" wp14:textId="4696770D">
      <w:pPr>
        <w:pStyle w:val="Normal"/>
        <w:jc w:val="center"/>
      </w:pPr>
      <w:r w:rsidR="22A3FF79">
        <w:drawing>
          <wp:inline xmlns:wp14="http://schemas.microsoft.com/office/word/2010/wordprocessingDrawing" wp14:editId="157D1890" wp14:anchorId="03DA984C">
            <wp:extent cx="3971924" cy="2593766"/>
            <wp:effectExtent l="0" t="0" r="0" b="0"/>
            <wp:docPr id="1235342486" name="" title=""/>
            <wp:cNvGraphicFramePr>
              <a:graphicFrameLocks noChangeAspect="1"/>
            </wp:cNvGraphicFramePr>
            <a:graphic>
              <a:graphicData uri="http://schemas.openxmlformats.org/drawingml/2006/picture">
                <pic:pic>
                  <pic:nvPicPr>
                    <pic:cNvPr id="0" name=""/>
                    <pic:cNvPicPr/>
                  </pic:nvPicPr>
                  <pic:blipFill>
                    <a:blip r:embed="Re0f0952434864a99">
                      <a:extLst>
                        <a:ext xmlns:a="http://schemas.openxmlformats.org/drawingml/2006/main" uri="{28A0092B-C50C-407E-A947-70E740481C1C}">
                          <a14:useLocalDpi val="0"/>
                        </a:ext>
                      </a:extLst>
                    </a:blip>
                    <a:stretch>
                      <a:fillRect/>
                    </a:stretch>
                  </pic:blipFill>
                  <pic:spPr>
                    <a:xfrm>
                      <a:off x="0" y="0"/>
                      <a:ext cx="3971924" cy="2593766"/>
                    </a:xfrm>
                    <a:prstGeom prst="rect">
                      <a:avLst/>
                    </a:prstGeom>
                  </pic:spPr>
                </pic:pic>
              </a:graphicData>
            </a:graphic>
          </wp:inline>
        </w:drawing>
      </w:r>
    </w:p>
    <w:p xmlns:wp14="http://schemas.microsoft.com/office/word/2010/wordml" w:rsidP="69907B79" wp14:paraId="3ECA8B8B" wp14:textId="5993F19F">
      <w:pPr>
        <w:pStyle w:val="Normal"/>
      </w:pPr>
      <w:r w:rsidRPr="69907B79" w:rsidR="6C8A15BB">
        <w:rPr>
          <w:b w:val="1"/>
          <w:bCs w:val="1"/>
        </w:rPr>
        <w:t xml:space="preserve"> 3. Possible developmental initiative with the turnaround strategies in The City </w:t>
      </w:r>
      <w:r w:rsidRPr="69907B79" w:rsidR="4FF74345">
        <w:rPr>
          <w:b w:val="1"/>
          <w:bCs w:val="1"/>
        </w:rPr>
        <w:t xml:space="preserve">Hotel </w:t>
      </w:r>
      <w:r w:rsidR="4FF74345">
        <w:rPr>
          <w:b w:val="0"/>
          <w:bCs w:val="0"/>
        </w:rPr>
        <w:t>According</w:t>
      </w:r>
      <w:r w:rsidR="6C8A15BB">
        <w:rPr/>
        <w:t xml:space="preserve"> to </w:t>
      </w:r>
      <w:r w:rsidR="6C8A15BB">
        <w:rPr/>
        <w:t>Jeyasingh</w:t>
      </w:r>
      <w:r w:rsidR="6C8A15BB">
        <w:rPr/>
        <w:t xml:space="preserve"> (2023), while a business undergoes the business position of survival-</w:t>
      </w:r>
      <w:r w:rsidR="7EDF7F0E">
        <w:rPr/>
        <w:t xml:space="preserve"> </w:t>
      </w:r>
      <w:r w:rsidR="6C8A15BB">
        <w:rPr/>
        <w:t xml:space="preserve">threatening performance, the initiative of proper turnaround strategy can </w:t>
      </w:r>
      <w:r w:rsidR="6C8A15BB">
        <w:rPr/>
        <w:t>initiate</w:t>
      </w:r>
      <w:r w:rsidR="6C8A15BB">
        <w:rPr/>
        <w:t xml:space="preserve"> a positive</w:t>
      </w:r>
      <w:r w:rsidR="41CEB301">
        <w:rPr/>
        <w:t xml:space="preserve"> </w:t>
      </w:r>
      <w:r w:rsidR="6C8A15BB">
        <w:rPr/>
        <w:t xml:space="preserve">reverse positioning approach for the implementation of stability development while </w:t>
      </w:r>
      <w:r w:rsidR="6C8A15BB">
        <w:rPr/>
        <w:t>minimising</w:t>
      </w:r>
      <w:r w:rsidR="29207251">
        <w:rPr/>
        <w:t xml:space="preserve"> </w:t>
      </w:r>
      <w:r w:rsidR="6C8A15BB">
        <w:rPr/>
        <w:t>the volume of threats. Under the present situation, implementation of this type of strategic</w:t>
      </w:r>
      <w:r w:rsidR="4B2A3A11">
        <w:rPr/>
        <w:t xml:space="preserve"> </w:t>
      </w:r>
      <w:r w:rsidR="6C8A15BB">
        <w:rPr/>
        <w:t xml:space="preserve">formulation over The City Hotel will be a fruitful initiative to </w:t>
      </w:r>
      <w:r w:rsidR="6C8A15BB">
        <w:rPr/>
        <w:t>maintain</w:t>
      </w:r>
      <w:r w:rsidR="6C8A15BB">
        <w:rPr/>
        <w:t xml:space="preserve"> comprehensive</w:t>
      </w:r>
      <w:r w:rsidR="088275CB">
        <w:rPr/>
        <w:t xml:space="preserve"> </w:t>
      </w:r>
      <w:r w:rsidR="6C8A15BB">
        <w:rPr/>
        <w:t>development and sustainable profitability progress.</w:t>
      </w:r>
    </w:p>
    <w:p xmlns:wp14="http://schemas.microsoft.com/office/word/2010/wordml" w:rsidP="69907B79" wp14:paraId="401A746D" wp14:textId="14E28272">
      <w:pPr>
        <w:pStyle w:val="Normal"/>
      </w:pPr>
      <w:r w:rsidR="70BC84B2">
        <w:rPr/>
        <w:t xml:space="preserve"> </w:t>
      </w:r>
      <w:r w:rsidR="6C8A15BB">
        <w:rPr/>
        <w:t>Application of budgetary initiatives in association with the business operation is relevant with</w:t>
      </w:r>
      <w:r w:rsidR="285967B1">
        <w:rPr/>
        <w:t xml:space="preserve"> </w:t>
      </w:r>
      <w:r w:rsidR="6C8A15BB">
        <w:rPr/>
        <w:t xml:space="preserve">the consideration support of management accounting that </w:t>
      </w:r>
      <w:r w:rsidR="6C8A15BB">
        <w:rPr/>
        <w:t>provides</w:t>
      </w:r>
      <w:r w:rsidR="6C8A15BB">
        <w:rPr/>
        <w:t xml:space="preserve"> a proper opportunity to</w:t>
      </w:r>
      <w:r w:rsidR="3B06BF2C">
        <w:rPr/>
        <w:t xml:space="preserve"> </w:t>
      </w:r>
      <w:r w:rsidR="6C8A15BB">
        <w:rPr/>
        <w:t>identify</w:t>
      </w:r>
      <w:r w:rsidR="6C8A15BB">
        <w:rPr/>
        <w:t xml:space="preserve"> the variance position of business in a developing order (Seal and Rohde, 2019). It is also</w:t>
      </w:r>
      <w:r w:rsidR="331C0ECB">
        <w:rPr/>
        <w:t xml:space="preserve"> </w:t>
      </w:r>
      <w:r w:rsidR="6C8A15BB">
        <w:rPr/>
        <w:t>optimised</w:t>
      </w:r>
      <w:r w:rsidR="6C8A15BB">
        <w:rPr/>
        <w:t xml:space="preserve"> for the maintenance of business resources allocation support on a compatibility basis.</w:t>
      </w:r>
      <w:r w:rsidR="15CB75E1">
        <w:rPr/>
        <w:t xml:space="preserve"> </w:t>
      </w:r>
      <w:r w:rsidR="6C8A15BB">
        <w:rPr/>
        <w:t>Under the present market scenario, the implementation of a value-based pricing concept related</w:t>
      </w:r>
      <w:r w:rsidR="44574547">
        <w:rPr/>
        <w:t xml:space="preserve"> </w:t>
      </w:r>
      <w:r w:rsidR="6C8A15BB">
        <w:rPr/>
        <w:t>to productive, or service initiatives will be a sustainable approach for the business to manage and</w:t>
      </w:r>
      <w:r w:rsidR="2C3E0C5F">
        <w:rPr/>
        <w:t xml:space="preserve"> </w:t>
      </w:r>
      <w:r w:rsidR="6C8A15BB">
        <w:rPr/>
        <w:t>expand the level of revenue formulations on a stable basis (Elphick, 2023).</w:t>
      </w:r>
      <w:r w:rsidR="6C8A15BB">
        <w:rPr/>
        <w:t xml:space="preserve"> </w:t>
      </w:r>
    </w:p>
    <w:p xmlns:wp14="http://schemas.microsoft.com/office/word/2010/wordml" w:rsidP="69907B79" wp14:paraId="044A84A5" wp14:textId="31E322F2">
      <w:pPr>
        <w:pStyle w:val="Normal"/>
      </w:pPr>
      <w:r w:rsidR="6C8A15BB">
        <w:rPr/>
        <w:t>The implementation Of Cultural initiatives including the inclusion of diversification support in</w:t>
      </w:r>
      <w:r w:rsidR="3A69B7C3">
        <w:rPr/>
        <w:t xml:space="preserve"> </w:t>
      </w:r>
      <w:r w:rsidR="6C8A15BB">
        <w:rPr/>
        <w:t>the workplace with positive employee engagement and retention, the business can be able to</w:t>
      </w:r>
      <w:r w:rsidR="136E9AD3">
        <w:rPr/>
        <w:t xml:space="preserve"> </w:t>
      </w:r>
      <w:r w:rsidR="6C8A15BB">
        <w:rPr/>
        <w:t>manage a progressive volume of service development initiatives with expansions of business</w:t>
      </w:r>
      <w:r w:rsidR="1A1BE748">
        <w:rPr/>
        <w:t xml:space="preserve"> </w:t>
      </w:r>
      <w:r w:rsidR="6C8A15BB">
        <w:rPr/>
        <w:t>operating formulations (Lacalle, 2021).</w:t>
      </w:r>
      <w:r w:rsidR="0AE8373C">
        <w:rPr/>
        <w:t xml:space="preserve"> </w:t>
      </w:r>
      <w:r w:rsidR="6C8A15BB">
        <w:rPr/>
        <w:t>Depending on the general operation engagement the applicability of AI-based operation</w:t>
      </w:r>
      <w:r w:rsidR="1BD2D40F">
        <w:rPr/>
        <w:t xml:space="preserve"> </w:t>
      </w:r>
      <w:r w:rsidR="6C8A15BB">
        <w:rPr/>
        <w:t>including the initiative of a cloud computing system, development in direct prevention initiative</w:t>
      </w:r>
      <w:r w:rsidR="2012A43F">
        <w:rPr/>
        <w:t xml:space="preserve"> </w:t>
      </w:r>
      <w:r w:rsidR="6C8A15BB">
        <w:rPr/>
        <w:t>and other operating terminology revisions will be a sustainable attribute for the maintenance of</w:t>
      </w:r>
      <w:r w:rsidR="680CBFB2">
        <w:rPr/>
        <w:t xml:space="preserve"> </w:t>
      </w:r>
      <w:r w:rsidR="6C8A15BB">
        <w:rPr/>
        <w:t>business operating accountability in the upcoming (</w:t>
      </w:r>
      <w:r w:rsidR="11BCC0A2">
        <w:rPr/>
        <w:t>Cbre.co.uk,</w:t>
      </w:r>
      <w:r w:rsidR="6C8A15BB">
        <w:rPr/>
        <w:t xml:space="preserve"> 2024).</w:t>
      </w:r>
    </w:p>
    <w:p xmlns:wp14="http://schemas.microsoft.com/office/word/2010/wordml" w:rsidP="69907B79" wp14:paraId="667D586F" wp14:textId="79126C9E">
      <w:pPr>
        <w:pStyle w:val="Normal"/>
      </w:pPr>
    </w:p>
    <w:p xmlns:wp14="http://schemas.microsoft.com/office/word/2010/wordml" w:rsidP="69907B79" wp14:paraId="69A6B9A2" wp14:textId="7C5CB3D1">
      <w:pPr>
        <w:pStyle w:val="Normal"/>
      </w:pPr>
    </w:p>
    <w:p xmlns:wp14="http://schemas.microsoft.com/office/word/2010/wordml" w:rsidP="69907B79" wp14:paraId="370D05BE" wp14:textId="51D0270D">
      <w:pPr>
        <w:pStyle w:val="Normal"/>
        <w:rPr>
          <w:b w:val="1"/>
          <w:bCs w:val="1"/>
          <w:u w:val="single"/>
        </w:rPr>
      </w:pPr>
      <w:r w:rsidRPr="69907B79" w:rsidR="6C8A15BB">
        <w:rPr>
          <w:b w:val="1"/>
          <w:bCs w:val="1"/>
          <w:u w:val="single"/>
        </w:rPr>
        <w:t>Recommendation</w:t>
      </w:r>
    </w:p>
    <w:p xmlns:wp14="http://schemas.microsoft.com/office/word/2010/wordml" w:rsidP="69907B79" wp14:paraId="164A52D6" wp14:textId="351BAF88">
      <w:pPr>
        <w:pStyle w:val="Normal"/>
      </w:pPr>
      <w:r w:rsidR="6C8A15BB">
        <w:rPr/>
        <w:t>Under the present scenario, a proper level of strategic partnership initiative in the business will</w:t>
      </w:r>
      <w:r w:rsidR="7090F2AC">
        <w:rPr/>
        <w:t xml:space="preserve"> </w:t>
      </w:r>
      <w:r w:rsidR="6C8A15BB">
        <w:rPr/>
        <w:t xml:space="preserve">be sustainable to </w:t>
      </w:r>
      <w:r w:rsidR="6C8A15BB">
        <w:rPr/>
        <w:t>maintain</w:t>
      </w:r>
      <w:r w:rsidR="6C8A15BB">
        <w:rPr/>
        <w:t xml:space="preserve"> a proper revenue-progressive initiative. With the initiative of</w:t>
      </w:r>
      <w:r w:rsidR="57C4C5C4">
        <w:rPr/>
        <w:t xml:space="preserve"> </w:t>
      </w:r>
      <w:r w:rsidR="6C8A15BB">
        <w:rPr/>
        <w:t>collaborating with local attractions, tour operators, and complementary businesses the business</w:t>
      </w:r>
      <w:r w:rsidR="63472FD1">
        <w:rPr/>
        <w:t xml:space="preserve"> </w:t>
      </w:r>
      <w:r w:rsidR="6C8A15BB">
        <w:rPr/>
        <w:t>can supportively be able to expand its operating engagement. Additionally considering the</w:t>
      </w:r>
      <w:r w:rsidR="7ED0A64C">
        <w:rPr/>
        <w:t xml:space="preserve"> </w:t>
      </w:r>
      <w:r w:rsidR="6C8A15BB">
        <w:rPr/>
        <w:t>turnaround strategy</w:t>
      </w:r>
      <w:r w:rsidR="42D361BC">
        <w:rPr/>
        <w:t>’</w:t>
      </w:r>
      <w:r w:rsidR="42D361BC">
        <w:rPr/>
        <w:t>s</w:t>
      </w:r>
      <w:r w:rsidR="6C8A15BB">
        <w:rPr/>
        <w:t xml:space="preserve"> primary importance to the diversified target marketing including the</w:t>
      </w:r>
      <w:r w:rsidR="7E5E7C36">
        <w:rPr/>
        <w:t xml:space="preserve"> </w:t>
      </w:r>
      <w:r w:rsidR="6C8A15BB">
        <w:rPr/>
        <w:t>development of a loyalty program through initiatives of some seasonal discounts the business</w:t>
      </w:r>
      <w:r w:rsidR="22B6905A">
        <w:rPr/>
        <w:t xml:space="preserve"> </w:t>
      </w:r>
      <w:r w:rsidR="6C8A15BB">
        <w:rPr/>
        <w:t xml:space="preserve">will be able to manage a positive volume of </w:t>
      </w:r>
      <w:r w:rsidR="3102C58A">
        <w:rPr/>
        <w:t>customer retention</w:t>
      </w:r>
      <w:r w:rsidR="6C8A15BB">
        <w:rPr/>
        <w:t xml:space="preserve"> approach, which will be able to</w:t>
      </w:r>
      <w:r w:rsidR="4898F037">
        <w:rPr/>
        <w:t xml:space="preserve"> </w:t>
      </w:r>
      <w:r w:rsidR="6C8A15BB">
        <w:rPr/>
        <w:t>provide a proper volume of not revenue progress opportunity.</w:t>
      </w:r>
    </w:p>
    <w:p xmlns:wp14="http://schemas.microsoft.com/office/word/2010/wordml" w:rsidP="69907B79" wp14:paraId="24977A1D" wp14:textId="65980BB3">
      <w:pPr>
        <w:pStyle w:val="Normal"/>
      </w:pPr>
    </w:p>
    <w:p xmlns:wp14="http://schemas.microsoft.com/office/word/2010/wordml" w:rsidP="69907B79" wp14:paraId="2381C15C" wp14:textId="666D4ABE">
      <w:pPr>
        <w:pStyle w:val="Normal"/>
      </w:pPr>
    </w:p>
    <w:p xmlns:wp14="http://schemas.microsoft.com/office/word/2010/wordml" w:rsidP="69907B79" wp14:paraId="581D5CA4" wp14:textId="4DAA14C6">
      <w:pPr>
        <w:pStyle w:val="Normal"/>
        <w:rPr>
          <w:b w:val="1"/>
          <w:bCs w:val="1"/>
          <w:u w:val="single"/>
        </w:rPr>
      </w:pPr>
      <w:r w:rsidRPr="69907B79" w:rsidR="6C8A15BB">
        <w:rPr>
          <w:b w:val="1"/>
          <w:bCs w:val="1"/>
          <w:u w:val="single"/>
        </w:rPr>
        <w:t>Conclusions</w:t>
      </w:r>
    </w:p>
    <w:p xmlns:wp14="http://schemas.microsoft.com/office/word/2010/wordml" w:rsidP="69907B79" wp14:paraId="2C078E63" wp14:textId="47164D09">
      <w:pPr>
        <w:pStyle w:val="Normal"/>
      </w:pPr>
      <w:r w:rsidR="6C8A15BB">
        <w:rPr/>
        <w:t>In summary, the primary identifications related to a positive level of significance to the</w:t>
      </w:r>
      <w:r w:rsidR="146DE0C7">
        <w:rPr/>
        <w:t xml:space="preserve"> </w:t>
      </w:r>
      <w:r w:rsidR="6C8A15BB">
        <w:rPr/>
        <w:t>economic factors provide progressive support related to the business positioning approach that is</w:t>
      </w:r>
      <w:r w:rsidR="74C27EBA">
        <w:rPr/>
        <w:t xml:space="preserve"> </w:t>
      </w:r>
      <w:r w:rsidR="6C8A15BB">
        <w:rPr/>
        <w:t>relevant to the values. According to the basic identifications properly applied strategic support</w:t>
      </w:r>
      <w:r w:rsidR="174DD1C3">
        <w:rPr/>
        <w:t xml:space="preserve"> </w:t>
      </w:r>
      <w:r w:rsidR="6C8A15BB">
        <w:rPr/>
        <w:t>associated with the market potential will be sustainable for the business values and stability</w:t>
      </w:r>
      <w:r w:rsidR="2FDEDD6D">
        <w:rPr/>
        <w:t xml:space="preserve"> </w:t>
      </w:r>
      <w:r w:rsidR="6C8A15BB">
        <w:rPr/>
        <w:t xml:space="preserve">purpose which will be accountable for the </w:t>
      </w:r>
      <w:r w:rsidR="6C8A15BB">
        <w:rPr/>
        <w:t>standardised</w:t>
      </w:r>
      <w:r w:rsidR="6C8A15BB">
        <w:rPr/>
        <w:t xml:space="preserve"> growth and stability attribute support.</w:t>
      </w:r>
    </w:p>
    <w:p w:rsidR="69907B79" w:rsidP="69907B79" w:rsidRDefault="69907B79" w14:paraId="59135E14" w14:textId="1FCF1BC2">
      <w:pPr>
        <w:pStyle w:val="Normal"/>
      </w:pPr>
    </w:p>
    <w:p w:rsidR="69907B79" w:rsidP="69907B79" w:rsidRDefault="69907B79" w14:paraId="2E175DE2" w14:textId="23E44A3C">
      <w:pPr>
        <w:pStyle w:val="Normal"/>
        <w:rPr>
          <w:b w:val="1"/>
          <w:bCs w:val="1"/>
          <w:u w:val="single"/>
        </w:rPr>
      </w:pPr>
    </w:p>
    <w:p w:rsidR="69907B79" w:rsidP="69907B79" w:rsidRDefault="69907B79" w14:paraId="6204B01C" w14:textId="52C8292D">
      <w:pPr>
        <w:pStyle w:val="Normal"/>
        <w:rPr>
          <w:b w:val="1"/>
          <w:bCs w:val="1"/>
          <w:u w:val="single"/>
        </w:rPr>
      </w:pPr>
    </w:p>
    <w:p w:rsidR="69907B79" w:rsidP="69907B79" w:rsidRDefault="69907B79" w14:paraId="67460A3D" w14:textId="40091202">
      <w:pPr>
        <w:pStyle w:val="Normal"/>
        <w:rPr>
          <w:b w:val="1"/>
          <w:bCs w:val="1"/>
          <w:u w:val="single"/>
        </w:rPr>
      </w:pPr>
    </w:p>
    <w:p w:rsidR="69907B79" w:rsidP="69907B79" w:rsidRDefault="69907B79" w14:paraId="5DFD6F23" w14:textId="4EEFB906">
      <w:pPr>
        <w:pStyle w:val="Normal"/>
        <w:rPr>
          <w:b w:val="1"/>
          <w:bCs w:val="1"/>
          <w:u w:val="single"/>
        </w:rPr>
      </w:pPr>
    </w:p>
    <w:p w:rsidR="13107987" w:rsidP="69907B79" w:rsidRDefault="13107987" w14:paraId="2D1F5477" w14:textId="50474CFB">
      <w:pPr>
        <w:pStyle w:val="Normal"/>
        <w:rPr>
          <w:b w:val="1"/>
          <w:bCs w:val="1"/>
          <w:u w:val="single"/>
        </w:rPr>
      </w:pPr>
      <w:r w:rsidRPr="69907B79" w:rsidR="13107987">
        <w:rPr>
          <w:b w:val="1"/>
          <w:bCs w:val="1"/>
          <w:u w:val="single"/>
        </w:rPr>
        <w:t>References</w:t>
      </w:r>
    </w:p>
    <w:p w:rsidR="094FAB5F" w:rsidP="69907B79" w:rsidRDefault="094FAB5F" w14:paraId="215E5DCC" w14:textId="4E34F459">
      <w:pPr>
        <w:pStyle w:val="Normal"/>
      </w:pPr>
      <w:r w:rsidR="094FAB5F">
        <w:rPr/>
        <w:t xml:space="preserve">Asmundson, I. (2023). Supply and Demand: Why Markets Tick. </w:t>
      </w:r>
      <w:r w:rsidR="44FDA26C">
        <w:rPr/>
        <w:t>(</w:t>
      </w:r>
      <w:r w:rsidR="094FAB5F">
        <w:rPr/>
        <w:t>online</w:t>
      </w:r>
      <w:r w:rsidR="35524F7B">
        <w:rPr/>
        <w:t>)</w:t>
      </w:r>
      <w:r w:rsidR="094FAB5F">
        <w:rPr/>
        <w:t xml:space="preserve"> International Monetary Fund. Available at: </w:t>
      </w:r>
      <w:r w:rsidR="094FAB5F">
        <w:rPr/>
        <w:t>https://www.imf.org/en/Publications/fandd/issues/Series/Back-to-</w:t>
      </w:r>
      <w:r w:rsidR="094FAB5F">
        <w:rPr/>
        <w:t xml:space="preserve"> Basics/Supply-and-Demand </w:t>
      </w:r>
      <w:r w:rsidR="005A918F">
        <w:rPr/>
        <w:t xml:space="preserve">(accessed </w:t>
      </w:r>
      <w:r w:rsidR="0E555A28">
        <w:rPr/>
        <w:t xml:space="preserve">20 </w:t>
      </w:r>
      <w:r w:rsidR="1DFCC34D">
        <w:rPr/>
        <w:t>O</w:t>
      </w:r>
      <w:r w:rsidR="0E555A28">
        <w:rPr/>
        <w:t>ct 2024)</w:t>
      </w:r>
      <w:r w:rsidR="27FE07BE">
        <w:rPr/>
        <w:t>.</w:t>
      </w:r>
    </w:p>
    <w:p w:rsidR="094FAB5F" w:rsidP="69907B79" w:rsidRDefault="094FAB5F" w14:paraId="403F65E2" w14:textId="5851F9E2">
      <w:pPr>
        <w:pStyle w:val="Normal"/>
      </w:pPr>
      <w:r w:rsidR="094FAB5F">
        <w:rPr/>
        <w:t>Atrill</w:t>
      </w:r>
      <w:r w:rsidR="094FAB5F">
        <w:rPr/>
        <w:t xml:space="preserve">, P. and McLaney, E.J., (2018). Financial accounting for decision makers. 9 </w:t>
      </w:r>
      <w:r w:rsidR="094FAB5F">
        <w:rPr/>
        <w:t>th</w:t>
      </w:r>
      <w:r w:rsidR="094FAB5F">
        <w:rPr/>
        <w:t xml:space="preserve"> Ed. Harlow: Pearson Education.</w:t>
      </w:r>
    </w:p>
    <w:p w:rsidR="094FAB5F" w:rsidP="69907B79" w:rsidRDefault="094FAB5F" w14:paraId="7F5D6C72" w14:textId="1A7B3C08">
      <w:pPr>
        <w:pStyle w:val="Normal"/>
      </w:pPr>
      <w:r w:rsidR="094FAB5F">
        <w:rPr/>
        <w:t xml:space="preserve">Cbre.co.uk. (2024). Boosting efficiency: The role of AI in the hotel industry. </w:t>
      </w:r>
      <w:r w:rsidR="4905CE4C">
        <w:rPr/>
        <w:t>(</w:t>
      </w:r>
      <w:r w:rsidR="094FAB5F">
        <w:rPr/>
        <w:t>onlin</w:t>
      </w:r>
      <w:r w:rsidR="217B05D6">
        <w:rPr/>
        <w:t>e)</w:t>
      </w:r>
      <w:r w:rsidR="094FAB5F">
        <w:rPr/>
        <w:t xml:space="preserve"> Available at: </w:t>
      </w:r>
      <w:r w:rsidR="094FAB5F">
        <w:rPr/>
        <w:t>https://www.cbre.co.uk/insights/articles/boosting-efficiency-the-role-of-ai-in-the-hotel-</w:t>
      </w:r>
      <w:r w:rsidR="094FAB5F">
        <w:rPr/>
        <w:t xml:space="preserve"> industry</w:t>
      </w:r>
      <w:r w:rsidR="0CAB7D8B">
        <w:rPr/>
        <w:t xml:space="preserve"> (accessed 20 </w:t>
      </w:r>
      <w:r w:rsidR="248CC939">
        <w:rPr/>
        <w:t>O</w:t>
      </w:r>
      <w:r w:rsidR="0CAB7D8B">
        <w:rPr/>
        <w:t>ct 2024)</w:t>
      </w:r>
      <w:r w:rsidR="4AB2F23A">
        <w:rPr/>
        <w:t>.</w:t>
      </w:r>
    </w:p>
    <w:p w:rsidR="094FAB5F" w:rsidP="69907B79" w:rsidRDefault="094FAB5F" w14:paraId="5DD0F2E3" w14:textId="7196C053">
      <w:pPr>
        <w:pStyle w:val="Normal"/>
      </w:pPr>
      <w:r w:rsidR="094FAB5F">
        <w:rPr/>
        <w:t>Drury, C. 2022. Management and Cost Accounting. 9th Ed. Cengage Learning.</w:t>
      </w:r>
    </w:p>
    <w:p w:rsidR="094FAB5F" w:rsidP="69907B79" w:rsidRDefault="094FAB5F" w14:paraId="438902C1" w14:textId="0B42D189">
      <w:pPr>
        <w:pStyle w:val="Normal"/>
      </w:pPr>
      <w:r w:rsidR="094FAB5F">
        <w:rPr/>
        <w:t xml:space="preserve">Economic Times. (2024). What is Revenue? Definition of Revenue, Revenue Meaning. </w:t>
      </w:r>
      <w:r w:rsidR="6338D9AB">
        <w:rPr/>
        <w:t>(</w:t>
      </w:r>
      <w:r w:rsidR="094FAB5F">
        <w:rPr/>
        <w:t>onlin</w:t>
      </w:r>
      <w:r w:rsidR="7EAE1E21">
        <w:rPr/>
        <w:t>e</w:t>
      </w:r>
      <w:r w:rsidR="44B3F649">
        <w:rPr/>
        <w:t>)</w:t>
      </w:r>
      <w:r w:rsidR="094FAB5F">
        <w:rPr/>
        <w:t xml:space="preserve"> Available at: </w:t>
      </w:r>
      <w:r w:rsidR="094FAB5F">
        <w:rPr/>
        <w:t>https://economictimes.indiatimes.com/definition/Revenue</w:t>
      </w:r>
      <w:r w:rsidR="094FAB5F">
        <w:rPr/>
        <w:t xml:space="preserve"> </w:t>
      </w:r>
      <w:r w:rsidR="0069F0DE">
        <w:rPr/>
        <w:t>(a</w:t>
      </w:r>
      <w:r w:rsidR="094FAB5F">
        <w:rPr/>
        <w:t xml:space="preserve">ccessed </w:t>
      </w:r>
      <w:r w:rsidR="5EFFA62E">
        <w:rPr/>
        <w:t xml:space="preserve">20 </w:t>
      </w:r>
      <w:r w:rsidR="094FAB5F">
        <w:rPr/>
        <w:t>Oct. 2024</w:t>
      </w:r>
      <w:r w:rsidR="1BF28B9F">
        <w:rPr/>
        <w:t>)</w:t>
      </w:r>
      <w:r w:rsidR="19F140CA">
        <w:rPr/>
        <w:t>.</w:t>
      </w:r>
    </w:p>
    <w:p w:rsidR="094FAB5F" w:rsidP="69907B79" w:rsidRDefault="094FAB5F" w14:paraId="201ADD88" w14:textId="3BC3D493">
      <w:pPr>
        <w:pStyle w:val="Normal"/>
      </w:pPr>
      <w:r w:rsidR="094FAB5F">
        <w:rPr/>
        <w:t xml:space="preserve"> Elphick, D. (2023). What is value added pricing in hotels</w:t>
      </w:r>
      <w:r w:rsidR="4558A3D6">
        <w:rPr/>
        <w:t xml:space="preserve"> (</w:t>
      </w:r>
      <w:r w:rsidR="094FAB5F">
        <w:rPr/>
        <w:t>online</w:t>
      </w:r>
      <w:r w:rsidR="58061D33">
        <w:rPr/>
        <w:t xml:space="preserve">) </w:t>
      </w:r>
      <w:r w:rsidR="094FAB5F">
        <w:rPr/>
        <w:t>SiteMinder. Available at:</w:t>
      </w:r>
      <w:r w:rsidR="5219B347">
        <w:rPr/>
        <w:t xml:space="preserve"> </w:t>
      </w:r>
      <w:r w:rsidR="094FAB5F">
        <w:rPr/>
        <w:t xml:space="preserve"> </w:t>
      </w:r>
      <w:r w:rsidR="094FAB5F">
        <w:rPr/>
        <w:t>https://www.siteminder.com/r/value-added-pricing/</w:t>
      </w:r>
      <w:r w:rsidR="094FAB5F">
        <w:rPr/>
        <w:t xml:space="preserve"> </w:t>
      </w:r>
      <w:r w:rsidR="00E3DCDF">
        <w:rPr/>
        <w:t xml:space="preserve">(accessed </w:t>
      </w:r>
      <w:r w:rsidR="5D6DE667">
        <w:rPr/>
        <w:t>20</w:t>
      </w:r>
      <w:r w:rsidR="094FAB5F">
        <w:rPr/>
        <w:t xml:space="preserve"> Oct. 2024</w:t>
      </w:r>
      <w:r w:rsidR="6651894C">
        <w:rPr/>
        <w:t>)</w:t>
      </w:r>
      <w:r w:rsidR="094FAB5F">
        <w:rPr/>
        <w:t>.</w:t>
      </w:r>
    </w:p>
    <w:p w:rsidR="094FAB5F" w:rsidP="69907B79" w:rsidRDefault="094FAB5F" w14:paraId="59189438" w14:textId="75C8895E">
      <w:pPr>
        <w:pStyle w:val="Normal"/>
      </w:pPr>
      <w:r w:rsidR="094FAB5F">
        <w:rPr/>
        <w:t xml:space="preserve"> gocardless.com. (2024). A Guide to Liquidity in Accounting. </w:t>
      </w:r>
      <w:r w:rsidR="425BE613">
        <w:rPr/>
        <w:t>(</w:t>
      </w:r>
      <w:r w:rsidR="094FAB5F">
        <w:rPr/>
        <w:t>online</w:t>
      </w:r>
      <w:r w:rsidR="176ACDC0">
        <w:rPr/>
        <w:t>)</w:t>
      </w:r>
      <w:r w:rsidR="094FAB5F">
        <w:rPr/>
        <w:t xml:space="preserve"> Available at: https://gocardless.com/guides/posts/liquidity-in-accounting/ </w:t>
      </w:r>
      <w:r w:rsidR="13FC8441">
        <w:rPr/>
        <w:t>(a</w:t>
      </w:r>
      <w:r w:rsidR="094FAB5F">
        <w:rPr/>
        <w:t xml:space="preserve">ccessed </w:t>
      </w:r>
      <w:r w:rsidR="3B3F2A25">
        <w:rPr/>
        <w:t>20</w:t>
      </w:r>
      <w:r w:rsidR="094FAB5F">
        <w:rPr/>
        <w:t xml:space="preserve"> Oct. 202</w:t>
      </w:r>
      <w:r w:rsidR="6D16E20C">
        <w:rPr/>
        <w:t>4)</w:t>
      </w:r>
      <w:r w:rsidR="094FAB5F">
        <w:rPr/>
        <w:t>.</w:t>
      </w:r>
    </w:p>
    <w:p w:rsidR="094FAB5F" w:rsidP="69907B79" w:rsidRDefault="094FAB5F" w14:paraId="6FA2FEDF" w14:textId="11905E1F">
      <w:pPr>
        <w:pStyle w:val="Normal"/>
      </w:pPr>
      <w:r w:rsidR="094FAB5F">
        <w:rPr/>
        <w:t xml:space="preserve">Hayes, A. (2020). Solvency Definition. </w:t>
      </w:r>
      <w:r w:rsidR="03D4947E">
        <w:rPr/>
        <w:t>(</w:t>
      </w:r>
      <w:r w:rsidR="094FAB5F">
        <w:rPr/>
        <w:t>online</w:t>
      </w:r>
      <w:r w:rsidR="52FFCFBA">
        <w:rPr/>
        <w:t>)</w:t>
      </w:r>
      <w:r w:rsidR="094FAB5F">
        <w:rPr/>
        <w:t xml:space="preserve"> Investopedia. Available at: </w:t>
      </w:r>
      <w:hyperlink r:id="R7272c8fd65be4cc4">
        <w:r w:rsidRPr="69907B79" w:rsidR="094FAB5F">
          <w:rPr>
            <w:rStyle w:val="Hyperlink"/>
          </w:rPr>
          <w:t>https://www.investopedia.com/terms/s/solvency.asp</w:t>
        </w:r>
      </w:hyperlink>
      <w:r w:rsidR="4548C9DC">
        <w:rPr/>
        <w:t xml:space="preserve"> </w:t>
      </w:r>
      <w:r w:rsidR="4930F63A">
        <w:rPr/>
        <w:t>(</w:t>
      </w:r>
      <w:r w:rsidR="1D8C8F59">
        <w:rPr/>
        <w:t>a</w:t>
      </w:r>
      <w:r w:rsidR="094FAB5F">
        <w:rPr/>
        <w:t xml:space="preserve">ccessed </w:t>
      </w:r>
      <w:r w:rsidR="3732D981">
        <w:rPr/>
        <w:t>20</w:t>
      </w:r>
      <w:r w:rsidR="094FAB5F">
        <w:rPr/>
        <w:t xml:space="preserve"> Oct. 2024</w:t>
      </w:r>
      <w:r w:rsidR="34831C38">
        <w:rPr/>
        <w:t>)</w:t>
      </w:r>
      <w:r w:rsidR="094FAB5F">
        <w:rPr/>
        <w:t>.</w:t>
      </w:r>
    </w:p>
    <w:p w:rsidR="094FAB5F" w:rsidP="69907B79" w:rsidRDefault="094FAB5F" w14:paraId="1D62446D" w14:textId="6C31C026">
      <w:pPr>
        <w:pStyle w:val="Normal"/>
      </w:pPr>
      <w:r w:rsidR="094FAB5F">
        <w:rPr/>
        <w:t xml:space="preserve">Investing.com. (2024). Blocked Page. </w:t>
      </w:r>
      <w:r w:rsidR="3D5B89E7">
        <w:rPr/>
        <w:t>(</w:t>
      </w:r>
      <w:r w:rsidR="094FAB5F">
        <w:rPr/>
        <w:t>online</w:t>
      </w:r>
      <w:r w:rsidR="6ED39F3D">
        <w:rPr/>
        <w:t>)</w:t>
      </w:r>
      <w:r w:rsidR="094FAB5F">
        <w:rPr/>
        <w:t xml:space="preserve">Available at: </w:t>
      </w:r>
      <w:hyperlink r:id="R4dd70250c69542be">
        <w:r w:rsidRPr="69907B79" w:rsidR="094FAB5F">
          <w:rPr>
            <w:rStyle w:val="Hyperlink"/>
          </w:rPr>
          <w:t>https://uk.investing.com/equities/whitbread-ratios/1000</w:t>
        </w:r>
      </w:hyperlink>
      <w:r w:rsidR="75542431">
        <w:rPr/>
        <w:t xml:space="preserve"> </w:t>
      </w:r>
      <w:r w:rsidR="5417F3EF">
        <w:rPr/>
        <w:t>(a</w:t>
      </w:r>
      <w:r w:rsidR="094FAB5F">
        <w:rPr/>
        <w:t xml:space="preserve">ccessed </w:t>
      </w:r>
      <w:r w:rsidR="60868D71">
        <w:rPr/>
        <w:t>0</w:t>
      </w:r>
      <w:r w:rsidR="79349A87">
        <w:rPr/>
        <w:t>3</w:t>
      </w:r>
      <w:r w:rsidR="094FAB5F">
        <w:rPr/>
        <w:t xml:space="preserve"> Nov. 2024</w:t>
      </w:r>
      <w:r w:rsidR="7E6C4B45">
        <w:rPr/>
        <w:t>)</w:t>
      </w:r>
      <w:r w:rsidR="094FAB5F">
        <w:rPr/>
        <w:t>.</w:t>
      </w:r>
    </w:p>
    <w:p w:rsidR="094FAB5F" w:rsidP="69907B79" w:rsidRDefault="094FAB5F" w14:paraId="64BD305D" w14:textId="4D0D4027">
      <w:pPr>
        <w:pStyle w:val="Normal"/>
      </w:pPr>
      <w:r w:rsidR="094FAB5F">
        <w:rPr/>
        <w:t>Jeyasingh</w:t>
      </w:r>
      <w:r w:rsidR="094FAB5F">
        <w:rPr/>
        <w:t xml:space="preserve">, B.B.F., 2023. Factors Determining Turnaround Strategies for Declining, Large, High- tech organizations. Journal of Business and Management Studies, 5(5), pp.180-197. Lacalle, E. (2021). Why is cultural diversity important in the hotel sector? </w:t>
      </w:r>
      <w:r w:rsidR="20C6CB4D">
        <w:rPr/>
        <w:t>(online)</w:t>
      </w:r>
      <w:r w:rsidR="094FAB5F">
        <w:rPr/>
        <w:t xml:space="preserve">Mews. Available at: </w:t>
      </w:r>
      <w:r w:rsidR="094FAB5F">
        <w:rPr/>
        <w:t>https://www.mews.com/en/blog/cultural-diversity-in-hospitality-industry</w:t>
      </w:r>
      <w:r w:rsidR="094FAB5F">
        <w:rPr/>
        <w:t xml:space="preserve"> </w:t>
      </w:r>
      <w:r w:rsidR="5572A491">
        <w:rPr/>
        <w:t>(a</w:t>
      </w:r>
      <w:r w:rsidR="094FAB5F">
        <w:rPr/>
        <w:t xml:space="preserve">ccessed </w:t>
      </w:r>
      <w:r w:rsidR="5CC8ACB9">
        <w:rPr/>
        <w:t>20</w:t>
      </w:r>
      <w:r w:rsidR="094FAB5F">
        <w:rPr/>
        <w:t xml:space="preserve"> Oct. 2024</w:t>
      </w:r>
      <w:r w:rsidR="39EB6A9C">
        <w:rPr/>
        <w:t>)</w:t>
      </w:r>
      <w:r w:rsidR="094FAB5F">
        <w:rPr/>
        <w:t>.</w:t>
      </w:r>
    </w:p>
    <w:p w:rsidR="094FAB5F" w:rsidP="69907B79" w:rsidRDefault="094FAB5F" w14:paraId="1F75AD68" w14:textId="233D2CF6">
      <w:pPr>
        <w:pStyle w:val="Normal"/>
      </w:pPr>
      <w:r w:rsidR="094FAB5F">
        <w:rPr/>
        <w:t xml:space="preserve">NetSuite.com (2024). What Are Business Expenses? Examples, Tips and </w:t>
      </w:r>
      <w:r w:rsidR="094FAB5F">
        <w:rPr/>
        <w:t>FAQs.</w:t>
      </w:r>
      <w:r w:rsidR="573F3EBC">
        <w:rPr/>
        <w:t>(</w:t>
      </w:r>
      <w:r w:rsidR="094FAB5F">
        <w:rPr/>
        <w:t>online</w:t>
      </w:r>
      <w:r w:rsidR="248718AD">
        <w:rPr/>
        <w:t>)</w:t>
      </w:r>
      <w:r w:rsidR="094FAB5F">
        <w:rPr/>
        <w:t xml:space="preserve"> Oracle NetSuite. Available at:</w:t>
      </w:r>
      <w:r w:rsidR="094FAB5F">
        <w:rPr/>
        <w:t>https://www.netsuite.com/portal/resource/articles/financial-</w:t>
      </w:r>
      <w:r w:rsidR="094FAB5F">
        <w:rPr/>
        <w:t xml:space="preserve"> management/business-expenses.shtml</w:t>
      </w:r>
      <w:r w:rsidR="04F904CC">
        <w:rPr/>
        <w:t xml:space="preserve"> (</w:t>
      </w:r>
      <w:r w:rsidR="1CD7A280">
        <w:rPr/>
        <w:t>a</w:t>
      </w:r>
      <w:r w:rsidR="094FAB5F">
        <w:rPr/>
        <w:t>ccessed</w:t>
      </w:r>
      <w:r w:rsidR="6ACF75D9">
        <w:rPr/>
        <w:t xml:space="preserve"> 20</w:t>
      </w:r>
      <w:r w:rsidR="0611298D">
        <w:rPr/>
        <w:t xml:space="preserve"> </w:t>
      </w:r>
      <w:r w:rsidR="094FAB5F">
        <w:rPr/>
        <w:t>Oct. 2024</w:t>
      </w:r>
      <w:r w:rsidR="68062F74">
        <w:rPr/>
        <w:t>)</w:t>
      </w:r>
      <w:r w:rsidR="094FAB5F">
        <w:rPr/>
        <w:t>.</w:t>
      </w:r>
    </w:p>
    <w:p w:rsidR="094FAB5F" w:rsidP="69907B79" w:rsidRDefault="094FAB5F" w14:paraId="23A9816A" w14:textId="6CF81EB2">
      <w:pPr>
        <w:pStyle w:val="Normal"/>
      </w:pPr>
      <w:r w:rsidR="094FAB5F">
        <w:rPr/>
        <w:t xml:space="preserve">Peachey, K. (2023). Bank of England: What are interest rates? BBC News. </w:t>
      </w:r>
      <w:r w:rsidR="7C2B49CD">
        <w:rPr/>
        <w:t>(</w:t>
      </w:r>
      <w:r w:rsidR="094FAB5F">
        <w:rPr/>
        <w:t>online</w:t>
      </w:r>
      <w:r w:rsidR="1A4E9B21">
        <w:rPr/>
        <w:t>)</w:t>
      </w:r>
      <w:r w:rsidR="094FAB5F">
        <w:rPr/>
        <w:t xml:space="preserve"> 5 Aug. Available at: https://www.bbc.com/news/business-57764601 </w:t>
      </w:r>
      <w:r w:rsidR="1426B019">
        <w:rPr/>
        <w:t>(a</w:t>
      </w:r>
      <w:r w:rsidR="094FAB5F">
        <w:rPr/>
        <w:t xml:space="preserve">ccessed </w:t>
      </w:r>
      <w:r w:rsidR="0B495AA4">
        <w:rPr/>
        <w:t>20</w:t>
      </w:r>
      <w:r w:rsidR="094FAB5F">
        <w:rPr/>
        <w:t xml:space="preserve"> Oct. 202</w:t>
      </w:r>
      <w:r w:rsidR="62EAAEE7">
        <w:rPr/>
        <w:t>4).</w:t>
      </w:r>
      <w:r w:rsidR="094FAB5F">
        <w:rPr/>
        <w:t xml:space="preserve"> Powell, A., Francis-Devine, B. and Clark, H. (2023). UK Labour Market Statistics. commonslibrary.parliament.uk, </w:t>
      </w:r>
      <w:r w:rsidR="61187413">
        <w:rPr/>
        <w:t>(</w:t>
      </w:r>
      <w:r w:rsidR="094FAB5F">
        <w:rPr/>
        <w:t>online</w:t>
      </w:r>
      <w:r w:rsidR="755324CF">
        <w:rPr/>
        <w:t>)</w:t>
      </w:r>
      <w:r w:rsidR="094FAB5F">
        <w:rPr/>
        <w:t xml:space="preserve"> 9366(9366).</w:t>
      </w:r>
    </w:p>
    <w:p w:rsidR="094FAB5F" w:rsidP="69907B79" w:rsidRDefault="094FAB5F" w14:paraId="3E5383D4" w14:textId="7BDEAA19">
      <w:pPr>
        <w:pStyle w:val="Normal"/>
      </w:pPr>
      <w:r w:rsidR="094FAB5F">
        <w:rPr/>
        <w:t xml:space="preserve"> Available at: https://commonslibrary.parliament.uk/research-briefings/cbp-9366/ </w:t>
      </w:r>
      <w:r w:rsidR="7FDD1015">
        <w:rPr/>
        <w:t>(a</w:t>
      </w:r>
      <w:r w:rsidR="094FAB5F">
        <w:rPr/>
        <w:t>ccessed</w:t>
      </w:r>
      <w:r w:rsidR="3A1D9202">
        <w:rPr/>
        <w:t xml:space="preserve"> 20</w:t>
      </w:r>
      <w:r w:rsidR="428BFDE4">
        <w:rPr/>
        <w:t xml:space="preserve"> </w:t>
      </w:r>
      <w:r w:rsidR="094FAB5F">
        <w:rPr/>
        <w:t>Oct. 2024</w:t>
      </w:r>
      <w:r w:rsidR="4DCD894E">
        <w:rPr/>
        <w:t>)</w:t>
      </w:r>
      <w:r w:rsidR="094FAB5F">
        <w:rPr/>
        <w:t>.</w:t>
      </w:r>
    </w:p>
    <w:p w:rsidR="094FAB5F" w:rsidP="69907B79" w:rsidRDefault="094FAB5F" w14:paraId="560A53BA" w14:textId="22684463">
      <w:pPr>
        <w:pStyle w:val="Normal"/>
      </w:pPr>
      <w:r w:rsidR="094FAB5F">
        <w:rPr/>
        <w:t xml:space="preserve">Restle, B. (2023). How has Brexit affected Britain’s tourist sector? </w:t>
      </w:r>
      <w:r w:rsidR="37E29636">
        <w:rPr/>
        <w:t>(</w:t>
      </w:r>
      <w:r w:rsidR="094FAB5F">
        <w:rPr/>
        <w:t>online</w:t>
      </w:r>
      <w:r w:rsidR="4E1A4B47">
        <w:rPr/>
        <w:t>)</w:t>
      </w:r>
      <w:r w:rsidR="094FAB5F">
        <w:rPr/>
        <w:t xml:space="preserve"> DW.com. Available at: </w:t>
      </w:r>
      <w:r w:rsidR="094FAB5F">
        <w:rPr/>
        <w:t>https://www.dw.com/en/how-has-brexit-affected-britains-tourist-sector/a-64515180</w:t>
      </w:r>
      <w:r w:rsidR="094FAB5F">
        <w:rPr/>
        <w:t xml:space="preserve"> </w:t>
      </w:r>
      <w:r w:rsidR="7FBCA05B">
        <w:rPr/>
        <w:t>(a</w:t>
      </w:r>
      <w:r w:rsidR="094FAB5F">
        <w:rPr/>
        <w:t xml:space="preserve">ccessed </w:t>
      </w:r>
      <w:r w:rsidR="2222322E">
        <w:rPr/>
        <w:t>20</w:t>
      </w:r>
      <w:r w:rsidR="094FAB5F">
        <w:rPr/>
        <w:t xml:space="preserve"> Oct. 2024</w:t>
      </w:r>
      <w:r w:rsidR="15EBE972">
        <w:rPr/>
        <w:t>)</w:t>
      </w:r>
      <w:r w:rsidR="094FAB5F">
        <w:rPr/>
        <w:t>.</w:t>
      </w:r>
    </w:p>
    <w:p w:rsidR="094FAB5F" w:rsidP="69907B79" w:rsidRDefault="094FAB5F" w14:paraId="24F3A984" w14:textId="10048AB3">
      <w:pPr>
        <w:pStyle w:val="Normal"/>
      </w:pPr>
      <w:r w:rsidR="094FAB5F">
        <w:rPr/>
        <w:t xml:space="preserve">Seal, W.B. and Rohde, C. (2019). Management accounting. London: </w:t>
      </w:r>
      <w:r w:rsidR="094FAB5F">
        <w:rPr/>
        <w:t>Mcgraw-Hill</w:t>
      </w:r>
      <w:r w:rsidR="094FAB5F">
        <w:rPr/>
        <w:t xml:space="preserve"> Education. Statista. (2023). Inbound visits from the EU to the UK 2011-2019. </w:t>
      </w:r>
      <w:r w:rsidR="237EF306">
        <w:rPr/>
        <w:t>(</w:t>
      </w:r>
      <w:r w:rsidR="094FAB5F">
        <w:rPr/>
        <w:t>online</w:t>
      </w:r>
      <w:r w:rsidR="45348F1B">
        <w:rPr/>
        <w:t>)</w:t>
      </w:r>
      <w:r w:rsidR="094FAB5F">
        <w:rPr/>
        <w:t xml:space="preserve"> Available at: </w:t>
      </w:r>
      <w:r w:rsidR="094FAB5F">
        <w:rPr/>
        <w:t>https://www.statista.com/statistics/616823/number-of-visits-from-european-union-to-the-united-</w:t>
      </w:r>
      <w:r w:rsidR="094FAB5F">
        <w:rPr/>
        <w:t xml:space="preserve"> kingdom-</w:t>
      </w:r>
      <w:r w:rsidR="094FAB5F">
        <w:rPr/>
        <w:t>uk</w:t>
      </w:r>
      <w:r w:rsidR="094FAB5F">
        <w:rPr/>
        <w:t xml:space="preserve">/ </w:t>
      </w:r>
      <w:r w:rsidR="6E7D19E1">
        <w:rPr/>
        <w:t>(a</w:t>
      </w:r>
      <w:r w:rsidR="094FAB5F">
        <w:rPr/>
        <w:t xml:space="preserve">ccessed </w:t>
      </w:r>
      <w:r w:rsidR="72E9EFEA">
        <w:rPr/>
        <w:t>0</w:t>
      </w:r>
      <w:r w:rsidR="6EF0FFBA">
        <w:rPr/>
        <w:t>3</w:t>
      </w:r>
      <w:r w:rsidR="094FAB5F">
        <w:rPr/>
        <w:t xml:space="preserve"> Nov. 2024</w:t>
      </w:r>
      <w:r w:rsidR="78728EDC">
        <w:rPr/>
        <w:t>)</w:t>
      </w:r>
      <w:r w:rsidR="094FAB5F">
        <w:rPr/>
        <w:t>.</w:t>
      </w:r>
    </w:p>
    <w:p w:rsidR="094FAB5F" w:rsidP="69907B79" w:rsidRDefault="094FAB5F" w14:paraId="3767B7C2" w14:textId="0A3509BF">
      <w:pPr>
        <w:pStyle w:val="Normal"/>
      </w:pPr>
      <w:r w:rsidR="094FAB5F">
        <w:rPr/>
        <w:t>Statista. (2024). Average price per night of hotels in big cities UK 2022</w:t>
      </w:r>
      <w:r w:rsidR="316903A1">
        <w:rPr/>
        <w:t xml:space="preserve"> (</w:t>
      </w:r>
      <w:r w:rsidR="094FAB5F">
        <w:rPr/>
        <w:t>online</w:t>
      </w:r>
      <w:r w:rsidR="3CFC847A">
        <w:rPr/>
        <w:t>)</w:t>
      </w:r>
      <w:r w:rsidR="094FAB5F">
        <w:rPr/>
        <w:t xml:space="preserve"> Available at: </w:t>
      </w:r>
      <w:r w:rsidR="094FAB5F">
        <w:rPr/>
        <w:t>https://www.statista.com/statistics/1371742/average-price-per-night-hotels-in-big-cities-uk/</w:t>
      </w:r>
      <w:r w:rsidR="094FAB5F">
        <w:rPr/>
        <w:t xml:space="preserve"> </w:t>
      </w:r>
      <w:r w:rsidR="370B456F">
        <w:rPr/>
        <w:t>(a</w:t>
      </w:r>
      <w:r w:rsidR="094FAB5F">
        <w:rPr/>
        <w:t xml:space="preserve">ccessed </w:t>
      </w:r>
      <w:r w:rsidR="1321591B">
        <w:rPr/>
        <w:t>20</w:t>
      </w:r>
      <w:r w:rsidR="094FAB5F">
        <w:rPr/>
        <w:t xml:space="preserve"> Oct. 2024</w:t>
      </w:r>
      <w:r w:rsidR="7F2C6775">
        <w:rPr/>
        <w:t>)</w:t>
      </w:r>
      <w:r w:rsidR="094FAB5F">
        <w:rPr/>
        <w:t>.</w:t>
      </w:r>
    </w:p>
    <w:p w:rsidR="094FAB5F" w:rsidP="69907B79" w:rsidRDefault="094FAB5F" w14:paraId="7E40CB63" w14:textId="6F11D517">
      <w:pPr>
        <w:pStyle w:val="Normal"/>
      </w:pPr>
      <w:r w:rsidR="094FAB5F">
        <w:rPr/>
        <w:t xml:space="preserve">Thornhill, J. (2024). Average UK Salary By Age In </w:t>
      </w:r>
      <w:r w:rsidR="7509C96E">
        <w:rPr/>
        <w:t>2024. (</w:t>
      </w:r>
      <w:r w:rsidR="094FAB5F">
        <w:rPr/>
        <w:t>online</w:t>
      </w:r>
      <w:r w:rsidR="4FC83144">
        <w:rPr/>
        <w:t>)</w:t>
      </w:r>
      <w:r w:rsidR="094FAB5F">
        <w:rPr/>
        <w:t xml:space="preserve">Forbes Advisor UK. Available at: </w:t>
      </w:r>
      <w:r w:rsidR="094FAB5F">
        <w:rPr/>
        <w:t>https://www.forbes.com/uk/advisor/business/average-uk-salary-by-age/</w:t>
      </w:r>
      <w:r w:rsidR="094FAB5F">
        <w:rPr/>
        <w:t xml:space="preserve"> </w:t>
      </w:r>
      <w:r w:rsidR="5861D563">
        <w:rPr/>
        <w:t>(a</w:t>
      </w:r>
      <w:r w:rsidR="094FAB5F">
        <w:rPr/>
        <w:t xml:space="preserve">ccessed </w:t>
      </w:r>
      <w:r w:rsidR="2A0079C7">
        <w:rPr/>
        <w:t>20</w:t>
      </w:r>
      <w:r w:rsidR="094FAB5F">
        <w:rPr/>
        <w:t xml:space="preserve"> Oct. 2024</w:t>
      </w:r>
      <w:r w:rsidR="47FAFDB6">
        <w:rPr/>
        <w:t>)</w:t>
      </w:r>
      <w:r w:rsidR="094FAB5F">
        <w:rPr/>
        <w:t>.</w:t>
      </w:r>
    </w:p>
    <w:p w:rsidR="094FAB5F" w:rsidP="69907B79" w:rsidRDefault="094FAB5F" w14:paraId="41D5C86B" w14:textId="2DAFE620">
      <w:pPr>
        <w:pStyle w:val="Normal"/>
      </w:pPr>
      <w:r w:rsidR="094FAB5F">
        <w:rPr/>
        <w:t>Walker, J.R., 2021. Introduction to hospitality. Pearson.</w:t>
      </w:r>
    </w:p>
    <w:p w:rsidR="094FAB5F" w:rsidP="69907B79" w:rsidRDefault="094FAB5F" w14:paraId="3ED29614" w14:textId="7011CDF4">
      <w:pPr>
        <w:pStyle w:val="Normal"/>
      </w:pPr>
      <w:r w:rsidR="094FAB5F">
        <w:rPr/>
        <w:t xml:space="preserve">Zoom. (2023). Building Forward with Hybrid Work Models in the </w:t>
      </w:r>
      <w:r w:rsidR="53F45615">
        <w:rPr/>
        <w:t>UK. (</w:t>
      </w:r>
      <w:r w:rsidR="094FAB5F">
        <w:rPr/>
        <w:t>online</w:t>
      </w:r>
      <w:r w:rsidR="6D0FC2BC">
        <w:rPr/>
        <w:t>)</w:t>
      </w:r>
      <w:r w:rsidR="094FAB5F">
        <w:rPr/>
        <w:t xml:space="preserve"> Available at: https://www.zoom.com/en/resources/uk-hybrid-work-models-report/ </w:t>
      </w:r>
      <w:r w:rsidR="55D67961">
        <w:rPr/>
        <w:t>(a</w:t>
      </w:r>
      <w:r w:rsidR="094FAB5F">
        <w:rPr/>
        <w:t xml:space="preserve">ccessed </w:t>
      </w:r>
      <w:r w:rsidR="06221744">
        <w:rPr/>
        <w:t>20</w:t>
      </w:r>
      <w:r w:rsidR="094FAB5F">
        <w:rPr/>
        <w:t xml:space="preserve"> Oct. 2024</w:t>
      </w:r>
      <w:r w:rsidR="4C6472FC">
        <w:rPr/>
        <w:t>)</w:t>
      </w:r>
      <w:r w:rsidR="094FAB5F">
        <w:rPr/>
        <w: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QuJyQSw0O+W4ZN" int2:id="9la4SRKs">
      <int2:state int2:type="AugLoop_Text_Critique" int2:value="Rejected"/>
    </int2:textHash>
    <int2:textHash int2:hashCode="9kUtvi6jvr6I92" int2:id="jJaFktBF">
      <int2:state int2:type="AugLoop_Text_Critique" int2:value="Rejected"/>
    </int2:textHash>
    <int2:textHash int2:hashCode="+mr26X0BCpi1v7" int2:id="PCq2btec">
      <int2:state int2:type="AugLoop_Text_Critique" int2:value="Rejected"/>
    </int2:textHash>
    <int2:textHash int2:hashCode="2JjnJ0go1uyUnX" int2:id="Ab6vxyVb">
      <int2:state int2:type="AugLoop_Text_Critique" int2:value="Rejected"/>
    </int2:textHash>
    <int2:bookmark int2:bookmarkName="_Int_k9LhRFWa" int2:invalidationBookmarkName="" int2:hashCode="ytrD/WiK4YccmZ" int2:id="1Imu0wKZ">
      <int2:state int2:type="AugLoop_Text_Critique" int2:value="Rejected"/>
    </int2:bookmark>
    <int2:bookmark int2:bookmarkName="_Int_OTMEOoES" int2:invalidationBookmarkName="" int2:hashCode="jZC/fVYL0/tD28" int2:id="0UHdjjpp">
      <int2:state int2:type="AugLoop_Text_Critique" int2:value="Rejected"/>
    </int2:bookmark>
    <int2:bookmark int2:bookmarkName="_Int_VY5x2N6M" int2:invalidationBookmarkName="" int2:hashCode="4xfoyQbbbj9E/z" int2:id="vLP5crQZ">
      <int2:state int2:type="AugLoop_Text_Critique" int2:value="Rejected"/>
    </int2:bookmark>
    <int2:bookmark int2:bookmarkName="_Int_s9yVeYSZ" int2:invalidationBookmarkName="" int2:hashCode="oDKeFME1Nby2NZ" int2:id="rVnKU1By">
      <int2:state int2:type="AugLoop_Text_Critique" int2:value="Rejected"/>
    </int2:bookmark>
    <int2:bookmark int2:bookmarkName="_Int_9ApRgA4h" int2:invalidationBookmarkName="" int2:hashCode="HB28g+vWiqbVEw" int2:id="GpNmaV3l">
      <int2:state int2:type="AugLoop_Text_Critique" int2:value="Rejected"/>
    </int2:bookmark>
    <int2:bookmark int2:bookmarkName="_Int_CH1nBXAR" int2:invalidationBookmarkName="" int2:hashCode="L8QdGXYzNstS/2" int2:id="Mb5bRqVT">
      <int2:state int2:type="AugLoop_Text_Critique" int2:value="Rejected"/>
    </int2:bookmark>
    <int2:bookmark int2:bookmarkName="_Int_dwBgKa3O" int2:invalidationBookmarkName="" int2:hashCode="fdKkf29NbpAeJ5" int2:id="O38QVRC4">
      <int2:state int2:type="AugLoop_Text_Critique" int2:value="Rejected"/>
    </int2:bookmark>
    <int2:bookmark int2:bookmarkName="_Int_be3KkhPp" int2:invalidationBookmarkName="" int2:hashCode="6IlhamzwoALv3Z" int2:id="ijNSpevH">
      <int2:state int2:type="AugLoop_Text_Critique" int2:value="Rejected"/>
    </int2:bookmark>
    <int2:entireDocument int2:id="0FHxvslo">
      <int2:extLst>
        <oel:ext uri="E302BA01-7950-474C-9AD3-286E660C40A8">
          <int2:similaritySummary int2:version="1" int2:runId="1731607296062" int2:tilesCheckedInThisRun="225" int2:totalNumOfTiles="225" int2:similarityAnnotationCount="0" int2:numWords="2988" int2:numFlaggedWords="0"/>
        </oel:ext>
      </int2:extLst>
    </int2:entireDocument>
  </int2:observations>
  <int2:intelligenceSettings/>
  <int2:onDemandWorkflows>
    <int2:onDemandWorkflow int2:type="SimilarityCheck" int2:paragraphVersions="18F1217D-1D5116C3 6744BA4E-1573FA34 2FE52397-588433E4 0738CAA1-4DF9DD86 13C9F13D-0CC29757 25DFF2AE-3882191B 69F9749A-31B08B9D 6D852D69-7E5E54BD 17413BB0-7C2CF3C4 066D3E92-1D50C79B 41FB000B-0EE377E8 201E5CD7-151942EC 6BA02901-59D271EA 35884051-75685C63 46248C41-2A2EF104 1ACDF119-1FC1B841 7FAF6355-2722D938 2CE6D7C7-13D6554F 53075297-4F15C88F 790B7325-77BDE47F 73F29A6C-2EA607C4 43BB6F08-082D7588 6B7B4E1D-2138ADA1 3445018E-0C2F925D 1E052F11-55E2889B 27DC6879-0F142C08 40D57255-472408CC 5C48FD6B-055D952E 5274D8D8-08DEE268 730A72D3-31077DC6 61E1E010-45D46E57 0C876C20-67473E6F 69A4B715-0D174FE1 1F9B86F0-075E3922 37D7B00C-49E602D8 53C6FB07-45F23BE4 23A6EFE4-1CB576D2 137E2E77-00D7CAF0 2648D3ED-00C6AAB9 286821AC-2A23D34B 491A7986-7A2D2F8F 22C23488-15AFB681 0922D783-10BD2E85 39AB7F95-5E898434 547A437C-102E4245 2F8D2405-5AE312CC 71A5C3B0-7C910B07 1664510E-00D670AE 6BACE545-06588C4A 54626CF8-61779708 63722A63-5BACBA31 68C3B976-3D223579 6BF1B061-60F50691 386EC4E2-76578CE5 1D44B3BB-7F939A9F 32139DCB-60962258 1CEA9208-33BCF74F 089BC678-5692C66F 5D3D3612-4442300B 1E445B3C-774D720A 0EE3AAF8-4ECC653C 130279B7-565DDD3D 27C6F274-3091EF75 6E07D0A6-678E2DA2 35276BB2-4E851FFE 13F89485-05228C7B 10BFE416-6AD99A71 45A92808-7F7CA3E8 2DF8085E-5ADCA08E 3C464775-4A9D9BCD 3C63FC78-2D8050CA 2F7571BE-580E9E8A 10CD8DD2-22CA64A0 140F26F2-6EA403D3 2E0495BD-6433B840 553DEDDA-5ECBE047 181AFD0B-231F1DC8 34C9A1FF-4A3F3293 0F729CE2-3808C592 509A0432-55A6ED5B 1740F7A1-057B062A 16FD24BA-3C6557EB 19B96440-60F9EAF8 0DC68144-46D2C9CA 58D7A7BB-7B35AD57 11704489-07B4BEAD 1671A4C0-4229A542 0F35B011-248B7688 23031D75-33EC53A8 43C9B3E0-418EF0B4 02F792C5-366C3437 7159B660-5CCB72FD 20C12BA7-4C0F4476 335351C6-152DFC80 0F62C23A-248B7688 2D523923-406BB773 199A6A78-2314E14B 2F26BD38-6C19E327 74148A85-48A7D62E 70B31457-1FF4915B 41F4B18B-2F35D9F9 655D13A8-248B7688 22B82A0C-78BD9706 5C12FC38-2E94B3C1 33E7F49B-601BA1F4 2CDF8C86-5C499FF8 75E3CAD5-0377CB97 48594923-4633CCB9 613244B9-248B7688 0320E655-238FD947 1DAFDA09-1509A48E 355BD575-4897843D 6774769F-5A255360 7DF8AA5F-41A73785 53A50F92-73CDF8C4 0D0D9047-248B7688 3B6E7ECC-34C8CC72 3ECAFA11-556C5512 377C9966-67787B82 6FD08CCC-119A68C7 72A3C554-2FBBD76E 02D2E740-3CE00E7F 1F9AEEE0-248B7688 39241977-55254DA2 2F1E7517-4C1438FD 6857753C-6E075506 1E06386F-12043F45 60FF8B71-36A9CE42 312F164D-2F4EB7BA 4D52F567-16DC8885 5303DB93-584FB206 2DFDDE77-0AB5F048 10B78B01-69DB6FE7 469A3C13-367B8B6B 1876C558-1ECCBC62 66B3C884-4CE09BD2 2D8701F6-03D19C49 50960537-305AEC23 7F8F3B05-43A6681B 2BAE2E0A-11D084D5 028719AE-31474E57 20322D12-3D23A257 7546F3AF-3FE3B53C 0DA474B2-29828001 7F2D380F-297BB898 4D7B2880-58AFD8E0 6921C0B7-5871D050 25DD4903-28CBC25D 7B9F417C-0B999935 6C6D1907-142C3915 13C0A080-7B87C958 3BC56567-1A5CE1DE 054F552D-2B1CA863 2545D56E-0BD0DB24 553024EA-115DB9FA 5B093E57-0E3D3D10 44C33496-42F11AC7 444F70B7-2214E154 59700BB4-1B7F993A 611DCDF8-22549691 2E248D2D-3723EEE0 5FC70922-4919C4BD 6BAE7E34-4A4615C6 7313608F-56A77A94 5D0E0F8B-38D21CA8 366D6E31-2F3A35D8 112118D8-24FC8326 4E34732B-5F0B3961 763EFF8C-39D44BC6 4FDA8568-355845F7 6C258EF5-06E53A17 151A9FB7-1FCAF2A2 54FD2AA6-043529CE 5623CF07-1D7CDBE6 7EDBDFD9-19651775 00D6A051-2EA2EBC7 2B2682AB-501EA926 7AFC63A2-02F939CD 231A4DE6-74E70695 083674A4-3DCE15F2 4FBC84C9-6853173A 5781F220-685194D8 45CFF5BC-26B124B0 4D0275BE-18A10F2E 51FA02B2-5E47421D 7BFAFDCE-3D0CEF83 2FB16F0C-66D43DE9 5A0A0E1C-49999FE2 2CDE5EB3-06E749D8 5FD78052-466842C7 4F182578-002970F4 659B37EA-3E07746A 23578B14-732CA19D 79D61D7E-78663B92 6A4C7A61-2D20C98F 0D59503E-3B817EC4 65577904-21BA3DF5 12B305F6-0FF4897F 448D5E67-4D2412DD 1129BD8F-6BEF595A 715B054A-01FBAA20 0467D45F-27A9EFB7 43F62A7A-1AECFADF 4A505A93-06986682 3C42E1AC-50C92D2F 18890839-4542E3EC 4CE5238C-5CB89340 3BE7BBDF-08C78B1C 4C87E977-2F2C10AF 76094602-228C07EB 7C67B48D-4BC19862 28CAE145-218EAA3A 0D5FD334-09C4307E 28BCBD1B-4B068B03 1D933F71-08BD19C1 40D8AAEC-3D72286F 61909479-0E5B896F 175EAA6C-37B63C14 08C986FC-05722867 5479D336-73A97F52 3FF64B2D-22B82212 76606CD4-268AB853 3471ED4F-6E14DA55 2DC372B4-3680439F 7C5C8BCB-325BB040 42CF5027-5257A60E 56071AD1-6D351247 4A53DDBD-7D5C8CD5 5F262487-6F8955E3 3EB40258-3629133A 3EB96FBE-5034F06D 2642704D-4AFBBD26 078A783F-695C99B9 11986461-4849871C 3BFCD85C-33262FEF 29082007-04D84B4C 636C3938-2D5BFE34 18AE123B-20154044 4008A12C-3DDB9B44 543C9651-3F559F5B 4A8E0139-35565651 076DFB34-7E36D221 5BB0532C-6C5678FD 589A9908-44D8A476 71AEC1E5-419D0F1B 6D19BB88-2458845B 57EC7597-260771E3 48CCD7E4-7BCE3F1B 1A45EE0B-65053E1B 47B2012A-4D669F32 424E813F-064F0A3E 28A59D5B-74ABD506 5787237B-5ECA39F3 6CA5B592-1D77E2A1 7558CA68-393CEF37 4105431F-5B2D3DCA 009FE667-23207A44 44E70377-6442D84C 7DB65C14-2D3D55A5 01BC5BEF-48873B7F 78E29AAF-12688059 4FCB65C9-4696770D 3ECA8B8B-5A413E2C 401A746D-14E28272 044A84A5-6C006DA4 667D586F-79126C9E 69A6B9A2-7C5CB3D1 370D05BE-51D0270D 164A52D6-54B2070D 24977A1D-65980BB3 2381C15C-666D4ABE 581D5CA4-4DAA14C6 2C078E63-47164D09 59135E14-1FCF1BC2 2E175DE2-23E44A3C 6204B01C-52C8292D 67460A3D-40091202 4078B867-70D44BB0 3781F194-21BE887C 6271DEA8-453D338F 64DEE000-36B03DDA 653AF43C-7639059E 327E5AB8-07B38CFB 1A347C3F-7483842D 29AA48C5-613218D5 4F7B8BAF-4190DFBA 0A83CEE8-3C0E5BD4 40EC0B23-163A5B75 2D1F5477-2B3CB2D6 215E5DCC-465EB8D1 403F65E2-5851F9E2 7F5D6C72-16C7F6F3 5DD0F2E3-7196C053 201ADD88-3D4816D3 59189438-74CE1371 6FA2FEDF-7F4CAA15 1D62446D-2DE90F69 64BD305D-0A4A48E1 1F75AD68-3FA915F6 3E5383D4-16F94E58 560A53BA-69B85789 24F3A984-0FA36623 3767B7C2-6703D2C4 7E40CB63-73CDCAF6 41D5C86B-2DAFE620 3ED29614-6173F996"/>
  </int2:onDemandWorkflows>
</int2:intelligence>
</file>

<file path=word/numbering.xml><?xml version="1.0" encoding="utf-8"?>
<w:numbering xmlns:w="http://schemas.openxmlformats.org/wordprocessingml/2006/main">
  <w:abstractNum xmlns:w="http://schemas.openxmlformats.org/wordprocessingml/2006/main" w:abstractNumId="1">
    <w:nsid w:val="2efe3d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B28C48"/>
    <w:rsid w:val="005A918F"/>
    <w:rsid w:val="0069F0DE"/>
    <w:rsid w:val="00AD6FB1"/>
    <w:rsid w:val="00E3DCDF"/>
    <w:rsid w:val="00E8CF0F"/>
    <w:rsid w:val="00EBDC96"/>
    <w:rsid w:val="01B575F6"/>
    <w:rsid w:val="01E84750"/>
    <w:rsid w:val="021EDD09"/>
    <w:rsid w:val="0251B0DF"/>
    <w:rsid w:val="02754755"/>
    <w:rsid w:val="02D82876"/>
    <w:rsid w:val="03179783"/>
    <w:rsid w:val="0322199D"/>
    <w:rsid w:val="032A1580"/>
    <w:rsid w:val="0342EBC6"/>
    <w:rsid w:val="03D4947E"/>
    <w:rsid w:val="03ED5633"/>
    <w:rsid w:val="03F55903"/>
    <w:rsid w:val="046F82E2"/>
    <w:rsid w:val="04F904CC"/>
    <w:rsid w:val="05629553"/>
    <w:rsid w:val="060F984F"/>
    <w:rsid w:val="0611298D"/>
    <w:rsid w:val="06221744"/>
    <w:rsid w:val="062B50EB"/>
    <w:rsid w:val="063AE6F0"/>
    <w:rsid w:val="064F4910"/>
    <w:rsid w:val="0653ADEB"/>
    <w:rsid w:val="0658D2EE"/>
    <w:rsid w:val="069888D6"/>
    <w:rsid w:val="06AB9422"/>
    <w:rsid w:val="06CF4A35"/>
    <w:rsid w:val="071B7469"/>
    <w:rsid w:val="0780329B"/>
    <w:rsid w:val="07B0EADA"/>
    <w:rsid w:val="07F20B17"/>
    <w:rsid w:val="07FDD397"/>
    <w:rsid w:val="088275CB"/>
    <w:rsid w:val="08E9F71C"/>
    <w:rsid w:val="09067563"/>
    <w:rsid w:val="092B5C06"/>
    <w:rsid w:val="094D893D"/>
    <w:rsid w:val="094F0D3F"/>
    <w:rsid w:val="094FAB5F"/>
    <w:rsid w:val="0951436B"/>
    <w:rsid w:val="0965EBB5"/>
    <w:rsid w:val="09E2316B"/>
    <w:rsid w:val="09FB08B6"/>
    <w:rsid w:val="09FD85BB"/>
    <w:rsid w:val="0A231A5B"/>
    <w:rsid w:val="0A814AF9"/>
    <w:rsid w:val="0A9602B4"/>
    <w:rsid w:val="0AE8373C"/>
    <w:rsid w:val="0B2A1987"/>
    <w:rsid w:val="0B495AA4"/>
    <w:rsid w:val="0C9817B0"/>
    <w:rsid w:val="0CAB7D8B"/>
    <w:rsid w:val="0CAD8F7A"/>
    <w:rsid w:val="0CC374BA"/>
    <w:rsid w:val="0D7F943C"/>
    <w:rsid w:val="0DF94187"/>
    <w:rsid w:val="0E274BF1"/>
    <w:rsid w:val="0E2A1FA0"/>
    <w:rsid w:val="0E555A28"/>
    <w:rsid w:val="0E5A53BC"/>
    <w:rsid w:val="0E9B0F96"/>
    <w:rsid w:val="0EB3373F"/>
    <w:rsid w:val="0F6E59CF"/>
    <w:rsid w:val="0F705498"/>
    <w:rsid w:val="0FA54503"/>
    <w:rsid w:val="0FCB5F21"/>
    <w:rsid w:val="106313A2"/>
    <w:rsid w:val="107AEB18"/>
    <w:rsid w:val="10C859BD"/>
    <w:rsid w:val="10C91838"/>
    <w:rsid w:val="11203656"/>
    <w:rsid w:val="11BCC0A2"/>
    <w:rsid w:val="11D4B156"/>
    <w:rsid w:val="11D59899"/>
    <w:rsid w:val="12843D04"/>
    <w:rsid w:val="1307A0E1"/>
    <w:rsid w:val="13107987"/>
    <w:rsid w:val="1321591B"/>
    <w:rsid w:val="134900E8"/>
    <w:rsid w:val="135D2713"/>
    <w:rsid w:val="136E9AD3"/>
    <w:rsid w:val="13B21A83"/>
    <w:rsid w:val="13FC8441"/>
    <w:rsid w:val="1426B019"/>
    <w:rsid w:val="142862EE"/>
    <w:rsid w:val="142B87C6"/>
    <w:rsid w:val="146DE0C7"/>
    <w:rsid w:val="153BA444"/>
    <w:rsid w:val="1548BBE6"/>
    <w:rsid w:val="15A54306"/>
    <w:rsid w:val="15C5A603"/>
    <w:rsid w:val="15CB75E1"/>
    <w:rsid w:val="15EBE972"/>
    <w:rsid w:val="1604E75A"/>
    <w:rsid w:val="16264B7A"/>
    <w:rsid w:val="16A1A8E6"/>
    <w:rsid w:val="16D18899"/>
    <w:rsid w:val="17148553"/>
    <w:rsid w:val="1726811E"/>
    <w:rsid w:val="174DD1C3"/>
    <w:rsid w:val="176ACDC0"/>
    <w:rsid w:val="17D75913"/>
    <w:rsid w:val="18AC0E9D"/>
    <w:rsid w:val="19412647"/>
    <w:rsid w:val="19A4D795"/>
    <w:rsid w:val="19F140CA"/>
    <w:rsid w:val="19F38A9F"/>
    <w:rsid w:val="19FD2409"/>
    <w:rsid w:val="1A1BE748"/>
    <w:rsid w:val="1A4E9B21"/>
    <w:rsid w:val="1A55D536"/>
    <w:rsid w:val="1A5AF7EC"/>
    <w:rsid w:val="1A902BE6"/>
    <w:rsid w:val="1AB39ECB"/>
    <w:rsid w:val="1B2B0FA4"/>
    <w:rsid w:val="1B5EE246"/>
    <w:rsid w:val="1B66140E"/>
    <w:rsid w:val="1BD2D40F"/>
    <w:rsid w:val="1BF28B9F"/>
    <w:rsid w:val="1C059DF6"/>
    <w:rsid w:val="1C34B630"/>
    <w:rsid w:val="1C6DCF57"/>
    <w:rsid w:val="1CD7A280"/>
    <w:rsid w:val="1CEE1505"/>
    <w:rsid w:val="1D04D446"/>
    <w:rsid w:val="1D2DDE73"/>
    <w:rsid w:val="1D8C8F59"/>
    <w:rsid w:val="1DA95768"/>
    <w:rsid w:val="1DC2F2FC"/>
    <w:rsid w:val="1DCA2F1D"/>
    <w:rsid w:val="1DDA933A"/>
    <w:rsid w:val="1DFCC34D"/>
    <w:rsid w:val="1E26B5EC"/>
    <w:rsid w:val="1E88704E"/>
    <w:rsid w:val="1EA63561"/>
    <w:rsid w:val="1EDCBDA0"/>
    <w:rsid w:val="1FAD9E4E"/>
    <w:rsid w:val="2012A43F"/>
    <w:rsid w:val="20C67B56"/>
    <w:rsid w:val="20C6CB4D"/>
    <w:rsid w:val="20FBBD10"/>
    <w:rsid w:val="217B05D6"/>
    <w:rsid w:val="21834181"/>
    <w:rsid w:val="21C59754"/>
    <w:rsid w:val="221FABA0"/>
    <w:rsid w:val="2222322E"/>
    <w:rsid w:val="2290E941"/>
    <w:rsid w:val="22A3FF79"/>
    <w:rsid w:val="22AAB528"/>
    <w:rsid w:val="22B6905A"/>
    <w:rsid w:val="22EF361B"/>
    <w:rsid w:val="232FD0BB"/>
    <w:rsid w:val="237EF306"/>
    <w:rsid w:val="238CDA6E"/>
    <w:rsid w:val="23E49123"/>
    <w:rsid w:val="246FE97D"/>
    <w:rsid w:val="248718AD"/>
    <w:rsid w:val="248CC939"/>
    <w:rsid w:val="24B77D1A"/>
    <w:rsid w:val="24D35429"/>
    <w:rsid w:val="24DAD957"/>
    <w:rsid w:val="25B815D6"/>
    <w:rsid w:val="25FCE01C"/>
    <w:rsid w:val="26369879"/>
    <w:rsid w:val="263DA013"/>
    <w:rsid w:val="266CE297"/>
    <w:rsid w:val="26A588A9"/>
    <w:rsid w:val="26CE51FF"/>
    <w:rsid w:val="2736F30F"/>
    <w:rsid w:val="276E7689"/>
    <w:rsid w:val="2779AE45"/>
    <w:rsid w:val="27FE07BE"/>
    <w:rsid w:val="2809C7C3"/>
    <w:rsid w:val="282C368A"/>
    <w:rsid w:val="2840D9F9"/>
    <w:rsid w:val="285967B1"/>
    <w:rsid w:val="28C0F1CD"/>
    <w:rsid w:val="29207251"/>
    <w:rsid w:val="2A0079C7"/>
    <w:rsid w:val="2A11EA8B"/>
    <w:rsid w:val="2A150725"/>
    <w:rsid w:val="2A749FE7"/>
    <w:rsid w:val="2B085059"/>
    <w:rsid w:val="2B0FDFBD"/>
    <w:rsid w:val="2B81484C"/>
    <w:rsid w:val="2C198218"/>
    <w:rsid w:val="2C3E0C5F"/>
    <w:rsid w:val="2D206E97"/>
    <w:rsid w:val="2DA8DFB9"/>
    <w:rsid w:val="2DB83DE4"/>
    <w:rsid w:val="2DCFFCC6"/>
    <w:rsid w:val="2E2975A2"/>
    <w:rsid w:val="2E66EA74"/>
    <w:rsid w:val="2E98DE43"/>
    <w:rsid w:val="2EA98C53"/>
    <w:rsid w:val="2F4E7F0F"/>
    <w:rsid w:val="2F71725C"/>
    <w:rsid w:val="2FCC352F"/>
    <w:rsid w:val="2FDEDD6D"/>
    <w:rsid w:val="30579E71"/>
    <w:rsid w:val="3083ACCA"/>
    <w:rsid w:val="3102C58A"/>
    <w:rsid w:val="316903A1"/>
    <w:rsid w:val="31BFD1DA"/>
    <w:rsid w:val="31EA0B70"/>
    <w:rsid w:val="31F3EAE5"/>
    <w:rsid w:val="3276FD6B"/>
    <w:rsid w:val="329ED051"/>
    <w:rsid w:val="3300850C"/>
    <w:rsid w:val="331C0ECB"/>
    <w:rsid w:val="335C7696"/>
    <w:rsid w:val="33BC6E20"/>
    <w:rsid w:val="34831C38"/>
    <w:rsid w:val="34879DBB"/>
    <w:rsid w:val="348FB322"/>
    <w:rsid w:val="35090FFA"/>
    <w:rsid w:val="35524F7B"/>
    <w:rsid w:val="35622BD5"/>
    <w:rsid w:val="3574F1F6"/>
    <w:rsid w:val="35D8BF32"/>
    <w:rsid w:val="35DD9FE7"/>
    <w:rsid w:val="36A6AA9A"/>
    <w:rsid w:val="36A86BF6"/>
    <w:rsid w:val="36EC6869"/>
    <w:rsid w:val="370B456F"/>
    <w:rsid w:val="3722A6BD"/>
    <w:rsid w:val="3732D981"/>
    <w:rsid w:val="376B4BE8"/>
    <w:rsid w:val="37B9BBCE"/>
    <w:rsid w:val="37E29636"/>
    <w:rsid w:val="37F2ABF6"/>
    <w:rsid w:val="38306AA7"/>
    <w:rsid w:val="3849873F"/>
    <w:rsid w:val="385F368B"/>
    <w:rsid w:val="390513D5"/>
    <w:rsid w:val="39CD6177"/>
    <w:rsid w:val="39EB6A9C"/>
    <w:rsid w:val="39FDE2BE"/>
    <w:rsid w:val="3A1D9202"/>
    <w:rsid w:val="3A4A6AA2"/>
    <w:rsid w:val="3A69B7C3"/>
    <w:rsid w:val="3A8A07B6"/>
    <w:rsid w:val="3AEABA19"/>
    <w:rsid w:val="3AF87064"/>
    <w:rsid w:val="3B06BF2C"/>
    <w:rsid w:val="3B2F73BD"/>
    <w:rsid w:val="3B3F2A25"/>
    <w:rsid w:val="3BD723BB"/>
    <w:rsid w:val="3C34323C"/>
    <w:rsid w:val="3C9A9FA0"/>
    <w:rsid w:val="3CEA084F"/>
    <w:rsid w:val="3CFC847A"/>
    <w:rsid w:val="3D24FA18"/>
    <w:rsid w:val="3D5B89E7"/>
    <w:rsid w:val="3DCD2B40"/>
    <w:rsid w:val="3F2E5ADA"/>
    <w:rsid w:val="3FA59C21"/>
    <w:rsid w:val="40914EF6"/>
    <w:rsid w:val="40A3E9F1"/>
    <w:rsid w:val="4101CEEA"/>
    <w:rsid w:val="414E6186"/>
    <w:rsid w:val="419F6764"/>
    <w:rsid w:val="41CEB301"/>
    <w:rsid w:val="425BE613"/>
    <w:rsid w:val="42803939"/>
    <w:rsid w:val="428BEEC0"/>
    <w:rsid w:val="428BFDE4"/>
    <w:rsid w:val="42D361BC"/>
    <w:rsid w:val="44574547"/>
    <w:rsid w:val="4493A046"/>
    <w:rsid w:val="44B3F649"/>
    <w:rsid w:val="44FDA26C"/>
    <w:rsid w:val="452CD436"/>
    <w:rsid w:val="45348F1B"/>
    <w:rsid w:val="4548C9DC"/>
    <w:rsid w:val="4558A3D6"/>
    <w:rsid w:val="459C189A"/>
    <w:rsid w:val="45D00C63"/>
    <w:rsid w:val="46414657"/>
    <w:rsid w:val="46FBD4D1"/>
    <w:rsid w:val="47164148"/>
    <w:rsid w:val="47FAFDB6"/>
    <w:rsid w:val="48475358"/>
    <w:rsid w:val="4898F037"/>
    <w:rsid w:val="48B3C161"/>
    <w:rsid w:val="48B3FD25"/>
    <w:rsid w:val="4905CE4C"/>
    <w:rsid w:val="49104E61"/>
    <w:rsid w:val="49269A00"/>
    <w:rsid w:val="4930F63A"/>
    <w:rsid w:val="4979295F"/>
    <w:rsid w:val="49EAAF2F"/>
    <w:rsid w:val="4A56F4CC"/>
    <w:rsid w:val="4AB2F23A"/>
    <w:rsid w:val="4B2A3A11"/>
    <w:rsid w:val="4B58BE2A"/>
    <w:rsid w:val="4B783BA5"/>
    <w:rsid w:val="4B96597E"/>
    <w:rsid w:val="4BCAAA80"/>
    <w:rsid w:val="4C2929CE"/>
    <w:rsid w:val="4C3A66AC"/>
    <w:rsid w:val="4C5D3CFC"/>
    <w:rsid w:val="4C6472FC"/>
    <w:rsid w:val="4C869195"/>
    <w:rsid w:val="4CE30C19"/>
    <w:rsid w:val="4DADBA87"/>
    <w:rsid w:val="4DB9B953"/>
    <w:rsid w:val="4DCD894E"/>
    <w:rsid w:val="4E1A4B47"/>
    <w:rsid w:val="4E7337BE"/>
    <w:rsid w:val="4EC22965"/>
    <w:rsid w:val="4F561529"/>
    <w:rsid w:val="4F820A58"/>
    <w:rsid w:val="4FC83144"/>
    <w:rsid w:val="4FF74345"/>
    <w:rsid w:val="508AE0B0"/>
    <w:rsid w:val="5091E460"/>
    <w:rsid w:val="50A25DAA"/>
    <w:rsid w:val="51813A31"/>
    <w:rsid w:val="51A69DE2"/>
    <w:rsid w:val="51BC0F26"/>
    <w:rsid w:val="51D31705"/>
    <w:rsid w:val="51DA9EA5"/>
    <w:rsid w:val="51E35FCF"/>
    <w:rsid w:val="51FCC7A8"/>
    <w:rsid w:val="5219B347"/>
    <w:rsid w:val="5252F158"/>
    <w:rsid w:val="52FFCFBA"/>
    <w:rsid w:val="536145A7"/>
    <w:rsid w:val="53B17DF2"/>
    <w:rsid w:val="53BF3259"/>
    <w:rsid w:val="53D22FC0"/>
    <w:rsid w:val="53F45615"/>
    <w:rsid w:val="5417F3EF"/>
    <w:rsid w:val="5426FBE0"/>
    <w:rsid w:val="553A8BAD"/>
    <w:rsid w:val="5572A491"/>
    <w:rsid w:val="55D67961"/>
    <w:rsid w:val="5669C0FA"/>
    <w:rsid w:val="567580DC"/>
    <w:rsid w:val="56E3548B"/>
    <w:rsid w:val="573F3EBC"/>
    <w:rsid w:val="578BB8FA"/>
    <w:rsid w:val="578F66EB"/>
    <w:rsid w:val="578F79AC"/>
    <w:rsid w:val="57C4C5C4"/>
    <w:rsid w:val="58061D33"/>
    <w:rsid w:val="583B1B3B"/>
    <w:rsid w:val="5861D563"/>
    <w:rsid w:val="59253CDA"/>
    <w:rsid w:val="59318B81"/>
    <w:rsid w:val="594EA87F"/>
    <w:rsid w:val="5972AD24"/>
    <w:rsid w:val="59A84EE3"/>
    <w:rsid w:val="59D8AD33"/>
    <w:rsid w:val="59DC46C5"/>
    <w:rsid w:val="5A25B510"/>
    <w:rsid w:val="5B3F87C6"/>
    <w:rsid w:val="5BB28C48"/>
    <w:rsid w:val="5BF89353"/>
    <w:rsid w:val="5C0E9184"/>
    <w:rsid w:val="5C3110A7"/>
    <w:rsid w:val="5C71B9C9"/>
    <w:rsid w:val="5CC8ACB9"/>
    <w:rsid w:val="5CD85196"/>
    <w:rsid w:val="5D10C2D5"/>
    <w:rsid w:val="5D6DE667"/>
    <w:rsid w:val="5DE2C5C0"/>
    <w:rsid w:val="5DE52B7F"/>
    <w:rsid w:val="5E4CD37E"/>
    <w:rsid w:val="5E4EB58D"/>
    <w:rsid w:val="5E62DE13"/>
    <w:rsid w:val="5EFFA62E"/>
    <w:rsid w:val="5F7305C9"/>
    <w:rsid w:val="5FA444AE"/>
    <w:rsid w:val="5FB7B608"/>
    <w:rsid w:val="5FECB9F3"/>
    <w:rsid w:val="5FF836A1"/>
    <w:rsid w:val="606B78A9"/>
    <w:rsid w:val="60868D71"/>
    <w:rsid w:val="6088DBD6"/>
    <w:rsid w:val="60AF59D7"/>
    <w:rsid w:val="60B995CE"/>
    <w:rsid w:val="61187413"/>
    <w:rsid w:val="619854A7"/>
    <w:rsid w:val="61B7310E"/>
    <w:rsid w:val="61B9970F"/>
    <w:rsid w:val="620FEC54"/>
    <w:rsid w:val="62EAAEE7"/>
    <w:rsid w:val="62EFA4E3"/>
    <w:rsid w:val="62F3F0AC"/>
    <w:rsid w:val="6338D9AB"/>
    <w:rsid w:val="63472FD1"/>
    <w:rsid w:val="636D6A88"/>
    <w:rsid w:val="63CA90D3"/>
    <w:rsid w:val="64A813B2"/>
    <w:rsid w:val="64E76947"/>
    <w:rsid w:val="6528DBF9"/>
    <w:rsid w:val="6593878C"/>
    <w:rsid w:val="659C447E"/>
    <w:rsid w:val="65A79B1E"/>
    <w:rsid w:val="65C6BF00"/>
    <w:rsid w:val="65E4C400"/>
    <w:rsid w:val="65F3E33B"/>
    <w:rsid w:val="6613F0EB"/>
    <w:rsid w:val="66188E98"/>
    <w:rsid w:val="6651894C"/>
    <w:rsid w:val="6690A893"/>
    <w:rsid w:val="66D15096"/>
    <w:rsid w:val="66ED4E6F"/>
    <w:rsid w:val="66EE8220"/>
    <w:rsid w:val="66F7FC0A"/>
    <w:rsid w:val="670796C9"/>
    <w:rsid w:val="67870D9F"/>
    <w:rsid w:val="67BE991C"/>
    <w:rsid w:val="68062F74"/>
    <w:rsid w:val="680CBFB2"/>
    <w:rsid w:val="68413E46"/>
    <w:rsid w:val="68CD5AEB"/>
    <w:rsid w:val="68E47557"/>
    <w:rsid w:val="6927E2D4"/>
    <w:rsid w:val="69907B79"/>
    <w:rsid w:val="6A51C737"/>
    <w:rsid w:val="6ACF75D9"/>
    <w:rsid w:val="6B4820AE"/>
    <w:rsid w:val="6B959828"/>
    <w:rsid w:val="6BB8BA07"/>
    <w:rsid w:val="6C23C57A"/>
    <w:rsid w:val="6C80660E"/>
    <w:rsid w:val="6C8A15BB"/>
    <w:rsid w:val="6C9A5134"/>
    <w:rsid w:val="6CFADB18"/>
    <w:rsid w:val="6D0FC2BC"/>
    <w:rsid w:val="6D16E20C"/>
    <w:rsid w:val="6DB06C0E"/>
    <w:rsid w:val="6DB62FD1"/>
    <w:rsid w:val="6DEEDD47"/>
    <w:rsid w:val="6DF036B7"/>
    <w:rsid w:val="6E2E1E58"/>
    <w:rsid w:val="6E7D19E1"/>
    <w:rsid w:val="6ECB4955"/>
    <w:rsid w:val="6ED39F3D"/>
    <w:rsid w:val="6EEF664E"/>
    <w:rsid w:val="6EF0FFBA"/>
    <w:rsid w:val="6F6D3646"/>
    <w:rsid w:val="6F967CAE"/>
    <w:rsid w:val="6FBC6AC3"/>
    <w:rsid w:val="700EBD07"/>
    <w:rsid w:val="7046E92A"/>
    <w:rsid w:val="705A2C50"/>
    <w:rsid w:val="7090F2AC"/>
    <w:rsid w:val="709107BC"/>
    <w:rsid w:val="70BC84B2"/>
    <w:rsid w:val="7118F9B6"/>
    <w:rsid w:val="71529502"/>
    <w:rsid w:val="717DFC2A"/>
    <w:rsid w:val="71D02764"/>
    <w:rsid w:val="720EE201"/>
    <w:rsid w:val="721BD69B"/>
    <w:rsid w:val="72719249"/>
    <w:rsid w:val="7277ECB0"/>
    <w:rsid w:val="72E9EFEA"/>
    <w:rsid w:val="73AEBEC1"/>
    <w:rsid w:val="73FB2C8A"/>
    <w:rsid w:val="74179003"/>
    <w:rsid w:val="742603DF"/>
    <w:rsid w:val="74C27EBA"/>
    <w:rsid w:val="7509C96E"/>
    <w:rsid w:val="75383C13"/>
    <w:rsid w:val="755324CF"/>
    <w:rsid w:val="75542431"/>
    <w:rsid w:val="75CF4A8C"/>
    <w:rsid w:val="7620462B"/>
    <w:rsid w:val="773D2370"/>
    <w:rsid w:val="777EF91E"/>
    <w:rsid w:val="77BC5FE4"/>
    <w:rsid w:val="77F6C39E"/>
    <w:rsid w:val="78082238"/>
    <w:rsid w:val="7868EC8E"/>
    <w:rsid w:val="7870A044"/>
    <w:rsid w:val="78728EDC"/>
    <w:rsid w:val="79349A87"/>
    <w:rsid w:val="7950E7CB"/>
    <w:rsid w:val="795B418C"/>
    <w:rsid w:val="7966190E"/>
    <w:rsid w:val="797A4302"/>
    <w:rsid w:val="79D3C94D"/>
    <w:rsid w:val="7AF69FFD"/>
    <w:rsid w:val="7AF7FD87"/>
    <w:rsid w:val="7B0348FE"/>
    <w:rsid w:val="7B191D11"/>
    <w:rsid w:val="7B6291D8"/>
    <w:rsid w:val="7B687A39"/>
    <w:rsid w:val="7B7C0AFB"/>
    <w:rsid w:val="7B85F954"/>
    <w:rsid w:val="7C2B49CD"/>
    <w:rsid w:val="7C3C1D12"/>
    <w:rsid w:val="7C5C5292"/>
    <w:rsid w:val="7C9284F1"/>
    <w:rsid w:val="7CB4250F"/>
    <w:rsid w:val="7CD076E5"/>
    <w:rsid w:val="7D01FF65"/>
    <w:rsid w:val="7D0BF373"/>
    <w:rsid w:val="7D26B228"/>
    <w:rsid w:val="7D2D9C60"/>
    <w:rsid w:val="7D6628A8"/>
    <w:rsid w:val="7D959D84"/>
    <w:rsid w:val="7E5CD17A"/>
    <w:rsid w:val="7E5E7C36"/>
    <w:rsid w:val="7E6C4B45"/>
    <w:rsid w:val="7E788A58"/>
    <w:rsid w:val="7EA1E6D0"/>
    <w:rsid w:val="7EAE1E21"/>
    <w:rsid w:val="7EC49555"/>
    <w:rsid w:val="7EC99A20"/>
    <w:rsid w:val="7ED0A64C"/>
    <w:rsid w:val="7EDF7F0E"/>
    <w:rsid w:val="7F2C6775"/>
    <w:rsid w:val="7F735B49"/>
    <w:rsid w:val="7F87ED0A"/>
    <w:rsid w:val="7F9F979E"/>
    <w:rsid w:val="7FBCA05B"/>
    <w:rsid w:val="7FDD1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28C48"/>
  <w15:chartTrackingRefBased/>
  <w15:docId w15:val="{338C6B25-AD2D-4852-ABA9-0167157DC1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9907B79"/>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9907B7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9907B7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9907B79"/>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9907B79"/>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9907B79"/>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9907B79"/>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9907B79"/>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9907B79"/>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9907B79"/>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9907B79"/>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9907B79"/>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9907B79"/>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9907B79"/>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9907B79"/>
    <w:pPr>
      <w:spacing/>
      <w:ind w:left="720"/>
      <w:contextualSpacing/>
    </w:pPr>
  </w:style>
  <w:style w:type="character" w:styleId="Hyperlink">
    <w:uiPriority w:val="99"/>
    <w:name w:val="Hyperlink"/>
    <w:basedOn w:val="DefaultParagraphFont"/>
    <w:unhideWhenUsed/>
    <w:rsid w:val="69907B79"/>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a32844abff024c4d" /><Relationship Type="http://schemas.openxmlformats.org/officeDocument/2006/relationships/image" Target="/media/image2.png" Id="R9ae6eb776fba4603" /><Relationship Type="http://schemas.openxmlformats.org/officeDocument/2006/relationships/image" Target="/media/image3.png" Id="R4e76b2007ced461b" /><Relationship Type="http://schemas.openxmlformats.org/officeDocument/2006/relationships/image" Target="/media/image4.png" Id="R5500209538ae4337" /><Relationship Type="http://schemas.openxmlformats.org/officeDocument/2006/relationships/image" Target="/media/image5.png" Id="Re0f0952434864a99" /><Relationship Type="http://schemas.openxmlformats.org/officeDocument/2006/relationships/hyperlink" Target="https://www.investopedia.com/terms/s/solvency.asp" TargetMode="External" Id="R7272c8fd65be4cc4" /><Relationship Type="http://schemas.openxmlformats.org/officeDocument/2006/relationships/hyperlink" Target="https://uk.investing.com/equities/whitbread-ratios/1000" TargetMode="External" Id="R4dd70250c69542be" /><Relationship Type="http://schemas.microsoft.com/office/2020/10/relationships/intelligence" Target="intelligence2.xml" Id="R8c0088f3864446a2" /><Relationship Type="http://schemas.openxmlformats.org/officeDocument/2006/relationships/numbering" Target="numbering.xml" Id="R52a3abb2b6824b5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2024-11-14T15:39:36.7670103Z</dcterms:created>
  <dcterms:modified xsi:type="dcterms:W3CDTF">2024-11-14T18:53:45.9660256Z</dcterms:modified>
  <dc:creator>Cristina Hondor (2246595)</dc:creator>
  <lastModifiedBy>Cristina Hondor (2246595)</lastModifiedBy>
</coreProperties>
</file>