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E7E42" w14:textId="023A2BAB" w:rsidR="004A314C" w:rsidRDefault="009F6B68" w:rsidP="004A314C">
      <w:pPr>
        <w:jc w:val="center"/>
        <w:rPr>
          <w:sz w:val="32"/>
          <w:szCs w:val="32"/>
        </w:rPr>
      </w:pPr>
      <w:r>
        <w:rPr>
          <w:sz w:val="32"/>
          <w:szCs w:val="32"/>
        </w:rPr>
        <w:t xml:space="preserve"> </w:t>
      </w:r>
      <w:bookmarkStart w:id="0" w:name="_GoBack"/>
      <w:bookmarkEnd w:id="0"/>
      <w:bookmarkStart w:id="1" w:name="_MON_1741548405"/>
      <w:bookmarkEnd w:id="1"/>
      <w:r w:rsidR="00F91145" w:rsidRPr="00D4190F">
        <w:rPr>
          <w:sz w:val="28"/>
          <w:szCs w:val="28"/>
        </w:rPr>
        <w:object w:dxaOrig="9026" w:dyaOrig="10140" w14:anchorId="3031D1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5pt;height:507pt" o:ole="">
            <v:imagedata r:id="rId7" o:title=""/>
          </v:shape>
          <o:OLEObject Type="Embed" ProgID="Word.Document.12" ShapeID="_x0000_i1025" DrawAspect="Content" ObjectID="_1744221362" r:id="rId8">
            <o:FieldCodes>\s</o:FieldCodes>
          </o:OLEObject>
        </w:object>
      </w:r>
    </w:p>
    <w:p w14:paraId="7F1F3B12" w14:textId="2BC6B7A6" w:rsidR="004A314C" w:rsidRPr="00F91145" w:rsidRDefault="004A314C" w:rsidP="00F91145">
      <w:pPr>
        <w:rPr>
          <w:sz w:val="32"/>
          <w:szCs w:val="32"/>
        </w:rPr>
      </w:pPr>
      <w:r>
        <w:br w:type="page"/>
      </w:r>
    </w:p>
    <w:sdt>
      <w:sdtPr>
        <w:rPr>
          <w:rFonts w:ascii="Times New Roman" w:eastAsia="Times New Roman" w:hAnsi="Times New Roman" w:cs="Times New Roman"/>
          <w:b w:val="0"/>
          <w:bCs w:val="0"/>
          <w:color w:val="auto"/>
          <w:sz w:val="24"/>
          <w:szCs w:val="24"/>
          <w:lang w:val="en-GB"/>
        </w:rPr>
        <w:id w:val="-15388396"/>
        <w:docPartObj>
          <w:docPartGallery w:val="Table of Contents"/>
          <w:docPartUnique/>
        </w:docPartObj>
      </w:sdtPr>
      <w:sdtEndPr>
        <w:rPr>
          <w:noProof/>
        </w:rPr>
      </w:sdtEndPr>
      <w:sdtContent>
        <w:p w14:paraId="67E8376B" w14:textId="72353DA7" w:rsidR="004A314C" w:rsidRPr="004A314C" w:rsidRDefault="004A314C">
          <w:pPr>
            <w:pStyle w:val="TOCHeading"/>
            <w:rPr>
              <w:rFonts w:ascii="Times New Roman" w:hAnsi="Times New Roman" w:cs="Times New Roman"/>
              <w:color w:val="auto"/>
            </w:rPr>
          </w:pPr>
          <w:r w:rsidRPr="004A314C">
            <w:rPr>
              <w:rFonts w:ascii="Times New Roman" w:hAnsi="Times New Roman" w:cs="Times New Roman"/>
              <w:color w:val="auto"/>
            </w:rPr>
            <w:t>Table of Contents</w:t>
          </w:r>
        </w:p>
        <w:p w14:paraId="18D203C3" w14:textId="32C927CA" w:rsidR="004A314C" w:rsidRPr="009F6B68" w:rsidRDefault="004A314C">
          <w:pPr>
            <w:pStyle w:val="TOC1"/>
            <w:tabs>
              <w:tab w:val="right" w:leader="dot" w:pos="9016"/>
            </w:tabs>
            <w:rPr>
              <w:rFonts w:ascii="Times New Roman" w:hAnsi="Times New Roman" w:cs="Times New Roman"/>
              <w:b w:val="0"/>
              <w:bCs w:val="0"/>
              <w:i w:val="0"/>
              <w:iCs w:val="0"/>
              <w:noProof/>
            </w:rPr>
          </w:pPr>
          <w:r w:rsidRPr="009F6B68">
            <w:rPr>
              <w:rFonts w:ascii="Times New Roman" w:hAnsi="Times New Roman" w:cs="Times New Roman"/>
              <w:b w:val="0"/>
              <w:bCs w:val="0"/>
              <w:i w:val="0"/>
              <w:iCs w:val="0"/>
            </w:rPr>
            <w:fldChar w:fldCharType="begin"/>
          </w:r>
          <w:r w:rsidRPr="009F6B68">
            <w:rPr>
              <w:rFonts w:ascii="Times New Roman" w:hAnsi="Times New Roman" w:cs="Times New Roman"/>
              <w:b w:val="0"/>
              <w:bCs w:val="0"/>
              <w:i w:val="0"/>
              <w:iCs w:val="0"/>
            </w:rPr>
            <w:instrText xml:space="preserve"> TOC \o "1-3" \h \z \u </w:instrText>
          </w:r>
          <w:r w:rsidRPr="009F6B68">
            <w:rPr>
              <w:rFonts w:ascii="Times New Roman" w:hAnsi="Times New Roman" w:cs="Times New Roman"/>
              <w:b w:val="0"/>
              <w:bCs w:val="0"/>
              <w:i w:val="0"/>
              <w:iCs w:val="0"/>
            </w:rPr>
            <w:fldChar w:fldCharType="separate"/>
          </w:r>
          <w:hyperlink w:anchor="_Toc129650648" w:history="1">
            <w:r w:rsidRPr="009F6B68">
              <w:rPr>
                <w:rStyle w:val="Hyperlink"/>
                <w:rFonts w:ascii="Times New Roman" w:hAnsi="Times New Roman" w:cs="Times New Roman"/>
                <w:b w:val="0"/>
                <w:bCs w:val="0"/>
                <w:i w:val="0"/>
                <w:iCs w:val="0"/>
                <w:noProof/>
                <w:color w:val="auto"/>
              </w:rPr>
              <w:t>Introduction</w:t>
            </w:r>
            <w:r w:rsidRPr="009F6B68">
              <w:rPr>
                <w:rFonts w:ascii="Times New Roman" w:hAnsi="Times New Roman" w:cs="Times New Roman"/>
                <w:b w:val="0"/>
                <w:bCs w:val="0"/>
                <w:i w:val="0"/>
                <w:iCs w:val="0"/>
                <w:noProof/>
                <w:webHidden/>
              </w:rPr>
              <w:tab/>
            </w:r>
            <w:r w:rsidRPr="009F6B68">
              <w:rPr>
                <w:rFonts w:ascii="Times New Roman" w:hAnsi="Times New Roman" w:cs="Times New Roman"/>
                <w:b w:val="0"/>
                <w:bCs w:val="0"/>
                <w:i w:val="0"/>
                <w:iCs w:val="0"/>
                <w:noProof/>
                <w:webHidden/>
              </w:rPr>
              <w:fldChar w:fldCharType="begin"/>
            </w:r>
            <w:r w:rsidRPr="009F6B68">
              <w:rPr>
                <w:rFonts w:ascii="Times New Roman" w:hAnsi="Times New Roman" w:cs="Times New Roman"/>
                <w:b w:val="0"/>
                <w:bCs w:val="0"/>
                <w:i w:val="0"/>
                <w:iCs w:val="0"/>
                <w:noProof/>
                <w:webHidden/>
              </w:rPr>
              <w:instrText xml:space="preserve"> PAGEREF _Toc129650648 \h </w:instrText>
            </w:r>
            <w:r w:rsidRPr="009F6B68">
              <w:rPr>
                <w:rFonts w:ascii="Times New Roman" w:hAnsi="Times New Roman" w:cs="Times New Roman"/>
                <w:b w:val="0"/>
                <w:bCs w:val="0"/>
                <w:i w:val="0"/>
                <w:iCs w:val="0"/>
                <w:noProof/>
                <w:webHidden/>
              </w:rPr>
            </w:r>
            <w:r w:rsidRPr="009F6B68">
              <w:rPr>
                <w:rFonts w:ascii="Times New Roman" w:hAnsi="Times New Roman" w:cs="Times New Roman"/>
                <w:b w:val="0"/>
                <w:bCs w:val="0"/>
                <w:i w:val="0"/>
                <w:iCs w:val="0"/>
                <w:noProof/>
                <w:webHidden/>
              </w:rPr>
              <w:fldChar w:fldCharType="separate"/>
            </w:r>
            <w:r w:rsidRPr="009F6B68">
              <w:rPr>
                <w:rFonts w:ascii="Times New Roman" w:hAnsi="Times New Roman" w:cs="Times New Roman"/>
                <w:b w:val="0"/>
                <w:bCs w:val="0"/>
                <w:i w:val="0"/>
                <w:iCs w:val="0"/>
                <w:noProof/>
                <w:webHidden/>
              </w:rPr>
              <w:t>3</w:t>
            </w:r>
            <w:r w:rsidRPr="009F6B68">
              <w:rPr>
                <w:rFonts w:ascii="Times New Roman" w:hAnsi="Times New Roman" w:cs="Times New Roman"/>
                <w:b w:val="0"/>
                <w:bCs w:val="0"/>
                <w:i w:val="0"/>
                <w:iCs w:val="0"/>
                <w:noProof/>
                <w:webHidden/>
              </w:rPr>
              <w:fldChar w:fldCharType="end"/>
            </w:r>
          </w:hyperlink>
        </w:p>
        <w:p w14:paraId="4BE710F4" w14:textId="277ECA76" w:rsidR="004A314C" w:rsidRPr="009F6B68" w:rsidRDefault="008C580A">
          <w:pPr>
            <w:pStyle w:val="TOC1"/>
            <w:tabs>
              <w:tab w:val="right" w:leader="dot" w:pos="9016"/>
            </w:tabs>
            <w:rPr>
              <w:rFonts w:ascii="Times New Roman" w:hAnsi="Times New Roman" w:cs="Times New Roman"/>
              <w:b w:val="0"/>
              <w:bCs w:val="0"/>
              <w:i w:val="0"/>
              <w:iCs w:val="0"/>
              <w:noProof/>
            </w:rPr>
          </w:pPr>
          <w:hyperlink w:anchor="_Toc129650649" w:history="1">
            <w:r w:rsidR="004A314C" w:rsidRPr="009F6B68">
              <w:rPr>
                <w:rStyle w:val="Hyperlink"/>
                <w:rFonts w:ascii="Times New Roman" w:hAnsi="Times New Roman" w:cs="Times New Roman"/>
                <w:b w:val="0"/>
                <w:bCs w:val="0"/>
                <w:i w:val="0"/>
                <w:iCs w:val="0"/>
                <w:noProof/>
                <w:color w:val="auto"/>
              </w:rPr>
              <w:t>Business description, intellectual property and legal considerations</w:t>
            </w:r>
            <w:r w:rsidR="004A314C" w:rsidRPr="009F6B68">
              <w:rPr>
                <w:rFonts w:ascii="Times New Roman" w:hAnsi="Times New Roman" w:cs="Times New Roman"/>
                <w:b w:val="0"/>
                <w:bCs w:val="0"/>
                <w:i w:val="0"/>
                <w:iCs w:val="0"/>
                <w:noProof/>
                <w:webHidden/>
              </w:rPr>
              <w:tab/>
            </w:r>
            <w:r w:rsidR="004A314C" w:rsidRPr="009F6B68">
              <w:rPr>
                <w:rFonts w:ascii="Times New Roman" w:hAnsi="Times New Roman" w:cs="Times New Roman"/>
                <w:b w:val="0"/>
                <w:bCs w:val="0"/>
                <w:i w:val="0"/>
                <w:iCs w:val="0"/>
                <w:noProof/>
                <w:webHidden/>
              </w:rPr>
              <w:fldChar w:fldCharType="begin"/>
            </w:r>
            <w:r w:rsidR="004A314C" w:rsidRPr="009F6B68">
              <w:rPr>
                <w:rFonts w:ascii="Times New Roman" w:hAnsi="Times New Roman" w:cs="Times New Roman"/>
                <w:b w:val="0"/>
                <w:bCs w:val="0"/>
                <w:i w:val="0"/>
                <w:iCs w:val="0"/>
                <w:noProof/>
                <w:webHidden/>
              </w:rPr>
              <w:instrText xml:space="preserve"> PAGEREF _Toc129650649 \h </w:instrText>
            </w:r>
            <w:r w:rsidR="004A314C" w:rsidRPr="009F6B68">
              <w:rPr>
                <w:rFonts w:ascii="Times New Roman" w:hAnsi="Times New Roman" w:cs="Times New Roman"/>
                <w:b w:val="0"/>
                <w:bCs w:val="0"/>
                <w:i w:val="0"/>
                <w:iCs w:val="0"/>
                <w:noProof/>
                <w:webHidden/>
              </w:rPr>
            </w:r>
            <w:r w:rsidR="004A314C" w:rsidRPr="009F6B68">
              <w:rPr>
                <w:rFonts w:ascii="Times New Roman" w:hAnsi="Times New Roman" w:cs="Times New Roman"/>
                <w:b w:val="0"/>
                <w:bCs w:val="0"/>
                <w:i w:val="0"/>
                <w:iCs w:val="0"/>
                <w:noProof/>
                <w:webHidden/>
              </w:rPr>
              <w:fldChar w:fldCharType="separate"/>
            </w:r>
            <w:r w:rsidR="004A314C" w:rsidRPr="009F6B68">
              <w:rPr>
                <w:rFonts w:ascii="Times New Roman" w:hAnsi="Times New Roman" w:cs="Times New Roman"/>
                <w:b w:val="0"/>
                <w:bCs w:val="0"/>
                <w:i w:val="0"/>
                <w:iCs w:val="0"/>
                <w:noProof/>
                <w:webHidden/>
              </w:rPr>
              <w:t>4</w:t>
            </w:r>
            <w:r w:rsidR="004A314C" w:rsidRPr="009F6B68">
              <w:rPr>
                <w:rFonts w:ascii="Times New Roman" w:hAnsi="Times New Roman" w:cs="Times New Roman"/>
                <w:b w:val="0"/>
                <w:bCs w:val="0"/>
                <w:i w:val="0"/>
                <w:iCs w:val="0"/>
                <w:noProof/>
                <w:webHidden/>
              </w:rPr>
              <w:fldChar w:fldCharType="end"/>
            </w:r>
          </w:hyperlink>
        </w:p>
        <w:p w14:paraId="7A82348F" w14:textId="2F121A26" w:rsidR="004A314C" w:rsidRPr="009F6B68" w:rsidRDefault="008C580A">
          <w:pPr>
            <w:pStyle w:val="TOC1"/>
            <w:tabs>
              <w:tab w:val="right" w:leader="dot" w:pos="9016"/>
            </w:tabs>
            <w:rPr>
              <w:rFonts w:ascii="Times New Roman" w:hAnsi="Times New Roman" w:cs="Times New Roman"/>
              <w:b w:val="0"/>
              <w:bCs w:val="0"/>
              <w:i w:val="0"/>
              <w:iCs w:val="0"/>
              <w:noProof/>
            </w:rPr>
          </w:pPr>
          <w:hyperlink w:anchor="_Toc129650650" w:history="1">
            <w:r w:rsidR="004A314C" w:rsidRPr="009F6B68">
              <w:rPr>
                <w:rStyle w:val="Hyperlink"/>
                <w:rFonts w:ascii="Times New Roman" w:hAnsi="Times New Roman" w:cs="Times New Roman"/>
                <w:b w:val="0"/>
                <w:bCs w:val="0"/>
                <w:i w:val="0"/>
                <w:iCs w:val="0"/>
                <w:noProof/>
                <w:color w:val="auto"/>
              </w:rPr>
              <w:t>Industry analysis of ‘Leather and Beyond’</w:t>
            </w:r>
            <w:r w:rsidR="004A314C" w:rsidRPr="009F6B68">
              <w:rPr>
                <w:rFonts w:ascii="Times New Roman" w:hAnsi="Times New Roman" w:cs="Times New Roman"/>
                <w:b w:val="0"/>
                <w:bCs w:val="0"/>
                <w:i w:val="0"/>
                <w:iCs w:val="0"/>
                <w:noProof/>
                <w:webHidden/>
              </w:rPr>
              <w:tab/>
            </w:r>
            <w:r w:rsidR="004A314C" w:rsidRPr="009F6B68">
              <w:rPr>
                <w:rFonts w:ascii="Times New Roman" w:hAnsi="Times New Roman" w:cs="Times New Roman"/>
                <w:b w:val="0"/>
                <w:bCs w:val="0"/>
                <w:i w:val="0"/>
                <w:iCs w:val="0"/>
                <w:noProof/>
                <w:webHidden/>
              </w:rPr>
              <w:fldChar w:fldCharType="begin"/>
            </w:r>
            <w:r w:rsidR="004A314C" w:rsidRPr="009F6B68">
              <w:rPr>
                <w:rFonts w:ascii="Times New Roman" w:hAnsi="Times New Roman" w:cs="Times New Roman"/>
                <w:b w:val="0"/>
                <w:bCs w:val="0"/>
                <w:i w:val="0"/>
                <w:iCs w:val="0"/>
                <w:noProof/>
                <w:webHidden/>
              </w:rPr>
              <w:instrText xml:space="preserve"> PAGEREF _Toc129650650 \h </w:instrText>
            </w:r>
            <w:r w:rsidR="004A314C" w:rsidRPr="009F6B68">
              <w:rPr>
                <w:rFonts w:ascii="Times New Roman" w:hAnsi="Times New Roman" w:cs="Times New Roman"/>
                <w:b w:val="0"/>
                <w:bCs w:val="0"/>
                <w:i w:val="0"/>
                <w:iCs w:val="0"/>
                <w:noProof/>
                <w:webHidden/>
              </w:rPr>
            </w:r>
            <w:r w:rsidR="004A314C" w:rsidRPr="009F6B68">
              <w:rPr>
                <w:rFonts w:ascii="Times New Roman" w:hAnsi="Times New Roman" w:cs="Times New Roman"/>
                <w:b w:val="0"/>
                <w:bCs w:val="0"/>
                <w:i w:val="0"/>
                <w:iCs w:val="0"/>
                <w:noProof/>
                <w:webHidden/>
              </w:rPr>
              <w:fldChar w:fldCharType="separate"/>
            </w:r>
            <w:r w:rsidR="004A314C" w:rsidRPr="009F6B68">
              <w:rPr>
                <w:rFonts w:ascii="Times New Roman" w:hAnsi="Times New Roman" w:cs="Times New Roman"/>
                <w:b w:val="0"/>
                <w:bCs w:val="0"/>
                <w:i w:val="0"/>
                <w:iCs w:val="0"/>
                <w:noProof/>
                <w:webHidden/>
              </w:rPr>
              <w:t>5</w:t>
            </w:r>
            <w:r w:rsidR="004A314C" w:rsidRPr="009F6B68">
              <w:rPr>
                <w:rFonts w:ascii="Times New Roman" w:hAnsi="Times New Roman" w:cs="Times New Roman"/>
                <w:b w:val="0"/>
                <w:bCs w:val="0"/>
                <w:i w:val="0"/>
                <w:iCs w:val="0"/>
                <w:noProof/>
                <w:webHidden/>
              </w:rPr>
              <w:fldChar w:fldCharType="end"/>
            </w:r>
          </w:hyperlink>
        </w:p>
        <w:p w14:paraId="70273C92" w14:textId="6323F439" w:rsidR="004A314C" w:rsidRPr="009F6B68" w:rsidRDefault="008C580A">
          <w:pPr>
            <w:pStyle w:val="TOC1"/>
            <w:tabs>
              <w:tab w:val="right" w:leader="dot" w:pos="9016"/>
            </w:tabs>
            <w:rPr>
              <w:rFonts w:ascii="Times New Roman" w:hAnsi="Times New Roman" w:cs="Times New Roman"/>
              <w:b w:val="0"/>
              <w:bCs w:val="0"/>
              <w:i w:val="0"/>
              <w:iCs w:val="0"/>
              <w:noProof/>
            </w:rPr>
          </w:pPr>
          <w:hyperlink w:anchor="_Toc129650651" w:history="1">
            <w:r w:rsidR="004A314C" w:rsidRPr="009F6B68">
              <w:rPr>
                <w:rStyle w:val="Hyperlink"/>
                <w:rFonts w:ascii="Times New Roman" w:hAnsi="Times New Roman" w:cs="Times New Roman"/>
                <w:b w:val="0"/>
                <w:bCs w:val="0"/>
                <w:i w:val="0"/>
                <w:iCs w:val="0"/>
                <w:noProof/>
                <w:color w:val="auto"/>
              </w:rPr>
              <w:t>Operations and Management team of ‘Leather and Beyond’</w:t>
            </w:r>
            <w:r w:rsidR="004A314C" w:rsidRPr="009F6B68">
              <w:rPr>
                <w:rFonts w:ascii="Times New Roman" w:hAnsi="Times New Roman" w:cs="Times New Roman"/>
                <w:b w:val="0"/>
                <w:bCs w:val="0"/>
                <w:i w:val="0"/>
                <w:iCs w:val="0"/>
                <w:noProof/>
                <w:webHidden/>
              </w:rPr>
              <w:tab/>
            </w:r>
            <w:r w:rsidR="004A314C" w:rsidRPr="009F6B68">
              <w:rPr>
                <w:rFonts w:ascii="Times New Roman" w:hAnsi="Times New Roman" w:cs="Times New Roman"/>
                <w:b w:val="0"/>
                <w:bCs w:val="0"/>
                <w:i w:val="0"/>
                <w:iCs w:val="0"/>
                <w:noProof/>
                <w:webHidden/>
              </w:rPr>
              <w:fldChar w:fldCharType="begin"/>
            </w:r>
            <w:r w:rsidR="004A314C" w:rsidRPr="009F6B68">
              <w:rPr>
                <w:rFonts w:ascii="Times New Roman" w:hAnsi="Times New Roman" w:cs="Times New Roman"/>
                <w:b w:val="0"/>
                <w:bCs w:val="0"/>
                <w:i w:val="0"/>
                <w:iCs w:val="0"/>
                <w:noProof/>
                <w:webHidden/>
              </w:rPr>
              <w:instrText xml:space="preserve"> PAGEREF _Toc129650651 \h </w:instrText>
            </w:r>
            <w:r w:rsidR="004A314C" w:rsidRPr="009F6B68">
              <w:rPr>
                <w:rFonts w:ascii="Times New Roman" w:hAnsi="Times New Roman" w:cs="Times New Roman"/>
                <w:b w:val="0"/>
                <w:bCs w:val="0"/>
                <w:i w:val="0"/>
                <w:iCs w:val="0"/>
                <w:noProof/>
                <w:webHidden/>
              </w:rPr>
            </w:r>
            <w:r w:rsidR="004A314C" w:rsidRPr="009F6B68">
              <w:rPr>
                <w:rFonts w:ascii="Times New Roman" w:hAnsi="Times New Roman" w:cs="Times New Roman"/>
                <w:b w:val="0"/>
                <w:bCs w:val="0"/>
                <w:i w:val="0"/>
                <w:iCs w:val="0"/>
                <w:noProof/>
                <w:webHidden/>
              </w:rPr>
              <w:fldChar w:fldCharType="separate"/>
            </w:r>
            <w:r w:rsidR="004A314C" w:rsidRPr="009F6B68">
              <w:rPr>
                <w:rFonts w:ascii="Times New Roman" w:hAnsi="Times New Roman" w:cs="Times New Roman"/>
                <w:b w:val="0"/>
                <w:bCs w:val="0"/>
                <w:i w:val="0"/>
                <w:iCs w:val="0"/>
                <w:noProof/>
                <w:webHidden/>
              </w:rPr>
              <w:t>7</w:t>
            </w:r>
            <w:r w:rsidR="004A314C" w:rsidRPr="009F6B68">
              <w:rPr>
                <w:rFonts w:ascii="Times New Roman" w:hAnsi="Times New Roman" w:cs="Times New Roman"/>
                <w:b w:val="0"/>
                <w:bCs w:val="0"/>
                <w:i w:val="0"/>
                <w:iCs w:val="0"/>
                <w:noProof/>
                <w:webHidden/>
              </w:rPr>
              <w:fldChar w:fldCharType="end"/>
            </w:r>
          </w:hyperlink>
        </w:p>
        <w:p w14:paraId="2C4B992A" w14:textId="39B7D0E4" w:rsidR="004A314C" w:rsidRPr="009F6B68" w:rsidRDefault="008C580A">
          <w:pPr>
            <w:pStyle w:val="TOC1"/>
            <w:tabs>
              <w:tab w:val="right" w:leader="dot" w:pos="9016"/>
            </w:tabs>
            <w:rPr>
              <w:rFonts w:ascii="Times New Roman" w:hAnsi="Times New Roman" w:cs="Times New Roman"/>
              <w:b w:val="0"/>
              <w:bCs w:val="0"/>
              <w:i w:val="0"/>
              <w:iCs w:val="0"/>
              <w:noProof/>
            </w:rPr>
          </w:pPr>
          <w:hyperlink w:anchor="_Toc129650652" w:history="1">
            <w:r w:rsidR="004A314C" w:rsidRPr="009F6B68">
              <w:rPr>
                <w:rStyle w:val="Hyperlink"/>
                <w:rFonts w:ascii="Times New Roman" w:hAnsi="Times New Roman" w:cs="Times New Roman"/>
                <w:b w:val="0"/>
                <w:bCs w:val="0"/>
                <w:i w:val="0"/>
                <w:iCs w:val="0"/>
                <w:noProof/>
                <w:color w:val="auto"/>
              </w:rPr>
              <w:t>Marketing plan of ‘Leather and Beyond’</w:t>
            </w:r>
            <w:r w:rsidR="004A314C" w:rsidRPr="009F6B68">
              <w:rPr>
                <w:rFonts w:ascii="Times New Roman" w:hAnsi="Times New Roman" w:cs="Times New Roman"/>
                <w:b w:val="0"/>
                <w:bCs w:val="0"/>
                <w:i w:val="0"/>
                <w:iCs w:val="0"/>
                <w:noProof/>
                <w:webHidden/>
              </w:rPr>
              <w:tab/>
            </w:r>
            <w:r w:rsidR="004A314C" w:rsidRPr="009F6B68">
              <w:rPr>
                <w:rFonts w:ascii="Times New Roman" w:hAnsi="Times New Roman" w:cs="Times New Roman"/>
                <w:b w:val="0"/>
                <w:bCs w:val="0"/>
                <w:i w:val="0"/>
                <w:iCs w:val="0"/>
                <w:noProof/>
                <w:webHidden/>
              </w:rPr>
              <w:fldChar w:fldCharType="begin"/>
            </w:r>
            <w:r w:rsidR="004A314C" w:rsidRPr="009F6B68">
              <w:rPr>
                <w:rFonts w:ascii="Times New Roman" w:hAnsi="Times New Roman" w:cs="Times New Roman"/>
                <w:b w:val="0"/>
                <w:bCs w:val="0"/>
                <w:i w:val="0"/>
                <w:iCs w:val="0"/>
                <w:noProof/>
                <w:webHidden/>
              </w:rPr>
              <w:instrText xml:space="preserve"> PAGEREF _Toc129650652 \h </w:instrText>
            </w:r>
            <w:r w:rsidR="004A314C" w:rsidRPr="009F6B68">
              <w:rPr>
                <w:rFonts w:ascii="Times New Roman" w:hAnsi="Times New Roman" w:cs="Times New Roman"/>
                <w:b w:val="0"/>
                <w:bCs w:val="0"/>
                <w:i w:val="0"/>
                <w:iCs w:val="0"/>
                <w:noProof/>
                <w:webHidden/>
              </w:rPr>
            </w:r>
            <w:r w:rsidR="004A314C" w:rsidRPr="009F6B68">
              <w:rPr>
                <w:rFonts w:ascii="Times New Roman" w:hAnsi="Times New Roman" w:cs="Times New Roman"/>
                <w:b w:val="0"/>
                <w:bCs w:val="0"/>
                <w:i w:val="0"/>
                <w:iCs w:val="0"/>
                <w:noProof/>
                <w:webHidden/>
              </w:rPr>
              <w:fldChar w:fldCharType="separate"/>
            </w:r>
            <w:r w:rsidR="004A314C" w:rsidRPr="009F6B68">
              <w:rPr>
                <w:rFonts w:ascii="Times New Roman" w:hAnsi="Times New Roman" w:cs="Times New Roman"/>
                <w:b w:val="0"/>
                <w:bCs w:val="0"/>
                <w:i w:val="0"/>
                <w:iCs w:val="0"/>
                <w:noProof/>
                <w:webHidden/>
              </w:rPr>
              <w:t>8</w:t>
            </w:r>
            <w:r w:rsidR="004A314C" w:rsidRPr="009F6B68">
              <w:rPr>
                <w:rFonts w:ascii="Times New Roman" w:hAnsi="Times New Roman" w:cs="Times New Roman"/>
                <w:b w:val="0"/>
                <w:bCs w:val="0"/>
                <w:i w:val="0"/>
                <w:iCs w:val="0"/>
                <w:noProof/>
                <w:webHidden/>
              </w:rPr>
              <w:fldChar w:fldCharType="end"/>
            </w:r>
          </w:hyperlink>
        </w:p>
        <w:p w14:paraId="6B3F97ED" w14:textId="5A6112FC" w:rsidR="004A314C" w:rsidRPr="009F6B68" w:rsidRDefault="008C580A">
          <w:pPr>
            <w:pStyle w:val="TOC1"/>
            <w:tabs>
              <w:tab w:val="right" w:leader="dot" w:pos="9016"/>
            </w:tabs>
            <w:rPr>
              <w:rFonts w:ascii="Times New Roman" w:hAnsi="Times New Roman" w:cs="Times New Roman"/>
              <w:b w:val="0"/>
              <w:bCs w:val="0"/>
              <w:i w:val="0"/>
              <w:iCs w:val="0"/>
              <w:noProof/>
            </w:rPr>
          </w:pPr>
          <w:hyperlink w:anchor="_Toc129650653" w:history="1">
            <w:r w:rsidR="004A314C" w:rsidRPr="009F6B68">
              <w:rPr>
                <w:rStyle w:val="Hyperlink"/>
                <w:rFonts w:ascii="Times New Roman" w:hAnsi="Times New Roman" w:cs="Times New Roman"/>
                <w:b w:val="0"/>
                <w:bCs w:val="0"/>
                <w:i w:val="0"/>
                <w:iCs w:val="0"/>
                <w:noProof/>
                <w:color w:val="auto"/>
              </w:rPr>
              <w:t>Financial plan for ‘Leather and Beyond’</w:t>
            </w:r>
            <w:r w:rsidR="004A314C" w:rsidRPr="009F6B68">
              <w:rPr>
                <w:rFonts w:ascii="Times New Roman" w:hAnsi="Times New Roman" w:cs="Times New Roman"/>
                <w:b w:val="0"/>
                <w:bCs w:val="0"/>
                <w:i w:val="0"/>
                <w:iCs w:val="0"/>
                <w:noProof/>
                <w:webHidden/>
              </w:rPr>
              <w:tab/>
            </w:r>
            <w:r w:rsidR="004A314C" w:rsidRPr="009F6B68">
              <w:rPr>
                <w:rFonts w:ascii="Times New Roman" w:hAnsi="Times New Roman" w:cs="Times New Roman"/>
                <w:b w:val="0"/>
                <w:bCs w:val="0"/>
                <w:i w:val="0"/>
                <w:iCs w:val="0"/>
                <w:noProof/>
                <w:webHidden/>
              </w:rPr>
              <w:fldChar w:fldCharType="begin"/>
            </w:r>
            <w:r w:rsidR="004A314C" w:rsidRPr="009F6B68">
              <w:rPr>
                <w:rFonts w:ascii="Times New Roman" w:hAnsi="Times New Roman" w:cs="Times New Roman"/>
                <w:b w:val="0"/>
                <w:bCs w:val="0"/>
                <w:i w:val="0"/>
                <w:iCs w:val="0"/>
                <w:noProof/>
                <w:webHidden/>
              </w:rPr>
              <w:instrText xml:space="preserve"> PAGEREF _Toc129650653 \h </w:instrText>
            </w:r>
            <w:r w:rsidR="004A314C" w:rsidRPr="009F6B68">
              <w:rPr>
                <w:rFonts w:ascii="Times New Roman" w:hAnsi="Times New Roman" w:cs="Times New Roman"/>
                <w:b w:val="0"/>
                <w:bCs w:val="0"/>
                <w:i w:val="0"/>
                <w:iCs w:val="0"/>
                <w:noProof/>
                <w:webHidden/>
              </w:rPr>
            </w:r>
            <w:r w:rsidR="004A314C" w:rsidRPr="009F6B68">
              <w:rPr>
                <w:rFonts w:ascii="Times New Roman" w:hAnsi="Times New Roman" w:cs="Times New Roman"/>
                <w:b w:val="0"/>
                <w:bCs w:val="0"/>
                <w:i w:val="0"/>
                <w:iCs w:val="0"/>
                <w:noProof/>
                <w:webHidden/>
              </w:rPr>
              <w:fldChar w:fldCharType="separate"/>
            </w:r>
            <w:r w:rsidR="004A314C" w:rsidRPr="009F6B68">
              <w:rPr>
                <w:rFonts w:ascii="Times New Roman" w:hAnsi="Times New Roman" w:cs="Times New Roman"/>
                <w:b w:val="0"/>
                <w:bCs w:val="0"/>
                <w:i w:val="0"/>
                <w:iCs w:val="0"/>
                <w:noProof/>
                <w:webHidden/>
              </w:rPr>
              <w:t>9</w:t>
            </w:r>
            <w:r w:rsidR="004A314C" w:rsidRPr="009F6B68">
              <w:rPr>
                <w:rFonts w:ascii="Times New Roman" w:hAnsi="Times New Roman" w:cs="Times New Roman"/>
                <w:b w:val="0"/>
                <w:bCs w:val="0"/>
                <w:i w:val="0"/>
                <w:iCs w:val="0"/>
                <w:noProof/>
                <w:webHidden/>
              </w:rPr>
              <w:fldChar w:fldCharType="end"/>
            </w:r>
          </w:hyperlink>
        </w:p>
        <w:p w14:paraId="01B45DBB" w14:textId="17018BDF" w:rsidR="004A314C" w:rsidRPr="009F6B68" w:rsidRDefault="008C580A">
          <w:pPr>
            <w:pStyle w:val="TOC1"/>
            <w:tabs>
              <w:tab w:val="right" w:leader="dot" w:pos="9016"/>
            </w:tabs>
            <w:rPr>
              <w:rFonts w:ascii="Times New Roman" w:hAnsi="Times New Roman" w:cs="Times New Roman"/>
              <w:b w:val="0"/>
              <w:bCs w:val="0"/>
              <w:i w:val="0"/>
              <w:iCs w:val="0"/>
              <w:noProof/>
            </w:rPr>
          </w:pPr>
          <w:hyperlink w:anchor="_Toc129650654" w:history="1">
            <w:r w:rsidR="004A314C" w:rsidRPr="009F6B68">
              <w:rPr>
                <w:rStyle w:val="Hyperlink"/>
                <w:rFonts w:ascii="Times New Roman" w:hAnsi="Times New Roman" w:cs="Times New Roman"/>
                <w:b w:val="0"/>
                <w:bCs w:val="0"/>
                <w:i w:val="0"/>
                <w:iCs w:val="0"/>
                <w:noProof/>
                <w:color w:val="auto"/>
              </w:rPr>
              <w:t>Market research of ‘Leather and Beyond’</w:t>
            </w:r>
            <w:r w:rsidR="004A314C" w:rsidRPr="009F6B68">
              <w:rPr>
                <w:rFonts w:ascii="Times New Roman" w:hAnsi="Times New Roman" w:cs="Times New Roman"/>
                <w:b w:val="0"/>
                <w:bCs w:val="0"/>
                <w:i w:val="0"/>
                <w:iCs w:val="0"/>
                <w:noProof/>
                <w:webHidden/>
              </w:rPr>
              <w:tab/>
            </w:r>
            <w:r w:rsidR="004A314C" w:rsidRPr="009F6B68">
              <w:rPr>
                <w:rFonts w:ascii="Times New Roman" w:hAnsi="Times New Roman" w:cs="Times New Roman"/>
                <w:b w:val="0"/>
                <w:bCs w:val="0"/>
                <w:i w:val="0"/>
                <w:iCs w:val="0"/>
                <w:noProof/>
                <w:webHidden/>
              </w:rPr>
              <w:fldChar w:fldCharType="begin"/>
            </w:r>
            <w:r w:rsidR="004A314C" w:rsidRPr="009F6B68">
              <w:rPr>
                <w:rFonts w:ascii="Times New Roman" w:hAnsi="Times New Roman" w:cs="Times New Roman"/>
                <w:b w:val="0"/>
                <w:bCs w:val="0"/>
                <w:i w:val="0"/>
                <w:iCs w:val="0"/>
                <w:noProof/>
                <w:webHidden/>
              </w:rPr>
              <w:instrText xml:space="preserve"> PAGEREF _Toc129650654 \h </w:instrText>
            </w:r>
            <w:r w:rsidR="004A314C" w:rsidRPr="009F6B68">
              <w:rPr>
                <w:rFonts w:ascii="Times New Roman" w:hAnsi="Times New Roman" w:cs="Times New Roman"/>
                <w:b w:val="0"/>
                <w:bCs w:val="0"/>
                <w:i w:val="0"/>
                <w:iCs w:val="0"/>
                <w:noProof/>
                <w:webHidden/>
              </w:rPr>
            </w:r>
            <w:r w:rsidR="004A314C" w:rsidRPr="009F6B68">
              <w:rPr>
                <w:rFonts w:ascii="Times New Roman" w:hAnsi="Times New Roman" w:cs="Times New Roman"/>
                <w:b w:val="0"/>
                <w:bCs w:val="0"/>
                <w:i w:val="0"/>
                <w:iCs w:val="0"/>
                <w:noProof/>
                <w:webHidden/>
              </w:rPr>
              <w:fldChar w:fldCharType="separate"/>
            </w:r>
            <w:r w:rsidR="004A314C" w:rsidRPr="009F6B68">
              <w:rPr>
                <w:rFonts w:ascii="Times New Roman" w:hAnsi="Times New Roman" w:cs="Times New Roman"/>
                <w:b w:val="0"/>
                <w:bCs w:val="0"/>
                <w:i w:val="0"/>
                <w:iCs w:val="0"/>
                <w:noProof/>
                <w:webHidden/>
              </w:rPr>
              <w:t>10</w:t>
            </w:r>
            <w:r w:rsidR="004A314C" w:rsidRPr="009F6B68">
              <w:rPr>
                <w:rFonts w:ascii="Times New Roman" w:hAnsi="Times New Roman" w:cs="Times New Roman"/>
                <w:b w:val="0"/>
                <w:bCs w:val="0"/>
                <w:i w:val="0"/>
                <w:iCs w:val="0"/>
                <w:noProof/>
                <w:webHidden/>
              </w:rPr>
              <w:fldChar w:fldCharType="end"/>
            </w:r>
          </w:hyperlink>
        </w:p>
        <w:p w14:paraId="7F7C8182" w14:textId="6568F038" w:rsidR="004A314C" w:rsidRPr="009F6B68" w:rsidRDefault="008C580A">
          <w:pPr>
            <w:pStyle w:val="TOC1"/>
            <w:tabs>
              <w:tab w:val="right" w:leader="dot" w:pos="9016"/>
            </w:tabs>
            <w:rPr>
              <w:rFonts w:ascii="Times New Roman" w:hAnsi="Times New Roman" w:cs="Times New Roman"/>
              <w:b w:val="0"/>
              <w:bCs w:val="0"/>
              <w:i w:val="0"/>
              <w:iCs w:val="0"/>
              <w:noProof/>
            </w:rPr>
          </w:pPr>
          <w:hyperlink w:anchor="_Toc129650655" w:history="1">
            <w:r w:rsidR="004A314C" w:rsidRPr="009F6B68">
              <w:rPr>
                <w:rStyle w:val="Hyperlink"/>
                <w:rFonts w:ascii="Times New Roman" w:hAnsi="Times New Roman" w:cs="Times New Roman"/>
                <w:b w:val="0"/>
                <w:bCs w:val="0"/>
                <w:i w:val="0"/>
                <w:iCs w:val="0"/>
                <w:noProof/>
                <w:color w:val="auto"/>
              </w:rPr>
              <w:t>Conclusion</w:t>
            </w:r>
            <w:r w:rsidR="004A314C" w:rsidRPr="009F6B68">
              <w:rPr>
                <w:rFonts w:ascii="Times New Roman" w:hAnsi="Times New Roman" w:cs="Times New Roman"/>
                <w:b w:val="0"/>
                <w:bCs w:val="0"/>
                <w:i w:val="0"/>
                <w:iCs w:val="0"/>
                <w:noProof/>
                <w:webHidden/>
              </w:rPr>
              <w:tab/>
            </w:r>
            <w:r w:rsidR="004A314C" w:rsidRPr="009F6B68">
              <w:rPr>
                <w:rFonts w:ascii="Times New Roman" w:hAnsi="Times New Roman" w:cs="Times New Roman"/>
                <w:b w:val="0"/>
                <w:bCs w:val="0"/>
                <w:i w:val="0"/>
                <w:iCs w:val="0"/>
                <w:noProof/>
                <w:webHidden/>
              </w:rPr>
              <w:fldChar w:fldCharType="begin"/>
            </w:r>
            <w:r w:rsidR="004A314C" w:rsidRPr="009F6B68">
              <w:rPr>
                <w:rFonts w:ascii="Times New Roman" w:hAnsi="Times New Roman" w:cs="Times New Roman"/>
                <w:b w:val="0"/>
                <w:bCs w:val="0"/>
                <w:i w:val="0"/>
                <w:iCs w:val="0"/>
                <w:noProof/>
                <w:webHidden/>
              </w:rPr>
              <w:instrText xml:space="preserve"> PAGEREF _Toc129650655 \h </w:instrText>
            </w:r>
            <w:r w:rsidR="004A314C" w:rsidRPr="009F6B68">
              <w:rPr>
                <w:rFonts w:ascii="Times New Roman" w:hAnsi="Times New Roman" w:cs="Times New Roman"/>
                <w:b w:val="0"/>
                <w:bCs w:val="0"/>
                <w:i w:val="0"/>
                <w:iCs w:val="0"/>
                <w:noProof/>
                <w:webHidden/>
              </w:rPr>
            </w:r>
            <w:r w:rsidR="004A314C" w:rsidRPr="009F6B68">
              <w:rPr>
                <w:rFonts w:ascii="Times New Roman" w:hAnsi="Times New Roman" w:cs="Times New Roman"/>
                <w:b w:val="0"/>
                <w:bCs w:val="0"/>
                <w:i w:val="0"/>
                <w:iCs w:val="0"/>
                <w:noProof/>
                <w:webHidden/>
              </w:rPr>
              <w:fldChar w:fldCharType="separate"/>
            </w:r>
            <w:r w:rsidR="004A314C" w:rsidRPr="009F6B68">
              <w:rPr>
                <w:rFonts w:ascii="Times New Roman" w:hAnsi="Times New Roman" w:cs="Times New Roman"/>
                <w:b w:val="0"/>
                <w:bCs w:val="0"/>
                <w:i w:val="0"/>
                <w:iCs w:val="0"/>
                <w:noProof/>
                <w:webHidden/>
              </w:rPr>
              <w:t>11</w:t>
            </w:r>
            <w:r w:rsidR="004A314C" w:rsidRPr="009F6B68">
              <w:rPr>
                <w:rFonts w:ascii="Times New Roman" w:hAnsi="Times New Roman" w:cs="Times New Roman"/>
                <w:b w:val="0"/>
                <w:bCs w:val="0"/>
                <w:i w:val="0"/>
                <w:iCs w:val="0"/>
                <w:noProof/>
                <w:webHidden/>
              </w:rPr>
              <w:fldChar w:fldCharType="end"/>
            </w:r>
          </w:hyperlink>
        </w:p>
        <w:p w14:paraId="6681495E" w14:textId="7619ADC1" w:rsidR="004A314C" w:rsidRPr="009F6B68" w:rsidRDefault="008C580A">
          <w:pPr>
            <w:pStyle w:val="TOC1"/>
            <w:tabs>
              <w:tab w:val="right" w:leader="dot" w:pos="9016"/>
            </w:tabs>
            <w:rPr>
              <w:rFonts w:ascii="Times New Roman" w:hAnsi="Times New Roman" w:cs="Times New Roman"/>
              <w:b w:val="0"/>
              <w:bCs w:val="0"/>
              <w:i w:val="0"/>
              <w:iCs w:val="0"/>
              <w:noProof/>
            </w:rPr>
          </w:pPr>
          <w:hyperlink w:anchor="_Toc129650656" w:history="1">
            <w:r w:rsidR="004A314C" w:rsidRPr="009F6B68">
              <w:rPr>
                <w:rStyle w:val="Hyperlink"/>
                <w:rFonts w:ascii="Times New Roman" w:hAnsi="Times New Roman" w:cs="Times New Roman"/>
                <w:b w:val="0"/>
                <w:bCs w:val="0"/>
                <w:i w:val="0"/>
                <w:iCs w:val="0"/>
                <w:noProof/>
                <w:color w:val="auto"/>
              </w:rPr>
              <w:t>References</w:t>
            </w:r>
            <w:r w:rsidR="004A314C" w:rsidRPr="009F6B68">
              <w:rPr>
                <w:rFonts w:ascii="Times New Roman" w:hAnsi="Times New Roman" w:cs="Times New Roman"/>
                <w:b w:val="0"/>
                <w:bCs w:val="0"/>
                <w:i w:val="0"/>
                <w:iCs w:val="0"/>
                <w:noProof/>
                <w:webHidden/>
              </w:rPr>
              <w:tab/>
            </w:r>
            <w:r w:rsidR="004A314C" w:rsidRPr="009F6B68">
              <w:rPr>
                <w:rFonts w:ascii="Times New Roman" w:hAnsi="Times New Roman" w:cs="Times New Roman"/>
                <w:b w:val="0"/>
                <w:bCs w:val="0"/>
                <w:i w:val="0"/>
                <w:iCs w:val="0"/>
                <w:noProof/>
                <w:webHidden/>
              </w:rPr>
              <w:fldChar w:fldCharType="begin"/>
            </w:r>
            <w:r w:rsidR="004A314C" w:rsidRPr="009F6B68">
              <w:rPr>
                <w:rFonts w:ascii="Times New Roman" w:hAnsi="Times New Roman" w:cs="Times New Roman"/>
                <w:b w:val="0"/>
                <w:bCs w:val="0"/>
                <w:i w:val="0"/>
                <w:iCs w:val="0"/>
                <w:noProof/>
                <w:webHidden/>
              </w:rPr>
              <w:instrText xml:space="preserve"> PAGEREF _Toc129650656 \h </w:instrText>
            </w:r>
            <w:r w:rsidR="004A314C" w:rsidRPr="009F6B68">
              <w:rPr>
                <w:rFonts w:ascii="Times New Roman" w:hAnsi="Times New Roman" w:cs="Times New Roman"/>
                <w:b w:val="0"/>
                <w:bCs w:val="0"/>
                <w:i w:val="0"/>
                <w:iCs w:val="0"/>
                <w:noProof/>
                <w:webHidden/>
              </w:rPr>
            </w:r>
            <w:r w:rsidR="004A314C" w:rsidRPr="009F6B68">
              <w:rPr>
                <w:rFonts w:ascii="Times New Roman" w:hAnsi="Times New Roman" w:cs="Times New Roman"/>
                <w:b w:val="0"/>
                <w:bCs w:val="0"/>
                <w:i w:val="0"/>
                <w:iCs w:val="0"/>
                <w:noProof/>
                <w:webHidden/>
              </w:rPr>
              <w:fldChar w:fldCharType="separate"/>
            </w:r>
            <w:r w:rsidR="004A314C" w:rsidRPr="009F6B68">
              <w:rPr>
                <w:rFonts w:ascii="Times New Roman" w:hAnsi="Times New Roman" w:cs="Times New Roman"/>
                <w:b w:val="0"/>
                <w:bCs w:val="0"/>
                <w:i w:val="0"/>
                <w:iCs w:val="0"/>
                <w:noProof/>
                <w:webHidden/>
              </w:rPr>
              <w:t>12</w:t>
            </w:r>
            <w:r w:rsidR="004A314C" w:rsidRPr="009F6B68">
              <w:rPr>
                <w:rFonts w:ascii="Times New Roman" w:hAnsi="Times New Roman" w:cs="Times New Roman"/>
                <w:b w:val="0"/>
                <w:bCs w:val="0"/>
                <w:i w:val="0"/>
                <w:iCs w:val="0"/>
                <w:noProof/>
                <w:webHidden/>
              </w:rPr>
              <w:fldChar w:fldCharType="end"/>
            </w:r>
          </w:hyperlink>
        </w:p>
        <w:p w14:paraId="52A2EDAB" w14:textId="522BB7C1" w:rsidR="004A314C" w:rsidRPr="004A314C" w:rsidRDefault="004A314C">
          <w:r w:rsidRPr="009F6B68">
            <w:rPr>
              <w:noProof/>
            </w:rPr>
            <w:fldChar w:fldCharType="end"/>
          </w:r>
        </w:p>
      </w:sdtContent>
    </w:sdt>
    <w:p w14:paraId="712E47B0" w14:textId="77777777" w:rsidR="004A314C" w:rsidRPr="004A314C" w:rsidRDefault="004A314C">
      <w:pPr>
        <w:rPr>
          <w:rFonts w:eastAsiaTheme="majorEastAsia"/>
          <w:b/>
          <w:sz w:val="32"/>
          <w:szCs w:val="32"/>
        </w:rPr>
      </w:pPr>
      <w:r w:rsidRPr="004A314C">
        <w:br w:type="page"/>
      </w:r>
    </w:p>
    <w:p w14:paraId="3B49021C" w14:textId="2FE7F853" w:rsidR="00375B0C" w:rsidRDefault="00192480" w:rsidP="00192480">
      <w:pPr>
        <w:pStyle w:val="Heading1"/>
      </w:pPr>
      <w:bookmarkStart w:id="2" w:name="_Toc129650648"/>
      <w:r>
        <w:lastRenderedPageBreak/>
        <w:t>Introduction</w:t>
      </w:r>
      <w:bookmarkEnd w:id="2"/>
    </w:p>
    <w:p w14:paraId="7D990FCA" w14:textId="05CD3775" w:rsidR="00192480" w:rsidRDefault="00192480" w:rsidP="00192480">
      <w:r>
        <w:t>The manufacture, transformation, and retail of suede and leather goods constitute what is known as the leather business</w:t>
      </w:r>
      <w:r w:rsidR="009B0DF6">
        <w:t xml:space="preserve"> (Benjamin, 2015)</w:t>
      </w:r>
      <w:r>
        <w:t>. Leather is utilised in a broad variety of items, from shoes and apparel to purses and jackets and accessories and even furniture, so it's no surprise that the sector it supports has a major impact on international business. processes, such as curing, dying, and polishing, go into making a single piece of leather. Hides and skins from livestock including cows, lambs, goats, and hogs constitute the backbone of the leather business</w:t>
      </w:r>
      <w:r w:rsidR="009F6B68">
        <w:t xml:space="preserve">. </w:t>
      </w:r>
      <w:r>
        <w:t xml:space="preserve">The following report will apprehend a new business venture that will compete in the leather industry. The name of the business is ‘Leather and Beyond’ </w:t>
      </w:r>
    </w:p>
    <w:p w14:paraId="52A3B701" w14:textId="77777777" w:rsidR="00192480" w:rsidRDefault="00192480">
      <w:r>
        <w:br w:type="page"/>
      </w:r>
    </w:p>
    <w:p w14:paraId="1B612134" w14:textId="5755C43A" w:rsidR="00192480" w:rsidRDefault="00192480" w:rsidP="00192480">
      <w:pPr>
        <w:pStyle w:val="Heading1"/>
      </w:pPr>
      <w:bookmarkStart w:id="3" w:name="_Toc129650649"/>
      <w:r>
        <w:lastRenderedPageBreak/>
        <w:t>Business description, intellectual property and legal considerations</w:t>
      </w:r>
      <w:bookmarkEnd w:id="3"/>
    </w:p>
    <w:p w14:paraId="2DEE720B" w14:textId="2D634DFA" w:rsidR="00192480" w:rsidRDefault="00192480" w:rsidP="00192480">
      <w:r>
        <w:t xml:space="preserve">The business organisation is going to accentuate the leather industry which is one of the most versatile yet one of the hardest industries to get </w:t>
      </w:r>
      <w:r w:rsidR="004B4A12">
        <w:t>i</w:t>
      </w:r>
      <w:r>
        <w:t>nto</w:t>
      </w:r>
      <w:r w:rsidR="009B0DF6">
        <w:t xml:space="preserve"> (O'Shaughnessy, 2016)</w:t>
      </w:r>
      <w:r>
        <w:t>. Since leather is a versatile raw material</w:t>
      </w:r>
      <w:r w:rsidR="00593B0B">
        <w:t xml:space="preserve"> and </w:t>
      </w:r>
      <w:r>
        <w:t xml:space="preserve">it is very important for the business organisation, ‘Leather and Beyond’ to ensure proper activation in the business. The business venture will compete in the </w:t>
      </w:r>
      <w:r w:rsidR="00593B0B">
        <w:t>shoe, wallet, bag, jacket, furniture and other categories of business that will showcase their business tactics and business allocation to enhance the target market with affordable yet durable goods.</w:t>
      </w:r>
    </w:p>
    <w:p w14:paraId="6AD8FA2A" w14:textId="3B848509" w:rsidR="00593B0B" w:rsidRDefault="00593B0B" w:rsidP="00593B0B">
      <w:r>
        <w:t>All creative works of thought are considered intellectual property. Any distinguishing features used to distinguish the business and establish it apart from others in the market</w:t>
      </w:r>
      <w:r w:rsidR="009B0DF6">
        <w:t xml:space="preserve"> (O'Shaughnessy, 2016)</w:t>
      </w:r>
      <w:r>
        <w:t xml:space="preserve">. Artistic activities such as sketches, pictures, and written copy are used in the production and promotion of leather goods. Products and production methods that are original, non-obvious, and helpful are considered to be creative. </w:t>
      </w:r>
    </w:p>
    <w:p w14:paraId="11D553F8" w14:textId="4D958F96" w:rsidR="00593B0B" w:rsidRDefault="00593B0B" w:rsidP="00593B0B">
      <w:r>
        <w:t>Safeguarding one's intellectual property may provide a business with an advantage in the marketplace by preventing competitors from using one's ideas, designs, brands, or production methods</w:t>
      </w:r>
      <w:r w:rsidR="009B0DF6">
        <w:t xml:space="preserve"> (Bainbridge, 2018)</w:t>
      </w:r>
      <w:r>
        <w:t xml:space="preserve">. </w:t>
      </w:r>
      <w:r w:rsidR="009B0DF6">
        <w:t>One</w:t>
      </w:r>
      <w:r>
        <w:t xml:space="preserve"> may make money by licensing or selling your IP to other parties.</w:t>
      </w:r>
    </w:p>
    <w:p w14:paraId="24083DFE" w14:textId="0B99A220" w:rsidR="00593B0B" w:rsidRDefault="00192480">
      <w:r w:rsidRPr="00192480">
        <w:t xml:space="preserve">When launching a leather-based enterprise, it is crucial to think about the legal ramifications and intellectual property difficulties, just as you would with any other business. </w:t>
      </w:r>
      <w:r w:rsidR="00593B0B">
        <w:t>This is a sole proprietorship, o</w:t>
      </w:r>
      <w:r w:rsidRPr="00192480">
        <w:t>ne should probably copyright the company's title, symbol, and other identifiers</w:t>
      </w:r>
      <w:r w:rsidR="009B0DF6">
        <w:t xml:space="preserve"> (Bainbridge, 2018)</w:t>
      </w:r>
      <w:r w:rsidRPr="00192480">
        <w:t xml:space="preserve">. One should think about securing ownership </w:t>
      </w:r>
      <w:r>
        <w:t>of</w:t>
      </w:r>
      <w:r w:rsidRPr="00192480">
        <w:t xml:space="preserve"> any graphics, ideas, or models created specifically for the leather goods one is making. Be certain that your company has binding contracts in agreement with all of its key vendors</w:t>
      </w:r>
      <w:r w:rsidR="009B0DF6">
        <w:t xml:space="preserve"> (Bainbridge, 2018)</w:t>
      </w:r>
      <w:r w:rsidRPr="00192480">
        <w:t xml:space="preserve">. Assure that the company is adhering to all applicable employment rules, such as those </w:t>
      </w:r>
      <w:r w:rsidR="00BF29C9">
        <w:t>about</w:t>
      </w:r>
      <w:r w:rsidRPr="00192480">
        <w:t xml:space="preserve"> basic wage, </w:t>
      </w:r>
      <w:r>
        <w:t>labour</w:t>
      </w:r>
      <w:r w:rsidRPr="00192480">
        <w:t>, and inequality. Protect oneself from lawsuits stemming from product-related injuries by purchasing consumer liability protection.</w:t>
      </w:r>
    </w:p>
    <w:p w14:paraId="0C654325" w14:textId="7C9F71E4" w:rsidR="00192480" w:rsidRDefault="00593B0B" w:rsidP="00593B0B">
      <w:pPr>
        <w:pStyle w:val="Heading1"/>
      </w:pPr>
      <w:bookmarkStart w:id="4" w:name="_Toc129650650"/>
      <w:r>
        <w:t>Industry analysis of ‘Leather and Beyond’</w:t>
      </w:r>
      <w:bookmarkEnd w:id="4"/>
    </w:p>
    <w:p w14:paraId="0BE12AFF" w14:textId="6339B680" w:rsidR="00593B0B" w:rsidRDefault="00593B0B" w:rsidP="00593B0B">
      <w:r>
        <w:t>‘Leather and Beyond’ is working in the leather industry which is a very competitive market to start with. The VRIO analysis of ‘Leather and Beyond’ is given below,</w:t>
      </w:r>
    </w:p>
    <w:p w14:paraId="38D96A9A" w14:textId="77777777" w:rsidR="000B0030" w:rsidRDefault="000B0030" w:rsidP="000B0030">
      <w:pPr>
        <w:rPr>
          <w:b/>
          <w:bCs/>
        </w:rPr>
      </w:pPr>
      <w:r>
        <w:rPr>
          <w:b/>
          <w:bCs/>
        </w:rPr>
        <w:t>Value</w:t>
      </w:r>
    </w:p>
    <w:p w14:paraId="690741A4" w14:textId="582F7AA8" w:rsidR="000B0030" w:rsidRDefault="000B0030" w:rsidP="000B0030">
      <w:r>
        <w:lastRenderedPageBreak/>
        <w:t>The leather manufacturer attracts clients by making products that buyers want to buy because of their excellent quality, fashionable, and practical design</w:t>
      </w:r>
      <w:r w:rsidR="009B0DF6">
        <w:t xml:space="preserve"> (Leather industry, 2023)</w:t>
      </w:r>
      <w:r>
        <w:t>. The brand is well-known for producing high-quality goods that are built to endure and designed with customers in mind.</w:t>
      </w:r>
    </w:p>
    <w:p w14:paraId="4023656E" w14:textId="77777777" w:rsidR="000B0030" w:rsidRDefault="000B0030" w:rsidP="000B0030">
      <w:pPr>
        <w:rPr>
          <w:b/>
          <w:bCs/>
        </w:rPr>
      </w:pPr>
      <w:r>
        <w:rPr>
          <w:b/>
          <w:bCs/>
        </w:rPr>
        <w:t>Rarity</w:t>
      </w:r>
    </w:p>
    <w:p w14:paraId="2B7E9223" w14:textId="77DD1CF5" w:rsidR="000B0030" w:rsidRDefault="000B0030" w:rsidP="000B0030">
      <w:r>
        <w:t>The firm's record for quality and excellence in the leatherworking industry is well-established, and its distinctive patterns and skill base are hard to find in the current market</w:t>
      </w:r>
      <w:r w:rsidR="009B0DF6">
        <w:t xml:space="preserve"> (Leather industry, 2023)</w:t>
      </w:r>
      <w:r>
        <w:t>.</w:t>
      </w:r>
    </w:p>
    <w:p w14:paraId="00EAFBEA" w14:textId="77777777" w:rsidR="000B0030" w:rsidRDefault="000B0030" w:rsidP="000B0030">
      <w:pPr>
        <w:rPr>
          <w:b/>
          <w:bCs/>
        </w:rPr>
      </w:pPr>
      <w:r>
        <w:rPr>
          <w:b/>
          <w:bCs/>
        </w:rPr>
        <w:t>Imitability</w:t>
      </w:r>
    </w:p>
    <w:p w14:paraId="59BFF7F1" w14:textId="2BFF8936" w:rsidR="000B0030" w:rsidRDefault="000B0030" w:rsidP="000B0030">
      <w:r>
        <w:t>Although the corporation's rivals may certainly steal some of its ideas and methods, the firm's experience and name for excellence render it very difficult for them to duplicate their accomplishment</w:t>
      </w:r>
      <w:r w:rsidR="009B0DF6">
        <w:t xml:space="preserve"> (Leather industry, 2023)</w:t>
      </w:r>
      <w:r>
        <w:t xml:space="preserve">. As </w:t>
      </w:r>
      <w:r w:rsidR="00BF29C9">
        <w:t>a bonus</w:t>
      </w:r>
      <w:r>
        <w:t>, the firm has forged partnerships with key vendors and makers that would be tough for competitors to duplicate.</w:t>
      </w:r>
    </w:p>
    <w:p w14:paraId="206B5A4F" w14:textId="77777777" w:rsidR="000B0030" w:rsidRDefault="000B0030" w:rsidP="000B0030">
      <w:pPr>
        <w:rPr>
          <w:b/>
          <w:bCs/>
        </w:rPr>
      </w:pPr>
      <w:r>
        <w:rPr>
          <w:b/>
          <w:bCs/>
        </w:rPr>
        <w:t>Organisation</w:t>
      </w:r>
    </w:p>
    <w:p w14:paraId="381B36FA" w14:textId="1B5E9C63" w:rsidR="000B0030" w:rsidRDefault="000B0030" w:rsidP="000B0030">
      <w:r>
        <w:t>The firm's leadership and staff are both highly competent and dedicated to providing excellent service to its customers, making the company a great place to work</w:t>
      </w:r>
      <w:r w:rsidR="009B0DF6">
        <w:t xml:space="preserve"> (Leather industry, 2023)</w:t>
      </w:r>
      <w:r>
        <w:t>. Another factor contributing to the organization's growth is the effort put into marketing, as well as the dedication of the customers who have stuck with them.</w:t>
      </w:r>
    </w:p>
    <w:p w14:paraId="7560230F" w14:textId="4243F405" w:rsidR="000B0030" w:rsidRDefault="000B0030" w:rsidP="000B0030">
      <w:r>
        <w:t>Following the VRIO analysis another strong industry analysis is attributed and it is known as Porter's five forces which is a must for any business organisation in the globe. Porter’s Five forces are,</w:t>
      </w:r>
    </w:p>
    <w:p w14:paraId="4017B9D6" w14:textId="04D34B8D" w:rsidR="000B0030" w:rsidRDefault="000B0030" w:rsidP="000B0030">
      <w:pPr>
        <w:rPr>
          <w:b/>
          <w:bCs/>
        </w:rPr>
      </w:pPr>
      <w:r>
        <w:rPr>
          <w:b/>
          <w:bCs/>
        </w:rPr>
        <w:t>The threat of new entrants</w:t>
      </w:r>
    </w:p>
    <w:p w14:paraId="30B5D9F0" w14:textId="699CE46E" w:rsidR="000B0030" w:rsidRDefault="000B0030" w:rsidP="000B0030">
      <w:r>
        <w:t>Because of the significant initial expenses associated with developing a brand, designing and producing items, and creating partnerships with suppliers and merchants, the danger of new competitors is relatively minimal for a leather goods manufacturer</w:t>
      </w:r>
      <w:r w:rsidR="00B1608B">
        <w:t>.</w:t>
      </w:r>
    </w:p>
    <w:p w14:paraId="7E7F3E78" w14:textId="56F3340A" w:rsidR="000B0030" w:rsidRPr="000B0030" w:rsidRDefault="000B0030" w:rsidP="000B0030">
      <w:pPr>
        <w:rPr>
          <w:b/>
          <w:bCs/>
        </w:rPr>
      </w:pPr>
      <w:r>
        <w:rPr>
          <w:b/>
          <w:bCs/>
        </w:rPr>
        <w:t>Bargaining power of suppliers</w:t>
      </w:r>
    </w:p>
    <w:p w14:paraId="307DD42C" w14:textId="30A03959" w:rsidR="000B0030" w:rsidRDefault="000B0030" w:rsidP="000B0030">
      <w:r>
        <w:t>High-quality suede and other components may be costly and challenging to find, giving suppliers some negotiating leverage</w:t>
      </w:r>
      <w:r w:rsidR="00B1608B">
        <w:t>.</w:t>
      </w:r>
    </w:p>
    <w:p w14:paraId="7535B525" w14:textId="712B5EFB" w:rsidR="000B0030" w:rsidRPr="000B0030" w:rsidRDefault="000B0030" w:rsidP="000B0030">
      <w:pPr>
        <w:rPr>
          <w:b/>
          <w:bCs/>
        </w:rPr>
      </w:pPr>
      <w:r>
        <w:rPr>
          <w:b/>
          <w:bCs/>
        </w:rPr>
        <w:t>Bargaining power of customers</w:t>
      </w:r>
    </w:p>
    <w:p w14:paraId="3078CBE8" w14:textId="23F9E391" w:rsidR="000B0030" w:rsidRDefault="000B0030" w:rsidP="000B0030">
      <w:r>
        <w:lastRenderedPageBreak/>
        <w:t>Clients have a fair to decent handful of negotiating power since they may acquire leather items from a variety of sources, both online and in traditional storefronts</w:t>
      </w:r>
      <w:r w:rsidR="00B1608B">
        <w:t>.</w:t>
      </w:r>
    </w:p>
    <w:p w14:paraId="2A31E2F9" w14:textId="77777777" w:rsidR="000B0030" w:rsidRDefault="000B0030" w:rsidP="000B0030">
      <w:pPr>
        <w:rPr>
          <w:b/>
          <w:bCs/>
        </w:rPr>
      </w:pPr>
      <w:r>
        <w:rPr>
          <w:b/>
          <w:bCs/>
        </w:rPr>
        <w:t>Threat of Substitutes</w:t>
      </w:r>
    </w:p>
    <w:p w14:paraId="253349F1" w14:textId="7F18723E" w:rsidR="000B0030" w:rsidRDefault="000B0030" w:rsidP="000B0030">
      <w:r>
        <w:t>Customers have various alternatives for leather items, such as artificial skins and other substances, which poses a substantial danger of replacements</w:t>
      </w:r>
      <w:r w:rsidR="00B1608B">
        <w:t>.</w:t>
      </w:r>
    </w:p>
    <w:p w14:paraId="13F7D87A" w14:textId="77777777" w:rsidR="000B0030" w:rsidRDefault="000B0030" w:rsidP="000B0030">
      <w:pPr>
        <w:rPr>
          <w:b/>
          <w:bCs/>
        </w:rPr>
      </w:pPr>
      <w:r>
        <w:rPr>
          <w:b/>
          <w:bCs/>
        </w:rPr>
        <w:t>Rivalry among existing competitors</w:t>
      </w:r>
    </w:p>
    <w:p w14:paraId="57F62C1A" w14:textId="78CC6976" w:rsidR="000B0030" w:rsidRDefault="000B0030">
      <w:r>
        <w:t>As there are so many well-known labels in the leather products market, competition from established firms may range from medium to high</w:t>
      </w:r>
      <w:r w:rsidR="00B1608B">
        <w:t xml:space="preserve">. </w:t>
      </w:r>
    </w:p>
    <w:p w14:paraId="108A8FBB" w14:textId="7B035EB2" w:rsidR="00593B0B" w:rsidRDefault="008805A1" w:rsidP="008805A1">
      <w:pPr>
        <w:pStyle w:val="Heading1"/>
      </w:pPr>
      <w:bookmarkStart w:id="5" w:name="_Toc129650651"/>
      <w:r>
        <w:t>Operations and Management team of ‘Leather and Beyond’</w:t>
      </w:r>
      <w:bookmarkEnd w:id="5"/>
    </w:p>
    <w:p w14:paraId="6359D186" w14:textId="584CFF19" w:rsidR="00BF229F" w:rsidRDefault="00BF229F" w:rsidP="008805A1">
      <w:r w:rsidRPr="00BF229F">
        <w:t xml:space="preserve">The company's primary mission will be to create innovative, high-quality leather products tailored to the wants and demands of </w:t>
      </w:r>
      <w:r>
        <w:t>its</w:t>
      </w:r>
      <w:r w:rsidRPr="00BF229F">
        <w:t xml:space="preserve"> clientele</w:t>
      </w:r>
      <w:r w:rsidR="00EF67F7">
        <w:t xml:space="preserve"> (Stevenson, 2017)</w:t>
      </w:r>
      <w:r w:rsidRPr="00BF229F">
        <w:t xml:space="preserve">. </w:t>
      </w:r>
      <w:r w:rsidR="00BF29C9">
        <w:t>To</w:t>
      </w:r>
      <w:r w:rsidRPr="00BF229F">
        <w:t xml:space="preserve"> guarantee that all of the institution's products are up to par, stringent quality monitoring measures will be implemented. </w:t>
      </w:r>
      <w:r w:rsidR="00BF29C9">
        <w:t>To</w:t>
      </w:r>
      <w:r w:rsidRPr="00BF229F">
        <w:t xml:space="preserve"> avoid unnecessary expenses, the company will keep just enough supplies on hand to satisfy customer </w:t>
      </w:r>
      <w:r>
        <w:t>requirements</w:t>
      </w:r>
      <w:r w:rsidRPr="00BF229F">
        <w:t>. To guarantee timely content and distribution process, the company will collaborate tightly with its providers and logistics associates</w:t>
      </w:r>
      <w:r w:rsidR="00EF67F7">
        <w:t xml:space="preserve"> (Stevenson, 2017)</w:t>
      </w:r>
      <w:r w:rsidRPr="00BF229F">
        <w:t xml:space="preserve">. The company will create a multi-pronged advertising and promotion plan that makes use of respectively online and traditional methods. </w:t>
      </w:r>
    </w:p>
    <w:p w14:paraId="1632E7B1" w14:textId="45786352" w:rsidR="00E4085A" w:rsidRDefault="008805A1">
      <w:r w:rsidRPr="008805A1">
        <w:t>The chief executive officer would be in charge of the company's big-picture goals and objectives. The Creative Director's responsibilities would include coming up with innovative product concepts and supervising the creation of functional models</w:t>
      </w:r>
      <w:r w:rsidR="00EF67F7">
        <w:t xml:space="preserve"> (</w:t>
      </w:r>
      <w:proofErr w:type="spellStart"/>
      <w:r w:rsidR="00EF67F7">
        <w:t>Lindelow</w:t>
      </w:r>
      <w:proofErr w:type="spellEnd"/>
      <w:r w:rsidR="00EF67F7">
        <w:t>, 2012)</w:t>
      </w:r>
      <w:r w:rsidRPr="008805A1">
        <w:t>. The marketing manager is responsible for directing the company's commercial, media affairs, and social networking campaigns, and working directly with the art director to maintain brand consistency across all promotional products. The Sales Manager might be in charge of leading the firm's retail initiatives, such as supervising the sales force and fostering partnerships with local retailers</w:t>
      </w:r>
      <w:r w:rsidR="00EF67F7">
        <w:t xml:space="preserve"> (</w:t>
      </w:r>
      <w:proofErr w:type="spellStart"/>
      <w:r w:rsidR="00EF67F7">
        <w:t>Lindelow</w:t>
      </w:r>
      <w:proofErr w:type="spellEnd"/>
      <w:r w:rsidR="00EF67F7">
        <w:t>, 2012)</w:t>
      </w:r>
      <w:r w:rsidRPr="008805A1">
        <w:t>. The Financial Manager's remit would include all aspects of the business's fiscal health, from planning and projections to financial statements. The HR manager would oversee recruitment, induction, ongoing training, and professional growth for all workers.</w:t>
      </w:r>
    </w:p>
    <w:p w14:paraId="2A0BE410" w14:textId="794DDE1B" w:rsidR="008805A1" w:rsidRDefault="00E4085A" w:rsidP="00E4085A">
      <w:pPr>
        <w:pStyle w:val="Heading1"/>
      </w:pPr>
      <w:bookmarkStart w:id="6" w:name="_Toc129650652"/>
      <w:r>
        <w:lastRenderedPageBreak/>
        <w:t>Marketing plan of ‘Leather and Beyond’</w:t>
      </w:r>
      <w:bookmarkEnd w:id="6"/>
    </w:p>
    <w:p w14:paraId="3B4EAD37" w14:textId="6AA08DB0" w:rsidR="00E4085A" w:rsidRPr="00E4085A" w:rsidRDefault="00E4085A" w:rsidP="00E4085A">
      <w:r w:rsidRPr="00E4085A">
        <w:t xml:space="preserve">A company's marketing policy and techniques are laid out in detail in a record known as a marketing plan. It's a detailed plan for how the company plans to promote itself </w:t>
      </w:r>
      <w:r w:rsidR="00BF29C9">
        <w:t>to</w:t>
      </w:r>
      <w:r w:rsidRPr="00E4085A">
        <w:t xml:space="preserve"> reach its targets.</w:t>
      </w:r>
      <w:r>
        <w:t xml:space="preserve"> ‘Leather and Beyond’ also has a specific marketing plan that it needs to grasp for ensuring proper success in the competitive market space. It is analysed through the </w:t>
      </w:r>
      <w:r w:rsidR="00BF29C9">
        <w:t>4Ps</w:t>
      </w:r>
      <w:r>
        <w:t xml:space="preserve"> of marketing. </w:t>
      </w:r>
    </w:p>
    <w:p w14:paraId="1EAFBBC5" w14:textId="77777777" w:rsidR="00E4085A" w:rsidRDefault="00E4085A" w:rsidP="00E4085A">
      <w:pPr>
        <w:rPr>
          <w:b/>
          <w:bCs/>
        </w:rPr>
      </w:pPr>
      <w:r>
        <w:rPr>
          <w:b/>
          <w:bCs/>
        </w:rPr>
        <w:t>Product</w:t>
      </w:r>
    </w:p>
    <w:p w14:paraId="4BB128FF" w14:textId="3D8A6D9E" w:rsidR="00E4085A" w:rsidRDefault="00E4085A" w:rsidP="00E4085A">
      <w:r>
        <w:t>In an attempt to succeed, the leather commodities manufacturer must guarantee the superior grade of its wares and cater to the preferences of its core market</w:t>
      </w:r>
      <w:r w:rsidR="00EF67F7">
        <w:t xml:space="preserve"> (Cohen, 2018)</w:t>
      </w:r>
      <w:r>
        <w:t>. Fashionable, long-lasting, and useful leather purses, pouches, straps, and other items are what we're talking about here.</w:t>
      </w:r>
    </w:p>
    <w:p w14:paraId="0CB0C1B8" w14:textId="77777777" w:rsidR="00E4085A" w:rsidRDefault="00E4085A" w:rsidP="00E4085A">
      <w:pPr>
        <w:rPr>
          <w:b/>
          <w:bCs/>
        </w:rPr>
      </w:pPr>
      <w:r>
        <w:rPr>
          <w:b/>
          <w:bCs/>
        </w:rPr>
        <w:t>Price</w:t>
      </w:r>
    </w:p>
    <w:p w14:paraId="667E8B83" w14:textId="5B7C0FFE" w:rsidR="00E4085A" w:rsidRDefault="00E4085A" w:rsidP="00E4085A">
      <w:r>
        <w:t>The leather products manufacturer must charge fair prices that are commensurate with the quality of their products</w:t>
      </w:r>
      <w:r w:rsidR="00EF67F7">
        <w:t xml:space="preserve"> (Cohen, 2018)</w:t>
      </w:r>
      <w:r>
        <w:t>. Manufacturing costs, operating margins, and competitive rates in the market are only a few of the elements that should inform the pricing approach.</w:t>
      </w:r>
    </w:p>
    <w:p w14:paraId="4B35840D" w14:textId="6A78261E" w:rsidR="00E4085A" w:rsidRPr="00E4085A" w:rsidRDefault="00E4085A" w:rsidP="00E4085A">
      <w:pPr>
        <w:rPr>
          <w:b/>
          <w:bCs/>
        </w:rPr>
      </w:pPr>
      <w:r>
        <w:rPr>
          <w:b/>
          <w:bCs/>
        </w:rPr>
        <w:t>Place</w:t>
      </w:r>
    </w:p>
    <w:p w14:paraId="1FBB085E" w14:textId="24467655" w:rsidR="00E4085A" w:rsidRDefault="00E4085A" w:rsidP="00E4085A">
      <w:r>
        <w:t>The leather goods manufacturer needs a plan for getting its wares into the hands of potential buyers</w:t>
      </w:r>
      <w:r w:rsidR="00EF67F7">
        <w:t xml:space="preserve"> (Cohen, 2018)</w:t>
      </w:r>
      <w:r>
        <w:t>. It does this by distributing the wares via a variety of channels, including brick-and-mortar shops, an online store, and partnerships with other merchants.</w:t>
      </w:r>
    </w:p>
    <w:p w14:paraId="2BCCDC9B" w14:textId="2AB5FE64" w:rsidR="00E4085A" w:rsidRPr="00E4085A" w:rsidRDefault="00E4085A" w:rsidP="00E4085A">
      <w:pPr>
        <w:rPr>
          <w:b/>
          <w:bCs/>
        </w:rPr>
      </w:pPr>
      <w:r>
        <w:rPr>
          <w:b/>
          <w:bCs/>
        </w:rPr>
        <w:t>Promotion</w:t>
      </w:r>
    </w:p>
    <w:p w14:paraId="39FDCEA9" w14:textId="758041E7" w:rsidR="00192D5D" w:rsidRDefault="00E4085A">
      <w:r>
        <w:t>The leather goods manufacturer must plan a marketing campaign to increase brand recognition and sales</w:t>
      </w:r>
      <w:r w:rsidR="00EF67F7">
        <w:t xml:space="preserve"> (Cohen, 2018)</w:t>
      </w:r>
      <w:r>
        <w:t>. Promotional strategies that attract the company's ideal clients and convey the items' superior quality fall under this category.</w:t>
      </w:r>
    </w:p>
    <w:p w14:paraId="1EC78978" w14:textId="44F34476" w:rsidR="00E4085A" w:rsidRDefault="00192D5D" w:rsidP="00192D5D">
      <w:pPr>
        <w:pStyle w:val="Heading1"/>
      </w:pPr>
      <w:bookmarkStart w:id="7" w:name="_Toc129650653"/>
      <w:r>
        <w:t>Financial plan for ‘Leather and Beyond’</w:t>
      </w:r>
      <w:bookmarkEnd w:id="7"/>
    </w:p>
    <w:p w14:paraId="43964D0A" w14:textId="2C7C6F34" w:rsidR="00192D5D" w:rsidRDefault="00192D5D" w:rsidP="00192D5D">
      <w:r w:rsidRPr="00192D5D">
        <w:t>Forecasting the company's annual revenue using past sales figures, current market tendencies, and projections of future business conditions. Calculating the time and money needed to manufacture and distribute the goods</w:t>
      </w:r>
      <w:r w:rsidR="00EF67F7">
        <w:t xml:space="preserve"> (Crane et al., 2013)</w:t>
      </w:r>
      <w:r w:rsidRPr="00192D5D">
        <w:t xml:space="preserve">. Compiling an estimate of overhead expenditures such as employee wages, office space, utilities, advertising, and more. Estimating </w:t>
      </w:r>
      <w:r w:rsidRPr="00192D5D">
        <w:lastRenderedPageBreak/>
        <w:t>the total amount of money</w:t>
      </w:r>
      <w:r>
        <w:t>,</w:t>
      </w:r>
      <w:r w:rsidRPr="00192D5D">
        <w:t xml:space="preserve"> the firm will need to spend on things like new machinery, building renovations, and technological advancements in the next fiscal year</w:t>
      </w:r>
      <w:r w:rsidR="00EF67F7">
        <w:t xml:space="preserve"> (Crane et al., 2013)</w:t>
      </w:r>
      <w:r w:rsidRPr="00192D5D">
        <w:t>. Financial predictions for the following year were calculated using the anticipated revenues, price of products supplied, operational costs, fixed expenses, and banking strategy.</w:t>
      </w:r>
    </w:p>
    <w:p w14:paraId="037E6002" w14:textId="05654189" w:rsidR="00F843E1" w:rsidRPr="00F843E1" w:rsidRDefault="00F843E1" w:rsidP="00F843E1">
      <w:r w:rsidRPr="00F843E1">
        <w:t>Here is an example of a six-month cash budget table</w:t>
      </w:r>
      <w:r>
        <w:t xml:space="preserve"> ‘Leather and Beyond’</w:t>
      </w:r>
    </w:p>
    <w:tbl>
      <w:tblPr>
        <w:tblStyle w:val="PlainTable1"/>
        <w:tblW w:w="9071" w:type="dxa"/>
        <w:tblLook w:val="04A0" w:firstRow="1" w:lastRow="0" w:firstColumn="1" w:lastColumn="0" w:noHBand="0" w:noVBand="1"/>
      </w:tblPr>
      <w:tblGrid>
        <w:gridCol w:w="651"/>
        <w:gridCol w:w="779"/>
        <w:gridCol w:w="943"/>
        <w:gridCol w:w="838"/>
        <w:gridCol w:w="878"/>
        <w:gridCol w:w="910"/>
        <w:gridCol w:w="794"/>
        <w:gridCol w:w="820"/>
        <w:gridCol w:w="804"/>
        <w:gridCol w:w="829"/>
        <w:gridCol w:w="825"/>
      </w:tblGrid>
      <w:tr w:rsidR="00F843E1" w:rsidRPr="00F843E1" w14:paraId="114BC4C0" w14:textId="77777777" w:rsidTr="00F843E1">
        <w:trPr>
          <w:cnfStyle w:val="100000000000" w:firstRow="1" w:lastRow="0" w:firstColumn="0" w:lastColumn="0" w:oddVBand="0" w:evenVBand="0" w:oddHBand="0" w:evenHBand="0" w:firstRowFirstColumn="0" w:firstRowLastColumn="0" w:lastRowFirstColumn="0" w:lastRowLastColumn="0"/>
          <w:trHeight w:val="1381"/>
        </w:trPr>
        <w:tc>
          <w:tcPr>
            <w:cnfStyle w:val="001000000000" w:firstRow="0" w:lastRow="0" w:firstColumn="1" w:lastColumn="0" w:oddVBand="0" w:evenVBand="0" w:oddHBand="0" w:evenHBand="0" w:firstRowFirstColumn="0" w:firstRowLastColumn="0" w:lastRowFirstColumn="0" w:lastRowLastColumn="0"/>
            <w:tcW w:w="0" w:type="auto"/>
            <w:shd w:val="clear" w:color="auto" w:fill="404040" w:themeFill="text1" w:themeFillTint="BF"/>
            <w:hideMark/>
          </w:tcPr>
          <w:p w14:paraId="2235EA18" w14:textId="77777777" w:rsidR="00F843E1" w:rsidRPr="00F843E1" w:rsidRDefault="00F843E1" w:rsidP="00F843E1">
            <w:pPr>
              <w:spacing w:before="480" w:after="480"/>
              <w:jc w:val="center"/>
              <w:rPr>
                <w:color w:val="D1D5DB"/>
                <w:sz w:val="15"/>
                <w:szCs w:val="15"/>
              </w:rPr>
            </w:pPr>
            <w:r w:rsidRPr="00F843E1">
              <w:rPr>
                <w:color w:val="D1D5DB"/>
                <w:sz w:val="15"/>
                <w:szCs w:val="15"/>
              </w:rPr>
              <w:t>Month</w:t>
            </w:r>
          </w:p>
        </w:tc>
        <w:tc>
          <w:tcPr>
            <w:tcW w:w="0" w:type="auto"/>
            <w:shd w:val="clear" w:color="auto" w:fill="404040" w:themeFill="text1" w:themeFillTint="BF"/>
            <w:hideMark/>
          </w:tcPr>
          <w:p w14:paraId="09626B7F" w14:textId="77777777" w:rsidR="00F843E1" w:rsidRPr="00F843E1" w:rsidRDefault="00F843E1" w:rsidP="00F843E1">
            <w:pPr>
              <w:spacing w:before="480" w:after="480"/>
              <w:jc w:val="center"/>
              <w:cnfStyle w:val="100000000000" w:firstRow="1"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Sales</w:t>
            </w:r>
          </w:p>
        </w:tc>
        <w:tc>
          <w:tcPr>
            <w:tcW w:w="0" w:type="auto"/>
            <w:shd w:val="clear" w:color="auto" w:fill="404040" w:themeFill="text1" w:themeFillTint="BF"/>
            <w:hideMark/>
          </w:tcPr>
          <w:p w14:paraId="1FC29346" w14:textId="77777777" w:rsidR="00F843E1" w:rsidRPr="00F843E1" w:rsidRDefault="00F843E1" w:rsidP="00F843E1">
            <w:pPr>
              <w:spacing w:before="480" w:after="480"/>
              <w:jc w:val="center"/>
              <w:cnfStyle w:val="100000000000" w:firstRow="1"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Accounts Receivable</w:t>
            </w:r>
          </w:p>
        </w:tc>
        <w:tc>
          <w:tcPr>
            <w:tcW w:w="0" w:type="auto"/>
            <w:shd w:val="clear" w:color="auto" w:fill="404040" w:themeFill="text1" w:themeFillTint="BF"/>
            <w:hideMark/>
          </w:tcPr>
          <w:p w14:paraId="06989762" w14:textId="77777777" w:rsidR="00F843E1" w:rsidRPr="00F843E1" w:rsidRDefault="00F843E1" w:rsidP="00F843E1">
            <w:pPr>
              <w:spacing w:before="480" w:after="480"/>
              <w:jc w:val="center"/>
              <w:cnfStyle w:val="100000000000" w:firstRow="1"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Accounts Payable</w:t>
            </w:r>
          </w:p>
        </w:tc>
        <w:tc>
          <w:tcPr>
            <w:tcW w:w="878" w:type="dxa"/>
            <w:shd w:val="clear" w:color="auto" w:fill="404040" w:themeFill="text1" w:themeFillTint="BF"/>
            <w:hideMark/>
          </w:tcPr>
          <w:p w14:paraId="26F451DC" w14:textId="77777777" w:rsidR="00F843E1" w:rsidRPr="00F843E1" w:rsidRDefault="00F843E1" w:rsidP="00F843E1">
            <w:pPr>
              <w:spacing w:before="480" w:after="480"/>
              <w:jc w:val="center"/>
              <w:cnfStyle w:val="100000000000" w:firstRow="1"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Inventory</w:t>
            </w:r>
          </w:p>
        </w:tc>
        <w:tc>
          <w:tcPr>
            <w:tcW w:w="0" w:type="auto"/>
            <w:shd w:val="clear" w:color="auto" w:fill="404040" w:themeFill="text1" w:themeFillTint="BF"/>
            <w:hideMark/>
          </w:tcPr>
          <w:p w14:paraId="05F534CD" w14:textId="77777777" w:rsidR="00F843E1" w:rsidRPr="00F843E1" w:rsidRDefault="00F843E1" w:rsidP="00F843E1">
            <w:pPr>
              <w:spacing w:before="480" w:after="480"/>
              <w:jc w:val="center"/>
              <w:cnfStyle w:val="100000000000" w:firstRow="1"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Operating Expenses</w:t>
            </w:r>
          </w:p>
        </w:tc>
        <w:tc>
          <w:tcPr>
            <w:tcW w:w="0" w:type="auto"/>
            <w:shd w:val="clear" w:color="auto" w:fill="404040" w:themeFill="text1" w:themeFillTint="BF"/>
            <w:hideMark/>
          </w:tcPr>
          <w:p w14:paraId="2AF741B7" w14:textId="77777777" w:rsidR="00F843E1" w:rsidRPr="00F843E1" w:rsidRDefault="00F843E1" w:rsidP="00F843E1">
            <w:pPr>
              <w:spacing w:before="480" w:after="480"/>
              <w:jc w:val="center"/>
              <w:cnfStyle w:val="100000000000" w:firstRow="1"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Cash Inflows</w:t>
            </w:r>
          </w:p>
        </w:tc>
        <w:tc>
          <w:tcPr>
            <w:tcW w:w="0" w:type="auto"/>
            <w:shd w:val="clear" w:color="auto" w:fill="404040" w:themeFill="text1" w:themeFillTint="BF"/>
            <w:hideMark/>
          </w:tcPr>
          <w:p w14:paraId="6AA0C785" w14:textId="77777777" w:rsidR="00F843E1" w:rsidRPr="00F843E1" w:rsidRDefault="00F843E1" w:rsidP="00F843E1">
            <w:pPr>
              <w:spacing w:before="480" w:after="480"/>
              <w:jc w:val="center"/>
              <w:cnfStyle w:val="100000000000" w:firstRow="1"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Cash Outflows</w:t>
            </w:r>
          </w:p>
        </w:tc>
        <w:tc>
          <w:tcPr>
            <w:tcW w:w="804" w:type="dxa"/>
            <w:shd w:val="clear" w:color="auto" w:fill="404040" w:themeFill="text1" w:themeFillTint="BF"/>
            <w:hideMark/>
          </w:tcPr>
          <w:p w14:paraId="35132271" w14:textId="77777777" w:rsidR="00F843E1" w:rsidRPr="00F843E1" w:rsidRDefault="00F843E1" w:rsidP="00F843E1">
            <w:pPr>
              <w:spacing w:before="480" w:after="480"/>
              <w:jc w:val="center"/>
              <w:cnfStyle w:val="100000000000" w:firstRow="1"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Net Cash Flow</w:t>
            </w:r>
          </w:p>
        </w:tc>
        <w:tc>
          <w:tcPr>
            <w:tcW w:w="0" w:type="auto"/>
            <w:shd w:val="clear" w:color="auto" w:fill="404040" w:themeFill="text1" w:themeFillTint="BF"/>
            <w:hideMark/>
          </w:tcPr>
          <w:p w14:paraId="3A1D1CD2" w14:textId="77777777" w:rsidR="00F843E1" w:rsidRPr="00F843E1" w:rsidRDefault="00F843E1" w:rsidP="00F843E1">
            <w:pPr>
              <w:spacing w:before="480" w:after="480"/>
              <w:jc w:val="center"/>
              <w:cnfStyle w:val="100000000000" w:firstRow="1"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Opening Cash Balance</w:t>
            </w:r>
          </w:p>
        </w:tc>
        <w:tc>
          <w:tcPr>
            <w:tcW w:w="0" w:type="auto"/>
            <w:shd w:val="clear" w:color="auto" w:fill="404040" w:themeFill="text1" w:themeFillTint="BF"/>
            <w:hideMark/>
          </w:tcPr>
          <w:p w14:paraId="09E780FB" w14:textId="77777777" w:rsidR="00F843E1" w:rsidRPr="00F843E1" w:rsidRDefault="00F843E1" w:rsidP="00F843E1">
            <w:pPr>
              <w:spacing w:before="480" w:after="480"/>
              <w:jc w:val="center"/>
              <w:cnfStyle w:val="100000000000" w:firstRow="1"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Closing Cash Balance</w:t>
            </w:r>
          </w:p>
        </w:tc>
      </w:tr>
      <w:tr w:rsidR="00F843E1" w:rsidRPr="00F843E1" w14:paraId="022D0B40" w14:textId="77777777" w:rsidTr="00F843E1">
        <w:trPr>
          <w:cnfStyle w:val="000000100000" w:firstRow="0" w:lastRow="0" w:firstColumn="0" w:lastColumn="0" w:oddVBand="0" w:evenVBand="0" w:oddHBand="1" w:evenHBand="0" w:firstRowFirstColumn="0" w:firstRowLastColumn="0" w:lastRowFirstColumn="0" w:lastRowLastColumn="0"/>
          <w:trHeight w:val="1063"/>
        </w:trPr>
        <w:tc>
          <w:tcPr>
            <w:cnfStyle w:val="001000000000" w:firstRow="0" w:lastRow="0" w:firstColumn="1" w:lastColumn="0" w:oddVBand="0" w:evenVBand="0" w:oddHBand="0" w:evenHBand="0" w:firstRowFirstColumn="0" w:firstRowLastColumn="0" w:lastRowFirstColumn="0" w:lastRowLastColumn="0"/>
            <w:tcW w:w="0" w:type="auto"/>
            <w:shd w:val="clear" w:color="auto" w:fill="404040" w:themeFill="text1" w:themeFillTint="BF"/>
            <w:hideMark/>
          </w:tcPr>
          <w:p w14:paraId="22C7A9A2" w14:textId="77777777" w:rsidR="00F843E1" w:rsidRPr="00F843E1" w:rsidRDefault="00F843E1" w:rsidP="00F843E1">
            <w:pPr>
              <w:spacing w:before="480" w:after="480"/>
              <w:jc w:val="left"/>
              <w:rPr>
                <w:color w:val="D1D5DB"/>
                <w:sz w:val="15"/>
                <w:szCs w:val="15"/>
              </w:rPr>
            </w:pPr>
            <w:r w:rsidRPr="00F843E1">
              <w:rPr>
                <w:color w:val="D1D5DB"/>
                <w:sz w:val="15"/>
                <w:szCs w:val="15"/>
              </w:rPr>
              <w:t>1</w:t>
            </w:r>
          </w:p>
        </w:tc>
        <w:tc>
          <w:tcPr>
            <w:tcW w:w="0" w:type="auto"/>
            <w:shd w:val="clear" w:color="auto" w:fill="404040" w:themeFill="text1" w:themeFillTint="BF"/>
            <w:hideMark/>
          </w:tcPr>
          <w:p w14:paraId="60C361F3" w14:textId="77777777" w:rsidR="00F843E1" w:rsidRPr="00F843E1" w:rsidRDefault="00F843E1" w:rsidP="00F843E1">
            <w:pPr>
              <w:spacing w:before="480" w:after="480"/>
              <w:jc w:val="left"/>
              <w:cnfStyle w:val="000000100000" w:firstRow="0" w:lastRow="0" w:firstColumn="0" w:lastColumn="0" w:oddVBand="0" w:evenVBand="0" w:oddHBand="1" w:evenHBand="0" w:firstRowFirstColumn="0" w:firstRowLastColumn="0" w:lastRowFirstColumn="0" w:lastRowLastColumn="0"/>
              <w:rPr>
                <w:color w:val="D1D5DB"/>
                <w:sz w:val="15"/>
                <w:szCs w:val="15"/>
              </w:rPr>
            </w:pPr>
            <w:r w:rsidRPr="00F843E1">
              <w:rPr>
                <w:color w:val="D1D5DB"/>
                <w:sz w:val="15"/>
                <w:szCs w:val="15"/>
              </w:rPr>
              <w:t>$100,000</w:t>
            </w:r>
          </w:p>
        </w:tc>
        <w:tc>
          <w:tcPr>
            <w:tcW w:w="0" w:type="auto"/>
            <w:shd w:val="clear" w:color="auto" w:fill="404040" w:themeFill="text1" w:themeFillTint="BF"/>
            <w:hideMark/>
          </w:tcPr>
          <w:p w14:paraId="429186A9" w14:textId="77777777" w:rsidR="00F843E1" w:rsidRPr="00F843E1" w:rsidRDefault="00F843E1" w:rsidP="00F843E1">
            <w:pPr>
              <w:spacing w:before="480" w:after="480"/>
              <w:jc w:val="left"/>
              <w:cnfStyle w:val="000000100000" w:firstRow="0" w:lastRow="0" w:firstColumn="0" w:lastColumn="0" w:oddVBand="0" w:evenVBand="0" w:oddHBand="1" w:evenHBand="0" w:firstRowFirstColumn="0" w:firstRowLastColumn="0" w:lastRowFirstColumn="0" w:lastRowLastColumn="0"/>
              <w:rPr>
                <w:color w:val="D1D5DB"/>
                <w:sz w:val="15"/>
                <w:szCs w:val="15"/>
              </w:rPr>
            </w:pPr>
            <w:r w:rsidRPr="00F843E1">
              <w:rPr>
                <w:color w:val="D1D5DB"/>
                <w:sz w:val="15"/>
                <w:szCs w:val="15"/>
              </w:rPr>
              <w:t>$80,000</w:t>
            </w:r>
          </w:p>
        </w:tc>
        <w:tc>
          <w:tcPr>
            <w:tcW w:w="0" w:type="auto"/>
            <w:shd w:val="clear" w:color="auto" w:fill="404040" w:themeFill="text1" w:themeFillTint="BF"/>
            <w:hideMark/>
          </w:tcPr>
          <w:p w14:paraId="63E7E400" w14:textId="77777777" w:rsidR="00F843E1" w:rsidRPr="00F843E1" w:rsidRDefault="00F843E1" w:rsidP="00F843E1">
            <w:pPr>
              <w:spacing w:before="480" w:after="480"/>
              <w:jc w:val="left"/>
              <w:cnfStyle w:val="000000100000" w:firstRow="0" w:lastRow="0" w:firstColumn="0" w:lastColumn="0" w:oddVBand="0" w:evenVBand="0" w:oddHBand="1" w:evenHBand="0" w:firstRowFirstColumn="0" w:firstRowLastColumn="0" w:lastRowFirstColumn="0" w:lastRowLastColumn="0"/>
              <w:rPr>
                <w:color w:val="D1D5DB"/>
                <w:sz w:val="15"/>
                <w:szCs w:val="15"/>
              </w:rPr>
            </w:pPr>
            <w:r w:rsidRPr="00F843E1">
              <w:rPr>
                <w:color w:val="D1D5DB"/>
                <w:sz w:val="15"/>
                <w:szCs w:val="15"/>
              </w:rPr>
              <w:t>$50,000</w:t>
            </w:r>
          </w:p>
        </w:tc>
        <w:tc>
          <w:tcPr>
            <w:tcW w:w="878" w:type="dxa"/>
            <w:shd w:val="clear" w:color="auto" w:fill="404040" w:themeFill="text1" w:themeFillTint="BF"/>
            <w:hideMark/>
          </w:tcPr>
          <w:p w14:paraId="5222AF56" w14:textId="77777777" w:rsidR="00F843E1" w:rsidRPr="00F843E1" w:rsidRDefault="00F843E1" w:rsidP="00F843E1">
            <w:pPr>
              <w:spacing w:before="480" w:after="480"/>
              <w:jc w:val="left"/>
              <w:cnfStyle w:val="000000100000" w:firstRow="0" w:lastRow="0" w:firstColumn="0" w:lastColumn="0" w:oddVBand="0" w:evenVBand="0" w:oddHBand="1" w:evenHBand="0" w:firstRowFirstColumn="0" w:firstRowLastColumn="0" w:lastRowFirstColumn="0" w:lastRowLastColumn="0"/>
              <w:rPr>
                <w:color w:val="D1D5DB"/>
                <w:sz w:val="15"/>
                <w:szCs w:val="15"/>
              </w:rPr>
            </w:pPr>
            <w:r w:rsidRPr="00F843E1">
              <w:rPr>
                <w:color w:val="D1D5DB"/>
                <w:sz w:val="15"/>
                <w:szCs w:val="15"/>
              </w:rPr>
              <w:t>$30,000</w:t>
            </w:r>
          </w:p>
        </w:tc>
        <w:tc>
          <w:tcPr>
            <w:tcW w:w="0" w:type="auto"/>
            <w:shd w:val="clear" w:color="auto" w:fill="404040" w:themeFill="text1" w:themeFillTint="BF"/>
            <w:hideMark/>
          </w:tcPr>
          <w:p w14:paraId="17AD6032" w14:textId="77777777" w:rsidR="00F843E1" w:rsidRPr="00F843E1" w:rsidRDefault="00F843E1" w:rsidP="00F843E1">
            <w:pPr>
              <w:spacing w:before="480" w:after="480"/>
              <w:jc w:val="left"/>
              <w:cnfStyle w:val="000000100000" w:firstRow="0" w:lastRow="0" w:firstColumn="0" w:lastColumn="0" w:oddVBand="0" w:evenVBand="0" w:oddHBand="1" w:evenHBand="0" w:firstRowFirstColumn="0" w:firstRowLastColumn="0" w:lastRowFirstColumn="0" w:lastRowLastColumn="0"/>
              <w:rPr>
                <w:color w:val="D1D5DB"/>
                <w:sz w:val="15"/>
                <w:szCs w:val="15"/>
              </w:rPr>
            </w:pPr>
            <w:r w:rsidRPr="00F843E1">
              <w:rPr>
                <w:color w:val="D1D5DB"/>
                <w:sz w:val="15"/>
                <w:szCs w:val="15"/>
              </w:rPr>
              <w:t>$20,000</w:t>
            </w:r>
          </w:p>
        </w:tc>
        <w:tc>
          <w:tcPr>
            <w:tcW w:w="0" w:type="auto"/>
            <w:shd w:val="clear" w:color="auto" w:fill="404040" w:themeFill="text1" w:themeFillTint="BF"/>
            <w:hideMark/>
          </w:tcPr>
          <w:p w14:paraId="71500B7E" w14:textId="77777777" w:rsidR="00F843E1" w:rsidRPr="00F843E1" w:rsidRDefault="00F843E1" w:rsidP="00F843E1">
            <w:pPr>
              <w:spacing w:before="480" w:after="480"/>
              <w:jc w:val="left"/>
              <w:cnfStyle w:val="000000100000" w:firstRow="0" w:lastRow="0" w:firstColumn="0" w:lastColumn="0" w:oddVBand="0" w:evenVBand="0" w:oddHBand="1" w:evenHBand="0" w:firstRowFirstColumn="0" w:firstRowLastColumn="0" w:lastRowFirstColumn="0" w:lastRowLastColumn="0"/>
              <w:rPr>
                <w:color w:val="D1D5DB"/>
                <w:sz w:val="15"/>
                <w:szCs w:val="15"/>
              </w:rPr>
            </w:pPr>
            <w:r w:rsidRPr="00F843E1">
              <w:rPr>
                <w:color w:val="D1D5DB"/>
                <w:sz w:val="15"/>
                <w:szCs w:val="15"/>
              </w:rPr>
              <w:t>$180,000</w:t>
            </w:r>
          </w:p>
        </w:tc>
        <w:tc>
          <w:tcPr>
            <w:tcW w:w="0" w:type="auto"/>
            <w:shd w:val="clear" w:color="auto" w:fill="404040" w:themeFill="text1" w:themeFillTint="BF"/>
            <w:hideMark/>
          </w:tcPr>
          <w:p w14:paraId="26D5DCDB" w14:textId="77777777" w:rsidR="00F843E1" w:rsidRPr="00F843E1" w:rsidRDefault="00F843E1" w:rsidP="00F843E1">
            <w:pPr>
              <w:spacing w:before="480" w:after="480"/>
              <w:jc w:val="left"/>
              <w:cnfStyle w:val="000000100000" w:firstRow="0" w:lastRow="0" w:firstColumn="0" w:lastColumn="0" w:oddVBand="0" w:evenVBand="0" w:oddHBand="1" w:evenHBand="0" w:firstRowFirstColumn="0" w:firstRowLastColumn="0" w:lastRowFirstColumn="0" w:lastRowLastColumn="0"/>
              <w:rPr>
                <w:color w:val="D1D5DB"/>
                <w:sz w:val="15"/>
                <w:szCs w:val="15"/>
              </w:rPr>
            </w:pPr>
            <w:r w:rsidRPr="00F843E1">
              <w:rPr>
                <w:color w:val="D1D5DB"/>
                <w:sz w:val="15"/>
                <w:szCs w:val="15"/>
              </w:rPr>
              <w:t>$100,000</w:t>
            </w:r>
          </w:p>
        </w:tc>
        <w:tc>
          <w:tcPr>
            <w:tcW w:w="804" w:type="dxa"/>
            <w:shd w:val="clear" w:color="auto" w:fill="404040" w:themeFill="text1" w:themeFillTint="BF"/>
            <w:hideMark/>
          </w:tcPr>
          <w:p w14:paraId="75868F9A" w14:textId="77777777" w:rsidR="00F843E1" w:rsidRPr="00F843E1" w:rsidRDefault="00F843E1" w:rsidP="00F843E1">
            <w:pPr>
              <w:spacing w:before="480" w:after="480"/>
              <w:jc w:val="left"/>
              <w:cnfStyle w:val="000000100000" w:firstRow="0" w:lastRow="0" w:firstColumn="0" w:lastColumn="0" w:oddVBand="0" w:evenVBand="0" w:oddHBand="1" w:evenHBand="0" w:firstRowFirstColumn="0" w:firstRowLastColumn="0" w:lastRowFirstColumn="0" w:lastRowLastColumn="0"/>
              <w:rPr>
                <w:color w:val="D1D5DB"/>
                <w:sz w:val="15"/>
                <w:szCs w:val="15"/>
              </w:rPr>
            </w:pPr>
            <w:r w:rsidRPr="00F843E1">
              <w:rPr>
                <w:color w:val="D1D5DB"/>
                <w:sz w:val="15"/>
                <w:szCs w:val="15"/>
              </w:rPr>
              <w:t>$80,000</w:t>
            </w:r>
          </w:p>
        </w:tc>
        <w:tc>
          <w:tcPr>
            <w:tcW w:w="0" w:type="auto"/>
            <w:shd w:val="clear" w:color="auto" w:fill="404040" w:themeFill="text1" w:themeFillTint="BF"/>
            <w:hideMark/>
          </w:tcPr>
          <w:p w14:paraId="4640032D" w14:textId="77777777" w:rsidR="00F843E1" w:rsidRPr="00F843E1" w:rsidRDefault="00F843E1" w:rsidP="00F843E1">
            <w:pPr>
              <w:spacing w:before="480" w:after="480"/>
              <w:jc w:val="left"/>
              <w:cnfStyle w:val="000000100000" w:firstRow="0" w:lastRow="0" w:firstColumn="0" w:lastColumn="0" w:oddVBand="0" w:evenVBand="0" w:oddHBand="1" w:evenHBand="0" w:firstRowFirstColumn="0" w:firstRowLastColumn="0" w:lastRowFirstColumn="0" w:lastRowLastColumn="0"/>
              <w:rPr>
                <w:color w:val="D1D5DB"/>
                <w:sz w:val="15"/>
                <w:szCs w:val="15"/>
              </w:rPr>
            </w:pPr>
            <w:r w:rsidRPr="00F843E1">
              <w:rPr>
                <w:color w:val="D1D5DB"/>
                <w:sz w:val="15"/>
                <w:szCs w:val="15"/>
              </w:rPr>
              <w:t>$20,000</w:t>
            </w:r>
          </w:p>
        </w:tc>
        <w:tc>
          <w:tcPr>
            <w:tcW w:w="0" w:type="auto"/>
            <w:shd w:val="clear" w:color="auto" w:fill="404040" w:themeFill="text1" w:themeFillTint="BF"/>
            <w:hideMark/>
          </w:tcPr>
          <w:p w14:paraId="20C6B57C" w14:textId="77777777" w:rsidR="00F843E1" w:rsidRPr="00F843E1" w:rsidRDefault="00F843E1" w:rsidP="00F843E1">
            <w:pPr>
              <w:spacing w:before="480" w:after="480"/>
              <w:jc w:val="left"/>
              <w:cnfStyle w:val="000000100000" w:firstRow="0" w:lastRow="0" w:firstColumn="0" w:lastColumn="0" w:oddVBand="0" w:evenVBand="0" w:oddHBand="1" w:evenHBand="0" w:firstRowFirstColumn="0" w:firstRowLastColumn="0" w:lastRowFirstColumn="0" w:lastRowLastColumn="0"/>
              <w:rPr>
                <w:color w:val="D1D5DB"/>
                <w:sz w:val="15"/>
                <w:szCs w:val="15"/>
              </w:rPr>
            </w:pPr>
            <w:r w:rsidRPr="00F843E1">
              <w:rPr>
                <w:color w:val="D1D5DB"/>
                <w:sz w:val="15"/>
                <w:szCs w:val="15"/>
              </w:rPr>
              <w:t>$40,000</w:t>
            </w:r>
          </w:p>
        </w:tc>
      </w:tr>
      <w:tr w:rsidR="00F843E1" w:rsidRPr="00F843E1" w14:paraId="1F8B1FFF" w14:textId="77777777" w:rsidTr="00F843E1">
        <w:trPr>
          <w:trHeight w:val="318"/>
        </w:trPr>
        <w:tc>
          <w:tcPr>
            <w:cnfStyle w:val="001000000000" w:firstRow="0" w:lastRow="0" w:firstColumn="1" w:lastColumn="0" w:oddVBand="0" w:evenVBand="0" w:oddHBand="0" w:evenHBand="0" w:firstRowFirstColumn="0" w:firstRowLastColumn="0" w:lastRowFirstColumn="0" w:lastRowLastColumn="0"/>
            <w:tcW w:w="0" w:type="auto"/>
            <w:shd w:val="clear" w:color="auto" w:fill="404040" w:themeFill="text1" w:themeFillTint="BF"/>
            <w:hideMark/>
          </w:tcPr>
          <w:p w14:paraId="15154861" w14:textId="77777777" w:rsidR="00F843E1" w:rsidRPr="00F843E1" w:rsidRDefault="00F843E1" w:rsidP="00F843E1">
            <w:pPr>
              <w:spacing w:before="480" w:after="480"/>
              <w:jc w:val="left"/>
              <w:rPr>
                <w:color w:val="D1D5DB"/>
                <w:sz w:val="15"/>
                <w:szCs w:val="15"/>
              </w:rPr>
            </w:pPr>
            <w:r w:rsidRPr="00F843E1">
              <w:rPr>
                <w:color w:val="D1D5DB"/>
                <w:sz w:val="15"/>
                <w:szCs w:val="15"/>
              </w:rPr>
              <w:t>2</w:t>
            </w:r>
          </w:p>
        </w:tc>
        <w:tc>
          <w:tcPr>
            <w:tcW w:w="0" w:type="auto"/>
            <w:shd w:val="clear" w:color="auto" w:fill="404040" w:themeFill="text1" w:themeFillTint="BF"/>
            <w:hideMark/>
          </w:tcPr>
          <w:p w14:paraId="6C867892" w14:textId="77777777" w:rsidR="00F843E1" w:rsidRPr="00F843E1" w:rsidRDefault="00F843E1" w:rsidP="00F843E1">
            <w:pPr>
              <w:spacing w:before="480" w:after="480"/>
              <w:jc w:val="left"/>
              <w:cnfStyle w:val="000000000000" w:firstRow="0"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$110,000</w:t>
            </w:r>
          </w:p>
        </w:tc>
        <w:tc>
          <w:tcPr>
            <w:tcW w:w="0" w:type="auto"/>
            <w:shd w:val="clear" w:color="auto" w:fill="404040" w:themeFill="text1" w:themeFillTint="BF"/>
            <w:hideMark/>
          </w:tcPr>
          <w:p w14:paraId="7DCC66E1" w14:textId="77777777" w:rsidR="00F843E1" w:rsidRPr="00F843E1" w:rsidRDefault="00F843E1" w:rsidP="00F843E1">
            <w:pPr>
              <w:spacing w:before="480" w:after="480"/>
              <w:jc w:val="left"/>
              <w:cnfStyle w:val="000000000000" w:firstRow="0"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$90,000</w:t>
            </w:r>
          </w:p>
        </w:tc>
        <w:tc>
          <w:tcPr>
            <w:tcW w:w="0" w:type="auto"/>
            <w:shd w:val="clear" w:color="auto" w:fill="404040" w:themeFill="text1" w:themeFillTint="BF"/>
            <w:hideMark/>
          </w:tcPr>
          <w:p w14:paraId="2593D108" w14:textId="77777777" w:rsidR="00F843E1" w:rsidRPr="00F843E1" w:rsidRDefault="00F843E1" w:rsidP="00F843E1">
            <w:pPr>
              <w:spacing w:before="480" w:after="480"/>
              <w:jc w:val="left"/>
              <w:cnfStyle w:val="000000000000" w:firstRow="0"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$55,000</w:t>
            </w:r>
          </w:p>
        </w:tc>
        <w:tc>
          <w:tcPr>
            <w:tcW w:w="878" w:type="dxa"/>
            <w:shd w:val="clear" w:color="auto" w:fill="404040" w:themeFill="text1" w:themeFillTint="BF"/>
            <w:hideMark/>
          </w:tcPr>
          <w:p w14:paraId="32C6ED29" w14:textId="77777777" w:rsidR="00F843E1" w:rsidRPr="00F843E1" w:rsidRDefault="00F843E1" w:rsidP="00F843E1">
            <w:pPr>
              <w:spacing w:before="480" w:after="480"/>
              <w:jc w:val="left"/>
              <w:cnfStyle w:val="000000000000" w:firstRow="0"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$35,000</w:t>
            </w:r>
          </w:p>
        </w:tc>
        <w:tc>
          <w:tcPr>
            <w:tcW w:w="0" w:type="auto"/>
            <w:shd w:val="clear" w:color="auto" w:fill="404040" w:themeFill="text1" w:themeFillTint="BF"/>
            <w:hideMark/>
          </w:tcPr>
          <w:p w14:paraId="1484FBCA" w14:textId="77777777" w:rsidR="00F843E1" w:rsidRPr="00F843E1" w:rsidRDefault="00F843E1" w:rsidP="00F843E1">
            <w:pPr>
              <w:spacing w:before="480" w:after="480"/>
              <w:jc w:val="left"/>
              <w:cnfStyle w:val="000000000000" w:firstRow="0"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$21,000</w:t>
            </w:r>
          </w:p>
        </w:tc>
        <w:tc>
          <w:tcPr>
            <w:tcW w:w="0" w:type="auto"/>
            <w:shd w:val="clear" w:color="auto" w:fill="404040" w:themeFill="text1" w:themeFillTint="BF"/>
            <w:hideMark/>
          </w:tcPr>
          <w:p w14:paraId="4CBC2935" w14:textId="77777777" w:rsidR="00F843E1" w:rsidRPr="00F843E1" w:rsidRDefault="00F843E1" w:rsidP="00F843E1">
            <w:pPr>
              <w:spacing w:before="480" w:after="480"/>
              <w:jc w:val="left"/>
              <w:cnfStyle w:val="000000000000" w:firstRow="0"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$200,000</w:t>
            </w:r>
          </w:p>
        </w:tc>
        <w:tc>
          <w:tcPr>
            <w:tcW w:w="0" w:type="auto"/>
            <w:shd w:val="clear" w:color="auto" w:fill="404040" w:themeFill="text1" w:themeFillTint="BF"/>
            <w:hideMark/>
          </w:tcPr>
          <w:p w14:paraId="6985B243" w14:textId="77777777" w:rsidR="00F843E1" w:rsidRPr="00F843E1" w:rsidRDefault="00F843E1" w:rsidP="00F843E1">
            <w:pPr>
              <w:spacing w:before="480" w:after="480"/>
              <w:jc w:val="left"/>
              <w:cnfStyle w:val="000000000000" w:firstRow="0"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$111,000</w:t>
            </w:r>
          </w:p>
        </w:tc>
        <w:tc>
          <w:tcPr>
            <w:tcW w:w="804" w:type="dxa"/>
            <w:shd w:val="clear" w:color="auto" w:fill="404040" w:themeFill="text1" w:themeFillTint="BF"/>
            <w:hideMark/>
          </w:tcPr>
          <w:p w14:paraId="4914B6A4" w14:textId="77777777" w:rsidR="00F843E1" w:rsidRPr="00F843E1" w:rsidRDefault="00F843E1" w:rsidP="00F843E1">
            <w:pPr>
              <w:spacing w:before="480" w:after="480"/>
              <w:jc w:val="left"/>
              <w:cnfStyle w:val="000000000000" w:firstRow="0"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$111,000</w:t>
            </w:r>
          </w:p>
        </w:tc>
        <w:tc>
          <w:tcPr>
            <w:tcW w:w="0" w:type="auto"/>
            <w:shd w:val="clear" w:color="auto" w:fill="404040" w:themeFill="text1" w:themeFillTint="BF"/>
            <w:hideMark/>
          </w:tcPr>
          <w:p w14:paraId="3AAF868C" w14:textId="77777777" w:rsidR="00F843E1" w:rsidRPr="00F843E1" w:rsidRDefault="00F843E1" w:rsidP="00F843E1">
            <w:pPr>
              <w:spacing w:before="480" w:after="480"/>
              <w:jc w:val="left"/>
              <w:cnfStyle w:val="000000000000" w:firstRow="0"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$29,000</w:t>
            </w:r>
          </w:p>
        </w:tc>
        <w:tc>
          <w:tcPr>
            <w:tcW w:w="0" w:type="auto"/>
            <w:shd w:val="clear" w:color="auto" w:fill="404040" w:themeFill="text1" w:themeFillTint="BF"/>
            <w:hideMark/>
          </w:tcPr>
          <w:p w14:paraId="7AC981F2" w14:textId="77777777" w:rsidR="00F843E1" w:rsidRPr="00F843E1" w:rsidRDefault="00F843E1" w:rsidP="00F843E1">
            <w:pPr>
              <w:spacing w:before="480" w:after="480"/>
              <w:jc w:val="left"/>
              <w:cnfStyle w:val="000000000000" w:firstRow="0"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$69,000</w:t>
            </w:r>
          </w:p>
        </w:tc>
      </w:tr>
      <w:tr w:rsidR="00F843E1" w:rsidRPr="00F843E1" w14:paraId="078C99DA" w14:textId="77777777" w:rsidTr="00F843E1">
        <w:trPr>
          <w:cnfStyle w:val="000000100000" w:firstRow="0" w:lastRow="0" w:firstColumn="0" w:lastColumn="0" w:oddVBand="0" w:evenVBand="0" w:oddHBand="1" w:evenHBand="0" w:firstRowFirstColumn="0" w:firstRowLastColumn="0" w:lastRowFirstColumn="0" w:lastRowLastColumn="0"/>
          <w:trHeight w:val="1063"/>
        </w:trPr>
        <w:tc>
          <w:tcPr>
            <w:cnfStyle w:val="001000000000" w:firstRow="0" w:lastRow="0" w:firstColumn="1" w:lastColumn="0" w:oddVBand="0" w:evenVBand="0" w:oddHBand="0" w:evenHBand="0" w:firstRowFirstColumn="0" w:firstRowLastColumn="0" w:lastRowFirstColumn="0" w:lastRowLastColumn="0"/>
            <w:tcW w:w="0" w:type="auto"/>
            <w:shd w:val="clear" w:color="auto" w:fill="404040" w:themeFill="text1" w:themeFillTint="BF"/>
            <w:hideMark/>
          </w:tcPr>
          <w:p w14:paraId="37572F83" w14:textId="77777777" w:rsidR="00F843E1" w:rsidRPr="00F843E1" w:rsidRDefault="00F843E1" w:rsidP="00F843E1">
            <w:pPr>
              <w:spacing w:before="480" w:after="480"/>
              <w:jc w:val="left"/>
              <w:rPr>
                <w:color w:val="D1D5DB"/>
                <w:sz w:val="15"/>
                <w:szCs w:val="15"/>
              </w:rPr>
            </w:pPr>
            <w:r w:rsidRPr="00F843E1">
              <w:rPr>
                <w:color w:val="D1D5DB"/>
                <w:sz w:val="15"/>
                <w:szCs w:val="15"/>
              </w:rPr>
              <w:t>3</w:t>
            </w:r>
          </w:p>
        </w:tc>
        <w:tc>
          <w:tcPr>
            <w:tcW w:w="0" w:type="auto"/>
            <w:shd w:val="clear" w:color="auto" w:fill="404040" w:themeFill="text1" w:themeFillTint="BF"/>
            <w:hideMark/>
          </w:tcPr>
          <w:p w14:paraId="26C67F12" w14:textId="77777777" w:rsidR="00F843E1" w:rsidRPr="00F843E1" w:rsidRDefault="00F843E1" w:rsidP="00F843E1">
            <w:pPr>
              <w:spacing w:before="480" w:after="480"/>
              <w:jc w:val="left"/>
              <w:cnfStyle w:val="000000100000" w:firstRow="0" w:lastRow="0" w:firstColumn="0" w:lastColumn="0" w:oddVBand="0" w:evenVBand="0" w:oddHBand="1" w:evenHBand="0" w:firstRowFirstColumn="0" w:firstRowLastColumn="0" w:lastRowFirstColumn="0" w:lastRowLastColumn="0"/>
              <w:rPr>
                <w:color w:val="D1D5DB"/>
                <w:sz w:val="15"/>
                <w:szCs w:val="15"/>
              </w:rPr>
            </w:pPr>
            <w:r w:rsidRPr="00F843E1">
              <w:rPr>
                <w:color w:val="D1D5DB"/>
                <w:sz w:val="15"/>
                <w:szCs w:val="15"/>
              </w:rPr>
              <w:t>$120,000</w:t>
            </w:r>
          </w:p>
        </w:tc>
        <w:tc>
          <w:tcPr>
            <w:tcW w:w="0" w:type="auto"/>
            <w:shd w:val="clear" w:color="auto" w:fill="404040" w:themeFill="text1" w:themeFillTint="BF"/>
            <w:hideMark/>
          </w:tcPr>
          <w:p w14:paraId="28059E25" w14:textId="77777777" w:rsidR="00F843E1" w:rsidRPr="00F843E1" w:rsidRDefault="00F843E1" w:rsidP="00F843E1">
            <w:pPr>
              <w:spacing w:before="480" w:after="480"/>
              <w:jc w:val="left"/>
              <w:cnfStyle w:val="000000100000" w:firstRow="0" w:lastRow="0" w:firstColumn="0" w:lastColumn="0" w:oddVBand="0" w:evenVBand="0" w:oddHBand="1" w:evenHBand="0" w:firstRowFirstColumn="0" w:firstRowLastColumn="0" w:lastRowFirstColumn="0" w:lastRowLastColumn="0"/>
              <w:rPr>
                <w:color w:val="D1D5DB"/>
                <w:sz w:val="15"/>
                <w:szCs w:val="15"/>
              </w:rPr>
            </w:pPr>
            <w:r w:rsidRPr="00F843E1">
              <w:rPr>
                <w:color w:val="D1D5DB"/>
                <w:sz w:val="15"/>
                <w:szCs w:val="15"/>
              </w:rPr>
              <w:t>$100,000</w:t>
            </w:r>
          </w:p>
        </w:tc>
        <w:tc>
          <w:tcPr>
            <w:tcW w:w="0" w:type="auto"/>
            <w:shd w:val="clear" w:color="auto" w:fill="404040" w:themeFill="text1" w:themeFillTint="BF"/>
            <w:hideMark/>
          </w:tcPr>
          <w:p w14:paraId="7A90CBA7" w14:textId="77777777" w:rsidR="00F843E1" w:rsidRPr="00F843E1" w:rsidRDefault="00F843E1" w:rsidP="00F843E1">
            <w:pPr>
              <w:spacing w:before="480" w:after="480"/>
              <w:jc w:val="left"/>
              <w:cnfStyle w:val="000000100000" w:firstRow="0" w:lastRow="0" w:firstColumn="0" w:lastColumn="0" w:oddVBand="0" w:evenVBand="0" w:oddHBand="1" w:evenHBand="0" w:firstRowFirstColumn="0" w:firstRowLastColumn="0" w:lastRowFirstColumn="0" w:lastRowLastColumn="0"/>
              <w:rPr>
                <w:color w:val="D1D5DB"/>
                <w:sz w:val="15"/>
                <w:szCs w:val="15"/>
              </w:rPr>
            </w:pPr>
            <w:r w:rsidRPr="00F843E1">
              <w:rPr>
                <w:color w:val="D1D5DB"/>
                <w:sz w:val="15"/>
                <w:szCs w:val="15"/>
              </w:rPr>
              <w:t>$60,000</w:t>
            </w:r>
          </w:p>
        </w:tc>
        <w:tc>
          <w:tcPr>
            <w:tcW w:w="878" w:type="dxa"/>
            <w:shd w:val="clear" w:color="auto" w:fill="404040" w:themeFill="text1" w:themeFillTint="BF"/>
            <w:hideMark/>
          </w:tcPr>
          <w:p w14:paraId="1FE1BA2F" w14:textId="77777777" w:rsidR="00F843E1" w:rsidRPr="00F843E1" w:rsidRDefault="00F843E1" w:rsidP="00F843E1">
            <w:pPr>
              <w:spacing w:before="480" w:after="480"/>
              <w:jc w:val="left"/>
              <w:cnfStyle w:val="000000100000" w:firstRow="0" w:lastRow="0" w:firstColumn="0" w:lastColumn="0" w:oddVBand="0" w:evenVBand="0" w:oddHBand="1" w:evenHBand="0" w:firstRowFirstColumn="0" w:firstRowLastColumn="0" w:lastRowFirstColumn="0" w:lastRowLastColumn="0"/>
              <w:rPr>
                <w:color w:val="D1D5DB"/>
                <w:sz w:val="15"/>
                <w:szCs w:val="15"/>
              </w:rPr>
            </w:pPr>
            <w:r w:rsidRPr="00F843E1">
              <w:rPr>
                <w:color w:val="D1D5DB"/>
                <w:sz w:val="15"/>
                <w:szCs w:val="15"/>
              </w:rPr>
              <w:t>$40,000</w:t>
            </w:r>
          </w:p>
        </w:tc>
        <w:tc>
          <w:tcPr>
            <w:tcW w:w="0" w:type="auto"/>
            <w:shd w:val="clear" w:color="auto" w:fill="404040" w:themeFill="text1" w:themeFillTint="BF"/>
            <w:hideMark/>
          </w:tcPr>
          <w:p w14:paraId="31B061EF" w14:textId="77777777" w:rsidR="00F843E1" w:rsidRPr="00F843E1" w:rsidRDefault="00F843E1" w:rsidP="00F843E1">
            <w:pPr>
              <w:spacing w:before="480" w:after="480"/>
              <w:jc w:val="left"/>
              <w:cnfStyle w:val="000000100000" w:firstRow="0" w:lastRow="0" w:firstColumn="0" w:lastColumn="0" w:oddVBand="0" w:evenVBand="0" w:oddHBand="1" w:evenHBand="0" w:firstRowFirstColumn="0" w:firstRowLastColumn="0" w:lastRowFirstColumn="0" w:lastRowLastColumn="0"/>
              <w:rPr>
                <w:color w:val="D1D5DB"/>
                <w:sz w:val="15"/>
                <w:szCs w:val="15"/>
              </w:rPr>
            </w:pPr>
            <w:r w:rsidRPr="00F843E1">
              <w:rPr>
                <w:color w:val="D1D5DB"/>
                <w:sz w:val="15"/>
                <w:szCs w:val="15"/>
              </w:rPr>
              <w:t>$22,000</w:t>
            </w:r>
          </w:p>
        </w:tc>
        <w:tc>
          <w:tcPr>
            <w:tcW w:w="0" w:type="auto"/>
            <w:shd w:val="clear" w:color="auto" w:fill="404040" w:themeFill="text1" w:themeFillTint="BF"/>
            <w:hideMark/>
          </w:tcPr>
          <w:p w14:paraId="56A9E4E4" w14:textId="77777777" w:rsidR="00F843E1" w:rsidRPr="00F843E1" w:rsidRDefault="00F843E1" w:rsidP="00F843E1">
            <w:pPr>
              <w:spacing w:before="480" w:after="480"/>
              <w:jc w:val="left"/>
              <w:cnfStyle w:val="000000100000" w:firstRow="0" w:lastRow="0" w:firstColumn="0" w:lastColumn="0" w:oddVBand="0" w:evenVBand="0" w:oddHBand="1" w:evenHBand="0" w:firstRowFirstColumn="0" w:firstRowLastColumn="0" w:lastRowFirstColumn="0" w:lastRowLastColumn="0"/>
              <w:rPr>
                <w:color w:val="D1D5DB"/>
                <w:sz w:val="15"/>
                <w:szCs w:val="15"/>
              </w:rPr>
            </w:pPr>
            <w:r w:rsidRPr="00F843E1">
              <w:rPr>
                <w:color w:val="D1D5DB"/>
                <w:sz w:val="15"/>
                <w:szCs w:val="15"/>
              </w:rPr>
              <w:t>$220,000</w:t>
            </w:r>
          </w:p>
        </w:tc>
        <w:tc>
          <w:tcPr>
            <w:tcW w:w="0" w:type="auto"/>
            <w:shd w:val="clear" w:color="auto" w:fill="404040" w:themeFill="text1" w:themeFillTint="BF"/>
            <w:hideMark/>
          </w:tcPr>
          <w:p w14:paraId="4EBEDB37" w14:textId="77777777" w:rsidR="00F843E1" w:rsidRPr="00F843E1" w:rsidRDefault="00F843E1" w:rsidP="00F843E1">
            <w:pPr>
              <w:spacing w:before="480" w:after="480"/>
              <w:jc w:val="left"/>
              <w:cnfStyle w:val="000000100000" w:firstRow="0" w:lastRow="0" w:firstColumn="0" w:lastColumn="0" w:oddVBand="0" w:evenVBand="0" w:oddHBand="1" w:evenHBand="0" w:firstRowFirstColumn="0" w:firstRowLastColumn="0" w:lastRowFirstColumn="0" w:lastRowLastColumn="0"/>
              <w:rPr>
                <w:color w:val="D1D5DB"/>
                <w:sz w:val="15"/>
                <w:szCs w:val="15"/>
              </w:rPr>
            </w:pPr>
            <w:r w:rsidRPr="00F843E1">
              <w:rPr>
                <w:color w:val="D1D5DB"/>
                <w:sz w:val="15"/>
                <w:szCs w:val="15"/>
              </w:rPr>
              <w:t>$122,000</w:t>
            </w:r>
          </w:p>
        </w:tc>
        <w:tc>
          <w:tcPr>
            <w:tcW w:w="804" w:type="dxa"/>
            <w:shd w:val="clear" w:color="auto" w:fill="404040" w:themeFill="text1" w:themeFillTint="BF"/>
            <w:hideMark/>
          </w:tcPr>
          <w:p w14:paraId="0AECA566" w14:textId="77777777" w:rsidR="00F843E1" w:rsidRPr="00F843E1" w:rsidRDefault="00F843E1" w:rsidP="00F843E1">
            <w:pPr>
              <w:spacing w:before="480" w:after="480"/>
              <w:jc w:val="left"/>
              <w:cnfStyle w:val="000000100000" w:firstRow="0" w:lastRow="0" w:firstColumn="0" w:lastColumn="0" w:oddVBand="0" w:evenVBand="0" w:oddHBand="1" w:evenHBand="0" w:firstRowFirstColumn="0" w:firstRowLastColumn="0" w:lastRowFirstColumn="0" w:lastRowLastColumn="0"/>
              <w:rPr>
                <w:color w:val="D1D5DB"/>
                <w:sz w:val="15"/>
                <w:szCs w:val="15"/>
              </w:rPr>
            </w:pPr>
            <w:r w:rsidRPr="00F843E1">
              <w:rPr>
                <w:color w:val="D1D5DB"/>
                <w:sz w:val="15"/>
                <w:szCs w:val="15"/>
              </w:rPr>
              <w:t>$98,000</w:t>
            </w:r>
          </w:p>
        </w:tc>
        <w:tc>
          <w:tcPr>
            <w:tcW w:w="0" w:type="auto"/>
            <w:shd w:val="clear" w:color="auto" w:fill="404040" w:themeFill="text1" w:themeFillTint="BF"/>
            <w:hideMark/>
          </w:tcPr>
          <w:p w14:paraId="3391FA6B" w14:textId="77777777" w:rsidR="00F843E1" w:rsidRPr="00F843E1" w:rsidRDefault="00F843E1" w:rsidP="00F843E1">
            <w:pPr>
              <w:spacing w:before="480" w:after="480"/>
              <w:jc w:val="left"/>
              <w:cnfStyle w:val="000000100000" w:firstRow="0" w:lastRow="0" w:firstColumn="0" w:lastColumn="0" w:oddVBand="0" w:evenVBand="0" w:oddHBand="1" w:evenHBand="0" w:firstRowFirstColumn="0" w:firstRowLastColumn="0" w:lastRowFirstColumn="0" w:lastRowLastColumn="0"/>
              <w:rPr>
                <w:color w:val="D1D5DB"/>
                <w:sz w:val="15"/>
                <w:szCs w:val="15"/>
              </w:rPr>
            </w:pPr>
            <w:r w:rsidRPr="00F843E1">
              <w:rPr>
                <w:color w:val="D1D5DB"/>
                <w:sz w:val="15"/>
                <w:szCs w:val="15"/>
              </w:rPr>
              <w:t>$71,000</w:t>
            </w:r>
          </w:p>
        </w:tc>
        <w:tc>
          <w:tcPr>
            <w:tcW w:w="0" w:type="auto"/>
            <w:shd w:val="clear" w:color="auto" w:fill="404040" w:themeFill="text1" w:themeFillTint="BF"/>
            <w:hideMark/>
          </w:tcPr>
          <w:p w14:paraId="0240B5D7" w14:textId="77777777" w:rsidR="00F843E1" w:rsidRPr="00F843E1" w:rsidRDefault="00F843E1" w:rsidP="00F843E1">
            <w:pPr>
              <w:spacing w:before="480" w:after="480"/>
              <w:jc w:val="left"/>
              <w:cnfStyle w:val="000000100000" w:firstRow="0" w:lastRow="0" w:firstColumn="0" w:lastColumn="0" w:oddVBand="0" w:evenVBand="0" w:oddHBand="1" w:evenHBand="0" w:firstRowFirstColumn="0" w:firstRowLastColumn="0" w:lastRowFirstColumn="0" w:lastRowLastColumn="0"/>
              <w:rPr>
                <w:color w:val="D1D5DB"/>
                <w:sz w:val="15"/>
                <w:szCs w:val="15"/>
              </w:rPr>
            </w:pPr>
            <w:r w:rsidRPr="00F843E1">
              <w:rPr>
                <w:color w:val="D1D5DB"/>
                <w:sz w:val="15"/>
                <w:szCs w:val="15"/>
              </w:rPr>
              <w:t>$140,000</w:t>
            </w:r>
          </w:p>
        </w:tc>
      </w:tr>
      <w:tr w:rsidR="00F843E1" w:rsidRPr="00F843E1" w14:paraId="6EF942AD" w14:textId="77777777" w:rsidTr="00F843E1">
        <w:trPr>
          <w:trHeight w:val="1046"/>
        </w:trPr>
        <w:tc>
          <w:tcPr>
            <w:cnfStyle w:val="001000000000" w:firstRow="0" w:lastRow="0" w:firstColumn="1" w:lastColumn="0" w:oddVBand="0" w:evenVBand="0" w:oddHBand="0" w:evenHBand="0" w:firstRowFirstColumn="0" w:firstRowLastColumn="0" w:lastRowFirstColumn="0" w:lastRowLastColumn="0"/>
            <w:tcW w:w="0" w:type="auto"/>
            <w:shd w:val="clear" w:color="auto" w:fill="404040" w:themeFill="text1" w:themeFillTint="BF"/>
            <w:hideMark/>
          </w:tcPr>
          <w:p w14:paraId="37F70223" w14:textId="77777777" w:rsidR="00F843E1" w:rsidRPr="00F843E1" w:rsidRDefault="00F843E1" w:rsidP="00F843E1">
            <w:pPr>
              <w:spacing w:before="480" w:after="480"/>
              <w:jc w:val="left"/>
              <w:rPr>
                <w:color w:val="D1D5DB"/>
                <w:sz w:val="15"/>
                <w:szCs w:val="15"/>
              </w:rPr>
            </w:pPr>
            <w:r w:rsidRPr="00F843E1">
              <w:rPr>
                <w:color w:val="D1D5DB"/>
                <w:sz w:val="15"/>
                <w:szCs w:val="15"/>
              </w:rPr>
              <w:t>4</w:t>
            </w:r>
          </w:p>
        </w:tc>
        <w:tc>
          <w:tcPr>
            <w:tcW w:w="0" w:type="auto"/>
            <w:shd w:val="clear" w:color="auto" w:fill="404040" w:themeFill="text1" w:themeFillTint="BF"/>
            <w:hideMark/>
          </w:tcPr>
          <w:p w14:paraId="1A19BD31" w14:textId="77777777" w:rsidR="00F843E1" w:rsidRPr="00F843E1" w:rsidRDefault="00F843E1" w:rsidP="00F843E1">
            <w:pPr>
              <w:spacing w:before="480" w:after="480"/>
              <w:jc w:val="left"/>
              <w:cnfStyle w:val="000000000000" w:firstRow="0"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$130,000</w:t>
            </w:r>
          </w:p>
        </w:tc>
        <w:tc>
          <w:tcPr>
            <w:tcW w:w="0" w:type="auto"/>
            <w:shd w:val="clear" w:color="auto" w:fill="404040" w:themeFill="text1" w:themeFillTint="BF"/>
            <w:hideMark/>
          </w:tcPr>
          <w:p w14:paraId="687BCC1A" w14:textId="77777777" w:rsidR="00F843E1" w:rsidRPr="00F843E1" w:rsidRDefault="00F843E1" w:rsidP="00F843E1">
            <w:pPr>
              <w:spacing w:before="480" w:after="480"/>
              <w:jc w:val="left"/>
              <w:cnfStyle w:val="000000000000" w:firstRow="0"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$110,000</w:t>
            </w:r>
          </w:p>
        </w:tc>
        <w:tc>
          <w:tcPr>
            <w:tcW w:w="0" w:type="auto"/>
            <w:shd w:val="clear" w:color="auto" w:fill="404040" w:themeFill="text1" w:themeFillTint="BF"/>
            <w:hideMark/>
          </w:tcPr>
          <w:p w14:paraId="7051F056" w14:textId="77777777" w:rsidR="00F843E1" w:rsidRPr="00F843E1" w:rsidRDefault="00F843E1" w:rsidP="00F843E1">
            <w:pPr>
              <w:spacing w:before="480" w:after="480"/>
              <w:jc w:val="left"/>
              <w:cnfStyle w:val="000000000000" w:firstRow="0"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$65,000</w:t>
            </w:r>
          </w:p>
        </w:tc>
        <w:tc>
          <w:tcPr>
            <w:tcW w:w="878" w:type="dxa"/>
            <w:shd w:val="clear" w:color="auto" w:fill="404040" w:themeFill="text1" w:themeFillTint="BF"/>
            <w:hideMark/>
          </w:tcPr>
          <w:p w14:paraId="127E0CDB" w14:textId="77777777" w:rsidR="00F843E1" w:rsidRPr="00F843E1" w:rsidRDefault="00F843E1" w:rsidP="00F843E1">
            <w:pPr>
              <w:spacing w:before="480" w:after="480"/>
              <w:jc w:val="left"/>
              <w:cnfStyle w:val="000000000000" w:firstRow="0"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$45,000</w:t>
            </w:r>
          </w:p>
        </w:tc>
        <w:tc>
          <w:tcPr>
            <w:tcW w:w="0" w:type="auto"/>
            <w:shd w:val="clear" w:color="auto" w:fill="404040" w:themeFill="text1" w:themeFillTint="BF"/>
            <w:hideMark/>
          </w:tcPr>
          <w:p w14:paraId="08BFD98C" w14:textId="77777777" w:rsidR="00F843E1" w:rsidRPr="00F843E1" w:rsidRDefault="00F843E1" w:rsidP="00F843E1">
            <w:pPr>
              <w:spacing w:before="480" w:after="480"/>
              <w:jc w:val="left"/>
              <w:cnfStyle w:val="000000000000" w:firstRow="0"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$23,000</w:t>
            </w:r>
          </w:p>
        </w:tc>
        <w:tc>
          <w:tcPr>
            <w:tcW w:w="0" w:type="auto"/>
            <w:shd w:val="clear" w:color="auto" w:fill="404040" w:themeFill="text1" w:themeFillTint="BF"/>
            <w:hideMark/>
          </w:tcPr>
          <w:p w14:paraId="430974E0" w14:textId="77777777" w:rsidR="00F843E1" w:rsidRPr="00F843E1" w:rsidRDefault="00F843E1" w:rsidP="00F843E1">
            <w:pPr>
              <w:spacing w:before="480" w:after="480"/>
              <w:jc w:val="left"/>
              <w:cnfStyle w:val="000000000000" w:firstRow="0"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$240,000</w:t>
            </w:r>
          </w:p>
        </w:tc>
        <w:tc>
          <w:tcPr>
            <w:tcW w:w="0" w:type="auto"/>
            <w:shd w:val="clear" w:color="auto" w:fill="404040" w:themeFill="text1" w:themeFillTint="BF"/>
            <w:hideMark/>
          </w:tcPr>
          <w:p w14:paraId="5CD584DF" w14:textId="77777777" w:rsidR="00F843E1" w:rsidRPr="00F843E1" w:rsidRDefault="00F843E1" w:rsidP="00F843E1">
            <w:pPr>
              <w:spacing w:before="480" w:after="480"/>
              <w:jc w:val="left"/>
              <w:cnfStyle w:val="000000000000" w:firstRow="0"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$133,000</w:t>
            </w:r>
          </w:p>
        </w:tc>
        <w:tc>
          <w:tcPr>
            <w:tcW w:w="804" w:type="dxa"/>
            <w:shd w:val="clear" w:color="auto" w:fill="404040" w:themeFill="text1" w:themeFillTint="BF"/>
            <w:hideMark/>
          </w:tcPr>
          <w:p w14:paraId="06575481" w14:textId="77777777" w:rsidR="00F843E1" w:rsidRPr="00F843E1" w:rsidRDefault="00F843E1" w:rsidP="00F843E1">
            <w:pPr>
              <w:spacing w:before="480" w:after="480"/>
              <w:jc w:val="left"/>
              <w:cnfStyle w:val="000000000000" w:firstRow="0"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$107,000</w:t>
            </w:r>
          </w:p>
        </w:tc>
        <w:tc>
          <w:tcPr>
            <w:tcW w:w="0" w:type="auto"/>
            <w:shd w:val="clear" w:color="auto" w:fill="404040" w:themeFill="text1" w:themeFillTint="BF"/>
            <w:hideMark/>
          </w:tcPr>
          <w:p w14:paraId="5F518525" w14:textId="77777777" w:rsidR="00F843E1" w:rsidRPr="00F843E1" w:rsidRDefault="00F843E1" w:rsidP="00F843E1">
            <w:pPr>
              <w:spacing w:before="480" w:after="480"/>
              <w:jc w:val="left"/>
              <w:cnfStyle w:val="000000000000" w:firstRow="0"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$204,000</w:t>
            </w:r>
          </w:p>
        </w:tc>
        <w:tc>
          <w:tcPr>
            <w:tcW w:w="0" w:type="auto"/>
            <w:shd w:val="clear" w:color="auto" w:fill="404040" w:themeFill="text1" w:themeFillTint="BF"/>
            <w:hideMark/>
          </w:tcPr>
          <w:p w14:paraId="556DC3B1" w14:textId="77777777" w:rsidR="00F843E1" w:rsidRPr="00F843E1" w:rsidRDefault="00F843E1" w:rsidP="00F843E1">
            <w:pPr>
              <w:spacing w:before="480" w:after="480"/>
              <w:jc w:val="left"/>
              <w:cnfStyle w:val="000000000000" w:firstRow="0"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$311,000</w:t>
            </w:r>
          </w:p>
        </w:tc>
      </w:tr>
      <w:tr w:rsidR="00F843E1" w:rsidRPr="00F843E1" w14:paraId="5163C392" w14:textId="77777777" w:rsidTr="00F843E1">
        <w:trPr>
          <w:cnfStyle w:val="000000100000" w:firstRow="0" w:lastRow="0" w:firstColumn="0" w:lastColumn="0" w:oddVBand="0" w:evenVBand="0" w:oddHBand="1" w:evenHBand="0" w:firstRowFirstColumn="0" w:firstRowLastColumn="0" w:lastRowFirstColumn="0" w:lastRowLastColumn="0"/>
          <w:trHeight w:val="1063"/>
        </w:trPr>
        <w:tc>
          <w:tcPr>
            <w:cnfStyle w:val="001000000000" w:firstRow="0" w:lastRow="0" w:firstColumn="1" w:lastColumn="0" w:oddVBand="0" w:evenVBand="0" w:oddHBand="0" w:evenHBand="0" w:firstRowFirstColumn="0" w:firstRowLastColumn="0" w:lastRowFirstColumn="0" w:lastRowLastColumn="0"/>
            <w:tcW w:w="0" w:type="auto"/>
            <w:shd w:val="clear" w:color="auto" w:fill="404040" w:themeFill="text1" w:themeFillTint="BF"/>
            <w:hideMark/>
          </w:tcPr>
          <w:p w14:paraId="6B7FDDD5" w14:textId="77777777" w:rsidR="00F843E1" w:rsidRPr="00F843E1" w:rsidRDefault="00F843E1" w:rsidP="00F843E1">
            <w:pPr>
              <w:spacing w:before="480" w:after="480"/>
              <w:jc w:val="left"/>
              <w:rPr>
                <w:color w:val="D1D5DB"/>
                <w:sz w:val="15"/>
                <w:szCs w:val="15"/>
              </w:rPr>
            </w:pPr>
            <w:r w:rsidRPr="00F843E1">
              <w:rPr>
                <w:color w:val="D1D5DB"/>
                <w:sz w:val="15"/>
                <w:szCs w:val="15"/>
              </w:rPr>
              <w:t>5</w:t>
            </w:r>
          </w:p>
        </w:tc>
        <w:tc>
          <w:tcPr>
            <w:tcW w:w="0" w:type="auto"/>
            <w:shd w:val="clear" w:color="auto" w:fill="404040" w:themeFill="text1" w:themeFillTint="BF"/>
            <w:hideMark/>
          </w:tcPr>
          <w:p w14:paraId="236E1F4E" w14:textId="77777777" w:rsidR="00F843E1" w:rsidRPr="00F843E1" w:rsidRDefault="00F843E1" w:rsidP="00F843E1">
            <w:pPr>
              <w:spacing w:before="480" w:after="480"/>
              <w:jc w:val="left"/>
              <w:cnfStyle w:val="000000100000" w:firstRow="0" w:lastRow="0" w:firstColumn="0" w:lastColumn="0" w:oddVBand="0" w:evenVBand="0" w:oddHBand="1" w:evenHBand="0" w:firstRowFirstColumn="0" w:firstRowLastColumn="0" w:lastRowFirstColumn="0" w:lastRowLastColumn="0"/>
              <w:rPr>
                <w:color w:val="D1D5DB"/>
                <w:sz w:val="15"/>
                <w:szCs w:val="15"/>
              </w:rPr>
            </w:pPr>
            <w:r w:rsidRPr="00F843E1">
              <w:rPr>
                <w:color w:val="D1D5DB"/>
                <w:sz w:val="15"/>
                <w:szCs w:val="15"/>
              </w:rPr>
              <w:t>$140,000</w:t>
            </w:r>
          </w:p>
        </w:tc>
        <w:tc>
          <w:tcPr>
            <w:tcW w:w="0" w:type="auto"/>
            <w:shd w:val="clear" w:color="auto" w:fill="404040" w:themeFill="text1" w:themeFillTint="BF"/>
            <w:hideMark/>
          </w:tcPr>
          <w:p w14:paraId="52B3AE9A" w14:textId="77777777" w:rsidR="00F843E1" w:rsidRPr="00F843E1" w:rsidRDefault="00F843E1" w:rsidP="00F843E1">
            <w:pPr>
              <w:spacing w:before="480" w:after="480"/>
              <w:jc w:val="left"/>
              <w:cnfStyle w:val="000000100000" w:firstRow="0" w:lastRow="0" w:firstColumn="0" w:lastColumn="0" w:oddVBand="0" w:evenVBand="0" w:oddHBand="1" w:evenHBand="0" w:firstRowFirstColumn="0" w:firstRowLastColumn="0" w:lastRowFirstColumn="0" w:lastRowLastColumn="0"/>
              <w:rPr>
                <w:color w:val="D1D5DB"/>
                <w:sz w:val="15"/>
                <w:szCs w:val="15"/>
              </w:rPr>
            </w:pPr>
            <w:r w:rsidRPr="00F843E1">
              <w:rPr>
                <w:color w:val="D1D5DB"/>
                <w:sz w:val="15"/>
                <w:szCs w:val="15"/>
              </w:rPr>
              <w:t>$120,000</w:t>
            </w:r>
          </w:p>
        </w:tc>
        <w:tc>
          <w:tcPr>
            <w:tcW w:w="0" w:type="auto"/>
            <w:shd w:val="clear" w:color="auto" w:fill="404040" w:themeFill="text1" w:themeFillTint="BF"/>
            <w:hideMark/>
          </w:tcPr>
          <w:p w14:paraId="523E3DC9" w14:textId="77777777" w:rsidR="00F843E1" w:rsidRPr="00F843E1" w:rsidRDefault="00F843E1" w:rsidP="00F843E1">
            <w:pPr>
              <w:spacing w:before="480" w:after="480"/>
              <w:jc w:val="left"/>
              <w:cnfStyle w:val="000000100000" w:firstRow="0" w:lastRow="0" w:firstColumn="0" w:lastColumn="0" w:oddVBand="0" w:evenVBand="0" w:oddHBand="1" w:evenHBand="0" w:firstRowFirstColumn="0" w:firstRowLastColumn="0" w:lastRowFirstColumn="0" w:lastRowLastColumn="0"/>
              <w:rPr>
                <w:color w:val="D1D5DB"/>
                <w:sz w:val="15"/>
                <w:szCs w:val="15"/>
              </w:rPr>
            </w:pPr>
            <w:r w:rsidRPr="00F843E1">
              <w:rPr>
                <w:color w:val="D1D5DB"/>
                <w:sz w:val="15"/>
                <w:szCs w:val="15"/>
              </w:rPr>
              <w:t>$70,000</w:t>
            </w:r>
          </w:p>
        </w:tc>
        <w:tc>
          <w:tcPr>
            <w:tcW w:w="878" w:type="dxa"/>
            <w:shd w:val="clear" w:color="auto" w:fill="404040" w:themeFill="text1" w:themeFillTint="BF"/>
            <w:hideMark/>
          </w:tcPr>
          <w:p w14:paraId="38D51AD1" w14:textId="77777777" w:rsidR="00F843E1" w:rsidRPr="00F843E1" w:rsidRDefault="00F843E1" w:rsidP="00F843E1">
            <w:pPr>
              <w:spacing w:before="480" w:after="480"/>
              <w:jc w:val="left"/>
              <w:cnfStyle w:val="000000100000" w:firstRow="0" w:lastRow="0" w:firstColumn="0" w:lastColumn="0" w:oddVBand="0" w:evenVBand="0" w:oddHBand="1" w:evenHBand="0" w:firstRowFirstColumn="0" w:firstRowLastColumn="0" w:lastRowFirstColumn="0" w:lastRowLastColumn="0"/>
              <w:rPr>
                <w:color w:val="D1D5DB"/>
                <w:sz w:val="15"/>
                <w:szCs w:val="15"/>
              </w:rPr>
            </w:pPr>
            <w:r w:rsidRPr="00F843E1">
              <w:rPr>
                <w:color w:val="D1D5DB"/>
                <w:sz w:val="15"/>
                <w:szCs w:val="15"/>
              </w:rPr>
              <w:t>$50,000</w:t>
            </w:r>
          </w:p>
        </w:tc>
        <w:tc>
          <w:tcPr>
            <w:tcW w:w="0" w:type="auto"/>
            <w:shd w:val="clear" w:color="auto" w:fill="404040" w:themeFill="text1" w:themeFillTint="BF"/>
            <w:hideMark/>
          </w:tcPr>
          <w:p w14:paraId="627292C0" w14:textId="77777777" w:rsidR="00F843E1" w:rsidRPr="00F843E1" w:rsidRDefault="00F843E1" w:rsidP="00F843E1">
            <w:pPr>
              <w:spacing w:before="480" w:after="480"/>
              <w:jc w:val="left"/>
              <w:cnfStyle w:val="000000100000" w:firstRow="0" w:lastRow="0" w:firstColumn="0" w:lastColumn="0" w:oddVBand="0" w:evenVBand="0" w:oddHBand="1" w:evenHBand="0" w:firstRowFirstColumn="0" w:firstRowLastColumn="0" w:lastRowFirstColumn="0" w:lastRowLastColumn="0"/>
              <w:rPr>
                <w:color w:val="D1D5DB"/>
                <w:sz w:val="15"/>
                <w:szCs w:val="15"/>
              </w:rPr>
            </w:pPr>
            <w:r w:rsidRPr="00F843E1">
              <w:rPr>
                <w:color w:val="D1D5DB"/>
                <w:sz w:val="15"/>
                <w:szCs w:val="15"/>
              </w:rPr>
              <w:t>$24,000</w:t>
            </w:r>
          </w:p>
        </w:tc>
        <w:tc>
          <w:tcPr>
            <w:tcW w:w="0" w:type="auto"/>
            <w:shd w:val="clear" w:color="auto" w:fill="404040" w:themeFill="text1" w:themeFillTint="BF"/>
            <w:hideMark/>
          </w:tcPr>
          <w:p w14:paraId="6074ACE2" w14:textId="77777777" w:rsidR="00F843E1" w:rsidRPr="00F843E1" w:rsidRDefault="00F843E1" w:rsidP="00F843E1">
            <w:pPr>
              <w:spacing w:before="480" w:after="480"/>
              <w:jc w:val="left"/>
              <w:cnfStyle w:val="000000100000" w:firstRow="0" w:lastRow="0" w:firstColumn="0" w:lastColumn="0" w:oddVBand="0" w:evenVBand="0" w:oddHBand="1" w:evenHBand="0" w:firstRowFirstColumn="0" w:firstRowLastColumn="0" w:lastRowFirstColumn="0" w:lastRowLastColumn="0"/>
              <w:rPr>
                <w:color w:val="D1D5DB"/>
                <w:sz w:val="15"/>
                <w:szCs w:val="15"/>
              </w:rPr>
            </w:pPr>
            <w:r w:rsidRPr="00F843E1">
              <w:rPr>
                <w:color w:val="D1D5DB"/>
                <w:sz w:val="15"/>
                <w:szCs w:val="15"/>
              </w:rPr>
              <w:t>$260,000</w:t>
            </w:r>
          </w:p>
        </w:tc>
        <w:tc>
          <w:tcPr>
            <w:tcW w:w="0" w:type="auto"/>
            <w:shd w:val="clear" w:color="auto" w:fill="404040" w:themeFill="text1" w:themeFillTint="BF"/>
            <w:hideMark/>
          </w:tcPr>
          <w:p w14:paraId="771951D5" w14:textId="77777777" w:rsidR="00F843E1" w:rsidRPr="00F843E1" w:rsidRDefault="00F843E1" w:rsidP="00F843E1">
            <w:pPr>
              <w:spacing w:before="480" w:after="480"/>
              <w:jc w:val="left"/>
              <w:cnfStyle w:val="000000100000" w:firstRow="0" w:lastRow="0" w:firstColumn="0" w:lastColumn="0" w:oddVBand="0" w:evenVBand="0" w:oddHBand="1" w:evenHBand="0" w:firstRowFirstColumn="0" w:firstRowLastColumn="0" w:lastRowFirstColumn="0" w:lastRowLastColumn="0"/>
              <w:rPr>
                <w:color w:val="D1D5DB"/>
                <w:sz w:val="15"/>
                <w:szCs w:val="15"/>
              </w:rPr>
            </w:pPr>
            <w:r w:rsidRPr="00F843E1">
              <w:rPr>
                <w:color w:val="D1D5DB"/>
                <w:sz w:val="15"/>
                <w:szCs w:val="15"/>
              </w:rPr>
              <w:t>$144,000</w:t>
            </w:r>
          </w:p>
        </w:tc>
        <w:tc>
          <w:tcPr>
            <w:tcW w:w="804" w:type="dxa"/>
            <w:shd w:val="clear" w:color="auto" w:fill="404040" w:themeFill="text1" w:themeFillTint="BF"/>
            <w:hideMark/>
          </w:tcPr>
          <w:p w14:paraId="216562A0" w14:textId="77777777" w:rsidR="00F843E1" w:rsidRPr="00F843E1" w:rsidRDefault="00F843E1" w:rsidP="00F843E1">
            <w:pPr>
              <w:spacing w:before="480" w:after="480"/>
              <w:jc w:val="left"/>
              <w:cnfStyle w:val="000000100000" w:firstRow="0" w:lastRow="0" w:firstColumn="0" w:lastColumn="0" w:oddVBand="0" w:evenVBand="0" w:oddHBand="1" w:evenHBand="0" w:firstRowFirstColumn="0" w:firstRowLastColumn="0" w:lastRowFirstColumn="0" w:lastRowLastColumn="0"/>
              <w:rPr>
                <w:color w:val="D1D5DB"/>
                <w:sz w:val="15"/>
                <w:szCs w:val="15"/>
              </w:rPr>
            </w:pPr>
            <w:r w:rsidRPr="00F843E1">
              <w:rPr>
                <w:color w:val="D1D5DB"/>
                <w:sz w:val="15"/>
                <w:szCs w:val="15"/>
              </w:rPr>
              <w:t>$116,000</w:t>
            </w:r>
          </w:p>
        </w:tc>
        <w:tc>
          <w:tcPr>
            <w:tcW w:w="0" w:type="auto"/>
            <w:shd w:val="clear" w:color="auto" w:fill="404040" w:themeFill="text1" w:themeFillTint="BF"/>
            <w:hideMark/>
          </w:tcPr>
          <w:p w14:paraId="49854C8C" w14:textId="77777777" w:rsidR="00F843E1" w:rsidRPr="00F843E1" w:rsidRDefault="00F843E1" w:rsidP="00F843E1">
            <w:pPr>
              <w:spacing w:before="480" w:after="480"/>
              <w:jc w:val="left"/>
              <w:cnfStyle w:val="000000100000" w:firstRow="0" w:lastRow="0" w:firstColumn="0" w:lastColumn="0" w:oddVBand="0" w:evenVBand="0" w:oddHBand="1" w:evenHBand="0" w:firstRowFirstColumn="0" w:firstRowLastColumn="0" w:lastRowFirstColumn="0" w:lastRowLastColumn="0"/>
              <w:rPr>
                <w:color w:val="D1D5DB"/>
                <w:sz w:val="15"/>
                <w:szCs w:val="15"/>
              </w:rPr>
            </w:pPr>
            <w:r w:rsidRPr="00F843E1">
              <w:rPr>
                <w:color w:val="D1D5DB"/>
                <w:sz w:val="15"/>
                <w:szCs w:val="15"/>
              </w:rPr>
              <w:t>$315,000</w:t>
            </w:r>
          </w:p>
        </w:tc>
        <w:tc>
          <w:tcPr>
            <w:tcW w:w="0" w:type="auto"/>
            <w:shd w:val="clear" w:color="auto" w:fill="404040" w:themeFill="text1" w:themeFillTint="BF"/>
            <w:hideMark/>
          </w:tcPr>
          <w:p w14:paraId="19D66816" w14:textId="77777777" w:rsidR="00F843E1" w:rsidRPr="00F843E1" w:rsidRDefault="00F843E1" w:rsidP="00F843E1">
            <w:pPr>
              <w:spacing w:before="480" w:after="480"/>
              <w:jc w:val="left"/>
              <w:cnfStyle w:val="000000100000" w:firstRow="0" w:lastRow="0" w:firstColumn="0" w:lastColumn="0" w:oddVBand="0" w:evenVBand="0" w:oddHBand="1" w:evenHBand="0" w:firstRowFirstColumn="0" w:firstRowLastColumn="0" w:lastRowFirstColumn="0" w:lastRowLastColumn="0"/>
              <w:rPr>
                <w:color w:val="D1D5DB"/>
                <w:sz w:val="15"/>
                <w:szCs w:val="15"/>
              </w:rPr>
            </w:pPr>
            <w:r w:rsidRPr="00F843E1">
              <w:rPr>
                <w:color w:val="D1D5DB"/>
                <w:sz w:val="15"/>
                <w:szCs w:val="15"/>
              </w:rPr>
              <w:t>$431,000</w:t>
            </w:r>
          </w:p>
        </w:tc>
      </w:tr>
      <w:tr w:rsidR="00F843E1" w:rsidRPr="00F843E1" w14:paraId="04848664" w14:textId="77777777" w:rsidTr="00F843E1">
        <w:trPr>
          <w:trHeight w:val="1046"/>
        </w:trPr>
        <w:tc>
          <w:tcPr>
            <w:cnfStyle w:val="001000000000" w:firstRow="0" w:lastRow="0" w:firstColumn="1" w:lastColumn="0" w:oddVBand="0" w:evenVBand="0" w:oddHBand="0" w:evenHBand="0" w:firstRowFirstColumn="0" w:firstRowLastColumn="0" w:lastRowFirstColumn="0" w:lastRowLastColumn="0"/>
            <w:tcW w:w="0" w:type="auto"/>
            <w:shd w:val="clear" w:color="auto" w:fill="404040" w:themeFill="text1" w:themeFillTint="BF"/>
            <w:hideMark/>
          </w:tcPr>
          <w:p w14:paraId="7B529EFD" w14:textId="77777777" w:rsidR="00F843E1" w:rsidRPr="00F843E1" w:rsidRDefault="00F843E1" w:rsidP="00F843E1">
            <w:pPr>
              <w:spacing w:before="480" w:after="480"/>
              <w:jc w:val="left"/>
              <w:rPr>
                <w:color w:val="D1D5DB"/>
                <w:sz w:val="15"/>
                <w:szCs w:val="15"/>
              </w:rPr>
            </w:pPr>
            <w:r w:rsidRPr="00F843E1">
              <w:rPr>
                <w:color w:val="D1D5DB"/>
                <w:sz w:val="15"/>
                <w:szCs w:val="15"/>
              </w:rPr>
              <w:t>6</w:t>
            </w:r>
          </w:p>
        </w:tc>
        <w:tc>
          <w:tcPr>
            <w:tcW w:w="0" w:type="auto"/>
            <w:shd w:val="clear" w:color="auto" w:fill="404040" w:themeFill="text1" w:themeFillTint="BF"/>
            <w:hideMark/>
          </w:tcPr>
          <w:p w14:paraId="2BAA3FC8" w14:textId="77777777" w:rsidR="00F843E1" w:rsidRPr="00F843E1" w:rsidRDefault="00F843E1" w:rsidP="00F843E1">
            <w:pPr>
              <w:spacing w:before="480" w:after="480"/>
              <w:jc w:val="left"/>
              <w:cnfStyle w:val="000000000000" w:firstRow="0"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$150,000</w:t>
            </w:r>
          </w:p>
        </w:tc>
        <w:tc>
          <w:tcPr>
            <w:tcW w:w="0" w:type="auto"/>
            <w:shd w:val="clear" w:color="auto" w:fill="404040" w:themeFill="text1" w:themeFillTint="BF"/>
            <w:hideMark/>
          </w:tcPr>
          <w:p w14:paraId="3D5D967A" w14:textId="77777777" w:rsidR="00F843E1" w:rsidRPr="00F843E1" w:rsidRDefault="00F843E1" w:rsidP="00F843E1">
            <w:pPr>
              <w:spacing w:before="480" w:after="480"/>
              <w:jc w:val="left"/>
              <w:cnfStyle w:val="000000000000" w:firstRow="0"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$130,000</w:t>
            </w:r>
          </w:p>
        </w:tc>
        <w:tc>
          <w:tcPr>
            <w:tcW w:w="0" w:type="auto"/>
            <w:shd w:val="clear" w:color="auto" w:fill="404040" w:themeFill="text1" w:themeFillTint="BF"/>
            <w:hideMark/>
          </w:tcPr>
          <w:p w14:paraId="4A629059" w14:textId="77777777" w:rsidR="00F843E1" w:rsidRPr="00F843E1" w:rsidRDefault="00F843E1" w:rsidP="00F843E1">
            <w:pPr>
              <w:spacing w:before="480" w:after="480"/>
              <w:jc w:val="left"/>
              <w:cnfStyle w:val="000000000000" w:firstRow="0"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$75,000</w:t>
            </w:r>
          </w:p>
        </w:tc>
        <w:tc>
          <w:tcPr>
            <w:tcW w:w="878" w:type="dxa"/>
            <w:shd w:val="clear" w:color="auto" w:fill="404040" w:themeFill="text1" w:themeFillTint="BF"/>
            <w:hideMark/>
          </w:tcPr>
          <w:p w14:paraId="424891DB" w14:textId="77777777" w:rsidR="00F843E1" w:rsidRPr="00F843E1" w:rsidRDefault="00F843E1" w:rsidP="00F843E1">
            <w:pPr>
              <w:spacing w:before="480" w:after="480"/>
              <w:jc w:val="left"/>
              <w:cnfStyle w:val="000000000000" w:firstRow="0"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$55,000</w:t>
            </w:r>
          </w:p>
        </w:tc>
        <w:tc>
          <w:tcPr>
            <w:tcW w:w="0" w:type="auto"/>
            <w:shd w:val="clear" w:color="auto" w:fill="404040" w:themeFill="text1" w:themeFillTint="BF"/>
            <w:hideMark/>
          </w:tcPr>
          <w:p w14:paraId="75104B22" w14:textId="77777777" w:rsidR="00F843E1" w:rsidRPr="00F843E1" w:rsidRDefault="00F843E1" w:rsidP="00F843E1">
            <w:pPr>
              <w:spacing w:before="480" w:after="480"/>
              <w:jc w:val="left"/>
              <w:cnfStyle w:val="000000000000" w:firstRow="0"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$25,000</w:t>
            </w:r>
          </w:p>
        </w:tc>
        <w:tc>
          <w:tcPr>
            <w:tcW w:w="0" w:type="auto"/>
            <w:shd w:val="clear" w:color="auto" w:fill="404040" w:themeFill="text1" w:themeFillTint="BF"/>
            <w:hideMark/>
          </w:tcPr>
          <w:p w14:paraId="0D1F499F" w14:textId="77777777" w:rsidR="00F843E1" w:rsidRPr="00F843E1" w:rsidRDefault="00F843E1" w:rsidP="00F843E1">
            <w:pPr>
              <w:spacing w:before="480" w:after="480"/>
              <w:jc w:val="left"/>
              <w:cnfStyle w:val="000000000000" w:firstRow="0"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$280,000</w:t>
            </w:r>
          </w:p>
        </w:tc>
        <w:tc>
          <w:tcPr>
            <w:tcW w:w="0" w:type="auto"/>
            <w:shd w:val="clear" w:color="auto" w:fill="404040" w:themeFill="text1" w:themeFillTint="BF"/>
            <w:hideMark/>
          </w:tcPr>
          <w:p w14:paraId="04580C64" w14:textId="77777777" w:rsidR="00F843E1" w:rsidRPr="00F843E1" w:rsidRDefault="00F843E1" w:rsidP="00F843E1">
            <w:pPr>
              <w:spacing w:before="480" w:after="480"/>
              <w:jc w:val="left"/>
              <w:cnfStyle w:val="000000000000" w:firstRow="0"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$155,000</w:t>
            </w:r>
          </w:p>
        </w:tc>
        <w:tc>
          <w:tcPr>
            <w:tcW w:w="804" w:type="dxa"/>
            <w:shd w:val="clear" w:color="auto" w:fill="404040" w:themeFill="text1" w:themeFillTint="BF"/>
            <w:hideMark/>
          </w:tcPr>
          <w:p w14:paraId="40E01193" w14:textId="77777777" w:rsidR="00F843E1" w:rsidRPr="00F843E1" w:rsidRDefault="00F843E1" w:rsidP="00F843E1">
            <w:pPr>
              <w:spacing w:before="480" w:after="480"/>
              <w:jc w:val="left"/>
              <w:cnfStyle w:val="000000000000" w:firstRow="0"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$124,000</w:t>
            </w:r>
          </w:p>
        </w:tc>
        <w:tc>
          <w:tcPr>
            <w:tcW w:w="0" w:type="auto"/>
            <w:shd w:val="clear" w:color="auto" w:fill="404040" w:themeFill="text1" w:themeFillTint="BF"/>
            <w:hideMark/>
          </w:tcPr>
          <w:p w14:paraId="6F0F058C" w14:textId="77777777" w:rsidR="00F843E1" w:rsidRPr="00F843E1" w:rsidRDefault="00F843E1" w:rsidP="00F843E1">
            <w:pPr>
              <w:spacing w:before="480" w:after="480"/>
              <w:jc w:val="left"/>
              <w:cnfStyle w:val="000000000000" w:firstRow="0"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$441,000</w:t>
            </w:r>
          </w:p>
        </w:tc>
        <w:tc>
          <w:tcPr>
            <w:tcW w:w="0" w:type="auto"/>
            <w:shd w:val="clear" w:color="auto" w:fill="404040" w:themeFill="text1" w:themeFillTint="BF"/>
            <w:hideMark/>
          </w:tcPr>
          <w:p w14:paraId="2E54C133" w14:textId="77777777" w:rsidR="00F843E1" w:rsidRPr="00F843E1" w:rsidRDefault="00F843E1" w:rsidP="00F843E1">
            <w:pPr>
              <w:spacing w:before="480" w:after="480"/>
              <w:jc w:val="left"/>
              <w:cnfStyle w:val="000000000000" w:firstRow="0" w:lastRow="0" w:firstColumn="0" w:lastColumn="0" w:oddVBand="0" w:evenVBand="0" w:oddHBand="0" w:evenHBand="0" w:firstRowFirstColumn="0" w:firstRowLastColumn="0" w:lastRowFirstColumn="0" w:lastRowLastColumn="0"/>
              <w:rPr>
                <w:color w:val="D1D5DB"/>
                <w:sz w:val="15"/>
                <w:szCs w:val="15"/>
              </w:rPr>
            </w:pPr>
            <w:r w:rsidRPr="00F843E1">
              <w:rPr>
                <w:color w:val="D1D5DB"/>
                <w:sz w:val="15"/>
                <w:szCs w:val="15"/>
              </w:rPr>
              <w:t>$565,000</w:t>
            </w:r>
          </w:p>
        </w:tc>
      </w:tr>
    </w:tbl>
    <w:p w14:paraId="6B245B07" w14:textId="77777777" w:rsidR="00F843E1" w:rsidRPr="00F843E1" w:rsidRDefault="00F843E1" w:rsidP="00F843E1">
      <w:pPr>
        <w:spacing w:before="0" w:after="0" w:line="240" w:lineRule="auto"/>
        <w:jc w:val="left"/>
        <w:rPr>
          <w:sz w:val="18"/>
          <w:szCs w:val="18"/>
        </w:rPr>
      </w:pPr>
    </w:p>
    <w:p w14:paraId="402E9D2A" w14:textId="3F7C9825" w:rsidR="00192D5D" w:rsidRDefault="00BF29C9" w:rsidP="00192D5D">
      <w:r w:rsidRPr="00BF29C9">
        <w:t xml:space="preserve">The sum of the revenues and the records debtors is what is used to determine the net income. The cash disbursements are the sum of the accounts payable, inventory, and business </w:t>
      </w:r>
      <w:r>
        <w:t>expenditures</w:t>
      </w:r>
      <w:r w:rsidR="00EF67F7">
        <w:t xml:space="preserve"> (Crane et al., 2013)</w:t>
      </w:r>
      <w:r w:rsidRPr="00BF29C9">
        <w:t>. When money is coming in and money is going out, the distinction is the gross cash stream.</w:t>
      </w:r>
    </w:p>
    <w:p w14:paraId="0B34272A" w14:textId="49134616" w:rsidR="00BF29C9" w:rsidRDefault="00BF29C9" w:rsidP="00BF29C9">
      <w:pPr>
        <w:pStyle w:val="Heading1"/>
      </w:pPr>
      <w:bookmarkStart w:id="8" w:name="_Toc129650654"/>
      <w:r>
        <w:lastRenderedPageBreak/>
        <w:t>Market research of ‘Leather and Beyond’</w:t>
      </w:r>
      <w:bookmarkEnd w:id="8"/>
    </w:p>
    <w:p w14:paraId="03749688" w14:textId="2BEDA621" w:rsidR="00BF29C9" w:rsidRPr="00BF29C9" w:rsidRDefault="00BF29C9" w:rsidP="00BF29C9">
      <w:r>
        <w:t>If a leather products manufacturer wanted to do a macro market study, it should look at the industry as a whole, the company's place in the economy, and any potential obstacles to growth. The demand for premium leather goods is driving the expansion of the leather goods market. Several long-standing businesses and up-and-coming start-ups compete for customers in the leather products industry</w:t>
      </w:r>
      <w:r w:rsidR="00EF67F7">
        <w:t xml:space="preserve"> (</w:t>
      </w:r>
      <w:proofErr w:type="spellStart"/>
      <w:r w:rsidR="00EF67F7">
        <w:t>Birn</w:t>
      </w:r>
      <w:proofErr w:type="spellEnd"/>
      <w:r w:rsidR="00EF67F7">
        <w:t xml:space="preserve"> &amp; Forsyth, 2014)</w:t>
      </w:r>
      <w:r>
        <w:t>. The business may better address the demands of its target audience by learning about its consumers' tastes, purchasing habits, and demographics. There are several rules that the leather products business must adhere to, such as those about the workplace and the environment. Whether it's via the introduction of novel substances or the modification of manufacturing methods or distribution channels, technological progress may affect the leather products business</w:t>
      </w:r>
      <w:r w:rsidR="00EF67F7">
        <w:t xml:space="preserve"> (</w:t>
      </w:r>
      <w:proofErr w:type="spellStart"/>
      <w:r w:rsidR="00EF67F7">
        <w:t>Birn</w:t>
      </w:r>
      <w:proofErr w:type="spellEnd"/>
      <w:r w:rsidR="00EF67F7">
        <w:t xml:space="preserve"> &amp; Forsyth, 2014)</w:t>
      </w:r>
      <w:r>
        <w:t>. Lastly, the desire for leather items may be affected by macroeconomic issues such as wage growth, interest levels, and buyer sentiment.</w:t>
      </w:r>
    </w:p>
    <w:p w14:paraId="03BEEC65" w14:textId="5C161AD7" w:rsidR="00B621D8" w:rsidRDefault="00BF29C9" w:rsidP="00BF29C9">
      <w:r>
        <w:t>Leather products will always be in constant demand no matter the era for some definite reasons.</w:t>
      </w:r>
      <w:r w:rsidR="00B621D8">
        <w:t xml:space="preserve"> </w:t>
      </w:r>
      <w:r w:rsidR="00B621D8" w:rsidRPr="00B621D8">
        <w:t>High-quality leather lasts a long time and looks great no matter the style. Leather continues to be a popular material in the lifestyle and deluxe goods industries</w:t>
      </w:r>
      <w:r w:rsidR="00EF67F7">
        <w:t xml:space="preserve"> (</w:t>
      </w:r>
      <w:proofErr w:type="spellStart"/>
      <w:r w:rsidR="00EF67F7">
        <w:t>Birn</w:t>
      </w:r>
      <w:proofErr w:type="spellEnd"/>
      <w:r w:rsidR="00EF67F7">
        <w:t xml:space="preserve"> &amp; Forsyth, 2014)</w:t>
      </w:r>
      <w:r w:rsidR="00B621D8" w:rsidRPr="00B621D8">
        <w:t xml:space="preserve">. Leather is nevertheless a popular choice for vogue adornments and household decor because of the positive connotations many people have with it. Safeguarding from the components, concussions, and toxic chemicals are just some of </w:t>
      </w:r>
      <w:r w:rsidR="00B1608B">
        <w:t>how</w:t>
      </w:r>
      <w:r w:rsidR="00B621D8" w:rsidRPr="00B621D8">
        <w:t xml:space="preserve"> leather goods can improve people's health and </w:t>
      </w:r>
      <w:r w:rsidR="009B0DF6">
        <w:t>well-being</w:t>
      </w:r>
      <w:r w:rsidR="00B621D8" w:rsidRPr="00B621D8">
        <w:t>.</w:t>
      </w:r>
    </w:p>
    <w:p w14:paraId="6DB9794C" w14:textId="77777777" w:rsidR="00B621D8" w:rsidRDefault="00B621D8">
      <w:r>
        <w:br w:type="page"/>
      </w:r>
    </w:p>
    <w:p w14:paraId="3F47EF58" w14:textId="6CD4D8A6" w:rsidR="00B621D8" w:rsidRDefault="00B621D8" w:rsidP="00B621D8">
      <w:pPr>
        <w:pStyle w:val="Heading1"/>
      </w:pPr>
      <w:bookmarkStart w:id="9" w:name="_Toc129650655"/>
      <w:r>
        <w:lastRenderedPageBreak/>
        <w:t>Conclusion</w:t>
      </w:r>
      <w:bookmarkEnd w:id="9"/>
    </w:p>
    <w:p w14:paraId="3C884DDE" w14:textId="345EEB9A" w:rsidR="00B621D8" w:rsidRDefault="00B621D8" w:rsidP="00B621D8">
      <w:r>
        <w:t xml:space="preserve">‘Leather and Beyond’ is an organisation which will be attributed in the business realm properly with the whole business plan discussed above. As we can observe the business plan contains the whole blueprint that is required for a new venture to start a venture with and run operations in every department of the organisation. </w:t>
      </w:r>
    </w:p>
    <w:p w14:paraId="38813063" w14:textId="77777777" w:rsidR="00B621D8" w:rsidRDefault="00B621D8">
      <w:r>
        <w:br w:type="page"/>
      </w:r>
    </w:p>
    <w:p w14:paraId="54073A93" w14:textId="2BCD2429" w:rsidR="00B621D8" w:rsidRDefault="00B621D8" w:rsidP="00B621D8">
      <w:pPr>
        <w:pStyle w:val="Heading1"/>
      </w:pPr>
      <w:bookmarkStart w:id="10" w:name="_Toc129650656"/>
      <w:r>
        <w:lastRenderedPageBreak/>
        <w:t>References</w:t>
      </w:r>
      <w:bookmarkEnd w:id="10"/>
    </w:p>
    <w:p w14:paraId="3BEC39DA" w14:textId="77777777" w:rsidR="009F6B68" w:rsidRDefault="009F6B68" w:rsidP="00EF67F7">
      <w:pPr>
        <w:pStyle w:val="NormalWeb"/>
        <w:ind w:left="567" w:hanging="567"/>
        <w:jc w:val="both"/>
      </w:pPr>
      <w:r>
        <w:t xml:space="preserve">Bainbridge, D.I. (2018) </w:t>
      </w:r>
      <w:r>
        <w:rPr>
          <w:i/>
          <w:iCs/>
        </w:rPr>
        <w:t>Intellectual property</w:t>
      </w:r>
      <w:r>
        <w:t xml:space="preserve">. Upper Saddle River: Pearson. </w:t>
      </w:r>
    </w:p>
    <w:p w14:paraId="707427E6" w14:textId="77777777" w:rsidR="009F6B68" w:rsidRDefault="009F6B68" w:rsidP="00EF67F7">
      <w:pPr>
        <w:pStyle w:val="NormalWeb"/>
        <w:ind w:left="567" w:hanging="567"/>
        <w:jc w:val="both"/>
      </w:pPr>
      <w:r>
        <w:t xml:space="preserve">Benjamin, S. (2015) </w:t>
      </w:r>
      <w:r>
        <w:rPr>
          <w:i/>
          <w:iCs/>
        </w:rPr>
        <w:t>How to start a combing leather business (beginners guide)</w:t>
      </w:r>
      <w:r>
        <w:t xml:space="preserve">. London: </w:t>
      </w:r>
      <w:proofErr w:type="spellStart"/>
      <w:r>
        <w:t>SamEnrico</w:t>
      </w:r>
      <w:proofErr w:type="spellEnd"/>
      <w:r>
        <w:t xml:space="preserve">. </w:t>
      </w:r>
    </w:p>
    <w:p w14:paraId="332B9C3D" w14:textId="77777777" w:rsidR="009F6B68" w:rsidRDefault="009F6B68" w:rsidP="00EF67F7">
      <w:pPr>
        <w:pStyle w:val="NormalWeb"/>
        <w:ind w:left="567" w:hanging="567"/>
        <w:jc w:val="both"/>
      </w:pPr>
      <w:proofErr w:type="spellStart"/>
      <w:r>
        <w:t>Birn</w:t>
      </w:r>
      <w:proofErr w:type="spellEnd"/>
      <w:r>
        <w:t xml:space="preserve">, R. and Forsyth, P. (2014) </w:t>
      </w:r>
      <w:r>
        <w:rPr>
          <w:i/>
          <w:iCs/>
        </w:rPr>
        <w:t>Market research</w:t>
      </w:r>
      <w:r>
        <w:t xml:space="preserve">. Oxford: Capstone Pub. </w:t>
      </w:r>
    </w:p>
    <w:p w14:paraId="2B15A967" w14:textId="77777777" w:rsidR="009F6B68" w:rsidRDefault="009F6B68" w:rsidP="00EF67F7">
      <w:pPr>
        <w:pStyle w:val="NormalWeb"/>
        <w:ind w:left="567" w:hanging="567"/>
        <w:jc w:val="both"/>
      </w:pPr>
      <w:r>
        <w:t xml:space="preserve">Cohen, W.A. (2018) </w:t>
      </w:r>
      <w:r>
        <w:rPr>
          <w:i/>
          <w:iCs/>
        </w:rPr>
        <w:t>The marketing plan</w:t>
      </w:r>
      <w:r>
        <w:t xml:space="preserve">. Hoboken, NJ: J. Wiley &amp; Sons. </w:t>
      </w:r>
    </w:p>
    <w:p w14:paraId="791094B4" w14:textId="77777777" w:rsidR="009F6B68" w:rsidRDefault="009F6B68" w:rsidP="00EF67F7">
      <w:pPr>
        <w:pStyle w:val="NormalWeb"/>
        <w:ind w:left="567" w:hanging="567"/>
        <w:jc w:val="both"/>
      </w:pPr>
      <w:r>
        <w:t xml:space="preserve">Crane, D.B. </w:t>
      </w:r>
      <w:r>
        <w:rPr>
          <w:i/>
          <w:iCs/>
        </w:rPr>
        <w:t>et al.</w:t>
      </w:r>
      <w:r>
        <w:t xml:space="preserve"> (2013) </w:t>
      </w:r>
      <w:r>
        <w:rPr>
          <w:i/>
          <w:iCs/>
        </w:rPr>
        <w:t>Financial management</w:t>
      </w:r>
      <w:r>
        <w:t xml:space="preserve">. New York: Wiley. </w:t>
      </w:r>
    </w:p>
    <w:p w14:paraId="0C25B7C1" w14:textId="77777777" w:rsidR="009F6B68" w:rsidRDefault="009F6B68" w:rsidP="00EF67F7">
      <w:pPr>
        <w:pStyle w:val="NormalWeb"/>
        <w:ind w:left="567" w:hanging="567"/>
        <w:jc w:val="both"/>
      </w:pPr>
      <w:r>
        <w:rPr>
          <w:i/>
          <w:iCs/>
        </w:rPr>
        <w:t>Leather Goods Market Size &amp; Share Analysis Report, 2030</w:t>
      </w:r>
      <w:r>
        <w:t xml:space="preserve">. Available at: https://www.grandviewresearch.com/industry-analysis/leather-goods-market (Accessed: March 13, 2023). </w:t>
      </w:r>
    </w:p>
    <w:p w14:paraId="1E070C0E" w14:textId="77777777" w:rsidR="009F6B68" w:rsidRDefault="009F6B68" w:rsidP="00EF67F7">
      <w:pPr>
        <w:pStyle w:val="NormalWeb"/>
        <w:ind w:left="567" w:hanging="567"/>
        <w:jc w:val="both"/>
      </w:pPr>
      <w:proofErr w:type="spellStart"/>
      <w:r>
        <w:t>Lindelow</w:t>
      </w:r>
      <w:proofErr w:type="spellEnd"/>
      <w:r>
        <w:t xml:space="preserve">, J. (2012) </w:t>
      </w:r>
      <w:r>
        <w:rPr>
          <w:i/>
          <w:iCs/>
        </w:rPr>
        <w:t>The management team</w:t>
      </w:r>
      <w:r>
        <w:t xml:space="preserve">. Burlingame, CA: Foundation for Educational Research. </w:t>
      </w:r>
    </w:p>
    <w:p w14:paraId="0F663D9F" w14:textId="77777777" w:rsidR="009F6B68" w:rsidRDefault="009F6B68" w:rsidP="00EF67F7">
      <w:pPr>
        <w:pStyle w:val="NormalWeb"/>
        <w:ind w:left="567" w:hanging="567"/>
        <w:jc w:val="both"/>
      </w:pPr>
      <w:r>
        <w:t xml:space="preserve">O'Shaughnessy, J. (2016) </w:t>
      </w:r>
      <w:r>
        <w:rPr>
          <w:i/>
          <w:iCs/>
        </w:rPr>
        <w:t>Business Organisation</w:t>
      </w:r>
      <w:r>
        <w:t xml:space="preserve">. London: George Allen &amp; Unwin Ltd. </w:t>
      </w:r>
    </w:p>
    <w:p w14:paraId="6056A9A4" w14:textId="77777777" w:rsidR="009F6B68" w:rsidRDefault="009F6B68" w:rsidP="00EF67F7">
      <w:pPr>
        <w:pStyle w:val="NormalWeb"/>
        <w:ind w:left="567" w:hanging="567"/>
        <w:jc w:val="both"/>
      </w:pPr>
      <w:r>
        <w:t xml:space="preserve">Stevenson, W.J. (2017) </w:t>
      </w:r>
      <w:r>
        <w:rPr>
          <w:i/>
          <w:iCs/>
        </w:rPr>
        <w:t>Operation management</w:t>
      </w:r>
      <w:r>
        <w:t xml:space="preserve">. Boston: McGraw-Hill. </w:t>
      </w:r>
    </w:p>
    <w:p w14:paraId="7F750622" w14:textId="040BBCF1" w:rsidR="00B621D8" w:rsidRPr="00B621D8" w:rsidRDefault="00B621D8" w:rsidP="00B621D8"/>
    <w:sectPr w:rsidR="00B621D8" w:rsidRPr="00B621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79A535" w14:textId="77777777" w:rsidR="008C580A" w:rsidRDefault="008C580A" w:rsidP="004A314C">
      <w:pPr>
        <w:spacing w:before="0" w:after="0" w:line="240" w:lineRule="auto"/>
      </w:pPr>
      <w:r>
        <w:separator/>
      </w:r>
    </w:p>
  </w:endnote>
  <w:endnote w:type="continuationSeparator" w:id="0">
    <w:p w14:paraId="0F10AB03" w14:textId="77777777" w:rsidR="008C580A" w:rsidRDefault="008C580A" w:rsidP="004A314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23420705"/>
      <w:docPartObj>
        <w:docPartGallery w:val="Page Numbers (Bottom of Page)"/>
        <w:docPartUnique/>
      </w:docPartObj>
    </w:sdtPr>
    <w:sdtEndPr>
      <w:rPr>
        <w:rStyle w:val="PageNumber"/>
      </w:rPr>
    </w:sdtEndPr>
    <w:sdtContent>
      <w:p w14:paraId="1B8ADECE" w14:textId="3BE2CB94" w:rsidR="004A314C" w:rsidRDefault="004A314C" w:rsidP="00CE64F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25C5738" w14:textId="77777777" w:rsidR="004A314C" w:rsidRDefault="004A314C" w:rsidP="004A314C">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7522594"/>
      <w:docPartObj>
        <w:docPartGallery w:val="Page Numbers (Bottom of Page)"/>
        <w:docPartUnique/>
      </w:docPartObj>
    </w:sdtPr>
    <w:sdtEndPr>
      <w:rPr>
        <w:rStyle w:val="PageNumber"/>
      </w:rPr>
    </w:sdtEndPr>
    <w:sdtContent>
      <w:p w14:paraId="1171287F" w14:textId="7F50F1BB" w:rsidR="004A314C" w:rsidRDefault="004A314C" w:rsidP="00CE64F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F91145">
          <w:rPr>
            <w:rStyle w:val="PageNumber"/>
            <w:noProof/>
          </w:rPr>
          <w:t>8</w:t>
        </w:r>
        <w:r>
          <w:rPr>
            <w:rStyle w:val="PageNumber"/>
          </w:rPr>
          <w:fldChar w:fldCharType="end"/>
        </w:r>
      </w:p>
    </w:sdtContent>
  </w:sdt>
  <w:p w14:paraId="0557B96C" w14:textId="77777777" w:rsidR="004A314C" w:rsidRDefault="004A314C" w:rsidP="004A314C">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947404" w14:textId="77777777" w:rsidR="008C580A" w:rsidRDefault="008C580A" w:rsidP="004A314C">
      <w:pPr>
        <w:spacing w:before="0" w:after="0" w:line="240" w:lineRule="auto"/>
      </w:pPr>
      <w:r>
        <w:separator/>
      </w:r>
    </w:p>
  </w:footnote>
  <w:footnote w:type="continuationSeparator" w:id="0">
    <w:p w14:paraId="213495F3" w14:textId="77777777" w:rsidR="008C580A" w:rsidRDefault="008C580A" w:rsidP="004A314C">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YxMzA3sTQ3NDYwNTVU0lEKTi0uzszPAykwqgUA5cYHLSwAAAA="/>
  </w:docVars>
  <w:rsids>
    <w:rsidRoot w:val="00192480"/>
    <w:rsid w:val="000B0030"/>
    <w:rsid w:val="00192480"/>
    <w:rsid w:val="00192D5D"/>
    <w:rsid w:val="00375B0C"/>
    <w:rsid w:val="004839FB"/>
    <w:rsid w:val="004A314C"/>
    <w:rsid w:val="004B4A12"/>
    <w:rsid w:val="00505BDE"/>
    <w:rsid w:val="00593B0B"/>
    <w:rsid w:val="00651DE1"/>
    <w:rsid w:val="00653079"/>
    <w:rsid w:val="006C559A"/>
    <w:rsid w:val="007A02CC"/>
    <w:rsid w:val="008805A1"/>
    <w:rsid w:val="008C580A"/>
    <w:rsid w:val="009431DB"/>
    <w:rsid w:val="009B0DF6"/>
    <w:rsid w:val="009F6B68"/>
    <w:rsid w:val="00A9762B"/>
    <w:rsid w:val="00AD5DBE"/>
    <w:rsid w:val="00B1608B"/>
    <w:rsid w:val="00B22A89"/>
    <w:rsid w:val="00B621D8"/>
    <w:rsid w:val="00BC4981"/>
    <w:rsid w:val="00BE7FA5"/>
    <w:rsid w:val="00BF229F"/>
    <w:rsid w:val="00BF29C9"/>
    <w:rsid w:val="00E4085A"/>
    <w:rsid w:val="00EF67F7"/>
    <w:rsid w:val="00F843E1"/>
    <w:rsid w:val="00F911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5ACF3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4"/>
        <w:szCs w:val="24"/>
        <w:lang w:val="en-GB" w:eastAsia="en-US" w:bidi="ar-SA"/>
      </w:rPr>
    </w:rPrDefault>
    <w:pPrDefault>
      <w:pPr>
        <w:spacing w:before="120"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39FB"/>
    <w:rPr>
      <w:rFonts w:ascii="Times New Roman" w:hAnsi="Times New Roman" w:cs="Times New Roman"/>
    </w:rPr>
  </w:style>
  <w:style w:type="paragraph" w:styleId="Heading1">
    <w:name w:val="heading 1"/>
    <w:basedOn w:val="Normal"/>
    <w:next w:val="Normal"/>
    <w:link w:val="Heading1Char"/>
    <w:autoRedefine/>
    <w:uiPriority w:val="9"/>
    <w:qFormat/>
    <w:rsid w:val="00A9762B"/>
    <w:pPr>
      <w:keepNext/>
      <w:keepLines/>
      <w:spacing w:before="240"/>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4839FB"/>
    <w:pPr>
      <w:keepNext/>
      <w:keepLines/>
      <w:spacing w:before="16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762B"/>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4839FB"/>
    <w:rPr>
      <w:rFonts w:ascii="Times New Roman" w:eastAsiaTheme="majorEastAsia" w:hAnsi="Times New Roman" w:cstheme="majorBidi"/>
      <w:b/>
      <w:color w:val="000000" w:themeColor="text1"/>
      <w:sz w:val="28"/>
      <w:szCs w:val="26"/>
    </w:rPr>
  </w:style>
  <w:style w:type="paragraph" w:styleId="NormalWeb">
    <w:name w:val="Normal (Web)"/>
    <w:basedOn w:val="Normal"/>
    <w:uiPriority w:val="99"/>
    <w:semiHidden/>
    <w:unhideWhenUsed/>
    <w:rsid w:val="00F843E1"/>
    <w:pPr>
      <w:spacing w:before="100" w:beforeAutospacing="1" w:after="100" w:afterAutospacing="1" w:line="240" w:lineRule="auto"/>
      <w:jc w:val="left"/>
    </w:pPr>
  </w:style>
  <w:style w:type="table" w:styleId="TableGrid">
    <w:name w:val="Table Grid"/>
    <w:basedOn w:val="TableNormal"/>
    <w:uiPriority w:val="39"/>
    <w:rsid w:val="00F843E1"/>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F843E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843E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4A314C"/>
    <w:pPr>
      <w:spacing w:before="480" w:after="0" w:line="276" w:lineRule="auto"/>
      <w:jc w:val="left"/>
      <w:outlineLvl w:val="9"/>
    </w:pPr>
    <w:rPr>
      <w:rFonts w:asciiTheme="majorHAnsi" w:hAnsiTheme="majorHAnsi"/>
      <w:bCs/>
      <w:color w:val="2F5496" w:themeColor="accent1" w:themeShade="BF"/>
      <w:sz w:val="28"/>
      <w:szCs w:val="28"/>
      <w:lang w:val="en-US"/>
    </w:rPr>
  </w:style>
  <w:style w:type="paragraph" w:styleId="TOC1">
    <w:name w:val="toc 1"/>
    <w:basedOn w:val="Normal"/>
    <w:next w:val="Normal"/>
    <w:autoRedefine/>
    <w:uiPriority w:val="39"/>
    <w:unhideWhenUsed/>
    <w:rsid w:val="004A314C"/>
    <w:pPr>
      <w:spacing w:after="0"/>
      <w:jc w:val="left"/>
    </w:pPr>
    <w:rPr>
      <w:rFonts w:asciiTheme="minorHAnsi" w:hAnsiTheme="minorHAnsi" w:cstheme="minorHAnsi"/>
      <w:b/>
      <w:bCs/>
      <w:i/>
      <w:iCs/>
    </w:rPr>
  </w:style>
  <w:style w:type="character" w:styleId="Hyperlink">
    <w:name w:val="Hyperlink"/>
    <w:basedOn w:val="DefaultParagraphFont"/>
    <w:uiPriority w:val="99"/>
    <w:unhideWhenUsed/>
    <w:rsid w:val="004A314C"/>
    <w:rPr>
      <w:color w:val="0563C1" w:themeColor="hyperlink"/>
      <w:u w:val="single"/>
    </w:rPr>
  </w:style>
  <w:style w:type="paragraph" w:styleId="TOC2">
    <w:name w:val="toc 2"/>
    <w:basedOn w:val="Normal"/>
    <w:next w:val="Normal"/>
    <w:autoRedefine/>
    <w:uiPriority w:val="39"/>
    <w:semiHidden/>
    <w:unhideWhenUsed/>
    <w:rsid w:val="004A314C"/>
    <w:pPr>
      <w:spacing w:after="0"/>
      <w:ind w:left="240"/>
      <w:jc w:val="left"/>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4A314C"/>
    <w:pPr>
      <w:spacing w:before="0" w:after="0"/>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4A314C"/>
    <w:pPr>
      <w:spacing w:before="0"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4A314C"/>
    <w:pPr>
      <w:spacing w:before="0"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4A314C"/>
    <w:pPr>
      <w:spacing w:before="0"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4A314C"/>
    <w:pPr>
      <w:spacing w:before="0"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4A314C"/>
    <w:pPr>
      <w:spacing w:before="0"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4A314C"/>
    <w:pPr>
      <w:spacing w:before="0" w:after="0"/>
      <w:ind w:left="1920"/>
      <w:jc w:val="left"/>
    </w:pPr>
    <w:rPr>
      <w:rFonts w:asciiTheme="minorHAnsi" w:hAnsiTheme="minorHAnsi" w:cstheme="minorHAnsi"/>
      <w:sz w:val="20"/>
      <w:szCs w:val="20"/>
    </w:rPr>
  </w:style>
  <w:style w:type="paragraph" w:styleId="Footer">
    <w:name w:val="footer"/>
    <w:basedOn w:val="Normal"/>
    <w:link w:val="FooterChar"/>
    <w:uiPriority w:val="99"/>
    <w:unhideWhenUsed/>
    <w:rsid w:val="004A314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A314C"/>
    <w:rPr>
      <w:rFonts w:ascii="Times New Roman" w:hAnsi="Times New Roman" w:cs="Times New Roman"/>
    </w:rPr>
  </w:style>
  <w:style w:type="character" w:styleId="PageNumber">
    <w:name w:val="page number"/>
    <w:basedOn w:val="DefaultParagraphFont"/>
    <w:uiPriority w:val="99"/>
    <w:semiHidden/>
    <w:unhideWhenUsed/>
    <w:rsid w:val="004A314C"/>
  </w:style>
  <w:style w:type="paragraph" w:styleId="Header">
    <w:name w:val="header"/>
    <w:basedOn w:val="Normal"/>
    <w:link w:val="HeaderChar"/>
    <w:uiPriority w:val="99"/>
    <w:unhideWhenUsed/>
    <w:rsid w:val="009431D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431D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7911026">
      <w:bodyDiv w:val="1"/>
      <w:marLeft w:val="0"/>
      <w:marRight w:val="0"/>
      <w:marTop w:val="0"/>
      <w:marBottom w:val="0"/>
      <w:divBdr>
        <w:top w:val="none" w:sz="0" w:space="0" w:color="auto"/>
        <w:left w:val="none" w:sz="0" w:space="0" w:color="auto"/>
        <w:bottom w:val="none" w:sz="0" w:space="0" w:color="auto"/>
        <w:right w:val="none" w:sz="0" w:space="0" w:color="auto"/>
      </w:divBdr>
    </w:div>
    <w:div w:id="632517318">
      <w:bodyDiv w:val="1"/>
      <w:marLeft w:val="0"/>
      <w:marRight w:val="0"/>
      <w:marTop w:val="0"/>
      <w:marBottom w:val="0"/>
      <w:divBdr>
        <w:top w:val="none" w:sz="0" w:space="0" w:color="auto"/>
        <w:left w:val="none" w:sz="0" w:space="0" w:color="auto"/>
        <w:bottom w:val="none" w:sz="0" w:space="0" w:color="auto"/>
        <w:right w:val="none" w:sz="0" w:space="0" w:color="auto"/>
      </w:divBdr>
    </w:div>
    <w:div w:id="992025768">
      <w:bodyDiv w:val="1"/>
      <w:marLeft w:val="0"/>
      <w:marRight w:val="0"/>
      <w:marTop w:val="0"/>
      <w:marBottom w:val="0"/>
      <w:divBdr>
        <w:top w:val="none" w:sz="0" w:space="0" w:color="auto"/>
        <w:left w:val="none" w:sz="0" w:space="0" w:color="auto"/>
        <w:bottom w:val="none" w:sz="0" w:space="0" w:color="auto"/>
        <w:right w:val="none" w:sz="0" w:space="0" w:color="auto"/>
      </w:divBdr>
    </w:div>
    <w:div w:id="1145582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docx"/><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363D74D-D9F6-A943-8F71-67795C387286}">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B6D16-6023-4B3E-8E36-D0DDDF5B0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2147</Words>
  <Characters>12240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14359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2023-03-16T17:22:00Z</dcterms:created>
  <dcterms:modified xsi:type="dcterms:W3CDTF">2023-04-28T20:10:00Z</dcterms:modified>
  <cp:category/>
</cp:coreProperties>
</file>