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E7F78F" w14:textId="77777777" w:rsidR="000215B2" w:rsidRDefault="000215B2" w:rsidP="000215B2">
      <w:r>
        <w:rPr>
          <w:noProof/>
          <w:lang w:eastAsia="en-GB"/>
        </w:rPr>
        <w:drawing>
          <wp:inline distT="0" distB="0" distL="0" distR="0" wp14:anchorId="10092F4A" wp14:editId="4B67DFD5">
            <wp:extent cx="2914015" cy="969645"/>
            <wp:effectExtent l="0" t="0" r="63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4015" cy="969645"/>
                    </a:xfrm>
                    <a:prstGeom prst="rect">
                      <a:avLst/>
                    </a:prstGeom>
                    <a:noFill/>
                  </pic:spPr>
                </pic:pic>
              </a:graphicData>
            </a:graphic>
          </wp:inline>
        </w:drawing>
      </w:r>
    </w:p>
    <w:p w14:paraId="6111063C" w14:textId="77777777" w:rsidR="000215B2" w:rsidRDefault="000215B2" w:rsidP="000215B2"/>
    <w:p w14:paraId="65290B1B" w14:textId="77777777" w:rsidR="000215B2" w:rsidRPr="00267E01" w:rsidRDefault="000215B2" w:rsidP="000215B2">
      <w:pPr>
        <w:pStyle w:val="Modcode"/>
        <w:jc w:val="left"/>
        <w:rPr>
          <w:rFonts w:ascii="Arial" w:hAnsi="Arial" w:cs="Arial"/>
        </w:rPr>
      </w:pPr>
      <w:r w:rsidRPr="00267E01">
        <w:rPr>
          <w:rFonts w:ascii="Arial" w:hAnsi="Arial" w:cs="Arial"/>
        </w:rPr>
        <w:t xml:space="preserve">LEVEL 6       </w:t>
      </w:r>
    </w:p>
    <w:p w14:paraId="729BE671" w14:textId="77777777" w:rsidR="000215B2" w:rsidRPr="00267E01" w:rsidRDefault="000215B2" w:rsidP="000215B2">
      <w:pPr>
        <w:pStyle w:val="Modcode"/>
        <w:jc w:val="left"/>
        <w:rPr>
          <w:rFonts w:ascii="Arial" w:hAnsi="Arial" w:cs="Arial"/>
        </w:rPr>
      </w:pPr>
      <w:r w:rsidRPr="00267E01">
        <w:rPr>
          <w:rFonts w:ascii="Arial" w:hAnsi="Arial" w:cs="Arial"/>
        </w:rPr>
        <w:t xml:space="preserve">                                                                      </w:t>
      </w:r>
    </w:p>
    <w:p w14:paraId="61E482DF" w14:textId="77777777" w:rsidR="000215B2" w:rsidRPr="00267E01" w:rsidRDefault="000215B2" w:rsidP="000215B2">
      <w:pPr>
        <w:pStyle w:val="Modcode"/>
        <w:jc w:val="left"/>
        <w:rPr>
          <w:rFonts w:ascii="Arial" w:hAnsi="Arial" w:cs="Arial"/>
        </w:rPr>
      </w:pPr>
      <w:r w:rsidRPr="00267E01">
        <w:rPr>
          <w:rFonts w:ascii="Arial" w:hAnsi="Arial" w:cs="Arial"/>
        </w:rPr>
        <w:t xml:space="preserve">SEMESTER 1                                                                         </w:t>
      </w:r>
    </w:p>
    <w:p w14:paraId="167D8EBD" w14:textId="77777777" w:rsidR="000215B2" w:rsidRPr="00267E01" w:rsidRDefault="000215B2" w:rsidP="000215B2">
      <w:pPr>
        <w:pStyle w:val="Modcode"/>
        <w:jc w:val="left"/>
        <w:rPr>
          <w:rFonts w:ascii="Arial" w:hAnsi="Arial" w:cs="Arial"/>
        </w:rPr>
      </w:pPr>
    </w:p>
    <w:p w14:paraId="69D9A773" w14:textId="77777777" w:rsidR="000215B2" w:rsidRPr="00267E01" w:rsidRDefault="000215B2" w:rsidP="000215B2">
      <w:pPr>
        <w:pStyle w:val="Modcode"/>
        <w:jc w:val="left"/>
        <w:rPr>
          <w:rFonts w:ascii="Arial" w:hAnsi="Arial" w:cs="Arial"/>
        </w:rPr>
      </w:pPr>
    </w:p>
    <w:p w14:paraId="5DF9C8DB" w14:textId="77777777" w:rsidR="000215B2" w:rsidRPr="00267E01" w:rsidRDefault="000215B2" w:rsidP="000215B2">
      <w:pPr>
        <w:pStyle w:val="Modcode"/>
        <w:rPr>
          <w:rFonts w:ascii="Arial" w:hAnsi="Arial" w:cs="Arial"/>
        </w:rPr>
      </w:pPr>
      <w:r w:rsidRPr="00267E01">
        <w:rPr>
          <w:rFonts w:ascii="Arial" w:hAnsi="Arial" w:cs="Arial"/>
        </w:rPr>
        <w:t>MODULE CODE: SHSS6082</w:t>
      </w:r>
    </w:p>
    <w:p w14:paraId="529B70D8" w14:textId="77777777" w:rsidR="000215B2" w:rsidRPr="00267E01" w:rsidRDefault="000215B2" w:rsidP="000215B2">
      <w:pPr>
        <w:pStyle w:val="Modname"/>
        <w:rPr>
          <w:rFonts w:ascii="Arial" w:hAnsi="Arial" w:cs="Arial"/>
        </w:rPr>
      </w:pPr>
      <w:r w:rsidRPr="00267E01">
        <w:rPr>
          <w:rFonts w:ascii="Arial" w:hAnsi="Arial" w:cs="Arial"/>
        </w:rPr>
        <w:t>Landscape and Sustainable Recreation</w:t>
      </w:r>
    </w:p>
    <w:p w14:paraId="3044EEE7" w14:textId="77777777" w:rsidR="000215B2" w:rsidRPr="00267E01" w:rsidRDefault="000215B2" w:rsidP="000215B2">
      <w:pPr>
        <w:pStyle w:val="Time"/>
        <w:rPr>
          <w:rFonts w:ascii="Arial" w:hAnsi="Arial" w:cs="Arial"/>
          <w:szCs w:val="28"/>
        </w:rPr>
      </w:pPr>
      <w:r w:rsidRPr="00267E01">
        <w:rPr>
          <w:rFonts w:ascii="Arial" w:hAnsi="Arial" w:cs="Arial"/>
          <w:szCs w:val="28"/>
        </w:rPr>
        <w:t xml:space="preserve">aSSESSMENT TYPE: assignment </w:t>
      </w:r>
    </w:p>
    <w:p w14:paraId="5F8DE4FD" w14:textId="77777777" w:rsidR="000215B2" w:rsidRPr="00267E01" w:rsidRDefault="000215B2" w:rsidP="000215B2">
      <w:pPr>
        <w:pStyle w:val="Answer"/>
        <w:rPr>
          <w:rFonts w:ascii="Arial" w:hAnsi="Arial" w:cs="Arial"/>
          <w:szCs w:val="28"/>
        </w:rPr>
      </w:pPr>
      <w:r w:rsidRPr="00267E01">
        <w:rPr>
          <w:rFonts w:ascii="Arial" w:hAnsi="Arial" w:cs="Arial"/>
          <w:szCs w:val="28"/>
        </w:rPr>
        <w:t>Assessment: 2</w:t>
      </w:r>
    </w:p>
    <w:p w14:paraId="6196AC47" w14:textId="77777777" w:rsidR="000215B2" w:rsidRPr="00267E01" w:rsidRDefault="000215B2" w:rsidP="000215B2">
      <w:pPr>
        <w:pStyle w:val="BodyText"/>
        <w:rPr>
          <w:rFonts w:ascii="Arial" w:hAnsi="Arial" w:cs="Arial"/>
          <w:b/>
        </w:rPr>
      </w:pPr>
    </w:p>
    <w:p w14:paraId="6C5C0EFC" w14:textId="77777777" w:rsidR="000215B2" w:rsidRPr="00267E01" w:rsidRDefault="000215B2" w:rsidP="000215B2">
      <w:pPr>
        <w:pStyle w:val="BodyText"/>
        <w:rPr>
          <w:rFonts w:ascii="Arial" w:hAnsi="Arial" w:cs="Arial"/>
          <w:b/>
          <w:sz w:val="28"/>
          <w:szCs w:val="28"/>
          <w:u w:val="single"/>
        </w:rPr>
      </w:pPr>
      <w:r w:rsidRPr="00267E01">
        <w:rPr>
          <w:rFonts w:ascii="Arial" w:hAnsi="Arial" w:cs="Arial"/>
          <w:b/>
          <w:sz w:val="28"/>
          <w:szCs w:val="28"/>
        </w:rPr>
        <w:t>COMPONENT WEIGHTING: 50%</w:t>
      </w:r>
    </w:p>
    <w:p w14:paraId="22B7C8AB" w14:textId="77777777" w:rsidR="000215B2" w:rsidRPr="00267E01" w:rsidRDefault="000215B2" w:rsidP="000215B2">
      <w:pPr>
        <w:pStyle w:val="BodyText"/>
        <w:rPr>
          <w:rFonts w:ascii="Arial" w:hAnsi="Arial" w:cs="Arial"/>
          <w:b/>
        </w:rPr>
      </w:pPr>
    </w:p>
    <w:p w14:paraId="7F9A09FB" w14:textId="77777777" w:rsidR="000215B2" w:rsidRPr="00267E01" w:rsidRDefault="000215B2" w:rsidP="000215B2">
      <w:pPr>
        <w:pStyle w:val="BodyText"/>
        <w:rPr>
          <w:rFonts w:ascii="Arial" w:hAnsi="Arial" w:cs="Arial"/>
          <w:b/>
          <w:sz w:val="28"/>
          <w:szCs w:val="28"/>
          <w:u w:val="single"/>
        </w:rPr>
      </w:pPr>
      <w:r w:rsidRPr="00267E01">
        <w:rPr>
          <w:rFonts w:ascii="Arial" w:hAnsi="Arial" w:cs="Arial"/>
          <w:b/>
          <w:sz w:val="28"/>
          <w:szCs w:val="28"/>
        </w:rPr>
        <w:t>WORD COUNT: 2</w:t>
      </w:r>
      <w:r>
        <w:rPr>
          <w:rFonts w:ascii="Arial" w:hAnsi="Arial" w:cs="Arial"/>
          <w:b/>
          <w:sz w:val="28"/>
          <w:szCs w:val="28"/>
        </w:rPr>
        <w:t>,</w:t>
      </w:r>
      <w:r w:rsidRPr="00267E01">
        <w:rPr>
          <w:rFonts w:ascii="Arial" w:hAnsi="Arial" w:cs="Arial"/>
          <w:b/>
          <w:sz w:val="28"/>
          <w:szCs w:val="28"/>
        </w:rPr>
        <w:t>500</w:t>
      </w:r>
      <w:r>
        <w:rPr>
          <w:rFonts w:ascii="Arial" w:hAnsi="Arial" w:cs="Arial"/>
          <w:b/>
          <w:sz w:val="28"/>
          <w:szCs w:val="28"/>
        </w:rPr>
        <w:t xml:space="preserve"> </w:t>
      </w:r>
      <w:r w:rsidRPr="00267E01">
        <w:rPr>
          <w:rFonts w:ascii="Arial" w:hAnsi="Arial" w:cs="Arial"/>
          <w:b/>
          <w:sz w:val="28"/>
          <w:szCs w:val="28"/>
        </w:rPr>
        <w:t>WORDS</w:t>
      </w:r>
      <w:r w:rsidRPr="00267E01">
        <w:rPr>
          <w:rFonts w:ascii="Arial" w:hAnsi="Arial" w:cs="Arial"/>
          <w:b/>
          <w:sz w:val="28"/>
          <w:szCs w:val="28"/>
          <w:u w:val="single"/>
        </w:rPr>
        <w:t xml:space="preserve"> </w:t>
      </w:r>
    </w:p>
    <w:p w14:paraId="537DD56C" w14:textId="77777777" w:rsidR="000215B2" w:rsidRPr="00267E01" w:rsidRDefault="000215B2" w:rsidP="000215B2">
      <w:pPr>
        <w:pStyle w:val="BodyText"/>
        <w:rPr>
          <w:rFonts w:ascii="Arial" w:hAnsi="Arial" w:cs="Arial"/>
          <w:b/>
          <w:sz w:val="28"/>
          <w:szCs w:val="28"/>
          <w:u w:val="single"/>
        </w:rPr>
      </w:pPr>
    </w:p>
    <w:p w14:paraId="1D71782A" w14:textId="77777777" w:rsidR="000215B2" w:rsidRPr="00267E01" w:rsidRDefault="000215B2" w:rsidP="000215B2">
      <w:pPr>
        <w:pStyle w:val="BodyText"/>
        <w:rPr>
          <w:rFonts w:ascii="Arial" w:hAnsi="Arial" w:cs="Arial"/>
          <w:sz w:val="28"/>
          <w:szCs w:val="28"/>
          <w:u w:val="single"/>
        </w:rPr>
      </w:pPr>
      <w:r w:rsidRPr="00267E01">
        <w:rPr>
          <w:rFonts w:ascii="Arial" w:hAnsi="Arial" w:cs="Arial"/>
          <w:b/>
          <w:sz w:val="28"/>
          <w:szCs w:val="28"/>
        </w:rPr>
        <w:t>MODULE TUTOR:</w:t>
      </w:r>
      <w:r w:rsidRPr="00267E01">
        <w:rPr>
          <w:rFonts w:ascii="Arial" w:hAnsi="Arial" w:cs="Arial"/>
          <w:sz w:val="28"/>
          <w:szCs w:val="28"/>
        </w:rPr>
        <w:t xml:space="preserve"> </w:t>
      </w:r>
      <w:r>
        <w:rPr>
          <w:rFonts w:ascii="Arial" w:hAnsi="Arial" w:cs="Arial"/>
          <w:sz w:val="28"/>
          <w:szCs w:val="28"/>
        </w:rPr>
        <w:t>Anthony Burns</w:t>
      </w:r>
      <w:r w:rsidRPr="00267E01">
        <w:rPr>
          <w:rFonts w:ascii="Arial" w:hAnsi="Arial" w:cs="Arial"/>
          <w:sz w:val="28"/>
          <w:szCs w:val="28"/>
          <w:u w:val="single"/>
        </w:rPr>
        <w:t xml:space="preserve"> </w:t>
      </w:r>
    </w:p>
    <w:p w14:paraId="251B9443" w14:textId="77777777" w:rsidR="000215B2" w:rsidRPr="00267E01" w:rsidRDefault="000215B2" w:rsidP="000215B2">
      <w:pPr>
        <w:pStyle w:val="BodyText"/>
        <w:rPr>
          <w:rFonts w:ascii="Arial" w:hAnsi="Arial" w:cs="Arial"/>
          <w:sz w:val="28"/>
          <w:szCs w:val="28"/>
          <w:u w:val="single"/>
        </w:rPr>
      </w:pPr>
    </w:p>
    <w:p w14:paraId="2E13A03D" w14:textId="77777777" w:rsidR="000215B2" w:rsidRPr="00267E01" w:rsidRDefault="000215B2" w:rsidP="000215B2">
      <w:pPr>
        <w:pStyle w:val="BodyText"/>
        <w:rPr>
          <w:rFonts w:ascii="Arial" w:hAnsi="Arial" w:cs="Arial"/>
          <w:sz w:val="28"/>
          <w:szCs w:val="28"/>
          <w:u w:val="single"/>
        </w:rPr>
      </w:pPr>
      <w:r w:rsidRPr="00267E01">
        <w:rPr>
          <w:rFonts w:ascii="Arial" w:hAnsi="Arial" w:cs="Arial"/>
          <w:sz w:val="28"/>
          <w:szCs w:val="28"/>
          <w:u w:val="single"/>
        </w:rPr>
        <w:t>Reflective Fieldwork Journal</w:t>
      </w:r>
    </w:p>
    <w:p w14:paraId="41F70C17" w14:textId="77777777" w:rsidR="000215B2" w:rsidRPr="00267E01" w:rsidRDefault="000215B2" w:rsidP="000215B2">
      <w:pPr>
        <w:rPr>
          <w:rFonts w:ascii="Arial" w:eastAsia="Times New Roman" w:hAnsi="Arial" w:cs="Arial"/>
          <w:sz w:val="28"/>
          <w:szCs w:val="28"/>
          <w:lang w:eastAsia="en-GB"/>
        </w:rPr>
      </w:pPr>
      <w:r w:rsidRPr="00267E01">
        <w:rPr>
          <w:rFonts w:ascii="Arial" w:eastAsia="Times New Roman" w:hAnsi="Arial" w:cs="Arial"/>
          <w:sz w:val="28"/>
          <w:szCs w:val="28"/>
          <w:lang w:eastAsia="en-GB"/>
        </w:rPr>
        <w:t xml:space="preserve">During this module you will visit </w:t>
      </w:r>
      <w:proofErr w:type="gramStart"/>
      <w:r w:rsidRPr="00267E01">
        <w:rPr>
          <w:rFonts w:ascii="Arial" w:eastAsia="Times New Roman" w:hAnsi="Arial" w:cs="Arial"/>
          <w:sz w:val="28"/>
          <w:szCs w:val="28"/>
          <w:lang w:eastAsia="en-GB"/>
        </w:rPr>
        <w:t>a number of</w:t>
      </w:r>
      <w:proofErr w:type="gramEnd"/>
      <w:r w:rsidRPr="00267E01">
        <w:rPr>
          <w:rFonts w:ascii="Arial" w:eastAsia="Times New Roman" w:hAnsi="Arial" w:cs="Arial"/>
          <w:sz w:val="28"/>
          <w:szCs w:val="28"/>
          <w:lang w:eastAsia="en-GB"/>
        </w:rPr>
        <w:t xml:space="preserve"> sites on fieldwork.  At each site you should keep detailed notes relating to the following issues:</w:t>
      </w:r>
    </w:p>
    <w:p w14:paraId="3D97B695" w14:textId="77777777" w:rsidR="000215B2" w:rsidRPr="00267E01" w:rsidRDefault="000215B2" w:rsidP="000215B2">
      <w:pPr>
        <w:rPr>
          <w:rFonts w:ascii="Arial" w:eastAsia="Times New Roman" w:hAnsi="Arial" w:cs="Arial"/>
          <w:sz w:val="28"/>
          <w:szCs w:val="28"/>
          <w:lang w:eastAsia="en-GB"/>
        </w:rPr>
      </w:pPr>
    </w:p>
    <w:p w14:paraId="00443F02" w14:textId="77777777" w:rsidR="000215B2" w:rsidRPr="00267E01" w:rsidRDefault="000215B2" w:rsidP="000215B2">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Character</w:t>
      </w:r>
    </w:p>
    <w:p w14:paraId="5531F123" w14:textId="77777777" w:rsidR="000215B2" w:rsidRPr="00267E01" w:rsidRDefault="000215B2" w:rsidP="000215B2">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Quality</w:t>
      </w:r>
    </w:p>
    <w:p w14:paraId="77FCBB82" w14:textId="77777777" w:rsidR="000215B2" w:rsidRPr="00267E01" w:rsidRDefault="000215B2" w:rsidP="000215B2">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Designations</w:t>
      </w:r>
    </w:p>
    <w:p w14:paraId="35B252C1" w14:textId="77777777" w:rsidR="000215B2" w:rsidRPr="00267E01" w:rsidRDefault="000215B2" w:rsidP="000215B2">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Use</w:t>
      </w:r>
    </w:p>
    <w:p w14:paraId="151D7894" w14:textId="77777777" w:rsidR="000215B2" w:rsidRPr="00267E01" w:rsidRDefault="000215B2" w:rsidP="000215B2">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Access</w:t>
      </w:r>
    </w:p>
    <w:p w14:paraId="26A77DAA" w14:textId="77777777" w:rsidR="000215B2" w:rsidRPr="00267E01" w:rsidRDefault="000215B2" w:rsidP="000215B2">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Future Potential</w:t>
      </w:r>
    </w:p>
    <w:p w14:paraId="028CA992" w14:textId="77777777" w:rsidR="000215B2" w:rsidRPr="00267E01" w:rsidRDefault="000215B2" w:rsidP="000215B2">
      <w:pPr>
        <w:rPr>
          <w:rFonts w:ascii="Arial" w:eastAsia="Times New Roman" w:hAnsi="Arial" w:cs="Arial"/>
          <w:sz w:val="28"/>
          <w:szCs w:val="28"/>
          <w:lang w:eastAsia="en-GB"/>
        </w:rPr>
      </w:pPr>
    </w:p>
    <w:p w14:paraId="6951EC1A" w14:textId="77777777" w:rsidR="000215B2" w:rsidRPr="00267E01" w:rsidRDefault="000215B2" w:rsidP="000215B2">
      <w:pPr>
        <w:rPr>
          <w:rFonts w:ascii="Arial" w:eastAsia="Times New Roman" w:hAnsi="Arial" w:cs="Arial"/>
          <w:sz w:val="28"/>
          <w:szCs w:val="28"/>
          <w:lang w:eastAsia="en-GB"/>
        </w:rPr>
      </w:pPr>
    </w:p>
    <w:p w14:paraId="06DB85C8" w14:textId="77777777" w:rsidR="000215B2" w:rsidRPr="00267E01" w:rsidRDefault="000215B2" w:rsidP="000215B2">
      <w:pPr>
        <w:rPr>
          <w:rFonts w:ascii="Arial" w:hAnsi="Arial" w:cs="Arial"/>
          <w:sz w:val="28"/>
          <w:szCs w:val="28"/>
        </w:rPr>
      </w:pPr>
      <w:r w:rsidRPr="00267E01">
        <w:rPr>
          <w:rFonts w:ascii="Arial" w:eastAsia="Times New Roman" w:hAnsi="Arial" w:cs="Arial"/>
          <w:sz w:val="28"/>
          <w:szCs w:val="28"/>
          <w:lang w:eastAsia="en-GB"/>
        </w:rPr>
        <w:t xml:space="preserve">These notes should subsequently be written up into a reflective and critical account of the landscape at each location, which incorporates relevant academic and policy related literature and provides suggestions sustainable approaches to recreational development at the site.  Maps, </w:t>
      </w:r>
      <w:r w:rsidRPr="00267E01">
        <w:rPr>
          <w:rFonts w:ascii="Arial" w:eastAsia="Times New Roman" w:hAnsi="Arial" w:cs="Arial"/>
          <w:sz w:val="28"/>
          <w:szCs w:val="28"/>
          <w:lang w:eastAsia="en-GB"/>
        </w:rPr>
        <w:lastRenderedPageBreak/>
        <w:t>sketches and photographic evidence should be used as appropriate.  You should include details of two fieldwork sites in the main body of the work</w:t>
      </w:r>
      <w:r>
        <w:rPr>
          <w:rFonts w:ascii="Arial" w:eastAsia="Times New Roman" w:hAnsi="Arial" w:cs="Arial"/>
          <w:sz w:val="28"/>
          <w:szCs w:val="28"/>
          <w:lang w:eastAsia="en-GB"/>
        </w:rPr>
        <w:t>.</w:t>
      </w:r>
    </w:p>
    <w:p w14:paraId="2EA7F617" w14:textId="77777777" w:rsidR="000215B2" w:rsidRPr="00267E01" w:rsidRDefault="000215B2" w:rsidP="000215B2">
      <w:pPr>
        <w:rPr>
          <w:rFonts w:ascii="Arial" w:hAnsi="Arial" w:cs="Arial"/>
          <w:sz w:val="28"/>
          <w:szCs w:val="28"/>
        </w:rPr>
      </w:pPr>
    </w:p>
    <w:p w14:paraId="7C989F2D" w14:textId="77777777" w:rsidR="000215B2" w:rsidRPr="00267E01" w:rsidRDefault="000215B2" w:rsidP="000215B2">
      <w:pPr>
        <w:rPr>
          <w:rFonts w:ascii="Arial" w:hAnsi="Arial" w:cs="Arial"/>
          <w:sz w:val="28"/>
          <w:szCs w:val="28"/>
        </w:rPr>
      </w:pPr>
    </w:p>
    <w:p w14:paraId="061F84DA" w14:textId="77777777" w:rsidR="000215B2" w:rsidRPr="00267E01" w:rsidRDefault="000215B2" w:rsidP="000215B2">
      <w:pPr>
        <w:rPr>
          <w:rFonts w:ascii="Arial" w:hAnsi="Arial" w:cs="Arial"/>
          <w:b/>
          <w:sz w:val="28"/>
          <w:szCs w:val="28"/>
        </w:rPr>
      </w:pPr>
      <w:r w:rsidRPr="00267E01">
        <w:rPr>
          <w:rFonts w:ascii="Arial" w:hAnsi="Arial" w:cs="Arial"/>
          <w:b/>
          <w:sz w:val="28"/>
          <w:szCs w:val="28"/>
        </w:rPr>
        <w:t xml:space="preserve">SUBMISSION DETAILS:    </w:t>
      </w:r>
    </w:p>
    <w:p w14:paraId="02384A48" w14:textId="77777777" w:rsidR="000215B2" w:rsidRPr="00267E01" w:rsidRDefault="000215B2" w:rsidP="000215B2">
      <w:pPr>
        <w:rPr>
          <w:rFonts w:ascii="Arial" w:hAnsi="Arial" w:cs="Arial"/>
          <w:sz w:val="28"/>
          <w:szCs w:val="28"/>
        </w:rPr>
      </w:pPr>
    </w:p>
    <w:p w14:paraId="448670A4" w14:textId="77777777" w:rsidR="000215B2" w:rsidRPr="00267E01" w:rsidRDefault="000215B2" w:rsidP="000215B2">
      <w:pPr>
        <w:rPr>
          <w:rFonts w:ascii="Arial" w:hAnsi="Arial" w:cs="Arial"/>
          <w:sz w:val="28"/>
          <w:szCs w:val="28"/>
        </w:rPr>
      </w:pPr>
      <w:r w:rsidRPr="00267E01">
        <w:rPr>
          <w:rFonts w:ascii="Arial" w:hAnsi="Arial" w:cs="Arial"/>
          <w:sz w:val="28"/>
          <w:szCs w:val="28"/>
        </w:rPr>
        <w:t xml:space="preserve">Submit by Turnitin on or before Friday </w:t>
      </w:r>
      <w:r>
        <w:rPr>
          <w:rFonts w:ascii="Arial" w:hAnsi="Arial" w:cs="Arial"/>
          <w:sz w:val="28"/>
          <w:szCs w:val="28"/>
        </w:rPr>
        <w:t>10</w:t>
      </w:r>
      <w:r w:rsidRPr="00267E01">
        <w:rPr>
          <w:rFonts w:ascii="Arial" w:hAnsi="Arial" w:cs="Arial"/>
          <w:sz w:val="28"/>
          <w:szCs w:val="28"/>
          <w:vertAlign w:val="superscript"/>
        </w:rPr>
        <w:t>th</w:t>
      </w:r>
      <w:r>
        <w:rPr>
          <w:rFonts w:ascii="Arial" w:hAnsi="Arial" w:cs="Arial"/>
          <w:sz w:val="28"/>
          <w:szCs w:val="28"/>
        </w:rPr>
        <w:t xml:space="preserve"> January 2020</w:t>
      </w:r>
    </w:p>
    <w:p w14:paraId="749C1E2A" w14:textId="77777777" w:rsidR="000215B2" w:rsidRPr="00267E01" w:rsidRDefault="000215B2" w:rsidP="000215B2">
      <w:pPr>
        <w:rPr>
          <w:rFonts w:ascii="Arial" w:hAnsi="Arial" w:cs="Arial"/>
          <w:sz w:val="28"/>
          <w:szCs w:val="28"/>
        </w:rPr>
      </w:pPr>
    </w:p>
    <w:p w14:paraId="243E3941" w14:textId="77777777" w:rsidR="000215B2" w:rsidRPr="00267E01" w:rsidRDefault="000215B2" w:rsidP="000215B2">
      <w:pPr>
        <w:rPr>
          <w:rFonts w:ascii="Arial" w:hAnsi="Arial" w:cs="Arial"/>
          <w:sz w:val="28"/>
          <w:szCs w:val="28"/>
        </w:rPr>
      </w:pPr>
      <w:r w:rsidRPr="00267E01">
        <w:rPr>
          <w:rFonts w:ascii="Arial" w:hAnsi="Arial" w:cs="Arial"/>
          <w:sz w:val="28"/>
          <w:szCs w:val="28"/>
        </w:rPr>
        <w:t xml:space="preserve">Date feedback to be returned to student: On or before Friday </w:t>
      </w:r>
      <w:r>
        <w:rPr>
          <w:rFonts w:ascii="Arial" w:hAnsi="Arial" w:cs="Arial"/>
          <w:sz w:val="28"/>
          <w:szCs w:val="28"/>
        </w:rPr>
        <w:t>7</w:t>
      </w:r>
      <w:r w:rsidRPr="00267E01">
        <w:rPr>
          <w:rFonts w:ascii="Arial" w:hAnsi="Arial" w:cs="Arial"/>
          <w:sz w:val="28"/>
          <w:szCs w:val="28"/>
          <w:vertAlign w:val="superscript"/>
        </w:rPr>
        <w:t>th</w:t>
      </w:r>
      <w:r w:rsidRPr="00267E01">
        <w:rPr>
          <w:rFonts w:ascii="Arial" w:hAnsi="Arial" w:cs="Arial"/>
          <w:sz w:val="28"/>
          <w:szCs w:val="28"/>
        </w:rPr>
        <w:t xml:space="preserve"> </w:t>
      </w:r>
      <w:r>
        <w:rPr>
          <w:rFonts w:ascii="Arial" w:hAnsi="Arial" w:cs="Arial"/>
          <w:sz w:val="28"/>
          <w:szCs w:val="28"/>
        </w:rPr>
        <w:t>February 2020</w:t>
      </w:r>
    </w:p>
    <w:p w14:paraId="0227402B" w14:textId="77777777" w:rsidR="000215B2" w:rsidRPr="00267E01" w:rsidRDefault="000215B2" w:rsidP="000215B2">
      <w:pPr>
        <w:rPr>
          <w:rFonts w:ascii="Arial" w:hAnsi="Arial" w:cs="Arial"/>
          <w:sz w:val="28"/>
          <w:szCs w:val="28"/>
        </w:rPr>
      </w:pPr>
      <w:r w:rsidRPr="00267E01">
        <w:rPr>
          <w:rFonts w:ascii="Arial" w:hAnsi="Arial" w:cs="Arial"/>
          <w:sz w:val="28"/>
          <w:szCs w:val="28"/>
        </w:rPr>
        <w:br w:type="page"/>
      </w:r>
    </w:p>
    <w:p w14:paraId="36D56506" w14:textId="77777777" w:rsidR="000215B2" w:rsidRDefault="000215B2" w:rsidP="000215B2">
      <w:r>
        <w:lastRenderedPageBreak/>
        <w:tab/>
      </w:r>
    </w:p>
    <w:p w14:paraId="339161E3" w14:textId="77777777" w:rsidR="000215B2" w:rsidRPr="007A2699" w:rsidRDefault="000215B2" w:rsidP="000215B2">
      <w:pPr>
        <w:pStyle w:val="Title"/>
      </w:pPr>
      <w:r w:rsidRPr="007A2699">
        <w:t>School of Sport, Health &amp; Outdoor Education</w:t>
      </w:r>
    </w:p>
    <w:p w14:paraId="6B650F9D" w14:textId="77777777" w:rsidR="000215B2" w:rsidRPr="00DB29C9" w:rsidRDefault="000215B2" w:rsidP="000215B2">
      <w:pPr>
        <w:rPr>
          <w:b/>
          <w:bCs/>
          <w:sz w:val="16"/>
          <w:szCs w:val="16"/>
        </w:rPr>
      </w:pPr>
    </w:p>
    <w:p w14:paraId="1F14E52F" w14:textId="77777777" w:rsidR="000215B2" w:rsidRPr="007A2699" w:rsidRDefault="000215B2" w:rsidP="000215B2">
      <w:pPr>
        <w:pStyle w:val="Subtitle"/>
      </w:pPr>
      <w:r>
        <w:t>Assessment Feedback Sheet</w:t>
      </w:r>
    </w:p>
    <w:p w14:paraId="7FA90C52" w14:textId="77777777" w:rsidR="000215B2" w:rsidRPr="00DB29C9" w:rsidRDefault="000215B2" w:rsidP="000215B2">
      <w:pPr>
        <w:pStyle w:val="Subtitle"/>
        <w:rPr>
          <w:sz w:val="16"/>
          <w:szCs w:val="16"/>
        </w:rPr>
      </w:pPr>
    </w:p>
    <w:p w14:paraId="134A943D" w14:textId="43D11B50" w:rsidR="000215B2" w:rsidRPr="00952485" w:rsidRDefault="000215B2" w:rsidP="000215B2">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t>1700010 / Ross Dallimore</w:t>
      </w:r>
    </w:p>
    <w:p w14:paraId="2F2591BF" w14:textId="201DE4C9" w:rsidR="000215B2" w:rsidRPr="00952485" w:rsidRDefault="000215B2" w:rsidP="000215B2">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t>Landscape and Sustainable Recreation</w:t>
      </w:r>
    </w:p>
    <w:p w14:paraId="4F551EF5" w14:textId="1C9E72B3" w:rsidR="000215B2" w:rsidRDefault="000215B2" w:rsidP="000215B2">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SHSS6082</w:t>
      </w:r>
    </w:p>
    <w:p w14:paraId="0F917D4A" w14:textId="77777777" w:rsidR="000215B2" w:rsidRDefault="000215B2" w:rsidP="000215B2">
      <w:pPr>
        <w:pStyle w:val="Subtitle"/>
        <w:jc w:val="left"/>
        <w:rPr>
          <w:b/>
          <w:bCs/>
          <w:sz w:val="24"/>
          <w:szCs w:val="24"/>
          <w:u w:val="none"/>
        </w:rPr>
      </w:pPr>
    </w:p>
    <w:p w14:paraId="5B804304" w14:textId="77777777" w:rsidR="000215B2" w:rsidRPr="00DB29C9" w:rsidRDefault="000215B2" w:rsidP="000215B2">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0215B2" w:rsidRPr="00313008" w14:paraId="78883F41" w14:textId="77777777" w:rsidTr="007161B2">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6297E710" w14:textId="77777777" w:rsidR="000215B2" w:rsidRPr="00313008" w:rsidRDefault="000215B2" w:rsidP="007161B2">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0215B2" w:rsidRPr="00313008" w14:paraId="18CA907F" w14:textId="77777777" w:rsidTr="007161B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DEF96C7" w14:textId="77777777" w:rsidR="000215B2" w:rsidRPr="004150A6" w:rsidRDefault="000215B2" w:rsidP="007161B2">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B781501" w14:textId="7875120D" w:rsidR="000215B2" w:rsidRPr="00313008" w:rsidRDefault="004A6D46" w:rsidP="007161B2">
            <w:pPr>
              <w:pStyle w:val="Subtitle"/>
              <w:rPr>
                <w:b/>
                <w:bCs/>
                <w:sz w:val="24"/>
                <w:szCs w:val="24"/>
                <w:u w:val="none"/>
              </w:rPr>
            </w:pPr>
            <w:r>
              <w:rPr>
                <w:b/>
                <w:bCs/>
                <w:sz w:val="24"/>
                <w:szCs w:val="24"/>
                <w:u w:val="none"/>
              </w:rPr>
              <w:t>Research</w:t>
            </w:r>
          </w:p>
        </w:tc>
      </w:tr>
      <w:tr w:rsidR="000215B2" w:rsidRPr="00313008" w14:paraId="0E752467" w14:textId="77777777" w:rsidTr="007161B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E161667" w14:textId="77777777" w:rsidR="000215B2" w:rsidRPr="004150A6" w:rsidRDefault="000215B2" w:rsidP="007161B2">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0664516" w14:textId="4CAC15CC" w:rsidR="000215B2" w:rsidRPr="00313008" w:rsidRDefault="004A6D46" w:rsidP="004A6D46">
            <w:pPr>
              <w:pStyle w:val="Subtitle"/>
              <w:rPr>
                <w:b/>
                <w:bCs/>
                <w:sz w:val="24"/>
                <w:szCs w:val="24"/>
                <w:u w:val="none"/>
              </w:rPr>
            </w:pPr>
            <w:r>
              <w:rPr>
                <w:b/>
                <w:bCs/>
                <w:sz w:val="24"/>
                <w:szCs w:val="24"/>
                <w:u w:val="none"/>
              </w:rPr>
              <w:t>Site specific information and literature balance, not sure if it is correct.</w:t>
            </w:r>
          </w:p>
        </w:tc>
      </w:tr>
      <w:tr w:rsidR="000215B2" w:rsidRPr="00313008" w14:paraId="3387A3E1" w14:textId="77777777" w:rsidTr="007161B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F023ADE" w14:textId="77777777" w:rsidR="000215B2" w:rsidRPr="004150A6" w:rsidRDefault="000215B2" w:rsidP="007161B2">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3991A02" w14:textId="73845B02" w:rsidR="000215B2" w:rsidRPr="00313008" w:rsidRDefault="004A6D46" w:rsidP="007161B2">
            <w:pPr>
              <w:pStyle w:val="Subtitle"/>
              <w:rPr>
                <w:b/>
                <w:bCs/>
                <w:sz w:val="24"/>
                <w:szCs w:val="24"/>
                <w:u w:val="none"/>
              </w:rPr>
            </w:pPr>
            <w:r>
              <w:rPr>
                <w:b/>
                <w:bCs/>
                <w:sz w:val="24"/>
                <w:szCs w:val="24"/>
                <w:u w:val="none"/>
              </w:rPr>
              <w:t>Learning about landscapes and learning how complex sustainability can be.</w:t>
            </w:r>
          </w:p>
        </w:tc>
      </w:tr>
      <w:tr w:rsidR="000215B2" w:rsidRPr="00313008" w14:paraId="37409B17" w14:textId="77777777" w:rsidTr="007161B2">
        <w:trPr>
          <w:cantSplit/>
        </w:trPr>
        <w:tc>
          <w:tcPr>
            <w:tcW w:w="2305" w:type="dxa"/>
            <w:vMerge w:val="restart"/>
            <w:tcBorders>
              <w:top w:val="single" w:sz="4" w:space="0" w:color="auto"/>
              <w:left w:val="thinThickLargeGap" w:sz="24" w:space="0" w:color="auto"/>
              <w:bottom w:val="single" w:sz="6" w:space="0" w:color="auto"/>
            </w:tcBorders>
          </w:tcPr>
          <w:p w14:paraId="75A6D0D1" w14:textId="77777777" w:rsidR="000215B2" w:rsidRPr="00313008" w:rsidRDefault="000215B2" w:rsidP="007161B2">
            <w:pPr>
              <w:pStyle w:val="Subtitle"/>
              <w:jc w:val="left"/>
              <w:rPr>
                <w:b/>
                <w:bCs/>
                <w:sz w:val="24"/>
                <w:szCs w:val="24"/>
                <w:u w:val="none"/>
              </w:rPr>
            </w:pPr>
          </w:p>
          <w:p w14:paraId="1BA5D937" w14:textId="77777777" w:rsidR="000215B2" w:rsidRPr="009574BA" w:rsidRDefault="000215B2" w:rsidP="007161B2">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48ACD0D" w14:textId="77777777" w:rsidR="000215B2" w:rsidRPr="00313008" w:rsidRDefault="000215B2" w:rsidP="007161B2">
            <w:pPr>
              <w:ind w:left="113" w:right="113"/>
              <w:rPr>
                <w:sz w:val="16"/>
                <w:szCs w:val="16"/>
              </w:rPr>
            </w:pPr>
            <w:r w:rsidRPr="00313008">
              <w:rPr>
                <w:sz w:val="16"/>
                <w:szCs w:val="16"/>
              </w:rPr>
              <w:t>Learning</w:t>
            </w:r>
          </w:p>
          <w:p w14:paraId="1BE93CCC" w14:textId="77777777" w:rsidR="000215B2" w:rsidRPr="00313008" w:rsidRDefault="000215B2" w:rsidP="007161B2">
            <w:pPr>
              <w:ind w:left="113" w:right="113"/>
              <w:rPr>
                <w:sz w:val="16"/>
                <w:szCs w:val="16"/>
              </w:rPr>
            </w:pPr>
            <w:r w:rsidRPr="00313008">
              <w:rPr>
                <w:sz w:val="16"/>
                <w:szCs w:val="16"/>
              </w:rPr>
              <w:t>Outcomes</w:t>
            </w:r>
          </w:p>
          <w:p w14:paraId="5DCE261D" w14:textId="77777777" w:rsidR="000215B2" w:rsidRPr="00313008" w:rsidRDefault="000215B2" w:rsidP="007161B2">
            <w:pPr>
              <w:ind w:left="113" w:right="113"/>
              <w:rPr>
                <w:sz w:val="16"/>
                <w:szCs w:val="16"/>
              </w:rPr>
            </w:pPr>
          </w:p>
          <w:p w14:paraId="489915BB" w14:textId="77777777" w:rsidR="000215B2" w:rsidRPr="00313008" w:rsidRDefault="000215B2" w:rsidP="007161B2">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3E36FB1" w14:textId="77777777" w:rsidR="000215B2" w:rsidRPr="00313008" w:rsidRDefault="000215B2" w:rsidP="007161B2">
            <w:pPr>
              <w:pStyle w:val="Subtitle"/>
              <w:rPr>
                <w:b/>
                <w:bCs/>
                <w:sz w:val="24"/>
                <w:szCs w:val="24"/>
                <w:u w:val="none"/>
              </w:rPr>
            </w:pPr>
            <w:r w:rsidRPr="00313008">
              <w:rPr>
                <w:b/>
                <w:bCs/>
                <w:sz w:val="24"/>
                <w:szCs w:val="24"/>
                <w:u w:val="none"/>
              </w:rPr>
              <w:t>GRADE</w:t>
            </w:r>
          </w:p>
        </w:tc>
      </w:tr>
      <w:tr w:rsidR="000215B2" w:rsidRPr="00313008" w14:paraId="5B90AC60" w14:textId="77777777" w:rsidTr="007161B2">
        <w:trPr>
          <w:cantSplit/>
        </w:trPr>
        <w:tc>
          <w:tcPr>
            <w:tcW w:w="2305" w:type="dxa"/>
            <w:vMerge/>
            <w:tcBorders>
              <w:top w:val="single" w:sz="6" w:space="0" w:color="auto"/>
              <w:left w:val="thinThickLargeGap" w:sz="24" w:space="0" w:color="auto"/>
              <w:bottom w:val="single" w:sz="6" w:space="0" w:color="auto"/>
            </w:tcBorders>
          </w:tcPr>
          <w:p w14:paraId="448A8743" w14:textId="77777777" w:rsidR="000215B2" w:rsidRPr="00313008" w:rsidRDefault="000215B2" w:rsidP="007161B2">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1174013D" w14:textId="77777777" w:rsidR="000215B2" w:rsidRPr="00313008" w:rsidRDefault="000215B2" w:rsidP="007161B2">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A604A38" w14:textId="77777777" w:rsidR="000215B2" w:rsidRPr="003E3041" w:rsidRDefault="000215B2" w:rsidP="007161B2">
            <w:pPr>
              <w:pStyle w:val="Subtitle"/>
              <w:rPr>
                <w:b/>
                <w:bCs/>
                <w:sz w:val="16"/>
                <w:szCs w:val="16"/>
                <w:u w:val="none"/>
              </w:rPr>
            </w:pPr>
            <w:r>
              <w:rPr>
                <w:b/>
                <w:bCs/>
                <w:sz w:val="16"/>
                <w:szCs w:val="16"/>
                <w:u w:val="none"/>
              </w:rPr>
              <w:t>Poor</w:t>
            </w:r>
          </w:p>
          <w:p w14:paraId="4B0BFDA4" w14:textId="77777777" w:rsidR="000215B2" w:rsidRPr="003E3041" w:rsidRDefault="000215B2" w:rsidP="007161B2">
            <w:pPr>
              <w:pStyle w:val="Subtitle"/>
              <w:rPr>
                <w:b/>
                <w:bCs/>
                <w:sz w:val="16"/>
                <w:szCs w:val="16"/>
                <w:u w:val="none"/>
              </w:rPr>
            </w:pPr>
            <w:r>
              <w:rPr>
                <w:b/>
                <w:bCs/>
                <w:sz w:val="16"/>
                <w:szCs w:val="16"/>
                <w:u w:val="none"/>
              </w:rPr>
              <w:t>&lt; 2</w:t>
            </w:r>
            <w:r w:rsidRPr="003E3041">
              <w:rPr>
                <w:b/>
                <w:bCs/>
                <w:sz w:val="16"/>
                <w:szCs w:val="16"/>
                <w:u w:val="none"/>
              </w:rPr>
              <w:t>0%</w:t>
            </w:r>
          </w:p>
          <w:p w14:paraId="260E585E" w14:textId="77777777" w:rsidR="000215B2" w:rsidRPr="003E3041" w:rsidRDefault="000215B2" w:rsidP="007161B2">
            <w:pPr>
              <w:pStyle w:val="Subtitle"/>
              <w:rPr>
                <w:sz w:val="16"/>
                <w:szCs w:val="16"/>
                <w:u w:val="none"/>
              </w:rPr>
            </w:pPr>
          </w:p>
        </w:tc>
        <w:tc>
          <w:tcPr>
            <w:tcW w:w="923" w:type="dxa"/>
            <w:tcBorders>
              <w:top w:val="single" w:sz="6" w:space="0" w:color="auto"/>
              <w:left w:val="single" w:sz="6" w:space="0" w:color="auto"/>
              <w:right w:val="single" w:sz="6" w:space="0" w:color="auto"/>
            </w:tcBorders>
          </w:tcPr>
          <w:p w14:paraId="0F60D52F" w14:textId="77777777" w:rsidR="000215B2" w:rsidRDefault="000215B2" w:rsidP="007161B2">
            <w:pPr>
              <w:pStyle w:val="Subtitle"/>
              <w:rPr>
                <w:b/>
                <w:sz w:val="16"/>
                <w:szCs w:val="16"/>
                <w:u w:val="none"/>
              </w:rPr>
            </w:pPr>
            <w:r>
              <w:rPr>
                <w:b/>
                <w:sz w:val="16"/>
                <w:szCs w:val="16"/>
                <w:u w:val="none"/>
              </w:rPr>
              <w:t>Weak</w:t>
            </w:r>
          </w:p>
          <w:p w14:paraId="10DF270C" w14:textId="77777777" w:rsidR="000215B2" w:rsidRPr="003E3041" w:rsidRDefault="000215B2" w:rsidP="007161B2">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BE9A8F6" w14:textId="77777777" w:rsidR="000215B2" w:rsidRPr="003E3041" w:rsidRDefault="000215B2" w:rsidP="007161B2">
            <w:pPr>
              <w:pStyle w:val="Subtitle"/>
              <w:rPr>
                <w:b/>
                <w:bCs/>
                <w:sz w:val="16"/>
                <w:szCs w:val="16"/>
                <w:u w:val="none"/>
              </w:rPr>
            </w:pPr>
            <w:r>
              <w:rPr>
                <w:b/>
                <w:bCs/>
                <w:sz w:val="16"/>
                <w:szCs w:val="16"/>
                <w:u w:val="none"/>
              </w:rPr>
              <w:t>Unsatisfactory</w:t>
            </w:r>
          </w:p>
          <w:p w14:paraId="2E03C8A6" w14:textId="77777777" w:rsidR="000215B2" w:rsidRPr="003E3041" w:rsidRDefault="000215B2" w:rsidP="007161B2">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623555A1" w14:textId="77777777" w:rsidR="000215B2" w:rsidRPr="003E3041" w:rsidRDefault="000215B2" w:rsidP="007161B2">
            <w:pPr>
              <w:pStyle w:val="Subtitle"/>
              <w:rPr>
                <w:b/>
                <w:bCs/>
                <w:sz w:val="16"/>
                <w:szCs w:val="16"/>
                <w:u w:val="none"/>
              </w:rPr>
            </w:pPr>
            <w:r w:rsidRPr="003E3041">
              <w:rPr>
                <w:b/>
                <w:bCs/>
                <w:sz w:val="16"/>
                <w:szCs w:val="16"/>
                <w:u w:val="none"/>
              </w:rPr>
              <w:t>Satisfactory</w:t>
            </w:r>
          </w:p>
          <w:p w14:paraId="3322ECB6" w14:textId="77777777" w:rsidR="000215B2" w:rsidRPr="003E3041" w:rsidRDefault="000215B2" w:rsidP="007161B2">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5DDFD92F" w14:textId="77777777" w:rsidR="000215B2" w:rsidRPr="003E3041" w:rsidRDefault="000215B2" w:rsidP="007161B2">
            <w:pPr>
              <w:pStyle w:val="Subtitle"/>
              <w:rPr>
                <w:b/>
                <w:bCs/>
                <w:sz w:val="16"/>
                <w:szCs w:val="16"/>
                <w:u w:val="none"/>
              </w:rPr>
            </w:pPr>
            <w:r w:rsidRPr="003E3041">
              <w:rPr>
                <w:b/>
                <w:bCs/>
                <w:sz w:val="16"/>
                <w:szCs w:val="16"/>
                <w:u w:val="none"/>
              </w:rPr>
              <w:t>Good</w:t>
            </w:r>
          </w:p>
          <w:p w14:paraId="6F9BBC75" w14:textId="77777777" w:rsidR="000215B2" w:rsidRPr="003E3041" w:rsidRDefault="000215B2" w:rsidP="007161B2">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4499D348" w14:textId="77777777" w:rsidR="000215B2" w:rsidRPr="003E3041" w:rsidRDefault="000215B2" w:rsidP="007161B2">
            <w:pPr>
              <w:pStyle w:val="Subtitle"/>
              <w:rPr>
                <w:b/>
                <w:bCs/>
                <w:sz w:val="16"/>
                <w:szCs w:val="16"/>
                <w:u w:val="none"/>
              </w:rPr>
            </w:pPr>
            <w:r w:rsidRPr="003E3041">
              <w:rPr>
                <w:b/>
                <w:bCs/>
                <w:sz w:val="16"/>
                <w:szCs w:val="16"/>
                <w:u w:val="none"/>
              </w:rPr>
              <w:t>Very Good</w:t>
            </w:r>
          </w:p>
          <w:p w14:paraId="5C4B57E2" w14:textId="77777777" w:rsidR="000215B2" w:rsidRPr="003E3041" w:rsidRDefault="000215B2" w:rsidP="007161B2">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51775410" w14:textId="77777777" w:rsidR="000215B2" w:rsidRPr="003E3041" w:rsidRDefault="000215B2" w:rsidP="007161B2">
            <w:pPr>
              <w:pStyle w:val="Subtitle"/>
              <w:rPr>
                <w:b/>
                <w:bCs/>
                <w:sz w:val="16"/>
                <w:szCs w:val="16"/>
                <w:u w:val="none"/>
              </w:rPr>
            </w:pPr>
            <w:r w:rsidRPr="003E3041">
              <w:rPr>
                <w:b/>
                <w:bCs/>
                <w:sz w:val="16"/>
                <w:szCs w:val="16"/>
                <w:u w:val="none"/>
              </w:rPr>
              <w:t>Excellent</w:t>
            </w:r>
          </w:p>
          <w:p w14:paraId="69E0D748" w14:textId="77777777" w:rsidR="000215B2" w:rsidRPr="003E3041" w:rsidRDefault="000215B2" w:rsidP="007161B2">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71AFCD74" w14:textId="77777777" w:rsidR="000215B2" w:rsidRDefault="000215B2" w:rsidP="007161B2">
            <w:pPr>
              <w:pStyle w:val="Subtitle"/>
              <w:rPr>
                <w:b/>
                <w:bCs/>
                <w:sz w:val="16"/>
                <w:szCs w:val="16"/>
                <w:u w:val="none"/>
              </w:rPr>
            </w:pPr>
            <w:r>
              <w:rPr>
                <w:b/>
                <w:bCs/>
                <w:sz w:val="16"/>
                <w:szCs w:val="16"/>
                <w:u w:val="none"/>
              </w:rPr>
              <w:t>Exceptional</w:t>
            </w:r>
          </w:p>
          <w:p w14:paraId="0069D55A" w14:textId="77777777" w:rsidR="000215B2" w:rsidRPr="003E3041" w:rsidRDefault="000215B2" w:rsidP="007161B2">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772A9B0F" w14:textId="77777777" w:rsidR="000215B2" w:rsidRPr="00313008" w:rsidRDefault="000215B2" w:rsidP="007161B2">
            <w:pPr>
              <w:pStyle w:val="Subtitle"/>
              <w:jc w:val="left"/>
              <w:rPr>
                <w:b/>
                <w:bCs/>
                <w:sz w:val="18"/>
                <w:szCs w:val="18"/>
                <w:u w:val="none"/>
              </w:rPr>
            </w:pPr>
          </w:p>
          <w:p w14:paraId="388B8596" w14:textId="77777777" w:rsidR="000215B2" w:rsidRPr="00313008" w:rsidRDefault="000215B2" w:rsidP="007161B2">
            <w:pPr>
              <w:pStyle w:val="Subtitle"/>
              <w:jc w:val="left"/>
              <w:rPr>
                <w:b/>
                <w:bCs/>
                <w:sz w:val="18"/>
                <w:szCs w:val="18"/>
                <w:u w:val="none"/>
              </w:rPr>
            </w:pPr>
            <w:r w:rsidRPr="00313008">
              <w:rPr>
                <w:b/>
                <w:bCs/>
                <w:sz w:val="18"/>
                <w:szCs w:val="18"/>
                <w:u w:val="none"/>
              </w:rPr>
              <w:t xml:space="preserve">  %</w:t>
            </w:r>
          </w:p>
        </w:tc>
      </w:tr>
      <w:tr w:rsidR="000215B2" w:rsidRPr="00313008" w14:paraId="78E3EBE1" w14:textId="77777777" w:rsidTr="007161B2">
        <w:tc>
          <w:tcPr>
            <w:tcW w:w="2305" w:type="dxa"/>
            <w:tcBorders>
              <w:top w:val="single" w:sz="6" w:space="0" w:color="auto"/>
              <w:left w:val="thinThickLargeGap" w:sz="24" w:space="0" w:color="auto"/>
              <w:bottom w:val="single" w:sz="6" w:space="0" w:color="auto"/>
            </w:tcBorders>
          </w:tcPr>
          <w:p w14:paraId="5831B365" w14:textId="77777777" w:rsidR="000215B2" w:rsidRPr="009B5330" w:rsidRDefault="000215B2" w:rsidP="007161B2">
            <w:pPr>
              <w:pStyle w:val="Subtitle"/>
              <w:jc w:val="left"/>
              <w:rPr>
                <w:sz w:val="18"/>
                <w:szCs w:val="18"/>
                <w:u w:val="none"/>
              </w:rPr>
            </w:pPr>
            <w:r>
              <w:rPr>
                <w:sz w:val="18"/>
                <w:szCs w:val="18"/>
                <w:u w:val="none"/>
              </w:rPr>
              <w:t>Your discussion of the nature of landscape within the context of the fieldwork locations</w:t>
            </w:r>
          </w:p>
        </w:tc>
        <w:tc>
          <w:tcPr>
            <w:tcW w:w="540" w:type="dxa"/>
            <w:gridSpan w:val="2"/>
            <w:tcBorders>
              <w:top w:val="single" w:sz="6" w:space="0" w:color="auto"/>
              <w:bottom w:val="single" w:sz="6" w:space="0" w:color="auto"/>
              <w:right w:val="single" w:sz="6" w:space="0" w:color="auto"/>
            </w:tcBorders>
          </w:tcPr>
          <w:p w14:paraId="05BBFF57" w14:textId="77777777" w:rsidR="000215B2" w:rsidRPr="00313008" w:rsidRDefault="000215B2" w:rsidP="007161B2">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183F5153" w14:textId="77777777" w:rsidR="000215B2" w:rsidRPr="00313008" w:rsidRDefault="000215B2" w:rsidP="007161B2">
            <w:pPr>
              <w:pStyle w:val="Subtitle"/>
              <w:rPr>
                <w:sz w:val="18"/>
                <w:szCs w:val="18"/>
                <w:u w:val="none"/>
              </w:rPr>
            </w:pPr>
          </w:p>
        </w:tc>
        <w:tc>
          <w:tcPr>
            <w:tcW w:w="923" w:type="dxa"/>
            <w:tcBorders>
              <w:left w:val="single" w:sz="6" w:space="0" w:color="auto"/>
              <w:right w:val="single" w:sz="6" w:space="0" w:color="auto"/>
            </w:tcBorders>
          </w:tcPr>
          <w:p w14:paraId="501F90C7" w14:textId="77777777" w:rsidR="000215B2" w:rsidRPr="00313008" w:rsidRDefault="000215B2" w:rsidP="007161B2">
            <w:pPr>
              <w:pStyle w:val="Subtitle"/>
              <w:rPr>
                <w:sz w:val="18"/>
                <w:szCs w:val="18"/>
                <w:u w:val="none"/>
              </w:rPr>
            </w:pPr>
          </w:p>
        </w:tc>
        <w:tc>
          <w:tcPr>
            <w:tcW w:w="922" w:type="dxa"/>
            <w:gridSpan w:val="2"/>
            <w:tcBorders>
              <w:left w:val="single" w:sz="6" w:space="0" w:color="auto"/>
              <w:right w:val="single" w:sz="6" w:space="0" w:color="auto"/>
            </w:tcBorders>
          </w:tcPr>
          <w:p w14:paraId="660201E6" w14:textId="77777777" w:rsidR="000215B2" w:rsidRPr="00313008" w:rsidRDefault="000215B2" w:rsidP="007161B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60FCC10" w14:textId="77777777" w:rsidR="000215B2" w:rsidRPr="00313008" w:rsidRDefault="000215B2" w:rsidP="007161B2">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7147726" w14:textId="77777777" w:rsidR="000215B2" w:rsidRPr="00313008" w:rsidRDefault="000215B2" w:rsidP="007161B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72BD807" w14:textId="77777777" w:rsidR="000215B2" w:rsidRPr="002E0D8B" w:rsidRDefault="000215B2" w:rsidP="007161B2">
            <w:pPr>
              <w:pStyle w:val="Subtitle"/>
              <w:jc w:val="right"/>
              <w:rPr>
                <w:sz w:val="24"/>
                <w:szCs w:val="24"/>
                <w:u w:val="none"/>
              </w:rPr>
            </w:pPr>
          </w:p>
        </w:tc>
        <w:tc>
          <w:tcPr>
            <w:tcW w:w="922" w:type="dxa"/>
            <w:gridSpan w:val="2"/>
            <w:tcBorders>
              <w:left w:val="single" w:sz="6" w:space="0" w:color="auto"/>
              <w:right w:val="single" w:sz="6" w:space="0" w:color="auto"/>
            </w:tcBorders>
          </w:tcPr>
          <w:p w14:paraId="780B5B9B" w14:textId="77777777" w:rsidR="000215B2" w:rsidRPr="00313008" w:rsidRDefault="000215B2" w:rsidP="007161B2">
            <w:pPr>
              <w:pStyle w:val="Subtitle"/>
              <w:rPr>
                <w:sz w:val="18"/>
                <w:szCs w:val="18"/>
                <w:u w:val="none"/>
              </w:rPr>
            </w:pPr>
          </w:p>
        </w:tc>
        <w:tc>
          <w:tcPr>
            <w:tcW w:w="923" w:type="dxa"/>
            <w:tcBorders>
              <w:left w:val="single" w:sz="6" w:space="0" w:color="auto"/>
              <w:right w:val="single" w:sz="6" w:space="0" w:color="auto"/>
            </w:tcBorders>
          </w:tcPr>
          <w:p w14:paraId="66C64C0E" w14:textId="77777777" w:rsidR="000215B2" w:rsidRPr="00313008" w:rsidRDefault="000215B2" w:rsidP="007161B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060B3F0" w14:textId="77777777" w:rsidR="000215B2" w:rsidRPr="00313008" w:rsidRDefault="000215B2" w:rsidP="007161B2">
            <w:pPr>
              <w:pStyle w:val="Subtitle"/>
              <w:jc w:val="left"/>
              <w:rPr>
                <w:b/>
                <w:bCs/>
                <w:sz w:val="18"/>
                <w:szCs w:val="18"/>
                <w:u w:val="none"/>
              </w:rPr>
            </w:pPr>
            <w:r>
              <w:rPr>
                <w:b/>
                <w:bCs/>
                <w:sz w:val="18"/>
                <w:szCs w:val="18"/>
                <w:u w:val="none"/>
              </w:rPr>
              <w:t>2</w:t>
            </w:r>
            <w:r w:rsidRPr="00313008">
              <w:rPr>
                <w:b/>
                <w:bCs/>
                <w:sz w:val="18"/>
                <w:szCs w:val="18"/>
                <w:u w:val="none"/>
              </w:rPr>
              <w:t>0%</w:t>
            </w:r>
          </w:p>
        </w:tc>
      </w:tr>
      <w:tr w:rsidR="000215B2" w:rsidRPr="00313008" w14:paraId="4DB8D452" w14:textId="77777777" w:rsidTr="007161B2">
        <w:tc>
          <w:tcPr>
            <w:tcW w:w="2305" w:type="dxa"/>
            <w:tcBorders>
              <w:top w:val="single" w:sz="6" w:space="0" w:color="auto"/>
              <w:left w:val="thinThickLargeGap" w:sz="24" w:space="0" w:color="auto"/>
              <w:bottom w:val="single" w:sz="6" w:space="0" w:color="auto"/>
            </w:tcBorders>
          </w:tcPr>
          <w:p w14:paraId="5ADD13F1" w14:textId="77777777" w:rsidR="000215B2" w:rsidRPr="009B5330" w:rsidRDefault="000215B2" w:rsidP="007161B2">
            <w:pPr>
              <w:pStyle w:val="Subtitle"/>
              <w:jc w:val="left"/>
              <w:rPr>
                <w:sz w:val="18"/>
                <w:szCs w:val="18"/>
                <w:u w:val="none"/>
              </w:rPr>
            </w:pPr>
            <w:r>
              <w:rPr>
                <w:sz w:val="18"/>
                <w:szCs w:val="18"/>
                <w:u w:val="none"/>
              </w:rPr>
              <w:t>Your critical evaluation of external and internal influences that affect the perception, interpretation and use of landscape at the fieldwork sites.</w:t>
            </w:r>
          </w:p>
        </w:tc>
        <w:tc>
          <w:tcPr>
            <w:tcW w:w="540" w:type="dxa"/>
            <w:gridSpan w:val="2"/>
            <w:tcBorders>
              <w:top w:val="single" w:sz="6" w:space="0" w:color="auto"/>
              <w:bottom w:val="single" w:sz="6" w:space="0" w:color="auto"/>
              <w:right w:val="single" w:sz="6" w:space="0" w:color="auto"/>
            </w:tcBorders>
          </w:tcPr>
          <w:p w14:paraId="6E52F278" w14:textId="77777777" w:rsidR="000215B2" w:rsidRPr="00313008" w:rsidRDefault="000215B2" w:rsidP="007161B2">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7F2CD156" w14:textId="77777777" w:rsidR="000215B2" w:rsidRPr="00313008" w:rsidRDefault="000215B2" w:rsidP="007161B2">
            <w:pPr>
              <w:pStyle w:val="Subtitle"/>
              <w:rPr>
                <w:sz w:val="18"/>
                <w:szCs w:val="18"/>
                <w:u w:val="none"/>
              </w:rPr>
            </w:pPr>
          </w:p>
        </w:tc>
        <w:tc>
          <w:tcPr>
            <w:tcW w:w="923" w:type="dxa"/>
            <w:tcBorders>
              <w:left w:val="single" w:sz="6" w:space="0" w:color="auto"/>
              <w:right w:val="single" w:sz="6" w:space="0" w:color="auto"/>
            </w:tcBorders>
          </w:tcPr>
          <w:p w14:paraId="7567D83C" w14:textId="77777777" w:rsidR="000215B2" w:rsidRPr="00313008" w:rsidRDefault="000215B2" w:rsidP="007161B2">
            <w:pPr>
              <w:pStyle w:val="Subtitle"/>
              <w:rPr>
                <w:sz w:val="18"/>
                <w:szCs w:val="18"/>
                <w:u w:val="none"/>
              </w:rPr>
            </w:pPr>
          </w:p>
        </w:tc>
        <w:tc>
          <w:tcPr>
            <w:tcW w:w="922" w:type="dxa"/>
            <w:gridSpan w:val="2"/>
            <w:tcBorders>
              <w:left w:val="single" w:sz="6" w:space="0" w:color="auto"/>
              <w:right w:val="single" w:sz="6" w:space="0" w:color="auto"/>
            </w:tcBorders>
          </w:tcPr>
          <w:p w14:paraId="2BDF69B6" w14:textId="77777777" w:rsidR="000215B2" w:rsidRPr="00313008" w:rsidRDefault="000215B2" w:rsidP="007161B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4E744F5" w14:textId="77777777" w:rsidR="000215B2" w:rsidRPr="00313008" w:rsidRDefault="000215B2" w:rsidP="007161B2">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74D3CAD" w14:textId="77777777" w:rsidR="000215B2" w:rsidRPr="00313008" w:rsidRDefault="000215B2" w:rsidP="007161B2">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91D923C" w14:textId="77777777" w:rsidR="000215B2" w:rsidRDefault="000215B2" w:rsidP="007161B2"/>
        </w:tc>
        <w:tc>
          <w:tcPr>
            <w:tcW w:w="922" w:type="dxa"/>
            <w:gridSpan w:val="2"/>
            <w:tcBorders>
              <w:left w:val="single" w:sz="6" w:space="0" w:color="auto"/>
              <w:right w:val="single" w:sz="6" w:space="0" w:color="auto"/>
            </w:tcBorders>
          </w:tcPr>
          <w:p w14:paraId="5E7FFC62" w14:textId="77777777" w:rsidR="000215B2" w:rsidRPr="00313008" w:rsidRDefault="000215B2" w:rsidP="007161B2">
            <w:pPr>
              <w:pStyle w:val="Subtitle"/>
              <w:rPr>
                <w:sz w:val="18"/>
                <w:szCs w:val="18"/>
                <w:u w:val="none"/>
              </w:rPr>
            </w:pPr>
          </w:p>
        </w:tc>
        <w:tc>
          <w:tcPr>
            <w:tcW w:w="923" w:type="dxa"/>
            <w:tcBorders>
              <w:left w:val="single" w:sz="6" w:space="0" w:color="auto"/>
              <w:right w:val="single" w:sz="6" w:space="0" w:color="auto"/>
            </w:tcBorders>
          </w:tcPr>
          <w:p w14:paraId="6F022DB7" w14:textId="77777777" w:rsidR="000215B2" w:rsidRPr="00313008" w:rsidRDefault="000215B2" w:rsidP="007161B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1A0B7D2" w14:textId="77777777" w:rsidR="000215B2" w:rsidRPr="00313008" w:rsidRDefault="000215B2" w:rsidP="007161B2">
            <w:pPr>
              <w:pStyle w:val="Subtitle"/>
              <w:jc w:val="left"/>
              <w:rPr>
                <w:b/>
                <w:bCs/>
                <w:sz w:val="18"/>
                <w:szCs w:val="18"/>
                <w:u w:val="none"/>
              </w:rPr>
            </w:pPr>
            <w:r>
              <w:rPr>
                <w:b/>
                <w:bCs/>
                <w:sz w:val="18"/>
                <w:szCs w:val="18"/>
                <w:u w:val="none"/>
              </w:rPr>
              <w:t>20</w:t>
            </w:r>
            <w:r w:rsidRPr="00313008">
              <w:rPr>
                <w:b/>
                <w:bCs/>
                <w:sz w:val="18"/>
                <w:szCs w:val="18"/>
                <w:u w:val="none"/>
              </w:rPr>
              <w:t>%</w:t>
            </w:r>
          </w:p>
        </w:tc>
      </w:tr>
      <w:tr w:rsidR="000215B2" w:rsidRPr="00313008" w14:paraId="2A81C6A1" w14:textId="77777777" w:rsidTr="007161B2">
        <w:tc>
          <w:tcPr>
            <w:tcW w:w="2305" w:type="dxa"/>
            <w:tcBorders>
              <w:top w:val="single" w:sz="6" w:space="0" w:color="auto"/>
              <w:left w:val="thinThickLargeGap" w:sz="24" w:space="0" w:color="auto"/>
              <w:bottom w:val="single" w:sz="6" w:space="0" w:color="auto"/>
            </w:tcBorders>
          </w:tcPr>
          <w:p w14:paraId="46B6303F" w14:textId="77777777" w:rsidR="000215B2" w:rsidRPr="009B5330" w:rsidRDefault="000215B2" w:rsidP="007161B2">
            <w:pPr>
              <w:pStyle w:val="Subtitle"/>
              <w:ind w:left="-15"/>
              <w:jc w:val="left"/>
              <w:rPr>
                <w:sz w:val="18"/>
                <w:szCs w:val="18"/>
                <w:u w:val="none"/>
              </w:rPr>
            </w:pPr>
            <w:r>
              <w:rPr>
                <w:sz w:val="18"/>
                <w:szCs w:val="18"/>
                <w:u w:val="none"/>
              </w:rPr>
              <w:t xml:space="preserve">Your critical discussion of the relationship between landscape and recreation and your </w:t>
            </w:r>
            <w:r w:rsidRPr="00004CE4">
              <w:rPr>
                <w:sz w:val="18"/>
                <w:szCs w:val="18"/>
                <w:u w:val="none"/>
              </w:rPr>
              <w:t>suggest</w:t>
            </w:r>
            <w:r>
              <w:rPr>
                <w:sz w:val="18"/>
                <w:szCs w:val="18"/>
                <w:u w:val="none"/>
              </w:rPr>
              <w:t>ion of</w:t>
            </w:r>
            <w:r w:rsidRPr="00004CE4">
              <w:rPr>
                <w:sz w:val="18"/>
                <w:szCs w:val="18"/>
                <w:u w:val="none"/>
              </w:rPr>
              <w:t xml:space="preserve"> sustainable approaches to the interpretation and use of landscape for recreation.</w:t>
            </w:r>
          </w:p>
        </w:tc>
        <w:tc>
          <w:tcPr>
            <w:tcW w:w="540" w:type="dxa"/>
            <w:gridSpan w:val="2"/>
            <w:tcBorders>
              <w:top w:val="single" w:sz="6" w:space="0" w:color="auto"/>
              <w:bottom w:val="single" w:sz="6" w:space="0" w:color="auto"/>
              <w:right w:val="single" w:sz="6" w:space="0" w:color="auto"/>
            </w:tcBorders>
          </w:tcPr>
          <w:p w14:paraId="5665AE49" w14:textId="77777777" w:rsidR="000215B2" w:rsidRPr="00313008" w:rsidRDefault="000215B2" w:rsidP="007161B2">
            <w:pPr>
              <w:pStyle w:val="Subtitle"/>
              <w:rPr>
                <w:b/>
                <w:bCs/>
                <w:sz w:val="18"/>
                <w:szCs w:val="18"/>
                <w:u w:val="none"/>
              </w:rPr>
            </w:pPr>
          </w:p>
          <w:p w14:paraId="15DC18B7" w14:textId="77777777" w:rsidR="000215B2" w:rsidRPr="00313008" w:rsidRDefault="000215B2" w:rsidP="007161B2">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37ACD110" w14:textId="77777777" w:rsidR="000215B2" w:rsidRPr="00313008" w:rsidRDefault="000215B2" w:rsidP="007161B2">
            <w:pPr>
              <w:pStyle w:val="Subtitle"/>
              <w:rPr>
                <w:sz w:val="18"/>
                <w:szCs w:val="18"/>
                <w:u w:val="none"/>
              </w:rPr>
            </w:pPr>
          </w:p>
        </w:tc>
        <w:tc>
          <w:tcPr>
            <w:tcW w:w="923" w:type="dxa"/>
            <w:tcBorders>
              <w:left w:val="single" w:sz="6" w:space="0" w:color="auto"/>
              <w:right w:val="single" w:sz="6" w:space="0" w:color="auto"/>
            </w:tcBorders>
          </w:tcPr>
          <w:p w14:paraId="7BDD2F92" w14:textId="77777777" w:rsidR="000215B2" w:rsidRPr="00313008" w:rsidRDefault="000215B2" w:rsidP="007161B2">
            <w:pPr>
              <w:pStyle w:val="Subtitle"/>
              <w:rPr>
                <w:sz w:val="18"/>
                <w:szCs w:val="18"/>
                <w:u w:val="none"/>
              </w:rPr>
            </w:pPr>
          </w:p>
        </w:tc>
        <w:tc>
          <w:tcPr>
            <w:tcW w:w="922" w:type="dxa"/>
            <w:gridSpan w:val="2"/>
            <w:tcBorders>
              <w:left w:val="single" w:sz="6" w:space="0" w:color="auto"/>
              <w:right w:val="single" w:sz="6" w:space="0" w:color="auto"/>
            </w:tcBorders>
          </w:tcPr>
          <w:p w14:paraId="6F76EF4B" w14:textId="77777777" w:rsidR="000215B2" w:rsidRPr="00313008" w:rsidRDefault="000215B2" w:rsidP="007161B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0C708CE" w14:textId="77777777" w:rsidR="000215B2" w:rsidRPr="00313008" w:rsidRDefault="000215B2" w:rsidP="007161B2">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EA9AAB7" w14:textId="77777777" w:rsidR="000215B2" w:rsidRPr="00313008" w:rsidRDefault="000215B2" w:rsidP="007161B2">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E070D31" w14:textId="77777777" w:rsidR="000215B2" w:rsidRPr="00313008" w:rsidRDefault="000215B2" w:rsidP="007161B2">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2F91DB0E" w14:textId="77777777" w:rsidR="000215B2" w:rsidRPr="00313008" w:rsidRDefault="000215B2" w:rsidP="007161B2">
            <w:pPr>
              <w:pStyle w:val="Subtitle"/>
              <w:rPr>
                <w:sz w:val="18"/>
                <w:szCs w:val="18"/>
                <w:u w:val="none"/>
              </w:rPr>
            </w:pPr>
          </w:p>
        </w:tc>
        <w:tc>
          <w:tcPr>
            <w:tcW w:w="923" w:type="dxa"/>
            <w:tcBorders>
              <w:left w:val="single" w:sz="6" w:space="0" w:color="auto"/>
              <w:right w:val="single" w:sz="6" w:space="0" w:color="auto"/>
            </w:tcBorders>
          </w:tcPr>
          <w:p w14:paraId="098D8227" w14:textId="77777777" w:rsidR="000215B2" w:rsidRPr="00313008" w:rsidRDefault="000215B2" w:rsidP="007161B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4C6D262" w14:textId="77777777" w:rsidR="000215B2" w:rsidRPr="00313008" w:rsidRDefault="000215B2" w:rsidP="007161B2">
            <w:pPr>
              <w:pStyle w:val="Subtitle"/>
              <w:jc w:val="left"/>
              <w:rPr>
                <w:b/>
                <w:bCs/>
                <w:sz w:val="18"/>
                <w:szCs w:val="18"/>
                <w:u w:val="none"/>
              </w:rPr>
            </w:pPr>
            <w:r>
              <w:rPr>
                <w:b/>
                <w:bCs/>
                <w:sz w:val="18"/>
                <w:szCs w:val="18"/>
                <w:u w:val="none"/>
              </w:rPr>
              <w:t>4</w:t>
            </w:r>
            <w:r w:rsidRPr="00313008">
              <w:rPr>
                <w:b/>
                <w:bCs/>
                <w:sz w:val="18"/>
                <w:szCs w:val="18"/>
                <w:u w:val="none"/>
              </w:rPr>
              <w:t>0%</w:t>
            </w:r>
          </w:p>
        </w:tc>
      </w:tr>
      <w:tr w:rsidR="000215B2" w:rsidRPr="00313008" w14:paraId="4D33C271" w14:textId="77777777" w:rsidTr="007161B2">
        <w:tc>
          <w:tcPr>
            <w:tcW w:w="2305" w:type="dxa"/>
            <w:tcBorders>
              <w:top w:val="single" w:sz="6" w:space="0" w:color="auto"/>
              <w:left w:val="thinThickLargeGap" w:sz="24" w:space="0" w:color="auto"/>
              <w:bottom w:val="single" w:sz="4" w:space="0" w:color="auto"/>
            </w:tcBorders>
          </w:tcPr>
          <w:p w14:paraId="4FADDDD6" w14:textId="77777777" w:rsidR="000215B2" w:rsidRPr="009B5330" w:rsidRDefault="000215B2" w:rsidP="007161B2">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5C24424B" w14:textId="77777777" w:rsidR="000215B2" w:rsidRPr="00313008" w:rsidRDefault="000215B2" w:rsidP="007161B2">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76101222" w14:textId="77777777" w:rsidR="000215B2" w:rsidRPr="00313008" w:rsidRDefault="000215B2" w:rsidP="007161B2">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19488DA" w14:textId="77777777" w:rsidR="000215B2" w:rsidRPr="00313008" w:rsidRDefault="000215B2" w:rsidP="007161B2">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1A52FF9F" w14:textId="77777777" w:rsidR="000215B2" w:rsidRPr="00313008" w:rsidRDefault="000215B2" w:rsidP="007161B2">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D2523DD" w14:textId="77777777" w:rsidR="000215B2" w:rsidRPr="00313008" w:rsidRDefault="000215B2" w:rsidP="007161B2">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4DDE2D4" w14:textId="77777777" w:rsidR="000215B2" w:rsidRPr="00313008" w:rsidRDefault="000215B2" w:rsidP="007161B2">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F539724" w14:textId="77777777" w:rsidR="000215B2" w:rsidRPr="00313008" w:rsidRDefault="000215B2" w:rsidP="007161B2">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64D9F56D" w14:textId="77777777" w:rsidR="000215B2" w:rsidRPr="00313008" w:rsidRDefault="000215B2" w:rsidP="007161B2">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8A93D07" w14:textId="77777777" w:rsidR="000215B2" w:rsidRPr="00313008" w:rsidRDefault="000215B2" w:rsidP="007161B2">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F96F4A2" w14:textId="77777777" w:rsidR="000215B2" w:rsidRPr="00313008" w:rsidRDefault="000215B2" w:rsidP="007161B2">
            <w:pPr>
              <w:pStyle w:val="Subtitle"/>
              <w:jc w:val="left"/>
              <w:rPr>
                <w:b/>
                <w:bCs/>
                <w:sz w:val="18"/>
                <w:szCs w:val="18"/>
                <w:u w:val="none"/>
              </w:rPr>
            </w:pPr>
            <w:r>
              <w:rPr>
                <w:b/>
                <w:bCs/>
                <w:sz w:val="18"/>
                <w:szCs w:val="18"/>
                <w:u w:val="none"/>
              </w:rPr>
              <w:t>20%</w:t>
            </w:r>
          </w:p>
        </w:tc>
      </w:tr>
      <w:tr w:rsidR="000215B2" w:rsidRPr="00313008" w14:paraId="50CBF4F9" w14:textId="77777777" w:rsidTr="007161B2">
        <w:trPr>
          <w:cantSplit/>
          <w:trHeight w:val="282"/>
        </w:trPr>
        <w:tc>
          <w:tcPr>
            <w:tcW w:w="10225" w:type="dxa"/>
            <w:gridSpan w:val="13"/>
            <w:tcBorders>
              <w:left w:val="thinThickLargeGap" w:sz="24" w:space="0" w:color="auto"/>
              <w:right w:val="single" w:sz="4" w:space="0" w:color="auto"/>
            </w:tcBorders>
          </w:tcPr>
          <w:p w14:paraId="55B74FDA" w14:textId="77777777" w:rsidR="000215B2" w:rsidRPr="009A081E" w:rsidRDefault="000215B2" w:rsidP="007161B2">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47F4020" w14:textId="77777777" w:rsidR="000215B2" w:rsidRPr="00313008" w:rsidRDefault="000215B2" w:rsidP="007161B2">
            <w:pPr>
              <w:pStyle w:val="Subtitle"/>
              <w:jc w:val="left"/>
              <w:rPr>
                <w:b/>
                <w:bCs/>
                <w:sz w:val="24"/>
                <w:szCs w:val="24"/>
                <w:u w:val="none"/>
              </w:rPr>
            </w:pPr>
          </w:p>
        </w:tc>
      </w:tr>
      <w:tr w:rsidR="000215B2" w:rsidRPr="00313008" w14:paraId="10DEE38C" w14:textId="77777777" w:rsidTr="007161B2">
        <w:trPr>
          <w:cantSplit/>
          <w:trHeight w:val="4341"/>
        </w:trPr>
        <w:tc>
          <w:tcPr>
            <w:tcW w:w="10945" w:type="dxa"/>
            <w:gridSpan w:val="14"/>
            <w:tcBorders>
              <w:left w:val="thinThickLargeGap" w:sz="24" w:space="0" w:color="auto"/>
              <w:right w:val="thinThickLargeGap" w:sz="24" w:space="0" w:color="auto"/>
            </w:tcBorders>
          </w:tcPr>
          <w:p w14:paraId="3B81DD48" w14:textId="77777777" w:rsidR="000215B2" w:rsidRPr="00313008" w:rsidRDefault="000215B2" w:rsidP="007161B2">
            <w:pPr>
              <w:pStyle w:val="Subtitle"/>
              <w:jc w:val="left"/>
              <w:rPr>
                <w:b/>
                <w:bCs/>
                <w:sz w:val="24"/>
                <w:szCs w:val="24"/>
                <w:u w:val="none"/>
              </w:rPr>
            </w:pPr>
            <w:r w:rsidRPr="00313008">
              <w:rPr>
                <w:b/>
                <w:bCs/>
                <w:sz w:val="24"/>
                <w:szCs w:val="24"/>
                <w:u w:val="none"/>
              </w:rPr>
              <w:lastRenderedPageBreak/>
              <w:t>TUTOR COMMENTS:</w:t>
            </w:r>
          </w:p>
          <w:p w14:paraId="0012F16C" w14:textId="77777777" w:rsidR="000215B2" w:rsidRDefault="000215B2" w:rsidP="007161B2">
            <w:pPr>
              <w:pStyle w:val="Subtitle"/>
              <w:ind w:left="937" w:right="1152"/>
              <w:jc w:val="both"/>
              <w:rPr>
                <w:b/>
                <w:bCs/>
                <w:sz w:val="24"/>
                <w:szCs w:val="24"/>
                <w:u w:val="none"/>
              </w:rPr>
            </w:pPr>
          </w:p>
          <w:p w14:paraId="71C45CAD" w14:textId="77777777" w:rsidR="000215B2" w:rsidRDefault="000215B2" w:rsidP="007161B2">
            <w:pPr>
              <w:pStyle w:val="Subtitle"/>
              <w:ind w:left="937" w:right="1152"/>
              <w:jc w:val="both"/>
              <w:rPr>
                <w:b/>
                <w:bCs/>
                <w:sz w:val="24"/>
                <w:szCs w:val="24"/>
                <w:u w:val="none"/>
              </w:rPr>
            </w:pPr>
          </w:p>
          <w:p w14:paraId="15244BA4" w14:textId="77777777" w:rsidR="000215B2" w:rsidRDefault="000215B2" w:rsidP="007161B2">
            <w:pPr>
              <w:pStyle w:val="Subtitle"/>
              <w:ind w:left="937" w:right="1152"/>
              <w:jc w:val="both"/>
              <w:rPr>
                <w:b/>
                <w:bCs/>
                <w:sz w:val="24"/>
                <w:szCs w:val="24"/>
                <w:u w:val="none"/>
              </w:rPr>
            </w:pPr>
          </w:p>
          <w:p w14:paraId="2C769E55" w14:textId="77777777" w:rsidR="000215B2" w:rsidRDefault="000215B2" w:rsidP="007161B2">
            <w:pPr>
              <w:pStyle w:val="Subtitle"/>
              <w:ind w:left="937" w:right="1152"/>
              <w:jc w:val="both"/>
              <w:rPr>
                <w:b/>
                <w:bCs/>
                <w:sz w:val="24"/>
                <w:szCs w:val="24"/>
                <w:u w:val="none"/>
              </w:rPr>
            </w:pPr>
          </w:p>
          <w:p w14:paraId="5DA4EEDB" w14:textId="77777777" w:rsidR="000215B2" w:rsidRDefault="000215B2" w:rsidP="007161B2">
            <w:pPr>
              <w:pStyle w:val="Subtitle"/>
              <w:ind w:left="937" w:right="1152"/>
              <w:jc w:val="both"/>
              <w:rPr>
                <w:b/>
                <w:bCs/>
                <w:sz w:val="24"/>
                <w:szCs w:val="24"/>
                <w:u w:val="none"/>
              </w:rPr>
            </w:pPr>
          </w:p>
          <w:p w14:paraId="1B6C2872" w14:textId="77777777" w:rsidR="000215B2" w:rsidRDefault="000215B2" w:rsidP="007161B2">
            <w:pPr>
              <w:pStyle w:val="Subtitle"/>
              <w:ind w:left="937" w:right="1152"/>
              <w:jc w:val="both"/>
              <w:rPr>
                <w:b/>
                <w:bCs/>
                <w:sz w:val="24"/>
                <w:szCs w:val="24"/>
                <w:u w:val="none"/>
              </w:rPr>
            </w:pPr>
          </w:p>
          <w:p w14:paraId="1F584B92" w14:textId="77777777" w:rsidR="000215B2" w:rsidRDefault="000215B2" w:rsidP="007161B2">
            <w:pPr>
              <w:pStyle w:val="Subtitle"/>
              <w:ind w:left="937" w:right="1152"/>
              <w:jc w:val="both"/>
              <w:rPr>
                <w:b/>
                <w:bCs/>
                <w:sz w:val="24"/>
                <w:szCs w:val="24"/>
                <w:u w:val="none"/>
              </w:rPr>
            </w:pPr>
          </w:p>
          <w:p w14:paraId="1957F5AF" w14:textId="77777777" w:rsidR="000215B2" w:rsidRDefault="000215B2" w:rsidP="007161B2">
            <w:pPr>
              <w:pStyle w:val="Subtitle"/>
              <w:ind w:left="937" w:right="1152"/>
              <w:jc w:val="both"/>
              <w:rPr>
                <w:b/>
                <w:bCs/>
                <w:sz w:val="24"/>
                <w:szCs w:val="24"/>
                <w:u w:val="none"/>
              </w:rPr>
            </w:pPr>
          </w:p>
          <w:p w14:paraId="5E7905A7" w14:textId="77777777" w:rsidR="000215B2" w:rsidRDefault="000215B2" w:rsidP="007161B2">
            <w:pPr>
              <w:pStyle w:val="Subtitle"/>
              <w:ind w:left="937" w:right="1152"/>
              <w:jc w:val="both"/>
              <w:rPr>
                <w:b/>
                <w:bCs/>
                <w:sz w:val="24"/>
                <w:szCs w:val="24"/>
                <w:u w:val="none"/>
              </w:rPr>
            </w:pPr>
          </w:p>
          <w:p w14:paraId="63DAB1A8" w14:textId="77777777" w:rsidR="000215B2" w:rsidRDefault="000215B2" w:rsidP="007161B2">
            <w:pPr>
              <w:pStyle w:val="Subtitle"/>
              <w:ind w:left="937" w:right="1152"/>
              <w:jc w:val="both"/>
              <w:rPr>
                <w:b/>
                <w:bCs/>
                <w:sz w:val="24"/>
                <w:szCs w:val="24"/>
                <w:u w:val="none"/>
              </w:rPr>
            </w:pPr>
          </w:p>
          <w:p w14:paraId="57DE59A3" w14:textId="77777777" w:rsidR="000215B2" w:rsidRDefault="000215B2" w:rsidP="007161B2">
            <w:pPr>
              <w:pStyle w:val="Subtitle"/>
              <w:ind w:left="937" w:right="1152"/>
              <w:jc w:val="both"/>
              <w:rPr>
                <w:b/>
                <w:bCs/>
                <w:sz w:val="24"/>
                <w:szCs w:val="24"/>
                <w:u w:val="none"/>
              </w:rPr>
            </w:pPr>
          </w:p>
          <w:p w14:paraId="0821B9BB" w14:textId="77777777" w:rsidR="000215B2" w:rsidRPr="00313008" w:rsidRDefault="000215B2" w:rsidP="007161B2">
            <w:pPr>
              <w:pStyle w:val="Subtitle"/>
              <w:ind w:left="937" w:right="1152"/>
              <w:jc w:val="both"/>
              <w:rPr>
                <w:b/>
                <w:bCs/>
                <w:sz w:val="24"/>
                <w:szCs w:val="24"/>
                <w:u w:val="none"/>
              </w:rPr>
            </w:pPr>
          </w:p>
        </w:tc>
      </w:tr>
      <w:tr w:rsidR="000215B2" w:rsidRPr="00313008" w14:paraId="096B312C" w14:textId="77777777" w:rsidTr="007161B2">
        <w:trPr>
          <w:cantSplit/>
          <w:trHeight w:val="365"/>
        </w:trPr>
        <w:tc>
          <w:tcPr>
            <w:tcW w:w="2661" w:type="dxa"/>
            <w:gridSpan w:val="2"/>
            <w:tcBorders>
              <w:left w:val="thinThickLargeGap" w:sz="24" w:space="0" w:color="auto"/>
              <w:bottom w:val="thickThinLargeGap" w:sz="24" w:space="0" w:color="auto"/>
            </w:tcBorders>
          </w:tcPr>
          <w:p w14:paraId="51CC3691" w14:textId="77777777" w:rsidR="000215B2" w:rsidRPr="00313008" w:rsidRDefault="000215B2" w:rsidP="007161B2">
            <w:pPr>
              <w:pStyle w:val="Subtitle"/>
              <w:jc w:val="left"/>
              <w:rPr>
                <w:b/>
                <w:bCs/>
                <w:sz w:val="18"/>
                <w:szCs w:val="18"/>
                <w:u w:val="none"/>
              </w:rPr>
            </w:pPr>
            <w:r w:rsidRPr="00313008">
              <w:rPr>
                <w:b/>
                <w:bCs/>
                <w:sz w:val="18"/>
                <w:szCs w:val="18"/>
                <w:u w:val="none"/>
              </w:rPr>
              <w:t xml:space="preserve"> Submission date: </w:t>
            </w:r>
          </w:p>
          <w:p w14:paraId="2256482C" w14:textId="77777777" w:rsidR="000215B2" w:rsidRPr="00313008" w:rsidRDefault="000215B2" w:rsidP="007161B2">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31B7E3F" w14:textId="77777777" w:rsidR="000215B2" w:rsidRPr="00313008" w:rsidRDefault="000215B2" w:rsidP="007161B2">
            <w:pPr>
              <w:pStyle w:val="Subtitle"/>
              <w:jc w:val="left"/>
              <w:rPr>
                <w:b/>
                <w:bCs/>
                <w:sz w:val="18"/>
                <w:szCs w:val="18"/>
                <w:u w:val="none"/>
              </w:rPr>
            </w:pPr>
            <w:r>
              <w:rPr>
                <w:b/>
                <w:bCs/>
                <w:sz w:val="18"/>
                <w:szCs w:val="18"/>
                <w:u w:val="none"/>
              </w:rPr>
              <w:t>Return date:</w:t>
            </w:r>
          </w:p>
          <w:p w14:paraId="30C734EB" w14:textId="77777777" w:rsidR="000215B2" w:rsidRPr="00313008" w:rsidRDefault="000215B2" w:rsidP="007161B2">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545E2C7" w14:textId="77777777" w:rsidR="000215B2" w:rsidRPr="00313008" w:rsidRDefault="000215B2" w:rsidP="007161B2">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4519CA1A" w14:textId="77777777" w:rsidR="000215B2" w:rsidRPr="00313008" w:rsidRDefault="000215B2" w:rsidP="007161B2">
            <w:pPr>
              <w:pStyle w:val="Subtitle"/>
              <w:jc w:val="left"/>
              <w:rPr>
                <w:b/>
                <w:bCs/>
                <w:sz w:val="18"/>
                <w:szCs w:val="18"/>
                <w:u w:val="none"/>
              </w:rPr>
            </w:pPr>
            <w:r w:rsidRPr="00313008">
              <w:rPr>
                <w:b/>
                <w:bCs/>
                <w:sz w:val="18"/>
                <w:szCs w:val="18"/>
                <w:u w:val="none"/>
              </w:rPr>
              <w:t xml:space="preserve">Mark: </w:t>
            </w:r>
          </w:p>
        </w:tc>
      </w:tr>
    </w:tbl>
    <w:p w14:paraId="704A23C6" w14:textId="77777777" w:rsidR="000215B2" w:rsidRDefault="000215B2" w:rsidP="000215B2">
      <w:pPr>
        <w:rPr>
          <w:sz w:val="24"/>
          <w:szCs w:val="24"/>
        </w:rPr>
      </w:pPr>
    </w:p>
    <w:p w14:paraId="674B4502" w14:textId="77777777" w:rsidR="000215B2" w:rsidRPr="0006594F" w:rsidRDefault="000215B2" w:rsidP="000215B2">
      <w:pPr>
        <w:pStyle w:val="Title"/>
        <w:ind w:left="-284"/>
        <w:rPr>
          <w:u w:val="single"/>
        </w:rPr>
      </w:pPr>
      <w:r>
        <w:rPr>
          <w:sz w:val="24"/>
          <w:szCs w:val="24"/>
        </w:rPr>
        <w:br w:type="page"/>
      </w:r>
      <w:r w:rsidRPr="0006594F">
        <w:rPr>
          <w:u w:val="single"/>
        </w:rPr>
        <w:lastRenderedPageBreak/>
        <w:t>Assignment Checklist</w:t>
      </w:r>
    </w:p>
    <w:p w14:paraId="4DA35516" w14:textId="77777777" w:rsidR="000215B2" w:rsidRPr="009574BA" w:rsidRDefault="000215B2" w:rsidP="000215B2">
      <w:pPr>
        <w:pStyle w:val="Title"/>
        <w:ind w:left="-284"/>
      </w:pPr>
    </w:p>
    <w:p w14:paraId="0E041466" w14:textId="77777777" w:rsidR="000215B2" w:rsidRDefault="000215B2" w:rsidP="000215B2">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4D8F33A4" w14:textId="77777777" w:rsidR="000215B2" w:rsidRDefault="000215B2" w:rsidP="000215B2">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09BD0953" w14:textId="77777777" w:rsidR="000215B2" w:rsidRPr="009574BA" w:rsidRDefault="000215B2" w:rsidP="000215B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41B7A76" w14:textId="77777777" w:rsidR="000215B2" w:rsidRPr="009574BA" w:rsidRDefault="000215B2" w:rsidP="000215B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1D35DB62" w14:textId="77777777" w:rsidR="000215B2" w:rsidRPr="009574BA" w:rsidRDefault="000215B2" w:rsidP="000215B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362E0243" w14:textId="77777777" w:rsidR="000215B2" w:rsidRDefault="000215B2" w:rsidP="000215B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E199F01" w14:textId="77777777" w:rsidR="000215B2" w:rsidRPr="009574BA" w:rsidRDefault="000215B2" w:rsidP="000215B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57F5BAF6" w14:textId="77777777" w:rsidR="000215B2" w:rsidRPr="009574BA" w:rsidRDefault="000215B2" w:rsidP="000215B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091241CB" w14:textId="77777777" w:rsidR="000215B2" w:rsidRDefault="000215B2" w:rsidP="000215B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1C72B4BB" w14:textId="77777777" w:rsidR="000215B2" w:rsidRPr="009574BA" w:rsidRDefault="000215B2" w:rsidP="000215B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78C354F" w14:textId="77777777" w:rsidR="000215B2" w:rsidRPr="009574BA" w:rsidRDefault="000215B2" w:rsidP="000215B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58E60D8F" w14:textId="77777777" w:rsidR="000215B2" w:rsidRPr="004150A6" w:rsidRDefault="000215B2" w:rsidP="000215B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0CA31C84" w14:textId="77777777" w:rsidR="000215B2" w:rsidRPr="009574BA" w:rsidRDefault="000215B2" w:rsidP="000215B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6889A734" w14:textId="77777777" w:rsidR="000215B2" w:rsidRPr="009574BA" w:rsidRDefault="000215B2" w:rsidP="000215B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3E05906" w14:textId="77777777" w:rsidR="000215B2" w:rsidRPr="009574BA" w:rsidRDefault="000215B2" w:rsidP="000215B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0C3FA91" w14:textId="77777777" w:rsidR="000215B2" w:rsidRPr="009574BA" w:rsidRDefault="000215B2" w:rsidP="000215B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9708025" w14:textId="77777777" w:rsidR="000215B2" w:rsidRPr="009574BA" w:rsidRDefault="000215B2" w:rsidP="000215B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BF0BB65" w14:textId="77777777" w:rsidR="000215B2" w:rsidRPr="009574BA" w:rsidRDefault="000215B2" w:rsidP="000215B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1D51F520" w14:textId="77777777" w:rsidR="000215B2" w:rsidRPr="009574BA" w:rsidRDefault="000215B2" w:rsidP="000215B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C358186" w14:textId="77777777" w:rsidR="000215B2" w:rsidRPr="009574BA" w:rsidRDefault="000215B2" w:rsidP="000215B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5BB6D4A9" w14:textId="77777777" w:rsidR="000215B2" w:rsidRPr="004150A6" w:rsidRDefault="000215B2" w:rsidP="000215B2">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p w14:paraId="6385EC80" w14:textId="77777777" w:rsidR="000215B2" w:rsidRDefault="000215B2">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18375540" w14:textId="503D889E" w:rsidR="00A96A77" w:rsidRDefault="000215B2">
      <w:pPr>
        <w:rPr>
          <w:rFonts w:ascii="Times New Roman" w:hAnsi="Times New Roman" w:cs="Times New Roman"/>
          <w:sz w:val="28"/>
          <w:szCs w:val="28"/>
        </w:rPr>
      </w:pPr>
      <w:r>
        <w:rPr>
          <w:rFonts w:ascii="Times New Roman" w:hAnsi="Times New Roman" w:cs="Times New Roman"/>
          <w:sz w:val="28"/>
          <w:szCs w:val="28"/>
        </w:rPr>
        <w:lastRenderedPageBreak/>
        <w:t>Reflective Fieldwork Journal</w:t>
      </w:r>
    </w:p>
    <w:p w14:paraId="63AF0484" w14:textId="516994A0" w:rsidR="000215B2" w:rsidRDefault="000215B2">
      <w:pPr>
        <w:rPr>
          <w:rFonts w:ascii="Times New Roman" w:hAnsi="Times New Roman" w:cs="Times New Roman"/>
          <w:sz w:val="24"/>
          <w:szCs w:val="24"/>
        </w:rPr>
      </w:pPr>
    </w:p>
    <w:p w14:paraId="5A77921E" w14:textId="3AD9CE2B" w:rsidR="000215B2" w:rsidRDefault="000215B2">
      <w:pPr>
        <w:rPr>
          <w:rFonts w:ascii="Times New Roman" w:hAnsi="Times New Roman" w:cs="Times New Roman"/>
          <w:sz w:val="24"/>
          <w:szCs w:val="24"/>
        </w:rPr>
      </w:pPr>
      <w:r>
        <w:rPr>
          <w:rFonts w:ascii="Times New Roman" w:hAnsi="Times New Roman" w:cs="Times New Roman"/>
          <w:sz w:val="24"/>
          <w:szCs w:val="24"/>
        </w:rPr>
        <w:t xml:space="preserve">The word ‘landscape’ first appeared in the English language around 1603, with roots tying it to Middle Dutch, German and Old Norse, and was used to refer to piece of inland scenery (Lorch, 2002). The centuries have seen the word landscape evolve to mean so much more, yet still the same, depending on context. There are numerous definitions of landscape, such as everything you can see across an area </w:t>
      </w:r>
      <w:r w:rsidR="000C5607">
        <w:rPr>
          <w:rFonts w:ascii="Times New Roman" w:hAnsi="Times New Roman" w:cs="Times New Roman"/>
          <w:sz w:val="24"/>
          <w:szCs w:val="24"/>
        </w:rPr>
        <w:t>of land, including, trees, rivers buildings and so on, or a barren or rural area (Cambridge Dictionary, 2020; Collins Dictionary, 2020) and it can be landscaped by altering features within the landscape, generally to make the land more useful or attractive.</w:t>
      </w:r>
    </w:p>
    <w:p w14:paraId="733D0D52" w14:textId="0835053E" w:rsidR="000C5607" w:rsidRDefault="000C5607">
      <w:pPr>
        <w:rPr>
          <w:rFonts w:ascii="Times New Roman" w:hAnsi="Times New Roman" w:cs="Times New Roman"/>
          <w:sz w:val="24"/>
          <w:szCs w:val="24"/>
        </w:rPr>
      </w:pPr>
    </w:p>
    <w:p w14:paraId="7516D823" w14:textId="322FDBCD" w:rsidR="000C5607" w:rsidRDefault="000C5607">
      <w:pPr>
        <w:rPr>
          <w:rFonts w:ascii="Times New Roman" w:hAnsi="Times New Roman" w:cs="Times New Roman"/>
          <w:sz w:val="24"/>
          <w:szCs w:val="24"/>
        </w:rPr>
      </w:pPr>
      <w:r>
        <w:rPr>
          <w:rFonts w:ascii="Times New Roman" w:hAnsi="Times New Roman" w:cs="Times New Roman"/>
          <w:sz w:val="24"/>
          <w:szCs w:val="24"/>
        </w:rPr>
        <w:t xml:space="preserve">When looking at the nature of landscapes, </w:t>
      </w:r>
      <w:proofErr w:type="spellStart"/>
      <w:r>
        <w:rPr>
          <w:rFonts w:ascii="Times New Roman" w:hAnsi="Times New Roman" w:cs="Times New Roman"/>
          <w:sz w:val="24"/>
          <w:szCs w:val="24"/>
        </w:rPr>
        <w:t>Naess</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Rothenburg</w:t>
      </w:r>
      <w:proofErr w:type="spellEnd"/>
      <w:r>
        <w:rPr>
          <w:rFonts w:ascii="Times New Roman" w:hAnsi="Times New Roman" w:cs="Times New Roman"/>
          <w:sz w:val="24"/>
          <w:szCs w:val="24"/>
        </w:rPr>
        <w:t xml:space="preserve"> (1989) propose a philosophical argument that we ourselves are nature, and to look after nature is to look after yourself. </w:t>
      </w:r>
      <w:proofErr w:type="spellStart"/>
      <w:r>
        <w:rPr>
          <w:rFonts w:ascii="Times New Roman" w:hAnsi="Times New Roman" w:cs="Times New Roman"/>
          <w:sz w:val="24"/>
          <w:szCs w:val="24"/>
        </w:rPr>
        <w:t>Naess</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Rothenburg</w:t>
      </w:r>
      <w:proofErr w:type="spellEnd"/>
      <w:r>
        <w:rPr>
          <w:rFonts w:ascii="Times New Roman" w:hAnsi="Times New Roman" w:cs="Times New Roman"/>
          <w:sz w:val="24"/>
          <w:szCs w:val="24"/>
        </w:rPr>
        <w:t xml:space="preserve"> developed these theories from growing up surrounded by nature, whilst the lifestyle of many in the United Kingdom (UK) is detached fr</w:t>
      </w:r>
      <w:r w:rsidR="00C7125D">
        <w:rPr>
          <w:rFonts w:ascii="Times New Roman" w:hAnsi="Times New Roman" w:cs="Times New Roman"/>
          <w:sz w:val="24"/>
          <w:szCs w:val="24"/>
        </w:rPr>
        <w:t>om nature. This people-environment debate has been longstanding, since poorer areas often abuse the environment to meet base needs before being able to focus on looking after the environment (</w:t>
      </w:r>
      <w:proofErr w:type="spellStart"/>
      <w:r w:rsidR="00C7125D">
        <w:rPr>
          <w:rFonts w:ascii="Times New Roman" w:hAnsi="Times New Roman" w:cs="Times New Roman"/>
          <w:sz w:val="24"/>
          <w:szCs w:val="24"/>
        </w:rPr>
        <w:t>Binns</w:t>
      </w:r>
      <w:proofErr w:type="spellEnd"/>
      <w:r w:rsidR="00C7125D">
        <w:rPr>
          <w:rFonts w:ascii="Times New Roman" w:hAnsi="Times New Roman" w:cs="Times New Roman"/>
          <w:sz w:val="24"/>
          <w:szCs w:val="24"/>
        </w:rPr>
        <w:t xml:space="preserve">, 1995). </w:t>
      </w:r>
    </w:p>
    <w:p w14:paraId="71100762" w14:textId="0EF8387C" w:rsidR="00C7125D" w:rsidRDefault="00C7125D">
      <w:pPr>
        <w:rPr>
          <w:rFonts w:ascii="Times New Roman" w:hAnsi="Times New Roman" w:cs="Times New Roman"/>
          <w:sz w:val="24"/>
          <w:szCs w:val="24"/>
        </w:rPr>
      </w:pPr>
    </w:p>
    <w:p w14:paraId="639BA684" w14:textId="63754111" w:rsidR="00C7125D" w:rsidRDefault="00D618AD">
      <w:pPr>
        <w:rPr>
          <w:rFonts w:ascii="Times New Roman" w:hAnsi="Times New Roman" w:cs="Times New Roman"/>
          <w:sz w:val="24"/>
          <w:szCs w:val="24"/>
        </w:rPr>
      </w:pPr>
      <w:r>
        <w:rPr>
          <w:rFonts w:ascii="Times New Roman" w:hAnsi="Times New Roman" w:cs="Times New Roman"/>
          <w:sz w:val="24"/>
          <w:szCs w:val="24"/>
        </w:rPr>
        <w:t>Whilst poverty is not a major contributor to the shaping of landscapes within the UK, the economy in general is a major aspect (Wragg, 2000; Selman, 2008)</w:t>
      </w:r>
      <w:r w:rsidR="0074467A">
        <w:rPr>
          <w:rFonts w:ascii="Times New Roman" w:hAnsi="Times New Roman" w:cs="Times New Roman"/>
          <w:sz w:val="24"/>
          <w:szCs w:val="24"/>
        </w:rPr>
        <w:t>, and is essential for any business to be sustainable.</w:t>
      </w:r>
      <w:r>
        <w:rPr>
          <w:rFonts w:ascii="Times New Roman" w:hAnsi="Times New Roman" w:cs="Times New Roman"/>
          <w:sz w:val="24"/>
          <w:szCs w:val="24"/>
        </w:rPr>
        <w:t xml:space="preserve"> </w:t>
      </w:r>
      <w:r w:rsidR="0074467A">
        <w:rPr>
          <w:rFonts w:ascii="Times New Roman" w:hAnsi="Times New Roman" w:cs="Times New Roman"/>
          <w:sz w:val="24"/>
          <w:szCs w:val="24"/>
        </w:rPr>
        <w:t>For the purpose of this essay, two locations were visited to critically review both the landscape and the recreational activities available within the</w:t>
      </w:r>
      <w:r w:rsidR="00430E61">
        <w:rPr>
          <w:rFonts w:ascii="Times New Roman" w:hAnsi="Times New Roman" w:cs="Times New Roman"/>
          <w:sz w:val="24"/>
          <w:szCs w:val="24"/>
        </w:rPr>
        <w:t>ir surroundings</w:t>
      </w:r>
      <w:r w:rsidR="0074467A">
        <w:rPr>
          <w:rFonts w:ascii="Times New Roman" w:hAnsi="Times New Roman" w:cs="Times New Roman"/>
          <w:sz w:val="24"/>
          <w:szCs w:val="24"/>
        </w:rPr>
        <w:t xml:space="preserve">. The first location was the </w:t>
      </w:r>
      <w:proofErr w:type="spellStart"/>
      <w:r w:rsidR="0074467A">
        <w:rPr>
          <w:rFonts w:ascii="Times New Roman" w:hAnsi="Times New Roman" w:cs="Times New Roman"/>
          <w:sz w:val="24"/>
          <w:szCs w:val="24"/>
        </w:rPr>
        <w:t>Glyncorrwg</w:t>
      </w:r>
      <w:proofErr w:type="spellEnd"/>
      <w:r w:rsidR="0074467A">
        <w:rPr>
          <w:rFonts w:ascii="Times New Roman" w:hAnsi="Times New Roman" w:cs="Times New Roman"/>
          <w:sz w:val="24"/>
          <w:szCs w:val="24"/>
        </w:rPr>
        <w:t xml:space="preserve"> Ponds Centre (GPC) in South Wales, and the second was Dinefwr Castle (DC) in South Wales. Both centres rely on visitors to support their economy and growth, so understanding what is special about their landscapes and what people visit for is essential for the development of a sustainable business and landscape.</w:t>
      </w:r>
    </w:p>
    <w:p w14:paraId="0484AE67" w14:textId="71235359" w:rsidR="0074467A" w:rsidRDefault="0074467A">
      <w:pPr>
        <w:rPr>
          <w:rFonts w:ascii="Times New Roman" w:hAnsi="Times New Roman" w:cs="Times New Roman"/>
          <w:sz w:val="24"/>
          <w:szCs w:val="24"/>
        </w:rPr>
      </w:pPr>
    </w:p>
    <w:p w14:paraId="014B599F" w14:textId="52EAA6F2" w:rsidR="0074467A" w:rsidRDefault="0074467A">
      <w:pPr>
        <w:rPr>
          <w:rFonts w:ascii="Times New Roman" w:hAnsi="Times New Roman" w:cs="Times New Roman"/>
          <w:sz w:val="24"/>
          <w:szCs w:val="24"/>
        </w:rPr>
      </w:pPr>
      <w:r>
        <w:rPr>
          <w:rFonts w:ascii="Times New Roman" w:hAnsi="Times New Roman" w:cs="Times New Roman"/>
          <w:sz w:val="24"/>
          <w:szCs w:val="24"/>
        </w:rPr>
        <w:t>Landscapes are an important part of peoples’ lives, history and cultures, whether they are conscious of this or not</w:t>
      </w:r>
      <w:r w:rsidR="006D4B03">
        <w:rPr>
          <w:rFonts w:ascii="Times New Roman" w:hAnsi="Times New Roman" w:cs="Times New Roman"/>
          <w:sz w:val="24"/>
          <w:szCs w:val="24"/>
        </w:rPr>
        <w:t xml:space="preserve">, and it is people who ‘create and value landscapes’ (Natural England, 2014). People do have an appreciation for landscapes, although the values and ideals people have towards landscapes </w:t>
      </w:r>
      <w:r w:rsidR="00F5143B">
        <w:rPr>
          <w:rFonts w:ascii="Times New Roman" w:hAnsi="Times New Roman" w:cs="Times New Roman"/>
          <w:sz w:val="24"/>
          <w:szCs w:val="24"/>
        </w:rPr>
        <w:t>are</w:t>
      </w:r>
      <w:r w:rsidR="006D4B03">
        <w:rPr>
          <w:rFonts w:ascii="Times New Roman" w:hAnsi="Times New Roman" w:cs="Times New Roman"/>
          <w:sz w:val="24"/>
          <w:szCs w:val="24"/>
        </w:rPr>
        <w:t xml:space="preserve"> not clear, and ideas are convoluted. An example of this comes from </w:t>
      </w:r>
      <w:proofErr w:type="spellStart"/>
      <w:r w:rsidR="006D4B03">
        <w:rPr>
          <w:rFonts w:ascii="Times New Roman" w:hAnsi="Times New Roman" w:cs="Times New Roman"/>
          <w:sz w:val="24"/>
          <w:szCs w:val="24"/>
        </w:rPr>
        <w:t>Khew</w:t>
      </w:r>
      <w:proofErr w:type="spellEnd"/>
      <w:r w:rsidR="006D4B03">
        <w:rPr>
          <w:rFonts w:ascii="Times New Roman" w:hAnsi="Times New Roman" w:cs="Times New Roman"/>
          <w:sz w:val="24"/>
          <w:szCs w:val="24"/>
        </w:rPr>
        <w:t xml:space="preserve">, </w:t>
      </w:r>
      <w:proofErr w:type="spellStart"/>
      <w:r w:rsidR="006D4B03">
        <w:rPr>
          <w:rFonts w:ascii="Times New Roman" w:hAnsi="Times New Roman" w:cs="Times New Roman"/>
          <w:sz w:val="24"/>
          <w:szCs w:val="24"/>
        </w:rPr>
        <w:t>Yokohari</w:t>
      </w:r>
      <w:proofErr w:type="spellEnd"/>
      <w:r w:rsidR="006D4B03">
        <w:rPr>
          <w:rFonts w:ascii="Times New Roman" w:hAnsi="Times New Roman" w:cs="Times New Roman"/>
          <w:sz w:val="24"/>
          <w:szCs w:val="24"/>
        </w:rPr>
        <w:t xml:space="preserve"> and Tanaka (2014) who found that whilst tourists are supportive of environmental conservation, they prefer a ‘manicured’ landscape, despite the environment benefitting far more from being more natural. It was also found that despite the clashing ideals regarding the environment and landscapes, education can easily change peoples’ ideas and perceptions</w:t>
      </w:r>
      <w:r w:rsidR="00587E84">
        <w:rPr>
          <w:rFonts w:ascii="Times New Roman" w:hAnsi="Times New Roman" w:cs="Times New Roman"/>
          <w:sz w:val="24"/>
          <w:szCs w:val="24"/>
        </w:rPr>
        <w:t xml:space="preserve"> (</w:t>
      </w:r>
      <w:proofErr w:type="spellStart"/>
      <w:r w:rsidR="00587E84">
        <w:rPr>
          <w:rFonts w:ascii="Times New Roman" w:hAnsi="Times New Roman" w:cs="Times New Roman"/>
          <w:sz w:val="24"/>
          <w:szCs w:val="24"/>
        </w:rPr>
        <w:t>Gantar</w:t>
      </w:r>
      <w:proofErr w:type="spellEnd"/>
      <w:r w:rsidR="00587E84">
        <w:rPr>
          <w:rFonts w:ascii="Times New Roman" w:hAnsi="Times New Roman" w:cs="Times New Roman"/>
          <w:sz w:val="24"/>
          <w:szCs w:val="24"/>
        </w:rPr>
        <w:t xml:space="preserve"> and </w:t>
      </w:r>
      <w:proofErr w:type="spellStart"/>
      <w:r w:rsidR="00587E84">
        <w:rPr>
          <w:rFonts w:ascii="Times New Roman" w:hAnsi="Times New Roman" w:cs="Times New Roman"/>
          <w:sz w:val="24"/>
          <w:szCs w:val="24"/>
        </w:rPr>
        <w:t>Golobic</w:t>
      </w:r>
      <w:proofErr w:type="spellEnd"/>
      <w:r w:rsidR="00587E84">
        <w:rPr>
          <w:rFonts w:ascii="Times New Roman" w:hAnsi="Times New Roman" w:cs="Times New Roman"/>
          <w:sz w:val="24"/>
          <w:szCs w:val="24"/>
        </w:rPr>
        <w:t>, 2015)</w:t>
      </w:r>
      <w:r w:rsidR="006D4B03">
        <w:rPr>
          <w:rFonts w:ascii="Times New Roman" w:hAnsi="Times New Roman" w:cs="Times New Roman"/>
          <w:sz w:val="24"/>
          <w:szCs w:val="24"/>
        </w:rPr>
        <w:t>, although since sustainability is already hard to attain, ensuring people are taught the correct information and the educator does not have their own agenda is essential to make sure the changes made in people are positive.</w:t>
      </w:r>
    </w:p>
    <w:p w14:paraId="10B182CA" w14:textId="04F344EC" w:rsidR="006D4B03" w:rsidRDefault="006D4B03">
      <w:pPr>
        <w:rPr>
          <w:rFonts w:ascii="Times New Roman" w:hAnsi="Times New Roman" w:cs="Times New Roman"/>
          <w:sz w:val="24"/>
          <w:szCs w:val="24"/>
        </w:rPr>
      </w:pPr>
    </w:p>
    <w:p w14:paraId="03A7B46E" w14:textId="2A36253F" w:rsidR="006D4B03" w:rsidRDefault="006D4B03">
      <w:pPr>
        <w:rPr>
          <w:rFonts w:ascii="Times New Roman" w:hAnsi="Times New Roman" w:cs="Times New Roman"/>
          <w:sz w:val="24"/>
          <w:szCs w:val="24"/>
        </w:rPr>
      </w:pPr>
      <w:r>
        <w:rPr>
          <w:rFonts w:ascii="Times New Roman" w:hAnsi="Times New Roman" w:cs="Times New Roman"/>
          <w:sz w:val="24"/>
          <w:szCs w:val="24"/>
        </w:rPr>
        <w:t xml:space="preserve">At GPC and DC visitors </w:t>
      </w:r>
      <w:proofErr w:type="gramStart"/>
      <w:r>
        <w:rPr>
          <w:rFonts w:ascii="Times New Roman" w:hAnsi="Times New Roman" w:cs="Times New Roman"/>
          <w:sz w:val="24"/>
          <w:szCs w:val="24"/>
        </w:rPr>
        <w:t>are able to</w:t>
      </w:r>
      <w:proofErr w:type="gramEnd"/>
      <w:r>
        <w:rPr>
          <w:rFonts w:ascii="Times New Roman" w:hAnsi="Times New Roman" w:cs="Times New Roman"/>
          <w:sz w:val="24"/>
          <w:szCs w:val="24"/>
        </w:rPr>
        <w:t xml:space="preserve"> be educated about the local environment and ecosystems, through the use of various reading materials around and inside the location, and the availability of staff</w:t>
      </w:r>
      <w:r w:rsidR="00077444">
        <w:rPr>
          <w:rFonts w:ascii="Times New Roman" w:hAnsi="Times New Roman" w:cs="Times New Roman"/>
          <w:sz w:val="24"/>
          <w:szCs w:val="24"/>
        </w:rPr>
        <w:t xml:space="preserve"> with a plethora of knowledge available during visitor hours. It is these educational experiences in nature that bring people closer to the history, culture and nature surrounding GPC and DC, and hopefully gain a deeper appreciation for the landscapes surrounding them, along with their complex ecosystems. At GPC the landscape has been drastically shaped by its history </w:t>
      </w:r>
      <w:r w:rsidR="00077444">
        <w:rPr>
          <w:rFonts w:ascii="Times New Roman" w:hAnsi="Times New Roman" w:cs="Times New Roman"/>
          <w:sz w:val="24"/>
          <w:szCs w:val="24"/>
        </w:rPr>
        <w:lastRenderedPageBreak/>
        <w:t xml:space="preserve">and nature. Originally being a dense forest that was home to a well-used mine which saw the valley well inhabited, the mine closed and people began moving out of the valley. The forest was later decimated after a disease originating </w:t>
      </w:r>
      <w:r w:rsidR="00F5143B">
        <w:rPr>
          <w:rFonts w:ascii="Times New Roman" w:hAnsi="Times New Roman" w:cs="Times New Roman"/>
          <w:sz w:val="24"/>
          <w:szCs w:val="24"/>
        </w:rPr>
        <w:t xml:space="preserve">in </w:t>
      </w:r>
      <w:r w:rsidR="00077444">
        <w:rPr>
          <w:rFonts w:ascii="Times New Roman" w:hAnsi="Times New Roman" w:cs="Times New Roman"/>
          <w:sz w:val="24"/>
          <w:szCs w:val="24"/>
        </w:rPr>
        <w:t xml:space="preserve">Holland afflicted the Larch trees in the valley, resulting in </w:t>
      </w:r>
      <w:r w:rsidR="007811EC">
        <w:rPr>
          <w:rFonts w:ascii="Times New Roman" w:hAnsi="Times New Roman" w:cs="Times New Roman"/>
          <w:sz w:val="24"/>
          <w:szCs w:val="24"/>
        </w:rPr>
        <w:t>most of</w:t>
      </w:r>
      <w:r w:rsidR="00077444">
        <w:rPr>
          <w:rFonts w:ascii="Times New Roman" w:hAnsi="Times New Roman" w:cs="Times New Roman"/>
          <w:sz w:val="24"/>
          <w:szCs w:val="24"/>
        </w:rPr>
        <w:t xml:space="preserve"> the trees being cleared, </w:t>
      </w:r>
      <w:proofErr w:type="gramStart"/>
      <w:r w:rsidR="00077444">
        <w:rPr>
          <w:rFonts w:ascii="Times New Roman" w:hAnsi="Times New Roman" w:cs="Times New Roman"/>
          <w:sz w:val="24"/>
          <w:szCs w:val="24"/>
        </w:rPr>
        <w:t>opening up</w:t>
      </w:r>
      <w:proofErr w:type="gramEnd"/>
      <w:r w:rsidR="00077444">
        <w:rPr>
          <w:rFonts w:ascii="Times New Roman" w:hAnsi="Times New Roman" w:cs="Times New Roman"/>
          <w:sz w:val="24"/>
          <w:szCs w:val="24"/>
        </w:rPr>
        <w:t xml:space="preserve"> the views of the valley. Since then, ponds were constructed along with the GPC, which has gone on to develop multiple ponds for fishing and water sports, along with amazing mountain bike trails</w:t>
      </w:r>
      <w:r w:rsidR="007811EC">
        <w:rPr>
          <w:rFonts w:ascii="Times New Roman" w:hAnsi="Times New Roman" w:cs="Times New Roman"/>
          <w:sz w:val="24"/>
          <w:szCs w:val="24"/>
        </w:rPr>
        <w:t xml:space="preserve">, and the valley also holds the largest windfarm in the UK. </w:t>
      </w:r>
    </w:p>
    <w:p w14:paraId="3AC12CEC" w14:textId="1FE52530" w:rsidR="007811EC" w:rsidRDefault="007811EC">
      <w:pPr>
        <w:rPr>
          <w:rFonts w:ascii="Times New Roman" w:hAnsi="Times New Roman" w:cs="Times New Roman"/>
          <w:sz w:val="24"/>
          <w:szCs w:val="24"/>
        </w:rPr>
      </w:pPr>
    </w:p>
    <w:p w14:paraId="34D078E8" w14:textId="0B9FC529" w:rsidR="007811EC" w:rsidRDefault="007811EC">
      <w:pPr>
        <w:rPr>
          <w:rFonts w:ascii="Times New Roman" w:hAnsi="Times New Roman" w:cs="Times New Roman"/>
          <w:sz w:val="24"/>
          <w:szCs w:val="24"/>
        </w:rPr>
      </w:pPr>
      <w:r>
        <w:rPr>
          <w:rFonts w:ascii="Times New Roman" w:hAnsi="Times New Roman" w:cs="Times New Roman"/>
          <w:sz w:val="24"/>
          <w:szCs w:val="24"/>
        </w:rPr>
        <w:t xml:space="preserve">The history at GPC shows how the land has changed from an area mined from resources, a beautiful forest, before the government order for deforestation, a wind farm was constructed, and the newly bare land was developed into a global point-of-interest. There is always conflict when it comes to developing a landscape, </w:t>
      </w:r>
      <w:r w:rsidR="005F62A9">
        <w:rPr>
          <w:rFonts w:ascii="Times New Roman" w:hAnsi="Times New Roman" w:cs="Times New Roman"/>
          <w:sz w:val="24"/>
          <w:szCs w:val="24"/>
        </w:rPr>
        <w:t xml:space="preserve">but within the UK all development plans must go through planning authorities since the Town and Country Planning Act 1947, which gives the final decision on whether to give a plan permission (Cullingworth and </w:t>
      </w:r>
      <w:proofErr w:type="spellStart"/>
      <w:r w:rsidR="005F62A9">
        <w:rPr>
          <w:rFonts w:ascii="Times New Roman" w:hAnsi="Times New Roman" w:cs="Times New Roman"/>
          <w:sz w:val="24"/>
          <w:szCs w:val="24"/>
        </w:rPr>
        <w:t>Nadin</w:t>
      </w:r>
      <w:proofErr w:type="spellEnd"/>
      <w:r w:rsidR="005F62A9">
        <w:rPr>
          <w:rFonts w:ascii="Times New Roman" w:hAnsi="Times New Roman" w:cs="Times New Roman"/>
          <w:sz w:val="24"/>
          <w:szCs w:val="24"/>
        </w:rPr>
        <w:t>, 2006). These decisions are very important for people in the UK, since landscape links us to each other, our lives, history, culture and nature (Natural England, 2014), and we are a part of the nature (</w:t>
      </w:r>
      <w:proofErr w:type="spellStart"/>
      <w:r w:rsidR="005F62A9">
        <w:rPr>
          <w:rFonts w:ascii="Times New Roman" w:hAnsi="Times New Roman" w:cs="Times New Roman"/>
          <w:sz w:val="24"/>
          <w:szCs w:val="24"/>
        </w:rPr>
        <w:t>Naess</w:t>
      </w:r>
      <w:proofErr w:type="spellEnd"/>
      <w:r w:rsidR="005F62A9">
        <w:rPr>
          <w:rFonts w:ascii="Times New Roman" w:hAnsi="Times New Roman" w:cs="Times New Roman"/>
          <w:sz w:val="24"/>
          <w:szCs w:val="24"/>
        </w:rPr>
        <w:t xml:space="preserve"> and </w:t>
      </w:r>
      <w:proofErr w:type="spellStart"/>
      <w:r w:rsidR="005F62A9">
        <w:rPr>
          <w:rFonts w:ascii="Times New Roman" w:hAnsi="Times New Roman" w:cs="Times New Roman"/>
          <w:sz w:val="24"/>
          <w:szCs w:val="24"/>
        </w:rPr>
        <w:t>Rothenburg</w:t>
      </w:r>
      <w:proofErr w:type="spellEnd"/>
      <w:r w:rsidR="005F62A9">
        <w:rPr>
          <w:rFonts w:ascii="Times New Roman" w:hAnsi="Times New Roman" w:cs="Times New Roman"/>
          <w:sz w:val="24"/>
          <w:szCs w:val="24"/>
        </w:rPr>
        <w:t>, 1989).</w:t>
      </w:r>
    </w:p>
    <w:p w14:paraId="37CFF835" w14:textId="24EB6804" w:rsidR="005F62A9" w:rsidRDefault="005F62A9">
      <w:pPr>
        <w:rPr>
          <w:rFonts w:ascii="Times New Roman" w:hAnsi="Times New Roman" w:cs="Times New Roman"/>
          <w:sz w:val="24"/>
          <w:szCs w:val="24"/>
        </w:rPr>
      </w:pPr>
    </w:p>
    <w:p w14:paraId="76021513" w14:textId="375C1B26" w:rsidR="00587E84" w:rsidRDefault="00942144">
      <w:pPr>
        <w:rPr>
          <w:rFonts w:ascii="Times New Roman" w:hAnsi="Times New Roman" w:cs="Times New Roman"/>
          <w:sz w:val="24"/>
          <w:szCs w:val="24"/>
        </w:rPr>
      </w:pPr>
      <w:r>
        <w:rPr>
          <w:rFonts w:ascii="Times New Roman" w:hAnsi="Times New Roman" w:cs="Times New Roman"/>
          <w:sz w:val="24"/>
          <w:szCs w:val="24"/>
        </w:rPr>
        <w:t>When it comes to managing a landscape, attitudes towards changes vary greatly</w:t>
      </w:r>
      <w:r w:rsidR="00430E61">
        <w:rPr>
          <w:rFonts w:ascii="Times New Roman" w:hAnsi="Times New Roman" w:cs="Times New Roman"/>
          <w:sz w:val="24"/>
          <w:szCs w:val="24"/>
        </w:rPr>
        <w:t xml:space="preserve"> depending on the participants personal experience and needs</w:t>
      </w:r>
      <w:r>
        <w:rPr>
          <w:rFonts w:ascii="Times New Roman" w:hAnsi="Times New Roman" w:cs="Times New Roman"/>
          <w:sz w:val="24"/>
          <w:szCs w:val="24"/>
        </w:rPr>
        <w:t xml:space="preserve"> (</w:t>
      </w:r>
      <w:proofErr w:type="spellStart"/>
      <w:r>
        <w:rPr>
          <w:rFonts w:ascii="Times New Roman" w:hAnsi="Times New Roman" w:cs="Times New Roman"/>
          <w:sz w:val="24"/>
          <w:szCs w:val="24"/>
        </w:rPr>
        <w:t>Gantar</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Golobic</w:t>
      </w:r>
      <w:proofErr w:type="spellEnd"/>
      <w:r>
        <w:rPr>
          <w:rFonts w:ascii="Times New Roman" w:hAnsi="Times New Roman" w:cs="Times New Roman"/>
          <w:sz w:val="24"/>
          <w:szCs w:val="24"/>
        </w:rPr>
        <w:t xml:space="preserve">, 2015). Despite this fact, </w:t>
      </w:r>
      <w:proofErr w:type="spellStart"/>
      <w:r>
        <w:rPr>
          <w:rFonts w:ascii="Times New Roman" w:hAnsi="Times New Roman" w:cs="Times New Roman"/>
          <w:sz w:val="24"/>
          <w:szCs w:val="24"/>
        </w:rPr>
        <w:t>Gantar</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Golobic</w:t>
      </w:r>
      <w:proofErr w:type="spellEnd"/>
      <w:r>
        <w:rPr>
          <w:rFonts w:ascii="Times New Roman" w:hAnsi="Times New Roman" w:cs="Times New Roman"/>
          <w:sz w:val="24"/>
          <w:szCs w:val="24"/>
        </w:rPr>
        <w:t xml:space="preserve"> found that education and scenarios presented to the participants could easily change their point-of-view in regards to changing the landscape, which could be both beneficial and detrimental, depending on who is the educator, what is their agenda and how successfully they teach or what the scenario and educational moments they offer are. Both at GPC and DC there are plentiful learning opportunities for visitors to connect with both landscapes, w</w:t>
      </w:r>
      <w:r w:rsidR="00430E61">
        <w:rPr>
          <w:rFonts w:ascii="Times New Roman" w:hAnsi="Times New Roman" w:cs="Times New Roman"/>
          <w:sz w:val="24"/>
          <w:szCs w:val="24"/>
        </w:rPr>
        <w:t>hich</w:t>
      </w:r>
      <w:r>
        <w:rPr>
          <w:rFonts w:ascii="Times New Roman" w:hAnsi="Times New Roman" w:cs="Times New Roman"/>
          <w:sz w:val="24"/>
          <w:szCs w:val="24"/>
        </w:rPr>
        <w:t xml:space="preserve"> could bring about a positive relationship with people, recreation and the landscape.</w:t>
      </w:r>
    </w:p>
    <w:p w14:paraId="0EA96049" w14:textId="12DF8160" w:rsidR="00942144" w:rsidRDefault="00942144">
      <w:pPr>
        <w:rPr>
          <w:rFonts w:ascii="Times New Roman" w:hAnsi="Times New Roman" w:cs="Times New Roman"/>
          <w:sz w:val="24"/>
          <w:szCs w:val="24"/>
        </w:rPr>
      </w:pPr>
    </w:p>
    <w:p w14:paraId="237303D6" w14:textId="3D3F6137" w:rsidR="00942144" w:rsidRDefault="00942144">
      <w:pPr>
        <w:rPr>
          <w:rFonts w:ascii="Times New Roman" w:hAnsi="Times New Roman" w:cs="Times New Roman"/>
          <w:sz w:val="24"/>
          <w:szCs w:val="24"/>
        </w:rPr>
      </w:pPr>
      <w:r>
        <w:rPr>
          <w:rFonts w:ascii="Times New Roman" w:hAnsi="Times New Roman" w:cs="Times New Roman"/>
          <w:sz w:val="24"/>
          <w:szCs w:val="24"/>
        </w:rPr>
        <w:t>As mentioned, in the UK sustainability is at the core of all policies</w:t>
      </w:r>
      <w:r w:rsidR="009E45B8">
        <w:rPr>
          <w:rFonts w:ascii="Times New Roman" w:hAnsi="Times New Roman" w:cs="Times New Roman"/>
          <w:sz w:val="24"/>
          <w:szCs w:val="24"/>
        </w:rPr>
        <w:t xml:space="preserve">, and involves society, economy and the environment (Selman, 2008). </w:t>
      </w:r>
      <w:r w:rsidR="00430E61">
        <w:rPr>
          <w:rFonts w:ascii="Times New Roman" w:hAnsi="Times New Roman" w:cs="Times New Roman"/>
          <w:sz w:val="24"/>
          <w:szCs w:val="24"/>
        </w:rPr>
        <w:t>Regarding</w:t>
      </w:r>
      <w:r w:rsidR="009E45B8">
        <w:rPr>
          <w:rFonts w:ascii="Times New Roman" w:hAnsi="Times New Roman" w:cs="Times New Roman"/>
          <w:sz w:val="24"/>
          <w:szCs w:val="24"/>
        </w:rPr>
        <w:t xml:space="preserve"> the environment, in the UK there has been a long reliance on ‘protected’ areas, such as National Parks, areas of outstanding natural beauty, site of specific scientific interest and so on. Despite these areas being protected by their allocated status and the people and legislation in place to look after these areas, research shows that environmentally, many of these areas are not truly sustainable and there is a push for updates to policies and management (Wragg, 2000). DC is a part of the National Trust and is surrounded by a Natural Nature Reserve, and there is evidence of the impact </w:t>
      </w:r>
      <w:r w:rsidR="00987465">
        <w:rPr>
          <w:rFonts w:ascii="Times New Roman" w:hAnsi="Times New Roman" w:cs="Times New Roman"/>
          <w:sz w:val="24"/>
          <w:szCs w:val="24"/>
        </w:rPr>
        <w:t>humans’</w:t>
      </w:r>
      <w:r w:rsidR="009E45B8">
        <w:rPr>
          <w:rFonts w:ascii="Times New Roman" w:hAnsi="Times New Roman" w:cs="Times New Roman"/>
          <w:sz w:val="24"/>
          <w:szCs w:val="24"/>
        </w:rPr>
        <w:t xml:space="preserve"> impact on the surrounding environment. The trees surrounding DC</w:t>
      </w:r>
      <w:r w:rsidR="00987465">
        <w:rPr>
          <w:rFonts w:ascii="Times New Roman" w:hAnsi="Times New Roman" w:cs="Times New Roman"/>
          <w:sz w:val="24"/>
          <w:szCs w:val="24"/>
        </w:rPr>
        <w:t xml:space="preserve"> are heavily managed and trimmed to reduce both disease and the risk to people walking near them, an entire road is sunken into the road to keep it from view from the main house,</w:t>
      </w:r>
      <w:r w:rsidR="00430E61">
        <w:rPr>
          <w:rFonts w:ascii="Times New Roman" w:hAnsi="Times New Roman" w:cs="Times New Roman"/>
          <w:sz w:val="24"/>
          <w:szCs w:val="24"/>
        </w:rPr>
        <w:t xml:space="preserve"> trees are tactfully placed to block manmade features from the main view,</w:t>
      </w:r>
      <w:r w:rsidR="00987465">
        <w:rPr>
          <w:rFonts w:ascii="Times New Roman" w:hAnsi="Times New Roman" w:cs="Times New Roman"/>
          <w:sz w:val="24"/>
          <w:szCs w:val="24"/>
        </w:rPr>
        <w:t xml:space="preserve"> a field which had been used for an event was churned into mud from 7000 visitors in the space of three days, the deer were enclosed in an area specifically for hunting, amongst numerous other impacts. Whilst safety and economy both contribute to the sustainability at DC, </w:t>
      </w:r>
      <w:proofErr w:type="gramStart"/>
      <w:r w:rsidR="00987465">
        <w:rPr>
          <w:rFonts w:ascii="Times New Roman" w:hAnsi="Times New Roman" w:cs="Times New Roman"/>
          <w:sz w:val="24"/>
          <w:szCs w:val="24"/>
        </w:rPr>
        <w:t>it is clear that the</w:t>
      </w:r>
      <w:proofErr w:type="gramEnd"/>
      <w:r w:rsidR="00987465">
        <w:rPr>
          <w:rFonts w:ascii="Times New Roman" w:hAnsi="Times New Roman" w:cs="Times New Roman"/>
          <w:sz w:val="24"/>
          <w:szCs w:val="24"/>
        </w:rPr>
        <w:t xml:space="preserve"> environment does not always take precedence when maintaining a landscape.</w:t>
      </w:r>
    </w:p>
    <w:p w14:paraId="3C517D9A" w14:textId="1D4C5AFC" w:rsidR="00987465" w:rsidRDefault="00987465">
      <w:pPr>
        <w:rPr>
          <w:rFonts w:ascii="Times New Roman" w:hAnsi="Times New Roman" w:cs="Times New Roman"/>
          <w:sz w:val="24"/>
          <w:szCs w:val="24"/>
        </w:rPr>
      </w:pPr>
    </w:p>
    <w:p w14:paraId="154B2774" w14:textId="58205BF9" w:rsidR="00987465" w:rsidRDefault="00987465">
      <w:pPr>
        <w:rPr>
          <w:rFonts w:ascii="Times New Roman" w:hAnsi="Times New Roman" w:cs="Times New Roman"/>
          <w:sz w:val="24"/>
          <w:szCs w:val="24"/>
        </w:rPr>
      </w:pPr>
      <w:r>
        <w:rPr>
          <w:rFonts w:ascii="Times New Roman" w:hAnsi="Times New Roman" w:cs="Times New Roman"/>
          <w:sz w:val="24"/>
          <w:szCs w:val="24"/>
        </w:rPr>
        <w:lastRenderedPageBreak/>
        <w:t>There is definitely a need for the environment to</w:t>
      </w:r>
      <w:r w:rsidR="00430E61">
        <w:rPr>
          <w:rFonts w:ascii="Times New Roman" w:hAnsi="Times New Roman" w:cs="Times New Roman"/>
          <w:sz w:val="24"/>
          <w:szCs w:val="24"/>
        </w:rPr>
        <w:t xml:space="preserve"> be</w:t>
      </w:r>
      <w:r>
        <w:rPr>
          <w:rFonts w:ascii="Times New Roman" w:hAnsi="Times New Roman" w:cs="Times New Roman"/>
          <w:sz w:val="24"/>
          <w:szCs w:val="24"/>
        </w:rPr>
        <w:t xml:space="preserve"> managed and maintained at recreational sites, especially popular ones, as management approaches are an essential component to make sure the natural resources available throughout a landscape do not become too damaged by erosion or other factors (</w:t>
      </w:r>
      <w:proofErr w:type="spellStart"/>
      <w:r>
        <w:rPr>
          <w:rFonts w:ascii="Times New Roman" w:hAnsi="Times New Roman" w:cs="Times New Roman"/>
          <w:sz w:val="24"/>
          <w:szCs w:val="24"/>
        </w:rPr>
        <w:t>Eagleston</w:t>
      </w:r>
      <w:proofErr w:type="spellEnd"/>
      <w:r>
        <w:rPr>
          <w:rFonts w:ascii="Times New Roman" w:hAnsi="Times New Roman" w:cs="Times New Roman"/>
          <w:sz w:val="24"/>
          <w:szCs w:val="24"/>
        </w:rPr>
        <w:t xml:space="preserve"> and Marion, 2017). </w:t>
      </w:r>
      <w:r w:rsidR="00EC755B">
        <w:rPr>
          <w:rFonts w:ascii="Times New Roman" w:hAnsi="Times New Roman" w:cs="Times New Roman"/>
          <w:sz w:val="24"/>
          <w:szCs w:val="24"/>
        </w:rPr>
        <w:t xml:space="preserve">GPC </w:t>
      </w:r>
      <w:r w:rsidR="00BA7260">
        <w:rPr>
          <w:rFonts w:ascii="Times New Roman" w:hAnsi="Times New Roman" w:cs="Times New Roman"/>
          <w:sz w:val="24"/>
          <w:szCs w:val="24"/>
        </w:rPr>
        <w:t xml:space="preserve">was a great example of a landscape and ecosystem which has been completely altered by human interference, deforesting the entire valley and mining the ground, into a point of interest for people to visit and is now maintained and being actively recovered by slow reforestation, path maintenance and sustainable development, including a windfarm at the higher end of the valley. </w:t>
      </w:r>
    </w:p>
    <w:p w14:paraId="3CF3A858" w14:textId="6A8E14BA" w:rsidR="00BA7260" w:rsidRDefault="00BA7260">
      <w:pPr>
        <w:rPr>
          <w:rFonts w:ascii="Times New Roman" w:hAnsi="Times New Roman" w:cs="Times New Roman"/>
          <w:sz w:val="24"/>
          <w:szCs w:val="24"/>
        </w:rPr>
      </w:pPr>
    </w:p>
    <w:p w14:paraId="67BE1ED3" w14:textId="0E2D35BA" w:rsidR="00BA7260" w:rsidRDefault="00BA7260">
      <w:pPr>
        <w:rPr>
          <w:rFonts w:ascii="Times New Roman" w:hAnsi="Times New Roman" w:cs="Times New Roman"/>
          <w:sz w:val="24"/>
          <w:szCs w:val="24"/>
        </w:rPr>
      </w:pPr>
      <w:r>
        <w:rPr>
          <w:rFonts w:ascii="Times New Roman" w:hAnsi="Times New Roman" w:cs="Times New Roman"/>
          <w:sz w:val="24"/>
          <w:szCs w:val="24"/>
        </w:rPr>
        <w:t>It is clear that when landscapes are frequently interacted with by people, management approaches are essential to looking after the environment and keeping the sites such as GPC and DC</w:t>
      </w:r>
      <w:r w:rsidR="00337984">
        <w:rPr>
          <w:rFonts w:ascii="Times New Roman" w:hAnsi="Times New Roman" w:cs="Times New Roman"/>
          <w:sz w:val="24"/>
          <w:szCs w:val="24"/>
        </w:rPr>
        <w:t xml:space="preserve"> sustainable, and education is a great way to improve peoples’ attitudes and approaches to doing so (</w:t>
      </w:r>
      <w:proofErr w:type="spellStart"/>
      <w:r w:rsidR="00337984">
        <w:rPr>
          <w:rFonts w:ascii="Times New Roman" w:hAnsi="Times New Roman" w:cs="Times New Roman"/>
          <w:sz w:val="24"/>
          <w:szCs w:val="24"/>
        </w:rPr>
        <w:t>Gantar</w:t>
      </w:r>
      <w:proofErr w:type="spellEnd"/>
      <w:r w:rsidR="00337984">
        <w:rPr>
          <w:rFonts w:ascii="Times New Roman" w:hAnsi="Times New Roman" w:cs="Times New Roman"/>
          <w:sz w:val="24"/>
          <w:szCs w:val="24"/>
        </w:rPr>
        <w:t xml:space="preserve"> and </w:t>
      </w:r>
      <w:proofErr w:type="spellStart"/>
      <w:r w:rsidR="00337984">
        <w:rPr>
          <w:rFonts w:ascii="Times New Roman" w:hAnsi="Times New Roman" w:cs="Times New Roman"/>
          <w:sz w:val="24"/>
          <w:szCs w:val="24"/>
        </w:rPr>
        <w:t>Golobic</w:t>
      </w:r>
      <w:proofErr w:type="spellEnd"/>
      <w:r w:rsidR="00337984">
        <w:rPr>
          <w:rFonts w:ascii="Times New Roman" w:hAnsi="Times New Roman" w:cs="Times New Roman"/>
          <w:sz w:val="24"/>
          <w:szCs w:val="24"/>
        </w:rPr>
        <w:t xml:space="preserve">, 2015). In the UK there is a long history of critical commentaries and aesthetic intervention from artists, filmmakers, writers and landscape practitioners, and these passionate attitudes can see positive changes within a landscape (Merriman, 2006). Merriman also highlights the balance between aesthetics and safety, as when motorways were being developed after the second world war, trees along them were controversial as they were thought of nice to look at, but too distracting for drivers moving at high speeds. This balance of safety is </w:t>
      </w:r>
      <w:proofErr w:type="gramStart"/>
      <w:r w:rsidR="00337984">
        <w:rPr>
          <w:rFonts w:ascii="Times New Roman" w:hAnsi="Times New Roman" w:cs="Times New Roman"/>
          <w:sz w:val="24"/>
          <w:szCs w:val="24"/>
        </w:rPr>
        <w:t>similar to</w:t>
      </w:r>
      <w:proofErr w:type="gramEnd"/>
      <w:r w:rsidR="00337984">
        <w:rPr>
          <w:rFonts w:ascii="Times New Roman" w:hAnsi="Times New Roman" w:cs="Times New Roman"/>
          <w:sz w:val="24"/>
          <w:szCs w:val="24"/>
        </w:rPr>
        <w:t xml:space="preserve"> the reason trees are often cut down or trimmed around GPC and DC, as well as all around the entire UK. </w:t>
      </w:r>
    </w:p>
    <w:p w14:paraId="7772E99F" w14:textId="0E797CCA" w:rsidR="00337984" w:rsidRDefault="00337984">
      <w:pPr>
        <w:rPr>
          <w:rFonts w:ascii="Times New Roman" w:hAnsi="Times New Roman" w:cs="Times New Roman"/>
          <w:sz w:val="24"/>
          <w:szCs w:val="24"/>
        </w:rPr>
      </w:pPr>
    </w:p>
    <w:p w14:paraId="65B506F4" w14:textId="4FDBF1FB" w:rsidR="00337984" w:rsidRDefault="00337984">
      <w:pPr>
        <w:rPr>
          <w:rFonts w:ascii="Times New Roman" w:hAnsi="Times New Roman" w:cs="Times New Roman"/>
          <w:sz w:val="24"/>
          <w:szCs w:val="24"/>
        </w:rPr>
      </w:pPr>
      <w:r>
        <w:rPr>
          <w:rFonts w:ascii="Times New Roman" w:hAnsi="Times New Roman" w:cs="Times New Roman"/>
          <w:sz w:val="24"/>
          <w:szCs w:val="24"/>
        </w:rPr>
        <w:t xml:space="preserve">Landscape perception, interpretation and use are greatly affected by what people need from it, and in poorer countries landscapes are often abused and degrade due to unsustainable practice in which people use the wood, animals and other natural resources for their own benefit (Ryan </w:t>
      </w:r>
      <w:r>
        <w:rPr>
          <w:rFonts w:ascii="Times New Roman" w:hAnsi="Times New Roman" w:cs="Times New Roman"/>
          <w:i/>
          <w:iCs/>
          <w:sz w:val="24"/>
          <w:szCs w:val="24"/>
        </w:rPr>
        <w:t>et al</w:t>
      </w:r>
      <w:r>
        <w:rPr>
          <w:rFonts w:ascii="Times New Roman" w:hAnsi="Times New Roman" w:cs="Times New Roman"/>
          <w:sz w:val="24"/>
          <w:szCs w:val="24"/>
        </w:rPr>
        <w:t xml:space="preserve">, 2015). Whilst GPC and DC are used for profit, luckily within the UK poverty is not prevalent and these sites are protected like many others. </w:t>
      </w:r>
      <w:r w:rsidR="00430E61">
        <w:rPr>
          <w:rFonts w:ascii="Times New Roman" w:hAnsi="Times New Roman" w:cs="Times New Roman"/>
          <w:sz w:val="24"/>
          <w:szCs w:val="24"/>
        </w:rPr>
        <w:t>Although</w:t>
      </w:r>
      <w:r>
        <w:rPr>
          <w:rFonts w:ascii="Times New Roman" w:hAnsi="Times New Roman" w:cs="Times New Roman"/>
          <w:sz w:val="24"/>
          <w:szCs w:val="24"/>
        </w:rPr>
        <w:t xml:space="preserve"> poverty isn’t a key factor affecting landscapes, economy is very important, as funding and money often present major setbacks in landscape management (Selin, 2017). </w:t>
      </w:r>
    </w:p>
    <w:p w14:paraId="6BD57EFD" w14:textId="7875A2EC" w:rsidR="00337984" w:rsidRDefault="00337984">
      <w:pPr>
        <w:rPr>
          <w:rFonts w:ascii="Times New Roman" w:hAnsi="Times New Roman" w:cs="Times New Roman"/>
          <w:sz w:val="24"/>
          <w:szCs w:val="24"/>
        </w:rPr>
      </w:pPr>
    </w:p>
    <w:p w14:paraId="53F8310B" w14:textId="45AF82F5" w:rsidR="00337984" w:rsidRDefault="00337984">
      <w:pPr>
        <w:rPr>
          <w:rFonts w:ascii="Times New Roman" w:hAnsi="Times New Roman" w:cs="Times New Roman"/>
          <w:sz w:val="24"/>
          <w:szCs w:val="24"/>
        </w:rPr>
      </w:pPr>
      <w:r>
        <w:rPr>
          <w:rFonts w:ascii="Times New Roman" w:hAnsi="Times New Roman" w:cs="Times New Roman"/>
          <w:sz w:val="24"/>
          <w:szCs w:val="24"/>
        </w:rPr>
        <w:t xml:space="preserve">Money is at the forefront of both GPC and DC, as they both require staff who are payed, </w:t>
      </w:r>
      <w:r w:rsidR="001476EF">
        <w:rPr>
          <w:rFonts w:ascii="Times New Roman" w:hAnsi="Times New Roman" w:cs="Times New Roman"/>
          <w:sz w:val="24"/>
          <w:szCs w:val="24"/>
        </w:rPr>
        <w:t xml:space="preserve">and actively maintain and develop their surrounding landscape with the money brought in from funds and visitors. Even being able to advertise in the UK is expensive, with the owners of GPC spending £1500 just to get one brown tourist </w:t>
      </w:r>
      <w:r w:rsidR="0011665E">
        <w:rPr>
          <w:rFonts w:ascii="Times New Roman" w:hAnsi="Times New Roman" w:cs="Times New Roman"/>
          <w:sz w:val="24"/>
          <w:szCs w:val="24"/>
        </w:rPr>
        <w:t>signpost</w:t>
      </w:r>
      <w:r w:rsidR="001476EF">
        <w:rPr>
          <w:rFonts w:ascii="Times New Roman" w:hAnsi="Times New Roman" w:cs="Times New Roman"/>
          <w:sz w:val="24"/>
          <w:szCs w:val="24"/>
        </w:rPr>
        <w:t xml:space="preserve"> on the road so people can find the centre to begin with. There are vast expenses involved at DC as well, with trying to maintain the heritage and landscape, staff are looking at buying a part of the building for over one million pounds, and plan on spending tens of thousands on getting one fountain fixed in a garden, amongst numerous other expenses involved. </w:t>
      </w:r>
    </w:p>
    <w:p w14:paraId="302619BA" w14:textId="40B5B42F" w:rsidR="001476EF" w:rsidRDefault="001476EF">
      <w:pPr>
        <w:rPr>
          <w:rFonts w:ascii="Times New Roman" w:hAnsi="Times New Roman" w:cs="Times New Roman"/>
          <w:sz w:val="24"/>
          <w:szCs w:val="24"/>
        </w:rPr>
      </w:pPr>
    </w:p>
    <w:p w14:paraId="15CE5115" w14:textId="6E03EA44" w:rsidR="001476EF" w:rsidRDefault="001476EF">
      <w:pPr>
        <w:rPr>
          <w:rFonts w:ascii="Times New Roman" w:hAnsi="Times New Roman" w:cs="Times New Roman"/>
          <w:sz w:val="24"/>
          <w:szCs w:val="24"/>
        </w:rPr>
      </w:pPr>
      <w:r>
        <w:rPr>
          <w:rFonts w:ascii="Times New Roman" w:hAnsi="Times New Roman" w:cs="Times New Roman"/>
          <w:sz w:val="24"/>
          <w:szCs w:val="24"/>
        </w:rPr>
        <w:t xml:space="preserve">Whilst changes governed by funds often mean they take a long time to occur, progressive landscape change which involves people in the planning and changes results in people gaining a sense of value for the area and the landscape (Garcia, 2016). With money and the economy being so important to be able to maintain a landscape, understanding what people visit for and what is going to keep people visiting and spending their money at the centre is essential. </w:t>
      </w:r>
      <w:r w:rsidR="006B6E62">
        <w:rPr>
          <w:rFonts w:ascii="Times New Roman" w:hAnsi="Times New Roman" w:cs="Times New Roman"/>
          <w:sz w:val="24"/>
          <w:szCs w:val="24"/>
        </w:rPr>
        <w:t xml:space="preserve">It was found that </w:t>
      </w:r>
      <w:proofErr w:type="gramStart"/>
      <w:r w:rsidR="006B6E62">
        <w:rPr>
          <w:rFonts w:ascii="Times New Roman" w:hAnsi="Times New Roman" w:cs="Times New Roman"/>
          <w:sz w:val="24"/>
          <w:szCs w:val="24"/>
        </w:rPr>
        <w:t>the majority of</w:t>
      </w:r>
      <w:proofErr w:type="gramEnd"/>
      <w:r w:rsidR="006B6E62">
        <w:rPr>
          <w:rFonts w:ascii="Times New Roman" w:hAnsi="Times New Roman" w:cs="Times New Roman"/>
          <w:sz w:val="24"/>
          <w:szCs w:val="24"/>
        </w:rPr>
        <w:t xml:space="preserve"> people find natural things much more appealing, such as trees, rivers, cultures and ecosystems (Chen, </w:t>
      </w:r>
      <w:proofErr w:type="spellStart"/>
      <w:r w:rsidR="006B6E62">
        <w:rPr>
          <w:rFonts w:ascii="Times New Roman" w:hAnsi="Times New Roman" w:cs="Times New Roman"/>
          <w:sz w:val="24"/>
          <w:szCs w:val="24"/>
        </w:rPr>
        <w:t>Nakama</w:t>
      </w:r>
      <w:proofErr w:type="spellEnd"/>
      <w:r w:rsidR="006B6E62">
        <w:rPr>
          <w:rFonts w:ascii="Times New Roman" w:hAnsi="Times New Roman" w:cs="Times New Roman"/>
          <w:sz w:val="24"/>
          <w:szCs w:val="24"/>
        </w:rPr>
        <w:t xml:space="preserve"> and Zhang, 2017). </w:t>
      </w:r>
    </w:p>
    <w:p w14:paraId="273F21D3" w14:textId="3C015D84" w:rsidR="006B6E62" w:rsidRDefault="006B6E62">
      <w:pPr>
        <w:rPr>
          <w:rFonts w:ascii="Times New Roman" w:hAnsi="Times New Roman" w:cs="Times New Roman"/>
          <w:sz w:val="24"/>
          <w:szCs w:val="24"/>
        </w:rPr>
      </w:pPr>
    </w:p>
    <w:p w14:paraId="1B6D5DD5" w14:textId="620E06E6" w:rsidR="006B6E62" w:rsidRDefault="006B6E62">
      <w:pPr>
        <w:rPr>
          <w:rFonts w:ascii="Times New Roman" w:hAnsi="Times New Roman" w:cs="Times New Roman"/>
          <w:sz w:val="24"/>
          <w:szCs w:val="24"/>
        </w:rPr>
      </w:pPr>
      <w:r>
        <w:rPr>
          <w:rFonts w:ascii="Times New Roman" w:hAnsi="Times New Roman" w:cs="Times New Roman"/>
          <w:sz w:val="24"/>
          <w:szCs w:val="24"/>
        </w:rPr>
        <w:t xml:space="preserve">People in the UK clearly respect the importance of sustainability as it has made it to the forefront of policies (Selman, 2008), </w:t>
      </w:r>
      <w:r w:rsidR="0011665E">
        <w:rPr>
          <w:rFonts w:ascii="Times New Roman" w:hAnsi="Times New Roman" w:cs="Times New Roman"/>
          <w:sz w:val="24"/>
          <w:szCs w:val="24"/>
        </w:rPr>
        <w:t xml:space="preserve">especially since 2004 (Cullingworth and </w:t>
      </w:r>
      <w:proofErr w:type="spellStart"/>
      <w:r w:rsidR="0011665E">
        <w:rPr>
          <w:rFonts w:ascii="Times New Roman" w:hAnsi="Times New Roman" w:cs="Times New Roman"/>
          <w:sz w:val="24"/>
          <w:szCs w:val="24"/>
        </w:rPr>
        <w:t>Nadin</w:t>
      </w:r>
      <w:proofErr w:type="spellEnd"/>
      <w:r w:rsidR="0011665E">
        <w:rPr>
          <w:rFonts w:ascii="Times New Roman" w:hAnsi="Times New Roman" w:cs="Times New Roman"/>
          <w:sz w:val="24"/>
          <w:szCs w:val="24"/>
        </w:rPr>
        <w:t>, 2006). Sustainability has reportedly grown in parks and recreational fields over the last two decades (Selin, 2017), but there is lack of a clear structure or functional approach to sustainably managing a site in the UK (Wragg, 2000). The core of this issue as the complex nature of sustainability, as economy, culture, ecosystems, peoples’ interest, culture, heritage etc. are all sustainable (Selman, 2008)</w:t>
      </w:r>
      <w:r w:rsidR="00644723">
        <w:rPr>
          <w:rFonts w:ascii="Times New Roman" w:hAnsi="Times New Roman" w:cs="Times New Roman"/>
          <w:sz w:val="24"/>
          <w:szCs w:val="24"/>
        </w:rPr>
        <w:t>. To add to these complexities, there are over 300 working definitions for sustainability and sustainable management (Shaker, 2018), and this ambiguity of definition is reiterated by Selman.</w:t>
      </w:r>
    </w:p>
    <w:p w14:paraId="4F2B7E32" w14:textId="5295196F" w:rsidR="00644723" w:rsidRDefault="00644723">
      <w:pPr>
        <w:rPr>
          <w:rFonts w:ascii="Times New Roman" w:hAnsi="Times New Roman" w:cs="Times New Roman"/>
          <w:sz w:val="24"/>
          <w:szCs w:val="24"/>
        </w:rPr>
      </w:pPr>
    </w:p>
    <w:p w14:paraId="3CFD85ED" w14:textId="3A54F78C" w:rsidR="00644723" w:rsidRDefault="00644723">
      <w:pPr>
        <w:rPr>
          <w:rFonts w:ascii="Times New Roman" w:hAnsi="Times New Roman" w:cs="Times New Roman"/>
          <w:sz w:val="24"/>
          <w:szCs w:val="24"/>
        </w:rPr>
      </w:pPr>
      <w:proofErr w:type="gramStart"/>
      <w:r>
        <w:rPr>
          <w:rFonts w:ascii="Times New Roman" w:hAnsi="Times New Roman" w:cs="Times New Roman"/>
          <w:sz w:val="24"/>
          <w:szCs w:val="24"/>
        </w:rPr>
        <w:t>In regard to</w:t>
      </w:r>
      <w:proofErr w:type="gramEnd"/>
      <w:r>
        <w:rPr>
          <w:rFonts w:ascii="Times New Roman" w:hAnsi="Times New Roman" w:cs="Times New Roman"/>
          <w:sz w:val="24"/>
          <w:szCs w:val="24"/>
        </w:rPr>
        <w:t xml:space="preserve"> DPC and DC, as previously stated, the economy is an integral part of their sustainability, and sustainability in general (Greer, 2017; </w:t>
      </w:r>
      <w:proofErr w:type="spellStart"/>
      <w:r>
        <w:rPr>
          <w:rFonts w:ascii="Times New Roman" w:hAnsi="Times New Roman" w:cs="Times New Roman"/>
          <w:sz w:val="24"/>
          <w:szCs w:val="24"/>
        </w:rPr>
        <w:t>Hjerpe</w:t>
      </w:r>
      <w:proofErr w:type="spellEnd"/>
      <w:r>
        <w:rPr>
          <w:rFonts w:ascii="Times New Roman" w:hAnsi="Times New Roman" w:cs="Times New Roman"/>
          <w:sz w:val="24"/>
          <w:szCs w:val="24"/>
        </w:rPr>
        <w:t xml:space="preserve">, 2018). For this reason, sustainability and economy go hand in hand. So how are GPC and DC working towards sustainable development? Since visitor expenditures are an essential part to sustaining the economy at both sites, access is an important aspect. Visitors first need to be able to access information about the sites, available through online advertisements and websites, which add to their expenditures. Once learning about either GPC or DC, visitors need to find it, and as previously highlighted simply putting a signpost to the site is expensive. Both sites had good access once on the site, with access roads, decent parking and visitor information and directions clear upon arrival. Just getting people interested and onto the site is challenging and expensive, but essential to sustainable recreation. </w:t>
      </w:r>
    </w:p>
    <w:p w14:paraId="68A98701" w14:textId="4AAD26B3" w:rsidR="00644723" w:rsidRDefault="00644723">
      <w:pPr>
        <w:rPr>
          <w:rFonts w:ascii="Times New Roman" w:hAnsi="Times New Roman" w:cs="Times New Roman"/>
          <w:sz w:val="24"/>
          <w:szCs w:val="24"/>
        </w:rPr>
      </w:pPr>
    </w:p>
    <w:p w14:paraId="6FB28C19" w14:textId="1C4733B5" w:rsidR="00644723" w:rsidRDefault="00644723">
      <w:pPr>
        <w:rPr>
          <w:rFonts w:ascii="Times New Roman" w:hAnsi="Times New Roman" w:cs="Times New Roman"/>
          <w:sz w:val="24"/>
          <w:szCs w:val="24"/>
        </w:rPr>
      </w:pPr>
      <w:r>
        <w:rPr>
          <w:rFonts w:ascii="Times New Roman" w:hAnsi="Times New Roman" w:cs="Times New Roman"/>
          <w:sz w:val="24"/>
          <w:szCs w:val="24"/>
        </w:rPr>
        <w:t>To further improve the sustainability of recreational activities at both GPC and DC</w:t>
      </w:r>
      <w:r w:rsidR="001E0389">
        <w:rPr>
          <w:rFonts w:ascii="Times New Roman" w:hAnsi="Times New Roman" w:cs="Times New Roman"/>
          <w:sz w:val="24"/>
          <w:szCs w:val="24"/>
        </w:rPr>
        <w:t xml:space="preserve">, visitors also need to enjoy their visit, including personal interactions, environmental interactions, learning experiences, the views, the activities, the facilities etc., all of which are further expenditures. In any sustainability plan the income supports everything, and there is a close correlation between visitors, strong conservation management and sustainability (Greer, 2017; </w:t>
      </w:r>
      <w:proofErr w:type="spellStart"/>
      <w:r w:rsidR="001E0389">
        <w:rPr>
          <w:rFonts w:ascii="Times New Roman" w:hAnsi="Times New Roman" w:cs="Times New Roman"/>
          <w:sz w:val="24"/>
          <w:szCs w:val="24"/>
        </w:rPr>
        <w:t>Hjerpe</w:t>
      </w:r>
      <w:proofErr w:type="spellEnd"/>
      <w:r w:rsidR="001E0389">
        <w:rPr>
          <w:rFonts w:ascii="Times New Roman" w:hAnsi="Times New Roman" w:cs="Times New Roman"/>
          <w:sz w:val="24"/>
          <w:szCs w:val="24"/>
        </w:rPr>
        <w:t xml:space="preserve">, 2018). This makes it clear that the visitors experience is essential, and to sustain the economic side money must be spent efficiently to maintain services and recreational activities available for visitors. </w:t>
      </w:r>
    </w:p>
    <w:p w14:paraId="762A69C0" w14:textId="5427DBF7" w:rsidR="001E0389" w:rsidRDefault="001E0389">
      <w:pPr>
        <w:rPr>
          <w:rFonts w:ascii="Times New Roman" w:hAnsi="Times New Roman" w:cs="Times New Roman"/>
          <w:sz w:val="24"/>
          <w:szCs w:val="24"/>
        </w:rPr>
      </w:pPr>
    </w:p>
    <w:p w14:paraId="182E7E41" w14:textId="447EFBB9" w:rsidR="001E0389" w:rsidRDefault="001E0389">
      <w:pPr>
        <w:rPr>
          <w:rFonts w:ascii="Times New Roman" w:hAnsi="Times New Roman" w:cs="Times New Roman"/>
          <w:sz w:val="24"/>
          <w:szCs w:val="24"/>
        </w:rPr>
      </w:pPr>
      <w:r>
        <w:rPr>
          <w:rFonts w:ascii="Times New Roman" w:hAnsi="Times New Roman" w:cs="Times New Roman"/>
          <w:sz w:val="24"/>
          <w:szCs w:val="24"/>
        </w:rPr>
        <w:t xml:space="preserve">It is balancing economic sustainability that often has detrimental effects on environmental sustainability within the same </w:t>
      </w:r>
      <w:r w:rsidR="00CC4F3F">
        <w:rPr>
          <w:rFonts w:ascii="Times New Roman" w:hAnsi="Times New Roman" w:cs="Times New Roman"/>
          <w:sz w:val="24"/>
          <w:szCs w:val="24"/>
        </w:rPr>
        <w:t>landscape and</w:t>
      </w:r>
      <w:r>
        <w:rPr>
          <w:rFonts w:ascii="Times New Roman" w:hAnsi="Times New Roman" w:cs="Times New Roman"/>
          <w:sz w:val="24"/>
          <w:szCs w:val="24"/>
        </w:rPr>
        <w:t xml:space="preserve"> can cause long-term damage to the ecosystem if to managed correctly (Wragg, 2000; </w:t>
      </w:r>
      <w:proofErr w:type="spellStart"/>
      <w:r>
        <w:rPr>
          <w:rFonts w:ascii="Times New Roman" w:hAnsi="Times New Roman" w:cs="Times New Roman"/>
          <w:sz w:val="24"/>
          <w:szCs w:val="24"/>
        </w:rPr>
        <w:t>Eagleston</w:t>
      </w:r>
      <w:proofErr w:type="spellEnd"/>
      <w:r>
        <w:rPr>
          <w:rFonts w:ascii="Times New Roman" w:hAnsi="Times New Roman" w:cs="Times New Roman"/>
          <w:sz w:val="24"/>
          <w:szCs w:val="24"/>
        </w:rPr>
        <w:t xml:space="preserve"> and Marion, 2017)</w:t>
      </w:r>
      <w:r w:rsidR="00831399">
        <w:rPr>
          <w:rFonts w:ascii="Times New Roman" w:hAnsi="Times New Roman" w:cs="Times New Roman"/>
          <w:sz w:val="24"/>
          <w:szCs w:val="24"/>
        </w:rPr>
        <w:t>, but to turn away people could be even more detrimental, and both need to be finely balanced and managed accordingly</w:t>
      </w:r>
      <w:r>
        <w:rPr>
          <w:rFonts w:ascii="Times New Roman" w:hAnsi="Times New Roman" w:cs="Times New Roman"/>
          <w:sz w:val="24"/>
          <w:szCs w:val="24"/>
        </w:rPr>
        <w:t>. Wragg’s research into sustainability</w:t>
      </w:r>
      <w:r w:rsidR="00CC4F3F">
        <w:rPr>
          <w:rFonts w:ascii="Times New Roman" w:hAnsi="Times New Roman" w:cs="Times New Roman"/>
          <w:sz w:val="24"/>
          <w:szCs w:val="24"/>
        </w:rPr>
        <w:t xml:space="preserve"> in the UK concluded that there are numerous issues surrounding sustainable development that cause conflict</w:t>
      </w:r>
      <w:r w:rsidR="00192CB2">
        <w:rPr>
          <w:rFonts w:ascii="Times New Roman" w:hAnsi="Times New Roman" w:cs="Times New Roman"/>
          <w:sz w:val="24"/>
          <w:szCs w:val="24"/>
        </w:rPr>
        <w:t>, including</w:t>
      </w:r>
      <w:r w:rsidR="00CC4F3F">
        <w:rPr>
          <w:rFonts w:ascii="Times New Roman" w:hAnsi="Times New Roman" w:cs="Times New Roman"/>
          <w:sz w:val="24"/>
          <w:szCs w:val="24"/>
        </w:rPr>
        <w:t xml:space="preserve">: </w:t>
      </w:r>
      <w:r w:rsidR="00CC4F3F" w:rsidRPr="00CC4F3F">
        <w:rPr>
          <w:rFonts w:ascii="Times New Roman" w:hAnsi="Times New Roman" w:cs="Times New Roman"/>
          <w:sz w:val="24"/>
          <w:szCs w:val="24"/>
        </w:rPr>
        <w:t>access, minerals, recreation, tourism, forestry, agriculture, competition for water space, water quality.</w:t>
      </w:r>
      <w:r w:rsidR="00CC4F3F">
        <w:rPr>
          <w:rFonts w:ascii="Times New Roman" w:hAnsi="Times New Roman" w:cs="Times New Roman"/>
          <w:sz w:val="24"/>
          <w:szCs w:val="24"/>
        </w:rPr>
        <w:t xml:space="preserve"> Access is important, as discussed, but access once on a site can be tricky depending on the visitor. For example, giving good wheelchair access around the sites, and some form of access for activities would increase the recreational sustainability. </w:t>
      </w:r>
      <w:r w:rsidR="00192CB2">
        <w:rPr>
          <w:rFonts w:ascii="Times New Roman" w:hAnsi="Times New Roman" w:cs="Times New Roman"/>
          <w:sz w:val="24"/>
          <w:szCs w:val="24"/>
        </w:rPr>
        <w:t>In terms of the landscape, access, minerals, tourism, forestry, agriculture, water, and more importantly recreation are all dependant upon the landscape they are contained within.</w:t>
      </w:r>
    </w:p>
    <w:p w14:paraId="78E5F9E7" w14:textId="29B11B24" w:rsidR="00CC4F3F" w:rsidRDefault="00CC4F3F">
      <w:pPr>
        <w:rPr>
          <w:rFonts w:ascii="Times New Roman" w:hAnsi="Times New Roman" w:cs="Times New Roman"/>
          <w:sz w:val="24"/>
          <w:szCs w:val="24"/>
        </w:rPr>
      </w:pPr>
    </w:p>
    <w:p w14:paraId="0A6AF040" w14:textId="7D5F4DC6" w:rsidR="00CC4F3F" w:rsidRDefault="00CC4F3F">
      <w:pPr>
        <w:rPr>
          <w:rFonts w:ascii="Times New Roman" w:hAnsi="Times New Roman" w:cs="Times New Roman"/>
          <w:sz w:val="24"/>
          <w:szCs w:val="24"/>
        </w:rPr>
      </w:pPr>
      <w:r>
        <w:rPr>
          <w:rFonts w:ascii="Times New Roman" w:hAnsi="Times New Roman" w:cs="Times New Roman"/>
          <w:sz w:val="24"/>
          <w:szCs w:val="24"/>
        </w:rPr>
        <w:t>In relation to the landscape at GPC</w:t>
      </w:r>
      <w:r w:rsidR="00192CB2">
        <w:rPr>
          <w:rFonts w:ascii="Times New Roman" w:hAnsi="Times New Roman" w:cs="Times New Roman"/>
          <w:sz w:val="24"/>
          <w:szCs w:val="24"/>
        </w:rPr>
        <w:t xml:space="preserve"> and DC</w:t>
      </w:r>
      <w:r>
        <w:rPr>
          <w:rFonts w:ascii="Times New Roman" w:hAnsi="Times New Roman" w:cs="Times New Roman"/>
          <w:sz w:val="24"/>
          <w:szCs w:val="24"/>
        </w:rPr>
        <w:t xml:space="preserve">, the recreational activities available such as </w:t>
      </w:r>
      <w:r w:rsidR="00192CB2">
        <w:rPr>
          <w:rFonts w:ascii="Times New Roman" w:hAnsi="Times New Roman" w:cs="Times New Roman"/>
          <w:sz w:val="24"/>
          <w:szCs w:val="24"/>
        </w:rPr>
        <w:t xml:space="preserve">mountain biking, paddling and walking are all dependant upon the trails, paths and water held </w:t>
      </w:r>
      <w:r w:rsidR="00192CB2">
        <w:rPr>
          <w:rFonts w:ascii="Times New Roman" w:hAnsi="Times New Roman" w:cs="Times New Roman"/>
          <w:sz w:val="24"/>
          <w:szCs w:val="24"/>
        </w:rPr>
        <w:lastRenderedPageBreak/>
        <w:t>withi</w:t>
      </w:r>
      <w:bookmarkStart w:id="0" w:name="_GoBack"/>
      <w:bookmarkEnd w:id="0"/>
      <w:r w:rsidR="00192CB2">
        <w:rPr>
          <w:rFonts w:ascii="Times New Roman" w:hAnsi="Times New Roman" w:cs="Times New Roman"/>
          <w:sz w:val="24"/>
          <w:szCs w:val="24"/>
        </w:rPr>
        <w:t xml:space="preserve">n the landscape. At GPC there is a campsite available, walking trails, mountain bike trails, and ponds for fishing and paddling, and in the future a potential surfing lake. </w:t>
      </w:r>
      <w:proofErr w:type="gramStart"/>
      <w:r w:rsidR="00192CB2">
        <w:rPr>
          <w:rFonts w:ascii="Times New Roman" w:hAnsi="Times New Roman" w:cs="Times New Roman"/>
          <w:sz w:val="24"/>
          <w:szCs w:val="24"/>
        </w:rPr>
        <w:t>All of</w:t>
      </w:r>
      <w:proofErr w:type="gramEnd"/>
      <w:r w:rsidR="00192CB2">
        <w:rPr>
          <w:rFonts w:ascii="Times New Roman" w:hAnsi="Times New Roman" w:cs="Times New Roman"/>
          <w:sz w:val="24"/>
          <w:szCs w:val="24"/>
        </w:rPr>
        <w:t xml:space="preserve"> these recreational activities are </w:t>
      </w:r>
      <w:r w:rsidR="00831399">
        <w:rPr>
          <w:rFonts w:ascii="Times New Roman" w:hAnsi="Times New Roman" w:cs="Times New Roman"/>
          <w:sz w:val="24"/>
          <w:szCs w:val="24"/>
        </w:rPr>
        <w:t>dependent</w:t>
      </w:r>
      <w:r w:rsidR="00192CB2">
        <w:rPr>
          <w:rFonts w:ascii="Times New Roman" w:hAnsi="Times New Roman" w:cs="Times New Roman"/>
          <w:sz w:val="24"/>
          <w:szCs w:val="24"/>
        </w:rPr>
        <w:t xml:space="preserve"> upon the landscape, further evidence that a balance of economic and environmental sustainability must be met in order to become truly sustainable, the same being true for DC. Whilst walking and camping present great sustainable recreational activities, there is not much </w:t>
      </w:r>
      <w:r w:rsidR="00D13B29">
        <w:rPr>
          <w:rFonts w:ascii="Times New Roman" w:hAnsi="Times New Roman" w:cs="Times New Roman"/>
          <w:sz w:val="24"/>
          <w:szCs w:val="24"/>
        </w:rPr>
        <w:t xml:space="preserve">income </w:t>
      </w:r>
      <w:r w:rsidR="00192CB2">
        <w:rPr>
          <w:rFonts w:ascii="Times New Roman" w:hAnsi="Times New Roman" w:cs="Times New Roman"/>
          <w:sz w:val="24"/>
          <w:szCs w:val="24"/>
        </w:rPr>
        <w:t>available</w:t>
      </w:r>
      <w:r w:rsidR="00D13B29">
        <w:rPr>
          <w:rFonts w:ascii="Times New Roman" w:hAnsi="Times New Roman" w:cs="Times New Roman"/>
          <w:sz w:val="24"/>
          <w:szCs w:val="24"/>
        </w:rPr>
        <w:t xml:space="preserve"> from these activities</w:t>
      </w:r>
      <w:r w:rsidR="00192CB2">
        <w:rPr>
          <w:rFonts w:ascii="Times New Roman" w:hAnsi="Times New Roman" w:cs="Times New Roman"/>
          <w:sz w:val="24"/>
          <w:szCs w:val="24"/>
        </w:rPr>
        <w:t xml:space="preserve"> </w:t>
      </w:r>
      <w:r w:rsidR="00831399">
        <w:rPr>
          <w:rFonts w:ascii="Times New Roman" w:hAnsi="Times New Roman" w:cs="Times New Roman"/>
          <w:sz w:val="24"/>
          <w:szCs w:val="24"/>
        </w:rPr>
        <w:t>to be economically sustainable</w:t>
      </w:r>
      <w:r w:rsidR="00192CB2">
        <w:rPr>
          <w:rFonts w:ascii="Times New Roman" w:hAnsi="Times New Roman" w:cs="Times New Roman"/>
          <w:sz w:val="24"/>
          <w:szCs w:val="24"/>
        </w:rPr>
        <w:t xml:space="preserve">, </w:t>
      </w:r>
      <w:r w:rsidR="00831399">
        <w:rPr>
          <w:rFonts w:ascii="Times New Roman" w:hAnsi="Times New Roman" w:cs="Times New Roman"/>
          <w:sz w:val="24"/>
          <w:szCs w:val="24"/>
        </w:rPr>
        <w:t>except for visitor</w:t>
      </w:r>
      <w:r w:rsidR="00D13B29">
        <w:rPr>
          <w:rFonts w:ascii="Times New Roman" w:hAnsi="Times New Roman" w:cs="Times New Roman"/>
          <w:sz w:val="24"/>
          <w:szCs w:val="24"/>
        </w:rPr>
        <w:t xml:space="preserve"> expenditures</w:t>
      </w:r>
      <w:r w:rsidR="00831399">
        <w:rPr>
          <w:rFonts w:ascii="Times New Roman" w:hAnsi="Times New Roman" w:cs="Times New Roman"/>
          <w:sz w:val="24"/>
          <w:szCs w:val="24"/>
        </w:rPr>
        <w:t xml:space="preserve"> on arrival and</w:t>
      </w:r>
      <w:r w:rsidR="00D13B29">
        <w:rPr>
          <w:rFonts w:ascii="Times New Roman" w:hAnsi="Times New Roman" w:cs="Times New Roman"/>
          <w:sz w:val="24"/>
          <w:szCs w:val="24"/>
        </w:rPr>
        <w:t xml:space="preserve"> within the café</w:t>
      </w:r>
      <w:r w:rsidR="00831399">
        <w:rPr>
          <w:rFonts w:ascii="Times New Roman" w:hAnsi="Times New Roman" w:cs="Times New Roman"/>
          <w:sz w:val="24"/>
          <w:szCs w:val="24"/>
        </w:rPr>
        <w:t>,</w:t>
      </w:r>
      <w:r w:rsidR="00D13B29">
        <w:rPr>
          <w:rFonts w:ascii="Times New Roman" w:hAnsi="Times New Roman" w:cs="Times New Roman"/>
          <w:sz w:val="24"/>
          <w:szCs w:val="24"/>
        </w:rPr>
        <w:t xml:space="preserve"> gift shop and so on. While walking and camping are good, there is more income available from recreational activities requiring more involvement from staff and instructors on the site, such as at GPC. </w:t>
      </w:r>
      <w:proofErr w:type="spellStart"/>
      <w:r w:rsidR="00D13B29">
        <w:rPr>
          <w:rFonts w:ascii="Times New Roman" w:hAnsi="Times New Roman" w:cs="Times New Roman"/>
          <w:sz w:val="24"/>
          <w:szCs w:val="24"/>
        </w:rPr>
        <w:t>Hjerpe</w:t>
      </w:r>
      <w:proofErr w:type="spellEnd"/>
      <w:r w:rsidR="00D13B29">
        <w:rPr>
          <w:rFonts w:ascii="Times New Roman" w:hAnsi="Times New Roman" w:cs="Times New Roman"/>
          <w:sz w:val="24"/>
          <w:szCs w:val="24"/>
        </w:rPr>
        <w:t xml:space="preserve"> (2018) found boat rides to be far more profitable and sustainable, and Greer (2017) suggest water sports and cycling to be great sustainable form of recreation. </w:t>
      </w:r>
    </w:p>
    <w:p w14:paraId="786D6432" w14:textId="17A9C58E" w:rsidR="00D13B29" w:rsidRDefault="00D13B29">
      <w:pPr>
        <w:rPr>
          <w:rFonts w:ascii="Times New Roman" w:hAnsi="Times New Roman" w:cs="Times New Roman"/>
          <w:sz w:val="24"/>
          <w:szCs w:val="24"/>
        </w:rPr>
      </w:pPr>
    </w:p>
    <w:p w14:paraId="670CA7EF" w14:textId="729FC42C" w:rsidR="00D13B29" w:rsidRDefault="00D13B29">
      <w:pPr>
        <w:rPr>
          <w:rFonts w:ascii="Times New Roman" w:hAnsi="Times New Roman" w:cs="Times New Roman"/>
          <w:sz w:val="24"/>
          <w:szCs w:val="24"/>
        </w:rPr>
      </w:pPr>
      <w:r>
        <w:rPr>
          <w:rFonts w:ascii="Times New Roman" w:hAnsi="Times New Roman" w:cs="Times New Roman"/>
          <w:sz w:val="24"/>
          <w:szCs w:val="24"/>
        </w:rPr>
        <w:t xml:space="preserve">In conclusion, the landscapes at the fieldwork locations are essential to any recreational activities that occur </w:t>
      </w:r>
      <w:r w:rsidR="00831399">
        <w:rPr>
          <w:rFonts w:ascii="Times New Roman" w:hAnsi="Times New Roman" w:cs="Times New Roman"/>
          <w:sz w:val="24"/>
          <w:szCs w:val="24"/>
        </w:rPr>
        <w:t>on</w:t>
      </w:r>
      <w:r>
        <w:rPr>
          <w:rFonts w:ascii="Times New Roman" w:hAnsi="Times New Roman" w:cs="Times New Roman"/>
          <w:sz w:val="24"/>
          <w:szCs w:val="24"/>
        </w:rPr>
        <w:t xml:space="preserve"> the sites. There are many </w:t>
      </w:r>
      <w:r w:rsidR="002F2894">
        <w:rPr>
          <w:rFonts w:ascii="Times New Roman" w:hAnsi="Times New Roman" w:cs="Times New Roman"/>
          <w:sz w:val="24"/>
          <w:szCs w:val="24"/>
        </w:rPr>
        <w:t xml:space="preserve">things </w:t>
      </w:r>
      <w:r>
        <w:rPr>
          <w:rFonts w:ascii="Times New Roman" w:hAnsi="Times New Roman" w:cs="Times New Roman"/>
          <w:sz w:val="24"/>
          <w:szCs w:val="24"/>
        </w:rPr>
        <w:t>influenc</w:t>
      </w:r>
      <w:r w:rsidR="002F2894">
        <w:rPr>
          <w:rFonts w:ascii="Times New Roman" w:hAnsi="Times New Roman" w:cs="Times New Roman"/>
          <w:sz w:val="24"/>
          <w:szCs w:val="24"/>
        </w:rPr>
        <w:t>ing</w:t>
      </w:r>
      <w:r>
        <w:rPr>
          <w:rFonts w:ascii="Times New Roman" w:hAnsi="Times New Roman" w:cs="Times New Roman"/>
          <w:sz w:val="24"/>
          <w:szCs w:val="24"/>
        </w:rPr>
        <w:t xml:space="preserve"> how people perceive, interpret and use the landscape, such as personal experience, cultures, traditions, economy, legislation, safety, and many more. There is a complex relationship between the innumerable factors affecting peoples’ perceptions and interactions, perhaps as complicated as the complex interactions</w:t>
      </w:r>
      <w:r w:rsidR="00831399">
        <w:rPr>
          <w:rFonts w:ascii="Times New Roman" w:hAnsi="Times New Roman" w:cs="Times New Roman"/>
          <w:sz w:val="24"/>
          <w:szCs w:val="24"/>
        </w:rPr>
        <w:t xml:space="preserve"> of sustainability </w:t>
      </w:r>
      <w:r>
        <w:rPr>
          <w:rFonts w:ascii="Times New Roman" w:hAnsi="Times New Roman" w:cs="Times New Roman"/>
          <w:sz w:val="24"/>
          <w:szCs w:val="24"/>
        </w:rPr>
        <w:t xml:space="preserve">between economy, society and the environment. </w:t>
      </w:r>
      <w:r w:rsidR="002F2894">
        <w:rPr>
          <w:rFonts w:ascii="Times New Roman" w:hAnsi="Times New Roman" w:cs="Times New Roman"/>
          <w:sz w:val="24"/>
          <w:szCs w:val="24"/>
        </w:rPr>
        <w:t>For people to improve sustainability within the outdoor and recreational industry, a clearer</w:t>
      </w:r>
      <w:r w:rsidR="00831399">
        <w:rPr>
          <w:rFonts w:ascii="Times New Roman" w:hAnsi="Times New Roman" w:cs="Times New Roman"/>
          <w:sz w:val="24"/>
          <w:szCs w:val="24"/>
        </w:rPr>
        <w:t xml:space="preserve"> definition and</w:t>
      </w:r>
      <w:r w:rsidR="002F2894">
        <w:rPr>
          <w:rFonts w:ascii="Times New Roman" w:hAnsi="Times New Roman" w:cs="Times New Roman"/>
          <w:sz w:val="24"/>
          <w:szCs w:val="24"/>
        </w:rPr>
        <w:t xml:space="preserve"> understanding of these relationships is essential. To gain clarity around sustainability, a fine balance must be met where a business model is sustainable, whilst not causing long-term environmental damage, and sustaining the interest of the people who make are the key to sustainability. Recreation is a great method to keep people interested and invested, and there would be no recreation without the landscape that it occurs within. </w:t>
      </w:r>
    </w:p>
    <w:p w14:paraId="53812A77" w14:textId="1D46EF20" w:rsidR="00F61BFA" w:rsidRDefault="00F61BFA">
      <w:pPr>
        <w:rPr>
          <w:rFonts w:ascii="Times New Roman" w:hAnsi="Times New Roman" w:cs="Times New Roman"/>
          <w:sz w:val="24"/>
          <w:szCs w:val="24"/>
        </w:rPr>
      </w:pPr>
    </w:p>
    <w:p w14:paraId="45505493" w14:textId="35C95CDA" w:rsidR="00F61BFA" w:rsidRDefault="00F61BFA">
      <w:pPr>
        <w:rPr>
          <w:rFonts w:ascii="Times New Roman" w:hAnsi="Times New Roman" w:cs="Times New Roman"/>
          <w:sz w:val="24"/>
          <w:szCs w:val="24"/>
        </w:rPr>
      </w:pPr>
    </w:p>
    <w:p w14:paraId="08FBDBAF" w14:textId="41277CCD" w:rsidR="00F61BFA" w:rsidRDefault="00F61BFA">
      <w:pPr>
        <w:rPr>
          <w:rFonts w:ascii="Times New Roman" w:hAnsi="Times New Roman" w:cs="Times New Roman"/>
          <w:sz w:val="24"/>
          <w:szCs w:val="24"/>
        </w:rPr>
      </w:pPr>
    </w:p>
    <w:p w14:paraId="22EB8F1A" w14:textId="0518AAF4" w:rsidR="00F61BFA" w:rsidRPr="00F61BFA" w:rsidRDefault="00F61BFA">
      <w:pPr>
        <w:rPr>
          <w:rFonts w:ascii="Times New Roman" w:hAnsi="Times New Roman" w:cs="Times New Roman"/>
          <w:sz w:val="28"/>
          <w:szCs w:val="28"/>
        </w:rPr>
      </w:pPr>
      <w:r>
        <w:rPr>
          <w:rFonts w:ascii="Times New Roman" w:hAnsi="Times New Roman" w:cs="Times New Roman"/>
          <w:b/>
          <w:bCs/>
          <w:sz w:val="28"/>
          <w:szCs w:val="28"/>
        </w:rPr>
        <w:t xml:space="preserve">Word Count: </w:t>
      </w:r>
      <w:r>
        <w:rPr>
          <w:rFonts w:ascii="Times New Roman" w:hAnsi="Times New Roman" w:cs="Times New Roman"/>
          <w:sz w:val="28"/>
          <w:szCs w:val="28"/>
        </w:rPr>
        <w:t>25</w:t>
      </w:r>
      <w:r w:rsidR="00831399">
        <w:rPr>
          <w:rFonts w:ascii="Times New Roman" w:hAnsi="Times New Roman" w:cs="Times New Roman"/>
          <w:sz w:val="28"/>
          <w:szCs w:val="28"/>
        </w:rPr>
        <w:t>8</w:t>
      </w:r>
      <w:r>
        <w:rPr>
          <w:rFonts w:ascii="Times New Roman" w:hAnsi="Times New Roman" w:cs="Times New Roman"/>
          <w:sz w:val="28"/>
          <w:szCs w:val="28"/>
        </w:rPr>
        <w:t>5</w:t>
      </w:r>
    </w:p>
    <w:p w14:paraId="59A7DE20" w14:textId="180148D8" w:rsidR="00F61BFA" w:rsidRDefault="00F61BFA">
      <w:pPr>
        <w:spacing w:after="160" w:line="259" w:lineRule="auto"/>
        <w:rPr>
          <w:rFonts w:ascii="Times New Roman" w:hAnsi="Times New Roman" w:cs="Times New Roman"/>
          <w:sz w:val="28"/>
          <w:szCs w:val="28"/>
        </w:rPr>
      </w:pPr>
      <w:r>
        <w:rPr>
          <w:rFonts w:ascii="Times New Roman" w:hAnsi="Times New Roman" w:cs="Times New Roman"/>
          <w:sz w:val="28"/>
          <w:szCs w:val="28"/>
        </w:rPr>
        <w:br w:type="page"/>
      </w:r>
    </w:p>
    <w:p w14:paraId="04544A6F" w14:textId="1046974A" w:rsidR="00F61BFA" w:rsidRDefault="00F61BFA">
      <w:pPr>
        <w:rPr>
          <w:rFonts w:ascii="Times New Roman" w:hAnsi="Times New Roman" w:cs="Times New Roman"/>
          <w:sz w:val="28"/>
          <w:szCs w:val="28"/>
        </w:rPr>
      </w:pPr>
      <w:r>
        <w:rPr>
          <w:rFonts w:ascii="Times New Roman" w:hAnsi="Times New Roman" w:cs="Times New Roman"/>
          <w:sz w:val="28"/>
          <w:szCs w:val="28"/>
        </w:rPr>
        <w:lastRenderedPageBreak/>
        <w:t>References</w:t>
      </w:r>
    </w:p>
    <w:p w14:paraId="7F26BCA8" w14:textId="36D7AA54" w:rsidR="00F61BFA" w:rsidRDefault="00F61BFA">
      <w:pPr>
        <w:rPr>
          <w:rFonts w:ascii="Times New Roman" w:hAnsi="Times New Roman" w:cs="Times New Roman"/>
          <w:sz w:val="24"/>
          <w:szCs w:val="24"/>
        </w:rPr>
      </w:pPr>
    </w:p>
    <w:p w14:paraId="45A6C5D3" w14:textId="77777777" w:rsidR="00F61BFA" w:rsidRPr="00A63E0A" w:rsidRDefault="00F61BFA" w:rsidP="00F61BFA">
      <w:pPr>
        <w:rPr>
          <w:rFonts w:ascii="Times New Roman" w:hAnsi="Times New Roman" w:cs="Times New Roman"/>
          <w:i/>
          <w:iCs/>
          <w:sz w:val="24"/>
          <w:szCs w:val="24"/>
        </w:rPr>
      </w:pPr>
      <w:proofErr w:type="spellStart"/>
      <w:r w:rsidRPr="00A63E0A">
        <w:rPr>
          <w:rFonts w:ascii="Times New Roman" w:hAnsi="Times New Roman" w:cs="Times New Roman"/>
          <w:sz w:val="24"/>
          <w:szCs w:val="24"/>
        </w:rPr>
        <w:t>Binns</w:t>
      </w:r>
      <w:proofErr w:type="spellEnd"/>
      <w:r w:rsidRPr="00A63E0A">
        <w:rPr>
          <w:rFonts w:ascii="Times New Roman" w:hAnsi="Times New Roman" w:cs="Times New Roman"/>
          <w:sz w:val="24"/>
          <w:szCs w:val="24"/>
        </w:rPr>
        <w:t>, T. (1995)</w:t>
      </w:r>
      <w:r w:rsidRPr="00A63E0A">
        <w:rPr>
          <w:rFonts w:ascii="Times New Roman" w:hAnsi="Times New Roman" w:cs="Times New Roman"/>
          <w:i/>
          <w:iCs/>
          <w:sz w:val="24"/>
          <w:szCs w:val="24"/>
        </w:rPr>
        <w:t xml:space="preserve"> People and Environment in Africa. </w:t>
      </w:r>
      <w:r w:rsidRPr="00A63E0A">
        <w:rPr>
          <w:rFonts w:ascii="Times New Roman" w:hAnsi="Times New Roman" w:cs="Times New Roman"/>
          <w:sz w:val="24"/>
          <w:szCs w:val="24"/>
        </w:rPr>
        <w:t>Sussex: John Wiley &amp; Sons.</w:t>
      </w:r>
    </w:p>
    <w:p w14:paraId="2A000140" w14:textId="77777777" w:rsidR="00F61BFA" w:rsidRDefault="00F61BFA" w:rsidP="00F61BFA">
      <w:pPr>
        <w:rPr>
          <w:rFonts w:ascii="Times New Roman" w:hAnsi="Times New Roman" w:cs="Times New Roman"/>
          <w:sz w:val="24"/>
          <w:szCs w:val="24"/>
        </w:rPr>
      </w:pPr>
    </w:p>
    <w:p w14:paraId="5D3CC6AB" w14:textId="77777777" w:rsidR="00F61BFA" w:rsidRPr="00A63E0A" w:rsidRDefault="00F61BFA" w:rsidP="00F61BFA">
      <w:pPr>
        <w:rPr>
          <w:rFonts w:ascii="Times New Roman" w:hAnsi="Times New Roman" w:cs="Times New Roman"/>
          <w:sz w:val="24"/>
          <w:szCs w:val="24"/>
        </w:rPr>
      </w:pPr>
      <w:r w:rsidRPr="00A63E0A">
        <w:rPr>
          <w:rFonts w:ascii="Times New Roman" w:hAnsi="Times New Roman" w:cs="Times New Roman"/>
          <w:sz w:val="24"/>
          <w:szCs w:val="24"/>
        </w:rPr>
        <w:t xml:space="preserve">Cambridge Dictionary (2020) </w:t>
      </w:r>
      <w:r w:rsidRPr="00A63E0A">
        <w:rPr>
          <w:rFonts w:ascii="Times New Roman" w:hAnsi="Times New Roman" w:cs="Times New Roman"/>
          <w:i/>
          <w:iCs/>
          <w:sz w:val="24"/>
          <w:szCs w:val="24"/>
        </w:rPr>
        <w:t>Landscape</w:t>
      </w:r>
      <w:r w:rsidRPr="00A63E0A">
        <w:rPr>
          <w:rFonts w:ascii="Times New Roman" w:hAnsi="Times New Roman" w:cs="Times New Roman"/>
          <w:sz w:val="24"/>
          <w:szCs w:val="24"/>
        </w:rPr>
        <w:t xml:space="preserve">. Available at: </w:t>
      </w:r>
      <w:hyperlink r:id="rId8" w:history="1">
        <w:r w:rsidRPr="00A63E0A">
          <w:rPr>
            <w:rStyle w:val="Hyperlink"/>
            <w:rFonts w:ascii="Times New Roman" w:hAnsi="Times New Roman" w:cs="Times New Roman"/>
            <w:sz w:val="24"/>
            <w:szCs w:val="24"/>
          </w:rPr>
          <w:t>https://dictionary.cambridge.org/dictionary/english/landscape</w:t>
        </w:r>
      </w:hyperlink>
      <w:r w:rsidRPr="00A63E0A">
        <w:rPr>
          <w:rFonts w:ascii="Times New Roman" w:hAnsi="Times New Roman" w:cs="Times New Roman"/>
          <w:sz w:val="24"/>
          <w:szCs w:val="24"/>
        </w:rPr>
        <w:t xml:space="preserve"> (Accessed: 02 November 2020)</w:t>
      </w:r>
    </w:p>
    <w:p w14:paraId="7F9E86D4" w14:textId="77777777" w:rsidR="00F61BFA" w:rsidRDefault="00F61BFA" w:rsidP="00F61BFA">
      <w:pPr>
        <w:rPr>
          <w:rFonts w:ascii="Times New Roman" w:hAnsi="Times New Roman" w:cs="Times New Roman"/>
          <w:sz w:val="24"/>
          <w:szCs w:val="24"/>
        </w:rPr>
      </w:pPr>
    </w:p>
    <w:p w14:paraId="7FA764C1" w14:textId="77777777" w:rsidR="00F61BFA" w:rsidRPr="00A63E0A" w:rsidRDefault="00F61BFA" w:rsidP="00F61BFA">
      <w:pPr>
        <w:rPr>
          <w:rFonts w:ascii="Times New Roman" w:hAnsi="Times New Roman" w:cs="Times New Roman"/>
          <w:sz w:val="24"/>
          <w:szCs w:val="24"/>
        </w:rPr>
      </w:pPr>
      <w:r w:rsidRPr="00A63E0A">
        <w:rPr>
          <w:rFonts w:ascii="Times New Roman" w:hAnsi="Times New Roman" w:cs="Times New Roman"/>
          <w:sz w:val="24"/>
          <w:szCs w:val="24"/>
        </w:rPr>
        <w:t xml:space="preserve">Chen, B., </w:t>
      </w:r>
      <w:proofErr w:type="spellStart"/>
      <w:r w:rsidRPr="00A63E0A">
        <w:rPr>
          <w:rFonts w:ascii="Times New Roman" w:hAnsi="Times New Roman" w:cs="Times New Roman"/>
          <w:sz w:val="24"/>
          <w:szCs w:val="24"/>
        </w:rPr>
        <w:t>Nakama</w:t>
      </w:r>
      <w:proofErr w:type="spellEnd"/>
      <w:r w:rsidRPr="00A63E0A">
        <w:rPr>
          <w:rFonts w:ascii="Times New Roman" w:hAnsi="Times New Roman" w:cs="Times New Roman"/>
          <w:sz w:val="24"/>
          <w:szCs w:val="24"/>
        </w:rPr>
        <w:t xml:space="preserve">, Y. and Zhang, Y. (2017) ‘Traditional village forest landscapes: Tourists’ attitudes and preferences for conservation’, </w:t>
      </w:r>
      <w:r w:rsidRPr="00A63E0A">
        <w:rPr>
          <w:rFonts w:ascii="Times New Roman" w:hAnsi="Times New Roman" w:cs="Times New Roman"/>
          <w:i/>
          <w:iCs/>
          <w:sz w:val="24"/>
          <w:szCs w:val="24"/>
        </w:rPr>
        <w:t>Tourism Management</w:t>
      </w:r>
      <w:r w:rsidRPr="00A63E0A">
        <w:rPr>
          <w:rFonts w:ascii="Times New Roman" w:hAnsi="Times New Roman" w:cs="Times New Roman"/>
          <w:sz w:val="24"/>
          <w:szCs w:val="24"/>
        </w:rPr>
        <w:t>, 59, pp. 652-662.</w:t>
      </w:r>
    </w:p>
    <w:p w14:paraId="53D13620" w14:textId="77777777" w:rsidR="00F61BFA" w:rsidRDefault="00F61BFA" w:rsidP="00F61BFA">
      <w:pPr>
        <w:rPr>
          <w:rFonts w:ascii="Times New Roman" w:hAnsi="Times New Roman" w:cs="Times New Roman"/>
          <w:sz w:val="24"/>
          <w:szCs w:val="24"/>
        </w:rPr>
      </w:pPr>
    </w:p>
    <w:p w14:paraId="1C1646C3" w14:textId="77777777" w:rsidR="00F61BFA" w:rsidRPr="00A63E0A" w:rsidRDefault="00F61BFA" w:rsidP="00F61BFA">
      <w:pPr>
        <w:rPr>
          <w:rFonts w:ascii="Times New Roman" w:hAnsi="Times New Roman" w:cs="Times New Roman"/>
          <w:sz w:val="24"/>
          <w:szCs w:val="24"/>
        </w:rPr>
      </w:pPr>
      <w:r w:rsidRPr="00A63E0A">
        <w:rPr>
          <w:rFonts w:ascii="Times New Roman" w:hAnsi="Times New Roman" w:cs="Times New Roman"/>
          <w:sz w:val="24"/>
          <w:szCs w:val="24"/>
        </w:rPr>
        <w:t xml:space="preserve">Collins Dictionary (2020) </w:t>
      </w:r>
      <w:r w:rsidRPr="00A63E0A">
        <w:rPr>
          <w:rFonts w:ascii="Times New Roman" w:hAnsi="Times New Roman" w:cs="Times New Roman"/>
          <w:i/>
          <w:iCs/>
          <w:sz w:val="24"/>
          <w:szCs w:val="24"/>
        </w:rPr>
        <w:t>Landscape</w:t>
      </w:r>
      <w:r w:rsidRPr="00A63E0A">
        <w:rPr>
          <w:rFonts w:ascii="Times New Roman" w:hAnsi="Times New Roman" w:cs="Times New Roman"/>
          <w:sz w:val="24"/>
          <w:szCs w:val="24"/>
        </w:rPr>
        <w:t xml:space="preserve">. Available at: </w:t>
      </w:r>
      <w:hyperlink r:id="rId9" w:history="1">
        <w:r w:rsidRPr="00A63E0A">
          <w:rPr>
            <w:rStyle w:val="Hyperlink"/>
            <w:rFonts w:ascii="Times New Roman" w:hAnsi="Times New Roman" w:cs="Times New Roman"/>
            <w:sz w:val="24"/>
            <w:szCs w:val="24"/>
          </w:rPr>
          <w:t>https://www.collinsdictionary.com/dictionary/english/landscape</w:t>
        </w:r>
      </w:hyperlink>
      <w:r w:rsidRPr="00A63E0A">
        <w:rPr>
          <w:rFonts w:ascii="Times New Roman" w:hAnsi="Times New Roman" w:cs="Times New Roman"/>
          <w:sz w:val="24"/>
          <w:szCs w:val="24"/>
        </w:rPr>
        <w:t xml:space="preserve"> (Accessed: 02 November 2020)</w:t>
      </w:r>
    </w:p>
    <w:p w14:paraId="1DA57837" w14:textId="77777777" w:rsidR="00F61BFA" w:rsidRDefault="00F61BFA" w:rsidP="00F61BFA">
      <w:pPr>
        <w:rPr>
          <w:rFonts w:ascii="Times New Roman" w:hAnsi="Times New Roman" w:cs="Times New Roman"/>
          <w:sz w:val="24"/>
          <w:szCs w:val="24"/>
        </w:rPr>
      </w:pPr>
    </w:p>
    <w:p w14:paraId="7001937E" w14:textId="77777777" w:rsidR="00F61BFA" w:rsidRPr="00A63E0A" w:rsidRDefault="00F61BFA" w:rsidP="00F61BFA">
      <w:pPr>
        <w:rPr>
          <w:rFonts w:ascii="Times New Roman" w:hAnsi="Times New Roman" w:cs="Times New Roman"/>
          <w:sz w:val="24"/>
          <w:szCs w:val="24"/>
        </w:rPr>
      </w:pPr>
      <w:r w:rsidRPr="00A63E0A">
        <w:rPr>
          <w:rFonts w:ascii="Times New Roman" w:hAnsi="Times New Roman" w:cs="Times New Roman"/>
          <w:sz w:val="24"/>
          <w:szCs w:val="24"/>
        </w:rPr>
        <w:t xml:space="preserve">Cullingworth, J.B. and </w:t>
      </w:r>
      <w:proofErr w:type="spellStart"/>
      <w:r w:rsidRPr="00A63E0A">
        <w:rPr>
          <w:rFonts w:ascii="Times New Roman" w:hAnsi="Times New Roman" w:cs="Times New Roman"/>
          <w:sz w:val="24"/>
          <w:szCs w:val="24"/>
        </w:rPr>
        <w:t>Nadin</w:t>
      </w:r>
      <w:proofErr w:type="spellEnd"/>
      <w:r w:rsidRPr="00A63E0A">
        <w:rPr>
          <w:rFonts w:ascii="Times New Roman" w:hAnsi="Times New Roman" w:cs="Times New Roman"/>
          <w:sz w:val="24"/>
          <w:szCs w:val="24"/>
        </w:rPr>
        <w:t xml:space="preserve">, V. (2006) </w:t>
      </w:r>
      <w:r w:rsidRPr="00A63E0A">
        <w:rPr>
          <w:rFonts w:ascii="Times New Roman" w:hAnsi="Times New Roman" w:cs="Times New Roman"/>
          <w:i/>
          <w:iCs/>
          <w:sz w:val="24"/>
          <w:szCs w:val="24"/>
        </w:rPr>
        <w:t xml:space="preserve">Town and country planning in the UK. </w:t>
      </w:r>
      <w:r w:rsidRPr="00A63E0A">
        <w:rPr>
          <w:rFonts w:ascii="Times New Roman" w:hAnsi="Times New Roman" w:cs="Times New Roman"/>
          <w:sz w:val="24"/>
          <w:szCs w:val="24"/>
        </w:rPr>
        <w:t>14</w:t>
      </w:r>
      <w:r w:rsidRPr="00A63E0A">
        <w:rPr>
          <w:rFonts w:ascii="Times New Roman" w:hAnsi="Times New Roman" w:cs="Times New Roman"/>
          <w:sz w:val="24"/>
          <w:szCs w:val="24"/>
          <w:vertAlign w:val="superscript"/>
        </w:rPr>
        <w:t>th</w:t>
      </w:r>
      <w:r w:rsidRPr="00A63E0A">
        <w:rPr>
          <w:rFonts w:ascii="Times New Roman" w:hAnsi="Times New Roman" w:cs="Times New Roman"/>
          <w:sz w:val="24"/>
          <w:szCs w:val="24"/>
        </w:rPr>
        <w:t xml:space="preserve"> </w:t>
      </w:r>
      <w:proofErr w:type="spellStart"/>
      <w:r w:rsidRPr="00A63E0A">
        <w:rPr>
          <w:rFonts w:ascii="Times New Roman" w:hAnsi="Times New Roman" w:cs="Times New Roman"/>
          <w:sz w:val="24"/>
          <w:szCs w:val="24"/>
        </w:rPr>
        <w:t>edn</w:t>
      </w:r>
      <w:proofErr w:type="spellEnd"/>
      <w:r w:rsidRPr="00A63E0A">
        <w:rPr>
          <w:rFonts w:ascii="Times New Roman" w:hAnsi="Times New Roman" w:cs="Times New Roman"/>
          <w:sz w:val="24"/>
          <w:szCs w:val="24"/>
        </w:rPr>
        <w:t>. London: Routledge.</w:t>
      </w:r>
    </w:p>
    <w:p w14:paraId="07844DDA" w14:textId="77777777" w:rsidR="00F61BFA" w:rsidRDefault="00F61BFA" w:rsidP="00F61BFA">
      <w:pPr>
        <w:rPr>
          <w:rFonts w:ascii="Times New Roman" w:hAnsi="Times New Roman" w:cs="Times New Roman"/>
          <w:sz w:val="24"/>
          <w:szCs w:val="24"/>
        </w:rPr>
      </w:pPr>
    </w:p>
    <w:p w14:paraId="79AB4815" w14:textId="77777777" w:rsidR="00F61BFA" w:rsidRPr="00A63E0A" w:rsidRDefault="00F61BFA" w:rsidP="00F61BFA">
      <w:pPr>
        <w:rPr>
          <w:rFonts w:ascii="Times New Roman" w:hAnsi="Times New Roman" w:cs="Times New Roman"/>
          <w:sz w:val="24"/>
          <w:szCs w:val="24"/>
        </w:rPr>
      </w:pPr>
      <w:proofErr w:type="spellStart"/>
      <w:r w:rsidRPr="00A63E0A">
        <w:rPr>
          <w:rFonts w:ascii="Times New Roman" w:hAnsi="Times New Roman" w:cs="Times New Roman"/>
          <w:sz w:val="24"/>
          <w:szCs w:val="24"/>
        </w:rPr>
        <w:t>Eagleston</w:t>
      </w:r>
      <w:proofErr w:type="spellEnd"/>
      <w:r w:rsidRPr="00A63E0A">
        <w:rPr>
          <w:rFonts w:ascii="Times New Roman" w:hAnsi="Times New Roman" w:cs="Times New Roman"/>
          <w:sz w:val="24"/>
          <w:szCs w:val="24"/>
        </w:rPr>
        <w:t xml:space="preserve">, H. and Marion, J.L. (2017) ‘Sustainable campsite management in protected areas: a study of long-term ecological changes on campsites in the boundary of waters canoe area wilderness, Minnesota, USA’, </w:t>
      </w:r>
      <w:r w:rsidRPr="00A63E0A">
        <w:rPr>
          <w:rFonts w:ascii="Times New Roman" w:hAnsi="Times New Roman" w:cs="Times New Roman"/>
          <w:i/>
          <w:iCs/>
          <w:sz w:val="24"/>
          <w:szCs w:val="24"/>
        </w:rPr>
        <w:t>Journal for Nature Conservation</w:t>
      </w:r>
      <w:r w:rsidRPr="00A63E0A">
        <w:rPr>
          <w:rFonts w:ascii="Times New Roman" w:hAnsi="Times New Roman" w:cs="Times New Roman"/>
          <w:sz w:val="24"/>
          <w:szCs w:val="24"/>
        </w:rPr>
        <w:t>, 37, pp. 73-82.</w:t>
      </w:r>
    </w:p>
    <w:p w14:paraId="3AF94E0F" w14:textId="77777777" w:rsidR="00F61BFA" w:rsidRDefault="00F61BFA" w:rsidP="00F61BFA">
      <w:pPr>
        <w:rPr>
          <w:rFonts w:ascii="Times New Roman" w:hAnsi="Times New Roman" w:cs="Times New Roman"/>
          <w:sz w:val="24"/>
          <w:szCs w:val="24"/>
        </w:rPr>
      </w:pPr>
    </w:p>
    <w:p w14:paraId="093455D1" w14:textId="77777777" w:rsidR="00F61BFA" w:rsidRPr="00A63E0A" w:rsidRDefault="00F61BFA" w:rsidP="00F61BFA">
      <w:pPr>
        <w:rPr>
          <w:rFonts w:ascii="Times New Roman" w:hAnsi="Times New Roman" w:cs="Times New Roman"/>
          <w:sz w:val="24"/>
          <w:szCs w:val="24"/>
        </w:rPr>
      </w:pPr>
      <w:proofErr w:type="spellStart"/>
      <w:r w:rsidRPr="00A63E0A">
        <w:rPr>
          <w:rFonts w:ascii="Times New Roman" w:hAnsi="Times New Roman" w:cs="Times New Roman"/>
          <w:sz w:val="24"/>
          <w:szCs w:val="24"/>
        </w:rPr>
        <w:t>Gantar</w:t>
      </w:r>
      <w:proofErr w:type="spellEnd"/>
      <w:r w:rsidRPr="00A63E0A">
        <w:rPr>
          <w:rFonts w:ascii="Times New Roman" w:hAnsi="Times New Roman" w:cs="Times New Roman"/>
          <w:sz w:val="24"/>
          <w:szCs w:val="24"/>
        </w:rPr>
        <w:t xml:space="preserve">, G. and </w:t>
      </w:r>
      <w:proofErr w:type="spellStart"/>
      <w:r w:rsidRPr="00A63E0A">
        <w:rPr>
          <w:rFonts w:ascii="Times New Roman" w:hAnsi="Times New Roman" w:cs="Times New Roman"/>
          <w:sz w:val="24"/>
          <w:szCs w:val="24"/>
        </w:rPr>
        <w:t>Golobic</w:t>
      </w:r>
      <w:proofErr w:type="spellEnd"/>
      <w:r w:rsidRPr="00A63E0A">
        <w:rPr>
          <w:rFonts w:ascii="Times New Roman" w:hAnsi="Times New Roman" w:cs="Times New Roman"/>
          <w:sz w:val="24"/>
          <w:szCs w:val="24"/>
        </w:rPr>
        <w:t xml:space="preserve">, M. (2015) ‘Landscape scenarios: A study of influences on attitudes and actions in a rural landscape’, </w:t>
      </w:r>
      <w:r w:rsidRPr="00A63E0A">
        <w:rPr>
          <w:rFonts w:ascii="Times New Roman" w:hAnsi="Times New Roman" w:cs="Times New Roman"/>
          <w:i/>
          <w:iCs/>
          <w:sz w:val="24"/>
          <w:szCs w:val="24"/>
        </w:rPr>
        <w:t>Futures</w:t>
      </w:r>
      <w:r w:rsidRPr="00A63E0A">
        <w:rPr>
          <w:rFonts w:ascii="Times New Roman" w:hAnsi="Times New Roman" w:cs="Times New Roman"/>
          <w:sz w:val="24"/>
          <w:szCs w:val="24"/>
        </w:rPr>
        <w:t>, 69, pp. 1-13.</w:t>
      </w:r>
    </w:p>
    <w:p w14:paraId="37CCE787" w14:textId="77777777" w:rsidR="00F61BFA" w:rsidRDefault="00F61BFA" w:rsidP="00F61BFA">
      <w:pPr>
        <w:rPr>
          <w:rFonts w:ascii="Times New Roman" w:hAnsi="Times New Roman" w:cs="Times New Roman"/>
          <w:sz w:val="24"/>
          <w:szCs w:val="24"/>
        </w:rPr>
      </w:pPr>
    </w:p>
    <w:p w14:paraId="4ADAED26" w14:textId="77777777" w:rsidR="00F61BFA" w:rsidRPr="00A63E0A" w:rsidRDefault="00F61BFA" w:rsidP="00F61BFA">
      <w:pPr>
        <w:rPr>
          <w:rFonts w:ascii="Times New Roman" w:hAnsi="Times New Roman" w:cs="Times New Roman"/>
          <w:sz w:val="24"/>
          <w:szCs w:val="24"/>
        </w:rPr>
      </w:pPr>
      <w:r w:rsidRPr="00A63E0A">
        <w:rPr>
          <w:rFonts w:ascii="Times New Roman" w:hAnsi="Times New Roman" w:cs="Times New Roman"/>
          <w:sz w:val="24"/>
          <w:szCs w:val="24"/>
        </w:rPr>
        <w:t xml:space="preserve">Garcia, G.A. (2016) ‘Sustainable urban landscape’, </w:t>
      </w:r>
      <w:r w:rsidRPr="00A63E0A">
        <w:rPr>
          <w:rFonts w:ascii="Times New Roman" w:hAnsi="Times New Roman" w:cs="Times New Roman"/>
          <w:i/>
          <w:iCs/>
          <w:sz w:val="24"/>
          <w:szCs w:val="24"/>
        </w:rPr>
        <w:t xml:space="preserve">WIT Transactions on Ecology and the Environment, </w:t>
      </w:r>
      <w:r w:rsidRPr="00A63E0A">
        <w:rPr>
          <w:rFonts w:ascii="Times New Roman" w:hAnsi="Times New Roman" w:cs="Times New Roman"/>
          <w:sz w:val="24"/>
          <w:szCs w:val="24"/>
        </w:rPr>
        <w:t>204, pp. 311-321.</w:t>
      </w:r>
    </w:p>
    <w:p w14:paraId="4BC8B31B" w14:textId="77777777" w:rsidR="00F61BFA" w:rsidRDefault="00F61BFA" w:rsidP="00F61BFA">
      <w:pPr>
        <w:rPr>
          <w:rFonts w:ascii="Times New Roman" w:hAnsi="Times New Roman" w:cs="Times New Roman"/>
          <w:sz w:val="24"/>
          <w:szCs w:val="24"/>
        </w:rPr>
      </w:pPr>
    </w:p>
    <w:p w14:paraId="6D8BE6A7" w14:textId="77777777" w:rsidR="00F61BFA" w:rsidRPr="00A63E0A" w:rsidRDefault="00F61BFA" w:rsidP="00F61BFA">
      <w:pPr>
        <w:rPr>
          <w:rFonts w:ascii="Times New Roman" w:hAnsi="Times New Roman" w:cs="Times New Roman"/>
          <w:sz w:val="24"/>
          <w:szCs w:val="24"/>
        </w:rPr>
      </w:pPr>
      <w:r w:rsidRPr="00A63E0A">
        <w:rPr>
          <w:rFonts w:ascii="Times New Roman" w:hAnsi="Times New Roman" w:cs="Times New Roman"/>
          <w:sz w:val="24"/>
          <w:szCs w:val="24"/>
        </w:rPr>
        <w:t xml:space="preserve">Greer, L. (2017) ‘Sustainable recreation’, </w:t>
      </w:r>
      <w:r w:rsidRPr="00A63E0A">
        <w:rPr>
          <w:rFonts w:ascii="Times New Roman" w:hAnsi="Times New Roman" w:cs="Times New Roman"/>
          <w:i/>
          <w:iCs/>
          <w:sz w:val="24"/>
          <w:szCs w:val="24"/>
        </w:rPr>
        <w:t>Australasian Parks and Leisure</w:t>
      </w:r>
      <w:r w:rsidRPr="00A63E0A">
        <w:rPr>
          <w:rFonts w:ascii="Times New Roman" w:hAnsi="Times New Roman" w:cs="Times New Roman"/>
          <w:sz w:val="24"/>
          <w:szCs w:val="24"/>
        </w:rPr>
        <w:t>, 20(1), pp. 20-22.</w:t>
      </w:r>
    </w:p>
    <w:p w14:paraId="2B1C7853" w14:textId="77777777" w:rsidR="00F61BFA" w:rsidRDefault="00F61BFA" w:rsidP="00F61BFA">
      <w:pPr>
        <w:rPr>
          <w:rFonts w:ascii="Times New Roman" w:hAnsi="Times New Roman" w:cs="Times New Roman"/>
          <w:sz w:val="24"/>
          <w:szCs w:val="24"/>
        </w:rPr>
      </w:pPr>
    </w:p>
    <w:p w14:paraId="7E40D21A" w14:textId="77777777" w:rsidR="00F61BFA" w:rsidRPr="00A63E0A" w:rsidRDefault="00F61BFA" w:rsidP="00F61BFA">
      <w:pPr>
        <w:rPr>
          <w:rFonts w:ascii="Times New Roman" w:hAnsi="Times New Roman" w:cs="Times New Roman"/>
          <w:sz w:val="24"/>
          <w:szCs w:val="24"/>
        </w:rPr>
      </w:pPr>
      <w:proofErr w:type="spellStart"/>
      <w:r w:rsidRPr="00A63E0A">
        <w:rPr>
          <w:rFonts w:ascii="Times New Roman" w:hAnsi="Times New Roman" w:cs="Times New Roman"/>
          <w:sz w:val="24"/>
          <w:szCs w:val="24"/>
        </w:rPr>
        <w:t>Hjerpe</w:t>
      </w:r>
      <w:proofErr w:type="spellEnd"/>
      <w:r w:rsidRPr="00A63E0A">
        <w:rPr>
          <w:rFonts w:ascii="Times New Roman" w:hAnsi="Times New Roman" w:cs="Times New Roman"/>
          <w:sz w:val="24"/>
          <w:szCs w:val="24"/>
        </w:rPr>
        <w:t xml:space="preserve">, E.E. (2018) ‘Outdoor recreation as a sustainable export industry: a case study of the boundary waters wilderness’, </w:t>
      </w:r>
      <w:r w:rsidRPr="00A63E0A">
        <w:rPr>
          <w:rFonts w:ascii="Times New Roman" w:hAnsi="Times New Roman" w:cs="Times New Roman"/>
          <w:i/>
          <w:iCs/>
          <w:sz w:val="24"/>
          <w:szCs w:val="24"/>
        </w:rPr>
        <w:t>Ecological Economics</w:t>
      </w:r>
      <w:r w:rsidRPr="00A63E0A">
        <w:rPr>
          <w:rFonts w:ascii="Times New Roman" w:hAnsi="Times New Roman" w:cs="Times New Roman"/>
          <w:sz w:val="24"/>
          <w:szCs w:val="24"/>
        </w:rPr>
        <w:t>, 146, pp. 60-68.</w:t>
      </w:r>
    </w:p>
    <w:p w14:paraId="17C93A5D" w14:textId="77777777" w:rsidR="00F61BFA" w:rsidRDefault="00F61BFA" w:rsidP="00F61BFA">
      <w:pPr>
        <w:rPr>
          <w:rFonts w:ascii="Times New Roman" w:hAnsi="Times New Roman" w:cs="Times New Roman"/>
          <w:sz w:val="24"/>
          <w:szCs w:val="24"/>
        </w:rPr>
      </w:pPr>
    </w:p>
    <w:p w14:paraId="1DD0D2A3" w14:textId="77777777" w:rsidR="00F61BFA" w:rsidRPr="00A63E0A" w:rsidRDefault="00F61BFA" w:rsidP="00F61BFA">
      <w:pPr>
        <w:rPr>
          <w:rFonts w:ascii="Times New Roman" w:hAnsi="Times New Roman" w:cs="Times New Roman"/>
          <w:sz w:val="24"/>
          <w:szCs w:val="24"/>
        </w:rPr>
      </w:pPr>
      <w:proofErr w:type="spellStart"/>
      <w:r w:rsidRPr="00A63E0A">
        <w:rPr>
          <w:rFonts w:ascii="Times New Roman" w:hAnsi="Times New Roman" w:cs="Times New Roman"/>
          <w:sz w:val="24"/>
          <w:szCs w:val="24"/>
        </w:rPr>
        <w:t>Khew</w:t>
      </w:r>
      <w:proofErr w:type="spellEnd"/>
      <w:r w:rsidRPr="00A63E0A">
        <w:rPr>
          <w:rFonts w:ascii="Times New Roman" w:hAnsi="Times New Roman" w:cs="Times New Roman"/>
          <w:sz w:val="24"/>
          <w:szCs w:val="24"/>
        </w:rPr>
        <w:t xml:space="preserve">, J.Y., </w:t>
      </w:r>
      <w:proofErr w:type="spellStart"/>
      <w:r w:rsidRPr="00A63E0A">
        <w:rPr>
          <w:rFonts w:ascii="Times New Roman" w:hAnsi="Times New Roman" w:cs="Times New Roman"/>
          <w:sz w:val="24"/>
          <w:szCs w:val="24"/>
        </w:rPr>
        <w:t>Yokohari</w:t>
      </w:r>
      <w:proofErr w:type="spellEnd"/>
      <w:r w:rsidRPr="00A63E0A">
        <w:rPr>
          <w:rFonts w:ascii="Times New Roman" w:hAnsi="Times New Roman" w:cs="Times New Roman"/>
          <w:sz w:val="24"/>
          <w:szCs w:val="24"/>
        </w:rPr>
        <w:t xml:space="preserve">, M. and Tanaka, T. (2014) ‘Public perceptions of nature and landscape preference in Singapore’, </w:t>
      </w:r>
      <w:r w:rsidRPr="00A63E0A">
        <w:rPr>
          <w:rFonts w:ascii="Times New Roman" w:hAnsi="Times New Roman" w:cs="Times New Roman"/>
          <w:i/>
          <w:iCs/>
          <w:sz w:val="24"/>
          <w:szCs w:val="24"/>
        </w:rPr>
        <w:t>Human Ecology</w:t>
      </w:r>
      <w:r w:rsidRPr="00A63E0A">
        <w:rPr>
          <w:rFonts w:ascii="Times New Roman" w:hAnsi="Times New Roman" w:cs="Times New Roman"/>
          <w:sz w:val="24"/>
          <w:szCs w:val="24"/>
        </w:rPr>
        <w:t>, 14(6), pp. 979-988.</w:t>
      </w:r>
    </w:p>
    <w:p w14:paraId="6F2D6A50" w14:textId="77777777" w:rsidR="00F61BFA" w:rsidRDefault="00F61BFA" w:rsidP="00F61BFA">
      <w:pPr>
        <w:rPr>
          <w:rFonts w:ascii="Times New Roman" w:hAnsi="Times New Roman" w:cs="Times New Roman"/>
          <w:sz w:val="24"/>
          <w:szCs w:val="24"/>
        </w:rPr>
      </w:pPr>
    </w:p>
    <w:p w14:paraId="3C547A9F" w14:textId="77777777" w:rsidR="00F61BFA" w:rsidRPr="00A63E0A" w:rsidRDefault="00F61BFA" w:rsidP="00F61BFA">
      <w:pPr>
        <w:rPr>
          <w:rFonts w:ascii="Times New Roman" w:hAnsi="Times New Roman" w:cs="Times New Roman"/>
          <w:sz w:val="24"/>
          <w:szCs w:val="24"/>
        </w:rPr>
      </w:pPr>
      <w:r w:rsidRPr="00A63E0A">
        <w:rPr>
          <w:rFonts w:ascii="Times New Roman" w:hAnsi="Times New Roman" w:cs="Times New Roman"/>
          <w:sz w:val="24"/>
          <w:szCs w:val="24"/>
        </w:rPr>
        <w:t xml:space="preserve">Lorch, B. (2002) </w:t>
      </w:r>
      <w:r w:rsidRPr="00A63E0A">
        <w:rPr>
          <w:rFonts w:ascii="Times New Roman" w:hAnsi="Times New Roman" w:cs="Times New Roman"/>
          <w:i/>
          <w:iCs/>
          <w:sz w:val="24"/>
          <w:szCs w:val="24"/>
        </w:rPr>
        <w:t>Landscape</w:t>
      </w:r>
      <w:r w:rsidRPr="00A63E0A">
        <w:rPr>
          <w:rFonts w:ascii="Times New Roman" w:hAnsi="Times New Roman" w:cs="Times New Roman"/>
          <w:sz w:val="24"/>
          <w:szCs w:val="24"/>
        </w:rPr>
        <w:t xml:space="preserve">. Available at: </w:t>
      </w:r>
      <w:hyperlink r:id="rId10" w:history="1">
        <w:r w:rsidRPr="00A63E0A">
          <w:rPr>
            <w:rStyle w:val="Hyperlink"/>
            <w:rFonts w:ascii="Times New Roman" w:hAnsi="Times New Roman" w:cs="Times New Roman"/>
            <w:sz w:val="24"/>
            <w:szCs w:val="24"/>
          </w:rPr>
          <w:t>https://csmt.uchicago.edu/glossary2004/landscape.htm</w:t>
        </w:r>
      </w:hyperlink>
      <w:r w:rsidRPr="00A63E0A">
        <w:rPr>
          <w:rFonts w:ascii="Times New Roman" w:hAnsi="Times New Roman" w:cs="Times New Roman"/>
          <w:sz w:val="24"/>
          <w:szCs w:val="24"/>
        </w:rPr>
        <w:t xml:space="preserve"> (Accessed: 02 January 2019)</w:t>
      </w:r>
    </w:p>
    <w:p w14:paraId="0FF0ED79" w14:textId="77777777" w:rsidR="00F61BFA" w:rsidRDefault="00F61BFA" w:rsidP="00F61BFA">
      <w:pPr>
        <w:rPr>
          <w:rFonts w:ascii="Times New Roman" w:hAnsi="Times New Roman" w:cs="Times New Roman"/>
          <w:sz w:val="24"/>
          <w:szCs w:val="24"/>
        </w:rPr>
      </w:pPr>
    </w:p>
    <w:p w14:paraId="28D2E7EA" w14:textId="77777777" w:rsidR="00F61BFA" w:rsidRPr="00A63E0A" w:rsidRDefault="00F61BFA" w:rsidP="00F61BFA">
      <w:pPr>
        <w:rPr>
          <w:rFonts w:ascii="Times New Roman" w:hAnsi="Times New Roman" w:cs="Times New Roman"/>
          <w:sz w:val="24"/>
          <w:szCs w:val="24"/>
        </w:rPr>
      </w:pPr>
      <w:r w:rsidRPr="00A63E0A">
        <w:rPr>
          <w:rFonts w:ascii="Times New Roman" w:hAnsi="Times New Roman" w:cs="Times New Roman"/>
          <w:sz w:val="24"/>
          <w:szCs w:val="24"/>
        </w:rPr>
        <w:t xml:space="preserve">Merriman, P. (2006) “A new look at the English landscape’: landscape architecture, movement and the aesthetics of motorways in early </w:t>
      </w:r>
      <w:proofErr w:type="spellStart"/>
      <w:r w:rsidRPr="00A63E0A">
        <w:rPr>
          <w:rFonts w:ascii="Times New Roman" w:hAnsi="Times New Roman" w:cs="Times New Roman"/>
          <w:sz w:val="24"/>
          <w:szCs w:val="24"/>
        </w:rPr>
        <w:t>postwar</w:t>
      </w:r>
      <w:proofErr w:type="spellEnd"/>
      <w:r w:rsidRPr="00A63E0A">
        <w:rPr>
          <w:rFonts w:ascii="Times New Roman" w:hAnsi="Times New Roman" w:cs="Times New Roman"/>
          <w:sz w:val="24"/>
          <w:szCs w:val="24"/>
        </w:rPr>
        <w:t xml:space="preserve"> Britain’, </w:t>
      </w:r>
      <w:r w:rsidRPr="00A63E0A">
        <w:rPr>
          <w:rFonts w:ascii="Times New Roman" w:hAnsi="Times New Roman" w:cs="Times New Roman"/>
          <w:i/>
          <w:iCs/>
          <w:sz w:val="24"/>
          <w:szCs w:val="24"/>
        </w:rPr>
        <w:t>Cultural Geographies</w:t>
      </w:r>
      <w:r w:rsidRPr="00A63E0A">
        <w:rPr>
          <w:rFonts w:ascii="Times New Roman" w:hAnsi="Times New Roman" w:cs="Times New Roman"/>
          <w:sz w:val="24"/>
          <w:szCs w:val="24"/>
        </w:rPr>
        <w:t>, 13(1), pp. 78-105.</w:t>
      </w:r>
    </w:p>
    <w:p w14:paraId="3E17D53F" w14:textId="77777777" w:rsidR="00F61BFA" w:rsidRDefault="00F61BFA" w:rsidP="00F61BFA">
      <w:pPr>
        <w:rPr>
          <w:rFonts w:ascii="Times New Roman" w:hAnsi="Times New Roman" w:cs="Times New Roman"/>
          <w:sz w:val="24"/>
          <w:szCs w:val="24"/>
        </w:rPr>
      </w:pPr>
    </w:p>
    <w:p w14:paraId="335CB88A" w14:textId="77777777" w:rsidR="00F61BFA" w:rsidRPr="00A63E0A" w:rsidRDefault="00F61BFA" w:rsidP="00F61BFA">
      <w:pPr>
        <w:rPr>
          <w:rFonts w:ascii="Times New Roman" w:hAnsi="Times New Roman" w:cs="Times New Roman"/>
          <w:sz w:val="24"/>
          <w:szCs w:val="24"/>
        </w:rPr>
      </w:pPr>
      <w:proofErr w:type="spellStart"/>
      <w:r w:rsidRPr="00A63E0A">
        <w:rPr>
          <w:rFonts w:ascii="Times New Roman" w:hAnsi="Times New Roman" w:cs="Times New Roman"/>
          <w:sz w:val="24"/>
          <w:szCs w:val="24"/>
        </w:rPr>
        <w:t>Naess</w:t>
      </w:r>
      <w:proofErr w:type="spellEnd"/>
      <w:r w:rsidRPr="00A63E0A">
        <w:rPr>
          <w:rFonts w:ascii="Times New Roman" w:hAnsi="Times New Roman" w:cs="Times New Roman"/>
          <w:sz w:val="24"/>
          <w:szCs w:val="24"/>
        </w:rPr>
        <w:t xml:space="preserve">, A. and </w:t>
      </w:r>
      <w:proofErr w:type="spellStart"/>
      <w:r w:rsidRPr="00A63E0A">
        <w:rPr>
          <w:rFonts w:ascii="Times New Roman" w:hAnsi="Times New Roman" w:cs="Times New Roman"/>
          <w:sz w:val="24"/>
          <w:szCs w:val="24"/>
        </w:rPr>
        <w:t>Rothenburg</w:t>
      </w:r>
      <w:proofErr w:type="spellEnd"/>
      <w:r w:rsidRPr="00A63E0A">
        <w:rPr>
          <w:rFonts w:ascii="Times New Roman" w:hAnsi="Times New Roman" w:cs="Times New Roman"/>
          <w:sz w:val="24"/>
          <w:szCs w:val="24"/>
        </w:rPr>
        <w:t xml:space="preserve">, D. (1989) </w:t>
      </w:r>
      <w:r w:rsidRPr="00A63E0A">
        <w:rPr>
          <w:rFonts w:ascii="Times New Roman" w:hAnsi="Times New Roman" w:cs="Times New Roman"/>
          <w:i/>
          <w:iCs/>
          <w:sz w:val="24"/>
          <w:szCs w:val="24"/>
        </w:rPr>
        <w:t>Ecology, Community and Lifestyle</w:t>
      </w:r>
      <w:r w:rsidRPr="00A63E0A">
        <w:rPr>
          <w:rFonts w:ascii="Times New Roman" w:hAnsi="Times New Roman" w:cs="Times New Roman"/>
          <w:sz w:val="24"/>
          <w:szCs w:val="24"/>
        </w:rPr>
        <w:t>. Cambridge: Cambridge University Press.</w:t>
      </w:r>
    </w:p>
    <w:p w14:paraId="07205A22" w14:textId="77777777" w:rsidR="00F61BFA" w:rsidRDefault="00F61BFA" w:rsidP="00F61BFA">
      <w:pPr>
        <w:spacing w:line="240" w:lineRule="auto"/>
        <w:rPr>
          <w:rStyle w:val="Hyperlink"/>
          <w:rFonts w:ascii="Times New Roman" w:hAnsi="Times New Roman" w:cs="Times New Roman"/>
          <w:color w:val="auto"/>
          <w:sz w:val="24"/>
          <w:szCs w:val="24"/>
          <w:u w:val="none"/>
        </w:rPr>
      </w:pPr>
      <w:bookmarkStart w:id="1" w:name="_Hlk26971967"/>
    </w:p>
    <w:p w14:paraId="7F2E6F36" w14:textId="77777777" w:rsidR="00F61BFA" w:rsidRPr="00A63E0A" w:rsidRDefault="00F61BFA" w:rsidP="00F61BFA">
      <w:pPr>
        <w:spacing w:line="240" w:lineRule="auto"/>
        <w:rPr>
          <w:rStyle w:val="Hyperlink"/>
          <w:rFonts w:ascii="Times New Roman" w:hAnsi="Times New Roman" w:cs="Times New Roman"/>
          <w:sz w:val="24"/>
          <w:szCs w:val="24"/>
        </w:rPr>
      </w:pPr>
      <w:r w:rsidRPr="00A63E0A">
        <w:rPr>
          <w:rStyle w:val="Hyperlink"/>
          <w:rFonts w:ascii="Times New Roman" w:hAnsi="Times New Roman" w:cs="Times New Roman"/>
          <w:color w:val="auto"/>
          <w:sz w:val="24"/>
          <w:szCs w:val="24"/>
          <w:u w:val="none"/>
        </w:rPr>
        <w:lastRenderedPageBreak/>
        <w:t xml:space="preserve">Natural England (2014) </w:t>
      </w:r>
      <w:r w:rsidRPr="00A63E0A">
        <w:rPr>
          <w:rStyle w:val="Hyperlink"/>
          <w:rFonts w:ascii="Times New Roman" w:hAnsi="Times New Roman" w:cs="Times New Roman"/>
          <w:i/>
          <w:iCs/>
          <w:color w:val="auto"/>
          <w:sz w:val="24"/>
          <w:szCs w:val="24"/>
          <w:u w:val="none"/>
        </w:rPr>
        <w:t>Why is Landscape Important?</w:t>
      </w:r>
      <w:r w:rsidRPr="00A63E0A">
        <w:rPr>
          <w:rStyle w:val="Hyperlink"/>
          <w:rFonts w:ascii="Times New Roman" w:hAnsi="Times New Roman" w:cs="Times New Roman"/>
          <w:color w:val="auto"/>
          <w:sz w:val="24"/>
          <w:szCs w:val="24"/>
          <w:u w:val="none"/>
        </w:rPr>
        <w:t xml:space="preserve"> Available at: </w:t>
      </w:r>
      <w:hyperlink r:id="rId11" w:history="1">
        <w:r w:rsidRPr="00A63E0A">
          <w:rPr>
            <w:rStyle w:val="Hyperlink"/>
            <w:rFonts w:ascii="Times New Roman" w:hAnsi="Times New Roman" w:cs="Times New Roman"/>
            <w:sz w:val="24"/>
            <w:szCs w:val="24"/>
          </w:rPr>
          <w:t>https://webarchive.nationalarchives.gov.uk/20140605104811/http://www.naturalengland.org.uk/ourwork/landscape/importance/default.aspx</w:t>
        </w:r>
      </w:hyperlink>
      <w:r w:rsidRPr="00A63E0A">
        <w:rPr>
          <w:rFonts w:ascii="Times New Roman" w:hAnsi="Times New Roman" w:cs="Times New Roman"/>
          <w:sz w:val="24"/>
          <w:szCs w:val="24"/>
        </w:rPr>
        <w:t xml:space="preserve"> (Accessed: 11 December 2019)</w:t>
      </w:r>
    </w:p>
    <w:bookmarkEnd w:id="1"/>
    <w:p w14:paraId="336D78E8" w14:textId="77777777" w:rsidR="00F61BFA" w:rsidRDefault="00F61BFA" w:rsidP="00F61BFA">
      <w:pPr>
        <w:rPr>
          <w:rFonts w:ascii="Times New Roman" w:hAnsi="Times New Roman" w:cs="Times New Roman"/>
          <w:sz w:val="24"/>
          <w:szCs w:val="24"/>
        </w:rPr>
      </w:pPr>
    </w:p>
    <w:p w14:paraId="09C433BA" w14:textId="77777777" w:rsidR="00F61BFA" w:rsidRPr="00A63E0A" w:rsidRDefault="00F61BFA" w:rsidP="00F61BFA">
      <w:pPr>
        <w:rPr>
          <w:rFonts w:ascii="Times New Roman" w:hAnsi="Times New Roman" w:cs="Times New Roman"/>
          <w:sz w:val="24"/>
          <w:szCs w:val="24"/>
        </w:rPr>
      </w:pPr>
      <w:r w:rsidRPr="00A63E0A">
        <w:rPr>
          <w:rFonts w:ascii="Times New Roman" w:hAnsi="Times New Roman" w:cs="Times New Roman"/>
          <w:sz w:val="24"/>
          <w:szCs w:val="24"/>
        </w:rPr>
        <w:t xml:space="preserve">Ryan, S.J., Southworth, J., </w:t>
      </w:r>
      <w:proofErr w:type="spellStart"/>
      <w:r w:rsidRPr="00A63E0A">
        <w:rPr>
          <w:rFonts w:ascii="Times New Roman" w:hAnsi="Times New Roman" w:cs="Times New Roman"/>
          <w:sz w:val="24"/>
          <w:szCs w:val="24"/>
        </w:rPr>
        <w:t>Hartter</w:t>
      </w:r>
      <w:proofErr w:type="spellEnd"/>
      <w:r w:rsidRPr="00A63E0A">
        <w:rPr>
          <w:rFonts w:ascii="Times New Roman" w:hAnsi="Times New Roman" w:cs="Times New Roman"/>
          <w:sz w:val="24"/>
          <w:szCs w:val="24"/>
        </w:rPr>
        <w:t xml:space="preserve">, J., </w:t>
      </w:r>
      <w:proofErr w:type="spellStart"/>
      <w:r w:rsidRPr="00A63E0A">
        <w:rPr>
          <w:rFonts w:ascii="Times New Roman" w:hAnsi="Times New Roman" w:cs="Times New Roman"/>
          <w:sz w:val="24"/>
          <w:szCs w:val="24"/>
        </w:rPr>
        <w:t>Dowhaniuk</w:t>
      </w:r>
      <w:proofErr w:type="spellEnd"/>
      <w:r w:rsidRPr="00A63E0A">
        <w:rPr>
          <w:rFonts w:ascii="Times New Roman" w:hAnsi="Times New Roman" w:cs="Times New Roman"/>
          <w:sz w:val="24"/>
          <w:szCs w:val="24"/>
        </w:rPr>
        <w:t xml:space="preserve">, N., </w:t>
      </w:r>
      <w:proofErr w:type="spellStart"/>
      <w:r w:rsidRPr="00A63E0A">
        <w:rPr>
          <w:rFonts w:ascii="Times New Roman" w:hAnsi="Times New Roman" w:cs="Times New Roman"/>
          <w:sz w:val="24"/>
          <w:szCs w:val="24"/>
        </w:rPr>
        <w:t>Fuda</w:t>
      </w:r>
      <w:proofErr w:type="spellEnd"/>
      <w:r w:rsidRPr="00A63E0A">
        <w:rPr>
          <w:rFonts w:ascii="Times New Roman" w:hAnsi="Times New Roman" w:cs="Times New Roman"/>
          <w:sz w:val="24"/>
          <w:szCs w:val="24"/>
        </w:rPr>
        <w:t xml:space="preserve">, R.K. and Diem, J.E. (2015) ‘Household level influences on fragmentation in an African park landscape’, </w:t>
      </w:r>
      <w:r w:rsidRPr="00A63E0A">
        <w:rPr>
          <w:rFonts w:ascii="Times New Roman" w:hAnsi="Times New Roman" w:cs="Times New Roman"/>
          <w:i/>
          <w:iCs/>
          <w:sz w:val="24"/>
          <w:szCs w:val="24"/>
        </w:rPr>
        <w:t>Applied Geography</w:t>
      </w:r>
      <w:r w:rsidRPr="00A63E0A">
        <w:rPr>
          <w:rFonts w:ascii="Times New Roman" w:hAnsi="Times New Roman" w:cs="Times New Roman"/>
          <w:sz w:val="24"/>
          <w:szCs w:val="24"/>
        </w:rPr>
        <w:t>, 58, pp. 18-31.</w:t>
      </w:r>
    </w:p>
    <w:p w14:paraId="47011912" w14:textId="77777777" w:rsidR="00F61BFA" w:rsidRDefault="00F61BFA" w:rsidP="00F61BFA">
      <w:pPr>
        <w:rPr>
          <w:rFonts w:ascii="Times New Roman" w:hAnsi="Times New Roman" w:cs="Times New Roman"/>
          <w:sz w:val="24"/>
          <w:szCs w:val="24"/>
        </w:rPr>
      </w:pPr>
    </w:p>
    <w:p w14:paraId="102BB1B7" w14:textId="77777777" w:rsidR="00F61BFA" w:rsidRPr="00A63E0A" w:rsidRDefault="00F61BFA" w:rsidP="00F61BFA">
      <w:pPr>
        <w:rPr>
          <w:rFonts w:ascii="Times New Roman" w:hAnsi="Times New Roman" w:cs="Times New Roman"/>
          <w:sz w:val="24"/>
          <w:szCs w:val="24"/>
        </w:rPr>
      </w:pPr>
      <w:r w:rsidRPr="00A63E0A">
        <w:rPr>
          <w:rFonts w:ascii="Times New Roman" w:hAnsi="Times New Roman" w:cs="Times New Roman"/>
          <w:sz w:val="24"/>
          <w:szCs w:val="24"/>
        </w:rPr>
        <w:t xml:space="preserve">Selman, P. (2008) ‘What do we mean by sustainable landscape?’, </w:t>
      </w:r>
      <w:r w:rsidRPr="00A63E0A">
        <w:rPr>
          <w:rFonts w:ascii="Times New Roman" w:hAnsi="Times New Roman" w:cs="Times New Roman"/>
          <w:i/>
          <w:iCs/>
          <w:sz w:val="24"/>
          <w:szCs w:val="24"/>
        </w:rPr>
        <w:t>Sustainability: Science, Practice and Policy</w:t>
      </w:r>
      <w:r w:rsidRPr="00A63E0A">
        <w:rPr>
          <w:rFonts w:ascii="Times New Roman" w:hAnsi="Times New Roman" w:cs="Times New Roman"/>
          <w:sz w:val="24"/>
          <w:szCs w:val="24"/>
        </w:rPr>
        <w:t>, 4(2), pp. 23-29.</w:t>
      </w:r>
    </w:p>
    <w:p w14:paraId="774D7BB7" w14:textId="77777777" w:rsidR="00F61BFA" w:rsidRDefault="00F61BFA" w:rsidP="00F61BFA">
      <w:pPr>
        <w:rPr>
          <w:rFonts w:ascii="Times New Roman" w:hAnsi="Times New Roman" w:cs="Times New Roman"/>
          <w:sz w:val="24"/>
          <w:szCs w:val="24"/>
        </w:rPr>
      </w:pPr>
    </w:p>
    <w:p w14:paraId="72900B32" w14:textId="77777777" w:rsidR="00F61BFA" w:rsidRPr="00A63E0A" w:rsidRDefault="00F61BFA" w:rsidP="00F61BFA">
      <w:pPr>
        <w:rPr>
          <w:rFonts w:ascii="Times New Roman" w:hAnsi="Times New Roman" w:cs="Times New Roman"/>
          <w:sz w:val="24"/>
          <w:szCs w:val="24"/>
        </w:rPr>
      </w:pPr>
      <w:r w:rsidRPr="00A63E0A">
        <w:rPr>
          <w:rFonts w:ascii="Times New Roman" w:hAnsi="Times New Roman" w:cs="Times New Roman"/>
          <w:sz w:val="24"/>
          <w:szCs w:val="24"/>
        </w:rPr>
        <w:t xml:space="preserve">Shaker, R.R. (2018) ‘Examining sustainable landscape function across the republic of Moldova’, </w:t>
      </w:r>
      <w:r w:rsidRPr="00A63E0A">
        <w:rPr>
          <w:rFonts w:ascii="Times New Roman" w:hAnsi="Times New Roman" w:cs="Times New Roman"/>
          <w:i/>
          <w:iCs/>
          <w:sz w:val="24"/>
          <w:szCs w:val="24"/>
        </w:rPr>
        <w:t>Habitat International</w:t>
      </w:r>
      <w:r w:rsidRPr="00A63E0A">
        <w:rPr>
          <w:rFonts w:ascii="Times New Roman" w:hAnsi="Times New Roman" w:cs="Times New Roman"/>
          <w:sz w:val="24"/>
          <w:szCs w:val="24"/>
        </w:rPr>
        <w:t>, 72, pp. 77-92.</w:t>
      </w:r>
    </w:p>
    <w:p w14:paraId="1B0A76C6" w14:textId="77777777" w:rsidR="00F61BFA" w:rsidRDefault="00F61BFA" w:rsidP="00F61BFA">
      <w:pPr>
        <w:rPr>
          <w:rFonts w:ascii="Times New Roman" w:hAnsi="Times New Roman" w:cs="Times New Roman"/>
          <w:sz w:val="24"/>
          <w:szCs w:val="24"/>
        </w:rPr>
      </w:pPr>
    </w:p>
    <w:p w14:paraId="7B7B5C46" w14:textId="77777777" w:rsidR="00F61BFA" w:rsidRPr="00A63E0A" w:rsidRDefault="00F61BFA" w:rsidP="00F61BFA">
      <w:pPr>
        <w:rPr>
          <w:rFonts w:ascii="Times New Roman" w:hAnsi="Times New Roman" w:cs="Times New Roman"/>
          <w:sz w:val="24"/>
          <w:szCs w:val="24"/>
        </w:rPr>
      </w:pPr>
      <w:r w:rsidRPr="00A63E0A">
        <w:rPr>
          <w:rFonts w:ascii="Times New Roman" w:hAnsi="Times New Roman" w:cs="Times New Roman"/>
          <w:sz w:val="24"/>
          <w:szCs w:val="24"/>
        </w:rPr>
        <w:t>Wragg, A. (2000) ‘Towards sustainable landscape planning: experiences from the Wye valley area of outstanding natural beauty’, Landscape Research, 25(2), pp. 183-201.</w:t>
      </w:r>
    </w:p>
    <w:p w14:paraId="468FDB2C" w14:textId="77777777" w:rsidR="00F61BFA" w:rsidRPr="00510FB3" w:rsidRDefault="00F61BFA" w:rsidP="00F61BFA">
      <w:pPr>
        <w:rPr>
          <w:rFonts w:ascii="Times New Roman" w:hAnsi="Times New Roman" w:cs="Times New Roman"/>
          <w:sz w:val="24"/>
          <w:szCs w:val="24"/>
        </w:rPr>
      </w:pPr>
    </w:p>
    <w:p w14:paraId="0AAE19A2" w14:textId="77777777" w:rsidR="00F61BFA" w:rsidRPr="00F61BFA" w:rsidRDefault="00F61BFA">
      <w:pPr>
        <w:rPr>
          <w:rFonts w:ascii="Times New Roman" w:hAnsi="Times New Roman" w:cs="Times New Roman"/>
          <w:sz w:val="24"/>
          <w:szCs w:val="24"/>
        </w:rPr>
      </w:pPr>
    </w:p>
    <w:sectPr w:rsidR="00F61BFA" w:rsidRPr="00F61BFA" w:rsidSect="00A96A77">
      <w:headerReference w:type="default" r:id="rId12"/>
      <w:footerReference w:type="default" r:id="rId13"/>
      <w:pgSz w:w="11906" w:h="16838"/>
      <w:pgMar w:top="1134" w:right="1440" w:bottom="1440"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982789" w14:textId="77777777" w:rsidR="00210533" w:rsidRDefault="00210533" w:rsidP="00A96A77">
      <w:pPr>
        <w:spacing w:line="240" w:lineRule="auto"/>
      </w:pPr>
      <w:r>
        <w:separator/>
      </w:r>
    </w:p>
  </w:endnote>
  <w:endnote w:type="continuationSeparator" w:id="0">
    <w:p w14:paraId="0A72A5D0" w14:textId="77777777" w:rsidR="00210533" w:rsidRDefault="00210533" w:rsidP="00A96A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5831380"/>
      <w:docPartObj>
        <w:docPartGallery w:val="Page Numbers (Bottom of Page)"/>
        <w:docPartUnique/>
      </w:docPartObj>
    </w:sdtPr>
    <w:sdtEndPr>
      <w:rPr>
        <w:noProof/>
      </w:rPr>
    </w:sdtEndPr>
    <w:sdtContent>
      <w:p w14:paraId="3C111E61" w14:textId="30A21497" w:rsidR="00A96A77" w:rsidRDefault="00A96A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7B360" w14:textId="77777777" w:rsidR="00A96A77" w:rsidRDefault="00A96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1670EF" w14:textId="77777777" w:rsidR="00210533" w:rsidRDefault="00210533" w:rsidP="00A96A77">
      <w:pPr>
        <w:spacing w:line="240" w:lineRule="auto"/>
      </w:pPr>
      <w:r>
        <w:separator/>
      </w:r>
    </w:p>
  </w:footnote>
  <w:footnote w:type="continuationSeparator" w:id="0">
    <w:p w14:paraId="3A308208" w14:textId="77777777" w:rsidR="00210533" w:rsidRDefault="00210533" w:rsidP="00A96A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A0B5D1" w14:textId="5EC1CFC3" w:rsidR="00A96A77" w:rsidRDefault="00831399">
    <w:pPr>
      <w:pStyle w:val="Header"/>
    </w:pPr>
    <w:r>
      <w:t>Ross Dallimore</w:t>
    </w:r>
    <w:r w:rsidR="00A96A77">
      <w:ptab w:relativeTo="margin" w:alignment="center" w:leader="none"/>
    </w:r>
    <w:r w:rsidR="00555BFF" w:rsidRPr="00555BFF">
      <w:t xml:space="preserve"> </w:t>
    </w:r>
    <w:r w:rsidR="00555BFF">
      <w:t>Landscape and Sustainable Recreation</w:t>
    </w:r>
    <w:r w:rsidR="00555BFF">
      <w:t xml:space="preserve"> </w:t>
    </w:r>
    <w:r w:rsidR="00A96A77">
      <w:ptab w:relativeTo="margin" w:alignment="right" w:leader="none"/>
    </w:r>
    <w:r w:rsidR="00555BFF">
      <w:t>SHSS6082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A77"/>
    <w:rsid w:val="000215B2"/>
    <w:rsid w:val="00031291"/>
    <w:rsid w:val="0005517B"/>
    <w:rsid w:val="00077444"/>
    <w:rsid w:val="00086934"/>
    <w:rsid w:val="000869E4"/>
    <w:rsid w:val="000C5607"/>
    <w:rsid w:val="000D3116"/>
    <w:rsid w:val="00110825"/>
    <w:rsid w:val="0011665E"/>
    <w:rsid w:val="001476EF"/>
    <w:rsid w:val="00192CB2"/>
    <w:rsid w:val="001D1ED6"/>
    <w:rsid w:val="001E0389"/>
    <w:rsid w:val="00210533"/>
    <w:rsid w:val="0022334A"/>
    <w:rsid w:val="002F2894"/>
    <w:rsid w:val="00337984"/>
    <w:rsid w:val="00430E61"/>
    <w:rsid w:val="004A060E"/>
    <w:rsid w:val="004A6D46"/>
    <w:rsid w:val="00555BFF"/>
    <w:rsid w:val="0058780E"/>
    <w:rsid w:val="00587E84"/>
    <w:rsid w:val="005A7C8E"/>
    <w:rsid w:val="005B192C"/>
    <w:rsid w:val="005F62A9"/>
    <w:rsid w:val="00625AA1"/>
    <w:rsid w:val="00644723"/>
    <w:rsid w:val="00646A46"/>
    <w:rsid w:val="006B6E62"/>
    <w:rsid w:val="006D4B03"/>
    <w:rsid w:val="006E5337"/>
    <w:rsid w:val="006E5431"/>
    <w:rsid w:val="00742845"/>
    <w:rsid w:val="0074467A"/>
    <w:rsid w:val="007811EC"/>
    <w:rsid w:val="00831399"/>
    <w:rsid w:val="00891F7D"/>
    <w:rsid w:val="008E6109"/>
    <w:rsid w:val="00942144"/>
    <w:rsid w:val="00987465"/>
    <w:rsid w:val="009E45B8"/>
    <w:rsid w:val="00A72E28"/>
    <w:rsid w:val="00A87556"/>
    <w:rsid w:val="00A96A77"/>
    <w:rsid w:val="00AC1A82"/>
    <w:rsid w:val="00B63464"/>
    <w:rsid w:val="00BA7260"/>
    <w:rsid w:val="00C7125D"/>
    <w:rsid w:val="00CC4F3F"/>
    <w:rsid w:val="00CF4572"/>
    <w:rsid w:val="00D13B29"/>
    <w:rsid w:val="00D618AD"/>
    <w:rsid w:val="00E640B4"/>
    <w:rsid w:val="00E91F4E"/>
    <w:rsid w:val="00EC755B"/>
    <w:rsid w:val="00F5143B"/>
    <w:rsid w:val="00F61BFA"/>
    <w:rsid w:val="00FA05C0"/>
    <w:rsid w:val="00FE730D"/>
    <w:rsid w:val="00FF6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8A33D"/>
  <w15:chartTrackingRefBased/>
  <w15:docId w15:val="{2F52EF32-EE54-4123-846E-E77B24E14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215B2"/>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6A77"/>
    <w:pPr>
      <w:tabs>
        <w:tab w:val="center" w:pos="4513"/>
        <w:tab w:val="right" w:pos="9026"/>
      </w:tabs>
      <w:spacing w:line="240" w:lineRule="auto"/>
    </w:pPr>
  </w:style>
  <w:style w:type="character" w:customStyle="1" w:styleId="HeaderChar">
    <w:name w:val="Header Char"/>
    <w:basedOn w:val="DefaultParagraphFont"/>
    <w:link w:val="Header"/>
    <w:uiPriority w:val="99"/>
    <w:rsid w:val="00A96A77"/>
  </w:style>
  <w:style w:type="paragraph" w:styleId="Footer">
    <w:name w:val="footer"/>
    <w:basedOn w:val="Normal"/>
    <w:link w:val="FooterChar"/>
    <w:uiPriority w:val="99"/>
    <w:unhideWhenUsed/>
    <w:rsid w:val="00A96A77"/>
    <w:pPr>
      <w:tabs>
        <w:tab w:val="center" w:pos="4513"/>
        <w:tab w:val="right" w:pos="9026"/>
      </w:tabs>
      <w:spacing w:line="240" w:lineRule="auto"/>
    </w:pPr>
  </w:style>
  <w:style w:type="character" w:customStyle="1" w:styleId="FooterChar">
    <w:name w:val="Footer Char"/>
    <w:basedOn w:val="DefaultParagraphFont"/>
    <w:link w:val="Footer"/>
    <w:uiPriority w:val="99"/>
    <w:rsid w:val="00A96A77"/>
  </w:style>
  <w:style w:type="character" w:styleId="Hyperlink">
    <w:name w:val="Hyperlink"/>
    <w:basedOn w:val="DefaultParagraphFont"/>
    <w:uiPriority w:val="99"/>
    <w:unhideWhenUsed/>
    <w:rsid w:val="00E640B4"/>
    <w:rPr>
      <w:color w:val="0563C1" w:themeColor="hyperlink"/>
      <w:u w:val="single"/>
    </w:rPr>
  </w:style>
  <w:style w:type="paragraph" w:customStyle="1" w:styleId="Modcode">
    <w:name w:val="Modcode"/>
    <w:basedOn w:val="Normal"/>
    <w:rsid w:val="000215B2"/>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0215B2"/>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0215B2"/>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0215B2"/>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0215B2"/>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0215B2"/>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0215B2"/>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0215B2"/>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0215B2"/>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0215B2"/>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0215B2"/>
    <w:pPr>
      <w:spacing w:after="200"/>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landscap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archive.nationalarchives.gov.uk/20140605104811/http:/www.naturalengland.org.uk/ourwork/landscape/importance/default.asp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csmt.uchicago.edu/glossary2004/landscape.htm" TargetMode="External"/><Relationship Id="rId4" Type="http://schemas.openxmlformats.org/officeDocument/2006/relationships/webSettings" Target="webSettings.xml"/><Relationship Id="rId9" Type="http://schemas.openxmlformats.org/officeDocument/2006/relationships/hyperlink" Target="https://www.collinsdictionary.com/dictionary/english/landscap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TotalTime>
  <Pages>12</Pages>
  <Words>3628</Words>
  <Characters>20681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Dallimore</dc:creator>
  <cp:keywords/>
  <dc:description/>
  <cp:lastModifiedBy>Ross Dallimore</cp:lastModifiedBy>
  <cp:revision>9</cp:revision>
  <dcterms:created xsi:type="dcterms:W3CDTF">2020-01-09T18:29:00Z</dcterms:created>
  <dcterms:modified xsi:type="dcterms:W3CDTF">2020-01-10T15:58:00Z</dcterms:modified>
</cp:coreProperties>
</file>