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768F4F" w14:textId="77777777" w:rsidR="00E219A6" w:rsidRPr="00E219A6" w:rsidRDefault="00E219A6" w:rsidP="00E219A6">
      <w:pPr>
        <w:spacing w:line="360" w:lineRule="auto"/>
        <w:jc w:val="both"/>
        <w:rPr>
          <w:rFonts w:ascii="Times New Roman" w:hAnsi="Times New Roman" w:cs="Times New Roman"/>
          <w:sz w:val="24"/>
          <w:szCs w:val="24"/>
          <w:lang w:val="en-US"/>
        </w:rPr>
      </w:pPr>
    </w:p>
    <w:p w14:paraId="3464A4E3" w14:textId="77777777" w:rsidR="00E219A6" w:rsidRPr="00E219A6" w:rsidRDefault="00E219A6" w:rsidP="00E219A6">
      <w:pPr>
        <w:spacing w:line="360" w:lineRule="auto"/>
        <w:jc w:val="both"/>
        <w:rPr>
          <w:rFonts w:ascii="Times New Roman" w:hAnsi="Times New Roman" w:cs="Times New Roman"/>
          <w:sz w:val="24"/>
          <w:szCs w:val="24"/>
          <w:lang w:val="en-US"/>
        </w:rPr>
      </w:pPr>
    </w:p>
    <w:p w14:paraId="1416747B" w14:textId="77777777" w:rsidR="00E219A6" w:rsidRPr="00E219A6" w:rsidRDefault="00E219A6" w:rsidP="00E219A6">
      <w:pPr>
        <w:spacing w:line="360" w:lineRule="auto"/>
        <w:jc w:val="both"/>
        <w:rPr>
          <w:rFonts w:ascii="Times New Roman" w:hAnsi="Times New Roman" w:cs="Times New Roman"/>
          <w:sz w:val="24"/>
          <w:szCs w:val="24"/>
          <w:lang w:val="en-US"/>
        </w:rPr>
      </w:pPr>
    </w:p>
    <w:p w14:paraId="3C7F4842" w14:textId="77777777" w:rsidR="00E219A6" w:rsidRPr="00E219A6" w:rsidRDefault="00E219A6" w:rsidP="00E219A6">
      <w:pPr>
        <w:spacing w:line="360" w:lineRule="auto"/>
        <w:jc w:val="both"/>
        <w:rPr>
          <w:rFonts w:ascii="Times New Roman" w:hAnsi="Times New Roman" w:cs="Times New Roman"/>
          <w:sz w:val="24"/>
          <w:szCs w:val="24"/>
          <w:lang w:val="en-US"/>
        </w:rPr>
      </w:pPr>
    </w:p>
    <w:p w14:paraId="7A03E0F1" w14:textId="77777777" w:rsidR="00E219A6" w:rsidRPr="00E219A6" w:rsidRDefault="00E219A6" w:rsidP="00E219A6">
      <w:pPr>
        <w:spacing w:after="120" w:line="360" w:lineRule="auto"/>
        <w:jc w:val="center"/>
        <w:rPr>
          <w:rFonts w:ascii="Times New Roman" w:hAnsi="Times New Roman" w:cs="Times New Roman"/>
          <w:sz w:val="24"/>
          <w:szCs w:val="24"/>
        </w:rPr>
      </w:pPr>
      <w:r w:rsidRPr="00E219A6">
        <w:rPr>
          <w:rFonts w:ascii="Times New Roman" w:hAnsi="Times New Roman" w:cs="Times New Roman"/>
          <w:sz w:val="24"/>
          <w:szCs w:val="24"/>
        </w:rPr>
        <w:t>Module: Principles of Health and Social Care Practice</w:t>
      </w:r>
    </w:p>
    <w:p w14:paraId="2C9024F2" w14:textId="43D58E18" w:rsidR="00D743E3" w:rsidRDefault="00E219A6" w:rsidP="009D48C1">
      <w:pPr>
        <w:spacing w:after="120" w:line="360" w:lineRule="auto"/>
        <w:jc w:val="center"/>
        <w:rPr>
          <w:rFonts w:ascii="Times New Roman" w:hAnsi="Times New Roman" w:cs="Times New Roman"/>
          <w:sz w:val="24"/>
          <w:szCs w:val="24"/>
        </w:rPr>
      </w:pPr>
      <w:r w:rsidRPr="00E219A6">
        <w:rPr>
          <w:rFonts w:ascii="Times New Roman" w:hAnsi="Times New Roman" w:cs="Times New Roman"/>
          <w:sz w:val="24"/>
          <w:szCs w:val="24"/>
        </w:rPr>
        <w:t>Module Code: BMHP501</w:t>
      </w:r>
      <w:r w:rsidR="009D48C1">
        <w:rPr>
          <w:rFonts w:ascii="Times New Roman" w:hAnsi="Times New Roman" w:cs="Times New Roman"/>
          <w:sz w:val="24"/>
          <w:szCs w:val="24"/>
        </w:rPr>
        <w:t>6</w:t>
      </w:r>
    </w:p>
    <w:p w14:paraId="3F480A99" w14:textId="30DA750B" w:rsidR="009D48C1" w:rsidRDefault="001B0EFA" w:rsidP="009D48C1">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Name: Henry </w:t>
      </w:r>
      <w:proofErr w:type="spellStart"/>
      <w:r>
        <w:rPr>
          <w:rFonts w:ascii="Times New Roman" w:hAnsi="Times New Roman" w:cs="Times New Roman"/>
          <w:sz w:val="24"/>
          <w:szCs w:val="24"/>
        </w:rPr>
        <w:t>Wiredu</w:t>
      </w:r>
      <w:proofErr w:type="spellEnd"/>
      <w:r>
        <w:rPr>
          <w:rFonts w:ascii="Times New Roman" w:hAnsi="Times New Roman" w:cs="Times New Roman"/>
          <w:sz w:val="24"/>
          <w:szCs w:val="24"/>
        </w:rPr>
        <w:t xml:space="preserve"> </w:t>
      </w:r>
    </w:p>
    <w:p w14:paraId="02A840A5" w14:textId="517DAF07" w:rsidR="001B0EFA" w:rsidRPr="009D48C1" w:rsidRDefault="00CC6681" w:rsidP="009D48C1">
      <w:pPr>
        <w:spacing w:after="120" w:line="360" w:lineRule="auto"/>
        <w:jc w:val="center"/>
        <w:rPr>
          <w:rFonts w:ascii="Times New Roman" w:hAnsi="Times New Roman" w:cs="Times New Roman"/>
          <w:sz w:val="24"/>
          <w:szCs w:val="24"/>
        </w:rPr>
      </w:pPr>
      <w:r>
        <w:rPr>
          <w:rFonts w:ascii="Times New Roman" w:hAnsi="Times New Roman" w:cs="Times New Roman"/>
          <w:sz w:val="24"/>
          <w:szCs w:val="24"/>
        </w:rPr>
        <w:t>Student ID: 2429459</w:t>
      </w:r>
    </w:p>
    <w:p w14:paraId="0F9D6828" w14:textId="468EA284" w:rsidR="00E219A6" w:rsidRPr="00E219A6" w:rsidRDefault="00E219A6" w:rsidP="00E219A6">
      <w:pPr>
        <w:spacing w:after="240" w:line="360" w:lineRule="auto"/>
        <w:jc w:val="center"/>
        <w:rPr>
          <w:rFonts w:ascii="Times New Roman" w:hAnsi="Times New Roman" w:cs="Times New Roman"/>
          <w:sz w:val="24"/>
          <w:szCs w:val="24"/>
        </w:rPr>
      </w:pPr>
      <w:r w:rsidRPr="00E219A6">
        <w:rPr>
          <w:rFonts w:ascii="Times New Roman" w:hAnsi="Times New Roman" w:cs="Times New Roman"/>
          <w:sz w:val="24"/>
          <w:szCs w:val="24"/>
        </w:rPr>
        <w:t>Lecturer:</w:t>
      </w:r>
      <w:r w:rsidR="002C5E4E">
        <w:rPr>
          <w:rFonts w:ascii="Times New Roman" w:hAnsi="Times New Roman" w:cs="Times New Roman"/>
          <w:sz w:val="24"/>
          <w:szCs w:val="24"/>
        </w:rPr>
        <w:t xml:space="preserve"> </w:t>
      </w:r>
      <w:r w:rsidR="007B162D">
        <w:rPr>
          <w:rFonts w:ascii="Calibri" w:hAnsi="Calibri"/>
        </w:rPr>
        <w:t>Farah Wiita</w:t>
      </w:r>
    </w:p>
    <w:p w14:paraId="24B18361" w14:textId="77777777" w:rsidR="00E219A6" w:rsidRPr="00E219A6" w:rsidRDefault="00E219A6" w:rsidP="00E219A6">
      <w:pPr>
        <w:spacing w:before="480" w:after="480" w:line="360" w:lineRule="auto"/>
        <w:jc w:val="center"/>
        <w:rPr>
          <w:rFonts w:ascii="Times New Roman" w:hAnsi="Times New Roman" w:cs="Times New Roman"/>
          <w:sz w:val="24"/>
          <w:szCs w:val="24"/>
        </w:rPr>
      </w:pPr>
      <w:r w:rsidRPr="00E219A6">
        <w:rPr>
          <w:rFonts w:ascii="Times New Roman" w:hAnsi="Times New Roman" w:cs="Times New Roman"/>
          <w:b/>
          <w:bCs/>
          <w:sz w:val="24"/>
          <w:szCs w:val="24"/>
        </w:rPr>
        <w:t>Essay Title: Personalised Care: Critical Examination of Theory, Implementation and Practice</w:t>
      </w:r>
    </w:p>
    <w:p w14:paraId="4909D73C" w14:textId="77777777" w:rsidR="00E219A6" w:rsidRPr="00E219A6" w:rsidRDefault="00E219A6"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br w:type="page"/>
      </w:r>
    </w:p>
    <w:sdt>
      <w:sdtPr>
        <w:rPr>
          <w:rFonts w:ascii="Times New Roman" w:eastAsiaTheme="minorHAnsi" w:hAnsi="Times New Roman" w:cs="Times New Roman"/>
          <w:color w:val="auto"/>
          <w:sz w:val="24"/>
          <w:szCs w:val="24"/>
          <w:lang w:val="en-GB"/>
        </w:rPr>
        <w:id w:val="873502670"/>
        <w:docPartObj>
          <w:docPartGallery w:val="Table of Contents"/>
          <w:docPartUnique/>
        </w:docPartObj>
      </w:sdtPr>
      <w:sdtEndPr>
        <w:rPr>
          <w:b/>
          <w:bCs/>
          <w:noProof/>
        </w:rPr>
      </w:sdtEndPr>
      <w:sdtContent>
        <w:p w14:paraId="1992FF14" w14:textId="77777777" w:rsidR="00E219A6" w:rsidRPr="00E219A6" w:rsidRDefault="00E219A6" w:rsidP="00E219A6">
          <w:pPr>
            <w:pStyle w:val="TOCHeading"/>
            <w:spacing w:line="360" w:lineRule="auto"/>
            <w:jc w:val="both"/>
            <w:rPr>
              <w:rFonts w:ascii="Times New Roman" w:hAnsi="Times New Roman" w:cs="Times New Roman"/>
              <w:color w:val="auto"/>
              <w:sz w:val="24"/>
              <w:szCs w:val="24"/>
            </w:rPr>
          </w:pPr>
          <w:r w:rsidRPr="00E219A6">
            <w:rPr>
              <w:rFonts w:ascii="Times New Roman" w:hAnsi="Times New Roman" w:cs="Times New Roman"/>
              <w:b/>
              <w:color w:val="auto"/>
              <w:sz w:val="24"/>
              <w:szCs w:val="24"/>
            </w:rPr>
            <w:t>Table of Contents</w:t>
          </w:r>
        </w:p>
        <w:p w14:paraId="3750536B" w14:textId="77777777" w:rsidR="00E219A6" w:rsidRPr="00E219A6" w:rsidRDefault="00E219A6" w:rsidP="00E219A6">
          <w:pPr>
            <w:pStyle w:val="TOC1"/>
            <w:tabs>
              <w:tab w:val="right" w:leader="dot" w:pos="9350"/>
            </w:tabs>
            <w:spacing w:line="360" w:lineRule="auto"/>
            <w:jc w:val="both"/>
            <w:rPr>
              <w:rFonts w:ascii="Times New Roman" w:hAnsi="Times New Roman" w:cs="Times New Roman"/>
              <w:noProof/>
              <w:sz w:val="24"/>
              <w:szCs w:val="24"/>
            </w:rPr>
          </w:pPr>
          <w:r w:rsidRPr="00E219A6">
            <w:rPr>
              <w:rFonts w:ascii="Times New Roman" w:hAnsi="Times New Roman" w:cs="Times New Roman"/>
              <w:b/>
              <w:bCs/>
              <w:noProof/>
              <w:sz w:val="24"/>
              <w:szCs w:val="24"/>
            </w:rPr>
            <w:fldChar w:fldCharType="begin"/>
          </w:r>
          <w:r w:rsidRPr="00E219A6">
            <w:rPr>
              <w:rFonts w:ascii="Times New Roman" w:hAnsi="Times New Roman" w:cs="Times New Roman"/>
              <w:b/>
              <w:bCs/>
              <w:noProof/>
              <w:sz w:val="24"/>
              <w:szCs w:val="24"/>
            </w:rPr>
            <w:instrText xml:space="preserve"> TOC \o "1-3" \h \z \u </w:instrText>
          </w:r>
          <w:r w:rsidRPr="00E219A6">
            <w:rPr>
              <w:rFonts w:ascii="Times New Roman" w:hAnsi="Times New Roman" w:cs="Times New Roman"/>
              <w:b/>
              <w:bCs/>
              <w:noProof/>
              <w:sz w:val="24"/>
              <w:szCs w:val="24"/>
            </w:rPr>
            <w:fldChar w:fldCharType="separate"/>
          </w:r>
          <w:hyperlink w:anchor="_Toc222019979" w:history="1">
            <w:r w:rsidRPr="00E219A6">
              <w:rPr>
                <w:rStyle w:val="Hyperlink"/>
                <w:rFonts w:ascii="Times New Roman" w:hAnsi="Times New Roman" w:cs="Times New Roman"/>
                <w:noProof/>
                <w:color w:val="auto"/>
                <w:sz w:val="24"/>
                <w:szCs w:val="24"/>
                <w:lang w:val="en-US"/>
              </w:rPr>
              <w:t>Introduction</w:t>
            </w:r>
            <w:r w:rsidRPr="00E219A6">
              <w:rPr>
                <w:rFonts w:ascii="Times New Roman" w:hAnsi="Times New Roman" w:cs="Times New Roman"/>
                <w:noProof/>
                <w:webHidden/>
                <w:sz w:val="24"/>
                <w:szCs w:val="24"/>
              </w:rPr>
              <w:tab/>
            </w:r>
            <w:r w:rsidRPr="00E219A6">
              <w:rPr>
                <w:rFonts w:ascii="Times New Roman" w:hAnsi="Times New Roman" w:cs="Times New Roman"/>
                <w:noProof/>
                <w:webHidden/>
                <w:sz w:val="24"/>
                <w:szCs w:val="24"/>
              </w:rPr>
              <w:fldChar w:fldCharType="begin"/>
            </w:r>
            <w:r w:rsidRPr="00E219A6">
              <w:rPr>
                <w:rFonts w:ascii="Times New Roman" w:hAnsi="Times New Roman" w:cs="Times New Roman"/>
                <w:noProof/>
                <w:webHidden/>
                <w:sz w:val="24"/>
                <w:szCs w:val="24"/>
              </w:rPr>
              <w:instrText xml:space="preserve"> PAGEREF _Toc222019979 \h </w:instrText>
            </w:r>
            <w:r w:rsidRPr="00E219A6">
              <w:rPr>
                <w:rFonts w:ascii="Times New Roman" w:hAnsi="Times New Roman" w:cs="Times New Roman"/>
                <w:noProof/>
                <w:webHidden/>
                <w:sz w:val="24"/>
                <w:szCs w:val="24"/>
              </w:rPr>
            </w:r>
            <w:r w:rsidRPr="00E219A6">
              <w:rPr>
                <w:rFonts w:ascii="Times New Roman" w:hAnsi="Times New Roman" w:cs="Times New Roman"/>
                <w:noProof/>
                <w:webHidden/>
                <w:sz w:val="24"/>
                <w:szCs w:val="24"/>
              </w:rPr>
              <w:fldChar w:fldCharType="separate"/>
            </w:r>
            <w:r w:rsidRPr="00E219A6">
              <w:rPr>
                <w:rFonts w:ascii="Times New Roman" w:hAnsi="Times New Roman" w:cs="Times New Roman"/>
                <w:noProof/>
                <w:webHidden/>
                <w:sz w:val="24"/>
                <w:szCs w:val="24"/>
              </w:rPr>
              <w:t>3</w:t>
            </w:r>
            <w:r w:rsidRPr="00E219A6">
              <w:rPr>
                <w:rFonts w:ascii="Times New Roman" w:hAnsi="Times New Roman" w:cs="Times New Roman"/>
                <w:noProof/>
                <w:webHidden/>
                <w:sz w:val="24"/>
                <w:szCs w:val="24"/>
              </w:rPr>
              <w:fldChar w:fldCharType="end"/>
            </w:r>
          </w:hyperlink>
        </w:p>
        <w:p w14:paraId="1F9D0FB5" w14:textId="77777777" w:rsidR="00E219A6" w:rsidRPr="00E219A6" w:rsidRDefault="00E219A6" w:rsidP="00E219A6">
          <w:pPr>
            <w:pStyle w:val="TOC1"/>
            <w:tabs>
              <w:tab w:val="right" w:leader="dot" w:pos="9350"/>
            </w:tabs>
            <w:spacing w:line="360" w:lineRule="auto"/>
            <w:jc w:val="both"/>
            <w:rPr>
              <w:rFonts w:ascii="Times New Roman" w:hAnsi="Times New Roman" w:cs="Times New Roman"/>
              <w:noProof/>
              <w:sz w:val="24"/>
              <w:szCs w:val="24"/>
            </w:rPr>
          </w:pPr>
          <w:hyperlink w:anchor="_Toc222019980" w:history="1">
            <w:r w:rsidRPr="00E219A6">
              <w:rPr>
                <w:rStyle w:val="Hyperlink"/>
                <w:rFonts w:ascii="Times New Roman" w:hAnsi="Times New Roman" w:cs="Times New Roman"/>
                <w:noProof/>
                <w:color w:val="auto"/>
                <w:sz w:val="24"/>
                <w:szCs w:val="24"/>
                <w:lang w:val="en-US"/>
              </w:rPr>
              <w:t>Discussion</w:t>
            </w:r>
            <w:r w:rsidRPr="00E219A6">
              <w:rPr>
                <w:rFonts w:ascii="Times New Roman" w:hAnsi="Times New Roman" w:cs="Times New Roman"/>
                <w:noProof/>
                <w:webHidden/>
                <w:sz w:val="24"/>
                <w:szCs w:val="24"/>
              </w:rPr>
              <w:tab/>
            </w:r>
            <w:r w:rsidRPr="00E219A6">
              <w:rPr>
                <w:rFonts w:ascii="Times New Roman" w:hAnsi="Times New Roman" w:cs="Times New Roman"/>
                <w:noProof/>
                <w:webHidden/>
                <w:sz w:val="24"/>
                <w:szCs w:val="24"/>
              </w:rPr>
              <w:fldChar w:fldCharType="begin"/>
            </w:r>
            <w:r w:rsidRPr="00E219A6">
              <w:rPr>
                <w:rFonts w:ascii="Times New Roman" w:hAnsi="Times New Roman" w:cs="Times New Roman"/>
                <w:noProof/>
                <w:webHidden/>
                <w:sz w:val="24"/>
                <w:szCs w:val="24"/>
              </w:rPr>
              <w:instrText xml:space="preserve"> PAGEREF _Toc222019980 \h </w:instrText>
            </w:r>
            <w:r w:rsidRPr="00E219A6">
              <w:rPr>
                <w:rFonts w:ascii="Times New Roman" w:hAnsi="Times New Roman" w:cs="Times New Roman"/>
                <w:noProof/>
                <w:webHidden/>
                <w:sz w:val="24"/>
                <w:szCs w:val="24"/>
              </w:rPr>
            </w:r>
            <w:r w:rsidRPr="00E219A6">
              <w:rPr>
                <w:rFonts w:ascii="Times New Roman" w:hAnsi="Times New Roman" w:cs="Times New Roman"/>
                <w:noProof/>
                <w:webHidden/>
                <w:sz w:val="24"/>
                <w:szCs w:val="24"/>
              </w:rPr>
              <w:fldChar w:fldCharType="separate"/>
            </w:r>
            <w:r w:rsidRPr="00E219A6">
              <w:rPr>
                <w:rFonts w:ascii="Times New Roman" w:hAnsi="Times New Roman" w:cs="Times New Roman"/>
                <w:noProof/>
                <w:webHidden/>
                <w:sz w:val="24"/>
                <w:szCs w:val="24"/>
              </w:rPr>
              <w:t>3</w:t>
            </w:r>
            <w:r w:rsidRPr="00E219A6">
              <w:rPr>
                <w:rFonts w:ascii="Times New Roman" w:hAnsi="Times New Roman" w:cs="Times New Roman"/>
                <w:noProof/>
                <w:webHidden/>
                <w:sz w:val="24"/>
                <w:szCs w:val="24"/>
              </w:rPr>
              <w:fldChar w:fldCharType="end"/>
            </w:r>
          </w:hyperlink>
        </w:p>
        <w:p w14:paraId="67705271" w14:textId="77777777" w:rsidR="00E219A6" w:rsidRPr="00E219A6" w:rsidRDefault="00E219A6" w:rsidP="00E219A6">
          <w:pPr>
            <w:pStyle w:val="TOC2"/>
            <w:tabs>
              <w:tab w:val="right" w:leader="dot" w:pos="9350"/>
            </w:tabs>
            <w:spacing w:line="360" w:lineRule="auto"/>
            <w:jc w:val="both"/>
            <w:rPr>
              <w:rFonts w:ascii="Times New Roman" w:hAnsi="Times New Roman" w:cs="Times New Roman"/>
              <w:noProof/>
              <w:sz w:val="24"/>
              <w:szCs w:val="24"/>
            </w:rPr>
          </w:pPr>
          <w:hyperlink w:anchor="_Toc222019981" w:history="1">
            <w:r w:rsidRPr="00E219A6">
              <w:rPr>
                <w:rStyle w:val="Hyperlink"/>
                <w:rFonts w:ascii="Times New Roman" w:hAnsi="Times New Roman" w:cs="Times New Roman"/>
                <w:noProof/>
                <w:color w:val="auto"/>
                <w:sz w:val="24"/>
                <w:szCs w:val="24"/>
              </w:rPr>
              <w:t>The Development of Personalised Care</w:t>
            </w:r>
            <w:r w:rsidRPr="00E219A6">
              <w:rPr>
                <w:rFonts w:ascii="Times New Roman" w:hAnsi="Times New Roman" w:cs="Times New Roman"/>
                <w:noProof/>
                <w:webHidden/>
                <w:sz w:val="24"/>
                <w:szCs w:val="24"/>
              </w:rPr>
              <w:tab/>
            </w:r>
            <w:r w:rsidRPr="00E219A6">
              <w:rPr>
                <w:rFonts w:ascii="Times New Roman" w:hAnsi="Times New Roman" w:cs="Times New Roman"/>
                <w:noProof/>
                <w:webHidden/>
                <w:sz w:val="24"/>
                <w:szCs w:val="24"/>
              </w:rPr>
              <w:fldChar w:fldCharType="begin"/>
            </w:r>
            <w:r w:rsidRPr="00E219A6">
              <w:rPr>
                <w:rFonts w:ascii="Times New Roman" w:hAnsi="Times New Roman" w:cs="Times New Roman"/>
                <w:noProof/>
                <w:webHidden/>
                <w:sz w:val="24"/>
                <w:szCs w:val="24"/>
              </w:rPr>
              <w:instrText xml:space="preserve"> PAGEREF _Toc222019981 \h </w:instrText>
            </w:r>
            <w:r w:rsidRPr="00E219A6">
              <w:rPr>
                <w:rFonts w:ascii="Times New Roman" w:hAnsi="Times New Roman" w:cs="Times New Roman"/>
                <w:noProof/>
                <w:webHidden/>
                <w:sz w:val="24"/>
                <w:szCs w:val="24"/>
              </w:rPr>
            </w:r>
            <w:r w:rsidRPr="00E219A6">
              <w:rPr>
                <w:rFonts w:ascii="Times New Roman" w:hAnsi="Times New Roman" w:cs="Times New Roman"/>
                <w:noProof/>
                <w:webHidden/>
                <w:sz w:val="24"/>
                <w:szCs w:val="24"/>
              </w:rPr>
              <w:fldChar w:fldCharType="separate"/>
            </w:r>
            <w:r w:rsidRPr="00E219A6">
              <w:rPr>
                <w:rFonts w:ascii="Times New Roman" w:hAnsi="Times New Roman" w:cs="Times New Roman"/>
                <w:noProof/>
                <w:webHidden/>
                <w:sz w:val="24"/>
                <w:szCs w:val="24"/>
              </w:rPr>
              <w:t>3</w:t>
            </w:r>
            <w:r w:rsidRPr="00E219A6">
              <w:rPr>
                <w:rFonts w:ascii="Times New Roman" w:hAnsi="Times New Roman" w:cs="Times New Roman"/>
                <w:noProof/>
                <w:webHidden/>
                <w:sz w:val="24"/>
                <w:szCs w:val="24"/>
              </w:rPr>
              <w:fldChar w:fldCharType="end"/>
            </w:r>
          </w:hyperlink>
        </w:p>
        <w:p w14:paraId="5B17A206" w14:textId="77777777" w:rsidR="00E219A6" w:rsidRPr="00E219A6" w:rsidRDefault="00E219A6" w:rsidP="00E219A6">
          <w:pPr>
            <w:pStyle w:val="TOC2"/>
            <w:tabs>
              <w:tab w:val="right" w:leader="dot" w:pos="9350"/>
            </w:tabs>
            <w:spacing w:line="360" w:lineRule="auto"/>
            <w:jc w:val="both"/>
            <w:rPr>
              <w:rFonts w:ascii="Times New Roman" w:hAnsi="Times New Roman" w:cs="Times New Roman"/>
              <w:noProof/>
              <w:sz w:val="24"/>
              <w:szCs w:val="24"/>
            </w:rPr>
          </w:pPr>
          <w:hyperlink w:anchor="_Toc222019982" w:history="1">
            <w:r w:rsidRPr="00E219A6">
              <w:rPr>
                <w:rStyle w:val="Hyperlink"/>
                <w:rFonts w:ascii="Times New Roman" w:hAnsi="Times New Roman" w:cs="Times New Roman"/>
                <w:noProof/>
                <w:color w:val="auto"/>
                <w:sz w:val="24"/>
                <w:szCs w:val="24"/>
              </w:rPr>
              <w:t>Application of Personalised Care in Policy and Practice</w:t>
            </w:r>
            <w:r w:rsidRPr="00E219A6">
              <w:rPr>
                <w:rFonts w:ascii="Times New Roman" w:hAnsi="Times New Roman" w:cs="Times New Roman"/>
                <w:noProof/>
                <w:webHidden/>
                <w:sz w:val="24"/>
                <w:szCs w:val="24"/>
              </w:rPr>
              <w:tab/>
            </w:r>
            <w:r w:rsidRPr="00E219A6">
              <w:rPr>
                <w:rFonts w:ascii="Times New Roman" w:hAnsi="Times New Roman" w:cs="Times New Roman"/>
                <w:noProof/>
                <w:webHidden/>
                <w:sz w:val="24"/>
                <w:szCs w:val="24"/>
              </w:rPr>
              <w:fldChar w:fldCharType="begin"/>
            </w:r>
            <w:r w:rsidRPr="00E219A6">
              <w:rPr>
                <w:rFonts w:ascii="Times New Roman" w:hAnsi="Times New Roman" w:cs="Times New Roman"/>
                <w:noProof/>
                <w:webHidden/>
                <w:sz w:val="24"/>
                <w:szCs w:val="24"/>
              </w:rPr>
              <w:instrText xml:space="preserve"> PAGEREF _Toc222019982 \h </w:instrText>
            </w:r>
            <w:r w:rsidRPr="00E219A6">
              <w:rPr>
                <w:rFonts w:ascii="Times New Roman" w:hAnsi="Times New Roman" w:cs="Times New Roman"/>
                <w:noProof/>
                <w:webHidden/>
                <w:sz w:val="24"/>
                <w:szCs w:val="24"/>
              </w:rPr>
            </w:r>
            <w:r w:rsidRPr="00E219A6">
              <w:rPr>
                <w:rFonts w:ascii="Times New Roman" w:hAnsi="Times New Roman" w:cs="Times New Roman"/>
                <w:noProof/>
                <w:webHidden/>
                <w:sz w:val="24"/>
                <w:szCs w:val="24"/>
              </w:rPr>
              <w:fldChar w:fldCharType="separate"/>
            </w:r>
            <w:r w:rsidRPr="00E219A6">
              <w:rPr>
                <w:rFonts w:ascii="Times New Roman" w:hAnsi="Times New Roman" w:cs="Times New Roman"/>
                <w:noProof/>
                <w:webHidden/>
                <w:sz w:val="24"/>
                <w:szCs w:val="24"/>
              </w:rPr>
              <w:t>4</w:t>
            </w:r>
            <w:r w:rsidRPr="00E219A6">
              <w:rPr>
                <w:rFonts w:ascii="Times New Roman" w:hAnsi="Times New Roman" w:cs="Times New Roman"/>
                <w:noProof/>
                <w:webHidden/>
                <w:sz w:val="24"/>
                <w:szCs w:val="24"/>
              </w:rPr>
              <w:fldChar w:fldCharType="end"/>
            </w:r>
          </w:hyperlink>
        </w:p>
        <w:p w14:paraId="34AFAC61" w14:textId="77777777" w:rsidR="00E219A6" w:rsidRPr="00E219A6" w:rsidRDefault="00E219A6" w:rsidP="00E219A6">
          <w:pPr>
            <w:pStyle w:val="TOC2"/>
            <w:tabs>
              <w:tab w:val="right" w:leader="dot" w:pos="9350"/>
            </w:tabs>
            <w:spacing w:line="360" w:lineRule="auto"/>
            <w:jc w:val="both"/>
            <w:rPr>
              <w:rFonts w:ascii="Times New Roman" w:hAnsi="Times New Roman" w:cs="Times New Roman"/>
              <w:noProof/>
              <w:sz w:val="24"/>
              <w:szCs w:val="24"/>
            </w:rPr>
          </w:pPr>
          <w:hyperlink w:anchor="_Toc222019983" w:history="1">
            <w:r w:rsidRPr="00E219A6">
              <w:rPr>
                <w:rStyle w:val="Hyperlink"/>
                <w:rFonts w:ascii="Times New Roman" w:hAnsi="Times New Roman" w:cs="Times New Roman"/>
                <w:noProof/>
                <w:color w:val="auto"/>
                <w:sz w:val="24"/>
                <w:szCs w:val="24"/>
              </w:rPr>
              <w:t>Recommendations for Policy and Practice</w:t>
            </w:r>
            <w:r w:rsidRPr="00E219A6">
              <w:rPr>
                <w:rFonts w:ascii="Times New Roman" w:hAnsi="Times New Roman" w:cs="Times New Roman"/>
                <w:noProof/>
                <w:webHidden/>
                <w:sz w:val="24"/>
                <w:szCs w:val="24"/>
              </w:rPr>
              <w:tab/>
            </w:r>
            <w:r w:rsidRPr="00E219A6">
              <w:rPr>
                <w:rFonts w:ascii="Times New Roman" w:hAnsi="Times New Roman" w:cs="Times New Roman"/>
                <w:noProof/>
                <w:webHidden/>
                <w:sz w:val="24"/>
                <w:szCs w:val="24"/>
              </w:rPr>
              <w:fldChar w:fldCharType="begin"/>
            </w:r>
            <w:r w:rsidRPr="00E219A6">
              <w:rPr>
                <w:rFonts w:ascii="Times New Roman" w:hAnsi="Times New Roman" w:cs="Times New Roman"/>
                <w:noProof/>
                <w:webHidden/>
                <w:sz w:val="24"/>
                <w:szCs w:val="24"/>
              </w:rPr>
              <w:instrText xml:space="preserve"> PAGEREF _Toc222019983 \h </w:instrText>
            </w:r>
            <w:r w:rsidRPr="00E219A6">
              <w:rPr>
                <w:rFonts w:ascii="Times New Roman" w:hAnsi="Times New Roman" w:cs="Times New Roman"/>
                <w:noProof/>
                <w:webHidden/>
                <w:sz w:val="24"/>
                <w:szCs w:val="24"/>
              </w:rPr>
            </w:r>
            <w:r w:rsidRPr="00E219A6">
              <w:rPr>
                <w:rFonts w:ascii="Times New Roman" w:hAnsi="Times New Roman" w:cs="Times New Roman"/>
                <w:noProof/>
                <w:webHidden/>
                <w:sz w:val="24"/>
                <w:szCs w:val="24"/>
              </w:rPr>
              <w:fldChar w:fldCharType="separate"/>
            </w:r>
            <w:r w:rsidRPr="00E219A6">
              <w:rPr>
                <w:rFonts w:ascii="Times New Roman" w:hAnsi="Times New Roman" w:cs="Times New Roman"/>
                <w:noProof/>
                <w:webHidden/>
                <w:sz w:val="24"/>
                <w:szCs w:val="24"/>
              </w:rPr>
              <w:t>5</w:t>
            </w:r>
            <w:r w:rsidRPr="00E219A6">
              <w:rPr>
                <w:rFonts w:ascii="Times New Roman" w:hAnsi="Times New Roman" w:cs="Times New Roman"/>
                <w:noProof/>
                <w:webHidden/>
                <w:sz w:val="24"/>
                <w:szCs w:val="24"/>
              </w:rPr>
              <w:fldChar w:fldCharType="end"/>
            </w:r>
          </w:hyperlink>
        </w:p>
        <w:p w14:paraId="5274C3CD" w14:textId="77777777" w:rsidR="00E219A6" w:rsidRPr="00E219A6" w:rsidRDefault="00E219A6" w:rsidP="00E219A6">
          <w:pPr>
            <w:pStyle w:val="TOC1"/>
            <w:tabs>
              <w:tab w:val="right" w:leader="dot" w:pos="9350"/>
            </w:tabs>
            <w:spacing w:line="360" w:lineRule="auto"/>
            <w:jc w:val="both"/>
            <w:rPr>
              <w:rFonts w:ascii="Times New Roman" w:hAnsi="Times New Roman" w:cs="Times New Roman"/>
              <w:noProof/>
              <w:sz w:val="24"/>
              <w:szCs w:val="24"/>
            </w:rPr>
          </w:pPr>
          <w:hyperlink w:anchor="_Toc222019984" w:history="1">
            <w:r w:rsidRPr="00E219A6">
              <w:rPr>
                <w:rStyle w:val="Hyperlink"/>
                <w:rFonts w:ascii="Times New Roman" w:hAnsi="Times New Roman" w:cs="Times New Roman"/>
                <w:noProof/>
                <w:color w:val="auto"/>
                <w:sz w:val="24"/>
                <w:szCs w:val="24"/>
                <w:lang w:val="en-US"/>
              </w:rPr>
              <w:t>Conclusion</w:t>
            </w:r>
            <w:r w:rsidRPr="00E219A6">
              <w:rPr>
                <w:rFonts w:ascii="Times New Roman" w:hAnsi="Times New Roman" w:cs="Times New Roman"/>
                <w:noProof/>
                <w:webHidden/>
                <w:sz w:val="24"/>
                <w:szCs w:val="24"/>
              </w:rPr>
              <w:tab/>
            </w:r>
            <w:r w:rsidRPr="00E219A6">
              <w:rPr>
                <w:rFonts w:ascii="Times New Roman" w:hAnsi="Times New Roman" w:cs="Times New Roman"/>
                <w:noProof/>
                <w:webHidden/>
                <w:sz w:val="24"/>
                <w:szCs w:val="24"/>
              </w:rPr>
              <w:fldChar w:fldCharType="begin"/>
            </w:r>
            <w:r w:rsidRPr="00E219A6">
              <w:rPr>
                <w:rFonts w:ascii="Times New Roman" w:hAnsi="Times New Roman" w:cs="Times New Roman"/>
                <w:noProof/>
                <w:webHidden/>
                <w:sz w:val="24"/>
                <w:szCs w:val="24"/>
              </w:rPr>
              <w:instrText xml:space="preserve"> PAGEREF _Toc222019984 \h </w:instrText>
            </w:r>
            <w:r w:rsidRPr="00E219A6">
              <w:rPr>
                <w:rFonts w:ascii="Times New Roman" w:hAnsi="Times New Roman" w:cs="Times New Roman"/>
                <w:noProof/>
                <w:webHidden/>
                <w:sz w:val="24"/>
                <w:szCs w:val="24"/>
              </w:rPr>
            </w:r>
            <w:r w:rsidRPr="00E219A6">
              <w:rPr>
                <w:rFonts w:ascii="Times New Roman" w:hAnsi="Times New Roman" w:cs="Times New Roman"/>
                <w:noProof/>
                <w:webHidden/>
                <w:sz w:val="24"/>
                <w:szCs w:val="24"/>
              </w:rPr>
              <w:fldChar w:fldCharType="separate"/>
            </w:r>
            <w:r w:rsidRPr="00E219A6">
              <w:rPr>
                <w:rFonts w:ascii="Times New Roman" w:hAnsi="Times New Roman" w:cs="Times New Roman"/>
                <w:noProof/>
                <w:webHidden/>
                <w:sz w:val="24"/>
                <w:szCs w:val="24"/>
              </w:rPr>
              <w:t>6</w:t>
            </w:r>
            <w:r w:rsidRPr="00E219A6">
              <w:rPr>
                <w:rFonts w:ascii="Times New Roman" w:hAnsi="Times New Roman" w:cs="Times New Roman"/>
                <w:noProof/>
                <w:webHidden/>
                <w:sz w:val="24"/>
                <w:szCs w:val="24"/>
              </w:rPr>
              <w:fldChar w:fldCharType="end"/>
            </w:r>
          </w:hyperlink>
        </w:p>
        <w:p w14:paraId="64888303" w14:textId="77777777" w:rsidR="00E219A6" w:rsidRPr="00E219A6" w:rsidRDefault="00E219A6" w:rsidP="00E219A6">
          <w:pPr>
            <w:pStyle w:val="TOC1"/>
            <w:tabs>
              <w:tab w:val="right" w:leader="dot" w:pos="9350"/>
            </w:tabs>
            <w:spacing w:line="360" w:lineRule="auto"/>
            <w:jc w:val="both"/>
            <w:rPr>
              <w:rFonts w:ascii="Times New Roman" w:hAnsi="Times New Roman" w:cs="Times New Roman"/>
              <w:noProof/>
              <w:sz w:val="24"/>
              <w:szCs w:val="24"/>
            </w:rPr>
          </w:pPr>
          <w:hyperlink w:anchor="_Toc222019985" w:history="1">
            <w:r w:rsidRPr="00E219A6">
              <w:rPr>
                <w:rStyle w:val="Hyperlink"/>
                <w:rFonts w:ascii="Times New Roman" w:hAnsi="Times New Roman" w:cs="Times New Roman"/>
                <w:noProof/>
                <w:color w:val="auto"/>
                <w:sz w:val="24"/>
                <w:szCs w:val="24"/>
                <w:lang w:val="en-US"/>
              </w:rPr>
              <w:t>References</w:t>
            </w:r>
            <w:r w:rsidRPr="00E219A6">
              <w:rPr>
                <w:rFonts w:ascii="Times New Roman" w:hAnsi="Times New Roman" w:cs="Times New Roman"/>
                <w:noProof/>
                <w:webHidden/>
                <w:sz w:val="24"/>
                <w:szCs w:val="24"/>
              </w:rPr>
              <w:tab/>
            </w:r>
            <w:r w:rsidRPr="00E219A6">
              <w:rPr>
                <w:rFonts w:ascii="Times New Roman" w:hAnsi="Times New Roman" w:cs="Times New Roman"/>
                <w:noProof/>
                <w:webHidden/>
                <w:sz w:val="24"/>
                <w:szCs w:val="24"/>
              </w:rPr>
              <w:fldChar w:fldCharType="begin"/>
            </w:r>
            <w:r w:rsidRPr="00E219A6">
              <w:rPr>
                <w:rFonts w:ascii="Times New Roman" w:hAnsi="Times New Roman" w:cs="Times New Roman"/>
                <w:noProof/>
                <w:webHidden/>
                <w:sz w:val="24"/>
                <w:szCs w:val="24"/>
              </w:rPr>
              <w:instrText xml:space="preserve"> PAGEREF _Toc222019985 \h </w:instrText>
            </w:r>
            <w:r w:rsidRPr="00E219A6">
              <w:rPr>
                <w:rFonts w:ascii="Times New Roman" w:hAnsi="Times New Roman" w:cs="Times New Roman"/>
                <w:noProof/>
                <w:webHidden/>
                <w:sz w:val="24"/>
                <w:szCs w:val="24"/>
              </w:rPr>
            </w:r>
            <w:r w:rsidRPr="00E219A6">
              <w:rPr>
                <w:rFonts w:ascii="Times New Roman" w:hAnsi="Times New Roman" w:cs="Times New Roman"/>
                <w:noProof/>
                <w:webHidden/>
                <w:sz w:val="24"/>
                <w:szCs w:val="24"/>
              </w:rPr>
              <w:fldChar w:fldCharType="separate"/>
            </w:r>
            <w:r w:rsidRPr="00E219A6">
              <w:rPr>
                <w:rFonts w:ascii="Times New Roman" w:hAnsi="Times New Roman" w:cs="Times New Roman"/>
                <w:noProof/>
                <w:webHidden/>
                <w:sz w:val="24"/>
                <w:szCs w:val="24"/>
              </w:rPr>
              <w:t>7</w:t>
            </w:r>
            <w:r w:rsidRPr="00E219A6">
              <w:rPr>
                <w:rFonts w:ascii="Times New Roman" w:hAnsi="Times New Roman" w:cs="Times New Roman"/>
                <w:noProof/>
                <w:webHidden/>
                <w:sz w:val="24"/>
                <w:szCs w:val="24"/>
              </w:rPr>
              <w:fldChar w:fldCharType="end"/>
            </w:r>
          </w:hyperlink>
        </w:p>
        <w:p w14:paraId="6416E760" w14:textId="77777777" w:rsidR="00E219A6" w:rsidRPr="00E219A6" w:rsidRDefault="00E219A6" w:rsidP="00E219A6">
          <w:pPr>
            <w:spacing w:line="360" w:lineRule="auto"/>
            <w:jc w:val="both"/>
            <w:rPr>
              <w:rFonts w:ascii="Times New Roman" w:hAnsi="Times New Roman" w:cs="Times New Roman"/>
              <w:sz w:val="24"/>
              <w:szCs w:val="24"/>
            </w:rPr>
          </w:pPr>
          <w:r w:rsidRPr="00E219A6">
            <w:rPr>
              <w:rFonts w:ascii="Times New Roman" w:hAnsi="Times New Roman" w:cs="Times New Roman"/>
              <w:b/>
              <w:bCs/>
              <w:noProof/>
              <w:sz w:val="24"/>
              <w:szCs w:val="24"/>
            </w:rPr>
            <w:fldChar w:fldCharType="end"/>
          </w:r>
        </w:p>
      </w:sdtContent>
    </w:sdt>
    <w:p w14:paraId="5DB72D2F" w14:textId="77777777" w:rsidR="00E219A6" w:rsidRPr="00E219A6" w:rsidRDefault="00E219A6" w:rsidP="00E219A6">
      <w:pPr>
        <w:spacing w:line="360" w:lineRule="auto"/>
        <w:jc w:val="both"/>
        <w:rPr>
          <w:rFonts w:ascii="Times New Roman" w:hAnsi="Times New Roman" w:cs="Times New Roman"/>
          <w:sz w:val="24"/>
          <w:szCs w:val="24"/>
          <w:lang w:val="en-US"/>
        </w:rPr>
      </w:pPr>
    </w:p>
    <w:p w14:paraId="574D3FB6" w14:textId="77777777" w:rsidR="00E219A6" w:rsidRPr="00E219A6" w:rsidRDefault="00E219A6" w:rsidP="00E219A6">
      <w:pPr>
        <w:spacing w:line="360" w:lineRule="auto"/>
        <w:jc w:val="both"/>
        <w:rPr>
          <w:rFonts w:ascii="Times New Roman" w:eastAsiaTheme="majorEastAsia" w:hAnsi="Times New Roman" w:cs="Times New Roman"/>
          <w:b/>
          <w:sz w:val="24"/>
          <w:szCs w:val="24"/>
          <w:lang w:val="en-US"/>
        </w:rPr>
      </w:pPr>
      <w:r w:rsidRPr="00E219A6">
        <w:rPr>
          <w:rFonts w:ascii="Times New Roman" w:hAnsi="Times New Roman" w:cs="Times New Roman"/>
          <w:sz w:val="24"/>
          <w:szCs w:val="24"/>
          <w:lang w:val="en-US"/>
        </w:rPr>
        <w:br w:type="page"/>
      </w:r>
    </w:p>
    <w:p w14:paraId="49920893" w14:textId="77777777" w:rsidR="00350250" w:rsidRPr="00E219A6" w:rsidRDefault="00350250" w:rsidP="00E219A6">
      <w:pPr>
        <w:pStyle w:val="Heading1"/>
        <w:rPr>
          <w:rFonts w:cs="Times New Roman"/>
          <w:szCs w:val="24"/>
          <w:lang w:val="en-US"/>
        </w:rPr>
      </w:pPr>
      <w:bookmarkStart w:id="0" w:name="_Toc222019979"/>
      <w:r w:rsidRPr="00E219A6">
        <w:rPr>
          <w:rFonts w:cs="Times New Roman"/>
          <w:szCs w:val="24"/>
          <w:lang w:val="en-US"/>
        </w:rPr>
        <w:lastRenderedPageBreak/>
        <w:t>Introduction</w:t>
      </w:r>
      <w:bookmarkEnd w:id="0"/>
    </w:p>
    <w:p w14:paraId="025FD8FB" w14:textId="77777777" w:rsidR="00350250" w:rsidRPr="00E219A6" w:rsidRDefault="00350250" w:rsidP="00E219A6">
      <w:pPr>
        <w:spacing w:line="360" w:lineRule="auto"/>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is a revolutionary idea in the modern health and social care provision and a fundamental challenge to the traditional service-based approaches with a focus on individuals as the central element in key decision-making (NHS England, 2021). This notion was brought about by the </w:t>
      </w:r>
      <w:proofErr w:type="spellStart"/>
      <w:r w:rsidRPr="00E219A6">
        <w:rPr>
          <w:rFonts w:ascii="Times New Roman" w:hAnsi="Times New Roman" w:cs="Times New Roman"/>
          <w:sz w:val="24"/>
          <w:szCs w:val="24"/>
          <w:lang w:val="en-US"/>
        </w:rPr>
        <w:t>realisation</w:t>
      </w:r>
      <w:proofErr w:type="spellEnd"/>
      <w:r w:rsidRPr="00E219A6">
        <w:rPr>
          <w:rFonts w:ascii="Times New Roman" w:hAnsi="Times New Roman" w:cs="Times New Roman"/>
          <w:sz w:val="24"/>
          <w:szCs w:val="24"/>
          <w:lang w:val="en-US"/>
        </w:rPr>
        <w:t xml:space="preserve"> that mass interventions can hardly meet the multidimensional needs of different populations. Interventions such as shared decision-making,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and support planning and personal health budgets form part of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and enable service users to be engaged in the process of health and wellbeing management (</w:t>
      </w:r>
      <w:r w:rsidR="00AD32E7" w:rsidRPr="00E219A6">
        <w:rPr>
          <w:rFonts w:ascii="Times New Roman" w:hAnsi="Times New Roman" w:cs="Times New Roman"/>
          <w:sz w:val="24"/>
          <w:szCs w:val="24"/>
          <w:shd w:val="clear" w:color="auto" w:fill="FFFFFF"/>
        </w:rPr>
        <w:t>Coulter and Oldham, 2016</w:t>
      </w:r>
      <w:r w:rsidRPr="00E219A6">
        <w:rPr>
          <w:rFonts w:ascii="Times New Roman" w:hAnsi="Times New Roman" w:cs="Times New Roman"/>
          <w:sz w:val="24"/>
          <w:szCs w:val="24"/>
          <w:lang w:val="en-US"/>
        </w:rPr>
        <w:t xml:space="preserve">). This idea is of special importance to an </w:t>
      </w:r>
      <w:proofErr w:type="spellStart"/>
      <w:r w:rsidRPr="00E219A6">
        <w:rPr>
          <w:rFonts w:ascii="Times New Roman" w:hAnsi="Times New Roman" w:cs="Times New Roman"/>
          <w:sz w:val="24"/>
          <w:szCs w:val="24"/>
          <w:lang w:val="en-US"/>
        </w:rPr>
        <w:t>ageing</w:t>
      </w:r>
      <w:proofErr w:type="spellEnd"/>
      <w:r w:rsidRPr="00E219A6">
        <w:rPr>
          <w:rFonts w:ascii="Times New Roman" w:hAnsi="Times New Roman" w:cs="Times New Roman"/>
          <w:sz w:val="24"/>
          <w:szCs w:val="24"/>
          <w:lang w:val="en-US"/>
        </w:rPr>
        <w:t xml:space="preserve"> population where the long-term conditions are on the rise and traditional medical models prove to be less effective (</w:t>
      </w:r>
      <w:r w:rsidR="00AD32E7" w:rsidRPr="00E219A6">
        <w:rPr>
          <w:rFonts w:ascii="Times New Roman" w:hAnsi="Times New Roman" w:cs="Times New Roman"/>
          <w:sz w:val="24"/>
          <w:szCs w:val="24"/>
          <w:shd w:val="clear" w:color="auto" w:fill="FFFFFF"/>
        </w:rPr>
        <w:t>Foster et al., 2013</w:t>
      </w:r>
      <w:r w:rsidRPr="00E219A6">
        <w:rPr>
          <w:rFonts w:ascii="Times New Roman" w:hAnsi="Times New Roman" w:cs="Times New Roman"/>
          <w:sz w:val="24"/>
          <w:szCs w:val="24"/>
          <w:lang w:val="en-US"/>
        </w:rPr>
        <w:t xml:space="preserve">). Similarly, this essay focuses on the origin and evolution of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evaluates its </w:t>
      </w:r>
      <w:proofErr w:type="spellStart"/>
      <w:r w:rsidRPr="00E219A6">
        <w:rPr>
          <w:rFonts w:ascii="Times New Roman" w:hAnsi="Times New Roman" w:cs="Times New Roman"/>
          <w:sz w:val="24"/>
          <w:szCs w:val="24"/>
          <w:lang w:val="en-US"/>
        </w:rPr>
        <w:t>practise</w:t>
      </w:r>
      <w:proofErr w:type="spellEnd"/>
      <w:r w:rsidRPr="00E219A6">
        <w:rPr>
          <w:rFonts w:ascii="Times New Roman" w:hAnsi="Times New Roman" w:cs="Times New Roman"/>
          <w:sz w:val="24"/>
          <w:szCs w:val="24"/>
          <w:lang w:val="en-US"/>
        </w:rPr>
        <w:t xml:space="preserve"> and policy, and analyses the problem areas of implementation along with providing evidence-based recommendations explicitly as well.</w:t>
      </w:r>
    </w:p>
    <w:p w14:paraId="3213C60A" w14:textId="77777777" w:rsidR="00350250" w:rsidRPr="00E219A6" w:rsidRDefault="00350250" w:rsidP="00E219A6">
      <w:pPr>
        <w:pStyle w:val="Heading1"/>
        <w:rPr>
          <w:rFonts w:cs="Times New Roman"/>
          <w:szCs w:val="24"/>
          <w:lang w:val="en-US"/>
        </w:rPr>
      </w:pPr>
      <w:bookmarkStart w:id="1" w:name="_Toc222019980"/>
      <w:r w:rsidRPr="00E219A6">
        <w:rPr>
          <w:rFonts w:cs="Times New Roman"/>
          <w:szCs w:val="24"/>
          <w:lang w:val="en-US"/>
        </w:rPr>
        <w:t>Discussion</w:t>
      </w:r>
      <w:bookmarkEnd w:id="1"/>
    </w:p>
    <w:p w14:paraId="3BA13199" w14:textId="77777777" w:rsidR="00350250" w:rsidRPr="00E219A6" w:rsidRDefault="00350250" w:rsidP="00E219A6">
      <w:pPr>
        <w:pStyle w:val="Heading2"/>
        <w:rPr>
          <w:rFonts w:cs="Times New Roman"/>
          <w:sz w:val="24"/>
          <w:szCs w:val="24"/>
        </w:rPr>
      </w:pPr>
      <w:bookmarkStart w:id="2" w:name="_Toc222019981"/>
      <w:r w:rsidRPr="00E219A6">
        <w:rPr>
          <w:rFonts w:cs="Times New Roman"/>
          <w:sz w:val="24"/>
          <w:szCs w:val="24"/>
        </w:rPr>
        <w:t xml:space="preserve">The Development of </w:t>
      </w:r>
      <w:proofErr w:type="spellStart"/>
      <w:r w:rsidRPr="00E219A6">
        <w:rPr>
          <w:rFonts w:cs="Times New Roman"/>
          <w:sz w:val="24"/>
          <w:szCs w:val="24"/>
        </w:rPr>
        <w:t>Personalised</w:t>
      </w:r>
      <w:proofErr w:type="spellEnd"/>
      <w:r w:rsidRPr="00E219A6">
        <w:rPr>
          <w:rFonts w:cs="Times New Roman"/>
          <w:sz w:val="24"/>
          <w:szCs w:val="24"/>
        </w:rPr>
        <w:t xml:space="preserve"> Care</w:t>
      </w:r>
      <w:bookmarkEnd w:id="2"/>
    </w:p>
    <w:p w14:paraId="31F87B65" w14:textId="77777777" w:rsidR="00350250" w:rsidRPr="00E219A6" w:rsidRDefault="00350250" w:rsidP="00E219A6">
      <w:pPr>
        <w:spacing w:line="360" w:lineRule="auto"/>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as a concept is a result of overlapping philosophical, political, and practical trends in the late 20</w:t>
      </w:r>
      <w:r w:rsidRPr="00E219A6">
        <w:rPr>
          <w:rFonts w:ascii="Times New Roman" w:hAnsi="Times New Roman" w:cs="Times New Roman"/>
          <w:sz w:val="24"/>
          <w:szCs w:val="24"/>
          <w:vertAlign w:val="superscript"/>
          <w:lang w:val="en-US"/>
        </w:rPr>
        <w:t>th</w:t>
      </w:r>
      <w:r w:rsidRPr="00E219A6">
        <w:rPr>
          <w:rFonts w:ascii="Times New Roman" w:hAnsi="Times New Roman" w:cs="Times New Roman"/>
          <w:sz w:val="24"/>
          <w:szCs w:val="24"/>
          <w:lang w:val="en-US"/>
        </w:rPr>
        <w:t xml:space="preserve"> century, and especially through the prism of disability rights movement and criticism of paternalistic healthcare systems (</w:t>
      </w:r>
      <w:r w:rsidR="00AD32E7" w:rsidRPr="00E219A6">
        <w:rPr>
          <w:rFonts w:ascii="Times New Roman" w:hAnsi="Times New Roman" w:cs="Times New Roman"/>
          <w:sz w:val="24"/>
          <w:szCs w:val="24"/>
          <w:shd w:val="clear" w:color="auto" w:fill="FFFFFF"/>
        </w:rPr>
        <w:t>England and Improvement, 2019</w:t>
      </w:r>
      <w:r w:rsidRPr="00E219A6">
        <w:rPr>
          <w:rFonts w:ascii="Times New Roman" w:hAnsi="Times New Roman" w:cs="Times New Roman"/>
          <w:sz w:val="24"/>
          <w:szCs w:val="24"/>
          <w:lang w:val="en-US"/>
        </w:rPr>
        <w:t xml:space="preserve">). </w:t>
      </w:r>
      <w:proofErr w:type="spellStart"/>
      <w:r w:rsidRPr="00E219A6">
        <w:rPr>
          <w:rFonts w:ascii="Times New Roman" w:hAnsi="Times New Roman" w:cs="Times New Roman"/>
          <w:sz w:val="24"/>
          <w:szCs w:val="24"/>
          <w:lang w:val="en-US"/>
        </w:rPr>
        <w:t>Person-centred</w:t>
      </w:r>
      <w:proofErr w:type="spellEnd"/>
      <w:r w:rsidRPr="00E219A6">
        <w:rPr>
          <w:rFonts w:ascii="Times New Roman" w:hAnsi="Times New Roman" w:cs="Times New Roman"/>
          <w:sz w:val="24"/>
          <w:szCs w:val="24"/>
          <w:lang w:val="en-US"/>
        </w:rPr>
        <w:t xml:space="preserve"> methods, specifically known as Carl Rogers in psychotherapy, were used straight into early </w:t>
      </w:r>
      <w:proofErr w:type="spellStart"/>
      <w:r w:rsidRPr="00E219A6">
        <w:rPr>
          <w:rFonts w:ascii="Times New Roman" w:hAnsi="Times New Roman" w:cs="Times New Roman"/>
          <w:sz w:val="24"/>
          <w:szCs w:val="24"/>
          <w:lang w:val="en-US"/>
        </w:rPr>
        <w:t>conceptualisation</w:t>
      </w:r>
      <w:proofErr w:type="spellEnd"/>
      <w:r w:rsidRPr="00E219A6">
        <w:rPr>
          <w:rFonts w:ascii="Times New Roman" w:hAnsi="Times New Roman" w:cs="Times New Roman"/>
          <w:sz w:val="24"/>
          <w:szCs w:val="24"/>
          <w:lang w:val="en-US"/>
        </w:rPr>
        <w:t xml:space="preserve"> and focused on individual autonomy, dignity and respect (</w:t>
      </w:r>
      <w:r w:rsidR="00AD32E7" w:rsidRPr="00E219A6">
        <w:rPr>
          <w:rFonts w:ascii="Times New Roman" w:hAnsi="Times New Roman" w:cs="Times New Roman"/>
          <w:sz w:val="24"/>
          <w:szCs w:val="24"/>
          <w:shd w:val="clear" w:color="auto" w:fill="FFFFFF"/>
        </w:rPr>
        <w:t>Mead and Bower, 2000</w:t>
      </w:r>
      <w:r w:rsidRPr="00E219A6">
        <w:rPr>
          <w:rFonts w:ascii="Times New Roman" w:hAnsi="Times New Roman" w:cs="Times New Roman"/>
          <w:sz w:val="24"/>
          <w:szCs w:val="24"/>
          <w:lang w:val="en-US"/>
        </w:rPr>
        <w:t xml:space="preserve">). However, formal policy inclusion in mainstream health policy started to gain momentum in the 2000s, as the government of the UK </w:t>
      </w:r>
      <w:proofErr w:type="spellStart"/>
      <w:r w:rsidRPr="00E219A6">
        <w:rPr>
          <w:rFonts w:ascii="Times New Roman" w:hAnsi="Times New Roman" w:cs="Times New Roman"/>
          <w:sz w:val="24"/>
          <w:szCs w:val="24"/>
          <w:lang w:val="en-US"/>
        </w:rPr>
        <w:t>realised</w:t>
      </w:r>
      <w:proofErr w:type="spellEnd"/>
      <w:r w:rsidRPr="00E219A6">
        <w:rPr>
          <w:rFonts w:ascii="Times New Roman" w:hAnsi="Times New Roman" w:cs="Times New Roman"/>
          <w:sz w:val="24"/>
          <w:szCs w:val="24"/>
          <w:lang w:val="en-US"/>
        </w:rPr>
        <w:t xml:space="preserve"> that the growing spending on healthcare was failing to produce equal population health benefits, especially to people with long-term health issues.</w:t>
      </w:r>
    </w:p>
    <w:p w14:paraId="24A2B01A" w14:textId="77777777" w:rsidR="00350250" w:rsidRPr="00E219A6" w:rsidRDefault="00350250" w:rsidP="00E219A6">
      <w:pPr>
        <w:spacing w:line="360" w:lineRule="auto"/>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grew faster with the release of the Five Year Forward View of NHS in 2014, which stated </w:t>
      </w:r>
      <w:proofErr w:type="spellStart"/>
      <w:r w:rsidRPr="00E219A6">
        <w:rPr>
          <w:rFonts w:ascii="Times New Roman" w:hAnsi="Times New Roman" w:cs="Times New Roman"/>
          <w:sz w:val="24"/>
          <w:szCs w:val="24"/>
          <w:lang w:val="en-US"/>
        </w:rPr>
        <w:t>person-centred</w:t>
      </w:r>
      <w:proofErr w:type="spellEnd"/>
      <w:r w:rsidRPr="00E219A6">
        <w:rPr>
          <w:rFonts w:ascii="Times New Roman" w:hAnsi="Times New Roman" w:cs="Times New Roman"/>
          <w:sz w:val="24"/>
          <w:szCs w:val="24"/>
          <w:lang w:val="en-US"/>
        </w:rPr>
        <w:t xml:space="preserve"> care as the core of the transformation in the area of healthcare (</w:t>
      </w:r>
      <w:r w:rsidR="00AD32E7" w:rsidRPr="00E219A6">
        <w:rPr>
          <w:rFonts w:ascii="Times New Roman" w:hAnsi="Times New Roman" w:cs="Times New Roman"/>
          <w:sz w:val="24"/>
          <w:szCs w:val="24"/>
          <w:shd w:val="clear" w:color="auto" w:fill="FFFFFF"/>
        </w:rPr>
        <w:t>Jones et al., 2018</w:t>
      </w:r>
      <w:r w:rsidRPr="00E219A6">
        <w:rPr>
          <w:rFonts w:ascii="Times New Roman" w:hAnsi="Times New Roman" w:cs="Times New Roman"/>
          <w:sz w:val="24"/>
          <w:szCs w:val="24"/>
          <w:lang w:val="en-US"/>
        </w:rPr>
        <w:t xml:space="preserve">). Thereafter, NHS England introduced the Comprehensive Model of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in 2019, which is a structured framework with six evidence-based components, including shared decision-making,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and support planning, enabling choice including legal rights to choice, social prescribing and community-based support, supported self-management, and </w:t>
      </w:r>
      <w:r w:rsidRPr="00E219A6">
        <w:rPr>
          <w:rFonts w:ascii="Times New Roman" w:hAnsi="Times New Roman" w:cs="Times New Roman"/>
          <w:sz w:val="24"/>
          <w:szCs w:val="24"/>
          <w:lang w:val="en-US"/>
        </w:rPr>
        <w:lastRenderedPageBreak/>
        <w:t xml:space="preserve">personal health budgets (NHS England, 2021). The model was an important developmental step beyond previous models since it offered viable mechanisms of implementation and </w:t>
      </w:r>
      <w:proofErr w:type="spellStart"/>
      <w:r w:rsidRPr="00E219A6">
        <w:rPr>
          <w:rFonts w:ascii="Times New Roman" w:hAnsi="Times New Roman" w:cs="Times New Roman"/>
          <w:sz w:val="24"/>
          <w:szCs w:val="24"/>
          <w:lang w:val="en-US"/>
        </w:rPr>
        <w:t>recognised</w:t>
      </w:r>
      <w:proofErr w:type="spellEnd"/>
      <w:r w:rsidRPr="00E219A6">
        <w:rPr>
          <w:rFonts w:ascii="Times New Roman" w:hAnsi="Times New Roman" w:cs="Times New Roman"/>
          <w:sz w:val="24"/>
          <w:szCs w:val="24"/>
          <w:lang w:val="en-US"/>
        </w:rPr>
        <w:t xml:space="preserve"> that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can be </w:t>
      </w:r>
      <w:proofErr w:type="spellStart"/>
      <w:r w:rsidRPr="00E219A6">
        <w:rPr>
          <w:rFonts w:ascii="Times New Roman" w:hAnsi="Times New Roman" w:cs="Times New Roman"/>
          <w:sz w:val="24"/>
          <w:szCs w:val="24"/>
          <w:lang w:val="en-US"/>
        </w:rPr>
        <w:t>practised</w:t>
      </w:r>
      <w:proofErr w:type="spellEnd"/>
      <w:r w:rsidRPr="00E219A6">
        <w:rPr>
          <w:rFonts w:ascii="Times New Roman" w:hAnsi="Times New Roman" w:cs="Times New Roman"/>
          <w:sz w:val="24"/>
          <w:szCs w:val="24"/>
          <w:lang w:val="en-US"/>
        </w:rPr>
        <w:t xml:space="preserve"> in a continuum, ranging between universal interventions across entire populations, and intensive interventions on individuals with complex needs.</w:t>
      </w:r>
    </w:p>
    <w:p w14:paraId="104AAA31" w14:textId="77777777" w:rsidR="00350250" w:rsidRPr="00E219A6" w:rsidRDefault="00350250"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Critical analysis shows that despite the fact that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has elicited significant attention to policy, the concept has been subjected to a significant criticism. </w:t>
      </w:r>
      <w:r w:rsidR="00AD32E7" w:rsidRPr="00E219A6">
        <w:rPr>
          <w:rFonts w:ascii="Times New Roman" w:hAnsi="Times New Roman" w:cs="Times New Roman"/>
          <w:sz w:val="24"/>
          <w:szCs w:val="24"/>
          <w:shd w:val="clear" w:color="auto" w:fill="FFFFFF"/>
        </w:rPr>
        <w:t xml:space="preserve">Carey et al. (2019) </w:t>
      </w:r>
      <w:r w:rsidRPr="00E219A6">
        <w:rPr>
          <w:rFonts w:ascii="Times New Roman" w:hAnsi="Times New Roman" w:cs="Times New Roman"/>
          <w:sz w:val="24"/>
          <w:szCs w:val="24"/>
          <w:lang w:val="en-US"/>
        </w:rPr>
        <w:t xml:space="preserve">claimed that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brings the danger of reinforcing neoliberal ideologies through the distribution of the burden of responsibility on the state-funded services and imbalance in </w:t>
      </w:r>
      <w:proofErr w:type="spellStart"/>
      <w:r w:rsidRPr="00E219A6">
        <w:rPr>
          <w:rFonts w:ascii="Times New Roman" w:hAnsi="Times New Roman" w:cs="Times New Roman"/>
          <w:sz w:val="24"/>
          <w:szCs w:val="24"/>
          <w:lang w:val="en-US"/>
        </w:rPr>
        <w:t>favour</w:t>
      </w:r>
      <w:proofErr w:type="spellEnd"/>
      <w:r w:rsidRPr="00E219A6">
        <w:rPr>
          <w:rFonts w:ascii="Times New Roman" w:hAnsi="Times New Roman" w:cs="Times New Roman"/>
          <w:sz w:val="24"/>
          <w:szCs w:val="24"/>
          <w:lang w:val="en-US"/>
        </w:rPr>
        <w:t xml:space="preserve"> of the individuals who do not have resources, education or social capital to </w:t>
      </w:r>
      <w:proofErr w:type="spellStart"/>
      <w:r w:rsidRPr="00E219A6">
        <w:rPr>
          <w:rFonts w:ascii="Times New Roman" w:hAnsi="Times New Roman" w:cs="Times New Roman"/>
          <w:sz w:val="24"/>
          <w:szCs w:val="24"/>
          <w:lang w:val="en-US"/>
        </w:rPr>
        <w:t>manoeuvre</w:t>
      </w:r>
      <w:proofErr w:type="spellEnd"/>
      <w:r w:rsidRPr="00E219A6">
        <w:rPr>
          <w:rFonts w:ascii="Times New Roman" w:hAnsi="Times New Roman" w:cs="Times New Roman"/>
          <w:sz w:val="24"/>
          <w:szCs w:val="24"/>
          <w:lang w:val="en-US"/>
        </w:rPr>
        <w:t xml:space="preserve"> in the complex healthcare system. Additionally, </w:t>
      </w:r>
      <w:proofErr w:type="spellStart"/>
      <w:r w:rsidR="00AD32E7" w:rsidRPr="00E219A6">
        <w:rPr>
          <w:rFonts w:ascii="Times New Roman" w:hAnsi="Times New Roman" w:cs="Times New Roman"/>
          <w:sz w:val="24"/>
          <w:szCs w:val="24"/>
          <w:shd w:val="clear" w:color="auto" w:fill="FFFFFF"/>
        </w:rPr>
        <w:t>Greenhalgh</w:t>
      </w:r>
      <w:proofErr w:type="spellEnd"/>
      <w:r w:rsidR="00AD32E7" w:rsidRPr="00E219A6">
        <w:rPr>
          <w:rFonts w:ascii="Times New Roman" w:hAnsi="Times New Roman" w:cs="Times New Roman"/>
          <w:sz w:val="24"/>
          <w:szCs w:val="24"/>
          <w:shd w:val="clear" w:color="auto" w:fill="FFFFFF"/>
        </w:rPr>
        <w:t xml:space="preserve"> et al. (2020) </w:t>
      </w:r>
      <w:r w:rsidRPr="00E219A6">
        <w:rPr>
          <w:rFonts w:ascii="Times New Roman" w:hAnsi="Times New Roman" w:cs="Times New Roman"/>
          <w:sz w:val="24"/>
          <w:szCs w:val="24"/>
          <w:lang w:val="en-US"/>
        </w:rPr>
        <w:t xml:space="preserve">highlighted the conflicts between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discourse and the realities of implementation and indicated that the </w:t>
      </w:r>
      <w:proofErr w:type="spellStart"/>
      <w:r w:rsidRPr="00E219A6">
        <w:rPr>
          <w:rFonts w:ascii="Times New Roman" w:hAnsi="Times New Roman" w:cs="Times New Roman"/>
          <w:sz w:val="24"/>
          <w:szCs w:val="24"/>
          <w:lang w:val="en-US"/>
        </w:rPr>
        <w:t>organisational</w:t>
      </w:r>
      <w:proofErr w:type="spellEnd"/>
      <w:r w:rsidRPr="00E219A6">
        <w:rPr>
          <w:rFonts w:ascii="Times New Roman" w:hAnsi="Times New Roman" w:cs="Times New Roman"/>
          <w:sz w:val="24"/>
          <w:szCs w:val="24"/>
          <w:lang w:val="en-US"/>
        </w:rPr>
        <w:t xml:space="preserve"> culture, professional resistance and resource limitations are often the key obstacles to working with an actual partner. These criticisms led towards changes that focus on co-production, handling the problem of health inequalities, and making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approaches accessible irrespective of the socioeconomic status (</w:t>
      </w:r>
      <w:r w:rsidR="00AD32E7" w:rsidRPr="00E219A6">
        <w:rPr>
          <w:rFonts w:ascii="Times New Roman" w:hAnsi="Times New Roman" w:cs="Times New Roman"/>
          <w:sz w:val="24"/>
          <w:szCs w:val="24"/>
          <w:shd w:val="clear" w:color="auto" w:fill="FFFFFF"/>
        </w:rPr>
        <w:t>Jones et al., 2018</w:t>
      </w:r>
      <w:r w:rsidRPr="00E219A6">
        <w:rPr>
          <w:rFonts w:ascii="Times New Roman" w:hAnsi="Times New Roman" w:cs="Times New Roman"/>
          <w:sz w:val="24"/>
          <w:szCs w:val="24"/>
          <w:lang w:val="en-US"/>
        </w:rPr>
        <w:t xml:space="preserve">). However, there are still debates on whether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is really redistributing power or it is just a perception of choice given in a predetermined range because of the funding and availability of the service.</w:t>
      </w:r>
    </w:p>
    <w:p w14:paraId="1B6FDDFD" w14:textId="77777777" w:rsidR="00350250" w:rsidRPr="00E219A6" w:rsidRDefault="00952E65"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rPr>
        <w:t>Besides, the emergence of individualised care can be considered as a further move towards the shift in the reactive systems of care to preventive and holistic care models. Higher awareness of social determinants of health has led to the position that medical treatment cannot be helpful in solving complex needs. Consequently, the concept of personalised care has been more developed as a clinical policy, but as a systemic change in the more effective integration of healthcare, social care, and community resources explicitly.</w:t>
      </w:r>
    </w:p>
    <w:p w14:paraId="2DA3F1A0" w14:textId="77777777" w:rsidR="00350250" w:rsidRPr="00E219A6" w:rsidRDefault="00350250" w:rsidP="00E219A6">
      <w:pPr>
        <w:pStyle w:val="Heading2"/>
        <w:rPr>
          <w:rFonts w:cs="Times New Roman"/>
          <w:sz w:val="24"/>
          <w:szCs w:val="24"/>
        </w:rPr>
      </w:pPr>
      <w:bookmarkStart w:id="3" w:name="_Toc222019982"/>
      <w:r w:rsidRPr="00E219A6">
        <w:rPr>
          <w:rFonts w:cs="Times New Roman"/>
          <w:sz w:val="24"/>
          <w:szCs w:val="24"/>
        </w:rPr>
        <w:t xml:space="preserve">Application of </w:t>
      </w:r>
      <w:proofErr w:type="spellStart"/>
      <w:r w:rsidRPr="00E219A6">
        <w:rPr>
          <w:rFonts w:cs="Times New Roman"/>
          <w:sz w:val="24"/>
          <w:szCs w:val="24"/>
        </w:rPr>
        <w:t>Personalised</w:t>
      </w:r>
      <w:proofErr w:type="spellEnd"/>
      <w:r w:rsidRPr="00E219A6">
        <w:rPr>
          <w:rFonts w:cs="Times New Roman"/>
          <w:sz w:val="24"/>
          <w:szCs w:val="24"/>
        </w:rPr>
        <w:t xml:space="preserve"> Care in Policy and Practice</w:t>
      </w:r>
      <w:bookmarkEnd w:id="3"/>
    </w:p>
    <w:p w14:paraId="0579623E" w14:textId="77777777" w:rsidR="00350250" w:rsidRPr="00E219A6" w:rsidRDefault="00350250"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Implementation of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into health and social care contexts has proven to be rather varied in terms of quality of implementation and results.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has also been integrated into many strategic frameworks at the policy level, such as the Long Term Plan of NHS, which is dedicated to the expansion of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strategies to 2.5 million people by 2024 (</w:t>
      </w:r>
      <w:r w:rsidR="00AD32E7" w:rsidRPr="00E219A6">
        <w:rPr>
          <w:rFonts w:ascii="Times New Roman" w:hAnsi="Times New Roman" w:cs="Times New Roman"/>
          <w:sz w:val="24"/>
          <w:szCs w:val="24"/>
          <w:shd w:val="clear" w:color="auto" w:fill="FFFFFF"/>
        </w:rPr>
        <w:t>Coulter and Oldham, 2016</w:t>
      </w:r>
      <w:r w:rsidRPr="00E219A6">
        <w:rPr>
          <w:rFonts w:ascii="Times New Roman" w:hAnsi="Times New Roman" w:cs="Times New Roman"/>
          <w:sz w:val="24"/>
          <w:szCs w:val="24"/>
          <w:lang w:val="en-US"/>
        </w:rPr>
        <w:t xml:space="preserve">). Social prescribing innovations represent one of the most practical examples since link workers can refer people to some community-based activities focusing on non-medical </w:t>
      </w:r>
      <w:r w:rsidRPr="00E219A6">
        <w:rPr>
          <w:rFonts w:ascii="Times New Roman" w:hAnsi="Times New Roman" w:cs="Times New Roman"/>
          <w:sz w:val="24"/>
          <w:szCs w:val="24"/>
          <w:lang w:val="en-US"/>
        </w:rPr>
        <w:lastRenderedPageBreak/>
        <w:t>determinants of health such as loneliness, financial insecurity, and physical inactivity (</w:t>
      </w:r>
      <w:r w:rsidR="00AD32E7" w:rsidRPr="00E219A6">
        <w:rPr>
          <w:rFonts w:ascii="Times New Roman" w:hAnsi="Times New Roman" w:cs="Times New Roman"/>
          <w:sz w:val="24"/>
          <w:szCs w:val="24"/>
          <w:shd w:val="clear" w:color="auto" w:fill="FFFFFF"/>
        </w:rPr>
        <w:t>Husk et al., 2020</w:t>
      </w:r>
      <w:r w:rsidRPr="00E219A6">
        <w:rPr>
          <w:rFonts w:ascii="Times New Roman" w:hAnsi="Times New Roman" w:cs="Times New Roman"/>
          <w:sz w:val="24"/>
          <w:szCs w:val="24"/>
          <w:lang w:val="en-US"/>
        </w:rPr>
        <w:t>). Social prescribing may lead to an improvement of wellbeing and a decrease in social isolation and demand on primary care services, but with greater inconsistent effects that are likely to depend on the accessibility of community resources and the quality of training link workers as well (</w:t>
      </w:r>
      <w:proofErr w:type="spellStart"/>
      <w:r w:rsidR="00AD32E7" w:rsidRPr="00E219A6">
        <w:rPr>
          <w:rFonts w:ascii="Times New Roman" w:hAnsi="Times New Roman" w:cs="Times New Roman"/>
          <w:sz w:val="24"/>
          <w:szCs w:val="24"/>
          <w:shd w:val="clear" w:color="auto" w:fill="FFFFFF"/>
        </w:rPr>
        <w:t>Bickerdike</w:t>
      </w:r>
      <w:proofErr w:type="spellEnd"/>
      <w:r w:rsidR="00AD32E7" w:rsidRPr="00E219A6">
        <w:rPr>
          <w:rFonts w:ascii="Times New Roman" w:hAnsi="Times New Roman" w:cs="Times New Roman"/>
          <w:sz w:val="24"/>
          <w:szCs w:val="24"/>
          <w:shd w:val="clear" w:color="auto" w:fill="FFFFFF"/>
        </w:rPr>
        <w:t xml:space="preserve"> et al., 2017</w:t>
      </w:r>
      <w:r w:rsidRPr="00E219A6">
        <w:rPr>
          <w:rFonts w:ascii="Times New Roman" w:hAnsi="Times New Roman" w:cs="Times New Roman"/>
          <w:sz w:val="24"/>
          <w:szCs w:val="24"/>
          <w:lang w:val="en-US"/>
        </w:rPr>
        <w:t>).</w:t>
      </w:r>
    </w:p>
    <w:p w14:paraId="1CBA9335" w14:textId="77777777" w:rsidR="00350250" w:rsidRPr="00E219A6" w:rsidRDefault="00350250"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Another important use is in the personal health budgets, which give individuals certain budgeted amounts of funds to spend on buying care and support that suits them better along with meeting their explicit needs as well. It has been shown that such budgets can improve the quality of life, increase the level of satisfaction with care and introduce the possibility of flexibility in the provision of services as compared to the use of traditional approaches (</w:t>
      </w:r>
      <w:proofErr w:type="spellStart"/>
      <w:r w:rsidR="00AD32E7" w:rsidRPr="00E219A6">
        <w:rPr>
          <w:rFonts w:ascii="Times New Roman" w:hAnsi="Times New Roman" w:cs="Times New Roman"/>
          <w:sz w:val="24"/>
          <w:szCs w:val="24"/>
          <w:shd w:val="clear" w:color="auto" w:fill="FFFFFF"/>
        </w:rPr>
        <w:t>Forder</w:t>
      </w:r>
      <w:proofErr w:type="spellEnd"/>
      <w:r w:rsidR="00AD32E7" w:rsidRPr="00E219A6">
        <w:rPr>
          <w:rFonts w:ascii="Times New Roman" w:hAnsi="Times New Roman" w:cs="Times New Roman"/>
          <w:sz w:val="24"/>
          <w:szCs w:val="24"/>
          <w:shd w:val="clear" w:color="auto" w:fill="FFFFFF"/>
        </w:rPr>
        <w:t xml:space="preserve"> and Jones, 2014</w:t>
      </w:r>
      <w:r w:rsidRPr="00E219A6">
        <w:rPr>
          <w:rFonts w:ascii="Times New Roman" w:hAnsi="Times New Roman" w:cs="Times New Roman"/>
          <w:sz w:val="24"/>
          <w:szCs w:val="24"/>
          <w:lang w:val="en-US"/>
        </w:rPr>
        <w:t>). However, the implementation issues are inclusive of significant administrative pressure, insufficient staff training to assist the budget holders, and the inability to be equitable when people have different abilities to make an efficient use of budgets (</w:t>
      </w:r>
      <w:proofErr w:type="spellStart"/>
      <w:r w:rsidR="00AD32E7" w:rsidRPr="00E219A6">
        <w:rPr>
          <w:rFonts w:ascii="Times New Roman" w:hAnsi="Times New Roman" w:cs="Times New Roman"/>
          <w:sz w:val="24"/>
          <w:szCs w:val="24"/>
          <w:shd w:val="clear" w:color="auto" w:fill="FFFFFF"/>
        </w:rPr>
        <w:t>Needham</w:t>
      </w:r>
      <w:proofErr w:type="spellEnd"/>
      <w:r w:rsidR="00AD32E7" w:rsidRPr="00E219A6">
        <w:rPr>
          <w:rFonts w:ascii="Times New Roman" w:hAnsi="Times New Roman" w:cs="Times New Roman"/>
          <w:sz w:val="24"/>
          <w:szCs w:val="24"/>
          <w:shd w:val="clear" w:color="auto" w:fill="FFFFFF"/>
        </w:rPr>
        <w:t xml:space="preserve"> and </w:t>
      </w:r>
      <w:proofErr w:type="spellStart"/>
      <w:r w:rsidR="00AD32E7" w:rsidRPr="00E219A6">
        <w:rPr>
          <w:rFonts w:ascii="Times New Roman" w:hAnsi="Times New Roman" w:cs="Times New Roman"/>
          <w:sz w:val="24"/>
          <w:szCs w:val="24"/>
          <w:shd w:val="clear" w:color="auto" w:fill="FFFFFF"/>
        </w:rPr>
        <w:t>Glasby</w:t>
      </w:r>
      <w:proofErr w:type="spellEnd"/>
      <w:r w:rsidR="00AD32E7" w:rsidRPr="00E219A6">
        <w:rPr>
          <w:rFonts w:ascii="Times New Roman" w:hAnsi="Times New Roman" w:cs="Times New Roman"/>
          <w:sz w:val="24"/>
          <w:szCs w:val="24"/>
          <w:shd w:val="clear" w:color="auto" w:fill="FFFFFF"/>
        </w:rPr>
        <w:t>, 2014</w:t>
      </w:r>
      <w:r w:rsidRPr="00E219A6">
        <w:rPr>
          <w:rFonts w:ascii="Times New Roman" w:hAnsi="Times New Roman" w:cs="Times New Roman"/>
          <w:sz w:val="24"/>
          <w:szCs w:val="24"/>
          <w:lang w:val="en-US"/>
        </w:rPr>
        <w:t xml:space="preserve">). The vulnerable populations such as people having severe mental health, learning disability or poorly speaking English are affected by these issues disproportionately and this leads to the question of whether or not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is an unwitting contributor to the existing health inequalities.</w:t>
      </w:r>
    </w:p>
    <w:p w14:paraId="3CAE11F3" w14:textId="77777777" w:rsidR="00350250" w:rsidRPr="00E219A6" w:rsidRDefault="00350250"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Shared decision-making is an element of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in the context of clinical </w:t>
      </w:r>
      <w:proofErr w:type="spellStart"/>
      <w:r w:rsidRPr="00E219A6">
        <w:rPr>
          <w:rFonts w:ascii="Times New Roman" w:hAnsi="Times New Roman" w:cs="Times New Roman"/>
          <w:sz w:val="24"/>
          <w:szCs w:val="24"/>
          <w:lang w:val="en-US"/>
        </w:rPr>
        <w:t>practise</w:t>
      </w:r>
      <w:proofErr w:type="spellEnd"/>
      <w:r w:rsidRPr="00E219A6">
        <w:rPr>
          <w:rFonts w:ascii="Times New Roman" w:hAnsi="Times New Roman" w:cs="Times New Roman"/>
          <w:sz w:val="24"/>
          <w:szCs w:val="24"/>
          <w:lang w:val="en-US"/>
        </w:rPr>
        <w:t>, through which practitioners must offer evidence-based choices, but they need to induce patient values and preferences as well (</w:t>
      </w:r>
      <w:proofErr w:type="spellStart"/>
      <w:r w:rsidR="00AD32E7" w:rsidRPr="00E219A6">
        <w:rPr>
          <w:rFonts w:ascii="Times New Roman" w:hAnsi="Times New Roman" w:cs="Times New Roman"/>
          <w:sz w:val="24"/>
          <w:szCs w:val="24"/>
          <w:shd w:val="clear" w:color="auto" w:fill="FFFFFF"/>
        </w:rPr>
        <w:t>Elwyn</w:t>
      </w:r>
      <w:proofErr w:type="spellEnd"/>
      <w:r w:rsidR="00AD32E7" w:rsidRPr="00E219A6">
        <w:rPr>
          <w:rFonts w:ascii="Times New Roman" w:hAnsi="Times New Roman" w:cs="Times New Roman"/>
          <w:sz w:val="24"/>
          <w:szCs w:val="24"/>
          <w:shd w:val="clear" w:color="auto" w:fill="FFFFFF"/>
        </w:rPr>
        <w:t xml:space="preserve"> et al., 2017</w:t>
      </w:r>
      <w:r w:rsidRPr="00E219A6">
        <w:rPr>
          <w:rFonts w:ascii="Times New Roman" w:hAnsi="Times New Roman" w:cs="Times New Roman"/>
          <w:sz w:val="24"/>
          <w:szCs w:val="24"/>
          <w:lang w:val="en-US"/>
        </w:rPr>
        <w:t xml:space="preserve">). Although it is mandated by the policies, there is still no uniform implementation, and systematic reviews reveal several obstacles such as a lack of time to discuss with the patient, professionalism that </w:t>
      </w:r>
      <w:proofErr w:type="spellStart"/>
      <w:r w:rsidRPr="00E219A6">
        <w:rPr>
          <w:rFonts w:ascii="Times New Roman" w:hAnsi="Times New Roman" w:cs="Times New Roman"/>
          <w:sz w:val="24"/>
          <w:szCs w:val="24"/>
          <w:lang w:val="en-US"/>
        </w:rPr>
        <w:t>favours</w:t>
      </w:r>
      <w:proofErr w:type="spellEnd"/>
      <w:r w:rsidRPr="00E219A6">
        <w:rPr>
          <w:rFonts w:ascii="Times New Roman" w:hAnsi="Times New Roman" w:cs="Times New Roman"/>
          <w:sz w:val="24"/>
          <w:szCs w:val="24"/>
          <w:lang w:val="en-US"/>
        </w:rPr>
        <w:t xml:space="preserve"> clinical expertise over patients, and a lack of training in communication skills to engage the patient in a shared decision (</w:t>
      </w:r>
      <w:proofErr w:type="spellStart"/>
      <w:r w:rsidR="00E219A6" w:rsidRPr="00E219A6">
        <w:rPr>
          <w:rFonts w:ascii="Times New Roman" w:hAnsi="Times New Roman" w:cs="Times New Roman"/>
          <w:sz w:val="24"/>
          <w:szCs w:val="24"/>
          <w:shd w:val="clear" w:color="auto" w:fill="FFFFFF"/>
        </w:rPr>
        <w:t>Bomhof-Roordink</w:t>
      </w:r>
      <w:proofErr w:type="spellEnd"/>
      <w:r w:rsidR="00E219A6" w:rsidRPr="00E219A6">
        <w:rPr>
          <w:rFonts w:ascii="Times New Roman" w:hAnsi="Times New Roman" w:cs="Times New Roman"/>
          <w:sz w:val="24"/>
          <w:szCs w:val="24"/>
          <w:shd w:val="clear" w:color="auto" w:fill="FFFFFF"/>
        </w:rPr>
        <w:t xml:space="preserve"> et al., 2019</w:t>
      </w:r>
      <w:r w:rsidRPr="00E219A6">
        <w:rPr>
          <w:rFonts w:ascii="Times New Roman" w:hAnsi="Times New Roman" w:cs="Times New Roman"/>
          <w:sz w:val="24"/>
          <w:szCs w:val="24"/>
          <w:lang w:val="en-US"/>
        </w:rPr>
        <w:t xml:space="preserve">). Moreover, the </w:t>
      </w:r>
      <w:proofErr w:type="spellStart"/>
      <w:r w:rsidRPr="00E219A6">
        <w:rPr>
          <w:rFonts w:ascii="Times New Roman" w:hAnsi="Times New Roman" w:cs="Times New Roman"/>
          <w:sz w:val="24"/>
          <w:szCs w:val="24"/>
          <w:lang w:val="en-US"/>
        </w:rPr>
        <w:t>organisational</w:t>
      </w:r>
      <w:proofErr w:type="spellEnd"/>
      <w:r w:rsidRPr="00E219A6">
        <w:rPr>
          <w:rFonts w:ascii="Times New Roman" w:hAnsi="Times New Roman" w:cs="Times New Roman"/>
          <w:sz w:val="24"/>
          <w:szCs w:val="24"/>
          <w:lang w:val="en-US"/>
        </w:rPr>
        <w:t xml:space="preserve"> cultures with a focus on productivity metrics are directly opposed to the long consultations necessary in order to pursue the true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approach. These implementation predicaments display the tension between policy dreams and realities showing that structural and cultural change should be introduced along with conceptual adoption to </w:t>
      </w:r>
      <w:proofErr w:type="spellStart"/>
      <w:r w:rsidRPr="00E219A6">
        <w:rPr>
          <w:rFonts w:ascii="Times New Roman" w:hAnsi="Times New Roman" w:cs="Times New Roman"/>
          <w:sz w:val="24"/>
          <w:szCs w:val="24"/>
          <w:lang w:val="en-US"/>
        </w:rPr>
        <w:t>realise</w:t>
      </w:r>
      <w:proofErr w:type="spellEnd"/>
      <w:r w:rsidRPr="00E219A6">
        <w:rPr>
          <w:rFonts w:ascii="Times New Roman" w:hAnsi="Times New Roman" w:cs="Times New Roman"/>
          <w:sz w:val="24"/>
          <w:szCs w:val="24"/>
          <w:lang w:val="en-US"/>
        </w:rPr>
        <w:t xml:space="preserve"> the intended results in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effectively.</w:t>
      </w:r>
    </w:p>
    <w:p w14:paraId="7CF36BDE" w14:textId="77777777" w:rsidR="00350250" w:rsidRPr="00E219A6" w:rsidRDefault="00952E65"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rPr>
        <w:t xml:space="preserve">Another practical consideration that is important to note is the role of </w:t>
      </w:r>
      <w:proofErr w:type="spellStart"/>
      <w:r w:rsidRPr="00E219A6">
        <w:rPr>
          <w:rFonts w:ascii="Times New Roman" w:hAnsi="Times New Roman" w:cs="Times New Roman"/>
          <w:sz w:val="24"/>
          <w:szCs w:val="24"/>
        </w:rPr>
        <w:t>interprofessional</w:t>
      </w:r>
      <w:proofErr w:type="spellEnd"/>
      <w:r w:rsidRPr="00E219A6">
        <w:rPr>
          <w:rFonts w:ascii="Times New Roman" w:hAnsi="Times New Roman" w:cs="Times New Roman"/>
          <w:sz w:val="24"/>
          <w:szCs w:val="24"/>
        </w:rPr>
        <w:t xml:space="preserve"> collaboration in the provision of personalised care. The success of any implementation process frequently requires the efficient collaboration of the general practitioners, the nurses, the social </w:t>
      </w:r>
      <w:r w:rsidRPr="00E219A6">
        <w:rPr>
          <w:rFonts w:ascii="Times New Roman" w:hAnsi="Times New Roman" w:cs="Times New Roman"/>
          <w:sz w:val="24"/>
          <w:szCs w:val="24"/>
        </w:rPr>
        <w:lastRenderedPageBreak/>
        <w:t>workers and the voluntary sector organisations. In the situation where there is fragmentation of communication systems, it is likely that personalised plans are inconsistent, or incompletely adhered to. Thus, integrated care systems and joint information platforms are becoming one of the key sources of consistent and sustainable personalised approaches.</w:t>
      </w:r>
    </w:p>
    <w:p w14:paraId="217E26A0" w14:textId="77777777" w:rsidR="00350250" w:rsidRPr="00E219A6" w:rsidRDefault="00350250" w:rsidP="00E219A6">
      <w:pPr>
        <w:pStyle w:val="Heading2"/>
        <w:rPr>
          <w:rFonts w:cs="Times New Roman"/>
          <w:sz w:val="24"/>
          <w:szCs w:val="24"/>
        </w:rPr>
      </w:pPr>
      <w:bookmarkStart w:id="4" w:name="_Toc222019983"/>
      <w:r w:rsidRPr="00E219A6">
        <w:rPr>
          <w:rFonts w:cs="Times New Roman"/>
          <w:sz w:val="24"/>
          <w:szCs w:val="24"/>
        </w:rPr>
        <w:t>Recommendations for Policy and Practice</w:t>
      </w:r>
      <w:bookmarkEnd w:id="4"/>
    </w:p>
    <w:p w14:paraId="7F9C8F14" w14:textId="77777777" w:rsidR="00350250" w:rsidRPr="00E219A6" w:rsidRDefault="00350250"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In order to overcome the limitations found and improve the implementation of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several evidence-based recommendations can be formed. Initially, </w:t>
      </w:r>
      <w:proofErr w:type="spellStart"/>
      <w:r w:rsidRPr="00E219A6">
        <w:rPr>
          <w:rFonts w:ascii="Times New Roman" w:hAnsi="Times New Roman" w:cs="Times New Roman"/>
          <w:sz w:val="24"/>
          <w:szCs w:val="24"/>
          <w:lang w:val="en-US"/>
        </w:rPr>
        <w:t>organisations</w:t>
      </w:r>
      <w:proofErr w:type="spellEnd"/>
      <w:r w:rsidRPr="00E219A6">
        <w:rPr>
          <w:rFonts w:ascii="Times New Roman" w:hAnsi="Times New Roman" w:cs="Times New Roman"/>
          <w:sz w:val="24"/>
          <w:szCs w:val="24"/>
          <w:lang w:val="en-US"/>
        </w:rPr>
        <w:t xml:space="preserve"> should focus on cultural change by making long-term investments in workforce development so that practitioners would learn motivational interviewing, health coaching, and co-production tools instead of depending on their traditional clinical training (</w:t>
      </w:r>
      <w:r w:rsidR="00E219A6" w:rsidRPr="00E219A6">
        <w:rPr>
          <w:rFonts w:ascii="Times New Roman" w:hAnsi="Times New Roman" w:cs="Times New Roman"/>
          <w:sz w:val="24"/>
          <w:szCs w:val="24"/>
          <w:shd w:val="clear" w:color="auto" w:fill="FFFFFF"/>
        </w:rPr>
        <w:t>Jones et al., 2018</w:t>
      </w:r>
      <w:r w:rsidRPr="00E219A6">
        <w:rPr>
          <w:rFonts w:ascii="Times New Roman" w:hAnsi="Times New Roman" w:cs="Times New Roman"/>
          <w:sz w:val="24"/>
          <w:szCs w:val="24"/>
          <w:lang w:val="en-US"/>
        </w:rPr>
        <w:t xml:space="preserve">). This recommendation acknowledges the fact that it is not possible to achieve a technical implementation of the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elements without the basic changes of the professional attitudes and </w:t>
      </w:r>
      <w:proofErr w:type="spellStart"/>
      <w:r w:rsidRPr="00E219A6">
        <w:rPr>
          <w:rFonts w:ascii="Times New Roman" w:hAnsi="Times New Roman" w:cs="Times New Roman"/>
          <w:sz w:val="24"/>
          <w:szCs w:val="24"/>
          <w:lang w:val="en-US"/>
        </w:rPr>
        <w:t>organisational</w:t>
      </w:r>
      <w:proofErr w:type="spellEnd"/>
      <w:r w:rsidRPr="00E219A6">
        <w:rPr>
          <w:rFonts w:ascii="Times New Roman" w:hAnsi="Times New Roman" w:cs="Times New Roman"/>
          <w:sz w:val="24"/>
          <w:szCs w:val="24"/>
          <w:lang w:val="en-US"/>
        </w:rPr>
        <w:t xml:space="preserve"> values on the principles of partnership and sharing the power.</w:t>
      </w:r>
    </w:p>
    <w:p w14:paraId="3429F2FE" w14:textId="77777777" w:rsidR="00350250" w:rsidRPr="00E219A6" w:rsidRDefault="00350250"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Moreover, the policy frames should be clear on the consideration of health inequalities by offering extra resources to </w:t>
      </w:r>
      <w:proofErr w:type="spellStart"/>
      <w:r w:rsidRPr="00E219A6">
        <w:rPr>
          <w:rFonts w:ascii="Times New Roman" w:hAnsi="Times New Roman" w:cs="Times New Roman"/>
          <w:sz w:val="24"/>
          <w:szCs w:val="24"/>
          <w:lang w:val="en-US"/>
        </w:rPr>
        <w:t>marginalised</w:t>
      </w:r>
      <w:proofErr w:type="spellEnd"/>
      <w:r w:rsidRPr="00E219A6">
        <w:rPr>
          <w:rFonts w:ascii="Times New Roman" w:hAnsi="Times New Roman" w:cs="Times New Roman"/>
          <w:sz w:val="24"/>
          <w:szCs w:val="24"/>
          <w:lang w:val="en-US"/>
        </w:rPr>
        <w:t xml:space="preserve"> groups that have obstacles in accessing tailored care models. Among the recommended interventions, </w:t>
      </w:r>
      <w:r w:rsidR="00E219A6" w:rsidRPr="00E219A6">
        <w:rPr>
          <w:rFonts w:ascii="Times New Roman" w:hAnsi="Times New Roman" w:cs="Times New Roman"/>
          <w:sz w:val="24"/>
          <w:szCs w:val="24"/>
          <w:shd w:val="clear" w:color="auto" w:fill="FFFFFF"/>
        </w:rPr>
        <w:t xml:space="preserve">Barnes (2019) </w:t>
      </w:r>
      <w:r w:rsidRPr="00E219A6">
        <w:rPr>
          <w:rFonts w:ascii="Times New Roman" w:hAnsi="Times New Roman" w:cs="Times New Roman"/>
          <w:sz w:val="24"/>
          <w:szCs w:val="24"/>
          <w:lang w:val="en-US"/>
        </w:rPr>
        <w:t xml:space="preserve">suggested building specific interventions such as advocacy services, culturally relevant materials and versatile delivery models that address the needs of </w:t>
      </w:r>
      <w:r w:rsidR="0089241A" w:rsidRPr="00E219A6">
        <w:rPr>
          <w:rFonts w:ascii="Times New Roman" w:hAnsi="Times New Roman" w:cs="Times New Roman"/>
          <w:sz w:val="24"/>
          <w:szCs w:val="24"/>
          <w:lang w:val="en-US"/>
        </w:rPr>
        <w:t xml:space="preserve">different </w:t>
      </w:r>
      <w:r w:rsidRPr="00E219A6">
        <w:rPr>
          <w:rFonts w:ascii="Times New Roman" w:hAnsi="Times New Roman" w:cs="Times New Roman"/>
          <w:sz w:val="24"/>
          <w:szCs w:val="24"/>
          <w:lang w:val="en-US"/>
        </w:rPr>
        <w:t xml:space="preserve">kinds of communication and literacy levels. These measures would aid in </w:t>
      </w:r>
      <w:r w:rsidR="0089241A" w:rsidRPr="00E219A6">
        <w:rPr>
          <w:rFonts w:ascii="Times New Roman" w:hAnsi="Times New Roman" w:cs="Times New Roman"/>
          <w:sz w:val="24"/>
          <w:szCs w:val="24"/>
          <w:lang w:val="en-US"/>
        </w:rPr>
        <w:t>ensuring</w:t>
      </w:r>
      <w:r w:rsidRPr="00E219A6">
        <w:rPr>
          <w:rFonts w:ascii="Times New Roman" w:hAnsi="Times New Roman" w:cs="Times New Roman"/>
          <w:sz w:val="24"/>
          <w:szCs w:val="24"/>
          <w:lang w:val="en-US"/>
        </w:rPr>
        <w:t xml:space="preserve"> that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achieves its inclusive potential instead of the current disparities. This, however needs long term political dedication and </w:t>
      </w:r>
      <w:r w:rsidR="0089241A" w:rsidRPr="00E219A6">
        <w:rPr>
          <w:rFonts w:ascii="Times New Roman" w:hAnsi="Times New Roman" w:cs="Times New Roman"/>
          <w:sz w:val="24"/>
          <w:szCs w:val="24"/>
          <w:lang w:val="en-US"/>
        </w:rPr>
        <w:t xml:space="preserve">sufficient and adequate </w:t>
      </w:r>
      <w:r w:rsidRPr="00E219A6">
        <w:rPr>
          <w:rFonts w:ascii="Times New Roman" w:hAnsi="Times New Roman" w:cs="Times New Roman"/>
          <w:sz w:val="24"/>
          <w:szCs w:val="24"/>
          <w:lang w:val="en-US"/>
        </w:rPr>
        <w:t>funding which might not be easy to achieve in resource restrained environments.</w:t>
      </w:r>
    </w:p>
    <w:p w14:paraId="485BD65C" w14:textId="77777777" w:rsidR="00350250" w:rsidRPr="00E219A6" w:rsidRDefault="0089241A"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Furthermore</w:t>
      </w:r>
      <w:r w:rsidR="00350250" w:rsidRPr="00E219A6">
        <w:rPr>
          <w:rFonts w:ascii="Times New Roman" w:hAnsi="Times New Roman" w:cs="Times New Roman"/>
          <w:sz w:val="24"/>
          <w:szCs w:val="24"/>
          <w:lang w:val="en-US"/>
        </w:rPr>
        <w:t>, assessment systems should be based on more than traditional clinical outcomes to include measures of elements that individuals hold importance such as autonomy, dignity and meaningful social participation (</w:t>
      </w:r>
      <w:r w:rsidR="00E219A6" w:rsidRPr="00E219A6">
        <w:rPr>
          <w:rFonts w:ascii="Times New Roman" w:hAnsi="Times New Roman" w:cs="Times New Roman"/>
          <w:sz w:val="24"/>
          <w:szCs w:val="24"/>
          <w:shd w:val="clear" w:color="auto" w:fill="FFFFFF"/>
        </w:rPr>
        <w:t>Day et al., 2017</w:t>
      </w:r>
      <w:r w:rsidR="00350250" w:rsidRPr="00E219A6">
        <w:rPr>
          <w:rFonts w:ascii="Times New Roman" w:hAnsi="Times New Roman" w:cs="Times New Roman"/>
          <w:sz w:val="24"/>
          <w:szCs w:val="24"/>
          <w:lang w:val="en-US"/>
        </w:rPr>
        <w:t xml:space="preserve">). Recent focus on measurable health outcome measures may overlook important aspects of wellbeing that </w:t>
      </w:r>
      <w:proofErr w:type="spellStart"/>
      <w:r w:rsidR="00350250" w:rsidRPr="00E219A6">
        <w:rPr>
          <w:rFonts w:ascii="Times New Roman" w:hAnsi="Times New Roman" w:cs="Times New Roman"/>
          <w:sz w:val="24"/>
          <w:szCs w:val="24"/>
          <w:lang w:val="en-US"/>
        </w:rPr>
        <w:t>individualised</w:t>
      </w:r>
      <w:proofErr w:type="spellEnd"/>
      <w:r w:rsidR="00350250" w:rsidRPr="00E219A6">
        <w:rPr>
          <w:rFonts w:ascii="Times New Roman" w:hAnsi="Times New Roman" w:cs="Times New Roman"/>
          <w:sz w:val="24"/>
          <w:szCs w:val="24"/>
          <w:lang w:val="en-US"/>
        </w:rPr>
        <w:t xml:space="preserve"> care is supposed to improve. It is essential to work with service users to develop a significant set of indicators to develop comprehensive evaluation strategies, and longitudinal studies t</w:t>
      </w:r>
      <w:r w:rsidRPr="00E219A6">
        <w:rPr>
          <w:rFonts w:ascii="Times New Roman" w:hAnsi="Times New Roman" w:cs="Times New Roman"/>
          <w:sz w:val="24"/>
          <w:szCs w:val="24"/>
          <w:lang w:val="en-US"/>
        </w:rPr>
        <w:t>o investigate lasting effects. Alt</w:t>
      </w:r>
      <w:r w:rsidR="00350250" w:rsidRPr="00E219A6">
        <w:rPr>
          <w:rFonts w:ascii="Times New Roman" w:hAnsi="Times New Roman" w:cs="Times New Roman"/>
          <w:sz w:val="24"/>
          <w:szCs w:val="24"/>
          <w:lang w:val="en-US"/>
        </w:rPr>
        <w:t xml:space="preserve">hough the implication of resources, </w:t>
      </w:r>
      <w:r w:rsidRPr="00E219A6">
        <w:rPr>
          <w:rFonts w:ascii="Times New Roman" w:hAnsi="Times New Roman" w:cs="Times New Roman"/>
          <w:sz w:val="24"/>
          <w:szCs w:val="24"/>
          <w:lang w:val="en-US"/>
        </w:rPr>
        <w:t xml:space="preserve">such as </w:t>
      </w:r>
      <w:r w:rsidR="00350250" w:rsidRPr="00E219A6">
        <w:rPr>
          <w:rFonts w:ascii="Times New Roman" w:hAnsi="Times New Roman" w:cs="Times New Roman"/>
          <w:sz w:val="24"/>
          <w:szCs w:val="24"/>
          <w:lang w:val="en-US"/>
        </w:rPr>
        <w:t>a</w:t>
      </w:r>
      <w:r w:rsidRPr="00E219A6">
        <w:rPr>
          <w:rFonts w:ascii="Times New Roman" w:hAnsi="Times New Roman" w:cs="Times New Roman"/>
          <w:sz w:val="24"/>
          <w:szCs w:val="24"/>
          <w:lang w:val="en-US"/>
        </w:rPr>
        <w:t>n</w:t>
      </w:r>
      <w:r w:rsidR="00350250" w:rsidRPr="00E219A6">
        <w:rPr>
          <w:rFonts w:ascii="Times New Roman" w:hAnsi="Times New Roman" w:cs="Times New Roman"/>
          <w:sz w:val="24"/>
          <w:szCs w:val="24"/>
          <w:lang w:val="en-US"/>
        </w:rPr>
        <w:t xml:space="preserve"> </w:t>
      </w:r>
      <w:r w:rsidRPr="00E219A6">
        <w:rPr>
          <w:rFonts w:ascii="Times New Roman" w:hAnsi="Times New Roman" w:cs="Times New Roman"/>
          <w:sz w:val="24"/>
          <w:szCs w:val="24"/>
          <w:lang w:val="en-US"/>
        </w:rPr>
        <w:t xml:space="preserve">effective </w:t>
      </w:r>
      <w:r w:rsidR="00350250" w:rsidRPr="00E219A6">
        <w:rPr>
          <w:rFonts w:ascii="Times New Roman" w:hAnsi="Times New Roman" w:cs="Times New Roman"/>
          <w:sz w:val="24"/>
          <w:szCs w:val="24"/>
          <w:lang w:val="en-US"/>
        </w:rPr>
        <w:t xml:space="preserve">evaluation is critical in proving value, finding successful </w:t>
      </w:r>
      <w:proofErr w:type="spellStart"/>
      <w:r w:rsidR="00350250" w:rsidRPr="00E219A6">
        <w:rPr>
          <w:rFonts w:ascii="Times New Roman" w:hAnsi="Times New Roman" w:cs="Times New Roman"/>
          <w:sz w:val="24"/>
          <w:szCs w:val="24"/>
          <w:lang w:val="en-US"/>
        </w:rPr>
        <w:t>practises</w:t>
      </w:r>
      <w:proofErr w:type="spellEnd"/>
      <w:r w:rsidR="00350250" w:rsidRPr="00E219A6">
        <w:rPr>
          <w:rFonts w:ascii="Times New Roman" w:hAnsi="Times New Roman" w:cs="Times New Roman"/>
          <w:sz w:val="24"/>
          <w:szCs w:val="24"/>
          <w:lang w:val="en-US"/>
        </w:rPr>
        <w:t xml:space="preserve"> and sustaining political endurance of </w:t>
      </w:r>
      <w:proofErr w:type="spellStart"/>
      <w:r w:rsidR="00350250" w:rsidRPr="00E219A6">
        <w:rPr>
          <w:rFonts w:ascii="Times New Roman" w:hAnsi="Times New Roman" w:cs="Times New Roman"/>
          <w:sz w:val="24"/>
          <w:szCs w:val="24"/>
          <w:lang w:val="en-US"/>
        </w:rPr>
        <w:t>personalised</w:t>
      </w:r>
      <w:proofErr w:type="spellEnd"/>
      <w:r w:rsidR="00350250" w:rsidRPr="00E219A6">
        <w:rPr>
          <w:rFonts w:ascii="Times New Roman" w:hAnsi="Times New Roman" w:cs="Times New Roman"/>
          <w:sz w:val="24"/>
          <w:szCs w:val="24"/>
          <w:lang w:val="en-US"/>
        </w:rPr>
        <w:t xml:space="preserve"> care </w:t>
      </w:r>
      <w:proofErr w:type="spellStart"/>
      <w:r w:rsidR="00350250" w:rsidRPr="00E219A6">
        <w:rPr>
          <w:rFonts w:ascii="Times New Roman" w:hAnsi="Times New Roman" w:cs="Times New Roman"/>
          <w:sz w:val="24"/>
          <w:szCs w:val="24"/>
          <w:lang w:val="en-US"/>
        </w:rPr>
        <w:t>programmes</w:t>
      </w:r>
      <w:proofErr w:type="spellEnd"/>
      <w:r w:rsidRPr="00E219A6">
        <w:rPr>
          <w:rFonts w:ascii="Times New Roman" w:hAnsi="Times New Roman" w:cs="Times New Roman"/>
          <w:sz w:val="24"/>
          <w:szCs w:val="24"/>
          <w:lang w:val="en-US"/>
        </w:rPr>
        <w:t xml:space="preserve"> is mandatory</w:t>
      </w:r>
      <w:r w:rsidR="00350250" w:rsidRPr="00E219A6">
        <w:rPr>
          <w:rFonts w:ascii="Times New Roman" w:hAnsi="Times New Roman" w:cs="Times New Roman"/>
          <w:sz w:val="24"/>
          <w:szCs w:val="24"/>
          <w:lang w:val="en-US"/>
        </w:rPr>
        <w:t>.</w:t>
      </w:r>
    </w:p>
    <w:p w14:paraId="063B6A55" w14:textId="77777777" w:rsidR="00350250" w:rsidRPr="00E219A6" w:rsidRDefault="00350250"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lastRenderedPageBreak/>
        <w:t xml:space="preserve">Lastly, technology-enhanced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care has potential growth opportunities of increased reach and increased accessibility, but such deployment should be done with critical consideration of the risk of digital exclusion (</w:t>
      </w:r>
      <w:proofErr w:type="spellStart"/>
      <w:r w:rsidR="00E219A6" w:rsidRPr="00E219A6">
        <w:rPr>
          <w:rFonts w:ascii="Times New Roman" w:hAnsi="Times New Roman" w:cs="Times New Roman"/>
          <w:sz w:val="24"/>
          <w:szCs w:val="24"/>
          <w:shd w:val="clear" w:color="auto" w:fill="FFFFFF"/>
        </w:rPr>
        <w:t>Greenhalgh</w:t>
      </w:r>
      <w:proofErr w:type="spellEnd"/>
      <w:r w:rsidR="00E219A6" w:rsidRPr="00E219A6">
        <w:rPr>
          <w:rFonts w:ascii="Times New Roman" w:hAnsi="Times New Roman" w:cs="Times New Roman"/>
          <w:sz w:val="24"/>
          <w:szCs w:val="24"/>
          <w:shd w:val="clear" w:color="auto" w:fill="FFFFFF"/>
        </w:rPr>
        <w:t xml:space="preserve"> et al., 2020</w:t>
      </w:r>
      <w:r w:rsidRPr="00E219A6">
        <w:rPr>
          <w:rFonts w:ascii="Times New Roman" w:hAnsi="Times New Roman" w:cs="Times New Roman"/>
          <w:sz w:val="24"/>
          <w:szCs w:val="24"/>
          <w:lang w:val="en-US"/>
        </w:rPr>
        <w:t xml:space="preserve">). Some of the recommendations would be to come up with user-friendly online systems that </w:t>
      </w:r>
      <w:r w:rsidR="0089241A" w:rsidRPr="00E219A6">
        <w:rPr>
          <w:rFonts w:ascii="Times New Roman" w:hAnsi="Times New Roman" w:cs="Times New Roman"/>
          <w:sz w:val="24"/>
          <w:szCs w:val="24"/>
          <w:lang w:val="en-US"/>
        </w:rPr>
        <w:t xml:space="preserve">assist </w:t>
      </w:r>
      <w:r w:rsidRPr="00E219A6">
        <w:rPr>
          <w:rFonts w:ascii="Times New Roman" w:hAnsi="Times New Roman" w:cs="Times New Roman"/>
          <w:sz w:val="24"/>
          <w:szCs w:val="24"/>
          <w:lang w:val="en-US"/>
        </w:rPr>
        <w:t xml:space="preserve">in the self-management but still include the human nature </w:t>
      </w:r>
      <w:r w:rsidR="0089241A" w:rsidRPr="00E219A6">
        <w:rPr>
          <w:rFonts w:ascii="Times New Roman" w:hAnsi="Times New Roman" w:cs="Times New Roman"/>
          <w:sz w:val="24"/>
          <w:szCs w:val="24"/>
          <w:lang w:val="en-US"/>
        </w:rPr>
        <w:t xml:space="preserve">through </w:t>
      </w:r>
      <w:r w:rsidRPr="00E219A6">
        <w:rPr>
          <w:rFonts w:ascii="Times New Roman" w:hAnsi="Times New Roman" w:cs="Times New Roman"/>
          <w:sz w:val="24"/>
          <w:szCs w:val="24"/>
          <w:lang w:val="en-US"/>
        </w:rPr>
        <w:t xml:space="preserve">blended delivery models. </w:t>
      </w:r>
      <w:r w:rsidR="0089241A" w:rsidRPr="00E219A6">
        <w:rPr>
          <w:rFonts w:ascii="Times New Roman" w:hAnsi="Times New Roman" w:cs="Times New Roman"/>
          <w:sz w:val="24"/>
          <w:szCs w:val="24"/>
          <w:lang w:val="en-US"/>
        </w:rPr>
        <w:t>A</w:t>
      </w:r>
      <w:r w:rsidRPr="00E219A6">
        <w:rPr>
          <w:rFonts w:ascii="Times New Roman" w:hAnsi="Times New Roman" w:cs="Times New Roman"/>
          <w:sz w:val="24"/>
          <w:szCs w:val="24"/>
          <w:lang w:val="en-US"/>
        </w:rPr>
        <w:t>ddition</w:t>
      </w:r>
      <w:r w:rsidR="0089241A" w:rsidRPr="00E219A6">
        <w:rPr>
          <w:rFonts w:ascii="Times New Roman" w:hAnsi="Times New Roman" w:cs="Times New Roman"/>
          <w:sz w:val="24"/>
          <w:szCs w:val="24"/>
          <w:lang w:val="en-US"/>
        </w:rPr>
        <w:t>ally</w:t>
      </w:r>
      <w:r w:rsidRPr="00E219A6">
        <w:rPr>
          <w:rFonts w:ascii="Times New Roman" w:hAnsi="Times New Roman" w:cs="Times New Roman"/>
          <w:sz w:val="24"/>
          <w:szCs w:val="24"/>
          <w:lang w:val="en-US"/>
        </w:rPr>
        <w:t>, investments made in infrastructure should be geared towards having interoperable systems that allow the smooth exchange of information and the security of privacy. The necessity to find the right balance between innovation and equity issues is still important in order to ensure that technology does not bring new divisions to the already disadvantaged groups of people.</w:t>
      </w:r>
    </w:p>
    <w:p w14:paraId="306AE95D" w14:textId="77777777" w:rsidR="00350250" w:rsidRPr="00E219A6" w:rsidRDefault="00952E65" w:rsidP="00E219A6">
      <w:pPr>
        <w:spacing w:line="360" w:lineRule="auto"/>
        <w:jc w:val="both"/>
        <w:rPr>
          <w:rFonts w:ascii="Times New Roman" w:hAnsi="Times New Roman" w:cs="Times New Roman"/>
          <w:sz w:val="24"/>
          <w:szCs w:val="24"/>
          <w:lang w:val="en-US"/>
        </w:rPr>
      </w:pPr>
      <w:r w:rsidRPr="00E219A6">
        <w:rPr>
          <w:rFonts w:ascii="Times New Roman" w:hAnsi="Times New Roman" w:cs="Times New Roman"/>
          <w:sz w:val="24"/>
          <w:szCs w:val="24"/>
        </w:rPr>
        <w:t>Simultaneously, it needs leadership efforts by both organisational and national levels to maintain momentum of personalised care reform. Leaders are at the centre of exemplifying person centred values, distribution and installation of accountability mechanisms. Devoid of observable and persistent leadership commitment, personalised care will be lost to a policy catchphrase, instead of a genuine change in the daily practise in healthcare and social care service provision.</w:t>
      </w:r>
    </w:p>
    <w:p w14:paraId="10876E41" w14:textId="77777777" w:rsidR="00350250" w:rsidRPr="00E219A6" w:rsidRDefault="00350250" w:rsidP="00E219A6">
      <w:pPr>
        <w:pStyle w:val="Heading1"/>
        <w:rPr>
          <w:rFonts w:cs="Times New Roman"/>
          <w:szCs w:val="24"/>
          <w:lang w:val="en-US"/>
        </w:rPr>
      </w:pPr>
      <w:bookmarkStart w:id="5" w:name="_Toc222019984"/>
      <w:r w:rsidRPr="00E219A6">
        <w:rPr>
          <w:rFonts w:cs="Times New Roman"/>
          <w:szCs w:val="24"/>
          <w:lang w:val="en-US"/>
        </w:rPr>
        <w:t>Conclusion</w:t>
      </w:r>
      <w:bookmarkEnd w:id="5"/>
    </w:p>
    <w:p w14:paraId="369D6272" w14:textId="77777777" w:rsidR="0089241A" w:rsidRPr="00E219A6" w:rsidRDefault="0089241A" w:rsidP="00E219A6">
      <w:pPr>
        <w:spacing w:line="360" w:lineRule="auto"/>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Summarising</w:t>
      </w:r>
      <w:proofErr w:type="spellEnd"/>
      <w:r w:rsidRPr="00E219A6">
        <w:rPr>
          <w:rFonts w:ascii="Times New Roman" w:hAnsi="Times New Roman" w:cs="Times New Roman"/>
          <w:sz w:val="24"/>
          <w:szCs w:val="24"/>
          <w:lang w:val="en-US"/>
        </w:rPr>
        <w:t xml:space="preserve"> the discussion provided above, it is concluded that t</w:t>
      </w:r>
      <w:r w:rsidR="00350250" w:rsidRPr="00E219A6">
        <w:rPr>
          <w:rFonts w:ascii="Times New Roman" w:hAnsi="Times New Roman" w:cs="Times New Roman"/>
          <w:sz w:val="24"/>
          <w:szCs w:val="24"/>
          <w:lang w:val="en-US"/>
        </w:rPr>
        <w:t xml:space="preserve">he critical analysis </w:t>
      </w:r>
      <w:r w:rsidRPr="00E219A6">
        <w:rPr>
          <w:rFonts w:ascii="Times New Roman" w:hAnsi="Times New Roman" w:cs="Times New Roman"/>
          <w:sz w:val="24"/>
          <w:szCs w:val="24"/>
          <w:lang w:val="en-US"/>
        </w:rPr>
        <w:t xml:space="preserve">provided above </w:t>
      </w:r>
      <w:r w:rsidR="00350250" w:rsidRPr="00E219A6">
        <w:rPr>
          <w:rFonts w:ascii="Times New Roman" w:hAnsi="Times New Roman" w:cs="Times New Roman"/>
          <w:sz w:val="24"/>
          <w:szCs w:val="24"/>
          <w:lang w:val="en-US"/>
        </w:rPr>
        <w:t xml:space="preserve">proves that </w:t>
      </w:r>
      <w:proofErr w:type="spellStart"/>
      <w:r w:rsidR="00350250" w:rsidRPr="00E219A6">
        <w:rPr>
          <w:rFonts w:ascii="Times New Roman" w:hAnsi="Times New Roman" w:cs="Times New Roman"/>
          <w:sz w:val="24"/>
          <w:szCs w:val="24"/>
          <w:lang w:val="en-US"/>
        </w:rPr>
        <w:t>personalised</w:t>
      </w:r>
      <w:proofErr w:type="spellEnd"/>
      <w:r w:rsidR="00350250" w:rsidRPr="00E219A6">
        <w:rPr>
          <w:rFonts w:ascii="Times New Roman" w:hAnsi="Times New Roman" w:cs="Times New Roman"/>
          <w:sz w:val="24"/>
          <w:szCs w:val="24"/>
          <w:lang w:val="en-US"/>
        </w:rPr>
        <w:t xml:space="preserve"> care is a valuable conceptual framework that promises to change the processes of health and social care provision by actually putting people in the centre of the decision-making process. This concept has grown significantly since the first appearance as it developed out of philosophical notions into </w:t>
      </w:r>
      <w:proofErr w:type="spellStart"/>
      <w:r w:rsidR="00350250" w:rsidRPr="00E219A6">
        <w:rPr>
          <w:rFonts w:ascii="Times New Roman" w:hAnsi="Times New Roman" w:cs="Times New Roman"/>
          <w:sz w:val="24"/>
          <w:szCs w:val="24"/>
          <w:lang w:val="en-US"/>
        </w:rPr>
        <w:t>well-organised</w:t>
      </w:r>
      <w:proofErr w:type="spellEnd"/>
      <w:r w:rsidR="00350250" w:rsidRPr="00E219A6">
        <w:rPr>
          <w:rFonts w:ascii="Times New Roman" w:hAnsi="Times New Roman" w:cs="Times New Roman"/>
          <w:sz w:val="24"/>
          <w:szCs w:val="24"/>
          <w:lang w:val="en-US"/>
        </w:rPr>
        <w:t xml:space="preserve"> policy outlines, which are </w:t>
      </w:r>
      <w:r w:rsidRPr="00E219A6">
        <w:rPr>
          <w:rFonts w:ascii="Times New Roman" w:hAnsi="Times New Roman" w:cs="Times New Roman"/>
          <w:sz w:val="24"/>
          <w:szCs w:val="24"/>
          <w:lang w:val="en-US"/>
        </w:rPr>
        <w:t xml:space="preserve">supported </w:t>
      </w:r>
      <w:r w:rsidR="00350250" w:rsidRPr="00E219A6">
        <w:rPr>
          <w:rFonts w:ascii="Times New Roman" w:hAnsi="Times New Roman" w:cs="Times New Roman"/>
          <w:sz w:val="24"/>
          <w:szCs w:val="24"/>
          <w:lang w:val="en-US"/>
        </w:rPr>
        <w:t xml:space="preserve">by evidence of its positive outcomes such as a higher level of wellbeing, increased satisfaction, and healthier outcomes. </w:t>
      </w:r>
      <w:r w:rsidRPr="00E219A6">
        <w:rPr>
          <w:rFonts w:ascii="Times New Roman" w:hAnsi="Times New Roman" w:cs="Times New Roman"/>
          <w:sz w:val="24"/>
          <w:szCs w:val="24"/>
          <w:lang w:val="en-US"/>
        </w:rPr>
        <w:t>However</w:t>
      </w:r>
      <w:r w:rsidR="00350250" w:rsidRPr="00E219A6">
        <w:rPr>
          <w:rFonts w:ascii="Times New Roman" w:hAnsi="Times New Roman" w:cs="Times New Roman"/>
          <w:sz w:val="24"/>
          <w:szCs w:val="24"/>
          <w:lang w:val="en-US"/>
        </w:rPr>
        <w:t xml:space="preserve">, immense obstacles have remained in the conversion of policy vision into standard </w:t>
      </w:r>
      <w:proofErr w:type="spellStart"/>
      <w:r w:rsidR="00350250" w:rsidRPr="00E219A6">
        <w:rPr>
          <w:rFonts w:ascii="Times New Roman" w:hAnsi="Times New Roman" w:cs="Times New Roman"/>
          <w:sz w:val="24"/>
          <w:szCs w:val="24"/>
          <w:lang w:val="en-US"/>
        </w:rPr>
        <w:t>practise</w:t>
      </w:r>
      <w:proofErr w:type="spellEnd"/>
      <w:r w:rsidR="00350250" w:rsidRPr="00E219A6">
        <w:rPr>
          <w:rFonts w:ascii="Times New Roman" w:hAnsi="Times New Roman" w:cs="Times New Roman"/>
          <w:sz w:val="24"/>
          <w:szCs w:val="24"/>
          <w:lang w:val="en-US"/>
        </w:rPr>
        <w:t xml:space="preserve"> with the implementation being impeded by </w:t>
      </w:r>
      <w:proofErr w:type="spellStart"/>
      <w:r w:rsidR="00350250" w:rsidRPr="00E219A6">
        <w:rPr>
          <w:rFonts w:ascii="Times New Roman" w:hAnsi="Times New Roman" w:cs="Times New Roman"/>
          <w:sz w:val="24"/>
          <w:szCs w:val="24"/>
          <w:lang w:val="en-US"/>
        </w:rPr>
        <w:t>organisational</w:t>
      </w:r>
      <w:proofErr w:type="spellEnd"/>
      <w:r w:rsidR="00350250" w:rsidRPr="00E219A6">
        <w:rPr>
          <w:rFonts w:ascii="Times New Roman" w:hAnsi="Times New Roman" w:cs="Times New Roman"/>
          <w:sz w:val="24"/>
          <w:szCs w:val="24"/>
          <w:lang w:val="en-US"/>
        </w:rPr>
        <w:t xml:space="preserve"> cultures, resource limitations and chances of worsening health disparities. These problems need long-term dedication to the cultural change, clear focus on equity issues, systematic assessment methods</w:t>
      </w:r>
      <w:r w:rsidRPr="00E219A6">
        <w:rPr>
          <w:rFonts w:ascii="Times New Roman" w:hAnsi="Times New Roman" w:cs="Times New Roman"/>
          <w:sz w:val="24"/>
          <w:szCs w:val="24"/>
          <w:lang w:val="en-US"/>
        </w:rPr>
        <w:t>,</w:t>
      </w:r>
      <w:r w:rsidR="00350250" w:rsidRPr="00E219A6">
        <w:rPr>
          <w:rFonts w:ascii="Times New Roman" w:hAnsi="Times New Roman" w:cs="Times New Roman"/>
          <w:sz w:val="24"/>
          <w:szCs w:val="24"/>
          <w:lang w:val="en-US"/>
        </w:rPr>
        <w:t xml:space="preserve"> and </w:t>
      </w:r>
      <w:r w:rsidRPr="00E219A6">
        <w:rPr>
          <w:rFonts w:ascii="Times New Roman" w:hAnsi="Times New Roman" w:cs="Times New Roman"/>
          <w:sz w:val="24"/>
          <w:szCs w:val="24"/>
          <w:lang w:val="en-US"/>
        </w:rPr>
        <w:t>regarding</w:t>
      </w:r>
      <w:r w:rsidR="00350250" w:rsidRPr="00E219A6">
        <w:rPr>
          <w:rFonts w:ascii="Times New Roman" w:hAnsi="Times New Roman" w:cs="Times New Roman"/>
          <w:sz w:val="24"/>
          <w:szCs w:val="24"/>
          <w:lang w:val="en-US"/>
        </w:rPr>
        <w:t xml:space="preserve"> technological advances</w:t>
      </w:r>
      <w:r w:rsidRPr="00E219A6">
        <w:rPr>
          <w:rFonts w:ascii="Times New Roman" w:hAnsi="Times New Roman" w:cs="Times New Roman"/>
          <w:sz w:val="24"/>
          <w:szCs w:val="24"/>
          <w:lang w:val="en-US"/>
        </w:rPr>
        <w:t xml:space="preserve"> as well</w:t>
      </w:r>
      <w:r w:rsidR="00350250" w:rsidRPr="00E219A6">
        <w:rPr>
          <w:rFonts w:ascii="Times New Roman" w:hAnsi="Times New Roman" w:cs="Times New Roman"/>
          <w:sz w:val="24"/>
          <w:szCs w:val="24"/>
          <w:lang w:val="en-US"/>
        </w:rPr>
        <w:t xml:space="preserve">. After all, the </w:t>
      </w:r>
      <w:proofErr w:type="spellStart"/>
      <w:r w:rsidR="00350250" w:rsidRPr="00E219A6">
        <w:rPr>
          <w:rFonts w:ascii="Times New Roman" w:hAnsi="Times New Roman" w:cs="Times New Roman"/>
          <w:sz w:val="24"/>
          <w:szCs w:val="24"/>
          <w:lang w:val="en-US"/>
        </w:rPr>
        <w:t>realisation</w:t>
      </w:r>
      <w:proofErr w:type="spellEnd"/>
      <w:r w:rsidR="00350250" w:rsidRPr="00E219A6">
        <w:rPr>
          <w:rFonts w:ascii="Times New Roman" w:hAnsi="Times New Roman" w:cs="Times New Roman"/>
          <w:sz w:val="24"/>
          <w:szCs w:val="24"/>
          <w:lang w:val="en-US"/>
        </w:rPr>
        <w:t xml:space="preserve"> of the transformative power of </w:t>
      </w:r>
      <w:proofErr w:type="spellStart"/>
      <w:r w:rsidR="00350250" w:rsidRPr="00E219A6">
        <w:rPr>
          <w:rFonts w:ascii="Times New Roman" w:hAnsi="Times New Roman" w:cs="Times New Roman"/>
          <w:sz w:val="24"/>
          <w:szCs w:val="24"/>
          <w:lang w:val="en-US"/>
        </w:rPr>
        <w:t>personalised</w:t>
      </w:r>
      <w:proofErr w:type="spellEnd"/>
      <w:r w:rsidR="00350250" w:rsidRPr="00E219A6">
        <w:rPr>
          <w:rFonts w:ascii="Times New Roman" w:hAnsi="Times New Roman" w:cs="Times New Roman"/>
          <w:sz w:val="24"/>
          <w:szCs w:val="24"/>
          <w:lang w:val="en-US"/>
        </w:rPr>
        <w:t xml:space="preserve"> care will require not merely the technical achievement, but the radical rethinking of the relationships between the services and citizens as well, whereby the latter are seen not as passive recipients of the professional intervention, but as active contributors with the expertise of their own lives</w:t>
      </w:r>
      <w:r w:rsidRPr="00E219A6">
        <w:rPr>
          <w:rFonts w:ascii="Times New Roman" w:hAnsi="Times New Roman" w:cs="Times New Roman"/>
          <w:sz w:val="24"/>
          <w:szCs w:val="24"/>
          <w:lang w:val="en-US"/>
        </w:rPr>
        <w:t xml:space="preserve"> explicitly</w:t>
      </w:r>
      <w:r w:rsidR="00350250" w:rsidRPr="00E219A6">
        <w:rPr>
          <w:rFonts w:ascii="Times New Roman" w:hAnsi="Times New Roman" w:cs="Times New Roman"/>
          <w:sz w:val="24"/>
          <w:szCs w:val="24"/>
          <w:lang w:val="en-US"/>
        </w:rPr>
        <w:t>.</w:t>
      </w:r>
      <w:r w:rsidRPr="00E219A6">
        <w:rPr>
          <w:rFonts w:ascii="Times New Roman" w:hAnsi="Times New Roman" w:cs="Times New Roman"/>
          <w:sz w:val="24"/>
          <w:szCs w:val="24"/>
          <w:lang w:val="en-US"/>
        </w:rPr>
        <w:br w:type="page"/>
      </w:r>
    </w:p>
    <w:p w14:paraId="4ED6770C" w14:textId="77777777" w:rsidR="0089241A" w:rsidRPr="00E219A6" w:rsidRDefault="0089241A" w:rsidP="00E219A6">
      <w:pPr>
        <w:pStyle w:val="Heading1"/>
        <w:rPr>
          <w:rFonts w:cs="Times New Roman"/>
          <w:szCs w:val="24"/>
          <w:lang w:val="en-US"/>
        </w:rPr>
      </w:pPr>
      <w:bookmarkStart w:id="6" w:name="_Toc222019985"/>
      <w:r w:rsidRPr="00E219A6">
        <w:rPr>
          <w:rFonts w:cs="Times New Roman"/>
          <w:szCs w:val="24"/>
          <w:lang w:val="en-US"/>
        </w:rPr>
        <w:lastRenderedPageBreak/>
        <w:t>References</w:t>
      </w:r>
      <w:bookmarkEnd w:id="6"/>
    </w:p>
    <w:p w14:paraId="14A1D3B7"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Barnes, M. (2019) ‘Abandoning care? A critical perspective on </w:t>
      </w:r>
      <w:proofErr w:type="spellStart"/>
      <w:r w:rsidRPr="00E219A6">
        <w:rPr>
          <w:rFonts w:ascii="Times New Roman" w:hAnsi="Times New Roman" w:cs="Times New Roman"/>
          <w:sz w:val="24"/>
          <w:szCs w:val="24"/>
          <w:lang w:val="en-US"/>
        </w:rPr>
        <w:t>personalisation</w:t>
      </w:r>
      <w:proofErr w:type="spellEnd"/>
      <w:r w:rsidRPr="00E219A6">
        <w:rPr>
          <w:rFonts w:ascii="Times New Roman" w:hAnsi="Times New Roman" w:cs="Times New Roman"/>
          <w:sz w:val="24"/>
          <w:szCs w:val="24"/>
          <w:lang w:val="en-US"/>
        </w:rPr>
        <w:t xml:space="preserve"> from an ethic of care’, in </w:t>
      </w:r>
      <w:proofErr w:type="spellStart"/>
      <w:r w:rsidRPr="00E219A6">
        <w:rPr>
          <w:rFonts w:ascii="Times New Roman" w:hAnsi="Times New Roman" w:cs="Times New Roman"/>
          <w:sz w:val="24"/>
          <w:szCs w:val="24"/>
          <w:lang w:val="en-US"/>
        </w:rPr>
        <w:t>Ibarra-Colado</w:t>
      </w:r>
      <w:proofErr w:type="spellEnd"/>
      <w:r w:rsidRPr="00E219A6">
        <w:rPr>
          <w:rFonts w:ascii="Times New Roman" w:hAnsi="Times New Roman" w:cs="Times New Roman"/>
          <w:sz w:val="24"/>
          <w:szCs w:val="24"/>
          <w:lang w:val="en-US"/>
        </w:rPr>
        <w:t xml:space="preserve">, E. </w:t>
      </w:r>
      <w:r w:rsidRPr="00E219A6">
        <w:rPr>
          <w:rFonts w:ascii="Times New Roman" w:hAnsi="Times New Roman" w:cs="Times New Roman"/>
          <w:i/>
          <w:iCs/>
          <w:sz w:val="24"/>
          <w:szCs w:val="24"/>
          <w:lang w:val="en-US"/>
        </w:rPr>
        <w:t>et al.</w:t>
      </w:r>
      <w:r w:rsidRPr="00E219A6">
        <w:rPr>
          <w:rFonts w:ascii="Times New Roman" w:hAnsi="Times New Roman" w:cs="Times New Roman"/>
          <w:sz w:val="24"/>
          <w:szCs w:val="24"/>
          <w:lang w:val="en-US"/>
        </w:rPr>
        <w:t xml:space="preserve"> (</w:t>
      </w:r>
      <w:proofErr w:type="spellStart"/>
      <w:r w:rsidRPr="00E219A6">
        <w:rPr>
          <w:rFonts w:ascii="Times New Roman" w:hAnsi="Times New Roman" w:cs="Times New Roman"/>
          <w:sz w:val="24"/>
          <w:szCs w:val="24"/>
          <w:lang w:val="en-US"/>
        </w:rPr>
        <w:t>eds</w:t>
      </w:r>
      <w:proofErr w:type="spellEnd"/>
      <w:r w:rsidRPr="00E219A6">
        <w:rPr>
          <w:rFonts w:ascii="Times New Roman" w:hAnsi="Times New Roman" w:cs="Times New Roman"/>
          <w:sz w:val="24"/>
          <w:szCs w:val="24"/>
          <w:lang w:val="en-US"/>
        </w:rPr>
        <w:t xml:space="preserve">) </w:t>
      </w:r>
      <w:r w:rsidRPr="00E219A6">
        <w:rPr>
          <w:rFonts w:ascii="Times New Roman" w:hAnsi="Times New Roman" w:cs="Times New Roman"/>
          <w:i/>
          <w:iCs/>
          <w:sz w:val="24"/>
          <w:szCs w:val="24"/>
          <w:lang w:val="en-US"/>
        </w:rPr>
        <w:t>Care ethics</w:t>
      </w:r>
      <w:r w:rsidRPr="00E219A6">
        <w:rPr>
          <w:rFonts w:ascii="Times New Roman" w:hAnsi="Times New Roman" w:cs="Times New Roman"/>
          <w:sz w:val="24"/>
          <w:szCs w:val="24"/>
          <w:lang w:val="en-US"/>
        </w:rPr>
        <w:t xml:space="preserve">. London: </w:t>
      </w:r>
      <w:proofErr w:type="spellStart"/>
      <w:r w:rsidRPr="00E219A6">
        <w:rPr>
          <w:rFonts w:ascii="Times New Roman" w:hAnsi="Times New Roman" w:cs="Times New Roman"/>
          <w:sz w:val="24"/>
          <w:szCs w:val="24"/>
          <w:lang w:val="en-US"/>
        </w:rPr>
        <w:t>Routledge</w:t>
      </w:r>
      <w:proofErr w:type="spellEnd"/>
      <w:r w:rsidRPr="00E219A6">
        <w:rPr>
          <w:rFonts w:ascii="Times New Roman" w:hAnsi="Times New Roman" w:cs="Times New Roman"/>
          <w:sz w:val="24"/>
          <w:szCs w:val="24"/>
          <w:lang w:val="en-US"/>
        </w:rPr>
        <w:t>, pp. 137–151.</w:t>
      </w:r>
    </w:p>
    <w:p w14:paraId="1F43CA7B"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Bickerdike</w:t>
      </w:r>
      <w:proofErr w:type="spellEnd"/>
      <w:r w:rsidRPr="00E219A6">
        <w:rPr>
          <w:rFonts w:ascii="Times New Roman" w:hAnsi="Times New Roman" w:cs="Times New Roman"/>
          <w:sz w:val="24"/>
          <w:szCs w:val="24"/>
          <w:lang w:val="en-US"/>
        </w:rPr>
        <w:t xml:space="preserve">, L., Booth, A., Wilson, P.M., Farley, K. and Wright, K. (2017) ‘Social prescribing: less rhetoric and more reality. A systematic review of the evidence’, </w:t>
      </w:r>
      <w:r w:rsidRPr="00E219A6">
        <w:rPr>
          <w:rFonts w:ascii="Times New Roman" w:hAnsi="Times New Roman" w:cs="Times New Roman"/>
          <w:i/>
          <w:iCs/>
          <w:sz w:val="24"/>
          <w:szCs w:val="24"/>
          <w:lang w:val="en-US"/>
        </w:rPr>
        <w:t>BMJ Open</w:t>
      </w:r>
      <w:r w:rsidRPr="00E219A6">
        <w:rPr>
          <w:rFonts w:ascii="Times New Roman" w:hAnsi="Times New Roman" w:cs="Times New Roman"/>
          <w:sz w:val="24"/>
          <w:szCs w:val="24"/>
          <w:lang w:val="en-US"/>
        </w:rPr>
        <w:t>, 7(4), art. e013384.</w:t>
      </w:r>
    </w:p>
    <w:p w14:paraId="06BB909A"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Bomhof-Roordink</w:t>
      </w:r>
      <w:proofErr w:type="spellEnd"/>
      <w:r w:rsidRPr="00E219A6">
        <w:rPr>
          <w:rFonts w:ascii="Times New Roman" w:hAnsi="Times New Roman" w:cs="Times New Roman"/>
          <w:sz w:val="24"/>
          <w:szCs w:val="24"/>
          <w:lang w:val="en-US"/>
        </w:rPr>
        <w:t xml:space="preserve">, H., </w:t>
      </w:r>
      <w:proofErr w:type="spellStart"/>
      <w:r w:rsidRPr="00E219A6">
        <w:rPr>
          <w:rFonts w:ascii="Times New Roman" w:hAnsi="Times New Roman" w:cs="Times New Roman"/>
          <w:sz w:val="24"/>
          <w:szCs w:val="24"/>
          <w:lang w:val="en-US"/>
        </w:rPr>
        <w:t>Gärtner</w:t>
      </w:r>
      <w:proofErr w:type="spellEnd"/>
      <w:r w:rsidRPr="00E219A6">
        <w:rPr>
          <w:rFonts w:ascii="Times New Roman" w:hAnsi="Times New Roman" w:cs="Times New Roman"/>
          <w:sz w:val="24"/>
          <w:szCs w:val="24"/>
          <w:lang w:val="en-US"/>
        </w:rPr>
        <w:t xml:space="preserve">, F.R., </w:t>
      </w:r>
      <w:proofErr w:type="spellStart"/>
      <w:r w:rsidRPr="00E219A6">
        <w:rPr>
          <w:rFonts w:ascii="Times New Roman" w:hAnsi="Times New Roman" w:cs="Times New Roman"/>
          <w:sz w:val="24"/>
          <w:szCs w:val="24"/>
          <w:lang w:val="en-US"/>
        </w:rPr>
        <w:t>Stiggelbout</w:t>
      </w:r>
      <w:proofErr w:type="spellEnd"/>
      <w:r w:rsidRPr="00E219A6">
        <w:rPr>
          <w:rFonts w:ascii="Times New Roman" w:hAnsi="Times New Roman" w:cs="Times New Roman"/>
          <w:sz w:val="24"/>
          <w:szCs w:val="24"/>
          <w:lang w:val="en-US"/>
        </w:rPr>
        <w:t xml:space="preserve">, A.M. and Pieterse, A.H. (2019) ‘Key components of shared decision making models: a systematic review’, </w:t>
      </w:r>
      <w:r w:rsidRPr="00E219A6">
        <w:rPr>
          <w:rFonts w:ascii="Times New Roman" w:hAnsi="Times New Roman" w:cs="Times New Roman"/>
          <w:i/>
          <w:iCs/>
          <w:sz w:val="24"/>
          <w:szCs w:val="24"/>
          <w:lang w:val="en-US"/>
        </w:rPr>
        <w:t>BMJ Open</w:t>
      </w:r>
      <w:r w:rsidRPr="00E219A6">
        <w:rPr>
          <w:rFonts w:ascii="Times New Roman" w:hAnsi="Times New Roman" w:cs="Times New Roman"/>
          <w:sz w:val="24"/>
          <w:szCs w:val="24"/>
          <w:lang w:val="en-US"/>
        </w:rPr>
        <w:t>, 9(12), art. e031763.</w:t>
      </w:r>
    </w:p>
    <w:p w14:paraId="64A71519"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Carey, G., </w:t>
      </w:r>
      <w:proofErr w:type="spellStart"/>
      <w:r w:rsidRPr="00E219A6">
        <w:rPr>
          <w:rFonts w:ascii="Times New Roman" w:hAnsi="Times New Roman" w:cs="Times New Roman"/>
          <w:sz w:val="24"/>
          <w:szCs w:val="24"/>
          <w:lang w:val="en-US"/>
        </w:rPr>
        <w:t>Crammond</w:t>
      </w:r>
      <w:proofErr w:type="spellEnd"/>
      <w:r w:rsidRPr="00E219A6">
        <w:rPr>
          <w:rFonts w:ascii="Times New Roman" w:hAnsi="Times New Roman" w:cs="Times New Roman"/>
          <w:sz w:val="24"/>
          <w:szCs w:val="24"/>
          <w:lang w:val="en-US"/>
        </w:rPr>
        <w:t xml:space="preserve">, B. and </w:t>
      </w:r>
      <w:proofErr w:type="spellStart"/>
      <w:r w:rsidRPr="00E219A6">
        <w:rPr>
          <w:rFonts w:ascii="Times New Roman" w:hAnsi="Times New Roman" w:cs="Times New Roman"/>
          <w:sz w:val="24"/>
          <w:szCs w:val="24"/>
          <w:lang w:val="en-US"/>
        </w:rPr>
        <w:t>Malbon</w:t>
      </w:r>
      <w:proofErr w:type="spellEnd"/>
      <w:r w:rsidRPr="00E219A6">
        <w:rPr>
          <w:rFonts w:ascii="Times New Roman" w:hAnsi="Times New Roman" w:cs="Times New Roman"/>
          <w:sz w:val="24"/>
          <w:szCs w:val="24"/>
          <w:lang w:val="en-US"/>
        </w:rPr>
        <w:t>, E. (2019) ‘</w:t>
      </w:r>
      <w:proofErr w:type="spellStart"/>
      <w:r w:rsidRPr="00E219A6">
        <w:rPr>
          <w:rFonts w:ascii="Times New Roman" w:hAnsi="Times New Roman" w:cs="Times New Roman"/>
          <w:sz w:val="24"/>
          <w:szCs w:val="24"/>
          <w:lang w:val="en-US"/>
        </w:rPr>
        <w:t>Personalisation</w:t>
      </w:r>
      <w:proofErr w:type="spellEnd"/>
      <w:r w:rsidRPr="00E219A6">
        <w:rPr>
          <w:rFonts w:ascii="Times New Roman" w:hAnsi="Times New Roman" w:cs="Times New Roman"/>
          <w:sz w:val="24"/>
          <w:szCs w:val="24"/>
          <w:lang w:val="en-US"/>
        </w:rPr>
        <w:t xml:space="preserve"> schemes in social care and inequality: review of the evidence and early </w:t>
      </w:r>
      <w:proofErr w:type="spellStart"/>
      <w:r w:rsidRPr="00E219A6">
        <w:rPr>
          <w:rFonts w:ascii="Times New Roman" w:hAnsi="Times New Roman" w:cs="Times New Roman"/>
          <w:sz w:val="24"/>
          <w:szCs w:val="24"/>
          <w:lang w:val="en-US"/>
        </w:rPr>
        <w:t>theorising</w:t>
      </w:r>
      <w:proofErr w:type="spellEnd"/>
      <w:r w:rsidRPr="00E219A6">
        <w:rPr>
          <w:rFonts w:ascii="Times New Roman" w:hAnsi="Times New Roman" w:cs="Times New Roman"/>
          <w:sz w:val="24"/>
          <w:szCs w:val="24"/>
          <w:lang w:val="en-US"/>
        </w:rPr>
        <w:t xml:space="preserve">’, </w:t>
      </w:r>
      <w:r w:rsidRPr="00E219A6">
        <w:rPr>
          <w:rFonts w:ascii="Times New Roman" w:hAnsi="Times New Roman" w:cs="Times New Roman"/>
          <w:i/>
          <w:iCs/>
          <w:sz w:val="24"/>
          <w:szCs w:val="24"/>
          <w:lang w:val="en-US"/>
        </w:rPr>
        <w:t>International Journal for Equity in Health</w:t>
      </w:r>
      <w:r w:rsidRPr="00E219A6">
        <w:rPr>
          <w:rFonts w:ascii="Times New Roman" w:hAnsi="Times New Roman" w:cs="Times New Roman"/>
          <w:sz w:val="24"/>
          <w:szCs w:val="24"/>
          <w:lang w:val="en-US"/>
        </w:rPr>
        <w:t>, 18(1), art. 170.</w:t>
      </w:r>
    </w:p>
    <w:p w14:paraId="78E13FEA"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Coulter, A. and Oldham, J. (2016) ‘</w:t>
      </w:r>
      <w:proofErr w:type="spellStart"/>
      <w:r w:rsidRPr="00E219A6">
        <w:rPr>
          <w:rFonts w:ascii="Times New Roman" w:hAnsi="Times New Roman" w:cs="Times New Roman"/>
          <w:sz w:val="24"/>
          <w:szCs w:val="24"/>
          <w:lang w:val="en-US"/>
        </w:rPr>
        <w:t>Person-centred</w:t>
      </w:r>
      <w:proofErr w:type="spellEnd"/>
      <w:r w:rsidRPr="00E219A6">
        <w:rPr>
          <w:rFonts w:ascii="Times New Roman" w:hAnsi="Times New Roman" w:cs="Times New Roman"/>
          <w:sz w:val="24"/>
          <w:szCs w:val="24"/>
          <w:lang w:val="en-US"/>
        </w:rPr>
        <w:t xml:space="preserve"> care: what is it and how do we get there?’, </w:t>
      </w:r>
      <w:r w:rsidRPr="00E219A6">
        <w:rPr>
          <w:rFonts w:ascii="Times New Roman" w:hAnsi="Times New Roman" w:cs="Times New Roman"/>
          <w:i/>
          <w:iCs/>
          <w:sz w:val="24"/>
          <w:szCs w:val="24"/>
          <w:lang w:val="en-US"/>
        </w:rPr>
        <w:t>Future Hospital Journal</w:t>
      </w:r>
      <w:r w:rsidRPr="00E219A6">
        <w:rPr>
          <w:rFonts w:ascii="Times New Roman" w:hAnsi="Times New Roman" w:cs="Times New Roman"/>
          <w:sz w:val="24"/>
          <w:szCs w:val="24"/>
          <w:lang w:val="en-US"/>
        </w:rPr>
        <w:t>, 3(2), pp. 114–116.</w:t>
      </w:r>
    </w:p>
    <w:p w14:paraId="745DDA0F"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Day, S., Coombes, R.C., McGrath‐Lone, L., </w:t>
      </w:r>
      <w:proofErr w:type="spellStart"/>
      <w:r w:rsidRPr="00E219A6">
        <w:rPr>
          <w:rFonts w:ascii="Times New Roman" w:hAnsi="Times New Roman" w:cs="Times New Roman"/>
          <w:sz w:val="24"/>
          <w:szCs w:val="24"/>
          <w:lang w:val="en-US"/>
        </w:rPr>
        <w:t>Schoenborn</w:t>
      </w:r>
      <w:proofErr w:type="spellEnd"/>
      <w:r w:rsidRPr="00E219A6">
        <w:rPr>
          <w:rFonts w:ascii="Times New Roman" w:hAnsi="Times New Roman" w:cs="Times New Roman"/>
          <w:sz w:val="24"/>
          <w:szCs w:val="24"/>
          <w:lang w:val="en-US"/>
        </w:rPr>
        <w:t xml:space="preserve">, C. and Ward, H. (2017) ‘Stratified, precision or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medicine? Cancer services in the ‘real world’ of a London hospital’, </w:t>
      </w:r>
      <w:r w:rsidRPr="00E219A6">
        <w:rPr>
          <w:rFonts w:ascii="Times New Roman" w:hAnsi="Times New Roman" w:cs="Times New Roman"/>
          <w:i/>
          <w:iCs/>
          <w:sz w:val="24"/>
          <w:szCs w:val="24"/>
          <w:lang w:val="en-US"/>
        </w:rPr>
        <w:t>Sociology of Health &amp; Illness</w:t>
      </w:r>
      <w:r w:rsidRPr="00E219A6">
        <w:rPr>
          <w:rFonts w:ascii="Times New Roman" w:hAnsi="Times New Roman" w:cs="Times New Roman"/>
          <w:sz w:val="24"/>
          <w:szCs w:val="24"/>
          <w:lang w:val="en-US"/>
        </w:rPr>
        <w:t>, 39(1), pp. 143–158.</w:t>
      </w:r>
    </w:p>
    <w:p w14:paraId="4F835A6C"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Elwyn</w:t>
      </w:r>
      <w:proofErr w:type="spellEnd"/>
      <w:r w:rsidRPr="00E219A6">
        <w:rPr>
          <w:rFonts w:ascii="Times New Roman" w:hAnsi="Times New Roman" w:cs="Times New Roman"/>
          <w:sz w:val="24"/>
          <w:szCs w:val="24"/>
          <w:lang w:val="en-US"/>
        </w:rPr>
        <w:t xml:space="preserve">, G., Durand, M.A., Song, J., </w:t>
      </w:r>
      <w:proofErr w:type="spellStart"/>
      <w:r w:rsidRPr="00E219A6">
        <w:rPr>
          <w:rFonts w:ascii="Times New Roman" w:hAnsi="Times New Roman" w:cs="Times New Roman"/>
          <w:sz w:val="24"/>
          <w:szCs w:val="24"/>
          <w:lang w:val="en-US"/>
        </w:rPr>
        <w:t>Aarts</w:t>
      </w:r>
      <w:proofErr w:type="spellEnd"/>
      <w:r w:rsidRPr="00E219A6">
        <w:rPr>
          <w:rFonts w:ascii="Times New Roman" w:hAnsi="Times New Roman" w:cs="Times New Roman"/>
          <w:sz w:val="24"/>
          <w:szCs w:val="24"/>
          <w:lang w:val="en-US"/>
        </w:rPr>
        <w:t xml:space="preserve">, J., Barr, P.J., Berger, Z., Cochran, N., </w:t>
      </w:r>
      <w:proofErr w:type="spellStart"/>
      <w:r w:rsidRPr="00E219A6">
        <w:rPr>
          <w:rFonts w:ascii="Times New Roman" w:hAnsi="Times New Roman" w:cs="Times New Roman"/>
          <w:sz w:val="24"/>
          <w:szCs w:val="24"/>
          <w:lang w:val="en-US"/>
        </w:rPr>
        <w:t>Frosch</w:t>
      </w:r>
      <w:proofErr w:type="spellEnd"/>
      <w:r w:rsidRPr="00E219A6">
        <w:rPr>
          <w:rFonts w:ascii="Times New Roman" w:hAnsi="Times New Roman" w:cs="Times New Roman"/>
          <w:sz w:val="24"/>
          <w:szCs w:val="24"/>
          <w:lang w:val="en-US"/>
        </w:rPr>
        <w:t xml:space="preserve">, D., </w:t>
      </w:r>
      <w:proofErr w:type="spellStart"/>
      <w:r w:rsidRPr="00E219A6">
        <w:rPr>
          <w:rFonts w:ascii="Times New Roman" w:hAnsi="Times New Roman" w:cs="Times New Roman"/>
          <w:sz w:val="24"/>
          <w:szCs w:val="24"/>
          <w:lang w:val="en-US"/>
        </w:rPr>
        <w:t>Galasiński</w:t>
      </w:r>
      <w:proofErr w:type="spellEnd"/>
      <w:r w:rsidRPr="00E219A6">
        <w:rPr>
          <w:rFonts w:ascii="Times New Roman" w:hAnsi="Times New Roman" w:cs="Times New Roman"/>
          <w:sz w:val="24"/>
          <w:szCs w:val="24"/>
          <w:lang w:val="en-US"/>
        </w:rPr>
        <w:t xml:space="preserve">, D., </w:t>
      </w:r>
      <w:proofErr w:type="spellStart"/>
      <w:r w:rsidRPr="00E219A6">
        <w:rPr>
          <w:rFonts w:ascii="Times New Roman" w:hAnsi="Times New Roman" w:cs="Times New Roman"/>
          <w:sz w:val="24"/>
          <w:szCs w:val="24"/>
          <w:lang w:val="en-US"/>
        </w:rPr>
        <w:t>Gulbrandsen</w:t>
      </w:r>
      <w:proofErr w:type="spellEnd"/>
      <w:r w:rsidRPr="00E219A6">
        <w:rPr>
          <w:rFonts w:ascii="Times New Roman" w:hAnsi="Times New Roman" w:cs="Times New Roman"/>
          <w:sz w:val="24"/>
          <w:szCs w:val="24"/>
          <w:lang w:val="en-US"/>
        </w:rPr>
        <w:t xml:space="preserve">, P. and Han, P.K. (2017) ‘A three-talk model for shared decision making: multistage consultation process’, </w:t>
      </w:r>
      <w:r w:rsidRPr="00E219A6">
        <w:rPr>
          <w:rFonts w:ascii="Times New Roman" w:hAnsi="Times New Roman" w:cs="Times New Roman"/>
          <w:i/>
          <w:iCs/>
          <w:sz w:val="24"/>
          <w:szCs w:val="24"/>
          <w:lang w:val="en-US"/>
        </w:rPr>
        <w:t>BMJ</w:t>
      </w:r>
      <w:r w:rsidRPr="00E219A6">
        <w:rPr>
          <w:rFonts w:ascii="Times New Roman" w:hAnsi="Times New Roman" w:cs="Times New Roman"/>
          <w:sz w:val="24"/>
          <w:szCs w:val="24"/>
          <w:lang w:val="en-US"/>
        </w:rPr>
        <w:t>, 359, art. j4891.</w:t>
      </w:r>
    </w:p>
    <w:p w14:paraId="7D30CD81"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England, N.H.S. and Improvement, N.H.S. (2019) </w:t>
      </w:r>
      <w:proofErr w:type="spellStart"/>
      <w:r w:rsidRPr="00E219A6">
        <w:rPr>
          <w:rFonts w:ascii="Times New Roman" w:hAnsi="Times New Roman" w:cs="Times New Roman"/>
          <w:i/>
          <w:iCs/>
          <w:sz w:val="24"/>
          <w:szCs w:val="24"/>
          <w:lang w:val="en-US"/>
        </w:rPr>
        <w:t>Personalised</w:t>
      </w:r>
      <w:proofErr w:type="spellEnd"/>
      <w:r w:rsidRPr="00E219A6">
        <w:rPr>
          <w:rFonts w:ascii="Times New Roman" w:hAnsi="Times New Roman" w:cs="Times New Roman"/>
          <w:i/>
          <w:iCs/>
          <w:sz w:val="24"/>
          <w:szCs w:val="24"/>
          <w:lang w:val="en-US"/>
        </w:rPr>
        <w:t xml:space="preserve"> care</w:t>
      </w:r>
      <w:r w:rsidRPr="00E219A6">
        <w:rPr>
          <w:rFonts w:ascii="Times New Roman" w:hAnsi="Times New Roman" w:cs="Times New Roman"/>
          <w:sz w:val="24"/>
          <w:szCs w:val="24"/>
          <w:lang w:val="en-US"/>
        </w:rPr>
        <w:t>. London: NHS.</w:t>
      </w:r>
    </w:p>
    <w:p w14:paraId="5448B9C2"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Forder</w:t>
      </w:r>
      <w:proofErr w:type="spellEnd"/>
      <w:r w:rsidRPr="00E219A6">
        <w:rPr>
          <w:rFonts w:ascii="Times New Roman" w:hAnsi="Times New Roman" w:cs="Times New Roman"/>
          <w:sz w:val="24"/>
          <w:szCs w:val="24"/>
          <w:lang w:val="en-US"/>
        </w:rPr>
        <w:t xml:space="preserve">, J. and Jones, K. (2014) ‘Evaluation of the personal health budget pilot </w:t>
      </w:r>
      <w:proofErr w:type="spellStart"/>
      <w:r w:rsidRPr="00E219A6">
        <w:rPr>
          <w:rFonts w:ascii="Times New Roman" w:hAnsi="Times New Roman" w:cs="Times New Roman"/>
          <w:sz w:val="24"/>
          <w:szCs w:val="24"/>
          <w:lang w:val="en-US"/>
        </w:rPr>
        <w:t>programme</w:t>
      </w:r>
      <w:proofErr w:type="spellEnd"/>
      <w:r w:rsidRPr="00E219A6">
        <w:rPr>
          <w:rFonts w:ascii="Times New Roman" w:hAnsi="Times New Roman" w:cs="Times New Roman"/>
          <w:sz w:val="24"/>
          <w:szCs w:val="24"/>
          <w:lang w:val="en-US"/>
        </w:rPr>
        <w:t xml:space="preserve">’, in </w:t>
      </w:r>
      <w:proofErr w:type="spellStart"/>
      <w:r w:rsidRPr="00E219A6">
        <w:rPr>
          <w:rFonts w:ascii="Times New Roman" w:hAnsi="Times New Roman" w:cs="Times New Roman"/>
          <w:sz w:val="24"/>
          <w:szCs w:val="24"/>
          <w:lang w:val="en-US"/>
        </w:rPr>
        <w:t>Needham</w:t>
      </w:r>
      <w:proofErr w:type="spellEnd"/>
      <w:r w:rsidRPr="00E219A6">
        <w:rPr>
          <w:rFonts w:ascii="Times New Roman" w:hAnsi="Times New Roman" w:cs="Times New Roman"/>
          <w:sz w:val="24"/>
          <w:szCs w:val="24"/>
          <w:lang w:val="en-US"/>
        </w:rPr>
        <w:t xml:space="preserve">, C. and </w:t>
      </w:r>
      <w:proofErr w:type="spellStart"/>
      <w:r w:rsidRPr="00E219A6">
        <w:rPr>
          <w:rFonts w:ascii="Times New Roman" w:hAnsi="Times New Roman" w:cs="Times New Roman"/>
          <w:sz w:val="24"/>
          <w:szCs w:val="24"/>
          <w:lang w:val="en-US"/>
        </w:rPr>
        <w:t>Glasby</w:t>
      </w:r>
      <w:proofErr w:type="spellEnd"/>
      <w:r w:rsidRPr="00E219A6">
        <w:rPr>
          <w:rFonts w:ascii="Times New Roman" w:hAnsi="Times New Roman" w:cs="Times New Roman"/>
          <w:sz w:val="24"/>
          <w:szCs w:val="24"/>
          <w:lang w:val="en-US"/>
        </w:rPr>
        <w:t>, J. (</w:t>
      </w:r>
      <w:proofErr w:type="spellStart"/>
      <w:r w:rsidRPr="00E219A6">
        <w:rPr>
          <w:rFonts w:ascii="Times New Roman" w:hAnsi="Times New Roman" w:cs="Times New Roman"/>
          <w:sz w:val="24"/>
          <w:szCs w:val="24"/>
          <w:lang w:val="en-US"/>
        </w:rPr>
        <w:t>eds</w:t>
      </w:r>
      <w:proofErr w:type="spellEnd"/>
      <w:r w:rsidRPr="00E219A6">
        <w:rPr>
          <w:rFonts w:ascii="Times New Roman" w:hAnsi="Times New Roman" w:cs="Times New Roman"/>
          <w:sz w:val="24"/>
          <w:szCs w:val="24"/>
          <w:lang w:val="en-US"/>
        </w:rPr>
        <w:t xml:space="preserve">) </w:t>
      </w:r>
      <w:r w:rsidRPr="00E219A6">
        <w:rPr>
          <w:rFonts w:ascii="Times New Roman" w:hAnsi="Times New Roman" w:cs="Times New Roman"/>
          <w:i/>
          <w:iCs/>
          <w:sz w:val="24"/>
          <w:szCs w:val="24"/>
          <w:lang w:val="en-US"/>
        </w:rPr>
        <w:t xml:space="preserve">Debates in </w:t>
      </w:r>
      <w:proofErr w:type="spellStart"/>
      <w:r w:rsidRPr="00E219A6">
        <w:rPr>
          <w:rFonts w:ascii="Times New Roman" w:hAnsi="Times New Roman" w:cs="Times New Roman"/>
          <w:i/>
          <w:iCs/>
          <w:sz w:val="24"/>
          <w:szCs w:val="24"/>
          <w:lang w:val="en-US"/>
        </w:rPr>
        <w:t>personalisation</w:t>
      </w:r>
      <w:proofErr w:type="spellEnd"/>
      <w:r w:rsidRPr="00E219A6">
        <w:rPr>
          <w:rFonts w:ascii="Times New Roman" w:hAnsi="Times New Roman" w:cs="Times New Roman"/>
          <w:sz w:val="24"/>
          <w:szCs w:val="24"/>
          <w:lang w:val="en-US"/>
        </w:rPr>
        <w:t>. Bristol: Policy Press, pp. 125–132.</w:t>
      </w:r>
    </w:p>
    <w:p w14:paraId="050B36E6"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Foster, N.E., Hill, J.C., O'Sullivan, P. and Hancock, M. (2013) ‘Stratified models of care’, </w:t>
      </w:r>
      <w:r w:rsidRPr="00E219A6">
        <w:rPr>
          <w:rFonts w:ascii="Times New Roman" w:hAnsi="Times New Roman" w:cs="Times New Roman"/>
          <w:i/>
          <w:iCs/>
          <w:sz w:val="24"/>
          <w:szCs w:val="24"/>
          <w:lang w:val="en-US"/>
        </w:rPr>
        <w:t>Best Practice &amp; Research Clinical Rheumatology</w:t>
      </w:r>
      <w:r w:rsidRPr="00E219A6">
        <w:rPr>
          <w:rFonts w:ascii="Times New Roman" w:hAnsi="Times New Roman" w:cs="Times New Roman"/>
          <w:sz w:val="24"/>
          <w:szCs w:val="24"/>
          <w:lang w:val="en-US"/>
        </w:rPr>
        <w:t>, 27(5), pp. 649–661.</w:t>
      </w:r>
    </w:p>
    <w:p w14:paraId="1A45CCDB"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lastRenderedPageBreak/>
        <w:t>Greenhalgh</w:t>
      </w:r>
      <w:proofErr w:type="spellEnd"/>
      <w:r w:rsidRPr="00E219A6">
        <w:rPr>
          <w:rFonts w:ascii="Times New Roman" w:hAnsi="Times New Roman" w:cs="Times New Roman"/>
          <w:sz w:val="24"/>
          <w:szCs w:val="24"/>
          <w:lang w:val="en-US"/>
        </w:rPr>
        <w:t xml:space="preserve">, T., </w:t>
      </w:r>
      <w:proofErr w:type="spellStart"/>
      <w:r w:rsidRPr="00E219A6">
        <w:rPr>
          <w:rFonts w:ascii="Times New Roman" w:hAnsi="Times New Roman" w:cs="Times New Roman"/>
          <w:sz w:val="24"/>
          <w:szCs w:val="24"/>
          <w:lang w:val="en-US"/>
        </w:rPr>
        <w:t>Wherton</w:t>
      </w:r>
      <w:proofErr w:type="spellEnd"/>
      <w:r w:rsidRPr="00E219A6">
        <w:rPr>
          <w:rFonts w:ascii="Times New Roman" w:hAnsi="Times New Roman" w:cs="Times New Roman"/>
          <w:sz w:val="24"/>
          <w:szCs w:val="24"/>
          <w:lang w:val="en-US"/>
        </w:rPr>
        <w:t xml:space="preserve">, J., Shaw, S. and Morrison, C. (2020) ‘Video consultations for covid-19’, </w:t>
      </w:r>
      <w:r w:rsidRPr="00E219A6">
        <w:rPr>
          <w:rFonts w:ascii="Times New Roman" w:hAnsi="Times New Roman" w:cs="Times New Roman"/>
          <w:i/>
          <w:iCs/>
          <w:sz w:val="24"/>
          <w:szCs w:val="24"/>
          <w:lang w:val="en-US"/>
        </w:rPr>
        <w:t>BMJ</w:t>
      </w:r>
      <w:r w:rsidRPr="00E219A6">
        <w:rPr>
          <w:rFonts w:ascii="Times New Roman" w:hAnsi="Times New Roman" w:cs="Times New Roman"/>
          <w:sz w:val="24"/>
          <w:szCs w:val="24"/>
          <w:lang w:val="en-US"/>
        </w:rPr>
        <w:t>, 368, art. m998.</w:t>
      </w:r>
    </w:p>
    <w:p w14:paraId="02D0A2FD"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Husk, K., Blockley, K., Lovell, R., Bethel, A., Lang, I., </w:t>
      </w:r>
      <w:proofErr w:type="spellStart"/>
      <w:r w:rsidRPr="00E219A6">
        <w:rPr>
          <w:rFonts w:ascii="Times New Roman" w:hAnsi="Times New Roman" w:cs="Times New Roman"/>
          <w:sz w:val="24"/>
          <w:szCs w:val="24"/>
          <w:lang w:val="en-US"/>
        </w:rPr>
        <w:t>Byng</w:t>
      </w:r>
      <w:proofErr w:type="spellEnd"/>
      <w:r w:rsidRPr="00E219A6">
        <w:rPr>
          <w:rFonts w:ascii="Times New Roman" w:hAnsi="Times New Roman" w:cs="Times New Roman"/>
          <w:sz w:val="24"/>
          <w:szCs w:val="24"/>
          <w:lang w:val="en-US"/>
        </w:rPr>
        <w:t xml:space="preserve">, R. and </w:t>
      </w:r>
      <w:proofErr w:type="spellStart"/>
      <w:r w:rsidRPr="00E219A6">
        <w:rPr>
          <w:rFonts w:ascii="Times New Roman" w:hAnsi="Times New Roman" w:cs="Times New Roman"/>
          <w:sz w:val="24"/>
          <w:szCs w:val="24"/>
          <w:lang w:val="en-US"/>
        </w:rPr>
        <w:t>Garside</w:t>
      </w:r>
      <w:proofErr w:type="spellEnd"/>
      <w:r w:rsidRPr="00E219A6">
        <w:rPr>
          <w:rFonts w:ascii="Times New Roman" w:hAnsi="Times New Roman" w:cs="Times New Roman"/>
          <w:sz w:val="24"/>
          <w:szCs w:val="24"/>
          <w:lang w:val="en-US"/>
        </w:rPr>
        <w:t xml:space="preserve">, R. (2020) ‘What approaches to social prescribing work, for whom, and in what circumstances? A realist review’, </w:t>
      </w:r>
      <w:r w:rsidRPr="00E219A6">
        <w:rPr>
          <w:rFonts w:ascii="Times New Roman" w:hAnsi="Times New Roman" w:cs="Times New Roman"/>
          <w:i/>
          <w:iCs/>
          <w:sz w:val="24"/>
          <w:szCs w:val="24"/>
          <w:lang w:val="en-US"/>
        </w:rPr>
        <w:t>Health &amp; Social Care in the Community</w:t>
      </w:r>
      <w:r w:rsidRPr="00E219A6">
        <w:rPr>
          <w:rFonts w:ascii="Times New Roman" w:hAnsi="Times New Roman" w:cs="Times New Roman"/>
          <w:sz w:val="24"/>
          <w:szCs w:val="24"/>
          <w:lang w:val="en-US"/>
        </w:rPr>
        <w:t>, 28(2), pp. 309–324.</w:t>
      </w:r>
    </w:p>
    <w:p w14:paraId="19096495"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Jones, S., Barlow, D., Smith, D., </w:t>
      </w:r>
      <w:proofErr w:type="spellStart"/>
      <w:r w:rsidRPr="00E219A6">
        <w:rPr>
          <w:rFonts w:ascii="Times New Roman" w:hAnsi="Times New Roman" w:cs="Times New Roman"/>
          <w:sz w:val="24"/>
          <w:szCs w:val="24"/>
          <w:lang w:val="en-US"/>
        </w:rPr>
        <w:t>Jani</w:t>
      </w:r>
      <w:proofErr w:type="spellEnd"/>
      <w:r w:rsidRPr="00E219A6">
        <w:rPr>
          <w:rFonts w:ascii="Times New Roman" w:hAnsi="Times New Roman" w:cs="Times New Roman"/>
          <w:sz w:val="24"/>
          <w:szCs w:val="24"/>
          <w:lang w:val="en-US"/>
        </w:rPr>
        <w:t>, A. and Gray, M. (2018) ‘</w:t>
      </w:r>
      <w:proofErr w:type="spellStart"/>
      <w:r w:rsidRPr="00E219A6">
        <w:rPr>
          <w:rFonts w:ascii="Times New Roman" w:hAnsi="Times New Roman" w:cs="Times New Roman"/>
          <w:sz w:val="24"/>
          <w:szCs w:val="24"/>
          <w:lang w:val="en-US"/>
        </w:rPr>
        <w:t>Personalised</w:t>
      </w:r>
      <w:proofErr w:type="spellEnd"/>
      <w:r w:rsidRPr="00E219A6">
        <w:rPr>
          <w:rFonts w:ascii="Times New Roman" w:hAnsi="Times New Roman" w:cs="Times New Roman"/>
          <w:sz w:val="24"/>
          <w:szCs w:val="24"/>
          <w:lang w:val="en-US"/>
        </w:rPr>
        <w:t xml:space="preserve"> and population healthcare for higher value’, </w:t>
      </w:r>
      <w:r w:rsidRPr="00E219A6">
        <w:rPr>
          <w:rFonts w:ascii="Times New Roman" w:hAnsi="Times New Roman" w:cs="Times New Roman"/>
          <w:i/>
          <w:iCs/>
          <w:sz w:val="24"/>
          <w:szCs w:val="24"/>
          <w:lang w:val="en-US"/>
        </w:rPr>
        <w:t>Journal of the Royal Society of Medicine</w:t>
      </w:r>
      <w:r w:rsidRPr="00E219A6">
        <w:rPr>
          <w:rFonts w:ascii="Times New Roman" w:hAnsi="Times New Roman" w:cs="Times New Roman"/>
          <w:sz w:val="24"/>
          <w:szCs w:val="24"/>
          <w:lang w:val="en-US"/>
        </w:rPr>
        <w:t>, 111(3), pp. 84–87.</w:t>
      </w:r>
    </w:p>
    <w:p w14:paraId="1864631A"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Mead, N. and Bower, P. (2000) ‘</w:t>
      </w:r>
      <w:proofErr w:type="spellStart"/>
      <w:r w:rsidRPr="00E219A6">
        <w:rPr>
          <w:rFonts w:ascii="Times New Roman" w:hAnsi="Times New Roman" w:cs="Times New Roman"/>
          <w:sz w:val="24"/>
          <w:szCs w:val="24"/>
          <w:lang w:val="en-US"/>
        </w:rPr>
        <w:t>Patient-centredness</w:t>
      </w:r>
      <w:proofErr w:type="spellEnd"/>
      <w:r w:rsidRPr="00E219A6">
        <w:rPr>
          <w:rFonts w:ascii="Times New Roman" w:hAnsi="Times New Roman" w:cs="Times New Roman"/>
          <w:sz w:val="24"/>
          <w:szCs w:val="24"/>
          <w:lang w:val="en-US"/>
        </w:rPr>
        <w:t xml:space="preserve">: a conceptual framework and review of the empirical literature’, </w:t>
      </w:r>
      <w:r w:rsidRPr="00E219A6">
        <w:rPr>
          <w:rFonts w:ascii="Times New Roman" w:hAnsi="Times New Roman" w:cs="Times New Roman"/>
          <w:i/>
          <w:iCs/>
          <w:sz w:val="24"/>
          <w:szCs w:val="24"/>
          <w:lang w:val="en-US"/>
        </w:rPr>
        <w:t>Social Science &amp; Medicine</w:t>
      </w:r>
      <w:r w:rsidRPr="00E219A6">
        <w:rPr>
          <w:rFonts w:ascii="Times New Roman" w:hAnsi="Times New Roman" w:cs="Times New Roman"/>
          <w:sz w:val="24"/>
          <w:szCs w:val="24"/>
          <w:lang w:val="en-US"/>
        </w:rPr>
        <w:t>, 51(7), pp. 1087–1110.</w:t>
      </w:r>
    </w:p>
    <w:p w14:paraId="5E3AA50D"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proofErr w:type="spellStart"/>
      <w:r w:rsidRPr="00E219A6">
        <w:rPr>
          <w:rFonts w:ascii="Times New Roman" w:hAnsi="Times New Roman" w:cs="Times New Roman"/>
          <w:sz w:val="24"/>
          <w:szCs w:val="24"/>
          <w:lang w:val="en-US"/>
        </w:rPr>
        <w:t>Needham</w:t>
      </w:r>
      <w:proofErr w:type="spellEnd"/>
      <w:r w:rsidRPr="00E219A6">
        <w:rPr>
          <w:rFonts w:ascii="Times New Roman" w:hAnsi="Times New Roman" w:cs="Times New Roman"/>
          <w:sz w:val="24"/>
          <w:szCs w:val="24"/>
          <w:lang w:val="en-US"/>
        </w:rPr>
        <w:t xml:space="preserve">, C. and </w:t>
      </w:r>
      <w:proofErr w:type="spellStart"/>
      <w:r w:rsidRPr="00E219A6">
        <w:rPr>
          <w:rFonts w:ascii="Times New Roman" w:hAnsi="Times New Roman" w:cs="Times New Roman"/>
          <w:sz w:val="24"/>
          <w:szCs w:val="24"/>
          <w:lang w:val="en-US"/>
        </w:rPr>
        <w:t>Glasby</w:t>
      </w:r>
      <w:proofErr w:type="spellEnd"/>
      <w:r w:rsidRPr="00E219A6">
        <w:rPr>
          <w:rFonts w:ascii="Times New Roman" w:hAnsi="Times New Roman" w:cs="Times New Roman"/>
          <w:sz w:val="24"/>
          <w:szCs w:val="24"/>
          <w:lang w:val="en-US"/>
        </w:rPr>
        <w:t>, J. (</w:t>
      </w:r>
      <w:proofErr w:type="spellStart"/>
      <w:r w:rsidRPr="00E219A6">
        <w:rPr>
          <w:rFonts w:ascii="Times New Roman" w:hAnsi="Times New Roman" w:cs="Times New Roman"/>
          <w:sz w:val="24"/>
          <w:szCs w:val="24"/>
          <w:lang w:val="en-US"/>
        </w:rPr>
        <w:t>eds</w:t>
      </w:r>
      <w:proofErr w:type="spellEnd"/>
      <w:r w:rsidRPr="00E219A6">
        <w:rPr>
          <w:rFonts w:ascii="Times New Roman" w:hAnsi="Times New Roman" w:cs="Times New Roman"/>
          <w:sz w:val="24"/>
          <w:szCs w:val="24"/>
          <w:lang w:val="en-US"/>
        </w:rPr>
        <w:t xml:space="preserve">) (2014) </w:t>
      </w:r>
      <w:r w:rsidRPr="00E219A6">
        <w:rPr>
          <w:rFonts w:ascii="Times New Roman" w:hAnsi="Times New Roman" w:cs="Times New Roman"/>
          <w:i/>
          <w:iCs/>
          <w:sz w:val="24"/>
          <w:szCs w:val="24"/>
          <w:lang w:val="en-US"/>
        </w:rPr>
        <w:t xml:space="preserve">Debates in </w:t>
      </w:r>
      <w:proofErr w:type="spellStart"/>
      <w:r w:rsidRPr="00E219A6">
        <w:rPr>
          <w:rFonts w:ascii="Times New Roman" w:hAnsi="Times New Roman" w:cs="Times New Roman"/>
          <w:i/>
          <w:iCs/>
          <w:sz w:val="24"/>
          <w:szCs w:val="24"/>
          <w:lang w:val="en-US"/>
        </w:rPr>
        <w:t>personalisation</w:t>
      </w:r>
      <w:proofErr w:type="spellEnd"/>
      <w:r w:rsidRPr="00E219A6">
        <w:rPr>
          <w:rFonts w:ascii="Times New Roman" w:hAnsi="Times New Roman" w:cs="Times New Roman"/>
          <w:sz w:val="24"/>
          <w:szCs w:val="24"/>
          <w:lang w:val="en-US"/>
        </w:rPr>
        <w:t>. Bristol: Policy Press.</w:t>
      </w:r>
    </w:p>
    <w:p w14:paraId="0ADABDF1" w14:textId="77777777" w:rsidR="00E219A6" w:rsidRPr="00E219A6" w:rsidRDefault="00E219A6" w:rsidP="00E219A6">
      <w:pPr>
        <w:spacing w:line="360" w:lineRule="auto"/>
        <w:ind w:left="720" w:hanging="720"/>
        <w:jc w:val="both"/>
        <w:rPr>
          <w:rFonts w:ascii="Times New Roman" w:hAnsi="Times New Roman" w:cs="Times New Roman"/>
          <w:sz w:val="24"/>
          <w:szCs w:val="24"/>
          <w:lang w:val="en-US"/>
        </w:rPr>
      </w:pPr>
      <w:r w:rsidRPr="00E219A6">
        <w:rPr>
          <w:rFonts w:ascii="Times New Roman" w:hAnsi="Times New Roman" w:cs="Times New Roman"/>
          <w:sz w:val="24"/>
          <w:szCs w:val="24"/>
          <w:lang w:val="en-US"/>
        </w:rPr>
        <w:t xml:space="preserve">NHS England (2021) </w:t>
      </w:r>
      <w:r w:rsidRPr="00E219A6">
        <w:rPr>
          <w:rFonts w:ascii="Times New Roman" w:hAnsi="Times New Roman" w:cs="Times New Roman"/>
          <w:i/>
          <w:iCs/>
          <w:sz w:val="24"/>
          <w:szCs w:val="24"/>
          <w:lang w:val="en-US"/>
        </w:rPr>
        <w:t xml:space="preserve">Comprehensive model for </w:t>
      </w:r>
      <w:proofErr w:type="spellStart"/>
      <w:r w:rsidRPr="00E219A6">
        <w:rPr>
          <w:rFonts w:ascii="Times New Roman" w:hAnsi="Times New Roman" w:cs="Times New Roman"/>
          <w:i/>
          <w:iCs/>
          <w:sz w:val="24"/>
          <w:szCs w:val="24"/>
          <w:lang w:val="en-US"/>
        </w:rPr>
        <w:t>personalised</w:t>
      </w:r>
      <w:proofErr w:type="spellEnd"/>
      <w:r w:rsidRPr="00E219A6">
        <w:rPr>
          <w:rFonts w:ascii="Times New Roman" w:hAnsi="Times New Roman" w:cs="Times New Roman"/>
          <w:i/>
          <w:iCs/>
          <w:sz w:val="24"/>
          <w:szCs w:val="24"/>
          <w:lang w:val="en-US"/>
        </w:rPr>
        <w:t xml:space="preserve"> care</w:t>
      </w:r>
      <w:r w:rsidRPr="00E219A6">
        <w:rPr>
          <w:rFonts w:ascii="Times New Roman" w:hAnsi="Times New Roman" w:cs="Times New Roman"/>
          <w:sz w:val="24"/>
          <w:szCs w:val="24"/>
          <w:lang w:val="en-US"/>
        </w:rPr>
        <w:t xml:space="preserve">. Available at: </w:t>
      </w:r>
      <w:hyperlink r:id="rId7" w:tgtFrame="_blank" w:history="1">
        <w:r w:rsidRPr="00E219A6">
          <w:rPr>
            <w:rStyle w:val="Hyperlink"/>
            <w:rFonts w:ascii="Times New Roman" w:hAnsi="Times New Roman" w:cs="Times New Roman"/>
            <w:color w:val="auto"/>
            <w:sz w:val="24"/>
            <w:szCs w:val="24"/>
            <w:lang w:val="en-US"/>
          </w:rPr>
          <w:t>https://www.england.nhs.uk/personalisedcare/</w:t>
        </w:r>
      </w:hyperlink>
      <w:r w:rsidRPr="00E219A6">
        <w:rPr>
          <w:rFonts w:ascii="Times New Roman" w:hAnsi="Times New Roman" w:cs="Times New Roman"/>
          <w:sz w:val="24"/>
          <w:szCs w:val="24"/>
          <w:lang w:val="en-US"/>
        </w:rPr>
        <w:t xml:space="preserve"> (Accessed: 10 February 2026).</w:t>
      </w:r>
    </w:p>
    <w:p w14:paraId="04B56E57" w14:textId="77777777" w:rsidR="0089241A" w:rsidRPr="00E219A6" w:rsidRDefault="0089241A" w:rsidP="00E219A6">
      <w:pPr>
        <w:spacing w:line="360" w:lineRule="auto"/>
        <w:jc w:val="both"/>
        <w:rPr>
          <w:rFonts w:ascii="Times New Roman" w:hAnsi="Times New Roman" w:cs="Times New Roman"/>
          <w:sz w:val="24"/>
          <w:szCs w:val="24"/>
          <w:lang w:val="en-US"/>
        </w:rPr>
      </w:pPr>
    </w:p>
    <w:sectPr w:rsidR="0089241A" w:rsidRPr="00E219A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E8ACF" w14:textId="77777777" w:rsidR="001B0F68" w:rsidRDefault="001B0F68" w:rsidP="00E219A6">
      <w:pPr>
        <w:spacing w:after="0" w:line="240" w:lineRule="auto"/>
      </w:pPr>
      <w:r>
        <w:separator/>
      </w:r>
    </w:p>
  </w:endnote>
  <w:endnote w:type="continuationSeparator" w:id="0">
    <w:p w14:paraId="521F9C9A" w14:textId="77777777" w:rsidR="001B0F68" w:rsidRDefault="001B0F68" w:rsidP="00E21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4846131"/>
      <w:docPartObj>
        <w:docPartGallery w:val="Page Numbers (Bottom of Page)"/>
        <w:docPartUnique/>
      </w:docPartObj>
    </w:sdtPr>
    <w:sdtEndPr>
      <w:rPr>
        <w:noProof/>
      </w:rPr>
    </w:sdtEndPr>
    <w:sdtContent>
      <w:p w14:paraId="59FCFDDE" w14:textId="77777777" w:rsidR="00E219A6" w:rsidRDefault="00E219A6" w:rsidP="00E219A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63CC4" w14:textId="77777777" w:rsidR="001B0F68" w:rsidRDefault="001B0F68" w:rsidP="00E219A6">
      <w:pPr>
        <w:spacing w:after="0" w:line="240" w:lineRule="auto"/>
      </w:pPr>
      <w:r>
        <w:separator/>
      </w:r>
    </w:p>
  </w:footnote>
  <w:footnote w:type="continuationSeparator" w:id="0">
    <w:p w14:paraId="1F329FBF" w14:textId="77777777" w:rsidR="001B0F68" w:rsidRDefault="001B0F68" w:rsidP="00E219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250"/>
    <w:rsid w:val="00002736"/>
    <w:rsid w:val="00082B64"/>
    <w:rsid w:val="000A4C74"/>
    <w:rsid w:val="00100047"/>
    <w:rsid w:val="001B0EFA"/>
    <w:rsid w:val="001B0F68"/>
    <w:rsid w:val="0026799F"/>
    <w:rsid w:val="00272D38"/>
    <w:rsid w:val="00273853"/>
    <w:rsid w:val="002C5E4E"/>
    <w:rsid w:val="00350250"/>
    <w:rsid w:val="003D3FDD"/>
    <w:rsid w:val="004536DD"/>
    <w:rsid w:val="004B491B"/>
    <w:rsid w:val="005740FC"/>
    <w:rsid w:val="005D5519"/>
    <w:rsid w:val="00691DD6"/>
    <w:rsid w:val="006F7CBD"/>
    <w:rsid w:val="00701D81"/>
    <w:rsid w:val="0071285E"/>
    <w:rsid w:val="007B162D"/>
    <w:rsid w:val="007E0858"/>
    <w:rsid w:val="00851B91"/>
    <w:rsid w:val="0089241A"/>
    <w:rsid w:val="00952E65"/>
    <w:rsid w:val="009D48C1"/>
    <w:rsid w:val="00A74D44"/>
    <w:rsid w:val="00AD32E7"/>
    <w:rsid w:val="00BE4901"/>
    <w:rsid w:val="00CC6681"/>
    <w:rsid w:val="00D10457"/>
    <w:rsid w:val="00D743E3"/>
    <w:rsid w:val="00E12FA5"/>
    <w:rsid w:val="00E219A6"/>
    <w:rsid w:val="00FC18B3"/>
    <w:rsid w:val="00FC39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5C7B1"/>
  <w15:chartTrackingRefBased/>
  <w15:docId w15:val="{1AF33558-7CDA-473A-9BF2-41791A6AE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01D81"/>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0A4C74"/>
    <w:pPr>
      <w:keepNext/>
      <w:keepLines/>
      <w:spacing w:before="40" w:after="0" w:line="360" w:lineRule="auto"/>
      <w:jc w:val="both"/>
      <w:outlineLvl w:val="1"/>
    </w:pPr>
    <w:rPr>
      <w:rFonts w:ascii="Times New Roman" w:eastAsiaTheme="majorEastAsia" w:hAnsi="Times New Roman" w:cstheme="majorBidi"/>
      <w:b/>
      <w:sz w:val="28"/>
      <w:szCs w:val="26"/>
      <w:lang w:val="en-US"/>
    </w:rPr>
  </w:style>
  <w:style w:type="paragraph" w:styleId="Heading3">
    <w:name w:val="heading 3"/>
    <w:basedOn w:val="Normal"/>
    <w:next w:val="Normal"/>
    <w:link w:val="Heading3Char"/>
    <w:autoRedefine/>
    <w:uiPriority w:val="9"/>
    <w:unhideWhenUsed/>
    <w:qFormat/>
    <w:rsid w:val="007E0858"/>
    <w:pPr>
      <w:keepNext/>
      <w:keepLines/>
      <w:spacing w:before="40" w:after="0"/>
      <w:outlineLvl w:val="2"/>
    </w:pPr>
    <w:rPr>
      <w:rFonts w:ascii="Times New Roman" w:eastAsiaTheme="majorEastAsia" w:hAnsi="Times New Roman" w:cstheme="majorBidi"/>
      <w:b/>
      <w:sz w:val="24"/>
      <w:szCs w:val="24"/>
      <w:lang w:val="en-US"/>
    </w:rPr>
  </w:style>
  <w:style w:type="paragraph" w:styleId="Heading4">
    <w:name w:val="heading 4"/>
    <w:basedOn w:val="Normal"/>
    <w:next w:val="Normal"/>
    <w:link w:val="Heading4Char"/>
    <w:uiPriority w:val="9"/>
    <w:unhideWhenUsed/>
    <w:qFormat/>
    <w:rsid w:val="003D3FDD"/>
    <w:pPr>
      <w:keepNext/>
      <w:keepLines/>
      <w:spacing w:before="40" w:after="0"/>
      <w:outlineLvl w:val="3"/>
    </w:pPr>
    <w:rPr>
      <w:rFonts w:ascii="Times New Roman" w:eastAsiaTheme="majorEastAsia" w:hAnsi="Times New Roman"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D81"/>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0A4C74"/>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7E0858"/>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3D3FDD"/>
    <w:rPr>
      <w:rFonts w:ascii="Times New Roman" w:eastAsiaTheme="majorEastAsia" w:hAnsi="Times New Roman" w:cstheme="majorBidi"/>
      <w:i/>
      <w:iCs/>
      <w:lang w:val="en-GB"/>
    </w:rPr>
  </w:style>
  <w:style w:type="paragraph" w:styleId="ListParagraph">
    <w:name w:val="List Paragraph"/>
    <w:basedOn w:val="Normal"/>
    <w:uiPriority w:val="34"/>
    <w:qFormat/>
    <w:rsid w:val="0089241A"/>
    <w:pPr>
      <w:ind w:left="720"/>
      <w:contextualSpacing/>
    </w:pPr>
  </w:style>
  <w:style w:type="character" w:styleId="Hyperlink">
    <w:name w:val="Hyperlink"/>
    <w:basedOn w:val="DefaultParagraphFont"/>
    <w:uiPriority w:val="99"/>
    <w:unhideWhenUsed/>
    <w:rsid w:val="00E219A6"/>
    <w:rPr>
      <w:color w:val="0563C1" w:themeColor="hyperlink"/>
      <w:u w:val="single"/>
    </w:rPr>
  </w:style>
  <w:style w:type="paragraph" w:styleId="Header">
    <w:name w:val="header"/>
    <w:basedOn w:val="Normal"/>
    <w:link w:val="HeaderChar"/>
    <w:uiPriority w:val="99"/>
    <w:unhideWhenUsed/>
    <w:rsid w:val="00E219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9A6"/>
    <w:rPr>
      <w:lang w:val="en-GB"/>
    </w:rPr>
  </w:style>
  <w:style w:type="paragraph" w:styleId="Footer">
    <w:name w:val="footer"/>
    <w:basedOn w:val="Normal"/>
    <w:link w:val="FooterChar"/>
    <w:uiPriority w:val="99"/>
    <w:unhideWhenUsed/>
    <w:rsid w:val="00E219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9A6"/>
    <w:rPr>
      <w:lang w:val="en-GB"/>
    </w:rPr>
  </w:style>
  <w:style w:type="paragraph" w:styleId="TOCHeading">
    <w:name w:val="TOC Heading"/>
    <w:basedOn w:val="Heading1"/>
    <w:next w:val="Normal"/>
    <w:uiPriority w:val="39"/>
    <w:unhideWhenUsed/>
    <w:qFormat/>
    <w:rsid w:val="00E219A6"/>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219A6"/>
    <w:pPr>
      <w:spacing w:after="100"/>
    </w:pPr>
  </w:style>
  <w:style w:type="paragraph" w:styleId="TOC2">
    <w:name w:val="toc 2"/>
    <w:basedOn w:val="Normal"/>
    <w:next w:val="Normal"/>
    <w:autoRedefine/>
    <w:uiPriority w:val="39"/>
    <w:unhideWhenUsed/>
    <w:rsid w:val="00E219A6"/>
    <w:pPr>
      <w:spacing w:after="100"/>
      <w:ind w:left="220"/>
    </w:pPr>
  </w:style>
  <w:style w:type="paragraph" w:customStyle="1" w:styleId="s6">
    <w:name w:val="s6"/>
    <w:basedOn w:val="Normal"/>
    <w:rsid w:val="00D743E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5">
    <w:name w:val="bumpedfont15"/>
    <w:basedOn w:val="DefaultParagraphFont"/>
    <w:rsid w:val="00D743E3"/>
  </w:style>
  <w:style w:type="character" w:customStyle="1" w:styleId="apple-converted-space">
    <w:name w:val="apple-converted-space"/>
    <w:basedOn w:val="DefaultParagraphFont"/>
    <w:rsid w:val="00D74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886874">
      <w:bodyDiv w:val="1"/>
      <w:marLeft w:val="0"/>
      <w:marRight w:val="0"/>
      <w:marTop w:val="0"/>
      <w:marBottom w:val="0"/>
      <w:divBdr>
        <w:top w:val="none" w:sz="0" w:space="0" w:color="auto"/>
        <w:left w:val="none" w:sz="0" w:space="0" w:color="auto"/>
        <w:bottom w:val="none" w:sz="0" w:space="0" w:color="auto"/>
        <w:right w:val="none" w:sz="0" w:space="0" w:color="auto"/>
      </w:divBdr>
    </w:div>
    <w:div w:id="975337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ngland.nhs.uk/personalisedca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CECB2-8850-4702-85F4-D3616C7706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2568</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HENRY WIREDU</cp:lastModifiedBy>
  <cp:revision>4</cp:revision>
  <dcterms:created xsi:type="dcterms:W3CDTF">2026-04-08T12:43:00Z</dcterms:created>
  <dcterms:modified xsi:type="dcterms:W3CDTF">2026-04-08T12:44:00Z</dcterms:modified>
</cp:coreProperties>
</file>