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6CD316" w14:textId="595FB423" w:rsidR="006F204F" w:rsidRPr="006F204F" w:rsidRDefault="00CC04C4" w:rsidP="006F204F">
      <w:pPr>
        <w:jc w:val="center"/>
        <w:rPr>
          <w:rFonts w:ascii="Arial" w:hAnsi="Arial" w:cs="Arial"/>
          <w:b/>
          <w:bCs/>
          <w:sz w:val="32"/>
          <w:szCs w:val="32"/>
          <w:lang w:val="en-US"/>
        </w:rPr>
      </w:pPr>
      <w:r>
        <w:rPr>
          <w:noProof/>
        </w:rPr>
        <w:drawing>
          <wp:inline distT="0" distB="0" distL="0" distR="0" wp14:anchorId="1294B3FE" wp14:editId="0FD32022">
            <wp:extent cx="4743450" cy="1665410"/>
            <wp:effectExtent l="0" t="0" r="0" b="0"/>
            <wp:docPr id="1"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University of Wales Trinity Saint David  - MATLAB Access for Everyone - MATLAB &amp; Simulin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52048" cy="1668429"/>
                    </a:xfrm>
                    <a:prstGeom prst="rect">
                      <a:avLst/>
                    </a:prstGeom>
                    <a:noFill/>
                    <a:ln>
                      <a:noFill/>
                    </a:ln>
                  </pic:spPr>
                </pic:pic>
              </a:graphicData>
            </a:graphic>
          </wp:inline>
        </w:drawing>
      </w:r>
    </w:p>
    <w:p w14:paraId="3FEAE4E2" w14:textId="77777777" w:rsidR="006F204F" w:rsidRPr="006F204F" w:rsidRDefault="006F204F" w:rsidP="006F204F">
      <w:pPr>
        <w:jc w:val="center"/>
        <w:rPr>
          <w:rFonts w:ascii="Arial" w:hAnsi="Arial" w:cs="Arial"/>
          <w:b/>
          <w:bCs/>
          <w:sz w:val="32"/>
          <w:szCs w:val="32"/>
          <w:lang w:val="en-US"/>
        </w:rPr>
      </w:pPr>
    </w:p>
    <w:p w14:paraId="315B8F8A" w14:textId="77777777" w:rsidR="006F204F" w:rsidRPr="006F204F" w:rsidRDefault="006F204F" w:rsidP="006F204F">
      <w:pPr>
        <w:jc w:val="center"/>
        <w:rPr>
          <w:rFonts w:ascii="Arial" w:hAnsi="Arial" w:cs="Arial"/>
          <w:b/>
          <w:bCs/>
          <w:sz w:val="32"/>
          <w:szCs w:val="32"/>
          <w:lang w:val="en-US"/>
        </w:rPr>
      </w:pPr>
    </w:p>
    <w:p w14:paraId="209E6804" w14:textId="0499B431" w:rsidR="006F204F" w:rsidRPr="006F204F" w:rsidRDefault="002E7D2E" w:rsidP="006F204F">
      <w:pPr>
        <w:jc w:val="center"/>
        <w:rPr>
          <w:rFonts w:ascii="Arial" w:hAnsi="Arial" w:cs="Arial"/>
          <w:b/>
          <w:bCs/>
          <w:sz w:val="32"/>
          <w:szCs w:val="32"/>
          <w:lang w:val="en-US"/>
        </w:rPr>
      </w:pPr>
      <w:r w:rsidRPr="002102FC">
        <w:rPr>
          <w:rFonts w:ascii="Arial" w:hAnsi="Arial" w:cs="Arial"/>
          <w:b/>
          <w:bCs/>
          <w:sz w:val="32"/>
          <w:szCs w:val="32"/>
          <w:lang w:val="en-US"/>
        </w:rPr>
        <w:t>COMPONENT 1:</w:t>
      </w:r>
      <w:r>
        <w:rPr>
          <w:rFonts w:ascii="Arial" w:hAnsi="Arial" w:cs="Arial"/>
          <w:b/>
          <w:bCs/>
          <w:sz w:val="32"/>
          <w:szCs w:val="32"/>
          <w:lang w:val="en-US"/>
        </w:rPr>
        <w:t xml:space="preserve"> </w:t>
      </w:r>
      <w:r w:rsidRPr="002102FC">
        <w:rPr>
          <w:rFonts w:ascii="Arial" w:hAnsi="Arial" w:cs="Arial"/>
          <w:b/>
          <w:bCs/>
          <w:sz w:val="32"/>
          <w:szCs w:val="32"/>
          <w:lang w:val="en-US"/>
        </w:rPr>
        <w:t>PORTFOLIO (POSTER &amp; ESSAY</w:t>
      </w:r>
      <w:r>
        <w:rPr>
          <w:rFonts w:ascii="Arial" w:hAnsi="Arial" w:cs="Arial"/>
          <w:b/>
          <w:bCs/>
          <w:sz w:val="32"/>
          <w:szCs w:val="32"/>
          <w:lang w:val="en-US"/>
        </w:rPr>
        <w:t>)</w:t>
      </w:r>
    </w:p>
    <w:p w14:paraId="780934D8" w14:textId="77777777" w:rsidR="006F204F" w:rsidRPr="006F204F" w:rsidRDefault="006F204F" w:rsidP="006F204F">
      <w:pPr>
        <w:jc w:val="center"/>
        <w:rPr>
          <w:rFonts w:ascii="Arial" w:hAnsi="Arial" w:cs="Arial"/>
          <w:b/>
          <w:bCs/>
          <w:sz w:val="32"/>
          <w:szCs w:val="32"/>
          <w:lang w:val="en-US"/>
        </w:rPr>
      </w:pPr>
    </w:p>
    <w:p w14:paraId="4531FA20" w14:textId="77777777" w:rsidR="00CF6D29" w:rsidRDefault="00CF6D29" w:rsidP="00E96262">
      <w:pPr>
        <w:pStyle w:val="Normal2"/>
        <w:spacing w:line="360" w:lineRule="auto"/>
        <w:jc w:val="center"/>
        <w:rPr>
          <w:b/>
          <w:sz w:val="32"/>
          <w:szCs w:val="32"/>
          <w:lang w:val="en-GB"/>
        </w:rPr>
      </w:pPr>
    </w:p>
    <w:p w14:paraId="143D490B" w14:textId="383ADCB6" w:rsidR="005979C6" w:rsidRPr="00652CE0" w:rsidRDefault="005979C6" w:rsidP="00E96262">
      <w:pPr>
        <w:pStyle w:val="Normal2"/>
        <w:spacing w:line="360" w:lineRule="auto"/>
        <w:jc w:val="center"/>
        <w:rPr>
          <w:b/>
          <w:sz w:val="32"/>
          <w:szCs w:val="32"/>
          <w:lang w:val="en-GB"/>
        </w:rPr>
      </w:pPr>
      <w:r w:rsidRPr="00652CE0">
        <w:rPr>
          <w:b/>
          <w:sz w:val="32"/>
          <w:szCs w:val="32"/>
          <w:lang w:val="en-GB"/>
        </w:rPr>
        <w:t>LCHS4003</w:t>
      </w:r>
    </w:p>
    <w:p w14:paraId="0E27E72B" w14:textId="2CD79E72" w:rsidR="005979C6" w:rsidRDefault="005979C6" w:rsidP="00E96262">
      <w:pPr>
        <w:pStyle w:val="Normal2"/>
        <w:spacing w:line="360" w:lineRule="auto"/>
        <w:jc w:val="center"/>
        <w:rPr>
          <w:b/>
          <w:sz w:val="32"/>
          <w:szCs w:val="32"/>
          <w:lang w:val="en-GB"/>
        </w:rPr>
      </w:pPr>
      <w:r w:rsidRPr="00652CE0">
        <w:rPr>
          <w:b/>
          <w:sz w:val="32"/>
          <w:szCs w:val="32"/>
          <w:lang w:val="en-GB"/>
        </w:rPr>
        <w:t>INTRODUCTION TO HEALTH AND SOCIAL CARE</w:t>
      </w:r>
    </w:p>
    <w:p w14:paraId="66E650C1" w14:textId="2CB4F80C" w:rsidR="007240B2" w:rsidRDefault="007240B2" w:rsidP="00E96262">
      <w:pPr>
        <w:pStyle w:val="Normal2"/>
        <w:spacing w:line="360" w:lineRule="auto"/>
        <w:jc w:val="center"/>
        <w:rPr>
          <w:b/>
          <w:sz w:val="32"/>
          <w:szCs w:val="32"/>
          <w:lang w:val="en-GB"/>
        </w:rPr>
      </w:pPr>
    </w:p>
    <w:p w14:paraId="359CA878" w14:textId="55F7E1B4" w:rsidR="007240B2" w:rsidRDefault="007240B2" w:rsidP="00E96262">
      <w:pPr>
        <w:pStyle w:val="Normal2"/>
        <w:spacing w:line="360" w:lineRule="auto"/>
        <w:jc w:val="center"/>
        <w:rPr>
          <w:b/>
          <w:sz w:val="32"/>
          <w:szCs w:val="32"/>
          <w:lang w:val="en-GB"/>
        </w:rPr>
      </w:pPr>
    </w:p>
    <w:p w14:paraId="219A95A0" w14:textId="2701D4CF" w:rsidR="007240B2" w:rsidRDefault="007240B2" w:rsidP="00E96262">
      <w:pPr>
        <w:pStyle w:val="Normal2"/>
        <w:spacing w:line="360" w:lineRule="auto"/>
        <w:jc w:val="center"/>
        <w:rPr>
          <w:b/>
          <w:sz w:val="32"/>
          <w:szCs w:val="32"/>
          <w:lang w:val="en-GB"/>
        </w:rPr>
      </w:pPr>
    </w:p>
    <w:p w14:paraId="61CBA162" w14:textId="5BFB12E1" w:rsidR="007240B2" w:rsidRDefault="007240B2" w:rsidP="00E96262">
      <w:pPr>
        <w:pStyle w:val="Normal2"/>
        <w:spacing w:line="360" w:lineRule="auto"/>
        <w:jc w:val="center"/>
        <w:rPr>
          <w:b/>
          <w:sz w:val="32"/>
          <w:szCs w:val="32"/>
          <w:lang w:val="en-GB"/>
        </w:rPr>
      </w:pPr>
    </w:p>
    <w:p w14:paraId="3DB74753" w14:textId="77777777" w:rsidR="00AE2D0B" w:rsidRDefault="00AE2D0B" w:rsidP="00E96262">
      <w:pPr>
        <w:pStyle w:val="Normal2"/>
        <w:spacing w:line="360" w:lineRule="auto"/>
        <w:jc w:val="center"/>
        <w:rPr>
          <w:b/>
          <w:sz w:val="32"/>
          <w:szCs w:val="32"/>
          <w:lang w:val="en-GB"/>
        </w:rPr>
      </w:pPr>
    </w:p>
    <w:p w14:paraId="4A101941" w14:textId="62C5732C" w:rsidR="007240B2" w:rsidRDefault="007240B2" w:rsidP="00E96262">
      <w:pPr>
        <w:pStyle w:val="Normal2"/>
        <w:spacing w:line="360" w:lineRule="auto"/>
        <w:jc w:val="center"/>
        <w:rPr>
          <w:b/>
          <w:sz w:val="32"/>
          <w:szCs w:val="32"/>
          <w:lang w:val="en-GB"/>
        </w:rPr>
      </w:pPr>
      <w:r>
        <w:rPr>
          <w:b/>
          <w:sz w:val="32"/>
          <w:szCs w:val="32"/>
          <w:lang w:val="en-GB"/>
        </w:rPr>
        <w:t xml:space="preserve">Student Name: </w:t>
      </w:r>
      <w:r w:rsidR="000A5016">
        <w:rPr>
          <w:b/>
          <w:sz w:val="32"/>
          <w:szCs w:val="32"/>
          <w:lang w:val="en-GB"/>
        </w:rPr>
        <w:t>Shazia Bi</w:t>
      </w:r>
    </w:p>
    <w:p w14:paraId="161C7A47" w14:textId="4D1645C3" w:rsidR="007240B2" w:rsidRDefault="007240B2" w:rsidP="00E96262">
      <w:pPr>
        <w:pStyle w:val="Normal2"/>
        <w:spacing w:line="360" w:lineRule="auto"/>
        <w:jc w:val="center"/>
        <w:rPr>
          <w:b/>
          <w:sz w:val="32"/>
          <w:szCs w:val="32"/>
          <w:lang w:val="en-GB"/>
        </w:rPr>
      </w:pPr>
      <w:r>
        <w:rPr>
          <w:b/>
          <w:sz w:val="32"/>
          <w:szCs w:val="32"/>
          <w:lang w:val="en-GB"/>
        </w:rPr>
        <w:t xml:space="preserve">Student Number: </w:t>
      </w:r>
      <w:r w:rsidR="000A5016">
        <w:rPr>
          <w:b/>
          <w:sz w:val="32"/>
          <w:szCs w:val="32"/>
          <w:lang w:val="en-GB"/>
        </w:rPr>
        <w:t>232</w:t>
      </w:r>
      <w:r w:rsidR="003D350D">
        <w:rPr>
          <w:b/>
          <w:sz w:val="32"/>
          <w:szCs w:val="32"/>
          <w:lang w:val="en-GB"/>
        </w:rPr>
        <w:t>2811</w:t>
      </w:r>
    </w:p>
    <w:p w14:paraId="6DBFBEFB" w14:textId="700E8590" w:rsidR="007240B2" w:rsidRDefault="007240B2" w:rsidP="00E96262">
      <w:pPr>
        <w:pStyle w:val="Normal2"/>
        <w:spacing w:line="360" w:lineRule="auto"/>
        <w:jc w:val="center"/>
        <w:rPr>
          <w:b/>
          <w:sz w:val="32"/>
          <w:szCs w:val="32"/>
          <w:lang w:val="en-GB"/>
        </w:rPr>
      </w:pPr>
    </w:p>
    <w:p w14:paraId="12595DAC" w14:textId="6BDE2783" w:rsidR="007240B2" w:rsidRDefault="007240B2" w:rsidP="000A5016">
      <w:pPr>
        <w:pStyle w:val="Normal2"/>
        <w:spacing w:line="360" w:lineRule="auto"/>
        <w:rPr>
          <w:b/>
          <w:sz w:val="32"/>
          <w:szCs w:val="32"/>
          <w:lang w:val="en-GB"/>
        </w:rPr>
      </w:pPr>
    </w:p>
    <w:p w14:paraId="33908A32" w14:textId="77777777" w:rsidR="006F204F" w:rsidRPr="006F204F" w:rsidRDefault="006F204F">
      <w:pPr>
        <w:rPr>
          <w:rFonts w:ascii="Arial" w:hAnsi="Arial" w:cs="Arial"/>
          <w:lang w:val="en-US"/>
        </w:rPr>
      </w:pPr>
      <w:r w:rsidRPr="006F204F">
        <w:rPr>
          <w:rFonts w:ascii="Arial" w:hAnsi="Arial" w:cs="Arial"/>
          <w:lang w:val="en-US"/>
        </w:rPr>
        <w:br w:type="page"/>
      </w:r>
    </w:p>
    <w:p w14:paraId="293179E4" w14:textId="4351AB68" w:rsidR="006D2458" w:rsidRPr="000552F3" w:rsidRDefault="006D2458" w:rsidP="000552F3">
      <w:pPr>
        <w:pStyle w:val="TOCHeading"/>
        <w:jc w:val="center"/>
        <w:rPr>
          <w:rFonts w:ascii="Arial" w:hAnsi="Arial" w:cs="Arial"/>
          <w:b/>
          <w:bCs/>
          <w:color w:val="0D0D0D" w:themeColor="text1" w:themeTint="F2"/>
          <w:sz w:val="24"/>
          <w:szCs w:val="24"/>
        </w:rPr>
      </w:pPr>
      <w:r w:rsidRPr="000552F3">
        <w:rPr>
          <w:rFonts w:ascii="Arial" w:hAnsi="Arial" w:cs="Arial"/>
          <w:b/>
          <w:bCs/>
          <w:color w:val="0D0D0D" w:themeColor="text1" w:themeTint="F2"/>
          <w:sz w:val="24"/>
          <w:szCs w:val="24"/>
        </w:rPr>
        <w:t>Table of Contents</w:t>
      </w:r>
    </w:p>
    <w:p w14:paraId="4639CD77" w14:textId="5D1BC08D" w:rsidR="000552F3" w:rsidRDefault="000552F3">
      <w:pPr>
        <w:pStyle w:val="TOC1"/>
        <w:tabs>
          <w:tab w:val="right" w:leader="dot" w:pos="9016"/>
        </w:tabs>
        <w:rPr>
          <w:rFonts w:asciiTheme="minorHAnsi" w:hAnsiTheme="minorHAnsi" w:cstheme="minorBidi"/>
          <w:noProof/>
          <w:kern w:val="0"/>
          <w:szCs w:val="22"/>
          <w:lang w:val="en-GB" w:eastAsia="en-GB"/>
        </w:rPr>
      </w:pPr>
      <w:r>
        <w:rPr>
          <w:lang w:val="en-US" w:eastAsia="en-US"/>
        </w:rPr>
        <w:fldChar w:fldCharType="begin"/>
      </w:r>
      <w:r>
        <w:rPr>
          <w:lang w:val="en-US" w:eastAsia="en-US"/>
        </w:rPr>
        <w:instrText xml:space="preserve"> TOC \o "1-2" \h \z \u </w:instrText>
      </w:r>
      <w:r>
        <w:rPr>
          <w:lang w:val="en-US" w:eastAsia="en-US"/>
        </w:rPr>
        <w:fldChar w:fldCharType="separate"/>
      </w:r>
      <w:hyperlink w:anchor="_Toc211252837" w:history="1">
        <w:r w:rsidRPr="00370051">
          <w:rPr>
            <w:rStyle w:val="Hyperlink"/>
            <w:noProof/>
          </w:rPr>
          <w:t>Task 1: Poster</w:t>
        </w:r>
        <w:r>
          <w:rPr>
            <w:noProof/>
            <w:webHidden/>
          </w:rPr>
          <w:tab/>
        </w:r>
        <w:r>
          <w:rPr>
            <w:noProof/>
            <w:webHidden/>
          </w:rPr>
          <w:fldChar w:fldCharType="begin"/>
        </w:r>
        <w:r>
          <w:rPr>
            <w:noProof/>
            <w:webHidden/>
          </w:rPr>
          <w:instrText xml:space="preserve"> PAGEREF _Toc211252837 \h </w:instrText>
        </w:r>
        <w:r>
          <w:rPr>
            <w:noProof/>
            <w:webHidden/>
          </w:rPr>
        </w:r>
        <w:r>
          <w:rPr>
            <w:noProof/>
            <w:webHidden/>
          </w:rPr>
          <w:fldChar w:fldCharType="separate"/>
        </w:r>
        <w:r>
          <w:rPr>
            <w:noProof/>
            <w:webHidden/>
          </w:rPr>
          <w:t>3</w:t>
        </w:r>
        <w:r>
          <w:rPr>
            <w:noProof/>
            <w:webHidden/>
          </w:rPr>
          <w:fldChar w:fldCharType="end"/>
        </w:r>
      </w:hyperlink>
    </w:p>
    <w:p w14:paraId="328C35C8" w14:textId="3A208339" w:rsidR="000552F3" w:rsidRDefault="000552F3">
      <w:pPr>
        <w:pStyle w:val="TOC1"/>
        <w:tabs>
          <w:tab w:val="right" w:leader="dot" w:pos="9016"/>
        </w:tabs>
        <w:rPr>
          <w:rFonts w:asciiTheme="minorHAnsi" w:hAnsiTheme="minorHAnsi" w:cstheme="minorBidi"/>
          <w:noProof/>
          <w:kern w:val="0"/>
          <w:szCs w:val="22"/>
          <w:lang w:val="en-GB" w:eastAsia="en-GB"/>
        </w:rPr>
      </w:pPr>
      <w:hyperlink w:anchor="_Toc211252838" w:history="1">
        <w:r w:rsidRPr="00370051">
          <w:rPr>
            <w:rStyle w:val="Hyperlink"/>
            <w:noProof/>
          </w:rPr>
          <w:t>Task 2: Essay</w:t>
        </w:r>
        <w:r>
          <w:rPr>
            <w:noProof/>
            <w:webHidden/>
          </w:rPr>
          <w:tab/>
        </w:r>
        <w:r>
          <w:rPr>
            <w:noProof/>
            <w:webHidden/>
          </w:rPr>
          <w:fldChar w:fldCharType="begin"/>
        </w:r>
        <w:r>
          <w:rPr>
            <w:noProof/>
            <w:webHidden/>
          </w:rPr>
          <w:instrText xml:space="preserve"> PAGEREF _Toc211252838 \h </w:instrText>
        </w:r>
        <w:r>
          <w:rPr>
            <w:noProof/>
            <w:webHidden/>
          </w:rPr>
        </w:r>
        <w:r>
          <w:rPr>
            <w:noProof/>
            <w:webHidden/>
          </w:rPr>
          <w:fldChar w:fldCharType="separate"/>
        </w:r>
        <w:r>
          <w:rPr>
            <w:noProof/>
            <w:webHidden/>
          </w:rPr>
          <w:t>4</w:t>
        </w:r>
        <w:r>
          <w:rPr>
            <w:noProof/>
            <w:webHidden/>
          </w:rPr>
          <w:fldChar w:fldCharType="end"/>
        </w:r>
      </w:hyperlink>
    </w:p>
    <w:p w14:paraId="47F8148B" w14:textId="725A2829" w:rsidR="000552F3" w:rsidRDefault="000552F3">
      <w:pPr>
        <w:pStyle w:val="TOC2"/>
        <w:tabs>
          <w:tab w:val="right" w:leader="dot" w:pos="9016"/>
        </w:tabs>
        <w:rPr>
          <w:rFonts w:asciiTheme="minorHAnsi" w:hAnsiTheme="minorHAnsi" w:cstheme="minorBidi"/>
          <w:noProof/>
          <w:kern w:val="0"/>
          <w:szCs w:val="22"/>
          <w:lang w:val="en-GB" w:eastAsia="en-GB"/>
        </w:rPr>
      </w:pPr>
      <w:hyperlink w:anchor="_Toc211252839" w:history="1">
        <w:r w:rsidRPr="00370051">
          <w:rPr>
            <w:rStyle w:val="Hyperlink"/>
            <w:noProof/>
          </w:rPr>
          <w:t>Introduction</w:t>
        </w:r>
        <w:r>
          <w:rPr>
            <w:noProof/>
            <w:webHidden/>
          </w:rPr>
          <w:tab/>
        </w:r>
        <w:r>
          <w:rPr>
            <w:noProof/>
            <w:webHidden/>
          </w:rPr>
          <w:fldChar w:fldCharType="begin"/>
        </w:r>
        <w:r>
          <w:rPr>
            <w:noProof/>
            <w:webHidden/>
          </w:rPr>
          <w:instrText xml:space="preserve"> PAGEREF _Toc211252839 \h </w:instrText>
        </w:r>
        <w:r>
          <w:rPr>
            <w:noProof/>
            <w:webHidden/>
          </w:rPr>
        </w:r>
        <w:r>
          <w:rPr>
            <w:noProof/>
            <w:webHidden/>
          </w:rPr>
          <w:fldChar w:fldCharType="separate"/>
        </w:r>
        <w:r>
          <w:rPr>
            <w:noProof/>
            <w:webHidden/>
          </w:rPr>
          <w:t>4</w:t>
        </w:r>
        <w:r>
          <w:rPr>
            <w:noProof/>
            <w:webHidden/>
          </w:rPr>
          <w:fldChar w:fldCharType="end"/>
        </w:r>
      </w:hyperlink>
    </w:p>
    <w:p w14:paraId="1338FF00" w14:textId="3AE89172" w:rsidR="000552F3" w:rsidRDefault="000552F3">
      <w:pPr>
        <w:pStyle w:val="TOC2"/>
        <w:tabs>
          <w:tab w:val="right" w:leader="dot" w:pos="9016"/>
        </w:tabs>
        <w:rPr>
          <w:rFonts w:asciiTheme="minorHAnsi" w:hAnsiTheme="minorHAnsi" w:cstheme="minorBidi"/>
          <w:noProof/>
          <w:kern w:val="0"/>
          <w:szCs w:val="22"/>
          <w:lang w:val="en-GB" w:eastAsia="en-GB"/>
        </w:rPr>
      </w:pPr>
      <w:hyperlink w:anchor="_Toc211252840" w:history="1">
        <w:r w:rsidRPr="00370051">
          <w:rPr>
            <w:rStyle w:val="Hyperlink"/>
            <w:noProof/>
          </w:rPr>
          <w:t>Main Body</w:t>
        </w:r>
        <w:r>
          <w:rPr>
            <w:noProof/>
            <w:webHidden/>
          </w:rPr>
          <w:tab/>
        </w:r>
        <w:r>
          <w:rPr>
            <w:noProof/>
            <w:webHidden/>
          </w:rPr>
          <w:fldChar w:fldCharType="begin"/>
        </w:r>
        <w:r>
          <w:rPr>
            <w:noProof/>
            <w:webHidden/>
          </w:rPr>
          <w:instrText xml:space="preserve"> PAGEREF _Toc211252840 \h </w:instrText>
        </w:r>
        <w:r>
          <w:rPr>
            <w:noProof/>
            <w:webHidden/>
          </w:rPr>
        </w:r>
        <w:r>
          <w:rPr>
            <w:noProof/>
            <w:webHidden/>
          </w:rPr>
          <w:fldChar w:fldCharType="separate"/>
        </w:r>
        <w:r>
          <w:rPr>
            <w:noProof/>
            <w:webHidden/>
          </w:rPr>
          <w:t>4</w:t>
        </w:r>
        <w:r>
          <w:rPr>
            <w:noProof/>
            <w:webHidden/>
          </w:rPr>
          <w:fldChar w:fldCharType="end"/>
        </w:r>
      </w:hyperlink>
    </w:p>
    <w:p w14:paraId="0C9B6910" w14:textId="0A98C9D9" w:rsidR="000552F3" w:rsidRDefault="000552F3">
      <w:pPr>
        <w:pStyle w:val="TOC2"/>
        <w:tabs>
          <w:tab w:val="right" w:leader="dot" w:pos="9016"/>
        </w:tabs>
        <w:rPr>
          <w:rFonts w:asciiTheme="minorHAnsi" w:hAnsiTheme="minorHAnsi" w:cstheme="minorBidi"/>
          <w:noProof/>
          <w:kern w:val="0"/>
          <w:szCs w:val="22"/>
          <w:lang w:val="en-GB" w:eastAsia="en-GB"/>
        </w:rPr>
      </w:pPr>
      <w:hyperlink w:anchor="_Toc211252841" w:history="1">
        <w:r w:rsidRPr="00370051">
          <w:rPr>
            <w:rStyle w:val="Hyperlink"/>
            <w:noProof/>
          </w:rPr>
          <w:t>Origin and historical context of NHS</w:t>
        </w:r>
        <w:r>
          <w:rPr>
            <w:noProof/>
            <w:webHidden/>
          </w:rPr>
          <w:tab/>
        </w:r>
        <w:r>
          <w:rPr>
            <w:noProof/>
            <w:webHidden/>
          </w:rPr>
          <w:fldChar w:fldCharType="begin"/>
        </w:r>
        <w:r>
          <w:rPr>
            <w:noProof/>
            <w:webHidden/>
          </w:rPr>
          <w:instrText xml:space="preserve"> PAGEREF _Toc211252841 \h </w:instrText>
        </w:r>
        <w:r>
          <w:rPr>
            <w:noProof/>
            <w:webHidden/>
          </w:rPr>
        </w:r>
        <w:r>
          <w:rPr>
            <w:noProof/>
            <w:webHidden/>
          </w:rPr>
          <w:fldChar w:fldCharType="separate"/>
        </w:r>
        <w:r>
          <w:rPr>
            <w:noProof/>
            <w:webHidden/>
          </w:rPr>
          <w:t>4</w:t>
        </w:r>
        <w:r>
          <w:rPr>
            <w:noProof/>
            <w:webHidden/>
          </w:rPr>
          <w:fldChar w:fldCharType="end"/>
        </w:r>
      </w:hyperlink>
    </w:p>
    <w:p w14:paraId="411A37EB" w14:textId="4366C7F7" w:rsidR="000552F3" w:rsidRDefault="000552F3">
      <w:pPr>
        <w:pStyle w:val="TOC2"/>
        <w:tabs>
          <w:tab w:val="right" w:leader="dot" w:pos="9016"/>
        </w:tabs>
        <w:rPr>
          <w:rFonts w:asciiTheme="minorHAnsi" w:hAnsiTheme="minorHAnsi" w:cstheme="minorBidi"/>
          <w:noProof/>
          <w:kern w:val="0"/>
          <w:szCs w:val="22"/>
          <w:lang w:val="en-GB" w:eastAsia="en-GB"/>
        </w:rPr>
      </w:pPr>
      <w:hyperlink w:anchor="_Toc211252842" w:history="1">
        <w:r w:rsidRPr="00370051">
          <w:rPr>
            <w:rStyle w:val="Hyperlink"/>
            <w:noProof/>
          </w:rPr>
          <w:t>Conclusion</w:t>
        </w:r>
        <w:r>
          <w:rPr>
            <w:noProof/>
            <w:webHidden/>
          </w:rPr>
          <w:tab/>
        </w:r>
        <w:r>
          <w:rPr>
            <w:noProof/>
            <w:webHidden/>
          </w:rPr>
          <w:fldChar w:fldCharType="begin"/>
        </w:r>
        <w:r>
          <w:rPr>
            <w:noProof/>
            <w:webHidden/>
          </w:rPr>
          <w:instrText xml:space="preserve"> PAGEREF _Toc211252842 \h </w:instrText>
        </w:r>
        <w:r>
          <w:rPr>
            <w:noProof/>
            <w:webHidden/>
          </w:rPr>
        </w:r>
        <w:r>
          <w:rPr>
            <w:noProof/>
            <w:webHidden/>
          </w:rPr>
          <w:fldChar w:fldCharType="separate"/>
        </w:r>
        <w:r>
          <w:rPr>
            <w:noProof/>
            <w:webHidden/>
          </w:rPr>
          <w:t>5</w:t>
        </w:r>
        <w:r>
          <w:rPr>
            <w:noProof/>
            <w:webHidden/>
          </w:rPr>
          <w:fldChar w:fldCharType="end"/>
        </w:r>
      </w:hyperlink>
    </w:p>
    <w:p w14:paraId="25E0198D" w14:textId="05644C4E" w:rsidR="000552F3" w:rsidRDefault="000552F3">
      <w:pPr>
        <w:pStyle w:val="TOC1"/>
        <w:tabs>
          <w:tab w:val="right" w:leader="dot" w:pos="9016"/>
        </w:tabs>
        <w:rPr>
          <w:rFonts w:asciiTheme="minorHAnsi" w:hAnsiTheme="minorHAnsi" w:cstheme="minorBidi"/>
          <w:noProof/>
          <w:kern w:val="0"/>
          <w:szCs w:val="22"/>
          <w:lang w:val="en-GB" w:eastAsia="en-GB"/>
        </w:rPr>
      </w:pPr>
      <w:hyperlink w:anchor="_Toc211252843" w:history="1">
        <w:r w:rsidRPr="00370051">
          <w:rPr>
            <w:rStyle w:val="Hyperlink"/>
            <w:noProof/>
          </w:rPr>
          <w:t>References</w:t>
        </w:r>
        <w:r>
          <w:rPr>
            <w:noProof/>
            <w:webHidden/>
          </w:rPr>
          <w:tab/>
        </w:r>
        <w:r>
          <w:rPr>
            <w:noProof/>
            <w:webHidden/>
          </w:rPr>
          <w:fldChar w:fldCharType="begin"/>
        </w:r>
        <w:r>
          <w:rPr>
            <w:noProof/>
            <w:webHidden/>
          </w:rPr>
          <w:instrText xml:space="preserve"> PAGEREF _Toc211252843 \h </w:instrText>
        </w:r>
        <w:r>
          <w:rPr>
            <w:noProof/>
            <w:webHidden/>
          </w:rPr>
        </w:r>
        <w:r>
          <w:rPr>
            <w:noProof/>
            <w:webHidden/>
          </w:rPr>
          <w:fldChar w:fldCharType="separate"/>
        </w:r>
        <w:r>
          <w:rPr>
            <w:noProof/>
            <w:webHidden/>
          </w:rPr>
          <w:t>6</w:t>
        </w:r>
        <w:r>
          <w:rPr>
            <w:noProof/>
            <w:webHidden/>
          </w:rPr>
          <w:fldChar w:fldCharType="end"/>
        </w:r>
      </w:hyperlink>
    </w:p>
    <w:p w14:paraId="2F297D63" w14:textId="2140EE45" w:rsidR="005967E9" w:rsidRPr="005967E9" w:rsidRDefault="000552F3" w:rsidP="005967E9">
      <w:pPr>
        <w:rPr>
          <w:lang w:val="en-US" w:eastAsia="en-US"/>
        </w:rPr>
      </w:pPr>
      <w:r>
        <w:rPr>
          <w:rFonts w:ascii="Arial" w:hAnsi="Arial"/>
          <w:sz w:val="22"/>
          <w:lang w:val="en-US" w:eastAsia="en-US"/>
        </w:rPr>
        <w:fldChar w:fldCharType="end"/>
      </w:r>
    </w:p>
    <w:p w14:paraId="52E2D905" w14:textId="77777777" w:rsidR="005967E9" w:rsidRPr="005967E9" w:rsidRDefault="005967E9" w:rsidP="005967E9">
      <w:pPr>
        <w:rPr>
          <w:lang w:val="en-US" w:eastAsia="en-US"/>
        </w:rPr>
      </w:pPr>
    </w:p>
    <w:p w14:paraId="04022D05" w14:textId="77777777" w:rsidR="006F204F" w:rsidRPr="006F204F" w:rsidRDefault="006F204F">
      <w:pPr>
        <w:rPr>
          <w:rFonts w:ascii="Arial" w:hAnsi="Arial" w:cs="Arial"/>
          <w:b/>
          <w:bCs/>
          <w:lang w:val="en-US"/>
        </w:rPr>
      </w:pPr>
      <w:r w:rsidRPr="006F204F">
        <w:rPr>
          <w:rFonts w:ascii="Arial" w:hAnsi="Arial" w:cs="Arial"/>
        </w:rPr>
        <w:br w:type="page"/>
      </w:r>
    </w:p>
    <w:p w14:paraId="6285BD01" w14:textId="77777777" w:rsidR="006F204F" w:rsidRPr="00242A04" w:rsidRDefault="006F204F" w:rsidP="00242A04">
      <w:pPr>
        <w:pStyle w:val="Heading1"/>
      </w:pPr>
      <w:bookmarkStart w:id="0" w:name="_Toc211252837"/>
      <w:r w:rsidRPr="00242A04">
        <w:t>Task 1: Poster</w:t>
      </w:r>
      <w:bookmarkEnd w:id="0"/>
    </w:p>
    <w:p w14:paraId="3FB0C54D" w14:textId="77777777" w:rsidR="006F204F" w:rsidRPr="006F204F" w:rsidRDefault="006F204F" w:rsidP="00D91449">
      <w:pPr>
        <w:jc w:val="center"/>
        <w:rPr>
          <w:rFonts w:ascii="Arial" w:hAnsi="Arial" w:cs="Arial"/>
          <w:lang w:val="en-US"/>
        </w:rPr>
      </w:pPr>
      <w:r w:rsidRPr="006F204F">
        <w:rPr>
          <w:rFonts w:ascii="Arial" w:hAnsi="Arial" w:cs="Arial"/>
          <w:noProof/>
          <w:lang w:val="en-US" w:eastAsia="en-US"/>
        </w:rPr>
        <w:drawing>
          <wp:inline distT="0" distB="0" distL="0" distR="0" wp14:anchorId="4173EFA0" wp14:editId="1790E47E">
            <wp:extent cx="5731510" cy="8107680"/>
            <wp:effectExtent l="0" t="0" r="2540" b="7620"/>
            <wp:docPr id="2091024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024224" name="Picture 20910242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7B8DF110" w14:textId="77777777" w:rsidR="005D50C3" w:rsidRDefault="005D50C3">
      <w:pPr>
        <w:rPr>
          <w:rFonts w:ascii="Arial" w:hAnsi="Arial" w:cs="Arial"/>
          <w:lang w:val="en-US"/>
        </w:rPr>
      </w:pPr>
      <w:r>
        <w:rPr>
          <w:rFonts w:ascii="Arial" w:hAnsi="Arial" w:cs="Arial"/>
          <w:lang w:val="en-US"/>
        </w:rPr>
        <w:br w:type="page"/>
      </w:r>
    </w:p>
    <w:p w14:paraId="0F65E7B4" w14:textId="77777777" w:rsidR="005D50C3" w:rsidRDefault="005D50C3" w:rsidP="00242A04">
      <w:pPr>
        <w:pStyle w:val="Heading1"/>
      </w:pPr>
      <w:bookmarkStart w:id="1" w:name="_Toc211252838"/>
      <w:bookmarkStart w:id="2" w:name="_Toc211250090"/>
      <w:r w:rsidRPr="005D50C3">
        <w:t>Task 2: Essay</w:t>
      </w:r>
      <w:bookmarkEnd w:id="1"/>
    </w:p>
    <w:p w14:paraId="5376A5A7" w14:textId="77777777" w:rsidR="005D50C3" w:rsidRPr="00242A04" w:rsidRDefault="005D50C3" w:rsidP="00242A04">
      <w:pPr>
        <w:pStyle w:val="Heading2"/>
      </w:pPr>
      <w:bookmarkStart w:id="3" w:name="_Toc211252839"/>
      <w:r w:rsidRPr="00242A04">
        <w:t>Introduction</w:t>
      </w:r>
      <w:bookmarkEnd w:id="2"/>
      <w:bookmarkEnd w:id="3"/>
    </w:p>
    <w:p w14:paraId="09BDD987" w14:textId="77777777" w:rsidR="005D50C3" w:rsidRPr="00242A04" w:rsidRDefault="005D50C3" w:rsidP="005D50C3">
      <w:pPr>
        <w:pStyle w:val="Normal2"/>
        <w:spacing w:before="240" w:line="360" w:lineRule="auto"/>
        <w:jc w:val="both"/>
        <w:rPr>
          <w:lang w:val="en-GB"/>
        </w:rPr>
      </w:pPr>
      <w:r w:rsidRPr="00242A04">
        <w:rPr>
          <w:lang w:val="en-GB"/>
        </w:rPr>
        <w:t xml:space="preserve">The National Health Service (NHS) plays a vital role in the UK healthcare sector, as it is responsible for providing various services from hospitals to GP. The focus of the essay involves analysing the origin of the NHS and the historical context that has led to its current establishment. The essay additionally discusses current structure and functions of the NHS, while highlighting key challenges. </w:t>
      </w:r>
    </w:p>
    <w:p w14:paraId="534ECC0F" w14:textId="77777777" w:rsidR="005D50C3" w:rsidRPr="00242A04" w:rsidRDefault="005D50C3" w:rsidP="00242A04">
      <w:pPr>
        <w:pStyle w:val="Heading2"/>
      </w:pPr>
      <w:bookmarkStart w:id="4" w:name="_Toc211250091"/>
      <w:bookmarkStart w:id="5" w:name="_Toc211252840"/>
      <w:r w:rsidRPr="00242A04">
        <w:t>Main Body</w:t>
      </w:r>
      <w:bookmarkEnd w:id="4"/>
      <w:bookmarkEnd w:id="5"/>
    </w:p>
    <w:p w14:paraId="10F74840" w14:textId="77777777" w:rsidR="005D50C3" w:rsidRPr="00242A04" w:rsidRDefault="005D50C3" w:rsidP="00242A04">
      <w:pPr>
        <w:pStyle w:val="Heading2"/>
      </w:pPr>
      <w:bookmarkStart w:id="6" w:name="_Toc211252841"/>
      <w:r w:rsidRPr="00242A04">
        <w:t>Origin and historical context of NHS</w:t>
      </w:r>
      <w:bookmarkEnd w:id="6"/>
      <w:r w:rsidRPr="00242A04">
        <w:t xml:space="preserve"> </w:t>
      </w:r>
    </w:p>
    <w:p w14:paraId="799B68D5" w14:textId="77777777" w:rsidR="005D50C3" w:rsidRPr="00242A04" w:rsidRDefault="005D50C3" w:rsidP="005D50C3">
      <w:pPr>
        <w:pStyle w:val="Normal2"/>
        <w:spacing w:before="240" w:line="360" w:lineRule="auto"/>
        <w:jc w:val="both"/>
        <w:rPr>
          <w:lang w:val="en-GB"/>
        </w:rPr>
      </w:pPr>
      <w:r w:rsidRPr="00242A04">
        <w:rPr>
          <w:lang w:val="en-GB"/>
        </w:rPr>
        <w:t xml:space="preserve">The NHS emerged during the post World-War II era, as the British experienced immense loss of life, evacuation, destruction and damage. The National Health Service came into existence during 5th July 1948 and Britain became one of the first countries to offer free and “point-of-use” medical services to UK residents (GOV.UK, 2023). Since its foundation, the NHS has experienced multiple milestones ranging from polio immunisation, kidney transplant, to heart pacemakers. One of the latest milestones of the NHS is treating the first “sickle-cell disease” patient with “life-changing drugs” in 2022 (NHS, 2025). Thus, considering its historical context, WWII has been a crucial factor that has supported the emergence of the NHS. </w:t>
      </w:r>
    </w:p>
    <w:p w14:paraId="5A11AC50" w14:textId="77777777" w:rsidR="005D50C3" w:rsidRPr="00242A04" w:rsidRDefault="005D50C3" w:rsidP="005D50C3">
      <w:pPr>
        <w:pStyle w:val="Normal2"/>
        <w:spacing w:before="240" w:line="360" w:lineRule="auto"/>
        <w:jc w:val="both"/>
        <w:rPr>
          <w:b/>
          <w:lang w:val="en-GB"/>
        </w:rPr>
      </w:pPr>
      <w:r w:rsidRPr="00242A04">
        <w:rPr>
          <w:b/>
          <w:lang w:val="en-GB"/>
        </w:rPr>
        <w:t xml:space="preserve">Key principles of NHS </w:t>
      </w:r>
    </w:p>
    <w:p w14:paraId="730C597E" w14:textId="77777777" w:rsidR="005D50C3" w:rsidRPr="00242A04" w:rsidRDefault="005D50C3" w:rsidP="005D50C3">
      <w:pPr>
        <w:pStyle w:val="Normal2"/>
        <w:spacing w:before="240" w:line="360" w:lineRule="auto"/>
        <w:jc w:val="both"/>
        <w:rPr>
          <w:lang w:val="en-GB"/>
        </w:rPr>
      </w:pPr>
      <w:r w:rsidRPr="00242A04">
        <w:rPr>
          <w:lang w:val="en-GB"/>
        </w:rPr>
        <w:t xml:space="preserve">A key goal of the NHS involves improving physical and mental wellbeing of the residents and to provide equal service to the people. According to the NHS Constitution, 7 principles guide activities of the organisation, which has been developed considering the values of the health services (GOV.UK, 2023). One of the principles involves providing comprehensive services that are equally accessible, while NHS emphasis on providing service based on clinical need, instead of economic condition. According to Crisp </w:t>
      </w:r>
      <w:r w:rsidRPr="00242A04">
        <w:rPr>
          <w:i/>
          <w:lang w:val="en-GB"/>
        </w:rPr>
        <w:t>et al.</w:t>
      </w:r>
      <w:r w:rsidRPr="00242A04">
        <w:rPr>
          <w:lang w:val="en-GB"/>
        </w:rPr>
        <w:t xml:space="preserve"> (2024), the principles of the NHS are appropriate as it considers universality, equity and equality. Hence, the principles have been designed to provide equal access and promote factors of positive wellbeing of individuals. </w:t>
      </w:r>
    </w:p>
    <w:p w14:paraId="3BD22E36" w14:textId="77777777" w:rsidR="005D50C3" w:rsidRPr="00242A04" w:rsidRDefault="005D50C3" w:rsidP="005D50C3">
      <w:pPr>
        <w:pStyle w:val="Normal2"/>
        <w:spacing w:before="240" w:line="360" w:lineRule="auto"/>
        <w:jc w:val="both"/>
        <w:rPr>
          <w:lang w:val="en-GB"/>
        </w:rPr>
      </w:pPr>
      <w:r w:rsidRPr="00242A04">
        <w:rPr>
          <w:b/>
          <w:lang w:val="en-GB"/>
        </w:rPr>
        <w:t xml:space="preserve">Current structure and functioning of NHS </w:t>
      </w:r>
    </w:p>
    <w:p w14:paraId="094395C7" w14:textId="77777777" w:rsidR="005D50C3" w:rsidRPr="00242A04" w:rsidRDefault="005D50C3" w:rsidP="005D50C3">
      <w:pPr>
        <w:pStyle w:val="Normal2"/>
        <w:spacing w:before="240" w:line="360" w:lineRule="auto"/>
        <w:jc w:val="both"/>
        <w:rPr>
          <w:lang w:val="en-GB"/>
        </w:rPr>
      </w:pPr>
      <w:r w:rsidRPr="00242A04">
        <w:rPr>
          <w:lang w:val="en-GB"/>
        </w:rPr>
        <w:t>The NHS in England consists of several different organisations at local, regional, and national levels with different roles and responsibilities. Based on a government report, the “Health and Social Care Act 2022” made major structural changes across the NHS by establishing 42 integrated care systems (ICS) in England (UK Parliament, 2023). Initially, the structure of the NHS involved the “Care-Quality Commission" (CQC)” and the Department of Health &amp; Social Care (DHSC) managing national level activities. The NHS has replaced Clinical Commissioning with ICS and it is responsible for improving health outcomes in local regions. On the other hand, DHSC holds the responsibility of funding NHS England services and between 2022 and 2023, a total £153 billion was allocated (UK Parliament, 2023). However, the organisation has been experiencing a range of issues such as rising costs, funding challenges and increase of ageing population. As per Hunter</w:t>
      </w:r>
      <w:r w:rsidRPr="00242A04">
        <w:rPr>
          <w:i/>
          <w:lang w:val="en-GB"/>
        </w:rPr>
        <w:t xml:space="preserve"> et al. </w:t>
      </w:r>
      <w:r w:rsidRPr="00242A04">
        <w:rPr>
          <w:lang w:val="en-GB"/>
        </w:rPr>
        <w:t xml:space="preserve">(2022), reforming the NHS involves addressing inequalities along with increasing government interventions across the organisation. Thus, it implies that structural reformation is crucial within the healthcare organisation, especially to tackle systemic barriers such as ageing population facing challenges in accessing and affording health services. </w:t>
      </w:r>
    </w:p>
    <w:p w14:paraId="00D5A3B3" w14:textId="77777777" w:rsidR="005D50C3" w:rsidRPr="00242A04" w:rsidRDefault="005D50C3" w:rsidP="00242A04">
      <w:pPr>
        <w:pStyle w:val="Heading2"/>
      </w:pPr>
      <w:bookmarkStart w:id="7" w:name="_Toc211250092"/>
      <w:bookmarkStart w:id="8" w:name="_Toc211252842"/>
      <w:r w:rsidRPr="00242A04">
        <w:t>Conclusion</w:t>
      </w:r>
      <w:bookmarkEnd w:id="7"/>
      <w:bookmarkEnd w:id="8"/>
    </w:p>
    <w:p w14:paraId="1EF5CA8B" w14:textId="77777777" w:rsidR="005D50C3" w:rsidRPr="00242A04" w:rsidRDefault="005D50C3" w:rsidP="005D50C3">
      <w:pPr>
        <w:pStyle w:val="Normal2"/>
        <w:spacing w:before="240" w:line="360" w:lineRule="auto"/>
        <w:jc w:val="both"/>
        <w:rPr>
          <w:lang w:val="en-GB"/>
        </w:rPr>
      </w:pPr>
      <w:r w:rsidRPr="00242A04">
        <w:rPr>
          <w:lang w:val="en-GB"/>
        </w:rPr>
        <w:t xml:space="preserve">Concluding the essay indicates that formation of the NHS has been during an extremely challenging period amidst the Second World War. The healthcare organisation has been built to tackle inequality and large-scale healthcare damage across England and the United Kingdom. In this regard, its key principles involve providing healthcare services based on need and maintaining excellence throughout every service. On the other hand, DHSC funds NHS England activities and recent structural changes involving increasing the number of ICS along with place-based partnerships to make healthcare accessible in rural regions. Therefore, reviewing its origin and current establishment, despite funding issues and systemic barriers, the NHS have been providing continuous service to the UK residents. </w:t>
      </w:r>
    </w:p>
    <w:p w14:paraId="5667F908" w14:textId="77777777" w:rsidR="006F204F" w:rsidRPr="006F204F" w:rsidRDefault="006F204F" w:rsidP="005D50C3">
      <w:pPr>
        <w:spacing w:before="240" w:after="0"/>
        <w:rPr>
          <w:rFonts w:ascii="Arial" w:hAnsi="Arial" w:cs="Arial"/>
          <w:lang w:val="en-US"/>
        </w:rPr>
      </w:pPr>
      <w:r w:rsidRPr="006F204F">
        <w:rPr>
          <w:rFonts w:ascii="Arial" w:hAnsi="Arial" w:cs="Arial"/>
          <w:lang w:val="en-US"/>
        </w:rPr>
        <w:br w:type="page"/>
      </w:r>
    </w:p>
    <w:p w14:paraId="6DC998A2" w14:textId="77777777" w:rsidR="006F204F" w:rsidRDefault="006F204F" w:rsidP="00242A04">
      <w:pPr>
        <w:pStyle w:val="Heading1"/>
      </w:pPr>
      <w:bookmarkStart w:id="9" w:name="_Toc211252843"/>
      <w:r w:rsidRPr="006F204F">
        <w:t>References</w:t>
      </w:r>
      <w:bookmarkEnd w:id="9"/>
    </w:p>
    <w:p w14:paraId="69F17696" w14:textId="77777777" w:rsidR="005D50C3" w:rsidRPr="008D1CFD" w:rsidRDefault="005D50C3" w:rsidP="0024792D">
      <w:pPr>
        <w:spacing w:after="240" w:line="360" w:lineRule="auto"/>
        <w:rPr>
          <w:rFonts w:ascii="Arial" w:hAnsi="Arial" w:cs="Arial"/>
          <w:b/>
          <w:i/>
          <w:sz w:val="22"/>
          <w:lang w:val="en-US"/>
        </w:rPr>
      </w:pPr>
      <w:r w:rsidRPr="008D1CFD">
        <w:rPr>
          <w:rFonts w:ascii="Arial" w:hAnsi="Arial" w:cs="Arial"/>
          <w:b/>
          <w:i/>
          <w:sz w:val="22"/>
          <w:lang w:val="en-US"/>
        </w:rPr>
        <w:t>Task 1</w:t>
      </w:r>
    </w:p>
    <w:p w14:paraId="6F5F3C85" w14:textId="77777777" w:rsidR="006F204F" w:rsidRPr="008D1CFD" w:rsidRDefault="006F204F" w:rsidP="0024792D">
      <w:pPr>
        <w:pStyle w:val="Normal1"/>
        <w:spacing w:before="240" w:after="240" w:line="360" w:lineRule="auto"/>
        <w:jc w:val="both"/>
      </w:pPr>
      <w:proofErr w:type="spellStart"/>
      <w:r w:rsidRPr="008D1CFD">
        <w:t>Chirwa</w:t>
      </w:r>
      <w:proofErr w:type="spellEnd"/>
      <w:r w:rsidRPr="008D1CFD">
        <w:t xml:space="preserve">, M.D., </w:t>
      </w:r>
      <w:proofErr w:type="spellStart"/>
      <w:r w:rsidRPr="008D1CFD">
        <w:t>Nyasulu</w:t>
      </w:r>
      <w:proofErr w:type="spellEnd"/>
      <w:r w:rsidRPr="008D1CFD">
        <w:t xml:space="preserve">, J., </w:t>
      </w:r>
      <w:proofErr w:type="spellStart"/>
      <w:r w:rsidRPr="008D1CFD">
        <w:t>Modiba</w:t>
      </w:r>
      <w:proofErr w:type="spellEnd"/>
      <w:r w:rsidRPr="008D1CFD">
        <w:t xml:space="preserve">, L. and </w:t>
      </w:r>
      <w:proofErr w:type="spellStart"/>
      <w:r w:rsidRPr="008D1CFD">
        <w:t>Limando</w:t>
      </w:r>
      <w:proofErr w:type="spellEnd"/>
      <w:r w:rsidRPr="008D1CFD">
        <w:t xml:space="preserve">, M.G., (2023). ‘Challenges faced by midwives in the implementation of facility-based maternal death reviews in Malawi’. </w:t>
      </w:r>
      <w:r w:rsidRPr="008D1CFD">
        <w:rPr>
          <w:i/>
        </w:rPr>
        <w:t>BMC pregnancy and childbirth, 23(1)</w:t>
      </w:r>
      <w:r w:rsidRPr="008D1CFD">
        <w:t xml:space="preserve">, p.282. Available at: </w:t>
      </w:r>
      <w:hyperlink r:id="rId9">
        <w:r w:rsidRPr="008D1CFD">
          <w:rPr>
            <w:color w:val="1155CC"/>
            <w:u w:val="single"/>
          </w:rPr>
          <w:t>https://doi.org/10.1186/s12884-023-05536-2</w:t>
        </w:r>
      </w:hyperlink>
      <w:r w:rsidRPr="008D1CFD">
        <w:t xml:space="preserve"> </w:t>
      </w:r>
    </w:p>
    <w:p w14:paraId="33A1A6F7" w14:textId="77777777" w:rsidR="006F204F" w:rsidRPr="008D1CFD" w:rsidRDefault="006F204F" w:rsidP="0024792D">
      <w:pPr>
        <w:pStyle w:val="Normal1"/>
        <w:spacing w:before="240" w:after="240" w:line="360" w:lineRule="auto"/>
        <w:jc w:val="both"/>
      </w:pPr>
      <w:proofErr w:type="spellStart"/>
      <w:r w:rsidRPr="008D1CFD">
        <w:t>Dusingizimana</w:t>
      </w:r>
      <w:proofErr w:type="spellEnd"/>
      <w:r w:rsidRPr="008D1CFD">
        <w:t xml:space="preserve">, T., </w:t>
      </w:r>
      <w:proofErr w:type="spellStart"/>
      <w:r w:rsidRPr="008D1CFD">
        <w:t>Ramilan</w:t>
      </w:r>
      <w:proofErr w:type="spellEnd"/>
      <w:r w:rsidRPr="008D1CFD">
        <w:t xml:space="preserve">, T., Weber, J.L., </w:t>
      </w:r>
      <w:proofErr w:type="spellStart"/>
      <w:r w:rsidRPr="008D1CFD">
        <w:t>Iversen</w:t>
      </w:r>
      <w:proofErr w:type="spellEnd"/>
      <w:r w:rsidRPr="008D1CFD">
        <w:t xml:space="preserve">, P.O., </w:t>
      </w:r>
      <w:proofErr w:type="spellStart"/>
      <w:r w:rsidRPr="008D1CFD">
        <w:t>Mugabowindekwe</w:t>
      </w:r>
      <w:proofErr w:type="spellEnd"/>
      <w:r w:rsidRPr="008D1CFD">
        <w:t xml:space="preserve">, M., </w:t>
      </w:r>
      <w:proofErr w:type="spellStart"/>
      <w:r w:rsidRPr="008D1CFD">
        <w:t>Ahishakiye</w:t>
      </w:r>
      <w:proofErr w:type="spellEnd"/>
      <w:r w:rsidRPr="008D1CFD">
        <w:t>, J. and Brough, L., (2023). ‘Predictors for achieving adequate antenatal care visits during pregnancy’:</w:t>
      </w:r>
      <w:r w:rsidRPr="008D1CFD">
        <w:rPr>
          <w:i/>
        </w:rPr>
        <w:t xml:space="preserve"> a cross-sectional study in rural Northwest Rwanda. BMC Pregnancy and Childbirth, 23(1), p.69</w:t>
      </w:r>
      <w:r w:rsidRPr="008D1CFD">
        <w:t xml:space="preserve">. Available at: </w:t>
      </w:r>
      <w:hyperlink r:id="rId10">
        <w:r w:rsidRPr="008D1CFD">
          <w:rPr>
            <w:color w:val="1155CC"/>
            <w:u w:val="single"/>
          </w:rPr>
          <w:t>https://doi.org/10.1186/s12884-023-05384-0</w:t>
        </w:r>
      </w:hyperlink>
      <w:r w:rsidRPr="008D1CFD">
        <w:t xml:space="preserve"> </w:t>
      </w:r>
    </w:p>
    <w:p w14:paraId="5B8F13E4" w14:textId="360155BF" w:rsidR="006F204F" w:rsidRPr="008D1CFD" w:rsidRDefault="006F204F" w:rsidP="0024792D">
      <w:pPr>
        <w:pStyle w:val="Normal1"/>
        <w:spacing w:before="240" w:after="240" w:line="360" w:lineRule="auto"/>
        <w:jc w:val="both"/>
      </w:pPr>
      <w:proofErr w:type="spellStart"/>
      <w:r w:rsidRPr="008D1CFD">
        <w:t>Gebeyehu</w:t>
      </w:r>
      <w:proofErr w:type="spellEnd"/>
      <w:r w:rsidRPr="008D1CFD">
        <w:t xml:space="preserve">, N.A., </w:t>
      </w:r>
      <w:proofErr w:type="spellStart"/>
      <w:r w:rsidRPr="008D1CFD">
        <w:t>Gelaw</w:t>
      </w:r>
      <w:proofErr w:type="spellEnd"/>
      <w:r w:rsidRPr="008D1CFD">
        <w:t xml:space="preserve">, K.A., Lake, E.A., Adela, G.A., </w:t>
      </w:r>
      <w:proofErr w:type="spellStart"/>
      <w:r w:rsidRPr="008D1CFD">
        <w:t>Tegegne</w:t>
      </w:r>
      <w:proofErr w:type="spellEnd"/>
      <w:r w:rsidRPr="008D1CFD">
        <w:t xml:space="preserve">, K.D. and </w:t>
      </w:r>
      <w:proofErr w:type="spellStart"/>
      <w:r w:rsidRPr="008D1CFD">
        <w:t>Shewangashaw</w:t>
      </w:r>
      <w:proofErr w:type="spellEnd"/>
      <w:r w:rsidRPr="008D1CFD">
        <w:t xml:space="preserve">, N.E., (2022). ‘Women decision-making autonomy on maternal health service and associated factors in low-and middle-income countries’: </w:t>
      </w:r>
      <w:r w:rsidRPr="008D1CFD">
        <w:rPr>
          <w:i/>
        </w:rPr>
        <w:t>Systematic review and meta-analysis. Women's Health, 18</w:t>
      </w:r>
      <w:r w:rsidRPr="008D1CFD">
        <w:t xml:space="preserve">, p.17455057221122618. </w:t>
      </w:r>
      <w:hyperlink r:id="rId11" w:history="1">
        <w:r w:rsidR="004505F0" w:rsidRPr="0049788D">
          <w:rPr>
            <w:rStyle w:val="Hyperlink"/>
          </w:rPr>
          <w:t>https://doi.org/10.1177/17455057221122618</w:t>
        </w:r>
      </w:hyperlink>
      <w:r w:rsidR="004505F0">
        <w:t xml:space="preserve"> </w:t>
      </w:r>
      <w:r w:rsidRPr="008D1CFD">
        <w:t xml:space="preserve"> </w:t>
      </w:r>
    </w:p>
    <w:p w14:paraId="1AFAFA95" w14:textId="77777777" w:rsidR="006F204F" w:rsidRPr="008D1CFD" w:rsidRDefault="006F204F" w:rsidP="0024792D">
      <w:pPr>
        <w:pStyle w:val="Normal1"/>
        <w:spacing w:before="240" w:after="240" w:line="360" w:lineRule="auto"/>
        <w:jc w:val="both"/>
        <w:rPr>
          <w:lang w:val="en-GB"/>
        </w:rPr>
      </w:pPr>
      <w:r w:rsidRPr="008D1CFD">
        <w:rPr>
          <w:lang w:val="en-GB"/>
        </w:rPr>
        <w:t xml:space="preserve">Legislation.gov.uk (2025) </w:t>
      </w:r>
      <w:r w:rsidRPr="008D1CFD">
        <w:rPr>
          <w:i/>
          <w:lang w:val="en-GB"/>
        </w:rPr>
        <w:t>Nurses, Midwives and Health Visitors Act 1979</w:t>
      </w:r>
      <w:r w:rsidRPr="008D1CFD">
        <w:rPr>
          <w:lang w:val="en-GB"/>
        </w:rPr>
        <w:t>. Available at:</w:t>
      </w:r>
      <w:hyperlink r:id="rId12">
        <w:r w:rsidRPr="008D1CFD">
          <w:rPr>
            <w:lang w:val="en-GB"/>
          </w:rPr>
          <w:t xml:space="preserve"> </w:t>
        </w:r>
      </w:hyperlink>
      <w:hyperlink r:id="rId13">
        <w:r w:rsidRPr="008D1CFD">
          <w:rPr>
            <w:color w:val="1155CC"/>
            <w:u w:val="single"/>
            <w:lang w:val="en-GB"/>
          </w:rPr>
          <w:t>https://www.legislation.gov.uk/ukpga/1979/36/enacted</w:t>
        </w:r>
      </w:hyperlink>
      <w:r w:rsidRPr="008D1CFD">
        <w:rPr>
          <w:lang w:val="en-GB"/>
        </w:rPr>
        <w:t xml:space="preserve"> (Accessed: 08 October 2025).</w:t>
      </w:r>
    </w:p>
    <w:p w14:paraId="296BD70F" w14:textId="77777777" w:rsidR="006F204F" w:rsidRPr="008D1CFD" w:rsidRDefault="006F204F" w:rsidP="0024792D">
      <w:pPr>
        <w:pStyle w:val="Normal1"/>
        <w:spacing w:before="240" w:after="240" w:line="360" w:lineRule="auto"/>
        <w:jc w:val="both"/>
        <w:rPr>
          <w:lang w:val="en-GB"/>
        </w:rPr>
      </w:pPr>
      <w:r w:rsidRPr="008D1CFD">
        <w:rPr>
          <w:lang w:val="en-GB"/>
        </w:rPr>
        <w:t xml:space="preserve">National Maternity Review (2025) </w:t>
      </w:r>
      <w:r w:rsidRPr="008D1CFD">
        <w:rPr>
          <w:i/>
          <w:lang w:val="en-GB"/>
        </w:rPr>
        <w:t>Better Births, Improving outcomes of maternity services in England</w:t>
      </w:r>
      <w:r w:rsidRPr="008D1CFD">
        <w:rPr>
          <w:lang w:val="en-GB"/>
        </w:rPr>
        <w:t>. Available at:</w:t>
      </w:r>
      <w:hyperlink r:id="rId14">
        <w:r w:rsidRPr="008D1CFD">
          <w:rPr>
            <w:lang w:val="en-GB"/>
          </w:rPr>
          <w:t xml:space="preserve"> </w:t>
        </w:r>
      </w:hyperlink>
      <w:hyperlink r:id="rId15">
        <w:r w:rsidRPr="008D1CFD">
          <w:rPr>
            <w:color w:val="1155CC"/>
            <w:u w:val="single"/>
            <w:lang w:val="en-GB"/>
          </w:rPr>
          <w:t>https://www.england.nhs.uk/wp-content/uploads/2016/02/national-maternity-review-report.pdf?utm_source=chatgpt.com</w:t>
        </w:r>
      </w:hyperlink>
      <w:r w:rsidRPr="008D1CFD">
        <w:rPr>
          <w:lang w:val="en-GB"/>
        </w:rPr>
        <w:t xml:space="preserve"> (Accessed: 07 October 2025).</w:t>
      </w:r>
    </w:p>
    <w:p w14:paraId="29262561" w14:textId="77777777" w:rsidR="006F204F" w:rsidRPr="008D1CFD" w:rsidRDefault="006F204F" w:rsidP="0024792D">
      <w:pPr>
        <w:pStyle w:val="Normal1"/>
        <w:spacing w:before="240" w:after="240" w:line="360" w:lineRule="auto"/>
        <w:jc w:val="both"/>
        <w:rPr>
          <w:lang w:val="en-GB"/>
        </w:rPr>
      </w:pPr>
      <w:r w:rsidRPr="008D1CFD">
        <w:rPr>
          <w:lang w:val="en-GB"/>
        </w:rPr>
        <w:t>NHS (2025</w:t>
      </w:r>
      <w:r w:rsidRPr="008D1CFD">
        <w:rPr>
          <w:i/>
          <w:lang w:val="en-GB"/>
        </w:rPr>
        <w:t>) Your antenatal care</w:t>
      </w:r>
      <w:r w:rsidRPr="008D1CFD">
        <w:rPr>
          <w:lang w:val="en-GB"/>
        </w:rPr>
        <w:t>. Available at:</w:t>
      </w:r>
      <w:hyperlink r:id="rId16" w:anchor=":~:text=This%20is%20the%20care%20you,about%20healthy%20eating%20and%20exercise">
        <w:r w:rsidRPr="008D1CFD">
          <w:rPr>
            <w:lang w:val="en-GB"/>
          </w:rPr>
          <w:t xml:space="preserve"> </w:t>
        </w:r>
      </w:hyperlink>
      <w:hyperlink r:id="rId17" w:anchor=":~:text=This%20is%20the%20care%20you,about%20healthy%20eating%20and%20exercise">
        <w:r w:rsidRPr="008D1CFD">
          <w:rPr>
            <w:color w:val="1155CC"/>
            <w:u w:val="single"/>
            <w:lang w:val="en-GB"/>
          </w:rPr>
          <w:t>https://www.nhs.uk/pregnancy/your-pregnancy-care/your-antenatal-care/#:~:text=This%20is%20the%20care%20you,about%20healthy%20eating%20and%20exercise</w:t>
        </w:r>
      </w:hyperlink>
      <w:r w:rsidRPr="008D1CFD">
        <w:rPr>
          <w:lang w:val="en-GB"/>
        </w:rPr>
        <w:t xml:space="preserve"> (Accessed: 07 October 2025).</w:t>
      </w:r>
    </w:p>
    <w:p w14:paraId="3774C64B" w14:textId="77777777" w:rsidR="006F204F" w:rsidRPr="008D1CFD" w:rsidRDefault="006F204F" w:rsidP="0024792D">
      <w:pPr>
        <w:pStyle w:val="Normal1"/>
        <w:spacing w:before="240" w:after="240" w:line="360" w:lineRule="auto"/>
        <w:jc w:val="both"/>
        <w:rPr>
          <w:lang w:val="en-GB"/>
        </w:rPr>
      </w:pPr>
      <w:r w:rsidRPr="008D1CFD">
        <w:rPr>
          <w:lang w:val="en-GB"/>
        </w:rPr>
        <w:t xml:space="preserve">Nursing and Midwifery Council (2025) </w:t>
      </w:r>
      <w:r w:rsidRPr="008D1CFD">
        <w:rPr>
          <w:i/>
          <w:lang w:val="en-GB"/>
        </w:rPr>
        <w:t>The Nursing and Midwifery Council</w:t>
      </w:r>
      <w:r w:rsidRPr="008D1CFD">
        <w:rPr>
          <w:lang w:val="en-GB"/>
        </w:rPr>
        <w:t>. Available at:</w:t>
      </w:r>
      <w:hyperlink r:id="rId18">
        <w:r w:rsidRPr="008D1CFD">
          <w:rPr>
            <w:lang w:val="en-GB"/>
          </w:rPr>
          <w:t xml:space="preserve"> </w:t>
        </w:r>
      </w:hyperlink>
      <w:hyperlink r:id="rId19">
        <w:r w:rsidRPr="008D1CFD">
          <w:rPr>
            <w:color w:val="1155CC"/>
            <w:u w:val="single"/>
            <w:lang w:val="en-GB"/>
          </w:rPr>
          <w:t>https://www.nmc.org.uk/</w:t>
        </w:r>
      </w:hyperlink>
      <w:r w:rsidRPr="008D1CFD">
        <w:rPr>
          <w:lang w:val="en-GB"/>
        </w:rPr>
        <w:t xml:space="preserve"> (Accessed: 08 October 2025).</w:t>
      </w:r>
    </w:p>
    <w:p w14:paraId="15E7ECBC" w14:textId="77777777" w:rsidR="006F204F" w:rsidRPr="008D1CFD" w:rsidRDefault="006F204F" w:rsidP="0024792D">
      <w:pPr>
        <w:pStyle w:val="Normal1"/>
        <w:spacing w:before="240" w:after="240" w:line="360" w:lineRule="auto"/>
        <w:jc w:val="both"/>
      </w:pPr>
      <w:r w:rsidRPr="008D1CFD">
        <w:t xml:space="preserve">Reddy, B., Thomas, S., </w:t>
      </w:r>
      <w:proofErr w:type="spellStart"/>
      <w:r w:rsidRPr="008D1CFD">
        <w:t>Karachiwala</w:t>
      </w:r>
      <w:proofErr w:type="spellEnd"/>
      <w:r w:rsidRPr="008D1CFD">
        <w:t xml:space="preserve">, B., Sadhu, R., </w:t>
      </w:r>
      <w:proofErr w:type="spellStart"/>
      <w:r w:rsidRPr="008D1CFD">
        <w:t>Iyer</w:t>
      </w:r>
      <w:proofErr w:type="spellEnd"/>
      <w:r w:rsidRPr="008D1CFD">
        <w:t xml:space="preserve">, A., Sen, G., </w:t>
      </w:r>
      <w:proofErr w:type="spellStart"/>
      <w:r w:rsidRPr="008D1CFD">
        <w:t>Mehrtash</w:t>
      </w:r>
      <w:proofErr w:type="spellEnd"/>
      <w:r w:rsidRPr="008D1CFD">
        <w:t xml:space="preserve">, H. and </w:t>
      </w:r>
      <w:proofErr w:type="spellStart"/>
      <w:r w:rsidRPr="008D1CFD">
        <w:t>Tunçalp</w:t>
      </w:r>
      <w:proofErr w:type="spellEnd"/>
      <w:r w:rsidRPr="008D1CFD">
        <w:t xml:space="preserve">, Ö., (2022). ‘A scoping review of the impact of </w:t>
      </w:r>
      <w:proofErr w:type="spellStart"/>
      <w:r w:rsidRPr="008D1CFD">
        <w:t>organisational</w:t>
      </w:r>
      <w:proofErr w:type="spellEnd"/>
      <w:r w:rsidRPr="008D1CFD">
        <w:t xml:space="preserve"> factors on providers and related interventions in LMICs’: </w:t>
      </w:r>
      <w:r w:rsidRPr="008D1CFD">
        <w:rPr>
          <w:i/>
        </w:rPr>
        <w:t>implications for respectful maternity care. PLOS global public health, 2(10)</w:t>
      </w:r>
      <w:r w:rsidRPr="008D1CFD">
        <w:t xml:space="preserve">, p.e0001134. </w:t>
      </w:r>
      <w:hyperlink r:id="rId20">
        <w:r w:rsidRPr="008D1CFD">
          <w:rPr>
            <w:color w:val="1155CC"/>
            <w:u w:val="single"/>
          </w:rPr>
          <w:t>https://doi.org/10.1371/journal.pgph.0001134</w:t>
        </w:r>
      </w:hyperlink>
      <w:r w:rsidRPr="008D1CFD">
        <w:t xml:space="preserve"> </w:t>
      </w:r>
    </w:p>
    <w:p w14:paraId="7D71B8B1" w14:textId="77777777" w:rsidR="006F204F" w:rsidRPr="008D1CFD" w:rsidRDefault="006F204F" w:rsidP="0024792D">
      <w:pPr>
        <w:pStyle w:val="Normal1"/>
        <w:spacing w:before="240" w:after="240" w:line="360" w:lineRule="auto"/>
        <w:jc w:val="both"/>
      </w:pPr>
      <w:proofErr w:type="spellStart"/>
      <w:r w:rsidRPr="008D1CFD">
        <w:t>Schmiedhofer</w:t>
      </w:r>
      <w:proofErr w:type="spellEnd"/>
      <w:r w:rsidRPr="008D1CFD">
        <w:t xml:space="preserve">, M., Derksen, C., Keller, F.M., </w:t>
      </w:r>
      <w:proofErr w:type="spellStart"/>
      <w:r w:rsidRPr="008D1CFD">
        <w:t>Dietl</w:t>
      </w:r>
      <w:proofErr w:type="spellEnd"/>
      <w:r w:rsidRPr="008D1CFD">
        <w:t xml:space="preserve">, J.E., </w:t>
      </w:r>
      <w:proofErr w:type="spellStart"/>
      <w:r w:rsidRPr="008D1CFD">
        <w:t>Häussler</w:t>
      </w:r>
      <w:proofErr w:type="spellEnd"/>
      <w:r w:rsidRPr="008D1CFD">
        <w:t xml:space="preserve">, F., </w:t>
      </w:r>
      <w:proofErr w:type="spellStart"/>
      <w:r w:rsidRPr="008D1CFD">
        <w:t>Strametz</w:t>
      </w:r>
      <w:proofErr w:type="spellEnd"/>
      <w:r w:rsidRPr="008D1CFD">
        <w:t xml:space="preserve">, R., </w:t>
      </w:r>
      <w:proofErr w:type="spellStart"/>
      <w:r w:rsidRPr="008D1CFD">
        <w:t>Koester-Steinebach</w:t>
      </w:r>
      <w:proofErr w:type="spellEnd"/>
      <w:r w:rsidRPr="008D1CFD">
        <w:t xml:space="preserve">, I. and </w:t>
      </w:r>
      <w:proofErr w:type="spellStart"/>
      <w:r w:rsidRPr="008D1CFD">
        <w:t>Lippke</w:t>
      </w:r>
      <w:proofErr w:type="spellEnd"/>
      <w:r w:rsidRPr="008D1CFD">
        <w:t xml:space="preserve">, S., (2021). ‘Barriers and facilitators of safe communication in obstetrics: results from qualitative interviews with physicians, midwives and nurses’. </w:t>
      </w:r>
      <w:r w:rsidRPr="008D1CFD">
        <w:rPr>
          <w:i/>
        </w:rPr>
        <w:t>International journal of environmental research and public health, 18(3)</w:t>
      </w:r>
      <w:r w:rsidRPr="008D1CFD">
        <w:t xml:space="preserve">, p.915. </w:t>
      </w:r>
    </w:p>
    <w:p w14:paraId="0EC75AAF" w14:textId="77777777" w:rsidR="006F204F" w:rsidRPr="008D1CFD" w:rsidRDefault="006F204F" w:rsidP="0024792D">
      <w:pPr>
        <w:pStyle w:val="Normal1"/>
        <w:spacing w:before="240" w:after="240" w:line="360" w:lineRule="auto"/>
        <w:jc w:val="both"/>
        <w:rPr>
          <w:color w:val="1155CC"/>
          <w:u w:val="single"/>
          <w:lang w:val="en-GB"/>
        </w:rPr>
      </w:pPr>
      <w:proofErr w:type="spellStart"/>
      <w:r w:rsidRPr="008D1CFD">
        <w:rPr>
          <w:lang w:val="en-GB"/>
        </w:rPr>
        <w:t>Staras</w:t>
      </w:r>
      <w:proofErr w:type="spellEnd"/>
      <w:r w:rsidRPr="008D1CFD">
        <w:rPr>
          <w:lang w:val="en-GB"/>
        </w:rPr>
        <w:t xml:space="preserve">, T. (2022) ‘A brief history of district midwifery’, </w:t>
      </w:r>
      <w:r w:rsidRPr="008D1CFD">
        <w:rPr>
          <w:i/>
          <w:lang w:val="en-GB"/>
        </w:rPr>
        <w:t>Once upon a Birth</w:t>
      </w:r>
      <w:r w:rsidRPr="008D1CFD">
        <w:rPr>
          <w:lang w:val="en-GB"/>
        </w:rPr>
        <w:t>, p.12.</w:t>
      </w:r>
      <w:hyperlink r:id="rId21" w:anchor="page=12">
        <w:r w:rsidRPr="008D1CFD">
          <w:rPr>
            <w:lang w:val="en-GB"/>
          </w:rPr>
          <w:t xml:space="preserve"> </w:t>
        </w:r>
      </w:hyperlink>
      <w:hyperlink r:id="rId22" w:anchor="page=12">
        <w:r w:rsidRPr="008D1CFD">
          <w:rPr>
            <w:color w:val="1155CC"/>
            <w:u w:val="single"/>
            <w:lang w:val="en-GB"/>
          </w:rPr>
          <w:t>https://www.aims.org.uk/assets/media/978/aimsjournal2022v34n3onceuponabirth.pdf#page=12</w:t>
        </w:r>
      </w:hyperlink>
    </w:p>
    <w:p w14:paraId="10EEB322" w14:textId="77777777" w:rsidR="006F204F" w:rsidRPr="008D1CFD" w:rsidRDefault="006F204F" w:rsidP="0024792D">
      <w:pPr>
        <w:pStyle w:val="Normal1"/>
        <w:spacing w:before="240" w:after="240" w:line="360" w:lineRule="auto"/>
        <w:jc w:val="both"/>
      </w:pPr>
      <w:proofErr w:type="spellStart"/>
      <w:r w:rsidRPr="008D1CFD">
        <w:t>Statista</w:t>
      </w:r>
      <w:proofErr w:type="spellEnd"/>
      <w:r w:rsidRPr="008D1CFD">
        <w:t xml:space="preserve">, (2025) </w:t>
      </w:r>
      <w:r w:rsidRPr="008D1CFD">
        <w:rPr>
          <w:i/>
        </w:rPr>
        <w:t>Gender inequality in the UK - Statistics &amp; Facts</w:t>
      </w:r>
      <w:r w:rsidRPr="008D1CFD">
        <w:t xml:space="preserve">. Available at: </w:t>
      </w:r>
      <w:hyperlink r:id="rId23">
        <w:r w:rsidRPr="008D1CFD">
          <w:rPr>
            <w:color w:val="1155CC"/>
            <w:u w:val="single"/>
          </w:rPr>
          <w:t>https://www.statista.com/topics/5273/gender-inequality-in-the-uk/?srsltid=AfmBOopFLo98VNRKu7gSZ8yhAqsDGWAwvEoM_jqZkkYSqaE-cVlDikiK</w:t>
        </w:r>
      </w:hyperlink>
      <w:r w:rsidRPr="008D1CFD">
        <w:t xml:space="preserve"> (Accessed: 07 October 2025)</w:t>
      </w:r>
    </w:p>
    <w:p w14:paraId="305AE4BD" w14:textId="77777777" w:rsidR="006F204F" w:rsidRPr="008D1CFD" w:rsidRDefault="006F204F" w:rsidP="0024792D">
      <w:pPr>
        <w:pStyle w:val="Normal1"/>
        <w:spacing w:before="240" w:after="240" w:line="360" w:lineRule="auto"/>
        <w:jc w:val="both"/>
      </w:pPr>
      <w:proofErr w:type="spellStart"/>
      <w:r w:rsidRPr="008D1CFD">
        <w:t>Unnissa</w:t>
      </w:r>
      <w:proofErr w:type="spellEnd"/>
      <w:r w:rsidRPr="008D1CFD">
        <w:t xml:space="preserve">, Z., </w:t>
      </w:r>
      <w:proofErr w:type="spellStart"/>
      <w:r w:rsidRPr="008D1CFD">
        <w:t>Unissa</w:t>
      </w:r>
      <w:proofErr w:type="spellEnd"/>
      <w:r w:rsidRPr="008D1CFD">
        <w:t xml:space="preserve">, M. and Khan, S., (2024). ‘A comprehensive review of medication errors in modern healthcare’. </w:t>
      </w:r>
      <w:r w:rsidRPr="008D1CFD">
        <w:rPr>
          <w:i/>
        </w:rPr>
        <w:t>Journal of Drug Delivery &amp; Therapeutics, 14(5)</w:t>
      </w:r>
      <w:r w:rsidRPr="008D1CFD">
        <w:t xml:space="preserve">, pp.220-228.DOI: </w:t>
      </w:r>
      <w:hyperlink r:id="rId24">
        <w:r w:rsidRPr="008D1CFD">
          <w:rPr>
            <w:color w:val="1155CC"/>
            <w:u w:val="single"/>
          </w:rPr>
          <w:t>http://dx.doi.org/10.22270/jddt.v14i5.6565</w:t>
        </w:r>
      </w:hyperlink>
      <w:r w:rsidRPr="008D1CFD">
        <w:t xml:space="preserve"> </w:t>
      </w:r>
    </w:p>
    <w:p w14:paraId="2A05E1C8" w14:textId="77777777" w:rsidR="006F204F" w:rsidRPr="008D1CFD" w:rsidRDefault="006F204F" w:rsidP="0024792D">
      <w:pPr>
        <w:pStyle w:val="Normal1"/>
        <w:spacing w:before="240" w:after="240" w:line="360" w:lineRule="auto"/>
        <w:jc w:val="both"/>
        <w:rPr>
          <w:lang w:val="en-GB"/>
        </w:rPr>
      </w:pPr>
      <w:proofErr w:type="spellStart"/>
      <w:r w:rsidRPr="008D1CFD">
        <w:rPr>
          <w:lang w:val="en-GB"/>
        </w:rPr>
        <w:t>Vasilevski</w:t>
      </w:r>
      <w:proofErr w:type="spellEnd"/>
      <w:r w:rsidRPr="008D1CFD">
        <w:rPr>
          <w:lang w:val="en-GB"/>
        </w:rPr>
        <w:t xml:space="preserve">, V., Graham, K., McKay, F., Dunn, M., Wright, M., </w:t>
      </w:r>
      <w:proofErr w:type="spellStart"/>
      <w:r w:rsidRPr="008D1CFD">
        <w:rPr>
          <w:lang w:val="en-GB"/>
        </w:rPr>
        <w:t>Radelaar</w:t>
      </w:r>
      <w:proofErr w:type="spellEnd"/>
      <w:r w:rsidRPr="008D1CFD">
        <w:rPr>
          <w:lang w:val="en-GB"/>
        </w:rPr>
        <w:t xml:space="preserve">, E., </w:t>
      </w:r>
      <w:proofErr w:type="spellStart"/>
      <w:r w:rsidRPr="008D1CFD">
        <w:rPr>
          <w:lang w:val="en-GB"/>
        </w:rPr>
        <w:t>Vuillermin</w:t>
      </w:r>
      <w:proofErr w:type="spellEnd"/>
      <w:r w:rsidRPr="008D1CFD">
        <w:rPr>
          <w:lang w:val="en-GB"/>
        </w:rPr>
        <w:t xml:space="preserve">, P.J. and Sweet, L. (2024). ‘Barriers and enablers to antenatal care attendance for women referred to social work services in a Victorian regional hospital: A qualitative descriptive study’, </w:t>
      </w:r>
      <w:r w:rsidRPr="008D1CFD">
        <w:rPr>
          <w:i/>
          <w:lang w:val="en-GB"/>
        </w:rPr>
        <w:t>Women and Birth</w:t>
      </w:r>
      <w:r w:rsidRPr="008D1CFD">
        <w:rPr>
          <w:lang w:val="en-GB"/>
        </w:rPr>
        <w:t xml:space="preserve">, </w:t>
      </w:r>
      <w:r w:rsidRPr="008D1CFD">
        <w:rPr>
          <w:i/>
          <w:lang w:val="en-GB"/>
        </w:rPr>
        <w:t>37</w:t>
      </w:r>
      <w:r w:rsidRPr="008D1CFD">
        <w:rPr>
          <w:lang w:val="en-GB"/>
        </w:rPr>
        <w:t xml:space="preserve">(2), pp.443-450. </w:t>
      </w:r>
      <w:hyperlink r:id="rId25" w:history="1">
        <w:r w:rsidRPr="008D1CFD">
          <w:rPr>
            <w:rStyle w:val="Hyperlink"/>
            <w:lang w:val="en-GB"/>
          </w:rPr>
          <w:t>https://www.sciencedirect.com/science/article/pii/S1871519224000180</w:t>
        </w:r>
      </w:hyperlink>
      <w:r w:rsidRPr="008D1CFD">
        <w:rPr>
          <w:lang w:val="en-GB"/>
        </w:rPr>
        <w:t xml:space="preserve">  </w:t>
      </w:r>
    </w:p>
    <w:p w14:paraId="3EB37532" w14:textId="77777777" w:rsidR="006F204F" w:rsidRPr="008D1CFD" w:rsidRDefault="005D50C3" w:rsidP="0024792D">
      <w:pPr>
        <w:spacing w:after="240" w:line="360" w:lineRule="auto"/>
        <w:rPr>
          <w:rFonts w:ascii="Arial" w:hAnsi="Arial" w:cs="Arial"/>
          <w:b/>
          <w:i/>
          <w:sz w:val="20"/>
          <w:lang w:val="en-US"/>
        </w:rPr>
      </w:pPr>
      <w:r w:rsidRPr="008D1CFD">
        <w:rPr>
          <w:rFonts w:ascii="Arial" w:hAnsi="Arial" w:cs="Arial"/>
          <w:b/>
          <w:i/>
          <w:sz w:val="22"/>
          <w:lang w:val="en-US"/>
        </w:rPr>
        <w:t>Task 2</w:t>
      </w:r>
    </w:p>
    <w:p w14:paraId="363D8C64" w14:textId="77777777" w:rsidR="005A7A31" w:rsidRPr="008D1CFD" w:rsidRDefault="005A7A31" w:rsidP="0024792D">
      <w:pPr>
        <w:pStyle w:val="Normal2"/>
        <w:spacing w:before="240" w:after="240" w:line="360" w:lineRule="auto"/>
        <w:jc w:val="both"/>
        <w:rPr>
          <w:color w:val="1155CC"/>
          <w:u w:val="single"/>
          <w:lang w:val="en-GB"/>
        </w:rPr>
      </w:pPr>
      <w:r w:rsidRPr="008D1CFD">
        <w:rPr>
          <w:lang w:val="en-GB"/>
        </w:rPr>
        <w:t xml:space="preserve">Crisp, N., </w:t>
      </w:r>
      <w:proofErr w:type="spellStart"/>
      <w:r w:rsidRPr="008D1CFD">
        <w:rPr>
          <w:lang w:val="en-GB"/>
        </w:rPr>
        <w:t>Bamrah</w:t>
      </w:r>
      <w:proofErr w:type="spellEnd"/>
      <w:r w:rsidRPr="008D1CFD">
        <w:rPr>
          <w:lang w:val="en-GB"/>
        </w:rPr>
        <w:t xml:space="preserve">, J.S., Morley, J., </w:t>
      </w:r>
      <w:proofErr w:type="spellStart"/>
      <w:r w:rsidRPr="008D1CFD">
        <w:rPr>
          <w:lang w:val="en-GB"/>
        </w:rPr>
        <w:t>Augst</w:t>
      </w:r>
      <w:proofErr w:type="spellEnd"/>
      <w:r w:rsidRPr="008D1CFD">
        <w:rPr>
          <w:lang w:val="en-GB"/>
        </w:rPr>
        <w:t xml:space="preserve">, C. and Patel, K., (2024). ‘The NHS founding principles are still appropriate today and provide a strong foundation for the future’. </w:t>
      </w:r>
      <w:proofErr w:type="spellStart"/>
      <w:r w:rsidRPr="008D1CFD">
        <w:rPr>
          <w:i/>
          <w:lang w:val="en-GB"/>
        </w:rPr>
        <w:t>bmj</w:t>
      </w:r>
      <w:proofErr w:type="spellEnd"/>
      <w:r w:rsidRPr="008D1CFD">
        <w:rPr>
          <w:lang w:val="en-GB"/>
        </w:rPr>
        <w:t xml:space="preserve">, </w:t>
      </w:r>
      <w:r w:rsidRPr="008D1CFD">
        <w:rPr>
          <w:i/>
          <w:lang w:val="en-GB"/>
        </w:rPr>
        <w:t>384</w:t>
      </w:r>
      <w:r w:rsidRPr="008D1CFD">
        <w:rPr>
          <w:lang w:val="en-GB"/>
        </w:rPr>
        <w:t>. Available at:</w:t>
      </w:r>
      <w:hyperlink r:id="rId26">
        <w:r w:rsidRPr="008D1CFD">
          <w:rPr>
            <w:lang w:val="en-GB"/>
          </w:rPr>
          <w:t xml:space="preserve"> </w:t>
        </w:r>
      </w:hyperlink>
      <w:hyperlink r:id="rId27">
        <w:r w:rsidRPr="008D1CFD">
          <w:rPr>
            <w:color w:val="1155CC"/>
            <w:u w:val="single"/>
            <w:lang w:val="en-GB"/>
          </w:rPr>
          <w:t>http://dx.doi.org/10.1136/bmj-2023-078903</w:t>
        </w:r>
      </w:hyperlink>
    </w:p>
    <w:p w14:paraId="723FAB59" w14:textId="77777777" w:rsidR="005A7A31" w:rsidRPr="008D1CFD" w:rsidRDefault="005A7A31" w:rsidP="0024792D">
      <w:pPr>
        <w:pStyle w:val="Normal2"/>
        <w:spacing w:before="240" w:after="240" w:line="360" w:lineRule="auto"/>
        <w:jc w:val="both"/>
        <w:rPr>
          <w:lang w:val="en-GB"/>
        </w:rPr>
      </w:pPr>
      <w:r w:rsidRPr="008D1CFD">
        <w:rPr>
          <w:lang w:val="en-GB"/>
        </w:rPr>
        <w:t xml:space="preserve">GOV.UK, (2023) </w:t>
      </w:r>
      <w:r w:rsidRPr="008D1CFD">
        <w:rPr>
          <w:i/>
          <w:lang w:val="en-GB"/>
        </w:rPr>
        <w:t>Introduction to the NHS Constitution</w:t>
      </w:r>
      <w:r w:rsidRPr="008D1CFD">
        <w:rPr>
          <w:lang w:val="en-GB"/>
        </w:rPr>
        <w:t>. Available at:</w:t>
      </w:r>
      <w:hyperlink r:id="rId28">
        <w:r w:rsidRPr="008D1CFD">
          <w:rPr>
            <w:lang w:val="en-GB"/>
          </w:rPr>
          <w:t xml:space="preserve"> </w:t>
        </w:r>
      </w:hyperlink>
      <w:hyperlink r:id="rId29">
        <w:r w:rsidRPr="008D1CFD">
          <w:rPr>
            <w:color w:val="1155CC"/>
            <w:u w:val="single"/>
            <w:lang w:val="en-GB"/>
          </w:rPr>
          <w:t>https://www.gov.uk/government/publications/the-nhs-constitution-for-england/the-nhs-constitution-for-england</w:t>
        </w:r>
      </w:hyperlink>
      <w:r w:rsidRPr="008D1CFD">
        <w:rPr>
          <w:lang w:val="en-GB"/>
        </w:rPr>
        <w:t xml:space="preserve"> (Accessed: 13 October 2025).</w:t>
      </w:r>
    </w:p>
    <w:p w14:paraId="0F9D5911" w14:textId="77777777" w:rsidR="005A7A31" w:rsidRPr="008D1CFD" w:rsidRDefault="005A7A31" w:rsidP="0024792D">
      <w:pPr>
        <w:pStyle w:val="Normal2"/>
        <w:spacing w:before="240" w:after="240" w:line="360" w:lineRule="auto"/>
        <w:jc w:val="both"/>
        <w:rPr>
          <w:lang w:val="en-GB"/>
        </w:rPr>
      </w:pPr>
      <w:r w:rsidRPr="008D1CFD">
        <w:rPr>
          <w:lang w:val="en-GB"/>
        </w:rPr>
        <w:t xml:space="preserve">GOV.UK, (2023) </w:t>
      </w:r>
      <w:r w:rsidRPr="008D1CFD">
        <w:rPr>
          <w:i/>
          <w:lang w:val="en-GB"/>
        </w:rPr>
        <w:t xml:space="preserve">The founding of the NHS: 75 years on. </w:t>
      </w:r>
      <w:r w:rsidRPr="008D1CFD">
        <w:rPr>
          <w:lang w:val="en-GB"/>
        </w:rPr>
        <w:t>Available at:</w:t>
      </w:r>
      <w:hyperlink r:id="rId30">
        <w:r w:rsidRPr="008D1CFD">
          <w:rPr>
            <w:lang w:val="en-GB"/>
          </w:rPr>
          <w:t xml:space="preserve"> </w:t>
        </w:r>
      </w:hyperlink>
      <w:hyperlink r:id="rId31">
        <w:r w:rsidRPr="008D1CFD">
          <w:rPr>
            <w:color w:val="1155CC"/>
            <w:u w:val="single"/>
            <w:lang w:val="en-GB"/>
          </w:rPr>
          <w:t>https://history.blog.gov.uk/2023/07/13/the-founding-of-the-nhs-75-years-on/</w:t>
        </w:r>
      </w:hyperlink>
      <w:r w:rsidRPr="008D1CFD">
        <w:rPr>
          <w:lang w:val="en-GB"/>
        </w:rPr>
        <w:t xml:space="preserve"> (Accessed: 13 October 2025).</w:t>
      </w:r>
    </w:p>
    <w:p w14:paraId="226E8BAA" w14:textId="77777777" w:rsidR="005A7A31" w:rsidRPr="008D1CFD" w:rsidRDefault="005A7A31" w:rsidP="0024792D">
      <w:pPr>
        <w:pStyle w:val="Normal2"/>
        <w:spacing w:before="240" w:after="240" w:line="360" w:lineRule="auto"/>
        <w:jc w:val="both"/>
        <w:rPr>
          <w:color w:val="1155CC"/>
          <w:u w:val="single"/>
          <w:lang w:val="en-GB"/>
        </w:rPr>
      </w:pPr>
      <w:r w:rsidRPr="008D1CFD">
        <w:rPr>
          <w:lang w:val="en-GB"/>
        </w:rPr>
        <w:t xml:space="preserve">Hunter, D.J., </w:t>
      </w:r>
      <w:proofErr w:type="spellStart"/>
      <w:r w:rsidRPr="008D1CFD">
        <w:rPr>
          <w:lang w:val="en-GB"/>
        </w:rPr>
        <w:t>Littlejohns</w:t>
      </w:r>
      <w:proofErr w:type="spellEnd"/>
      <w:r w:rsidRPr="008D1CFD">
        <w:rPr>
          <w:lang w:val="en-GB"/>
        </w:rPr>
        <w:t xml:space="preserve">, P. and </w:t>
      </w:r>
      <w:proofErr w:type="spellStart"/>
      <w:r w:rsidRPr="008D1CFD">
        <w:rPr>
          <w:lang w:val="en-GB"/>
        </w:rPr>
        <w:t>Weale</w:t>
      </w:r>
      <w:proofErr w:type="spellEnd"/>
      <w:r w:rsidRPr="008D1CFD">
        <w:rPr>
          <w:lang w:val="en-GB"/>
        </w:rPr>
        <w:t xml:space="preserve">, A., (2022). ‘Reforming the public health system in England’. </w:t>
      </w:r>
      <w:r w:rsidRPr="008D1CFD">
        <w:rPr>
          <w:i/>
          <w:lang w:val="en-GB"/>
        </w:rPr>
        <w:t>The Lancet Public Health</w:t>
      </w:r>
      <w:r w:rsidRPr="008D1CFD">
        <w:rPr>
          <w:lang w:val="en-GB"/>
        </w:rPr>
        <w:t xml:space="preserve">, </w:t>
      </w:r>
      <w:r w:rsidRPr="008D1CFD">
        <w:rPr>
          <w:i/>
          <w:lang w:val="en-GB"/>
        </w:rPr>
        <w:t>7</w:t>
      </w:r>
      <w:r w:rsidRPr="008D1CFD">
        <w:rPr>
          <w:lang w:val="en-GB"/>
        </w:rPr>
        <w:t>(9), pp.e797-e800. Available at:</w:t>
      </w:r>
      <w:hyperlink r:id="rId32">
        <w:r w:rsidRPr="008D1CFD">
          <w:rPr>
            <w:lang w:val="en-GB"/>
          </w:rPr>
          <w:t xml:space="preserve"> </w:t>
        </w:r>
      </w:hyperlink>
      <w:hyperlink r:id="rId33">
        <w:r w:rsidRPr="008D1CFD">
          <w:rPr>
            <w:color w:val="1155CC"/>
            <w:u w:val="single"/>
            <w:lang w:val="en-GB"/>
          </w:rPr>
          <w:t>https://doi.org/10.1016/S2468-2667(22)00199-2</w:t>
        </w:r>
      </w:hyperlink>
    </w:p>
    <w:p w14:paraId="05F0ABDD" w14:textId="77777777" w:rsidR="005A7A31" w:rsidRPr="008D1CFD" w:rsidRDefault="005A7A31" w:rsidP="0024792D">
      <w:pPr>
        <w:pStyle w:val="Normal2"/>
        <w:spacing w:before="240" w:after="240" w:line="360" w:lineRule="auto"/>
        <w:jc w:val="both"/>
        <w:rPr>
          <w:lang w:val="en-GB"/>
        </w:rPr>
      </w:pPr>
      <w:r w:rsidRPr="008D1CFD">
        <w:rPr>
          <w:lang w:val="en-GB"/>
        </w:rPr>
        <w:t xml:space="preserve">NHS, (2025) </w:t>
      </w:r>
      <w:r w:rsidRPr="008D1CFD">
        <w:rPr>
          <w:i/>
          <w:lang w:val="en-GB"/>
        </w:rPr>
        <w:t>Milestones of the NHS.</w:t>
      </w:r>
      <w:r w:rsidRPr="008D1CFD">
        <w:rPr>
          <w:lang w:val="en-GB"/>
        </w:rPr>
        <w:t xml:space="preserve"> Available at:</w:t>
      </w:r>
      <w:hyperlink r:id="rId34">
        <w:r w:rsidRPr="008D1CFD">
          <w:rPr>
            <w:lang w:val="en-GB"/>
          </w:rPr>
          <w:t xml:space="preserve"> </w:t>
        </w:r>
      </w:hyperlink>
      <w:hyperlink r:id="rId35">
        <w:r w:rsidRPr="008D1CFD">
          <w:rPr>
            <w:color w:val="1155CC"/>
            <w:u w:val="single"/>
            <w:lang w:val="en-GB"/>
          </w:rPr>
          <w:t>https://www.england.nhs.uk/about/nhs-history/</w:t>
        </w:r>
      </w:hyperlink>
      <w:r w:rsidRPr="008D1CFD">
        <w:rPr>
          <w:lang w:val="en-GB"/>
        </w:rPr>
        <w:t xml:space="preserve"> (Accessed: 13 October 2025).</w:t>
      </w:r>
    </w:p>
    <w:p w14:paraId="7CFDEC1D" w14:textId="77777777" w:rsidR="005A7A31" w:rsidRPr="008D1CFD" w:rsidRDefault="005A7A31" w:rsidP="0024792D">
      <w:pPr>
        <w:pStyle w:val="Normal2"/>
        <w:spacing w:before="240" w:after="240" w:line="360" w:lineRule="auto"/>
        <w:jc w:val="both"/>
        <w:rPr>
          <w:lang w:val="en-GB"/>
        </w:rPr>
      </w:pPr>
      <w:r w:rsidRPr="008D1CFD">
        <w:rPr>
          <w:lang w:val="en-GB"/>
        </w:rPr>
        <w:t xml:space="preserve">UK Parliament, (2023) </w:t>
      </w:r>
      <w:r w:rsidRPr="008D1CFD">
        <w:rPr>
          <w:i/>
          <w:lang w:val="en-GB"/>
        </w:rPr>
        <w:t>The structure of the NHS in England</w:t>
      </w:r>
      <w:r w:rsidRPr="008D1CFD">
        <w:rPr>
          <w:lang w:val="en-GB"/>
        </w:rPr>
        <w:t>. Available at:</w:t>
      </w:r>
      <w:hyperlink r:id="rId36">
        <w:r w:rsidRPr="008D1CFD">
          <w:rPr>
            <w:lang w:val="en-GB"/>
          </w:rPr>
          <w:t xml:space="preserve"> </w:t>
        </w:r>
      </w:hyperlink>
      <w:hyperlink r:id="rId37">
        <w:r w:rsidRPr="008D1CFD">
          <w:rPr>
            <w:color w:val="1155CC"/>
            <w:u w:val="single"/>
            <w:lang w:val="en-GB"/>
          </w:rPr>
          <w:t>https://researchbriefings.files.parliament.uk/documents/CBP-7206/CBP-7206.pdf</w:t>
        </w:r>
      </w:hyperlink>
      <w:r w:rsidRPr="008D1CFD">
        <w:rPr>
          <w:lang w:val="en-GB"/>
        </w:rPr>
        <w:t xml:space="preserve"> (Accessed: 13 October 2025).</w:t>
      </w:r>
    </w:p>
    <w:p w14:paraId="17415C05" w14:textId="77777777" w:rsidR="005D50C3" w:rsidRPr="006F204F" w:rsidRDefault="005D50C3">
      <w:pPr>
        <w:rPr>
          <w:rFonts w:ascii="Arial" w:hAnsi="Arial" w:cs="Arial"/>
          <w:lang w:val="en-US"/>
        </w:rPr>
      </w:pPr>
    </w:p>
    <w:sectPr w:rsidR="005D50C3" w:rsidRPr="006F204F" w:rsidSect="00816235">
      <w:footerReference w:type="defaul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01FCE" w14:textId="77777777" w:rsidR="00CD181E" w:rsidRDefault="00CD181E" w:rsidP="00816235">
      <w:pPr>
        <w:spacing w:after="0" w:line="240" w:lineRule="auto"/>
      </w:pPr>
      <w:r>
        <w:separator/>
      </w:r>
    </w:p>
  </w:endnote>
  <w:endnote w:type="continuationSeparator" w:id="0">
    <w:p w14:paraId="36A1A4FC" w14:textId="77777777" w:rsidR="00CD181E" w:rsidRDefault="00CD181E" w:rsidP="00816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rPr>
      <w:id w:val="160483961"/>
      <w:docPartObj>
        <w:docPartGallery w:val="Page Numbers (Bottom of Page)"/>
        <w:docPartUnique/>
      </w:docPartObj>
    </w:sdtPr>
    <w:sdtEndPr>
      <w:rPr>
        <w:rFonts w:ascii="Times New Roman" w:hAnsi="Times New Roman" w:cs="Times New Roman"/>
      </w:rPr>
    </w:sdtEndPr>
    <w:sdtContent>
      <w:p w14:paraId="5C4DF5A2" w14:textId="43773DCC" w:rsidR="00816235" w:rsidRPr="00B84E8C" w:rsidRDefault="00816235" w:rsidP="00B84E8C">
        <w:pPr>
          <w:pStyle w:val="Footer"/>
          <w:jc w:val="right"/>
          <w:rPr>
            <w:sz w:val="20"/>
          </w:rPr>
        </w:pPr>
        <w:r w:rsidRPr="00B84E8C">
          <w:rPr>
            <w:sz w:val="20"/>
          </w:rPr>
          <w:fldChar w:fldCharType="begin"/>
        </w:r>
        <w:r w:rsidRPr="00B84E8C">
          <w:rPr>
            <w:sz w:val="20"/>
          </w:rPr>
          <w:instrText xml:space="preserve"> PAGE   \* MERGEFORMAT </w:instrText>
        </w:r>
        <w:r w:rsidRPr="00B84E8C">
          <w:rPr>
            <w:sz w:val="20"/>
          </w:rPr>
          <w:fldChar w:fldCharType="separate"/>
        </w:r>
        <w:r w:rsidRPr="00B84E8C">
          <w:rPr>
            <w:noProof/>
            <w:sz w:val="20"/>
          </w:rPr>
          <w:t>8</w:t>
        </w:r>
        <w:r w:rsidRPr="00B84E8C">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CB178" w14:textId="77777777" w:rsidR="00CD181E" w:rsidRDefault="00CD181E" w:rsidP="00816235">
      <w:pPr>
        <w:spacing w:after="0" w:line="240" w:lineRule="auto"/>
      </w:pPr>
      <w:r>
        <w:separator/>
      </w:r>
    </w:p>
  </w:footnote>
  <w:footnote w:type="continuationSeparator" w:id="0">
    <w:p w14:paraId="67B8F98F" w14:textId="77777777" w:rsidR="00CD181E" w:rsidRDefault="00CD181E" w:rsidP="008162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04F"/>
    <w:rsid w:val="000552F3"/>
    <w:rsid w:val="00060B4C"/>
    <w:rsid w:val="00085E88"/>
    <w:rsid w:val="000A5016"/>
    <w:rsid w:val="000F7F1C"/>
    <w:rsid w:val="001605A0"/>
    <w:rsid w:val="002102FC"/>
    <w:rsid w:val="00241162"/>
    <w:rsid w:val="00242A04"/>
    <w:rsid w:val="0024792D"/>
    <w:rsid w:val="002E7D2E"/>
    <w:rsid w:val="00304A95"/>
    <w:rsid w:val="003506E2"/>
    <w:rsid w:val="003B124E"/>
    <w:rsid w:val="003D350D"/>
    <w:rsid w:val="004505F0"/>
    <w:rsid w:val="004B3B2F"/>
    <w:rsid w:val="00502748"/>
    <w:rsid w:val="005967E9"/>
    <w:rsid w:val="005979C6"/>
    <w:rsid w:val="005A7A31"/>
    <w:rsid w:val="005D50C3"/>
    <w:rsid w:val="00651300"/>
    <w:rsid w:val="00671BF9"/>
    <w:rsid w:val="006B12BF"/>
    <w:rsid w:val="006D2458"/>
    <w:rsid w:val="006F204F"/>
    <w:rsid w:val="007240B2"/>
    <w:rsid w:val="00816235"/>
    <w:rsid w:val="00826557"/>
    <w:rsid w:val="00894947"/>
    <w:rsid w:val="008D1CFD"/>
    <w:rsid w:val="009A44EA"/>
    <w:rsid w:val="00A833CD"/>
    <w:rsid w:val="00A90503"/>
    <w:rsid w:val="00AE2D0B"/>
    <w:rsid w:val="00B84E8C"/>
    <w:rsid w:val="00C3738F"/>
    <w:rsid w:val="00CC04C4"/>
    <w:rsid w:val="00CD181E"/>
    <w:rsid w:val="00CF6D29"/>
    <w:rsid w:val="00D91449"/>
    <w:rsid w:val="00E075D7"/>
    <w:rsid w:val="00E96262"/>
    <w:rsid w:val="00F65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C46F49"/>
  <w15:docId w15:val="{65381A45-8463-4A50-B0B1-B95F3712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IN"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6557"/>
    <w:rPr>
      <w:rFonts w:ascii="Times New Roman" w:hAnsi="Times New Roman" w:cs="Times New Roman"/>
      <w:sz w:val="24"/>
      <w:szCs w:val="24"/>
    </w:rPr>
  </w:style>
  <w:style w:type="paragraph" w:styleId="Heading1">
    <w:name w:val="heading 1"/>
    <w:basedOn w:val="Normal"/>
    <w:next w:val="Normal"/>
    <w:link w:val="Heading1Char"/>
    <w:autoRedefine/>
    <w:uiPriority w:val="9"/>
    <w:qFormat/>
    <w:rsid w:val="00242A04"/>
    <w:pPr>
      <w:spacing w:before="240" w:after="240" w:line="360" w:lineRule="auto"/>
      <w:jc w:val="both"/>
      <w:outlineLvl w:val="0"/>
    </w:pPr>
    <w:rPr>
      <w:rFonts w:ascii="Arial" w:hAnsi="Arial" w:cs="Arial"/>
      <w:b/>
      <w:bCs/>
      <w:sz w:val="22"/>
      <w:szCs w:val="22"/>
      <w:lang w:val="en-US"/>
    </w:rPr>
  </w:style>
  <w:style w:type="paragraph" w:styleId="Heading2">
    <w:name w:val="heading 2"/>
    <w:basedOn w:val="Normal2"/>
    <w:next w:val="Normal"/>
    <w:link w:val="Heading2Char"/>
    <w:uiPriority w:val="9"/>
    <w:unhideWhenUsed/>
    <w:qFormat/>
    <w:rsid w:val="00242A04"/>
    <w:pPr>
      <w:spacing w:before="240" w:after="240" w:line="360" w:lineRule="auto"/>
      <w:jc w:val="both"/>
      <w:outlineLvl w:val="1"/>
    </w:pPr>
    <w:rPr>
      <w:b/>
      <w:lang w:val="en-GB"/>
    </w:rPr>
  </w:style>
  <w:style w:type="paragraph" w:styleId="Heading3">
    <w:name w:val="heading 3"/>
    <w:basedOn w:val="Normal"/>
    <w:next w:val="Normal"/>
    <w:link w:val="Heading3Char"/>
    <w:uiPriority w:val="9"/>
    <w:semiHidden/>
    <w:unhideWhenUsed/>
    <w:qFormat/>
    <w:rsid w:val="006F204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F204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F204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F204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F204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F204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F204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A04"/>
    <w:rPr>
      <w:rFonts w:ascii="Arial" w:hAnsi="Arial" w:cs="Arial"/>
      <w:b/>
      <w:bCs/>
      <w:lang w:val="en-US"/>
    </w:rPr>
  </w:style>
  <w:style w:type="character" w:customStyle="1" w:styleId="Heading2Char">
    <w:name w:val="Heading 2 Char"/>
    <w:basedOn w:val="DefaultParagraphFont"/>
    <w:link w:val="Heading2"/>
    <w:uiPriority w:val="9"/>
    <w:rsid w:val="00242A04"/>
    <w:rPr>
      <w:rFonts w:ascii="Arial" w:eastAsia="Arial" w:hAnsi="Arial" w:cs="Arial"/>
      <w:b/>
      <w:kern w:val="0"/>
      <w:lang w:val="en-GB" w:eastAsia="en-US"/>
    </w:rPr>
  </w:style>
  <w:style w:type="character" w:customStyle="1" w:styleId="Heading3Char">
    <w:name w:val="Heading 3 Char"/>
    <w:basedOn w:val="DefaultParagraphFont"/>
    <w:link w:val="Heading3"/>
    <w:uiPriority w:val="9"/>
    <w:semiHidden/>
    <w:rsid w:val="006F20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F204F"/>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6F204F"/>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6F204F"/>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6F204F"/>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6F204F"/>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6F204F"/>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6F2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0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204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20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204F"/>
    <w:pPr>
      <w:spacing w:before="160"/>
      <w:jc w:val="center"/>
    </w:pPr>
    <w:rPr>
      <w:i/>
      <w:iCs/>
      <w:color w:val="404040" w:themeColor="text1" w:themeTint="BF"/>
    </w:rPr>
  </w:style>
  <w:style w:type="character" w:customStyle="1" w:styleId="QuoteChar">
    <w:name w:val="Quote Char"/>
    <w:basedOn w:val="DefaultParagraphFont"/>
    <w:link w:val="Quote"/>
    <w:uiPriority w:val="29"/>
    <w:rsid w:val="006F204F"/>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6F204F"/>
    <w:pPr>
      <w:ind w:left="720"/>
      <w:contextualSpacing/>
    </w:pPr>
  </w:style>
  <w:style w:type="character" w:styleId="IntenseEmphasis">
    <w:name w:val="Intense Emphasis"/>
    <w:basedOn w:val="DefaultParagraphFont"/>
    <w:uiPriority w:val="21"/>
    <w:qFormat/>
    <w:rsid w:val="006F204F"/>
    <w:rPr>
      <w:i/>
      <w:iCs/>
      <w:color w:val="2F5496" w:themeColor="accent1" w:themeShade="BF"/>
    </w:rPr>
  </w:style>
  <w:style w:type="paragraph" w:styleId="IntenseQuote">
    <w:name w:val="Intense Quote"/>
    <w:basedOn w:val="Normal"/>
    <w:next w:val="Normal"/>
    <w:link w:val="IntenseQuoteChar"/>
    <w:uiPriority w:val="30"/>
    <w:qFormat/>
    <w:rsid w:val="006F20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F204F"/>
    <w:rPr>
      <w:rFonts w:ascii="Times New Roman" w:hAnsi="Times New Roman" w:cs="Times New Roman"/>
      <w:i/>
      <w:iCs/>
      <w:color w:val="2F5496" w:themeColor="accent1" w:themeShade="BF"/>
      <w:sz w:val="24"/>
      <w:szCs w:val="24"/>
    </w:rPr>
  </w:style>
  <w:style w:type="character" w:styleId="IntenseReference">
    <w:name w:val="Intense Reference"/>
    <w:basedOn w:val="DefaultParagraphFont"/>
    <w:uiPriority w:val="32"/>
    <w:qFormat/>
    <w:rsid w:val="006F204F"/>
    <w:rPr>
      <w:b/>
      <w:bCs/>
      <w:smallCaps/>
      <w:color w:val="2F5496" w:themeColor="accent1" w:themeShade="BF"/>
      <w:spacing w:val="5"/>
    </w:rPr>
  </w:style>
  <w:style w:type="paragraph" w:customStyle="1" w:styleId="Normal1">
    <w:name w:val="Normal1"/>
    <w:rsid w:val="006F204F"/>
    <w:pPr>
      <w:spacing w:after="0" w:line="276" w:lineRule="auto"/>
    </w:pPr>
    <w:rPr>
      <w:rFonts w:ascii="Arial" w:eastAsia="Arial" w:hAnsi="Arial" w:cs="Arial"/>
      <w:kern w:val="0"/>
      <w:lang w:val="en-US" w:eastAsia="en-US"/>
    </w:rPr>
  </w:style>
  <w:style w:type="character" w:styleId="Hyperlink">
    <w:name w:val="Hyperlink"/>
    <w:basedOn w:val="DefaultParagraphFont"/>
    <w:uiPriority w:val="99"/>
    <w:unhideWhenUsed/>
    <w:rsid w:val="006F204F"/>
    <w:rPr>
      <w:color w:val="0563C1" w:themeColor="hyperlink"/>
      <w:u w:val="single"/>
    </w:rPr>
  </w:style>
  <w:style w:type="paragraph" w:styleId="TOCHeading">
    <w:name w:val="TOC Heading"/>
    <w:basedOn w:val="Heading1"/>
    <w:next w:val="Normal"/>
    <w:uiPriority w:val="39"/>
    <w:unhideWhenUsed/>
    <w:qFormat/>
    <w:rsid w:val="006F204F"/>
    <w:pPr>
      <w:keepNext/>
      <w:keepLines/>
      <w:outlineLvl w:val="9"/>
    </w:pPr>
    <w:rPr>
      <w:rFonts w:asciiTheme="majorHAnsi" w:eastAsiaTheme="majorEastAsia" w:hAnsiTheme="majorHAnsi" w:cstheme="majorBidi"/>
      <w:b w:val="0"/>
      <w:bCs w:val="0"/>
      <w:color w:val="2F5496" w:themeColor="accent1" w:themeShade="BF"/>
      <w:kern w:val="0"/>
      <w:sz w:val="32"/>
      <w:szCs w:val="32"/>
      <w:lang w:eastAsia="en-US"/>
    </w:rPr>
  </w:style>
  <w:style w:type="paragraph" w:styleId="TOC1">
    <w:name w:val="toc 1"/>
    <w:basedOn w:val="Normal"/>
    <w:next w:val="Normal"/>
    <w:autoRedefine/>
    <w:uiPriority w:val="39"/>
    <w:unhideWhenUsed/>
    <w:rsid w:val="000552F3"/>
    <w:pPr>
      <w:spacing w:after="0" w:line="360" w:lineRule="auto"/>
      <w:jc w:val="both"/>
    </w:pPr>
    <w:rPr>
      <w:rFonts w:ascii="Arial" w:hAnsi="Arial"/>
      <w:sz w:val="22"/>
    </w:rPr>
  </w:style>
  <w:style w:type="paragraph" w:styleId="BalloonText">
    <w:name w:val="Balloon Text"/>
    <w:basedOn w:val="Normal"/>
    <w:link w:val="BalloonTextChar"/>
    <w:uiPriority w:val="99"/>
    <w:semiHidden/>
    <w:unhideWhenUsed/>
    <w:rsid w:val="005D50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0C3"/>
    <w:rPr>
      <w:rFonts w:ascii="Tahoma" w:hAnsi="Tahoma" w:cs="Tahoma"/>
      <w:sz w:val="16"/>
      <w:szCs w:val="16"/>
    </w:rPr>
  </w:style>
  <w:style w:type="paragraph" w:customStyle="1" w:styleId="Normal2">
    <w:name w:val="Normal2"/>
    <w:rsid w:val="005D50C3"/>
    <w:pPr>
      <w:spacing w:after="0" w:line="276" w:lineRule="auto"/>
    </w:pPr>
    <w:rPr>
      <w:rFonts w:ascii="Arial" w:eastAsia="Arial" w:hAnsi="Arial" w:cs="Arial"/>
      <w:kern w:val="0"/>
      <w:lang w:val="en-US" w:eastAsia="en-US"/>
    </w:rPr>
  </w:style>
  <w:style w:type="paragraph" w:styleId="TOC2">
    <w:name w:val="toc 2"/>
    <w:basedOn w:val="Normal"/>
    <w:next w:val="Normal"/>
    <w:autoRedefine/>
    <w:uiPriority w:val="39"/>
    <w:unhideWhenUsed/>
    <w:rsid w:val="000552F3"/>
    <w:pPr>
      <w:spacing w:after="0" w:line="360" w:lineRule="auto"/>
      <w:ind w:left="240"/>
      <w:jc w:val="both"/>
    </w:pPr>
    <w:rPr>
      <w:rFonts w:ascii="Arial" w:hAnsi="Arial"/>
      <w:sz w:val="22"/>
    </w:rPr>
  </w:style>
  <w:style w:type="paragraph" w:styleId="Header">
    <w:name w:val="header"/>
    <w:basedOn w:val="Normal"/>
    <w:link w:val="HeaderChar"/>
    <w:uiPriority w:val="99"/>
    <w:unhideWhenUsed/>
    <w:rsid w:val="00816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6235"/>
    <w:rPr>
      <w:rFonts w:ascii="Times New Roman" w:hAnsi="Times New Roman" w:cs="Times New Roman"/>
      <w:sz w:val="24"/>
      <w:szCs w:val="24"/>
    </w:rPr>
  </w:style>
  <w:style w:type="paragraph" w:styleId="Footer">
    <w:name w:val="footer"/>
    <w:basedOn w:val="Normal"/>
    <w:link w:val="FooterChar"/>
    <w:uiPriority w:val="99"/>
    <w:unhideWhenUsed/>
    <w:rsid w:val="00816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6235"/>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505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79/36/enacted" TargetMode="External"/><Relationship Id="rId18" Type="http://schemas.openxmlformats.org/officeDocument/2006/relationships/hyperlink" Target="https://www.nmc.org.uk/" TargetMode="External"/><Relationship Id="rId26" Type="http://schemas.openxmlformats.org/officeDocument/2006/relationships/hyperlink" Target="http://dx.doi.org/10.1136/bmj-2023-078903" TargetMode="External"/><Relationship Id="rId39" Type="http://schemas.openxmlformats.org/officeDocument/2006/relationships/fontTable" Target="fontTable.xml"/><Relationship Id="rId21" Type="http://schemas.openxmlformats.org/officeDocument/2006/relationships/hyperlink" Target="https://www.aims.org.uk/assets/media/978/aimsjournal2022v34n3onceuponabirth.pdf" TargetMode="External"/><Relationship Id="rId34" Type="http://schemas.openxmlformats.org/officeDocument/2006/relationships/hyperlink" Target="https://www.england.nhs.uk/about/nhs-history/" TargetMode="External"/><Relationship Id="rId7" Type="http://schemas.openxmlformats.org/officeDocument/2006/relationships/image" Target="media/image1.jpeg"/><Relationship Id="rId12" Type="http://schemas.openxmlformats.org/officeDocument/2006/relationships/hyperlink" Target="https://www.legislation.gov.uk/ukpga/1979/36/enacted" TargetMode="External"/><Relationship Id="rId17" Type="http://schemas.openxmlformats.org/officeDocument/2006/relationships/hyperlink" Target="https://www.nhs.uk/pregnancy/your-pregnancy-care/your-antenatal-care/" TargetMode="External"/><Relationship Id="rId25" Type="http://schemas.openxmlformats.org/officeDocument/2006/relationships/hyperlink" Target="https://www.sciencedirect.com/science/article/pii/S1871519224000180" TargetMode="External"/><Relationship Id="rId33" Type="http://schemas.openxmlformats.org/officeDocument/2006/relationships/hyperlink" Target="https://doi.org/10.1016/S2468-2667(22)00199-2"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hs.uk/pregnancy/your-pregnancy-care/your-antenatal-care/" TargetMode="External"/><Relationship Id="rId20" Type="http://schemas.openxmlformats.org/officeDocument/2006/relationships/hyperlink" Target="https://doi.org/10.1371/journal.pgph.0001134" TargetMode="External"/><Relationship Id="rId29" Type="http://schemas.openxmlformats.org/officeDocument/2006/relationships/hyperlink" Target="https://www.gov.uk/government/publications/the-nhs-constitution-for-england/the-nhs-constitution-for-englan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77/17455057221122618" TargetMode="External"/><Relationship Id="rId24" Type="http://schemas.openxmlformats.org/officeDocument/2006/relationships/hyperlink" Target="http://dx.doi.org/10.22270/jddt.v14i5.6565" TargetMode="External"/><Relationship Id="rId32" Type="http://schemas.openxmlformats.org/officeDocument/2006/relationships/hyperlink" Target="https://doi.org/10.1016/S2468-2667(22)00199-2" TargetMode="External"/><Relationship Id="rId37" Type="http://schemas.openxmlformats.org/officeDocument/2006/relationships/hyperlink" Target="https://researchbriefings.files.parliament.uk/documents/CBP-7206/CBP-7206.pdf"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ngland.nhs.uk/wp-content/uploads/2016/02/national-maternity-review-report.pdf?utm_source=chatgpt.com" TargetMode="External"/><Relationship Id="rId23" Type="http://schemas.openxmlformats.org/officeDocument/2006/relationships/hyperlink" Target="https://www.statista.com/topics/5273/gender-inequality-in-the-uk/?srsltid=AfmBOopFLo98VNRKu7gSZ8yhAqsDGWAwvEoM_jqZkkYSqaE-cVlDikiK" TargetMode="External"/><Relationship Id="rId28" Type="http://schemas.openxmlformats.org/officeDocument/2006/relationships/hyperlink" Target="https://www.gov.uk/government/publications/the-nhs-constitution-for-england/the-nhs-constitution-for-england" TargetMode="External"/><Relationship Id="rId36" Type="http://schemas.openxmlformats.org/officeDocument/2006/relationships/hyperlink" Target="https://researchbriefings.files.parliament.uk/documents/CBP-7206/CBP-7206.pdf" TargetMode="External"/><Relationship Id="rId10" Type="http://schemas.openxmlformats.org/officeDocument/2006/relationships/hyperlink" Target="https://doi.org/10.1186/s12884-023-05384-0" TargetMode="External"/><Relationship Id="rId19" Type="http://schemas.openxmlformats.org/officeDocument/2006/relationships/hyperlink" Target="https://www.nmc.org.uk/" TargetMode="External"/><Relationship Id="rId31" Type="http://schemas.openxmlformats.org/officeDocument/2006/relationships/hyperlink" Target="https://history.blog.gov.uk/2023/07/13/the-founding-of-the-nhs-75-years-on/" TargetMode="External"/><Relationship Id="rId4" Type="http://schemas.openxmlformats.org/officeDocument/2006/relationships/webSettings" Target="webSettings.xml"/><Relationship Id="rId9" Type="http://schemas.openxmlformats.org/officeDocument/2006/relationships/hyperlink" Target="https://doi.org/10.1186/s12884-023-05536-2" TargetMode="External"/><Relationship Id="rId14" Type="http://schemas.openxmlformats.org/officeDocument/2006/relationships/hyperlink" Target="https://www.england.nhs.uk/wp-content/uploads/2016/02/national-maternity-review-report.pdf?utm_source=chatgpt.com" TargetMode="External"/><Relationship Id="rId22" Type="http://schemas.openxmlformats.org/officeDocument/2006/relationships/hyperlink" Target="https://www.aims.org.uk/assets/media/978/aimsjournal2022v34n3onceuponabirth.pdf" TargetMode="External"/><Relationship Id="rId27" Type="http://schemas.openxmlformats.org/officeDocument/2006/relationships/hyperlink" Target="http://dx.doi.org/10.1136/bmj-2023-078903" TargetMode="External"/><Relationship Id="rId30" Type="http://schemas.openxmlformats.org/officeDocument/2006/relationships/hyperlink" Target="https://history.blog.gov.uk/2023/07/13/the-founding-of-the-nhs-75-years-on/" TargetMode="External"/><Relationship Id="rId35" Type="http://schemas.openxmlformats.org/officeDocument/2006/relationships/hyperlink" Target="https://www.england.nhs.uk/about/nhs-history/"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88765-0CC8-4ECA-850B-17543BF2A0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1160</Words>
  <Characters>10982</Characters>
  <Application>Microsoft Office Word</Application>
  <DocSecurity>0</DocSecurity>
  <Lines>91</Lines>
  <Paragraphs>24</Paragraphs>
  <ScaleCrop>false</ScaleCrop>
  <Company/>
  <LinksUpToDate>false</LinksUpToDate>
  <CharactersWithSpaces>12118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Armaan Yousaf</cp:lastModifiedBy>
  <cp:revision>2</cp:revision>
  <dcterms:created xsi:type="dcterms:W3CDTF">2025-10-19T18:02:00Z</dcterms:created>
  <dcterms:modified xsi:type="dcterms:W3CDTF">2025-10-19T18:02:00Z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d0c4d465-9b03-4eb5-b254-bd9c49f6bb88</vt:lpwstr>
  </property>
</Properties>
</file>