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CE5ED" w14:textId="67DFBFB8" w:rsidR="00705A81" w:rsidRPr="00B04100" w:rsidRDefault="003E57E0" w:rsidP="0089382E">
      <w:pPr>
        <w:jc w:val="center"/>
        <w:rPr>
          <w:rFonts w:ascii="Times New Roman" w:hAnsi="Times New Roman" w:cs="Times New Roman"/>
          <w:sz w:val="20"/>
          <w:szCs w:val="20"/>
          <w:u w:val="single"/>
        </w:rPr>
      </w:pPr>
      <w:r w:rsidRPr="00B04100">
        <w:rPr>
          <w:rFonts w:ascii="Times New Roman" w:hAnsi="Times New Roman" w:cs="Times New Roman"/>
          <w:sz w:val="20"/>
          <w:szCs w:val="20"/>
          <w:u w:val="single"/>
        </w:rPr>
        <w:t>The General Prologue</w:t>
      </w:r>
      <w:r w:rsidR="003814F4" w:rsidRPr="00B04100">
        <w:rPr>
          <w:rFonts w:ascii="Times New Roman" w:hAnsi="Times New Roman" w:cs="Times New Roman"/>
          <w:sz w:val="20"/>
          <w:szCs w:val="20"/>
          <w:u w:val="single"/>
        </w:rPr>
        <w:t xml:space="preserve"> </w:t>
      </w:r>
      <w:r w:rsidR="00705A81" w:rsidRPr="00B04100">
        <w:rPr>
          <w:rFonts w:ascii="Times New Roman" w:hAnsi="Times New Roman" w:cs="Times New Roman"/>
          <w:sz w:val="20"/>
          <w:szCs w:val="20"/>
          <w:u w:val="single"/>
        </w:rPr>
        <w:t>Notes</w:t>
      </w:r>
    </w:p>
    <w:p w14:paraId="27FD1EA9" w14:textId="5F500168" w:rsidR="00705A81" w:rsidRPr="007821B7" w:rsidRDefault="00D67689" w:rsidP="000C0453">
      <w:pPr>
        <w:rPr>
          <w:rFonts w:ascii="Times New Roman" w:hAnsi="Times New Roman" w:cs="Times New Roman"/>
          <w:sz w:val="18"/>
          <w:szCs w:val="18"/>
        </w:rPr>
      </w:pPr>
      <w:r w:rsidRPr="007821B7">
        <w:rPr>
          <w:rFonts w:ascii="Times New Roman" w:hAnsi="Times New Roman" w:cs="Times New Roman"/>
          <w:sz w:val="18"/>
          <w:szCs w:val="18"/>
        </w:rPr>
        <w:t>Chaucer ‘s</w:t>
      </w:r>
      <w:r w:rsidR="000D14FC" w:rsidRPr="007821B7">
        <w:rPr>
          <w:rFonts w:ascii="Times New Roman" w:hAnsi="Times New Roman" w:cs="Times New Roman"/>
          <w:sz w:val="18"/>
          <w:szCs w:val="18"/>
        </w:rPr>
        <w:t>eems simple but has unexpected depth</w:t>
      </w:r>
      <w:r w:rsidRPr="007821B7">
        <w:rPr>
          <w:rFonts w:ascii="Times New Roman" w:hAnsi="Times New Roman" w:cs="Times New Roman"/>
          <w:sz w:val="18"/>
          <w:szCs w:val="18"/>
        </w:rPr>
        <w:t>’</w:t>
      </w:r>
      <w:r w:rsidR="00644353" w:rsidRPr="007821B7">
        <w:rPr>
          <w:rFonts w:ascii="Times New Roman" w:hAnsi="Times New Roman" w:cs="Times New Roman"/>
          <w:sz w:val="18"/>
          <w:szCs w:val="18"/>
        </w:rPr>
        <w:t xml:space="preserve"> (Brewer)</w:t>
      </w:r>
      <w:r w:rsidRPr="007821B7">
        <w:rPr>
          <w:rFonts w:ascii="Times New Roman" w:hAnsi="Times New Roman" w:cs="Times New Roman"/>
          <w:sz w:val="18"/>
          <w:szCs w:val="18"/>
        </w:rPr>
        <w:t xml:space="preserve">, which is </w:t>
      </w:r>
      <w:r w:rsidR="0075476C" w:rsidRPr="007821B7">
        <w:rPr>
          <w:rFonts w:ascii="Times New Roman" w:hAnsi="Times New Roman" w:cs="Times New Roman"/>
          <w:sz w:val="18"/>
          <w:szCs w:val="18"/>
        </w:rPr>
        <w:t>clear</w:t>
      </w:r>
      <w:r w:rsidRPr="007821B7">
        <w:rPr>
          <w:rFonts w:ascii="Times New Roman" w:hAnsi="Times New Roman" w:cs="Times New Roman"/>
          <w:sz w:val="18"/>
          <w:szCs w:val="18"/>
        </w:rPr>
        <w:t xml:space="preserve"> after our first lecture. </w:t>
      </w:r>
      <w:r w:rsidR="00705A81" w:rsidRPr="007821B7">
        <w:rPr>
          <w:rFonts w:ascii="Times New Roman" w:hAnsi="Times New Roman" w:cs="Times New Roman"/>
          <w:sz w:val="18"/>
          <w:szCs w:val="18"/>
        </w:rPr>
        <w:t>In a period of many political and social events,</w:t>
      </w:r>
      <w:r w:rsidR="005F5607" w:rsidRPr="007821B7">
        <w:rPr>
          <w:rFonts w:ascii="Times New Roman" w:hAnsi="Times New Roman" w:cs="Times New Roman"/>
          <w:sz w:val="18"/>
          <w:szCs w:val="18"/>
        </w:rPr>
        <w:t xml:space="preserve"> </w:t>
      </w:r>
      <w:r w:rsidR="005F5607" w:rsidRPr="007821B7">
        <w:rPr>
          <w:rFonts w:ascii="Times New Roman" w:hAnsi="Times New Roman" w:cs="Times New Roman"/>
          <w:sz w:val="18"/>
          <w:szCs w:val="18"/>
        </w:rPr>
        <w:t>Chaucer’s (Strohm, pg 13) poetry is complexly situated in the social context of his own time. In the fourteenth century, society was continuously changing due to major events such as a famine in 1317-18, the Black Death in 1348-50, although it resurged many times in the same century, a restructure and challenge to the current feudal system, the Hundred years war and its financial impact on the country and instability of the throne</w:t>
      </w:r>
      <w:r w:rsidR="004E1D28" w:rsidRPr="007821B7">
        <w:rPr>
          <w:rFonts w:ascii="Times New Roman" w:hAnsi="Times New Roman" w:cs="Times New Roman"/>
          <w:sz w:val="18"/>
          <w:szCs w:val="18"/>
        </w:rPr>
        <w:t>,</w:t>
      </w:r>
      <w:r w:rsidR="005F5607" w:rsidRPr="007821B7">
        <w:rPr>
          <w:rFonts w:ascii="Times New Roman" w:hAnsi="Times New Roman" w:cs="Times New Roman"/>
          <w:sz w:val="18"/>
          <w:szCs w:val="18"/>
        </w:rPr>
        <w:t xml:space="preserve"> are just some issues </w:t>
      </w:r>
      <w:r w:rsidR="004E1D28" w:rsidRPr="007821B7">
        <w:rPr>
          <w:rFonts w:ascii="Times New Roman" w:hAnsi="Times New Roman" w:cs="Times New Roman"/>
          <w:sz w:val="18"/>
          <w:szCs w:val="18"/>
        </w:rPr>
        <w:t xml:space="preserve">present </w:t>
      </w:r>
      <w:r w:rsidR="005F5607" w:rsidRPr="007821B7">
        <w:rPr>
          <w:rFonts w:ascii="Times New Roman" w:hAnsi="Times New Roman" w:cs="Times New Roman"/>
          <w:sz w:val="18"/>
          <w:szCs w:val="18"/>
        </w:rPr>
        <w:t xml:space="preserve">in Chaucer’s England. </w:t>
      </w:r>
      <w:r w:rsidR="00C41EF1" w:rsidRPr="007821B7">
        <w:rPr>
          <w:rFonts w:ascii="Times New Roman" w:hAnsi="Times New Roman" w:cs="Times New Roman"/>
          <w:sz w:val="18"/>
          <w:szCs w:val="18"/>
        </w:rPr>
        <w:t>The Canterbury</w:t>
      </w:r>
      <w:r w:rsidR="00644353" w:rsidRPr="007821B7">
        <w:rPr>
          <w:rFonts w:ascii="Times New Roman" w:hAnsi="Times New Roman" w:cs="Times New Roman"/>
          <w:sz w:val="18"/>
          <w:szCs w:val="18"/>
        </w:rPr>
        <w:t xml:space="preserve"> Tales demonstrates that he </w:t>
      </w:r>
      <w:r w:rsidR="0075476C" w:rsidRPr="007821B7">
        <w:rPr>
          <w:rFonts w:ascii="Times New Roman" w:hAnsi="Times New Roman" w:cs="Times New Roman"/>
          <w:sz w:val="18"/>
          <w:szCs w:val="18"/>
        </w:rPr>
        <w:t>is writing</w:t>
      </w:r>
      <w:r w:rsidR="00644353" w:rsidRPr="007821B7">
        <w:rPr>
          <w:rFonts w:ascii="Times New Roman" w:hAnsi="Times New Roman" w:cs="Times New Roman"/>
          <w:sz w:val="18"/>
          <w:szCs w:val="18"/>
        </w:rPr>
        <w:t xml:space="preserve"> in a time of combined oral and written works</w:t>
      </w:r>
      <w:r w:rsidR="00644353" w:rsidRPr="007821B7">
        <w:rPr>
          <w:rFonts w:ascii="Times New Roman" w:hAnsi="Times New Roman" w:cs="Times New Roman"/>
          <w:sz w:val="18"/>
          <w:szCs w:val="18"/>
        </w:rPr>
        <w:t>, and Brewer claims ‘m</w:t>
      </w:r>
      <w:r w:rsidR="00644353" w:rsidRPr="007821B7">
        <w:rPr>
          <w:rFonts w:ascii="Times New Roman" w:hAnsi="Times New Roman" w:cs="Times New Roman"/>
          <w:sz w:val="18"/>
          <w:szCs w:val="18"/>
        </w:rPr>
        <w:t xml:space="preserve">uch of Chaucer’s fascination arises from the way he is </w:t>
      </w:r>
      <w:r w:rsidR="0075476C" w:rsidRPr="007821B7">
        <w:rPr>
          <w:rFonts w:ascii="Times New Roman" w:hAnsi="Times New Roman" w:cs="Times New Roman"/>
          <w:sz w:val="18"/>
          <w:szCs w:val="18"/>
        </w:rPr>
        <w:t>poised</w:t>
      </w:r>
      <w:r w:rsidR="00644353" w:rsidRPr="007821B7">
        <w:rPr>
          <w:rFonts w:ascii="Times New Roman" w:hAnsi="Times New Roman" w:cs="Times New Roman"/>
          <w:sz w:val="18"/>
          <w:szCs w:val="18"/>
        </w:rPr>
        <w:t xml:space="preserve"> between oral and literate cultures, and actively exploits his participation in both</w:t>
      </w:r>
      <w:r w:rsidR="00644353" w:rsidRPr="007821B7">
        <w:rPr>
          <w:rFonts w:ascii="Times New Roman" w:hAnsi="Times New Roman" w:cs="Times New Roman"/>
          <w:sz w:val="18"/>
          <w:szCs w:val="18"/>
        </w:rPr>
        <w:t>’</w:t>
      </w:r>
      <w:r w:rsidR="00644353" w:rsidRPr="007821B7">
        <w:rPr>
          <w:rFonts w:ascii="Times New Roman" w:hAnsi="Times New Roman" w:cs="Times New Roman"/>
          <w:sz w:val="18"/>
          <w:szCs w:val="18"/>
        </w:rPr>
        <w:t>.</w:t>
      </w:r>
      <w:r w:rsidR="00644353" w:rsidRPr="007821B7">
        <w:rPr>
          <w:rFonts w:ascii="Times New Roman" w:hAnsi="Times New Roman" w:cs="Times New Roman"/>
          <w:sz w:val="18"/>
          <w:szCs w:val="18"/>
        </w:rPr>
        <w:t xml:space="preserve"> (pg 227)</w:t>
      </w:r>
      <w:r w:rsidR="005F5607" w:rsidRPr="007821B7">
        <w:rPr>
          <w:rFonts w:ascii="Times New Roman" w:hAnsi="Times New Roman" w:cs="Times New Roman"/>
          <w:sz w:val="18"/>
          <w:szCs w:val="18"/>
        </w:rPr>
        <w:t xml:space="preserve"> </w:t>
      </w:r>
    </w:p>
    <w:p w14:paraId="2204ED35" w14:textId="2587A273" w:rsidR="00132CE7" w:rsidRPr="007821B7" w:rsidRDefault="002572B6" w:rsidP="00EE1268">
      <w:pPr>
        <w:rPr>
          <w:rFonts w:ascii="Times New Roman" w:hAnsi="Times New Roman" w:cs="Times New Roman"/>
          <w:sz w:val="18"/>
          <w:szCs w:val="18"/>
        </w:rPr>
      </w:pPr>
      <w:r w:rsidRPr="007821B7">
        <w:rPr>
          <w:rFonts w:ascii="Times New Roman" w:hAnsi="Times New Roman" w:cs="Times New Roman"/>
          <w:sz w:val="18"/>
          <w:szCs w:val="18"/>
        </w:rPr>
        <w:t xml:space="preserve">From a country of blended cultures and languages, Chaucer wrote in but one variation of English in the fourteenth century. He is writing in an accent and using a language that is not regulated, creating variation in spelling. </w:t>
      </w:r>
      <w:r w:rsidR="000D14FC" w:rsidRPr="007821B7">
        <w:rPr>
          <w:rFonts w:ascii="Times New Roman" w:hAnsi="Times New Roman" w:cs="Times New Roman"/>
          <w:sz w:val="18"/>
          <w:szCs w:val="18"/>
        </w:rPr>
        <w:t xml:space="preserve">Chaucer’s English would have been a result of Anglo-Saxon, French and Latin all present in one country. </w:t>
      </w:r>
      <w:r w:rsidR="00E225E4" w:rsidRPr="007821B7">
        <w:rPr>
          <w:rFonts w:ascii="Times New Roman" w:hAnsi="Times New Roman" w:cs="Times New Roman"/>
          <w:sz w:val="18"/>
          <w:szCs w:val="18"/>
        </w:rPr>
        <w:t>It is i</w:t>
      </w:r>
      <w:r w:rsidR="00132CE7" w:rsidRPr="007821B7">
        <w:rPr>
          <w:rFonts w:ascii="Times New Roman" w:hAnsi="Times New Roman" w:cs="Times New Roman"/>
          <w:sz w:val="18"/>
          <w:szCs w:val="18"/>
        </w:rPr>
        <w:t>nteresting that some words are fully recognisable, some you can decipher such a</w:t>
      </w:r>
      <w:r w:rsidR="00005DA5" w:rsidRPr="007821B7">
        <w:rPr>
          <w:rFonts w:ascii="Times New Roman" w:hAnsi="Times New Roman" w:cs="Times New Roman"/>
          <w:sz w:val="18"/>
          <w:szCs w:val="18"/>
        </w:rPr>
        <w:t xml:space="preserve">s ‘seege’ for ‘siege’ (line 56) </w:t>
      </w:r>
      <w:r w:rsidR="00132CE7" w:rsidRPr="007821B7">
        <w:rPr>
          <w:rFonts w:ascii="Times New Roman" w:hAnsi="Times New Roman" w:cs="Times New Roman"/>
          <w:sz w:val="18"/>
          <w:szCs w:val="18"/>
        </w:rPr>
        <w:t>whereas some are beyond puzzling out lik</w:t>
      </w:r>
      <w:r w:rsidR="00AB5B06" w:rsidRPr="007821B7">
        <w:rPr>
          <w:rFonts w:ascii="Times New Roman" w:hAnsi="Times New Roman" w:cs="Times New Roman"/>
          <w:sz w:val="18"/>
          <w:szCs w:val="18"/>
        </w:rPr>
        <w:t xml:space="preserve">e </w:t>
      </w:r>
      <w:r w:rsidR="00AB5B06" w:rsidRPr="007821B7">
        <w:rPr>
          <w:rFonts w:ascii="Times New Roman" w:eastAsia="Times New Roman" w:hAnsi="Times New Roman" w:cs="Times New Roman"/>
          <w:bCs/>
          <w:color w:val="000000"/>
          <w:sz w:val="18"/>
          <w:szCs w:val="18"/>
          <w:lang w:eastAsia="en-GB"/>
        </w:rPr>
        <w:t>yeddynges</w:t>
      </w:r>
      <w:r w:rsidR="009011BB" w:rsidRPr="007821B7">
        <w:rPr>
          <w:rFonts w:ascii="Times New Roman" w:eastAsia="Times New Roman" w:hAnsi="Times New Roman" w:cs="Times New Roman"/>
          <w:color w:val="000000"/>
          <w:sz w:val="18"/>
          <w:szCs w:val="18"/>
          <w:lang w:eastAsia="en-GB"/>
        </w:rPr>
        <w:t xml:space="preserve"> (line 237)</w:t>
      </w:r>
      <w:r w:rsidR="00303292" w:rsidRPr="007821B7">
        <w:rPr>
          <w:rFonts w:ascii="Times New Roman" w:eastAsia="Times New Roman" w:hAnsi="Times New Roman" w:cs="Times New Roman"/>
          <w:color w:val="000000"/>
          <w:sz w:val="18"/>
          <w:szCs w:val="18"/>
          <w:lang w:eastAsia="en-GB"/>
        </w:rPr>
        <w:t xml:space="preserve">. </w:t>
      </w:r>
      <w:r w:rsidR="00CE39C6" w:rsidRPr="007821B7">
        <w:rPr>
          <w:rFonts w:ascii="Times New Roman" w:hAnsi="Times New Roman" w:cs="Times New Roman"/>
          <w:sz w:val="18"/>
          <w:szCs w:val="18"/>
        </w:rPr>
        <w:t>There are some very Anglo-Saxon</w:t>
      </w:r>
      <w:r w:rsidR="00303292" w:rsidRPr="007821B7">
        <w:rPr>
          <w:rFonts w:ascii="Times New Roman" w:hAnsi="Times New Roman" w:cs="Times New Roman"/>
          <w:sz w:val="18"/>
          <w:szCs w:val="18"/>
        </w:rPr>
        <w:t xml:space="preserve"> </w:t>
      </w:r>
      <w:r w:rsidR="00CE39C6" w:rsidRPr="007821B7">
        <w:rPr>
          <w:rFonts w:ascii="Times New Roman" w:hAnsi="Times New Roman" w:cs="Times New Roman"/>
          <w:sz w:val="18"/>
          <w:szCs w:val="18"/>
        </w:rPr>
        <w:t xml:space="preserve">words and then </w:t>
      </w:r>
      <w:r w:rsidR="00303292" w:rsidRPr="007821B7">
        <w:rPr>
          <w:rFonts w:ascii="Times New Roman" w:hAnsi="Times New Roman" w:cs="Times New Roman"/>
          <w:sz w:val="18"/>
          <w:szCs w:val="18"/>
        </w:rPr>
        <w:t xml:space="preserve">French all mixed in, although this would have been normal to people reading it, and our English today is still like that. </w:t>
      </w:r>
      <w:r w:rsidR="00303292" w:rsidRPr="007821B7">
        <w:rPr>
          <w:rFonts w:ascii="Times New Roman" w:eastAsia="Times New Roman" w:hAnsi="Times New Roman" w:cs="Times New Roman"/>
          <w:color w:val="000000"/>
          <w:sz w:val="18"/>
          <w:szCs w:val="18"/>
          <w:lang w:eastAsia="en-GB"/>
        </w:rPr>
        <w:t xml:space="preserve"> </w:t>
      </w:r>
      <w:r w:rsidR="000D14FC" w:rsidRPr="007821B7">
        <w:rPr>
          <w:rFonts w:ascii="Times New Roman" w:hAnsi="Times New Roman" w:cs="Times New Roman"/>
          <w:sz w:val="18"/>
          <w:szCs w:val="18"/>
        </w:rPr>
        <w:t>The use of seemingly random letter e’s on the end but missing in other words you would expect them to be there was something that appeared frequently, line 2 with ‘</w:t>
      </w:r>
      <w:r w:rsidR="000D14FC" w:rsidRPr="007821B7">
        <w:rPr>
          <w:rFonts w:ascii="Times New Roman" w:eastAsia="Times New Roman" w:hAnsi="Times New Roman" w:cs="Times New Roman"/>
          <w:bCs/>
          <w:color w:val="000000"/>
          <w:sz w:val="18"/>
          <w:szCs w:val="18"/>
          <w:lang w:eastAsia="en-GB"/>
        </w:rPr>
        <w:t xml:space="preserve">roote’ for example and most of line 9 ‘And smale foweles maken melodye’. </w:t>
      </w:r>
      <w:r w:rsidR="000D14FC" w:rsidRPr="007821B7">
        <w:rPr>
          <w:rFonts w:ascii="Times New Roman" w:hAnsi="Times New Roman" w:cs="Times New Roman"/>
          <w:sz w:val="18"/>
          <w:szCs w:val="18"/>
        </w:rPr>
        <w:t xml:space="preserve">I like the use of ‘wende’ for travel on line 16, it sounds very medieval! Which of course it is, but it pleases me.  The different place names, such as Ruse for Russia, Lettow for Lithunia and Belmarye for Morocco are </w:t>
      </w:r>
      <w:r w:rsidR="0075476C" w:rsidRPr="007821B7">
        <w:rPr>
          <w:rFonts w:ascii="Times New Roman" w:hAnsi="Times New Roman" w:cs="Times New Roman"/>
          <w:sz w:val="18"/>
          <w:szCs w:val="18"/>
        </w:rPr>
        <w:t>nice</w:t>
      </w:r>
      <w:r w:rsidR="000D14FC" w:rsidRPr="007821B7">
        <w:rPr>
          <w:rFonts w:ascii="Times New Roman" w:hAnsi="Times New Roman" w:cs="Times New Roman"/>
          <w:sz w:val="18"/>
          <w:szCs w:val="18"/>
        </w:rPr>
        <w:t xml:space="preserve"> to see, creating a picture of how medieval people in the fourteenth century labelled the world.  (lines 53-57)</w:t>
      </w:r>
      <w:r w:rsidR="000D14FC" w:rsidRPr="007821B7">
        <w:rPr>
          <w:rFonts w:ascii="Times New Roman" w:eastAsia="Times New Roman" w:hAnsi="Times New Roman" w:cs="Times New Roman"/>
          <w:bCs/>
          <w:color w:val="000000"/>
          <w:sz w:val="18"/>
          <w:szCs w:val="18"/>
          <w:lang w:eastAsia="en-GB"/>
        </w:rPr>
        <w:t xml:space="preserve"> </w:t>
      </w:r>
      <w:r w:rsidR="000D14FC" w:rsidRPr="007821B7">
        <w:rPr>
          <w:rFonts w:ascii="Times New Roman" w:eastAsia="Times New Roman" w:hAnsi="Times New Roman" w:cs="Times New Roman"/>
          <w:bCs/>
          <w:color w:val="000000"/>
          <w:sz w:val="18"/>
          <w:szCs w:val="18"/>
          <w:lang w:eastAsia="en-GB"/>
        </w:rPr>
        <w:t>Frankeleyns on line 216 for landowners is a good reminder that all or most of the Lords and landowners were Norman/French.</w:t>
      </w:r>
      <w:r w:rsidR="00303292" w:rsidRPr="007821B7">
        <w:rPr>
          <w:rFonts w:ascii="Times New Roman" w:eastAsia="Times New Roman" w:hAnsi="Times New Roman" w:cs="Times New Roman"/>
          <w:bCs/>
          <w:color w:val="000000"/>
          <w:sz w:val="18"/>
          <w:szCs w:val="18"/>
          <w:lang w:eastAsia="en-GB"/>
        </w:rPr>
        <w:t xml:space="preserve"> There are </w:t>
      </w:r>
      <w:r w:rsidR="00EE1268" w:rsidRPr="007821B7">
        <w:rPr>
          <w:rFonts w:ascii="Times New Roman" w:eastAsia="Times New Roman" w:hAnsi="Times New Roman" w:cs="Times New Roman"/>
          <w:bCs/>
          <w:color w:val="000000"/>
          <w:sz w:val="18"/>
          <w:szCs w:val="18"/>
          <w:lang w:eastAsia="en-GB"/>
        </w:rPr>
        <w:t>r</w:t>
      </w:r>
      <w:r w:rsidR="00CF2F0B" w:rsidRPr="007821B7">
        <w:rPr>
          <w:rFonts w:ascii="Times New Roman" w:eastAsia="Times New Roman" w:hAnsi="Times New Roman" w:cs="Times New Roman"/>
          <w:bCs/>
          <w:color w:val="000000"/>
          <w:sz w:val="18"/>
          <w:szCs w:val="18"/>
          <w:lang w:eastAsia="en-GB"/>
        </w:rPr>
        <w:t>eligious references like to Saint Benedict</w:t>
      </w:r>
      <w:r w:rsidR="00EE1268" w:rsidRPr="007821B7">
        <w:rPr>
          <w:rFonts w:ascii="Times New Roman" w:eastAsia="Times New Roman" w:hAnsi="Times New Roman" w:cs="Times New Roman"/>
          <w:bCs/>
          <w:color w:val="000000"/>
          <w:sz w:val="18"/>
          <w:szCs w:val="18"/>
          <w:lang w:eastAsia="en-GB"/>
        </w:rPr>
        <w:t xml:space="preserve"> on line 173</w:t>
      </w:r>
      <w:r w:rsidR="00EE1268" w:rsidRPr="007821B7">
        <w:rPr>
          <w:rFonts w:ascii="Times New Roman" w:hAnsi="Times New Roman" w:cs="Times New Roman"/>
          <w:sz w:val="18"/>
          <w:szCs w:val="18"/>
        </w:rPr>
        <w:t xml:space="preserve"> a</w:t>
      </w:r>
      <w:r w:rsidR="00303292" w:rsidRPr="007821B7">
        <w:rPr>
          <w:rFonts w:ascii="Times New Roman" w:hAnsi="Times New Roman" w:cs="Times New Roman"/>
          <w:sz w:val="18"/>
          <w:szCs w:val="18"/>
        </w:rPr>
        <w:t xml:space="preserve">nd </w:t>
      </w:r>
      <w:r w:rsidR="00132CE7" w:rsidRPr="007821B7">
        <w:rPr>
          <w:rFonts w:ascii="Times New Roman" w:hAnsi="Times New Roman" w:cs="Times New Roman"/>
          <w:sz w:val="18"/>
          <w:szCs w:val="18"/>
        </w:rPr>
        <w:t>Roman and Greek reference</w:t>
      </w:r>
      <w:r w:rsidR="003746C1" w:rsidRPr="007821B7">
        <w:rPr>
          <w:rFonts w:ascii="Times New Roman" w:hAnsi="Times New Roman" w:cs="Times New Roman"/>
          <w:sz w:val="18"/>
          <w:szCs w:val="18"/>
        </w:rPr>
        <w:t>s</w:t>
      </w:r>
      <w:r w:rsidR="00303292" w:rsidRPr="007821B7">
        <w:rPr>
          <w:rFonts w:ascii="Times New Roman" w:hAnsi="Times New Roman" w:cs="Times New Roman"/>
          <w:sz w:val="18"/>
          <w:szCs w:val="18"/>
        </w:rPr>
        <w:t xml:space="preserve">, which could </w:t>
      </w:r>
      <w:r w:rsidR="003746C1" w:rsidRPr="007821B7">
        <w:rPr>
          <w:rFonts w:ascii="Times New Roman" w:hAnsi="Times New Roman" w:cs="Times New Roman"/>
          <w:sz w:val="18"/>
          <w:szCs w:val="18"/>
        </w:rPr>
        <w:t>allude to a</w:t>
      </w:r>
      <w:r w:rsidR="00602026" w:rsidRPr="007821B7">
        <w:rPr>
          <w:rFonts w:ascii="Times New Roman" w:hAnsi="Times New Roman" w:cs="Times New Roman"/>
          <w:sz w:val="18"/>
          <w:szCs w:val="18"/>
        </w:rPr>
        <w:t xml:space="preserve">n </w:t>
      </w:r>
      <w:r w:rsidR="003746C1" w:rsidRPr="007821B7">
        <w:rPr>
          <w:rFonts w:ascii="Times New Roman" w:hAnsi="Times New Roman" w:cs="Times New Roman"/>
          <w:sz w:val="18"/>
          <w:szCs w:val="18"/>
        </w:rPr>
        <w:t xml:space="preserve">education when he was younger, but </w:t>
      </w:r>
      <w:r w:rsidR="00303292" w:rsidRPr="007821B7">
        <w:rPr>
          <w:rFonts w:ascii="Times New Roman" w:hAnsi="Times New Roman" w:cs="Times New Roman"/>
          <w:sz w:val="18"/>
          <w:szCs w:val="18"/>
        </w:rPr>
        <w:t xml:space="preserve">perhaps also </w:t>
      </w:r>
      <w:r w:rsidR="003746C1" w:rsidRPr="007821B7">
        <w:rPr>
          <w:rFonts w:ascii="Times New Roman" w:hAnsi="Times New Roman" w:cs="Times New Roman"/>
          <w:sz w:val="18"/>
          <w:szCs w:val="18"/>
        </w:rPr>
        <w:t xml:space="preserve">being well-read as an adult, </w:t>
      </w:r>
      <w:r w:rsidR="00A932BB" w:rsidRPr="007821B7">
        <w:rPr>
          <w:rFonts w:ascii="Times New Roman" w:hAnsi="Times New Roman" w:cs="Times New Roman"/>
          <w:sz w:val="18"/>
          <w:szCs w:val="18"/>
        </w:rPr>
        <w:t xml:space="preserve">such as </w:t>
      </w:r>
      <w:r w:rsidR="00A932BB" w:rsidRPr="007821B7">
        <w:rPr>
          <w:rFonts w:ascii="Times New Roman" w:eastAsia="Times New Roman" w:hAnsi="Times New Roman" w:cs="Times New Roman"/>
          <w:bCs/>
          <w:color w:val="000000"/>
          <w:sz w:val="18"/>
          <w:szCs w:val="18"/>
          <w:lang w:eastAsia="en-GB"/>
        </w:rPr>
        <w:t xml:space="preserve">Zephirus on line 5, </w:t>
      </w:r>
      <w:r w:rsidR="00A14E91" w:rsidRPr="007821B7">
        <w:rPr>
          <w:rFonts w:ascii="Times New Roman" w:eastAsia="Times New Roman" w:hAnsi="Times New Roman" w:cs="Times New Roman"/>
          <w:bCs/>
          <w:color w:val="000000"/>
          <w:sz w:val="18"/>
          <w:szCs w:val="18"/>
          <w:lang w:eastAsia="en-GB"/>
        </w:rPr>
        <w:t>who was t</w:t>
      </w:r>
      <w:r w:rsidR="00A932BB" w:rsidRPr="007821B7">
        <w:rPr>
          <w:rFonts w:ascii="Times New Roman" w:eastAsia="Times New Roman" w:hAnsi="Times New Roman" w:cs="Times New Roman"/>
          <w:bCs/>
          <w:color w:val="000000"/>
          <w:sz w:val="18"/>
          <w:szCs w:val="18"/>
          <w:lang w:eastAsia="en-GB"/>
        </w:rPr>
        <w:t xml:space="preserve">he Greek God of the West Wind. </w:t>
      </w:r>
    </w:p>
    <w:p w14:paraId="29267E41" w14:textId="666CA433" w:rsidR="00D67689" w:rsidRPr="007821B7" w:rsidRDefault="00B20CA9" w:rsidP="00D67689">
      <w:pPr>
        <w:rPr>
          <w:rFonts w:ascii="Times New Roman" w:hAnsi="Times New Roman" w:cs="Times New Roman"/>
          <w:sz w:val="18"/>
          <w:szCs w:val="18"/>
        </w:rPr>
      </w:pPr>
      <w:r w:rsidRPr="007821B7">
        <w:rPr>
          <w:rFonts w:ascii="Times New Roman" w:hAnsi="Times New Roman" w:cs="Times New Roman"/>
          <w:sz w:val="18"/>
          <w:szCs w:val="18"/>
        </w:rPr>
        <w:t xml:space="preserve">Chaucer puts common tropes of the day up for </w:t>
      </w:r>
      <w:r w:rsidR="002466A6" w:rsidRPr="007821B7">
        <w:rPr>
          <w:rFonts w:ascii="Times New Roman" w:hAnsi="Times New Roman" w:cs="Times New Roman"/>
          <w:sz w:val="18"/>
          <w:szCs w:val="18"/>
        </w:rPr>
        <w:t>question</w:t>
      </w:r>
      <w:r w:rsidRPr="007821B7">
        <w:rPr>
          <w:rFonts w:ascii="Times New Roman" w:hAnsi="Times New Roman" w:cs="Times New Roman"/>
          <w:sz w:val="18"/>
          <w:szCs w:val="18"/>
        </w:rPr>
        <w:t xml:space="preserve">, creating satire and social commentary out of stereotypes and questioning the social norms. </w:t>
      </w:r>
      <w:r w:rsidR="00705A81" w:rsidRPr="007821B7">
        <w:rPr>
          <w:rFonts w:ascii="Times New Roman" w:hAnsi="Times New Roman" w:cs="Times New Roman"/>
          <w:sz w:val="18"/>
          <w:szCs w:val="18"/>
        </w:rPr>
        <w:t>There is a variety in the characters themselves but also how the characters are described</w:t>
      </w:r>
      <w:r w:rsidR="002466A6" w:rsidRPr="007821B7">
        <w:rPr>
          <w:rFonts w:ascii="Times New Roman" w:hAnsi="Times New Roman" w:cs="Times New Roman"/>
          <w:sz w:val="18"/>
          <w:szCs w:val="18"/>
        </w:rPr>
        <w:t>.</w:t>
      </w:r>
      <w:r w:rsidR="000D14FC" w:rsidRPr="007821B7">
        <w:rPr>
          <w:rFonts w:ascii="Times New Roman" w:hAnsi="Times New Roman" w:cs="Times New Roman"/>
          <w:sz w:val="18"/>
          <w:szCs w:val="18"/>
        </w:rPr>
        <w:t xml:space="preserve"> ‘</w:t>
      </w:r>
      <w:r w:rsidR="000D14FC" w:rsidRPr="007821B7">
        <w:rPr>
          <w:rFonts w:ascii="Times New Roman" w:hAnsi="Times New Roman" w:cs="Times New Roman"/>
          <w:sz w:val="18"/>
          <w:szCs w:val="18"/>
        </w:rPr>
        <w:t>Ch</w:t>
      </w:r>
      <w:bookmarkStart w:id="0" w:name="_GoBack"/>
      <w:bookmarkEnd w:id="0"/>
      <w:r w:rsidR="000D14FC" w:rsidRPr="007821B7">
        <w:rPr>
          <w:rFonts w:ascii="Times New Roman" w:hAnsi="Times New Roman" w:cs="Times New Roman"/>
          <w:sz w:val="18"/>
          <w:szCs w:val="18"/>
        </w:rPr>
        <w:t>aucer was very interested in the ‘character’ or individual.</w:t>
      </w:r>
      <w:r w:rsidR="000D14FC" w:rsidRPr="007821B7">
        <w:rPr>
          <w:rFonts w:ascii="Times New Roman" w:hAnsi="Times New Roman" w:cs="Times New Roman"/>
          <w:sz w:val="18"/>
          <w:szCs w:val="18"/>
        </w:rPr>
        <w:t xml:space="preserve"> </w:t>
      </w:r>
      <w:r w:rsidR="000D14FC" w:rsidRPr="007821B7">
        <w:rPr>
          <w:rFonts w:ascii="Times New Roman" w:hAnsi="Times New Roman" w:cs="Times New Roman"/>
          <w:sz w:val="18"/>
          <w:szCs w:val="18"/>
        </w:rPr>
        <w:t>Even when telling everyone’s position in society, he focuses on the individual characteristics, not necessarily part of that at all</w:t>
      </w:r>
      <w:r w:rsidR="000D14FC" w:rsidRPr="007821B7">
        <w:rPr>
          <w:rFonts w:ascii="Times New Roman" w:hAnsi="Times New Roman" w:cs="Times New Roman"/>
          <w:sz w:val="18"/>
          <w:szCs w:val="18"/>
        </w:rPr>
        <w:t xml:space="preserve">’ (Patterson). </w:t>
      </w:r>
      <w:r w:rsidR="00705A81" w:rsidRPr="007821B7">
        <w:rPr>
          <w:rFonts w:ascii="Times New Roman" w:hAnsi="Times New Roman" w:cs="Times New Roman"/>
          <w:sz w:val="18"/>
          <w:szCs w:val="18"/>
        </w:rPr>
        <w:t xml:space="preserve"> </w:t>
      </w:r>
      <w:r w:rsidR="000D14FC" w:rsidRPr="007821B7">
        <w:rPr>
          <w:rFonts w:ascii="Times New Roman" w:hAnsi="Times New Roman" w:cs="Times New Roman"/>
          <w:sz w:val="18"/>
          <w:szCs w:val="18"/>
        </w:rPr>
        <w:t xml:space="preserve">The </w:t>
      </w:r>
      <w:r w:rsidR="00303292" w:rsidRPr="007821B7">
        <w:rPr>
          <w:rFonts w:ascii="Times New Roman" w:hAnsi="Times New Roman" w:cs="Times New Roman"/>
          <w:sz w:val="18"/>
          <w:szCs w:val="18"/>
        </w:rPr>
        <w:t>characters of the prologue are clear individuals, with an identity forming outside of the typical medieval</w:t>
      </w:r>
      <w:r w:rsidR="00755AEF" w:rsidRPr="007821B7">
        <w:rPr>
          <w:rFonts w:ascii="Times New Roman" w:hAnsi="Times New Roman" w:cs="Times New Roman"/>
          <w:sz w:val="18"/>
          <w:szCs w:val="18"/>
        </w:rPr>
        <w:t xml:space="preserve"> idea</w:t>
      </w:r>
      <w:r w:rsidR="00303292" w:rsidRPr="007821B7">
        <w:rPr>
          <w:rFonts w:ascii="Times New Roman" w:hAnsi="Times New Roman" w:cs="Times New Roman"/>
          <w:sz w:val="18"/>
          <w:szCs w:val="18"/>
        </w:rPr>
        <w:t xml:space="preserve"> which was based on their occupatio</w:t>
      </w:r>
      <w:r w:rsidR="00755AEF" w:rsidRPr="007821B7">
        <w:rPr>
          <w:rFonts w:ascii="Times New Roman" w:hAnsi="Times New Roman" w:cs="Times New Roman"/>
          <w:sz w:val="18"/>
          <w:szCs w:val="18"/>
        </w:rPr>
        <w:t>n, although taking advantage of prior conceptions</w:t>
      </w:r>
      <w:r w:rsidR="00303292" w:rsidRPr="007821B7">
        <w:rPr>
          <w:rFonts w:ascii="Times New Roman" w:hAnsi="Times New Roman" w:cs="Times New Roman"/>
          <w:sz w:val="18"/>
          <w:szCs w:val="18"/>
        </w:rPr>
        <w:t xml:space="preserve"> ‘They come over as individuals, but much of the force of the </w:t>
      </w:r>
      <w:r w:rsidR="000D14FC" w:rsidRPr="007821B7">
        <w:rPr>
          <w:rFonts w:ascii="Times New Roman" w:hAnsi="Times New Roman" w:cs="Times New Roman"/>
          <w:sz w:val="18"/>
          <w:szCs w:val="18"/>
        </w:rPr>
        <w:t>portraits</w:t>
      </w:r>
      <w:r w:rsidR="00303292" w:rsidRPr="007821B7">
        <w:rPr>
          <w:rFonts w:ascii="Times New Roman" w:hAnsi="Times New Roman" w:cs="Times New Roman"/>
          <w:sz w:val="18"/>
          <w:szCs w:val="18"/>
        </w:rPr>
        <w:t xml:space="preserve"> comes from the knowledge shared between author and </w:t>
      </w:r>
      <w:r w:rsidR="000D14FC" w:rsidRPr="007821B7">
        <w:rPr>
          <w:rFonts w:ascii="Times New Roman" w:hAnsi="Times New Roman" w:cs="Times New Roman"/>
          <w:sz w:val="18"/>
          <w:szCs w:val="18"/>
        </w:rPr>
        <w:t>audience</w:t>
      </w:r>
      <w:r w:rsidR="00303292" w:rsidRPr="007821B7">
        <w:rPr>
          <w:rFonts w:ascii="Times New Roman" w:hAnsi="Times New Roman" w:cs="Times New Roman"/>
          <w:sz w:val="18"/>
          <w:szCs w:val="18"/>
        </w:rPr>
        <w:t xml:space="preserve"> of what is expected of the group or profession to which the individual belongs. The sense that the pilgrims are not a formal collection of </w:t>
      </w:r>
      <w:r w:rsidR="000D14FC" w:rsidRPr="007821B7">
        <w:rPr>
          <w:rFonts w:ascii="Times New Roman" w:hAnsi="Times New Roman" w:cs="Times New Roman"/>
          <w:sz w:val="18"/>
          <w:szCs w:val="18"/>
        </w:rPr>
        <w:t>estates</w:t>
      </w:r>
      <w:r w:rsidR="00303292" w:rsidRPr="007821B7">
        <w:rPr>
          <w:rFonts w:ascii="Times New Roman" w:hAnsi="Times New Roman" w:cs="Times New Roman"/>
          <w:sz w:val="18"/>
          <w:szCs w:val="18"/>
        </w:rPr>
        <w:t xml:space="preserve">, but a chance collection of individuals from a real society, is further </w:t>
      </w:r>
      <w:r w:rsidR="000D14FC" w:rsidRPr="007821B7">
        <w:rPr>
          <w:rFonts w:ascii="Times New Roman" w:hAnsi="Times New Roman" w:cs="Times New Roman"/>
          <w:sz w:val="18"/>
          <w:szCs w:val="18"/>
        </w:rPr>
        <w:t>enhance</w:t>
      </w:r>
      <w:r w:rsidR="00755AEF" w:rsidRPr="007821B7">
        <w:rPr>
          <w:rFonts w:ascii="Times New Roman" w:hAnsi="Times New Roman" w:cs="Times New Roman"/>
          <w:sz w:val="18"/>
          <w:szCs w:val="18"/>
        </w:rPr>
        <w:t>d</w:t>
      </w:r>
      <w:r w:rsidR="00303292" w:rsidRPr="007821B7">
        <w:rPr>
          <w:rFonts w:ascii="Times New Roman" w:hAnsi="Times New Roman" w:cs="Times New Roman"/>
          <w:sz w:val="18"/>
          <w:szCs w:val="18"/>
        </w:rPr>
        <w:t xml:space="preserve"> by Chaucer’s choice of </w:t>
      </w:r>
      <w:r w:rsidR="000D14FC" w:rsidRPr="007821B7">
        <w:rPr>
          <w:rFonts w:ascii="Times New Roman" w:hAnsi="Times New Roman" w:cs="Times New Roman"/>
          <w:sz w:val="18"/>
          <w:szCs w:val="18"/>
        </w:rPr>
        <w:t>professions</w:t>
      </w:r>
      <w:r w:rsidR="00303292" w:rsidRPr="007821B7">
        <w:rPr>
          <w:rFonts w:ascii="Times New Roman" w:hAnsi="Times New Roman" w:cs="Times New Roman"/>
          <w:sz w:val="18"/>
          <w:szCs w:val="18"/>
        </w:rPr>
        <w:t xml:space="preserve"> from those on might actually find on a pilgrimage in fourteenth century England, whether they were conventional figures in estates satire or not’ (pg 29, Cooper)</w:t>
      </w:r>
      <w:r w:rsidR="00730FDC" w:rsidRPr="007821B7">
        <w:rPr>
          <w:rFonts w:ascii="Times New Roman" w:hAnsi="Times New Roman" w:cs="Times New Roman"/>
          <w:sz w:val="18"/>
          <w:szCs w:val="18"/>
        </w:rPr>
        <w:t>.</w:t>
      </w:r>
      <w:r w:rsidR="000D14FC" w:rsidRPr="007821B7">
        <w:rPr>
          <w:rFonts w:ascii="Times New Roman" w:hAnsi="Times New Roman" w:cs="Times New Roman"/>
          <w:sz w:val="18"/>
          <w:szCs w:val="18"/>
        </w:rPr>
        <w:t xml:space="preserve"> Windeatt praises Chaucer’s delivery of satire, saying that is ‘</w:t>
      </w:r>
      <w:r w:rsidR="000D14FC" w:rsidRPr="007821B7">
        <w:rPr>
          <w:rFonts w:ascii="Times New Roman" w:hAnsi="Times New Roman" w:cs="Times New Roman"/>
          <w:sz w:val="18"/>
          <w:szCs w:val="18"/>
        </w:rPr>
        <w:t>so gentle, the narrator most of the time lets the characters speak for themselves, rather than unmasking them with the satirist’s anger or scorn</w:t>
      </w:r>
      <w:r w:rsidR="000D14FC" w:rsidRPr="007821B7">
        <w:rPr>
          <w:rFonts w:ascii="Times New Roman" w:hAnsi="Times New Roman" w:cs="Times New Roman"/>
          <w:sz w:val="18"/>
          <w:szCs w:val="18"/>
        </w:rPr>
        <w:t>’ (pg 220)</w:t>
      </w:r>
      <w:r w:rsidR="00ED4532" w:rsidRPr="007821B7">
        <w:rPr>
          <w:rFonts w:ascii="Times New Roman" w:hAnsi="Times New Roman" w:cs="Times New Roman"/>
          <w:sz w:val="18"/>
          <w:szCs w:val="18"/>
        </w:rPr>
        <w:t>.</w:t>
      </w:r>
      <w:r w:rsidR="00D67689" w:rsidRPr="007821B7">
        <w:rPr>
          <w:rFonts w:ascii="Times New Roman" w:hAnsi="Times New Roman" w:cs="Times New Roman"/>
          <w:sz w:val="18"/>
          <w:szCs w:val="18"/>
        </w:rPr>
        <w:t xml:space="preserve"> </w:t>
      </w:r>
    </w:p>
    <w:p w14:paraId="696E9338" w14:textId="413FB3E8" w:rsidR="00957DA8" w:rsidRPr="00506428" w:rsidRDefault="00B04100" w:rsidP="008D48DA">
      <w:pPr>
        <w:rPr>
          <w:rFonts w:ascii="Times New Roman" w:hAnsi="Times New Roman" w:cs="Times New Roman"/>
          <w:sz w:val="16"/>
          <w:szCs w:val="16"/>
        </w:rPr>
      </w:pPr>
      <w:r w:rsidRPr="00506428">
        <w:rPr>
          <w:rFonts w:ascii="Times New Roman" w:hAnsi="Times New Roman" w:cs="Times New Roman"/>
          <w:sz w:val="16"/>
          <w:szCs w:val="16"/>
        </w:rPr>
        <w:t xml:space="preserve">Sources - </w:t>
      </w:r>
    </w:p>
    <w:p w14:paraId="74361515" w14:textId="59AE1547" w:rsidR="008D48DA" w:rsidRPr="005B3E31" w:rsidRDefault="008D48DA" w:rsidP="008D48DA">
      <w:pPr>
        <w:rPr>
          <w:rFonts w:ascii="Times New Roman" w:hAnsi="Times New Roman" w:cs="Times New Roman"/>
          <w:i/>
          <w:sz w:val="16"/>
          <w:szCs w:val="16"/>
        </w:rPr>
      </w:pPr>
      <w:r w:rsidRPr="005B3E31">
        <w:rPr>
          <w:rFonts w:ascii="Times New Roman" w:hAnsi="Times New Roman" w:cs="Times New Roman"/>
          <w:sz w:val="16"/>
          <w:szCs w:val="16"/>
        </w:rPr>
        <w:t>Brewer</w:t>
      </w:r>
      <w:r w:rsidR="00D67689" w:rsidRPr="005B3E31">
        <w:rPr>
          <w:rFonts w:ascii="Times New Roman" w:hAnsi="Times New Roman" w:cs="Times New Roman"/>
          <w:sz w:val="16"/>
          <w:szCs w:val="16"/>
        </w:rPr>
        <w:t>, Derek.</w:t>
      </w:r>
      <w:r w:rsidRPr="005B3E31">
        <w:rPr>
          <w:rFonts w:ascii="Times New Roman" w:hAnsi="Times New Roman" w:cs="Times New Roman"/>
          <w:sz w:val="16"/>
          <w:szCs w:val="16"/>
        </w:rPr>
        <w:t xml:space="preserve"> </w:t>
      </w:r>
      <w:r w:rsidRPr="005B3E31">
        <w:rPr>
          <w:rFonts w:ascii="Times New Roman" w:hAnsi="Times New Roman" w:cs="Times New Roman"/>
          <w:i/>
          <w:sz w:val="16"/>
          <w:szCs w:val="16"/>
        </w:rPr>
        <w:t>Chaucer’s poetic style</w:t>
      </w:r>
    </w:p>
    <w:p w14:paraId="37AE1E97" w14:textId="543028A6" w:rsidR="008D48DA" w:rsidRPr="005B3E31" w:rsidRDefault="008D48DA" w:rsidP="000D14FC">
      <w:pPr>
        <w:rPr>
          <w:rFonts w:ascii="Times New Roman" w:hAnsi="Times New Roman" w:cs="Times New Roman"/>
          <w:sz w:val="16"/>
          <w:szCs w:val="16"/>
        </w:rPr>
      </w:pPr>
      <w:r w:rsidRPr="005B3E31">
        <w:rPr>
          <w:rFonts w:ascii="Times New Roman" w:hAnsi="Times New Roman" w:cs="Times New Roman"/>
          <w:sz w:val="16"/>
          <w:szCs w:val="16"/>
        </w:rPr>
        <w:t>Patterson</w:t>
      </w:r>
      <w:r w:rsidR="000D14FC" w:rsidRPr="005B3E31">
        <w:rPr>
          <w:rFonts w:ascii="Times New Roman" w:hAnsi="Times New Roman" w:cs="Times New Roman"/>
          <w:sz w:val="16"/>
          <w:szCs w:val="16"/>
        </w:rPr>
        <w:t xml:space="preserve">, on </w:t>
      </w:r>
      <w:r w:rsidR="0075476C" w:rsidRPr="005B3E31">
        <w:rPr>
          <w:rFonts w:ascii="Times New Roman" w:hAnsi="Times New Roman" w:cs="Times New Roman"/>
          <w:sz w:val="16"/>
          <w:szCs w:val="16"/>
        </w:rPr>
        <w:t>Moodle</w:t>
      </w:r>
      <w:r w:rsidR="000D14FC" w:rsidRPr="005B3E31">
        <w:rPr>
          <w:rFonts w:ascii="Times New Roman" w:hAnsi="Times New Roman" w:cs="Times New Roman"/>
          <w:sz w:val="16"/>
          <w:szCs w:val="16"/>
        </w:rPr>
        <w:t xml:space="preserve">. </w:t>
      </w:r>
    </w:p>
    <w:p w14:paraId="75C4ABF8" w14:textId="2648541C" w:rsidR="000D14FC" w:rsidRPr="005B3E31" w:rsidRDefault="000D14FC" w:rsidP="000D14FC">
      <w:pPr>
        <w:rPr>
          <w:rFonts w:ascii="Times New Roman" w:hAnsi="Times New Roman" w:cs="Times New Roman"/>
          <w:sz w:val="16"/>
          <w:szCs w:val="16"/>
        </w:rPr>
      </w:pPr>
      <w:r w:rsidRPr="005B3E31">
        <w:rPr>
          <w:rFonts w:ascii="Times New Roman" w:hAnsi="Times New Roman" w:cs="Times New Roman"/>
          <w:sz w:val="16"/>
          <w:szCs w:val="16"/>
        </w:rPr>
        <w:t xml:space="preserve">Windeatt, </w:t>
      </w:r>
      <w:r w:rsidRPr="005B3E31">
        <w:rPr>
          <w:rFonts w:ascii="Times New Roman" w:hAnsi="Times New Roman" w:cs="Times New Roman"/>
          <w:sz w:val="16"/>
          <w:szCs w:val="16"/>
        </w:rPr>
        <w:t>Barr</w:t>
      </w:r>
      <w:r w:rsidRPr="005B3E31">
        <w:rPr>
          <w:rFonts w:ascii="Times New Roman" w:hAnsi="Times New Roman" w:cs="Times New Roman"/>
          <w:sz w:val="16"/>
          <w:szCs w:val="16"/>
        </w:rPr>
        <w:t xml:space="preserve">y. </w:t>
      </w:r>
      <w:r w:rsidRPr="005B3E31">
        <w:rPr>
          <w:rFonts w:ascii="Times New Roman" w:hAnsi="Times New Roman" w:cs="Times New Roman"/>
          <w:i/>
          <w:sz w:val="16"/>
          <w:szCs w:val="16"/>
        </w:rPr>
        <w:t>Literary Structures in Chaucer</w:t>
      </w:r>
    </w:p>
    <w:p w14:paraId="7B786931" w14:textId="56944A16" w:rsidR="008D48DA" w:rsidRPr="005B3E31" w:rsidRDefault="00C41EF1" w:rsidP="008D48DA">
      <w:pPr>
        <w:rPr>
          <w:rFonts w:ascii="Times New Roman" w:hAnsi="Times New Roman" w:cs="Times New Roman"/>
          <w:sz w:val="16"/>
          <w:szCs w:val="16"/>
        </w:rPr>
      </w:pPr>
      <w:r w:rsidRPr="005B3E31">
        <w:rPr>
          <w:rFonts w:ascii="Times New Roman" w:hAnsi="Times New Roman" w:cs="Times New Roman"/>
          <w:i/>
          <w:sz w:val="16"/>
          <w:szCs w:val="16"/>
        </w:rPr>
        <w:t>Chaucer, Sources and Backgrounds</w:t>
      </w:r>
      <w:r w:rsidRPr="005B3E31">
        <w:rPr>
          <w:rFonts w:ascii="Times New Roman" w:hAnsi="Times New Roman" w:cs="Times New Roman"/>
          <w:sz w:val="16"/>
          <w:szCs w:val="16"/>
        </w:rPr>
        <w:t xml:space="preserve"> edited by Robert P.</w:t>
      </w:r>
      <w:r w:rsidR="0075476C" w:rsidRPr="005B3E31">
        <w:rPr>
          <w:rFonts w:ascii="Times New Roman" w:hAnsi="Times New Roman" w:cs="Times New Roman"/>
          <w:sz w:val="16"/>
          <w:szCs w:val="16"/>
        </w:rPr>
        <w:t xml:space="preserve"> </w:t>
      </w:r>
      <w:r w:rsidRPr="005B3E31">
        <w:rPr>
          <w:rFonts w:ascii="Times New Roman" w:hAnsi="Times New Roman" w:cs="Times New Roman"/>
          <w:sz w:val="16"/>
          <w:szCs w:val="16"/>
        </w:rPr>
        <w:t>Miller</w:t>
      </w:r>
    </w:p>
    <w:p w14:paraId="627A117D" w14:textId="6BA7C230" w:rsidR="00C41EF1" w:rsidRPr="005B3E31" w:rsidRDefault="00C41EF1" w:rsidP="008D48DA">
      <w:pPr>
        <w:rPr>
          <w:rFonts w:ascii="Times New Roman" w:hAnsi="Times New Roman" w:cs="Times New Roman"/>
          <w:i/>
          <w:sz w:val="16"/>
          <w:szCs w:val="16"/>
        </w:rPr>
      </w:pPr>
      <w:r w:rsidRPr="005B3E31">
        <w:rPr>
          <w:rFonts w:ascii="Times New Roman" w:hAnsi="Times New Roman" w:cs="Times New Roman"/>
          <w:i/>
          <w:sz w:val="16"/>
          <w:szCs w:val="16"/>
        </w:rPr>
        <w:t>The Riverside Chaucer.</w:t>
      </w:r>
    </w:p>
    <w:p w14:paraId="02421010" w14:textId="39083BC6" w:rsidR="00C41EF1" w:rsidRPr="005B3E31" w:rsidRDefault="00C41EF1" w:rsidP="00C41EF1">
      <w:pPr>
        <w:rPr>
          <w:rFonts w:ascii="Times New Roman" w:hAnsi="Times New Roman" w:cs="Times New Roman"/>
          <w:sz w:val="16"/>
          <w:szCs w:val="16"/>
        </w:rPr>
      </w:pPr>
      <w:r w:rsidRPr="005B3E31">
        <w:rPr>
          <w:rFonts w:ascii="Times New Roman" w:hAnsi="Times New Roman" w:cs="Times New Roman"/>
          <w:i/>
          <w:sz w:val="16"/>
          <w:szCs w:val="16"/>
        </w:rPr>
        <w:t>The Cambridge Chaucer Companion</w:t>
      </w:r>
      <w:r w:rsidRPr="005B3E31">
        <w:rPr>
          <w:rFonts w:ascii="Times New Roman" w:hAnsi="Times New Roman" w:cs="Times New Roman"/>
          <w:sz w:val="16"/>
          <w:szCs w:val="16"/>
        </w:rPr>
        <w:t>, Edited by Piero Boitani and Jill Mann.</w:t>
      </w:r>
      <w:r w:rsidR="0060017A" w:rsidRPr="005B3E31">
        <w:rPr>
          <w:rFonts w:ascii="Times New Roman" w:hAnsi="Times New Roman" w:cs="Times New Roman"/>
          <w:sz w:val="16"/>
          <w:szCs w:val="16"/>
        </w:rPr>
        <w:t xml:space="preserve"> - </w:t>
      </w:r>
      <w:r w:rsidR="0060017A" w:rsidRPr="005B3E31">
        <w:rPr>
          <w:rFonts w:ascii="Times New Roman" w:hAnsi="Times New Roman" w:cs="Times New Roman"/>
          <w:sz w:val="16"/>
          <w:szCs w:val="16"/>
        </w:rPr>
        <w:t xml:space="preserve">Strohm, Paul, The social and literary scene in England. </w:t>
      </w:r>
      <w:r w:rsidR="0060017A" w:rsidRPr="005B3E31">
        <w:rPr>
          <w:rFonts w:ascii="Times New Roman" w:hAnsi="Times New Roman" w:cs="Times New Roman"/>
          <w:sz w:val="16"/>
          <w:szCs w:val="16"/>
        </w:rPr>
        <w:t xml:space="preserve"> Pg 1 and </w:t>
      </w:r>
      <w:r w:rsidR="00644353" w:rsidRPr="005B3E31">
        <w:rPr>
          <w:rFonts w:ascii="Times New Roman" w:hAnsi="Times New Roman" w:cs="Times New Roman"/>
          <w:sz w:val="16"/>
          <w:szCs w:val="16"/>
        </w:rPr>
        <w:t>C David Benson The Canterbury tales: Personal drama or experiments in poetic variety?  Pg 93</w:t>
      </w:r>
    </w:p>
    <w:p w14:paraId="501F3707" w14:textId="0FA3D398" w:rsidR="00303C5D" w:rsidRPr="005B3E31" w:rsidRDefault="00303292" w:rsidP="0089382E">
      <w:pPr>
        <w:rPr>
          <w:rFonts w:ascii="Times New Roman" w:hAnsi="Times New Roman" w:cs="Times New Roman"/>
          <w:sz w:val="16"/>
          <w:szCs w:val="16"/>
        </w:rPr>
      </w:pPr>
      <w:r w:rsidRPr="005B3E31">
        <w:rPr>
          <w:rFonts w:ascii="Times New Roman" w:hAnsi="Times New Roman" w:cs="Times New Roman"/>
          <w:sz w:val="16"/>
          <w:szCs w:val="16"/>
        </w:rPr>
        <w:t xml:space="preserve">Cooper, Helen. </w:t>
      </w:r>
      <w:r w:rsidRPr="005B3E31">
        <w:rPr>
          <w:rFonts w:ascii="Times New Roman" w:hAnsi="Times New Roman" w:cs="Times New Roman"/>
          <w:i/>
          <w:sz w:val="16"/>
          <w:szCs w:val="16"/>
        </w:rPr>
        <w:t>Oxfords Guides to Chaucer, The Canterbury Tales</w:t>
      </w:r>
      <w:r w:rsidR="005F5607" w:rsidRPr="005B3E31">
        <w:rPr>
          <w:rFonts w:ascii="Times New Roman" w:hAnsi="Times New Roman" w:cs="Times New Roman"/>
          <w:sz w:val="16"/>
          <w:szCs w:val="16"/>
        </w:rPr>
        <w:t>.</w:t>
      </w:r>
    </w:p>
    <w:p w14:paraId="1AF914A9" w14:textId="528794FE" w:rsidR="005B3E31" w:rsidRPr="005B3E31" w:rsidRDefault="005B3E31" w:rsidP="0089382E">
      <w:pPr>
        <w:rPr>
          <w:rFonts w:ascii="Times New Roman" w:hAnsi="Times New Roman"/>
          <w:sz w:val="16"/>
          <w:szCs w:val="16"/>
        </w:rPr>
      </w:pPr>
      <w:r w:rsidRPr="005B3E31">
        <w:rPr>
          <w:rFonts w:ascii="Times New Roman" w:hAnsi="Times New Roman" w:cs="Times New Roman"/>
          <w:sz w:val="16"/>
          <w:szCs w:val="16"/>
        </w:rPr>
        <w:t xml:space="preserve">Need to look further into Chaucer’s connection to gothic architecture, found brief mention in </w:t>
      </w:r>
      <w:r w:rsidRPr="005B3E31">
        <w:rPr>
          <w:rFonts w:ascii="Times New Roman" w:hAnsi="Times New Roman"/>
          <w:i/>
          <w:sz w:val="16"/>
          <w:szCs w:val="16"/>
        </w:rPr>
        <w:t xml:space="preserve">Literary Structures in Chaucer </w:t>
      </w:r>
      <w:r w:rsidRPr="005B3E31">
        <w:rPr>
          <w:rFonts w:ascii="Times New Roman" w:hAnsi="Times New Roman"/>
          <w:sz w:val="16"/>
          <w:szCs w:val="16"/>
        </w:rPr>
        <w:t>b</w:t>
      </w:r>
      <w:r w:rsidRPr="005B3E31">
        <w:rPr>
          <w:rFonts w:ascii="Times New Roman" w:hAnsi="Times New Roman" w:cs="Times New Roman"/>
          <w:sz w:val="16"/>
          <w:szCs w:val="16"/>
        </w:rPr>
        <w:t xml:space="preserve">ut that was it. </w:t>
      </w:r>
    </w:p>
    <w:p w14:paraId="25B01B93" w14:textId="77777777" w:rsidR="003E57E0" w:rsidRDefault="003E57E0"/>
    <w:sectPr w:rsidR="003E57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7E0"/>
    <w:rsid w:val="00005DA5"/>
    <w:rsid w:val="000168C8"/>
    <w:rsid w:val="00042F41"/>
    <w:rsid w:val="000975E3"/>
    <w:rsid w:val="000C0453"/>
    <w:rsid w:val="000D14FC"/>
    <w:rsid w:val="001003AB"/>
    <w:rsid w:val="00132CE7"/>
    <w:rsid w:val="00153BB5"/>
    <w:rsid w:val="00162EE2"/>
    <w:rsid w:val="001676DB"/>
    <w:rsid w:val="001D72F6"/>
    <w:rsid w:val="002466A6"/>
    <w:rsid w:val="002572B6"/>
    <w:rsid w:val="002A3774"/>
    <w:rsid w:val="00303292"/>
    <w:rsid w:val="00303C5D"/>
    <w:rsid w:val="003318A3"/>
    <w:rsid w:val="00365A2A"/>
    <w:rsid w:val="003746C1"/>
    <w:rsid w:val="003814F4"/>
    <w:rsid w:val="003E57E0"/>
    <w:rsid w:val="004004B7"/>
    <w:rsid w:val="004E1D28"/>
    <w:rsid w:val="00506428"/>
    <w:rsid w:val="00546FEB"/>
    <w:rsid w:val="00574A65"/>
    <w:rsid w:val="005B3E31"/>
    <w:rsid w:val="005C7257"/>
    <w:rsid w:val="005F5607"/>
    <w:rsid w:val="0060017A"/>
    <w:rsid w:val="00602026"/>
    <w:rsid w:val="0061092C"/>
    <w:rsid w:val="00614118"/>
    <w:rsid w:val="00644353"/>
    <w:rsid w:val="00672580"/>
    <w:rsid w:val="006D063C"/>
    <w:rsid w:val="00702C76"/>
    <w:rsid w:val="00705A81"/>
    <w:rsid w:val="00730FDC"/>
    <w:rsid w:val="0075476C"/>
    <w:rsid w:val="00755AEF"/>
    <w:rsid w:val="007821B7"/>
    <w:rsid w:val="008707CC"/>
    <w:rsid w:val="0089382E"/>
    <w:rsid w:val="008D48DA"/>
    <w:rsid w:val="009011BB"/>
    <w:rsid w:val="00914E53"/>
    <w:rsid w:val="00936972"/>
    <w:rsid w:val="00957DA8"/>
    <w:rsid w:val="00966BEF"/>
    <w:rsid w:val="00A14E91"/>
    <w:rsid w:val="00A1572E"/>
    <w:rsid w:val="00A932BB"/>
    <w:rsid w:val="00AA2720"/>
    <w:rsid w:val="00AB5B06"/>
    <w:rsid w:val="00B04100"/>
    <w:rsid w:val="00B20CA9"/>
    <w:rsid w:val="00BF2B47"/>
    <w:rsid w:val="00C41EF1"/>
    <w:rsid w:val="00CE39C6"/>
    <w:rsid w:val="00CF2F0B"/>
    <w:rsid w:val="00D56C00"/>
    <w:rsid w:val="00D67689"/>
    <w:rsid w:val="00D93856"/>
    <w:rsid w:val="00D93DC6"/>
    <w:rsid w:val="00DA5C16"/>
    <w:rsid w:val="00DB1787"/>
    <w:rsid w:val="00E14763"/>
    <w:rsid w:val="00E225E4"/>
    <w:rsid w:val="00ED4532"/>
    <w:rsid w:val="00EE1268"/>
    <w:rsid w:val="00FC67DB"/>
    <w:rsid w:val="00FE7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C943C"/>
  <w15:chartTrackingRefBased/>
  <w15:docId w15:val="{5DB94ED1-C183-4C32-8450-698E9DBAA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04303">
      <w:bodyDiv w:val="1"/>
      <w:marLeft w:val="0"/>
      <w:marRight w:val="0"/>
      <w:marTop w:val="0"/>
      <w:marBottom w:val="0"/>
      <w:divBdr>
        <w:top w:val="none" w:sz="0" w:space="0" w:color="auto"/>
        <w:left w:val="none" w:sz="0" w:space="0" w:color="auto"/>
        <w:bottom w:val="none" w:sz="0" w:space="0" w:color="auto"/>
        <w:right w:val="none" w:sz="0" w:space="0" w:color="auto"/>
      </w:divBdr>
    </w:div>
    <w:div w:id="253443165">
      <w:bodyDiv w:val="1"/>
      <w:marLeft w:val="0"/>
      <w:marRight w:val="0"/>
      <w:marTop w:val="0"/>
      <w:marBottom w:val="0"/>
      <w:divBdr>
        <w:top w:val="none" w:sz="0" w:space="0" w:color="auto"/>
        <w:left w:val="none" w:sz="0" w:space="0" w:color="auto"/>
        <w:bottom w:val="none" w:sz="0" w:space="0" w:color="auto"/>
        <w:right w:val="none" w:sz="0" w:space="0" w:color="auto"/>
      </w:divBdr>
    </w:div>
    <w:div w:id="319702765">
      <w:bodyDiv w:val="1"/>
      <w:marLeft w:val="0"/>
      <w:marRight w:val="0"/>
      <w:marTop w:val="0"/>
      <w:marBottom w:val="0"/>
      <w:divBdr>
        <w:top w:val="none" w:sz="0" w:space="0" w:color="auto"/>
        <w:left w:val="none" w:sz="0" w:space="0" w:color="auto"/>
        <w:bottom w:val="none" w:sz="0" w:space="0" w:color="auto"/>
        <w:right w:val="none" w:sz="0" w:space="0" w:color="auto"/>
      </w:divBdr>
    </w:div>
    <w:div w:id="329335446">
      <w:bodyDiv w:val="1"/>
      <w:marLeft w:val="0"/>
      <w:marRight w:val="0"/>
      <w:marTop w:val="0"/>
      <w:marBottom w:val="0"/>
      <w:divBdr>
        <w:top w:val="none" w:sz="0" w:space="0" w:color="auto"/>
        <w:left w:val="none" w:sz="0" w:space="0" w:color="auto"/>
        <w:bottom w:val="none" w:sz="0" w:space="0" w:color="auto"/>
        <w:right w:val="none" w:sz="0" w:space="0" w:color="auto"/>
      </w:divBdr>
    </w:div>
    <w:div w:id="851526966">
      <w:bodyDiv w:val="1"/>
      <w:marLeft w:val="0"/>
      <w:marRight w:val="0"/>
      <w:marTop w:val="0"/>
      <w:marBottom w:val="0"/>
      <w:divBdr>
        <w:top w:val="none" w:sz="0" w:space="0" w:color="auto"/>
        <w:left w:val="none" w:sz="0" w:space="0" w:color="auto"/>
        <w:bottom w:val="none" w:sz="0" w:space="0" w:color="auto"/>
        <w:right w:val="none" w:sz="0" w:space="0" w:color="auto"/>
      </w:divBdr>
    </w:div>
    <w:div w:id="910382788">
      <w:bodyDiv w:val="1"/>
      <w:marLeft w:val="0"/>
      <w:marRight w:val="0"/>
      <w:marTop w:val="0"/>
      <w:marBottom w:val="0"/>
      <w:divBdr>
        <w:top w:val="none" w:sz="0" w:space="0" w:color="auto"/>
        <w:left w:val="none" w:sz="0" w:space="0" w:color="auto"/>
        <w:bottom w:val="none" w:sz="0" w:space="0" w:color="auto"/>
        <w:right w:val="none" w:sz="0" w:space="0" w:color="auto"/>
      </w:divBdr>
    </w:div>
    <w:div w:id="1108770452">
      <w:bodyDiv w:val="1"/>
      <w:marLeft w:val="0"/>
      <w:marRight w:val="0"/>
      <w:marTop w:val="0"/>
      <w:marBottom w:val="0"/>
      <w:divBdr>
        <w:top w:val="none" w:sz="0" w:space="0" w:color="auto"/>
        <w:left w:val="none" w:sz="0" w:space="0" w:color="auto"/>
        <w:bottom w:val="none" w:sz="0" w:space="0" w:color="auto"/>
        <w:right w:val="none" w:sz="0" w:space="0" w:color="auto"/>
      </w:divBdr>
    </w:div>
    <w:div w:id="1615869697">
      <w:bodyDiv w:val="1"/>
      <w:marLeft w:val="0"/>
      <w:marRight w:val="0"/>
      <w:marTop w:val="0"/>
      <w:marBottom w:val="0"/>
      <w:divBdr>
        <w:top w:val="none" w:sz="0" w:space="0" w:color="auto"/>
        <w:left w:val="none" w:sz="0" w:space="0" w:color="auto"/>
        <w:bottom w:val="none" w:sz="0" w:space="0" w:color="auto"/>
        <w:right w:val="none" w:sz="0" w:space="0" w:color="auto"/>
      </w:divBdr>
    </w:div>
    <w:div w:id="1641616402">
      <w:bodyDiv w:val="1"/>
      <w:marLeft w:val="0"/>
      <w:marRight w:val="0"/>
      <w:marTop w:val="0"/>
      <w:marBottom w:val="0"/>
      <w:divBdr>
        <w:top w:val="none" w:sz="0" w:space="0" w:color="auto"/>
        <w:left w:val="none" w:sz="0" w:space="0" w:color="auto"/>
        <w:bottom w:val="none" w:sz="0" w:space="0" w:color="auto"/>
        <w:right w:val="none" w:sz="0" w:space="0" w:color="auto"/>
      </w:divBdr>
    </w:div>
    <w:div w:id="179833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2</cp:revision>
  <dcterms:created xsi:type="dcterms:W3CDTF">2018-09-19T01:48:00Z</dcterms:created>
  <dcterms:modified xsi:type="dcterms:W3CDTF">2018-09-19T01:48:00Z</dcterms:modified>
</cp:coreProperties>
</file>