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5BBA2" w14:textId="77777777" w:rsidR="00C85D4F" w:rsidRPr="004A5E55" w:rsidRDefault="007F40FB" w:rsidP="007F40FB">
      <w:pPr>
        <w:jc w:val="center"/>
        <w:rPr>
          <w:rFonts w:ascii="Times New Roman" w:hAnsi="Times New Roman" w:cs="Times New Roman"/>
          <w:b/>
          <w:bCs/>
          <w:sz w:val="24"/>
        </w:rPr>
      </w:pPr>
      <w:bookmarkStart w:id="0" w:name="_GoBack"/>
      <w:bookmarkEnd w:id="0"/>
      <w:r w:rsidRPr="004A5E55">
        <w:rPr>
          <w:rFonts w:ascii="Times New Roman" w:hAnsi="Times New Roman" w:cs="Times New Roman"/>
          <w:b/>
          <w:bCs/>
          <w:sz w:val="24"/>
        </w:rPr>
        <w:t>Employee Relations and Reward</w:t>
      </w:r>
    </w:p>
    <w:p w14:paraId="0A7BF385" w14:textId="77777777" w:rsidR="007F40FB" w:rsidRPr="004A5E55" w:rsidRDefault="007F40FB" w:rsidP="007519FF">
      <w:pPr>
        <w:spacing w:line="360" w:lineRule="auto"/>
        <w:rPr>
          <w:rFonts w:ascii="Times New Roman" w:hAnsi="Times New Roman" w:cs="Times New Roman"/>
          <w:b/>
          <w:bCs/>
          <w:sz w:val="24"/>
        </w:rPr>
      </w:pPr>
      <w:r w:rsidRPr="004A5E55">
        <w:rPr>
          <w:rFonts w:ascii="Times New Roman" w:hAnsi="Times New Roman" w:cs="Times New Roman"/>
          <w:b/>
          <w:bCs/>
          <w:sz w:val="24"/>
        </w:rPr>
        <w:t>Introduction</w:t>
      </w:r>
    </w:p>
    <w:p w14:paraId="5039FB99" w14:textId="77777777" w:rsidR="00927B00" w:rsidRPr="004A5E55" w:rsidRDefault="00927B00"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In the context of economic globalization, the study of employment relationship can be used as an important means to improve employment relationship. This paper analyzes </w:t>
      </w:r>
      <w:r w:rsidR="00750208" w:rsidRPr="004A5E55">
        <w:rPr>
          <w:rFonts w:ascii="Times New Roman" w:hAnsi="Times New Roman" w:cs="Times New Roman"/>
          <w:sz w:val="24"/>
        </w:rPr>
        <w:t xml:space="preserve">and summarizes </w:t>
      </w:r>
      <w:r w:rsidRPr="004A5E55">
        <w:rPr>
          <w:rFonts w:ascii="Times New Roman" w:hAnsi="Times New Roman" w:cs="Times New Roman"/>
          <w:sz w:val="24"/>
        </w:rPr>
        <w:t xml:space="preserve">the </w:t>
      </w:r>
      <w:r w:rsidR="00750208" w:rsidRPr="004A5E55">
        <w:rPr>
          <w:rFonts w:ascii="Times New Roman" w:hAnsi="Times New Roman" w:cs="Times New Roman"/>
          <w:sz w:val="24"/>
        </w:rPr>
        <w:t xml:space="preserve">condition </w:t>
      </w:r>
      <w:r w:rsidRPr="004A5E55">
        <w:rPr>
          <w:rFonts w:ascii="Times New Roman" w:hAnsi="Times New Roman" w:cs="Times New Roman"/>
          <w:sz w:val="24"/>
        </w:rPr>
        <w:t xml:space="preserve">of employment relationship </w:t>
      </w:r>
      <w:r w:rsidR="00750208" w:rsidRPr="004A5E55">
        <w:rPr>
          <w:rFonts w:ascii="Times New Roman" w:hAnsi="Times New Roman" w:cs="Times New Roman"/>
          <w:sz w:val="24"/>
        </w:rPr>
        <w:t>of</w:t>
      </w:r>
      <w:r w:rsidRPr="004A5E55">
        <w:rPr>
          <w:rFonts w:ascii="Times New Roman" w:hAnsi="Times New Roman" w:cs="Times New Roman"/>
          <w:sz w:val="24"/>
        </w:rPr>
        <w:t xml:space="preserve"> UK, finds out the </w:t>
      </w:r>
      <w:r w:rsidR="00750208" w:rsidRPr="004A5E55">
        <w:rPr>
          <w:rFonts w:ascii="Times New Roman" w:hAnsi="Times New Roman" w:cs="Times New Roman"/>
          <w:sz w:val="24"/>
        </w:rPr>
        <w:t>elements affecting</w:t>
      </w:r>
      <w:r w:rsidRPr="004A5E55">
        <w:rPr>
          <w:rFonts w:ascii="Times New Roman" w:hAnsi="Times New Roman" w:cs="Times New Roman"/>
          <w:sz w:val="24"/>
        </w:rPr>
        <w:t xml:space="preserve"> the employment relationship in the UK, classifies and compares them, and finally proposes the promotion strategy of employment relationship from the perspective of the UK.</w:t>
      </w:r>
    </w:p>
    <w:p w14:paraId="5B7604F5" w14:textId="77777777" w:rsidR="00927B00" w:rsidRPr="004A5E55" w:rsidRDefault="00927B00" w:rsidP="007519FF">
      <w:pPr>
        <w:spacing w:line="360" w:lineRule="auto"/>
        <w:rPr>
          <w:rFonts w:ascii="Times New Roman" w:hAnsi="Times New Roman" w:cs="Times New Roman"/>
          <w:sz w:val="24"/>
        </w:rPr>
      </w:pPr>
    </w:p>
    <w:p w14:paraId="59A905D1" w14:textId="77777777" w:rsidR="007F40FB" w:rsidRPr="004A5E55" w:rsidRDefault="007F40FB" w:rsidP="007519FF">
      <w:pPr>
        <w:spacing w:line="360" w:lineRule="auto"/>
        <w:rPr>
          <w:rFonts w:ascii="Times New Roman" w:hAnsi="Times New Roman" w:cs="Times New Roman"/>
          <w:b/>
          <w:bCs/>
          <w:sz w:val="24"/>
          <w:lang w:val="en-GB"/>
        </w:rPr>
      </w:pPr>
      <w:r w:rsidRPr="004A5E55">
        <w:rPr>
          <w:rFonts w:ascii="Times New Roman" w:hAnsi="Times New Roman" w:cs="Times New Roman"/>
          <w:b/>
          <w:bCs/>
          <w:sz w:val="24"/>
          <w:lang w:val="en-GB"/>
        </w:rPr>
        <w:t>A PESTLE analysis of the employment relations framework in the UK</w:t>
      </w:r>
    </w:p>
    <w:p w14:paraId="44510276" w14:textId="77777777" w:rsidR="00927B00" w:rsidRPr="004A5E55" w:rsidRDefault="00927B00"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Political</w:t>
      </w:r>
    </w:p>
    <w:p w14:paraId="72D8330B" w14:textId="77777777" w:rsidR="00FB0DF0" w:rsidRPr="004A5E55" w:rsidRDefault="00D332C4" w:rsidP="007519FF">
      <w:pPr>
        <w:spacing w:line="360" w:lineRule="auto"/>
        <w:rPr>
          <w:rFonts w:ascii="Times New Roman" w:hAnsi="Times New Roman" w:cs="Times New Roman"/>
          <w:sz w:val="24"/>
        </w:rPr>
      </w:pPr>
      <w:r w:rsidRPr="004A5E55">
        <w:rPr>
          <w:rFonts w:ascii="Times New Roman" w:hAnsi="Times New Roman" w:cs="Times New Roman"/>
          <w:sz w:val="24"/>
        </w:rPr>
        <w:t>According to C</w:t>
      </w:r>
      <w:r w:rsidR="004D7D2C" w:rsidRPr="004A5E55">
        <w:rPr>
          <w:rFonts w:ascii="Times New Roman" w:hAnsi="Times New Roman" w:cs="Times New Roman"/>
          <w:sz w:val="24"/>
        </w:rPr>
        <w:t xml:space="preserve">astle(2020), </w:t>
      </w:r>
      <w:r w:rsidR="00FB0DF0" w:rsidRPr="004A5E55">
        <w:rPr>
          <w:rFonts w:ascii="Times New Roman" w:hAnsi="Times New Roman" w:cs="Times New Roman"/>
          <w:sz w:val="24"/>
        </w:rPr>
        <w:t>Britain's Labor shortages and low productivity are getting worse. Labor shortages and low productivity in the UK have worsened since the Brexit vote as some EU citizens left, the financial times reported recently. Figures show that more than 40,000 people left the UK in 2016</w:t>
      </w:r>
      <w:r w:rsidRPr="004A5E55">
        <w:rPr>
          <w:rFonts w:ascii="Times New Roman" w:hAnsi="Times New Roman" w:cs="Times New Roman"/>
          <w:sz w:val="24"/>
        </w:rPr>
        <w:t>(BBC NEWS, 2017)</w:t>
      </w:r>
      <w:r w:rsidR="00FB0DF0" w:rsidRPr="004A5E55">
        <w:rPr>
          <w:rFonts w:ascii="Times New Roman" w:hAnsi="Times New Roman" w:cs="Times New Roman"/>
          <w:sz w:val="24"/>
        </w:rPr>
        <w:t xml:space="preserve">. This has caused concern among many British businesses, who believe the immigration controls outlined in the recent conservative election manifesto will have disastrous consequences for the British economy. Analysis, a British think-tank, found that if the UK economy to avoid "take off the" related "disastrous consequences", the annual net migration needs 200000, the conservative party manifesto issued cut the net migration amount below $100000 a year, this will lead to the UK economy scale before 2025 to reduce the 1.5% to 3%, over the next five years the British government public borrowing will increase to 15.6 billion pounds. </w:t>
      </w:r>
      <w:r w:rsidR="007A75B1" w:rsidRPr="004A5E55">
        <w:rPr>
          <w:rFonts w:ascii="Times New Roman" w:hAnsi="Times New Roman" w:cs="Times New Roman"/>
          <w:sz w:val="24"/>
        </w:rPr>
        <w:t>Oxford Economics(2018)</w:t>
      </w:r>
      <w:r w:rsidR="00FB0DF0" w:rsidRPr="004A5E55">
        <w:rPr>
          <w:rFonts w:ascii="Times New Roman" w:hAnsi="Times New Roman" w:cs="Times New Roman"/>
          <w:sz w:val="24"/>
        </w:rPr>
        <w:t xml:space="preserve"> </w:t>
      </w:r>
      <w:r w:rsidR="007A75B1" w:rsidRPr="004A5E55">
        <w:rPr>
          <w:rFonts w:ascii="Times New Roman" w:hAnsi="Times New Roman" w:cs="Times New Roman"/>
          <w:sz w:val="24"/>
        </w:rPr>
        <w:t>has</w:t>
      </w:r>
      <w:r w:rsidR="00FB0DF0" w:rsidRPr="004A5E55">
        <w:rPr>
          <w:rFonts w:ascii="Times New Roman" w:hAnsi="Times New Roman" w:cs="Times New Roman"/>
          <w:sz w:val="24"/>
        </w:rPr>
        <w:t xml:space="preserve"> also </w:t>
      </w:r>
      <w:r w:rsidR="007A75B1" w:rsidRPr="004A5E55">
        <w:rPr>
          <w:rFonts w:ascii="Times New Roman" w:hAnsi="Times New Roman" w:cs="Times New Roman"/>
          <w:sz w:val="24"/>
        </w:rPr>
        <w:t>defines</w:t>
      </w:r>
      <w:r w:rsidR="00FB0DF0" w:rsidRPr="004A5E55">
        <w:rPr>
          <w:rFonts w:ascii="Times New Roman" w:hAnsi="Times New Roman" w:cs="Times New Roman"/>
          <w:sz w:val="24"/>
        </w:rPr>
        <w:t xml:space="preserve"> that immigrants contribute more tax to the UK than native workers. The scale of the damage to the economy would be huge if Britain did not cut immigration to boost capacity, particularly in the public sector, the analysis said. Many British business groups expressed concern after the conservatives unveiled plans to cut immigration. The confederation of British industry said it was right to control immigration, but the problem was that we needed people at a critical time for the British economy and the immigration target was highly risky. Experts at king's college London say that in a market economy, restricting the number </w:t>
      </w:r>
      <w:r w:rsidR="00FB0DF0" w:rsidRPr="004A5E55">
        <w:rPr>
          <w:rFonts w:ascii="Times New Roman" w:hAnsi="Times New Roman" w:cs="Times New Roman"/>
          <w:sz w:val="24"/>
        </w:rPr>
        <w:lastRenderedPageBreak/>
        <w:t>of migrants, rather than the types, is the worst option.</w:t>
      </w:r>
    </w:p>
    <w:p w14:paraId="6B2B2674" w14:textId="77777777" w:rsidR="00FB0DF0" w:rsidRPr="004A5E55" w:rsidRDefault="00FB0DF0"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Economic</w:t>
      </w:r>
    </w:p>
    <w:p w14:paraId="716F1AE9" w14:textId="77777777" w:rsidR="00FB0DF0" w:rsidRPr="004A5E55" w:rsidRDefault="00FB0DF0"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Current UK Labor laws go beyond EU law in a number of areas, such as the right to terminate employment. </w:t>
      </w:r>
      <w:r w:rsidR="005B2236" w:rsidRPr="004A5E55">
        <w:rPr>
          <w:rFonts w:ascii="Times New Roman" w:hAnsi="Times New Roman" w:cs="Times New Roman"/>
          <w:sz w:val="24"/>
        </w:rPr>
        <w:t>According to Euronews (2020), t</w:t>
      </w:r>
      <w:r w:rsidRPr="004A5E55">
        <w:rPr>
          <w:rFonts w:ascii="Times New Roman" w:hAnsi="Times New Roman" w:cs="Times New Roman"/>
          <w:sz w:val="24"/>
        </w:rPr>
        <w:t xml:space="preserve">he British government has pledged to maintain or even raise standards after leaving the EU. However, many provisions of EU law, such as the business transfer (employment) protection ordinance 2006, the anti-discrimination act, and the requirement for collective redundancy, are deeply entrenched. So what happens to the rules? Under the government's plan, in order to ensure employers' and employees' certainty about the law, if there is doubt about the interpretation of EU law, it will be determined by the UK courts with reference to the case law of the European court of justice, which will have the same legal status as the Supreme Court's decision. </w:t>
      </w:r>
      <w:r w:rsidR="00694D98" w:rsidRPr="004A5E55">
        <w:rPr>
          <w:rFonts w:ascii="Times New Roman" w:hAnsi="Times New Roman" w:cs="Times New Roman"/>
          <w:sz w:val="24"/>
        </w:rPr>
        <w:t xml:space="preserve">It is noted (Hunt,2016 ;Wheeler,2016) that </w:t>
      </w:r>
      <w:r w:rsidRPr="004A5E55">
        <w:rPr>
          <w:rFonts w:ascii="Times New Roman" w:hAnsi="Times New Roman" w:cs="Times New Roman"/>
          <w:sz w:val="24"/>
        </w:rPr>
        <w:t>if the EU court rules that employees are given extra protection, the rules will remain in place after Brexit.</w:t>
      </w:r>
    </w:p>
    <w:p w14:paraId="4E6856B4" w14:textId="77777777" w:rsidR="009E39EC" w:rsidRPr="004A5E55" w:rsidRDefault="009E39EC"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Social</w:t>
      </w:r>
    </w:p>
    <w:p w14:paraId="13D30D30" w14:textId="77777777" w:rsidR="0080220E" w:rsidRPr="004A5E55" w:rsidRDefault="00694D98" w:rsidP="007519FF">
      <w:pPr>
        <w:spacing w:line="360" w:lineRule="auto"/>
        <w:rPr>
          <w:rFonts w:ascii="Times New Roman" w:hAnsi="Times New Roman" w:cs="Times New Roman"/>
          <w:sz w:val="24"/>
        </w:rPr>
      </w:pPr>
      <w:r w:rsidRPr="004A5E55">
        <w:rPr>
          <w:rFonts w:ascii="Times New Roman" w:hAnsi="Times New Roman" w:cs="Times New Roman"/>
          <w:sz w:val="24"/>
        </w:rPr>
        <w:t>Ismail(2014) indicates that t</w:t>
      </w:r>
      <w:r w:rsidR="0080220E" w:rsidRPr="004A5E55">
        <w:rPr>
          <w:rFonts w:ascii="Times New Roman" w:hAnsi="Times New Roman" w:cs="Times New Roman"/>
          <w:sz w:val="24"/>
        </w:rPr>
        <w:t>he UK has been a pioneer in the implementation of the public private partnership(PPP) program, which has achieved considerable success. The UK has signed more than 620 public-private partnerships worth nearly 60 billion. That may be more than the rest of the world put together. The scheme is widely used in a wide range of services, including transport, education, prisons, health, defense. In the UK, the major PPP schemes are implemented through service contracts, land exchange services, joint venture and investment project management. Real wages have fallen more than at any time since the recession began in 2008 and the pay gap between public and private sector workers has widened significantly over the past four years, according to a new study by the institute for fiscal studies (IFS). Employers' explanation for wage freezes or below-inflation increases is that in a depressed economy, only keeping pay levels in check can minimize unemployment.</w:t>
      </w:r>
    </w:p>
    <w:p w14:paraId="22AD9D17" w14:textId="77777777" w:rsidR="001132C9" w:rsidRPr="004A5E55" w:rsidRDefault="001132C9"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Technological</w:t>
      </w:r>
    </w:p>
    <w:p w14:paraId="79704D19" w14:textId="77777777" w:rsidR="001132C9" w:rsidRPr="004A5E55" w:rsidRDefault="00D17612"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It is noted (Provost2013; Fawcett, 2013) that </w:t>
      </w:r>
      <w:r w:rsidR="001132C9" w:rsidRPr="004A5E55">
        <w:rPr>
          <w:rFonts w:ascii="Times New Roman" w:hAnsi="Times New Roman" w:cs="Times New Roman"/>
          <w:sz w:val="24"/>
        </w:rPr>
        <w:t xml:space="preserve">AI will form new employment relationships with people. At present, the development of cloud computing, the dual </w:t>
      </w:r>
      <w:r w:rsidR="001132C9" w:rsidRPr="004A5E55">
        <w:rPr>
          <w:rFonts w:ascii="Times New Roman" w:hAnsi="Times New Roman" w:cs="Times New Roman"/>
          <w:sz w:val="24"/>
        </w:rPr>
        <w:lastRenderedPageBreak/>
        <w:t>development of computing power and data storage have given artificial intelligence training and learning opportunities, and the creation of AI has begun to sprout. The role of artificial intelligence in the future is not to replace human beings, but to pair up with human beings and assist human's work and life, and generate a new employment relationship of one-person-one-ai. Industry and society will enter the era of "AI creation". Artificial intelligence has been developing rapidly and vigorously in the past few years, but so far it has not been applied to production and life, or to People's Daily life.</w:t>
      </w:r>
    </w:p>
    <w:p w14:paraId="644ABECD" w14:textId="77777777" w:rsidR="001132C9" w:rsidRPr="004A5E55" w:rsidRDefault="001132C9"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Legal</w:t>
      </w:r>
    </w:p>
    <w:p w14:paraId="2286AF18" w14:textId="77777777" w:rsidR="007F40FB" w:rsidRPr="004A5E55" w:rsidRDefault="003C1EB5"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Over the past few decades, </w:t>
      </w:r>
      <w:r w:rsidR="00D17612" w:rsidRPr="004A5E55">
        <w:rPr>
          <w:rFonts w:ascii="Times New Roman" w:hAnsi="Times New Roman" w:cs="Times New Roman"/>
          <w:sz w:val="24"/>
        </w:rPr>
        <w:t xml:space="preserve">Gorny(2013) has stated that </w:t>
      </w:r>
      <w:r w:rsidRPr="004A5E55">
        <w:rPr>
          <w:rFonts w:ascii="Times New Roman" w:hAnsi="Times New Roman" w:cs="Times New Roman"/>
          <w:sz w:val="24"/>
        </w:rPr>
        <w:t xml:space="preserve">British Labor relations have gone through a tortuous journey from autonomy, confrontation to cooperation. Labor and management parties in Britain mostly settled labor disputes by means of independent consultation. </w:t>
      </w:r>
      <w:r w:rsidR="00EB4C9F" w:rsidRPr="004A5E55">
        <w:rPr>
          <w:rFonts w:ascii="Times New Roman" w:hAnsi="Times New Roman" w:cs="Times New Roman"/>
          <w:sz w:val="24"/>
        </w:rPr>
        <w:t xml:space="preserve">Korpi(1979) indicates that </w:t>
      </w:r>
      <w:r w:rsidRPr="004A5E55">
        <w:rPr>
          <w:rFonts w:ascii="Times New Roman" w:hAnsi="Times New Roman" w:cs="Times New Roman"/>
          <w:sz w:val="24"/>
        </w:rPr>
        <w:t xml:space="preserve">In the 1970s, when the labor party was in power, the growing strength of the trade unions, coupled with the deterioration of the economy and the employment situation, the two sides began to gradually move towards confrontation, strikes and collective bargaining. </w:t>
      </w:r>
      <w:r w:rsidR="00EB4C9F" w:rsidRPr="004A5E55">
        <w:rPr>
          <w:rFonts w:ascii="Times New Roman" w:hAnsi="Times New Roman" w:cs="Times New Roman"/>
          <w:sz w:val="24"/>
        </w:rPr>
        <w:t>Marsh(1992) made it clear that u</w:t>
      </w:r>
      <w:r w:rsidRPr="004A5E55">
        <w:rPr>
          <w:rFonts w:ascii="Times New Roman" w:hAnsi="Times New Roman" w:cs="Times New Roman"/>
          <w:sz w:val="24"/>
        </w:rPr>
        <w:t xml:space="preserve">nder the </w:t>
      </w:r>
      <w:r w:rsidR="00EB4C9F" w:rsidRPr="004A5E55">
        <w:rPr>
          <w:rFonts w:ascii="Times New Roman" w:hAnsi="Times New Roman" w:cs="Times New Roman"/>
          <w:sz w:val="24"/>
        </w:rPr>
        <w:t>T</w:t>
      </w:r>
      <w:r w:rsidRPr="004A5E55">
        <w:rPr>
          <w:rFonts w:ascii="Times New Roman" w:hAnsi="Times New Roman" w:cs="Times New Roman"/>
          <w:sz w:val="24"/>
        </w:rPr>
        <w:t>hatcher conservatives in the 1980s, trade union power was severely curtailed, with strikes and large-scale collective bargaining reduced.</w:t>
      </w:r>
    </w:p>
    <w:p w14:paraId="23F7DF6C" w14:textId="77777777" w:rsidR="003C1EB5" w:rsidRPr="004A5E55" w:rsidRDefault="003C1EB5" w:rsidP="007519FF">
      <w:pPr>
        <w:pStyle w:val="a3"/>
        <w:numPr>
          <w:ilvl w:val="0"/>
          <w:numId w:val="4"/>
        </w:numPr>
        <w:spacing w:line="360" w:lineRule="auto"/>
        <w:ind w:firstLineChars="0"/>
        <w:rPr>
          <w:rFonts w:ascii="Times New Roman" w:hAnsi="Times New Roman" w:cs="Times New Roman"/>
          <w:b/>
          <w:bCs/>
          <w:sz w:val="24"/>
        </w:rPr>
      </w:pPr>
      <w:r w:rsidRPr="004A5E55">
        <w:rPr>
          <w:rFonts w:ascii="Times New Roman" w:hAnsi="Times New Roman" w:cs="Times New Roman"/>
          <w:b/>
          <w:bCs/>
          <w:sz w:val="24"/>
        </w:rPr>
        <w:t>Environmental</w:t>
      </w:r>
    </w:p>
    <w:p w14:paraId="7742F272" w14:textId="77777777" w:rsidR="003C1EB5" w:rsidRPr="004A5E55" w:rsidRDefault="00750208" w:rsidP="007519FF">
      <w:pPr>
        <w:spacing w:line="360" w:lineRule="auto"/>
        <w:rPr>
          <w:rFonts w:ascii="Times New Roman" w:hAnsi="Times New Roman" w:cs="Times New Roman"/>
          <w:sz w:val="24"/>
        </w:rPr>
      </w:pPr>
      <w:r w:rsidRPr="004A5E55">
        <w:rPr>
          <w:rFonts w:ascii="Times New Roman" w:hAnsi="Times New Roman" w:cs="Times New Roman"/>
          <w:sz w:val="24"/>
        </w:rPr>
        <w:t>The Gig economy is a people-centered organization and work model. The gig economy transforms the employment relationship of enterprises from "company workers" to "platform personage".</w:t>
      </w:r>
      <w:r w:rsidR="003C1EB5" w:rsidRPr="004A5E55">
        <w:rPr>
          <w:rFonts w:ascii="Times New Roman" w:hAnsi="Times New Roman" w:cs="Times New Roman"/>
          <w:sz w:val="24"/>
        </w:rPr>
        <w:t xml:space="preserve"> </w:t>
      </w:r>
      <w:r w:rsidR="00EB4C9F" w:rsidRPr="004A5E55">
        <w:rPr>
          <w:rFonts w:ascii="Times New Roman" w:hAnsi="Times New Roman" w:cs="Times New Roman"/>
          <w:sz w:val="24"/>
        </w:rPr>
        <w:t xml:space="preserve">Zwich (2018) states that </w:t>
      </w:r>
      <w:r w:rsidR="003C1EB5" w:rsidRPr="004A5E55">
        <w:rPr>
          <w:rFonts w:ascii="Times New Roman" w:hAnsi="Times New Roman" w:cs="Times New Roman"/>
          <w:sz w:val="24"/>
        </w:rPr>
        <w:t>"</w:t>
      </w:r>
      <w:r w:rsidRPr="004A5E55">
        <w:rPr>
          <w:rFonts w:ascii="Times New Roman" w:hAnsi="Times New Roman" w:cs="Times New Roman"/>
          <w:sz w:val="24"/>
        </w:rPr>
        <w:t>G</w:t>
      </w:r>
      <w:r w:rsidR="003C1EB5" w:rsidRPr="004A5E55">
        <w:rPr>
          <w:rFonts w:ascii="Times New Roman" w:hAnsi="Times New Roman" w:cs="Times New Roman"/>
          <w:sz w:val="24"/>
        </w:rPr>
        <w:t>ig" refers to the outsourcing of many</w:t>
      </w:r>
      <w:r w:rsidRPr="004A5E55">
        <w:rPr>
          <w:rFonts w:ascii="Times New Roman" w:hAnsi="Times New Roman" w:cs="Times New Roman"/>
          <w:sz w:val="24"/>
        </w:rPr>
        <w:t xml:space="preserve"> Assign short-term tasks to individuals or enterprises</w:t>
      </w:r>
      <w:r w:rsidR="003C1EB5" w:rsidRPr="004A5E55">
        <w:rPr>
          <w:rFonts w:ascii="Times New Roman" w:hAnsi="Times New Roman" w:cs="Times New Roman"/>
          <w:sz w:val="24"/>
        </w:rPr>
        <w:t xml:space="preserve">. </w:t>
      </w:r>
      <w:r w:rsidR="00EB4C9F" w:rsidRPr="004A5E55">
        <w:rPr>
          <w:rFonts w:ascii="Times New Roman" w:hAnsi="Times New Roman" w:cs="Times New Roman"/>
          <w:sz w:val="24"/>
        </w:rPr>
        <w:t>De Stefano(2016) indicates that t</w:t>
      </w:r>
      <w:r w:rsidR="003C1EB5" w:rsidRPr="004A5E55">
        <w:rPr>
          <w:rFonts w:ascii="Times New Roman" w:hAnsi="Times New Roman" w:cs="Times New Roman"/>
          <w:sz w:val="24"/>
        </w:rPr>
        <w:t xml:space="preserve">he gig economy is very much in line with the idea of management, which emphasizes the idea of integrating resources. Gig economy provides more options for integrating resources and effectively improves the efficiency of resources. In the era of gig economy, enterprises need to re-examine the form of resource organization and improve the capacity of resource organization. The way of resources organization that breaks through the wall of enterprises has become the key for enterprises to integrate into the era of "gig economy". For individuals, the gig economy promises freedom, </w:t>
      </w:r>
      <w:r w:rsidR="003C1EB5" w:rsidRPr="004A5E55">
        <w:rPr>
          <w:rFonts w:ascii="Times New Roman" w:hAnsi="Times New Roman" w:cs="Times New Roman"/>
          <w:sz w:val="24"/>
        </w:rPr>
        <w:lastRenderedPageBreak/>
        <w:t xml:space="preserve">independence and flexibility. Gig workers will live a life similar to that of a </w:t>
      </w:r>
      <w:r w:rsidR="00EB4C9F" w:rsidRPr="004A5E55">
        <w:rPr>
          <w:rFonts w:ascii="Times New Roman" w:hAnsi="Times New Roman" w:cs="Times New Roman"/>
          <w:sz w:val="24"/>
        </w:rPr>
        <w:t>USB</w:t>
      </w:r>
      <w:r w:rsidR="003C1EB5" w:rsidRPr="004A5E55">
        <w:rPr>
          <w:rFonts w:ascii="Times New Roman" w:hAnsi="Times New Roman" w:cs="Times New Roman"/>
          <w:sz w:val="24"/>
        </w:rPr>
        <w:t xml:space="preserve"> flash drive, plugging in wherever work is available and taking it with them. </w:t>
      </w:r>
      <w:r w:rsidRPr="004A5E55">
        <w:rPr>
          <w:rFonts w:ascii="Times New Roman" w:hAnsi="Times New Roman" w:cs="Times New Roman"/>
          <w:sz w:val="24"/>
        </w:rPr>
        <w:t xml:space="preserve">Every worker is not the accessories of a certain company, only in this way can employees maximize their creativity and innovation ability.  </w:t>
      </w:r>
      <w:r w:rsidR="003C1EB5" w:rsidRPr="004A5E55">
        <w:rPr>
          <w:rFonts w:ascii="Times New Roman" w:hAnsi="Times New Roman" w:cs="Times New Roman"/>
          <w:sz w:val="24"/>
        </w:rPr>
        <w:t xml:space="preserve">But the rise of the gig economy comes with risks. Because of the temporary </w:t>
      </w:r>
      <w:r w:rsidRPr="004A5E55">
        <w:rPr>
          <w:rFonts w:ascii="Times New Roman" w:hAnsi="Times New Roman" w:cs="Times New Roman"/>
          <w:sz w:val="24"/>
        </w:rPr>
        <w:t>factor</w:t>
      </w:r>
      <w:r w:rsidR="003C1EB5" w:rsidRPr="004A5E55">
        <w:rPr>
          <w:rFonts w:ascii="Times New Roman" w:hAnsi="Times New Roman" w:cs="Times New Roman"/>
          <w:sz w:val="24"/>
        </w:rPr>
        <w:t xml:space="preserve"> of gig contracts, both parties have no time to brainstorm and figure out the interorganizational and person-to-person interfaces. The remote virtual work environment increases this risk.</w:t>
      </w:r>
    </w:p>
    <w:p w14:paraId="5E5BF2CD" w14:textId="77777777" w:rsidR="003C1EB5" w:rsidRPr="004A5E55" w:rsidRDefault="003C1EB5" w:rsidP="007519FF">
      <w:pPr>
        <w:spacing w:line="360" w:lineRule="auto"/>
        <w:rPr>
          <w:rFonts w:ascii="Times New Roman" w:hAnsi="Times New Roman" w:cs="Times New Roman"/>
          <w:sz w:val="24"/>
        </w:rPr>
      </w:pPr>
    </w:p>
    <w:p w14:paraId="087E9830" w14:textId="77777777" w:rsidR="003C1EB5" w:rsidRPr="004A5E55" w:rsidRDefault="003C1EB5" w:rsidP="007519FF">
      <w:pPr>
        <w:spacing w:line="360" w:lineRule="auto"/>
        <w:rPr>
          <w:rFonts w:ascii="Times New Roman" w:hAnsi="Times New Roman" w:cs="Times New Roman"/>
          <w:b/>
          <w:bCs/>
          <w:sz w:val="24"/>
          <w:lang w:val="en-GB"/>
        </w:rPr>
      </w:pPr>
      <w:r w:rsidRPr="004A5E55">
        <w:rPr>
          <w:rFonts w:ascii="Times New Roman" w:hAnsi="Times New Roman" w:cs="Times New Roman"/>
          <w:b/>
          <w:bCs/>
          <w:sz w:val="24"/>
          <w:lang w:val="en-GB"/>
        </w:rPr>
        <w:t>Historical events that have shaped the employment relations framework</w:t>
      </w:r>
    </w:p>
    <w:p w14:paraId="7BA12A9F" w14:textId="77777777" w:rsidR="003C1EB5" w:rsidRPr="004A5E55" w:rsidRDefault="003C1EB5" w:rsidP="007519FF">
      <w:pPr>
        <w:spacing w:line="360" w:lineRule="auto"/>
        <w:rPr>
          <w:rFonts w:ascii="Times New Roman" w:hAnsi="Times New Roman" w:cs="Times New Roman"/>
          <w:sz w:val="24"/>
        </w:rPr>
      </w:pPr>
      <w:r w:rsidRPr="004A5E55">
        <w:rPr>
          <w:rFonts w:ascii="Times New Roman" w:hAnsi="Times New Roman" w:cs="Times New Roman"/>
          <w:sz w:val="24"/>
        </w:rPr>
        <w:t>Thatcherism and the Great Miner Strike</w:t>
      </w:r>
    </w:p>
    <w:p w14:paraId="70ED1703" w14:textId="77777777" w:rsidR="003C1EB5" w:rsidRPr="004A5E55" w:rsidRDefault="00DD5BBC" w:rsidP="006D13AF">
      <w:pPr>
        <w:spacing w:line="360" w:lineRule="auto"/>
        <w:rPr>
          <w:rFonts w:ascii="Times New Roman" w:hAnsi="Times New Roman" w:cs="Times New Roman"/>
          <w:sz w:val="24"/>
        </w:rPr>
      </w:pPr>
      <w:r w:rsidRPr="004A5E55">
        <w:rPr>
          <w:rFonts w:ascii="Times New Roman" w:hAnsi="Times New Roman" w:cs="Times New Roman"/>
          <w:sz w:val="24"/>
        </w:rPr>
        <w:t>According to Goodman(1985), i</w:t>
      </w:r>
      <w:r w:rsidR="003C1EB5" w:rsidRPr="004A5E55">
        <w:rPr>
          <w:rFonts w:ascii="Times New Roman" w:hAnsi="Times New Roman" w:cs="Times New Roman"/>
          <w:sz w:val="24"/>
        </w:rPr>
        <w:t xml:space="preserve">n the 1970s, there was stagflation in the capitalist world economy, as did Britain, so the government gradually abandoned the policy of state intervention in the economy, which inevitably led to the weakening of the state's economic management and the weakening of the protection of workers in the national team, and the contradiction between the state power and the working class. In 1985, Margaret thatcher's government crushed a year-long strike by coal miners, who were forced to accept the complete closure of the mine. It has been described by some media as the "sworn enemy of British and world workers". </w:t>
      </w:r>
      <w:r w:rsidRPr="004A5E55">
        <w:rPr>
          <w:rFonts w:ascii="Times New Roman" w:hAnsi="Times New Roman" w:cs="Times New Roman"/>
          <w:sz w:val="24"/>
        </w:rPr>
        <w:t xml:space="preserve">Reicher(1996) states that </w:t>
      </w:r>
      <w:r w:rsidR="006D13AF" w:rsidRPr="004A5E55">
        <w:rPr>
          <w:rFonts w:ascii="Times New Roman" w:hAnsi="Times New Roman" w:cs="Times New Roman"/>
          <w:sz w:val="24"/>
        </w:rPr>
        <w:t xml:space="preserve">the success of thatcher's economic policies is that she successfully deviated from the original and limited Keynesian economic policies. Thatcher successfully took full advantage of the Thatcherism to promote a new economic policy centered on modern monetarism. We can see her trying to control inflation by controlling the money supply. </w:t>
      </w:r>
      <w:r w:rsidR="003C1EB5" w:rsidRPr="004A5E55">
        <w:rPr>
          <w:rFonts w:ascii="Times New Roman" w:hAnsi="Times New Roman" w:cs="Times New Roman"/>
          <w:sz w:val="24"/>
        </w:rPr>
        <w:t xml:space="preserve">The eventual consequence of continued mine closures was a prolonged recession in the British economy. </w:t>
      </w:r>
      <w:r w:rsidR="00311FFD" w:rsidRPr="004A5E55">
        <w:rPr>
          <w:rFonts w:ascii="Times New Roman" w:hAnsi="Times New Roman" w:cs="Times New Roman"/>
          <w:sz w:val="24"/>
        </w:rPr>
        <w:t>Winterton(1989) indicates that t</w:t>
      </w:r>
      <w:r w:rsidR="003C1EB5" w:rsidRPr="004A5E55">
        <w:rPr>
          <w:rFonts w:ascii="Times New Roman" w:hAnsi="Times New Roman" w:cs="Times New Roman"/>
          <w:sz w:val="24"/>
        </w:rPr>
        <w:t xml:space="preserve">here is a lot of unemployment in the coal community, which shows the depressed state of the economy in many areas. Shops and businesses that depended on miners had to close. Because coal communities often exist in relatively isolated and remote areas, it is also harder to find work elsewhere. For many former miners in south wales, the immediate consequence of the end of the coal industry was that they were forced to leave their villages in search of other work, taking part-time, low-paid, unfamiliar jobs. This high unemployment rate continues to </w:t>
      </w:r>
      <w:r w:rsidR="003C1EB5" w:rsidRPr="004A5E55">
        <w:rPr>
          <w:rFonts w:ascii="Times New Roman" w:hAnsi="Times New Roman" w:cs="Times New Roman"/>
          <w:sz w:val="24"/>
        </w:rPr>
        <w:lastRenderedPageBreak/>
        <w:t>this day, with some communities experiencing three generations of high unemployment. These regions became an important part of welfare spending by the British government and the European Union.</w:t>
      </w:r>
    </w:p>
    <w:p w14:paraId="5298B4AA" w14:textId="77777777" w:rsidR="007F40FB" w:rsidRPr="004A5E55" w:rsidRDefault="007F40FB" w:rsidP="007519FF">
      <w:pPr>
        <w:spacing w:line="360" w:lineRule="auto"/>
        <w:rPr>
          <w:rFonts w:ascii="Times New Roman" w:hAnsi="Times New Roman" w:cs="Times New Roman"/>
          <w:b/>
          <w:bCs/>
          <w:sz w:val="24"/>
        </w:rPr>
      </w:pPr>
    </w:p>
    <w:p w14:paraId="4757D139" w14:textId="77777777" w:rsidR="00911127" w:rsidRPr="004A5E55" w:rsidRDefault="00911127" w:rsidP="007519FF">
      <w:pPr>
        <w:spacing w:line="360" w:lineRule="auto"/>
        <w:rPr>
          <w:rFonts w:ascii="Times New Roman" w:hAnsi="Times New Roman" w:cs="Times New Roman"/>
          <w:b/>
          <w:bCs/>
          <w:sz w:val="24"/>
          <w:lang w:val="en-GB"/>
        </w:rPr>
      </w:pPr>
      <w:r w:rsidRPr="004A5E55">
        <w:rPr>
          <w:rFonts w:ascii="Times New Roman" w:hAnsi="Times New Roman" w:cs="Times New Roman"/>
          <w:b/>
          <w:bCs/>
          <w:sz w:val="24"/>
          <w:lang w:val="en-GB"/>
        </w:rPr>
        <w:t>The current employment relations climate in the UK</w:t>
      </w:r>
    </w:p>
    <w:p w14:paraId="0F024E07" w14:textId="77777777" w:rsidR="00911127" w:rsidRPr="004A5E55" w:rsidRDefault="00311FFD"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According to The Guardian (2019), </w:t>
      </w:r>
      <w:r w:rsidR="00911127" w:rsidRPr="004A5E55">
        <w:rPr>
          <w:rFonts w:ascii="Times New Roman" w:hAnsi="Times New Roman" w:cs="Times New Roman"/>
          <w:sz w:val="24"/>
        </w:rPr>
        <w:t xml:space="preserve">British airways pilots staged the first strike in the airline's 100-year history on Tuesday, cancelling hundreds of flights. The </w:t>
      </w:r>
      <w:r w:rsidR="00D17612" w:rsidRPr="004A5E55">
        <w:rPr>
          <w:rFonts w:ascii="Times New Roman" w:hAnsi="Times New Roman" w:cs="Times New Roman"/>
          <w:sz w:val="24"/>
        </w:rPr>
        <w:t>BA</w:t>
      </w:r>
      <w:r w:rsidR="00911127" w:rsidRPr="004A5E55">
        <w:rPr>
          <w:rFonts w:ascii="Times New Roman" w:hAnsi="Times New Roman" w:cs="Times New Roman"/>
          <w:sz w:val="24"/>
        </w:rPr>
        <w:t xml:space="preserve"> pilots' association said it had abandoned a pension scheme and a pay rise to help the airline weather previous crises. These are based on the promise that "when the company turns the corner, we will benefit". This comes despite </w:t>
      </w:r>
      <w:r w:rsidR="00D17612" w:rsidRPr="004A5E55">
        <w:rPr>
          <w:rFonts w:ascii="Times New Roman" w:hAnsi="Times New Roman" w:cs="Times New Roman"/>
          <w:sz w:val="24"/>
        </w:rPr>
        <w:t>BA</w:t>
      </w:r>
      <w:r w:rsidR="00911127" w:rsidRPr="004A5E55">
        <w:rPr>
          <w:rFonts w:ascii="Times New Roman" w:hAnsi="Times New Roman" w:cs="Times New Roman"/>
          <w:sz w:val="24"/>
        </w:rPr>
        <w:t xml:space="preserve">'s offer of an 11.5% pay rise over three years. But the pilots' unions are not buying it, saying: </w:t>
      </w:r>
      <w:r w:rsidR="00D17612" w:rsidRPr="004A5E55">
        <w:rPr>
          <w:rFonts w:ascii="Times New Roman" w:hAnsi="Times New Roman" w:cs="Times New Roman"/>
          <w:sz w:val="24"/>
        </w:rPr>
        <w:t>BA</w:t>
      </w:r>
      <w:r w:rsidR="00911127" w:rsidRPr="004A5E55">
        <w:rPr>
          <w:rFonts w:ascii="Times New Roman" w:hAnsi="Times New Roman" w:cs="Times New Roman"/>
          <w:sz w:val="24"/>
        </w:rPr>
        <w:t xml:space="preserve"> executives are paid huge salaries, refuse to negotiate and put the company's profits above those of passengers and staff, and we just want our rightful share back. It is time to return to the negotiating table with a serious proposal to end the dispute, and they have lost faith in </w:t>
      </w:r>
      <w:r w:rsidR="00D17612" w:rsidRPr="004A5E55">
        <w:rPr>
          <w:rFonts w:ascii="Times New Roman" w:hAnsi="Times New Roman" w:cs="Times New Roman"/>
          <w:sz w:val="24"/>
        </w:rPr>
        <w:t>BA</w:t>
      </w:r>
      <w:r w:rsidR="00911127" w:rsidRPr="004A5E55">
        <w:rPr>
          <w:rFonts w:ascii="Times New Roman" w:hAnsi="Times New Roman" w:cs="Times New Roman"/>
          <w:sz w:val="24"/>
        </w:rPr>
        <w:t xml:space="preserve">'s management. The strike is costing </w:t>
      </w:r>
      <w:r w:rsidR="00EB4C9F" w:rsidRPr="004A5E55">
        <w:rPr>
          <w:rFonts w:ascii="Times New Roman" w:hAnsi="Times New Roman" w:cs="Times New Roman"/>
          <w:sz w:val="24"/>
        </w:rPr>
        <w:t>BA</w:t>
      </w:r>
      <w:r w:rsidR="00911127" w:rsidRPr="004A5E55">
        <w:rPr>
          <w:rFonts w:ascii="Times New Roman" w:hAnsi="Times New Roman" w:cs="Times New Roman"/>
          <w:sz w:val="24"/>
        </w:rPr>
        <w:t xml:space="preserve"> around £40m a day, and the planned three-day strike will cost </w:t>
      </w:r>
      <w:r w:rsidR="00D17612" w:rsidRPr="004A5E55">
        <w:rPr>
          <w:rFonts w:ascii="Times New Roman" w:hAnsi="Times New Roman" w:cs="Times New Roman"/>
          <w:sz w:val="24"/>
        </w:rPr>
        <w:t>BA</w:t>
      </w:r>
      <w:r w:rsidR="00911127" w:rsidRPr="004A5E55">
        <w:rPr>
          <w:rFonts w:ascii="Times New Roman" w:hAnsi="Times New Roman" w:cs="Times New Roman"/>
          <w:sz w:val="24"/>
        </w:rPr>
        <w:t xml:space="preserve"> £120m in total. An earlier strike was called off at the last minute, but the strike broke out after the two sides failed to reach an agreement. How the dispute is settled depends on whether the two sides are willing to meet each other halfway.</w:t>
      </w:r>
    </w:p>
    <w:p w14:paraId="66781F9C" w14:textId="77777777" w:rsidR="00911127" w:rsidRPr="004A5E55" w:rsidRDefault="00311FFD" w:rsidP="007519FF">
      <w:pPr>
        <w:spacing w:line="360" w:lineRule="auto"/>
        <w:rPr>
          <w:rFonts w:ascii="Times New Roman" w:hAnsi="Times New Roman" w:cs="Times New Roman"/>
          <w:sz w:val="24"/>
        </w:rPr>
      </w:pPr>
      <w:r w:rsidRPr="004A5E55">
        <w:rPr>
          <w:rFonts w:ascii="Times New Roman" w:hAnsi="Times New Roman" w:cs="Times New Roman"/>
          <w:sz w:val="24"/>
        </w:rPr>
        <w:t>According to CNET(2020), a</w:t>
      </w:r>
      <w:r w:rsidR="00911127" w:rsidRPr="004A5E55">
        <w:rPr>
          <w:rFonts w:ascii="Times New Roman" w:hAnsi="Times New Roman" w:cs="Times New Roman"/>
          <w:sz w:val="24"/>
        </w:rPr>
        <w:t>s tensions continue to rise between the management of the Internet search giant Google and employees protesting its workplace culture, the Google announced Monday that Eileen Naughton will resign as its human resources director on Monday.</w:t>
      </w:r>
    </w:p>
    <w:p w14:paraId="29617EF0" w14:textId="77777777" w:rsidR="00911127" w:rsidRPr="004A5E55" w:rsidRDefault="00911127"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Irene has been at Google for 14 years. She will retain another role while resigning as Google's head of human resources, but Google did not elaborate. According to Google, </w:t>
      </w:r>
      <w:r w:rsidR="00D17612" w:rsidRPr="004A5E55">
        <w:rPr>
          <w:rFonts w:ascii="Times New Roman" w:hAnsi="Times New Roman" w:cs="Times New Roman"/>
          <w:sz w:val="24"/>
        </w:rPr>
        <w:t>E</w:t>
      </w:r>
      <w:r w:rsidRPr="004A5E55">
        <w:rPr>
          <w:rFonts w:ascii="Times New Roman" w:hAnsi="Times New Roman" w:cs="Times New Roman"/>
          <w:sz w:val="24"/>
        </w:rPr>
        <w:t>rin's official job is vice President of personnel operations, or hr.</w:t>
      </w:r>
    </w:p>
    <w:p w14:paraId="1C4F79CF" w14:textId="77777777" w:rsidR="00911127" w:rsidRPr="004A5E55" w:rsidRDefault="00911127" w:rsidP="007519FF">
      <w:pPr>
        <w:spacing w:line="360" w:lineRule="auto"/>
        <w:rPr>
          <w:rFonts w:ascii="Times New Roman" w:hAnsi="Times New Roman" w:cs="Times New Roman"/>
          <w:sz w:val="24"/>
        </w:rPr>
      </w:pPr>
      <w:r w:rsidRPr="004A5E55">
        <w:rPr>
          <w:rFonts w:ascii="Times New Roman" w:hAnsi="Times New Roman" w:cs="Times New Roman"/>
          <w:sz w:val="24"/>
        </w:rPr>
        <w:t>The reshuffle comes at a time when Google is facing its biggest cultural challenge in its 21-year history. While Eileen was head of human resources at Google, Google employees have protested a number of leadership decisions, including the signing of an artificial intelligence contract with the pentagon and management's handling of sexual assault allegations.</w:t>
      </w:r>
    </w:p>
    <w:p w14:paraId="3000ABA7" w14:textId="77777777" w:rsidR="00911127" w:rsidRPr="004A5E55" w:rsidRDefault="00911127" w:rsidP="007519FF">
      <w:pPr>
        <w:spacing w:line="360" w:lineRule="auto"/>
        <w:rPr>
          <w:rFonts w:ascii="Times New Roman" w:hAnsi="Times New Roman" w:cs="Times New Roman"/>
          <w:sz w:val="24"/>
        </w:rPr>
      </w:pPr>
      <w:r w:rsidRPr="004A5E55">
        <w:rPr>
          <w:rFonts w:ascii="Times New Roman" w:hAnsi="Times New Roman" w:cs="Times New Roman"/>
          <w:sz w:val="24"/>
        </w:rPr>
        <w:lastRenderedPageBreak/>
        <w:t xml:space="preserve">The news of </w:t>
      </w:r>
      <w:r w:rsidR="00D17612" w:rsidRPr="004A5E55">
        <w:rPr>
          <w:rFonts w:ascii="Times New Roman" w:hAnsi="Times New Roman" w:cs="Times New Roman"/>
          <w:sz w:val="24"/>
        </w:rPr>
        <w:t>t</w:t>
      </w:r>
      <w:r w:rsidRPr="004A5E55">
        <w:rPr>
          <w:rFonts w:ascii="Times New Roman" w:hAnsi="Times New Roman" w:cs="Times New Roman"/>
          <w:sz w:val="24"/>
        </w:rPr>
        <w:t xml:space="preserve">he planned strike was announced on Monday by The University and College Union (UCN), which represents University lecturers, and involves all sorts of elite universities. </w:t>
      </w:r>
      <w:r w:rsidR="00311FFD" w:rsidRPr="004A5E55">
        <w:rPr>
          <w:rFonts w:ascii="Times New Roman" w:hAnsi="Times New Roman" w:cs="Times New Roman"/>
          <w:sz w:val="24"/>
        </w:rPr>
        <w:t>According to The Guardian (</w:t>
      </w:r>
      <w:r w:rsidR="007519FF" w:rsidRPr="004A5E55">
        <w:rPr>
          <w:rFonts w:ascii="Times New Roman" w:hAnsi="Times New Roman" w:cs="Times New Roman"/>
          <w:sz w:val="24"/>
        </w:rPr>
        <w:t>2019),</w:t>
      </w:r>
      <w:r w:rsidRPr="004A5E55">
        <w:rPr>
          <w:rFonts w:ascii="Times New Roman" w:hAnsi="Times New Roman" w:cs="Times New Roman"/>
          <w:sz w:val="24"/>
        </w:rPr>
        <w:t xml:space="preserve">Oxford, Cambridge, imperial college, UCL, Edinburgh, </w:t>
      </w:r>
      <w:r w:rsidR="00D17612" w:rsidRPr="004A5E55">
        <w:rPr>
          <w:rFonts w:ascii="Times New Roman" w:hAnsi="Times New Roman" w:cs="Times New Roman"/>
          <w:sz w:val="24"/>
        </w:rPr>
        <w:t>Y</w:t>
      </w:r>
      <w:r w:rsidRPr="004A5E55">
        <w:rPr>
          <w:rFonts w:ascii="Times New Roman" w:hAnsi="Times New Roman" w:cs="Times New Roman"/>
          <w:sz w:val="24"/>
        </w:rPr>
        <w:t>ork and so on are among them. The main cause of the strike by university lecturers in Britain is the sudden collapse of their pensions. The group Universities Superannuation Scheme has decided to change their pension policy in the face of opposition from their lecturers. Under the terms of the change, the pension income of college teachers was fixed and guaranteed, while the specific amount after the change was affected by the stock market.</w:t>
      </w:r>
    </w:p>
    <w:p w14:paraId="24C5FB03" w14:textId="77777777" w:rsidR="00911127" w:rsidRPr="004A5E55" w:rsidRDefault="00911127" w:rsidP="007519FF">
      <w:pPr>
        <w:spacing w:line="360" w:lineRule="auto"/>
        <w:rPr>
          <w:rFonts w:ascii="Times New Roman" w:hAnsi="Times New Roman" w:cs="Times New Roman"/>
          <w:sz w:val="24"/>
        </w:rPr>
      </w:pPr>
      <w:r w:rsidRPr="004A5E55">
        <w:rPr>
          <w:rFonts w:ascii="Times New Roman" w:hAnsi="Times New Roman" w:cs="Times New Roman"/>
          <w:sz w:val="24"/>
        </w:rPr>
        <w:t>Unions continue to have a lasting impact on American carmakers. Gm and ford, under transformation and huge Labor pressure, had to slim down to relieve the pressure, so gm abandoned the UK market after 90 years and sold its troubled Opel and Vauxhall brands. Ford, for its part, said it would slash jobs in Europe, halt production of models and close some plants. There is little doubt that today's union became the lead to strike at any time, plus electric car becomes a trend and trends, the use of components decreases, automation, intelligent, will no doubt make manufacturing workers less, the unemployment rate will rise greatly, the contradiction between the union and carmakers will inevitably further aggravate.</w:t>
      </w:r>
    </w:p>
    <w:p w14:paraId="5A3B77A8" w14:textId="77777777" w:rsidR="00BE08CA" w:rsidRPr="004A5E55" w:rsidRDefault="00BE08CA" w:rsidP="007519FF">
      <w:pPr>
        <w:spacing w:line="360" w:lineRule="auto"/>
        <w:rPr>
          <w:rFonts w:ascii="Times New Roman" w:hAnsi="Times New Roman" w:cs="Times New Roman"/>
          <w:sz w:val="24"/>
        </w:rPr>
      </w:pPr>
    </w:p>
    <w:p w14:paraId="366A5281" w14:textId="77777777" w:rsidR="00BE08CA" w:rsidRPr="004A5E55" w:rsidRDefault="00BE08CA" w:rsidP="007519FF">
      <w:pPr>
        <w:spacing w:line="360" w:lineRule="auto"/>
        <w:rPr>
          <w:rFonts w:ascii="Times New Roman" w:hAnsi="Times New Roman" w:cs="Times New Roman"/>
          <w:b/>
          <w:bCs/>
          <w:sz w:val="24"/>
          <w:lang w:val="en-GB"/>
        </w:rPr>
      </w:pPr>
      <w:r w:rsidRPr="004A5E55">
        <w:rPr>
          <w:rFonts w:ascii="Times New Roman" w:hAnsi="Times New Roman" w:cs="Times New Roman"/>
          <w:b/>
          <w:bCs/>
          <w:sz w:val="24"/>
          <w:lang w:val="en-GB"/>
        </w:rPr>
        <w:t>Employment relations strategies and supporting bodies</w:t>
      </w:r>
    </w:p>
    <w:p w14:paraId="27EBFCFA" w14:textId="77777777" w:rsidR="00BE08CA" w:rsidRPr="004A5E55" w:rsidRDefault="007519FF" w:rsidP="007519FF">
      <w:pPr>
        <w:spacing w:line="360" w:lineRule="auto"/>
        <w:rPr>
          <w:rFonts w:ascii="Times New Roman" w:hAnsi="Times New Roman" w:cs="Times New Roman"/>
          <w:sz w:val="24"/>
        </w:rPr>
      </w:pPr>
      <w:r w:rsidRPr="004A5E55">
        <w:rPr>
          <w:rFonts w:ascii="Times New Roman" w:hAnsi="Times New Roman" w:cs="Times New Roman"/>
          <w:sz w:val="24"/>
        </w:rPr>
        <w:t>Wilkes(2019) indicates that a</w:t>
      </w:r>
      <w:r w:rsidR="00BE08CA" w:rsidRPr="004A5E55">
        <w:rPr>
          <w:rFonts w:ascii="Times New Roman" w:hAnsi="Times New Roman" w:cs="Times New Roman"/>
          <w:sz w:val="24"/>
        </w:rPr>
        <w:t xml:space="preserve"> no-deal </w:t>
      </w:r>
      <w:r w:rsidR="00666431" w:rsidRPr="004A5E55">
        <w:rPr>
          <w:rFonts w:ascii="Times New Roman" w:hAnsi="Times New Roman" w:cs="Times New Roman"/>
          <w:sz w:val="24"/>
        </w:rPr>
        <w:t>B</w:t>
      </w:r>
      <w:r w:rsidR="00BE08CA" w:rsidRPr="004A5E55">
        <w:rPr>
          <w:rFonts w:ascii="Times New Roman" w:hAnsi="Times New Roman" w:cs="Times New Roman"/>
          <w:sz w:val="24"/>
        </w:rPr>
        <w:t xml:space="preserve">rexit will have a lasting impact on British manufacturing. Many British companies believe their supply chains and overall business were affected after the vote, from the initial exchange rate changes to other uncertainties after </w:t>
      </w:r>
      <w:r w:rsidR="00666431" w:rsidRPr="004A5E55">
        <w:rPr>
          <w:rFonts w:ascii="Times New Roman" w:hAnsi="Times New Roman" w:cs="Times New Roman"/>
          <w:sz w:val="24"/>
        </w:rPr>
        <w:t>B</w:t>
      </w:r>
      <w:r w:rsidR="00BE08CA" w:rsidRPr="004A5E55">
        <w:rPr>
          <w:rFonts w:ascii="Times New Roman" w:hAnsi="Times New Roman" w:cs="Times New Roman"/>
          <w:sz w:val="24"/>
        </w:rPr>
        <w:t>rexit. Since the vote, EURIS Brexit Watch has assessed the impact of Brexit on the UK economy by monitoring various macroeconomic indicators in the UK, and the results show that the impact on the business environment is clear. Britain is a typical market economy country. Britain is a cent</w:t>
      </w:r>
      <w:r w:rsidR="00666431" w:rsidRPr="004A5E55">
        <w:rPr>
          <w:rFonts w:ascii="Times New Roman" w:hAnsi="Times New Roman" w:cs="Times New Roman"/>
          <w:sz w:val="24"/>
        </w:rPr>
        <w:t>er</w:t>
      </w:r>
      <w:r w:rsidR="00BE08CA" w:rsidRPr="004A5E55">
        <w:rPr>
          <w:rFonts w:ascii="Times New Roman" w:hAnsi="Times New Roman" w:cs="Times New Roman"/>
          <w:sz w:val="24"/>
        </w:rPr>
        <w:t xml:space="preserve"> of international talent. Brexit must continue to attract the best workers from around the world, which will ensure businesses large and small from across the UK can continue to invest and grow. Forty per cent of companies said they would face a shortage of skilled workers without </w:t>
      </w:r>
      <w:r w:rsidR="00666431" w:rsidRPr="004A5E55">
        <w:rPr>
          <w:rFonts w:ascii="Times New Roman" w:hAnsi="Times New Roman" w:cs="Times New Roman"/>
          <w:sz w:val="24"/>
        </w:rPr>
        <w:t>EU</w:t>
      </w:r>
      <w:r w:rsidR="00BE08CA" w:rsidRPr="004A5E55">
        <w:rPr>
          <w:rFonts w:ascii="Times New Roman" w:hAnsi="Times New Roman" w:cs="Times New Roman"/>
          <w:sz w:val="24"/>
        </w:rPr>
        <w:t xml:space="preserve"> </w:t>
      </w:r>
      <w:r w:rsidR="00BE08CA" w:rsidRPr="004A5E55">
        <w:rPr>
          <w:rFonts w:ascii="Times New Roman" w:hAnsi="Times New Roman" w:cs="Times New Roman"/>
          <w:sz w:val="24"/>
        </w:rPr>
        <w:lastRenderedPageBreak/>
        <w:t xml:space="preserve">workers, and 30 per cent relied on sending or receiving short-term workers to the </w:t>
      </w:r>
      <w:r w:rsidR="00666431" w:rsidRPr="004A5E55">
        <w:rPr>
          <w:rFonts w:ascii="Times New Roman" w:hAnsi="Times New Roman" w:cs="Times New Roman"/>
          <w:sz w:val="24"/>
        </w:rPr>
        <w:t>EU</w:t>
      </w:r>
      <w:r w:rsidR="00BE08CA" w:rsidRPr="004A5E55">
        <w:rPr>
          <w:rFonts w:ascii="Times New Roman" w:hAnsi="Times New Roman" w:cs="Times New Roman"/>
          <w:sz w:val="24"/>
        </w:rPr>
        <w:t xml:space="preserve">. </w:t>
      </w:r>
      <w:r w:rsidRPr="004A5E55">
        <w:rPr>
          <w:rFonts w:ascii="Times New Roman" w:hAnsi="Times New Roman" w:cs="Times New Roman"/>
          <w:sz w:val="24"/>
        </w:rPr>
        <w:t>Springford(2013) demonstrates that t</w:t>
      </w:r>
      <w:r w:rsidR="00BE08CA" w:rsidRPr="004A5E55">
        <w:rPr>
          <w:rFonts w:ascii="Times New Roman" w:hAnsi="Times New Roman" w:cs="Times New Roman"/>
          <w:sz w:val="24"/>
        </w:rPr>
        <w:t xml:space="preserve">he growth of British manufacturing will always require immigration, and if British companies cannot recruit workers from the </w:t>
      </w:r>
      <w:r w:rsidR="00666431" w:rsidRPr="004A5E55">
        <w:rPr>
          <w:rFonts w:ascii="Times New Roman" w:hAnsi="Times New Roman" w:cs="Times New Roman"/>
          <w:sz w:val="24"/>
        </w:rPr>
        <w:t>EU</w:t>
      </w:r>
      <w:r w:rsidR="00BE08CA" w:rsidRPr="004A5E55">
        <w:rPr>
          <w:rFonts w:ascii="Times New Roman" w:hAnsi="Times New Roman" w:cs="Times New Roman"/>
          <w:sz w:val="24"/>
        </w:rPr>
        <w:t xml:space="preserve"> when they need them, they will have to look elsewhere or relocate.</w:t>
      </w:r>
    </w:p>
    <w:p w14:paraId="2354BBB1" w14:textId="77777777" w:rsidR="00666431" w:rsidRPr="004A5E55" w:rsidRDefault="00666431" w:rsidP="007519FF">
      <w:pPr>
        <w:spacing w:line="360" w:lineRule="auto"/>
        <w:rPr>
          <w:rFonts w:ascii="Times New Roman" w:hAnsi="Times New Roman" w:cs="Times New Roman"/>
          <w:sz w:val="24"/>
        </w:rPr>
      </w:pPr>
    </w:p>
    <w:p w14:paraId="04B149F9" w14:textId="77777777" w:rsidR="00666431" w:rsidRPr="004A5E55" w:rsidRDefault="00666431" w:rsidP="007519FF">
      <w:pPr>
        <w:spacing w:line="360" w:lineRule="auto"/>
        <w:rPr>
          <w:rFonts w:ascii="Times New Roman" w:hAnsi="Times New Roman" w:cs="Times New Roman"/>
          <w:b/>
          <w:bCs/>
          <w:sz w:val="24"/>
        </w:rPr>
      </w:pPr>
      <w:r w:rsidRPr="004A5E55">
        <w:rPr>
          <w:rFonts w:ascii="Times New Roman" w:hAnsi="Times New Roman" w:cs="Times New Roman"/>
          <w:b/>
          <w:bCs/>
          <w:sz w:val="24"/>
        </w:rPr>
        <w:t>Conclusion</w:t>
      </w:r>
    </w:p>
    <w:p w14:paraId="206F92AD" w14:textId="77777777" w:rsidR="00666431" w:rsidRPr="004A5E55" w:rsidRDefault="00666431" w:rsidP="007519FF">
      <w:pPr>
        <w:spacing w:line="360" w:lineRule="auto"/>
        <w:rPr>
          <w:rFonts w:ascii="Times New Roman" w:hAnsi="Times New Roman" w:cs="Times New Roman"/>
          <w:sz w:val="24"/>
        </w:rPr>
      </w:pPr>
      <w:r w:rsidRPr="004A5E55">
        <w:rPr>
          <w:rFonts w:ascii="Times New Roman" w:hAnsi="Times New Roman" w:cs="Times New Roman"/>
          <w:sz w:val="24"/>
        </w:rPr>
        <w:t xml:space="preserve">Over the past few decades, British Labor relations have undergone great changes in the political, economic and social environment, and the trade unions are actively seeking for a breakthrough under the situation that their power is greatly weakened. Although Labor’s return to power has strengthened the legal case for unions, their </w:t>
      </w:r>
      <w:r w:rsidR="00750208" w:rsidRPr="004A5E55">
        <w:rPr>
          <w:rFonts w:ascii="Times New Roman" w:hAnsi="Times New Roman" w:cs="Times New Roman"/>
          <w:sz w:val="24"/>
        </w:rPr>
        <w:t xml:space="preserve">winning </w:t>
      </w:r>
      <w:r w:rsidRPr="004A5E55">
        <w:rPr>
          <w:rFonts w:ascii="Times New Roman" w:hAnsi="Times New Roman" w:cs="Times New Roman"/>
          <w:sz w:val="24"/>
        </w:rPr>
        <w:t>is far from over. Due to human resource management is popular in the hiring organization, it is strongly advocated that cooperation agreement to the extent to which the increasing number of mutual benefits, improve labor union membership and meet the needs of realizing the revival of the trade union.</w:t>
      </w:r>
    </w:p>
    <w:p w14:paraId="735AB9AE" w14:textId="77777777" w:rsidR="00D332C4" w:rsidRPr="004A5E55" w:rsidRDefault="00D332C4" w:rsidP="007519FF">
      <w:pPr>
        <w:spacing w:line="360" w:lineRule="auto"/>
        <w:rPr>
          <w:rFonts w:ascii="Times New Roman" w:hAnsi="Times New Roman" w:cs="Times New Roman"/>
          <w:sz w:val="24"/>
        </w:rPr>
      </w:pPr>
    </w:p>
    <w:p w14:paraId="7A92494F" w14:textId="77777777" w:rsidR="007519FF" w:rsidRPr="004A5E55" w:rsidRDefault="007519FF" w:rsidP="007519FF">
      <w:pPr>
        <w:spacing w:line="360" w:lineRule="auto"/>
        <w:jc w:val="center"/>
        <w:rPr>
          <w:rFonts w:ascii="Times New Roman" w:hAnsi="Times New Roman" w:cs="Times New Roman"/>
          <w:b/>
          <w:bCs/>
          <w:sz w:val="24"/>
        </w:rPr>
      </w:pPr>
    </w:p>
    <w:p w14:paraId="59135AB4" w14:textId="77777777" w:rsidR="007519FF" w:rsidRPr="004A5E55" w:rsidRDefault="007519FF" w:rsidP="007519FF">
      <w:pPr>
        <w:spacing w:line="360" w:lineRule="auto"/>
        <w:jc w:val="center"/>
        <w:rPr>
          <w:rFonts w:ascii="Times New Roman" w:hAnsi="Times New Roman" w:cs="Times New Roman"/>
          <w:b/>
          <w:bCs/>
          <w:sz w:val="24"/>
        </w:rPr>
      </w:pPr>
    </w:p>
    <w:p w14:paraId="568B80BC" w14:textId="77777777" w:rsidR="007519FF" w:rsidRPr="004A5E55" w:rsidRDefault="007519FF" w:rsidP="007519FF">
      <w:pPr>
        <w:spacing w:line="360" w:lineRule="auto"/>
        <w:jc w:val="center"/>
        <w:rPr>
          <w:rFonts w:ascii="Times New Roman" w:hAnsi="Times New Roman" w:cs="Times New Roman"/>
          <w:b/>
          <w:bCs/>
          <w:sz w:val="24"/>
        </w:rPr>
      </w:pPr>
    </w:p>
    <w:p w14:paraId="40D681DE" w14:textId="77777777" w:rsidR="007519FF" w:rsidRPr="004A5E55" w:rsidRDefault="007519FF" w:rsidP="007519FF">
      <w:pPr>
        <w:spacing w:line="360" w:lineRule="auto"/>
        <w:jc w:val="center"/>
        <w:rPr>
          <w:rFonts w:ascii="Times New Roman" w:hAnsi="Times New Roman" w:cs="Times New Roman"/>
          <w:b/>
          <w:bCs/>
          <w:sz w:val="24"/>
        </w:rPr>
      </w:pPr>
    </w:p>
    <w:p w14:paraId="0040E5C3" w14:textId="77777777" w:rsidR="007519FF" w:rsidRPr="004A5E55" w:rsidRDefault="007519FF" w:rsidP="007519FF">
      <w:pPr>
        <w:spacing w:line="360" w:lineRule="auto"/>
        <w:jc w:val="center"/>
        <w:rPr>
          <w:rFonts w:ascii="Times New Roman" w:hAnsi="Times New Roman" w:cs="Times New Roman"/>
          <w:b/>
          <w:bCs/>
          <w:sz w:val="24"/>
        </w:rPr>
      </w:pPr>
    </w:p>
    <w:p w14:paraId="54BB2196" w14:textId="77777777" w:rsidR="007519FF" w:rsidRPr="004A5E55" w:rsidRDefault="007519FF" w:rsidP="007519FF">
      <w:pPr>
        <w:spacing w:line="360" w:lineRule="auto"/>
        <w:jc w:val="center"/>
        <w:rPr>
          <w:rFonts w:ascii="Times New Roman" w:hAnsi="Times New Roman" w:cs="Times New Roman"/>
          <w:b/>
          <w:bCs/>
          <w:sz w:val="24"/>
        </w:rPr>
      </w:pPr>
    </w:p>
    <w:p w14:paraId="2A0456BB" w14:textId="77777777" w:rsidR="007519FF" w:rsidRPr="004A5E55" w:rsidRDefault="007519FF" w:rsidP="007519FF">
      <w:pPr>
        <w:spacing w:line="360" w:lineRule="auto"/>
        <w:jc w:val="center"/>
        <w:rPr>
          <w:rFonts w:ascii="Times New Roman" w:hAnsi="Times New Roman" w:cs="Times New Roman"/>
          <w:b/>
          <w:bCs/>
          <w:sz w:val="24"/>
        </w:rPr>
      </w:pPr>
    </w:p>
    <w:p w14:paraId="038000A1" w14:textId="77777777" w:rsidR="007519FF" w:rsidRPr="004A5E55" w:rsidRDefault="007519FF" w:rsidP="007519FF">
      <w:pPr>
        <w:spacing w:line="360" w:lineRule="auto"/>
        <w:jc w:val="center"/>
        <w:rPr>
          <w:rFonts w:ascii="Times New Roman" w:hAnsi="Times New Roman" w:cs="Times New Roman"/>
          <w:b/>
          <w:bCs/>
          <w:sz w:val="24"/>
        </w:rPr>
      </w:pPr>
    </w:p>
    <w:p w14:paraId="60A4D8E8" w14:textId="77777777" w:rsidR="007519FF" w:rsidRPr="004A5E55" w:rsidRDefault="007519FF" w:rsidP="007519FF">
      <w:pPr>
        <w:spacing w:line="360" w:lineRule="auto"/>
        <w:jc w:val="center"/>
        <w:rPr>
          <w:rFonts w:ascii="Times New Roman" w:hAnsi="Times New Roman" w:cs="Times New Roman"/>
          <w:b/>
          <w:bCs/>
          <w:sz w:val="24"/>
        </w:rPr>
      </w:pPr>
    </w:p>
    <w:p w14:paraId="2F2233DE" w14:textId="77777777" w:rsidR="007519FF" w:rsidRPr="004A5E55" w:rsidRDefault="007519FF" w:rsidP="007519FF">
      <w:pPr>
        <w:spacing w:line="360" w:lineRule="auto"/>
        <w:jc w:val="center"/>
        <w:rPr>
          <w:rFonts w:ascii="Times New Roman" w:hAnsi="Times New Roman" w:cs="Times New Roman"/>
          <w:b/>
          <w:bCs/>
          <w:sz w:val="24"/>
        </w:rPr>
      </w:pPr>
    </w:p>
    <w:p w14:paraId="4E2CA197" w14:textId="77777777" w:rsidR="007519FF" w:rsidRPr="004A5E55" w:rsidRDefault="007519FF" w:rsidP="007519FF">
      <w:pPr>
        <w:spacing w:line="360" w:lineRule="auto"/>
        <w:jc w:val="center"/>
        <w:rPr>
          <w:rFonts w:ascii="Times New Roman" w:hAnsi="Times New Roman" w:cs="Times New Roman"/>
          <w:b/>
          <w:bCs/>
          <w:sz w:val="24"/>
        </w:rPr>
      </w:pPr>
    </w:p>
    <w:p w14:paraId="214004CF" w14:textId="77777777" w:rsidR="007519FF" w:rsidRPr="004A5E55" w:rsidRDefault="007519FF" w:rsidP="007519FF">
      <w:pPr>
        <w:spacing w:line="360" w:lineRule="auto"/>
        <w:jc w:val="center"/>
        <w:rPr>
          <w:rFonts w:ascii="Times New Roman" w:hAnsi="Times New Roman" w:cs="Times New Roman"/>
          <w:b/>
          <w:bCs/>
          <w:sz w:val="24"/>
        </w:rPr>
      </w:pPr>
    </w:p>
    <w:p w14:paraId="300542B5" w14:textId="77777777" w:rsidR="007519FF" w:rsidRPr="004A5E55" w:rsidRDefault="007519FF" w:rsidP="007519FF">
      <w:pPr>
        <w:spacing w:line="360" w:lineRule="auto"/>
        <w:jc w:val="center"/>
        <w:rPr>
          <w:rFonts w:ascii="Times New Roman" w:hAnsi="Times New Roman" w:cs="Times New Roman"/>
          <w:b/>
          <w:bCs/>
          <w:sz w:val="24"/>
        </w:rPr>
      </w:pPr>
    </w:p>
    <w:p w14:paraId="54DCD47F" w14:textId="77777777" w:rsidR="007519FF" w:rsidRPr="004A5E55" w:rsidRDefault="007519FF" w:rsidP="007519FF">
      <w:pPr>
        <w:spacing w:line="360" w:lineRule="auto"/>
        <w:jc w:val="center"/>
        <w:rPr>
          <w:rFonts w:ascii="Times New Roman" w:hAnsi="Times New Roman" w:cs="Times New Roman"/>
          <w:b/>
          <w:bCs/>
          <w:sz w:val="24"/>
        </w:rPr>
      </w:pPr>
    </w:p>
    <w:p w14:paraId="36D0F590" w14:textId="77777777" w:rsidR="00750208" w:rsidRPr="004A5E55" w:rsidRDefault="00750208" w:rsidP="007519FF">
      <w:pPr>
        <w:spacing w:line="360" w:lineRule="auto"/>
        <w:jc w:val="center"/>
        <w:rPr>
          <w:rFonts w:ascii="Times New Roman" w:hAnsi="Times New Roman" w:cs="Times New Roman"/>
          <w:b/>
          <w:bCs/>
          <w:sz w:val="24"/>
        </w:rPr>
      </w:pPr>
    </w:p>
    <w:p w14:paraId="09695E99" w14:textId="77777777" w:rsidR="00750208" w:rsidRPr="004A5E55" w:rsidRDefault="00750208" w:rsidP="007519FF">
      <w:pPr>
        <w:spacing w:line="360" w:lineRule="auto"/>
        <w:jc w:val="center"/>
        <w:rPr>
          <w:rFonts w:ascii="Times New Roman" w:hAnsi="Times New Roman" w:cs="Times New Roman"/>
          <w:b/>
          <w:bCs/>
          <w:sz w:val="24"/>
        </w:rPr>
      </w:pPr>
    </w:p>
    <w:p w14:paraId="2A5EB96C" w14:textId="77777777" w:rsidR="00750208" w:rsidRPr="004A5E55" w:rsidRDefault="00750208" w:rsidP="007519FF">
      <w:pPr>
        <w:spacing w:line="360" w:lineRule="auto"/>
        <w:jc w:val="center"/>
        <w:rPr>
          <w:rFonts w:ascii="Times New Roman" w:hAnsi="Times New Roman" w:cs="Times New Roman"/>
          <w:b/>
          <w:bCs/>
          <w:sz w:val="24"/>
        </w:rPr>
      </w:pPr>
    </w:p>
    <w:p w14:paraId="0EFC33A9" w14:textId="77777777" w:rsidR="00750208" w:rsidRPr="004A5E55" w:rsidRDefault="00750208" w:rsidP="007519FF">
      <w:pPr>
        <w:spacing w:line="360" w:lineRule="auto"/>
        <w:jc w:val="center"/>
        <w:rPr>
          <w:rFonts w:ascii="Times New Roman" w:hAnsi="Times New Roman" w:cs="Times New Roman"/>
          <w:b/>
          <w:bCs/>
          <w:sz w:val="24"/>
        </w:rPr>
      </w:pPr>
    </w:p>
    <w:p w14:paraId="7C56A28C" w14:textId="5F2BCFAF" w:rsidR="007519FF" w:rsidRPr="004A5E55" w:rsidRDefault="007519FF" w:rsidP="007519FF">
      <w:pPr>
        <w:spacing w:line="360" w:lineRule="auto"/>
        <w:jc w:val="center"/>
        <w:rPr>
          <w:rFonts w:ascii="Times New Roman" w:hAnsi="Times New Roman" w:cs="Times New Roman"/>
          <w:b/>
          <w:bCs/>
          <w:sz w:val="24"/>
        </w:rPr>
      </w:pPr>
    </w:p>
    <w:p w14:paraId="2ECB46A4" w14:textId="4761C1CB" w:rsidR="00D9670B" w:rsidRPr="004A5E55" w:rsidRDefault="00D9670B" w:rsidP="007519FF">
      <w:pPr>
        <w:spacing w:line="360" w:lineRule="auto"/>
        <w:jc w:val="center"/>
        <w:rPr>
          <w:rFonts w:ascii="Times New Roman" w:hAnsi="Times New Roman" w:cs="Times New Roman"/>
          <w:b/>
          <w:bCs/>
          <w:sz w:val="24"/>
        </w:rPr>
      </w:pPr>
    </w:p>
    <w:p w14:paraId="0C5455C7" w14:textId="1A6B5C48" w:rsidR="00D9670B" w:rsidRPr="004A5E55" w:rsidRDefault="00D9670B" w:rsidP="007519FF">
      <w:pPr>
        <w:spacing w:line="360" w:lineRule="auto"/>
        <w:jc w:val="center"/>
        <w:rPr>
          <w:rFonts w:ascii="Times New Roman" w:hAnsi="Times New Roman" w:cs="Times New Roman"/>
          <w:b/>
          <w:bCs/>
          <w:sz w:val="24"/>
        </w:rPr>
      </w:pPr>
    </w:p>
    <w:p w14:paraId="23BFF759" w14:textId="1680C5DC" w:rsidR="00D9670B" w:rsidRPr="004A5E55" w:rsidRDefault="00D9670B" w:rsidP="007519FF">
      <w:pPr>
        <w:spacing w:line="360" w:lineRule="auto"/>
        <w:jc w:val="center"/>
        <w:rPr>
          <w:rFonts w:ascii="Times New Roman" w:hAnsi="Times New Roman" w:cs="Times New Roman"/>
          <w:b/>
          <w:bCs/>
          <w:sz w:val="24"/>
        </w:rPr>
      </w:pPr>
    </w:p>
    <w:p w14:paraId="6533490F" w14:textId="7B86B0DE" w:rsidR="00D9670B" w:rsidRPr="004A5E55" w:rsidRDefault="00D9670B" w:rsidP="007519FF">
      <w:pPr>
        <w:spacing w:line="360" w:lineRule="auto"/>
        <w:jc w:val="center"/>
        <w:rPr>
          <w:rFonts w:ascii="Times New Roman" w:hAnsi="Times New Roman" w:cs="Times New Roman"/>
          <w:b/>
          <w:bCs/>
          <w:sz w:val="24"/>
        </w:rPr>
      </w:pPr>
    </w:p>
    <w:p w14:paraId="793C2E7B" w14:textId="14D00C03" w:rsidR="00D9670B" w:rsidRPr="004A5E55" w:rsidRDefault="00D9670B" w:rsidP="007519FF">
      <w:pPr>
        <w:spacing w:line="360" w:lineRule="auto"/>
        <w:jc w:val="center"/>
        <w:rPr>
          <w:rFonts w:ascii="Times New Roman" w:hAnsi="Times New Roman" w:cs="Times New Roman"/>
          <w:b/>
          <w:bCs/>
          <w:sz w:val="24"/>
        </w:rPr>
      </w:pPr>
    </w:p>
    <w:p w14:paraId="0C699527" w14:textId="498BA646" w:rsidR="00D9670B" w:rsidRPr="004A5E55" w:rsidRDefault="00D9670B" w:rsidP="007519FF">
      <w:pPr>
        <w:spacing w:line="360" w:lineRule="auto"/>
        <w:jc w:val="center"/>
        <w:rPr>
          <w:rFonts w:ascii="Times New Roman" w:hAnsi="Times New Roman" w:cs="Times New Roman"/>
          <w:b/>
          <w:bCs/>
          <w:sz w:val="24"/>
        </w:rPr>
      </w:pPr>
    </w:p>
    <w:p w14:paraId="0D76B29C" w14:textId="77777777" w:rsidR="00D9670B" w:rsidRPr="004A5E55" w:rsidRDefault="00D9670B" w:rsidP="007519FF">
      <w:pPr>
        <w:spacing w:line="360" w:lineRule="auto"/>
        <w:jc w:val="center"/>
        <w:rPr>
          <w:rFonts w:ascii="Times New Roman" w:hAnsi="Times New Roman" w:cs="Times New Roman"/>
          <w:b/>
          <w:bCs/>
          <w:sz w:val="24"/>
        </w:rPr>
      </w:pPr>
    </w:p>
    <w:p w14:paraId="22A6D1FE" w14:textId="77777777" w:rsidR="00D332C4" w:rsidRPr="004A5E55" w:rsidRDefault="00D332C4" w:rsidP="00D9670B">
      <w:pPr>
        <w:spacing w:line="360" w:lineRule="auto"/>
        <w:rPr>
          <w:rFonts w:ascii="Times New Roman" w:hAnsi="Times New Roman" w:cs="Times New Roman"/>
          <w:b/>
          <w:bCs/>
          <w:sz w:val="24"/>
        </w:rPr>
      </w:pPr>
      <w:r w:rsidRPr="004A5E55">
        <w:rPr>
          <w:rFonts w:ascii="Times New Roman" w:hAnsi="Times New Roman" w:cs="Times New Roman"/>
          <w:b/>
          <w:bCs/>
          <w:sz w:val="24"/>
        </w:rPr>
        <w:t>Reference</w:t>
      </w:r>
    </w:p>
    <w:p w14:paraId="74D2BDEF" w14:textId="77777777" w:rsidR="004D7D2C" w:rsidRPr="004A5E55" w:rsidRDefault="004D7D2C" w:rsidP="007519FF">
      <w:pPr>
        <w:spacing w:line="360" w:lineRule="auto"/>
        <w:jc w:val="center"/>
        <w:rPr>
          <w:rFonts w:ascii="Times New Roman" w:hAnsi="Times New Roman" w:cs="Times New Roman"/>
          <w:sz w:val="24"/>
        </w:rPr>
      </w:pPr>
    </w:p>
    <w:p w14:paraId="7E864815" w14:textId="79201CC3" w:rsidR="008433AD" w:rsidRPr="004A5E55" w:rsidRDefault="008433AD" w:rsidP="003B7D6D">
      <w:pPr>
        <w:widowControl/>
        <w:jc w:val="left"/>
        <w:rPr>
          <w:rFonts w:ascii="Times New Roman" w:hAnsi="Times New Roman" w:cs="Times New Roman"/>
          <w:sz w:val="24"/>
        </w:rPr>
      </w:pPr>
      <w:r w:rsidRPr="004A5E55">
        <w:rPr>
          <w:rFonts w:ascii="Times New Roman" w:hAnsi="Times New Roman" w:cs="Times New Roman"/>
          <w:sz w:val="24"/>
        </w:rPr>
        <w:t xml:space="preserve">BBC News (2020) </w:t>
      </w:r>
      <w:r w:rsidRPr="004A5E55">
        <w:rPr>
          <w:rFonts w:ascii="Times New Roman" w:hAnsi="Times New Roman" w:cs="Times New Roman"/>
          <w:i/>
          <w:sz w:val="24"/>
        </w:rPr>
        <w:t>Net Migration Falls To 248,000 In 2016.</w:t>
      </w:r>
      <w:r w:rsidRPr="004A5E55">
        <w:rPr>
          <w:rFonts w:ascii="Times New Roman" w:hAnsi="Times New Roman" w:cs="Times New Roman"/>
          <w:sz w:val="24"/>
        </w:rPr>
        <w:t xml:space="preserve"> Available at: </w:t>
      </w:r>
      <w:hyperlink r:id="rId7" w:history="1">
        <w:r w:rsidR="004A5E55" w:rsidRPr="00576B23">
          <w:rPr>
            <w:rStyle w:val="a4"/>
            <w:rFonts w:ascii="Times New Roman" w:hAnsi="Times New Roman" w:cs="Times New Roman"/>
            <w:sz w:val="24"/>
          </w:rPr>
          <w:t>https://www.bbc.com/news/uk-politics-40043483</w:t>
        </w:r>
      </w:hyperlink>
      <w:r w:rsidR="004A5E55">
        <w:rPr>
          <w:rFonts w:ascii="Times New Roman" w:hAnsi="Times New Roman" w:cs="Times New Roman"/>
          <w:sz w:val="24"/>
        </w:rPr>
        <w:t xml:space="preserve"> </w:t>
      </w:r>
      <w:r w:rsidRPr="004A5E55">
        <w:rPr>
          <w:rFonts w:ascii="Times New Roman" w:hAnsi="Times New Roman" w:cs="Times New Roman"/>
          <w:sz w:val="24"/>
        </w:rPr>
        <w:t>[Accessed 21 March 2020].</w:t>
      </w:r>
    </w:p>
    <w:p w14:paraId="7260ACB5" w14:textId="77777777" w:rsidR="008433AD" w:rsidRPr="004A5E55" w:rsidRDefault="008433AD" w:rsidP="003B7D6D">
      <w:pPr>
        <w:widowControl/>
        <w:jc w:val="left"/>
        <w:rPr>
          <w:rFonts w:ascii="Times New Roman" w:hAnsi="Times New Roman" w:cs="Times New Roman"/>
          <w:sz w:val="24"/>
        </w:rPr>
      </w:pPr>
    </w:p>
    <w:p w14:paraId="4ACED852" w14:textId="5FC7FA80" w:rsidR="008433AD" w:rsidRPr="004A5E55" w:rsidRDefault="008433AD" w:rsidP="003B7D6D">
      <w:pPr>
        <w:widowControl/>
        <w:jc w:val="left"/>
        <w:rPr>
          <w:rFonts w:ascii="Times New Roman" w:hAnsi="Times New Roman" w:cs="Times New Roman"/>
          <w:sz w:val="24"/>
        </w:rPr>
      </w:pPr>
      <w:r w:rsidRPr="004A5E55">
        <w:rPr>
          <w:rFonts w:ascii="Times New Roman" w:hAnsi="Times New Roman" w:cs="Times New Roman"/>
          <w:sz w:val="24"/>
        </w:rPr>
        <w:t>CNET (2020) </w:t>
      </w:r>
      <w:r w:rsidRPr="004A5E55">
        <w:rPr>
          <w:rFonts w:ascii="Times New Roman" w:hAnsi="Times New Roman" w:cs="Times New Roman"/>
          <w:i/>
          <w:sz w:val="24"/>
        </w:rPr>
        <w:t>Google HR Chief Eileen Naughton To Step Down Amid Employee Tensions.</w:t>
      </w:r>
      <w:r w:rsidRPr="004A5E55">
        <w:rPr>
          <w:rFonts w:ascii="Times New Roman" w:hAnsi="Times New Roman" w:cs="Times New Roman"/>
          <w:sz w:val="24"/>
        </w:rPr>
        <w:t xml:space="preserve"> Available at: </w:t>
      </w:r>
      <w:hyperlink r:id="rId8" w:history="1">
        <w:r w:rsidR="004A5E55" w:rsidRPr="00576B23">
          <w:rPr>
            <w:rStyle w:val="a4"/>
            <w:rFonts w:ascii="Times New Roman" w:hAnsi="Times New Roman" w:cs="Times New Roman"/>
            <w:sz w:val="24"/>
          </w:rPr>
          <w:t>https://www.cnet.com/news/google-hr-chief-eileen-naughton-to-step-down-amid-employee-tensions/</w:t>
        </w:r>
      </w:hyperlink>
      <w:r w:rsidR="004A5E55">
        <w:rPr>
          <w:rFonts w:ascii="Times New Roman" w:hAnsi="Times New Roman" w:cs="Times New Roman"/>
          <w:sz w:val="24"/>
        </w:rPr>
        <w:t xml:space="preserve"> </w:t>
      </w:r>
      <w:r w:rsidRPr="004A5E55">
        <w:rPr>
          <w:rFonts w:ascii="Times New Roman" w:hAnsi="Times New Roman" w:cs="Times New Roman"/>
          <w:sz w:val="24"/>
        </w:rPr>
        <w:t>[Accessed 21 March 2020].</w:t>
      </w:r>
    </w:p>
    <w:p w14:paraId="62708B84" w14:textId="77777777" w:rsidR="003B7D6D" w:rsidRPr="004A5E55" w:rsidRDefault="003B7D6D" w:rsidP="003B7D6D">
      <w:pPr>
        <w:widowControl/>
        <w:jc w:val="left"/>
        <w:rPr>
          <w:rFonts w:ascii="Times New Roman" w:hAnsi="Times New Roman" w:cs="Times New Roman"/>
          <w:sz w:val="24"/>
        </w:rPr>
      </w:pPr>
    </w:p>
    <w:p w14:paraId="2B1D92C8" w14:textId="5DB71470" w:rsidR="00EB4C9F" w:rsidRPr="004A5E55" w:rsidRDefault="00EB4C9F" w:rsidP="003B7D6D">
      <w:pPr>
        <w:rPr>
          <w:rFonts w:ascii="Times New Roman" w:hAnsi="Times New Roman" w:cs="Times New Roman"/>
          <w:sz w:val="24"/>
        </w:rPr>
      </w:pPr>
      <w:r w:rsidRPr="004A5E55">
        <w:rPr>
          <w:rFonts w:ascii="Times New Roman" w:hAnsi="Times New Roman" w:cs="Times New Roman"/>
          <w:sz w:val="24"/>
        </w:rPr>
        <w:t>De Stefano, V</w:t>
      </w:r>
      <w:r w:rsidR="004A5E55" w:rsidRPr="004A5E55">
        <w:rPr>
          <w:rFonts w:ascii="Times New Roman" w:hAnsi="Times New Roman" w:cs="Times New Roman"/>
          <w:sz w:val="24"/>
        </w:rPr>
        <w:t xml:space="preserve"> </w:t>
      </w:r>
      <w:r w:rsidRPr="004A5E55">
        <w:rPr>
          <w:rFonts w:ascii="Times New Roman" w:hAnsi="Times New Roman" w:cs="Times New Roman"/>
          <w:sz w:val="24"/>
        </w:rPr>
        <w:t xml:space="preserve">(2016). </w:t>
      </w:r>
      <w:r w:rsidR="004A5E55">
        <w:rPr>
          <w:rFonts w:ascii="Times New Roman" w:hAnsi="Times New Roman" w:cs="Times New Roman"/>
          <w:sz w:val="24"/>
        </w:rPr>
        <w:t>‘</w:t>
      </w:r>
      <w:r w:rsidRPr="004A5E55">
        <w:rPr>
          <w:rFonts w:ascii="Times New Roman" w:hAnsi="Times New Roman" w:cs="Times New Roman"/>
          <w:sz w:val="24"/>
        </w:rPr>
        <w:t>Introduction: crowdsourcing, the gig-economy and the law.</w:t>
      </w:r>
      <w:r w:rsidR="004A5E55">
        <w:rPr>
          <w:rFonts w:ascii="Times New Roman" w:hAnsi="Times New Roman" w:cs="Times New Roman"/>
          <w:sz w:val="24"/>
        </w:rPr>
        <w:t>’</w:t>
      </w:r>
      <w:r w:rsidRPr="004A5E55">
        <w:rPr>
          <w:rFonts w:ascii="Times New Roman" w:hAnsi="Times New Roman" w:cs="Times New Roman"/>
          <w:sz w:val="24"/>
        </w:rPr>
        <w:t xml:space="preserve"> </w:t>
      </w:r>
      <w:r w:rsidRPr="004A5E55">
        <w:rPr>
          <w:rFonts w:ascii="Times New Roman" w:hAnsi="Times New Roman" w:cs="Times New Roman"/>
          <w:i/>
          <w:sz w:val="24"/>
        </w:rPr>
        <w:t>Comparative Labor Law&amp; Policy Journal</w:t>
      </w:r>
      <w:r w:rsidR="004A5E55">
        <w:rPr>
          <w:rFonts w:ascii="Times New Roman" w:hAnsi="Times New Roman" w:cs="Times New Roman"/>
          <w:i/>
          <w:sz w:val="24"/>
        </w:rPr>
        <w:t xml:space="preserve">. </w:t>
      </w:r>
      <w:r w:rsidR="004A5E55" w:rsidRPr="004A5E55">
        <w:rPr>
          <w:rFonts w:ascii="Times New Roman" w:hAnsi="Times New Roman" w:cs="Times New Roman"/>
          <w:sz w:val="24"/>
        </w:rPr>
        <w:t>37(3)</w:t>
      </w:r>
      <w:r w:rsidR="004A5E55">
        <w:rPr>
          <w:rFonts w:ascii="Times New Roman" w:hAnsi="Times New Roman" w:cs="Times New Roman"/>
          <w:sz w:val="24"/>
        </w:rPr>
        <w:t>, 43-5</w:t>
      </w:r>
    </w:p>
    <w:p w14:paraId="4D786FFD" w14:textId="77777777" w:rsidR="003B7D6D" w:rsidRPr="004A5E55" w:rsidRDefault="003B7D6D" w:rsidP="003B7D6D">
      <w:pPr>
        <w:rPr>
          <w:rFonts w:ascii="Times New Roman" w:hAnsi="Times New Roman" w:cs="Times New Roman"/>
          <w:sz w:val="24"/>
        </w:rPr>
      </w:pPr>
    </w:p>
    <w:p w14:paraId="20982788" w14:textId="6182FADE" w:rsidR="008433AD" w:rsidRPr="004A5E55" w:rsidRDefault="005B2236" w:rsidP="003B7D6D">
      <w:pPr>
        <w:widowControl/>
        <w:jc w:val="left"/>
        <w:rPr>
          <w:rFonts w:ascii="Times New Roman" w:hAnsi="Times New Roman" w:cs="Times New Roman"/>
          <w:sz w:val="24"/>
        </w:rPr>
      </w:pPr>
      <w:r w:rsidRPr="004A5E55">
        <w:rPr>
          <w:rFonts w:ascii="Times New Roman" w:hAnsi="Times New Roman" w:cs="Times New Roman"/>
          <w:sz w:val="24"/>
        </w:rPr>
        <w:t>Euronews</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(2020). </w:t>
      </w:r>
      <w:r w:rsidR="008433AD" w:rsidRPr="004A5E55">
        <w:rPr>
          <w:rFonts w:ascii="Times New Roman" w:hAnsi="Times New Roman" w:cs="Times New Roman"/>
          <w:i/>
          <w:sz w:val="24"/>
        </w:rPr>
        <w:t>Post-Brexit Guide: Where Are We Now? Latest Updates.</w:t>
      </w:r>
      <w:r w:rsidR="004A5E55" w:rsidRPr="004A5E55">
        <w:rPr>
          <w:rFonts w:ascii="Times New Roman" w:hAnsi="Times New Roman" w:cs="Times New Roman"/>
          <w:i/>
          <w:sz w:val="24"/>
        </w:rPr>
        <w:t xml:space="preserve"> </w:t>
      </w:r>
      <w:r w:rsidR="008433AD" w:rsidRPr="004A5E55">
        <w:rPr>
          <w:rFonts w:ascii="Times New Roman" w:hAnsi="Times New Roman" w:cs="Times New Roman"/>
          <w:i/>
          <w:sz w:val="24"/>
        </w:rPr>
        <w:t xml:space="preserve"> </w:t>
      </w:r>
      <w:r w:rsidR="008433AD" w:rsidRPr="004A5E55">
        <w:rPr>
          <w:rFonts w:ascii="Times New Roman" w:hAnsi="Times New Roman" w:cs="Times New Roman"/>
          <w:sz w:val="24"/>
        </w:rPr>
        <w:t xml:space="preserve">Available at: </w:t>
      </w:r>
      <w:hyperlink r:id="rId9" w:history="1">
        <w:r w:rsidR="004A5E55" w:rsidRPr="00576B23">
          <w:rPr>
            <w:rStyle w:val="a4"/>
            <w:rFonts w:ascii="Times New Roman" w:hAnsi="Times New Roman" w:cs="Times New Roman"/>
            <w:sz w:val="24"/>
          </w:rPr>
          <w:t>https://www.euronews.com/2020/02/11/brexit-draft-deal-first-of-many-hurdles-to-a-smooth-exit</w:t>
        </w:r>
      </w:hyperlink>
      <w:r w:rsidR="004A5E55">
        <w:rPr>
          <w:rFonts w:ascii="Times New Roman" w:hAnsi="Times New Roman" w:cs="Times New Roman"/>
          <w:sz w:val="24"/>
        </w:rPr>
        <w:t xml:space="preserve"> </w:t>
      </w:r>
      <w:r w:rsidR="008433AD" w:rsidRPr="004A5E55">
        <w:rPr>
          <w:rFonts w:ascii="Times New Roman" w:hAnsi="Times New Roman" w:cs="Times New Roman"/>
          <w:sz w:val="24"/>
        </w:rPr>
        <w:t xml:space="preserve"> [Accessed 21 March 2020].</w:t>
      </w:r>
    </w:p>
    <w:p w14:paraId="49449B46" w14:textId="77777777" w:rsidR="008433AD" w:rsidRPr="004A5E55" w:rsidRDefault="008433AD" w:rsidP="003B7D6D">
      <w:pPr>
        <w:widowControl/>
        <w:jc w:val="left"/>
        <w:rPr>
          <w:rFonts w:ascii="Times New Roman" w:hAnsi="Times New Roman" w:cs="Times New Roman"/>
          <w:sz w:val="24"/>
        </w:rPr>
      </w:pPr>
    </w:p>
    <w:p w14:paraId="70A85BAC" w14:textId="7E97B835" w:rsidR="008433AD" w:rsidRPr="004A5E55" w:rsidRDefault="008433AD" w:rsidP="003B7D6D">
      <w:pPr>
        <w:jc w:val="left"/>
        <w:rPr>
          <w:rFonts w:ascii="Times New Roman" w:hAnsi="Times New Roman" w:cs="Times New Roman"/>
          <w:sz w:val="24"/>
        </w:rPr>
      </w:pPr>
      <w:r w:rsidRPr="004A5E55">
        <w:rPr>
          <w:rFonts w:ascii="Times New Roman" w:hAnsi="Times New Roman" w:cs="Times New Roman"/>
          <w:sz w:val="24"/>
        </w:rPr>
        <w:t xml:space="preserve">Goodman, G. (1985). </w:t>
      </w:r>
      <w:r w:rsidRPr="004A5E55">
        <w:rPr>
          <w:rFonts w:ascii="Times New Roman" w:hAnsi="Times New Roman" w:cs="Times New Roman"/>
          <w:i/>
          <w:sz w:val="24"/>
        </w:rPr>
        <w:t xml:space="preserve">The miners’ strike. </w:t>
      </w:r>
      <w:r w:rsidRPr="004A5E55">
        <w:rPr>
          <w:rFonts w:ascii="Times New Roman" w:hAnsi="Times New Roman" w:cs="Times New Roman"/>
          <w:sz w:val="24"/>
        </w:rPr>
        <w:t xml:space="preserve">Available at: </w:t>
      </w:r>
      <w:hyperlink r:id="rId10" w:history="1">
        <w:r w:rsidRPr="004A5E55">
          <w:rPr>
            <w:rFonts w:ascii="Times New Roman" w:hAnsi="Times New Roman" w:cs="Times New Roman"/>
            <w:sz w:val="24"/>
          </w:rPr>
          <w:t>https://pdfs.semanticscholar.org/8806/34a255f1dd87bf3be23ad53a0e3bbfa5127.pdf</w:t>
        </w:r>
      </w:hyperlink>
      <w:r w:rsidRPr="004A5E55">
        <w:rPr>
          <w:rFonts w:ascii="Times New Roman" w:hAnsi="Times New Roman" w:cs="Times New Roman"/>
          <w:sz w:val="24"/>
        </w:rPr>
        <w:t xml:space="preserve"> [Accessed 21 March 2020]</w:t>
      </w:r>
    </w:p>
    <w:p w14:paraId="35294C02" w14:textId="77777777" w:rsidR="003B7D6D" w:rsidRPr="004A5E55" w:rsidRDefault="003B7D6D" w:rsidP="003B7D6D">
      <w:pPr>
        <w:jc w:val="left"/>
        <w:rPr>
          <w:rFonts w:ascii="Times New Roman" w:hAnsi="Times New Roman" w:cs="Times New Roman"/>
          <w:sz w:val="24"/>
        </w:rPr>
      </w:pPr>
    </w:p>
    <w:p w14:paraId="434814EB" w14:textId="4AE22371" w:rsidR="00D17612" w:rsidRPr="004A5E55" w:rsidRDefault="00D17612" w:rsidP="003B7D6D">
      <w:pPr>
        <w:rPr>
          <w:rFonts w:ascii="Times New Roman" w:hAnsi="Times New Roman" w:cs="Times New Roman"/>
          <w:sz w:val="24"/>
        </w:rPr>
      </w:pPr>
      <w:r w:rsidRPr="004A5E55">
        <w:rPr>
          <w:rFonts w:ascii="Times New Roman" w:hAnsi="Times New Roman" w:cs="Times New Roman"/>
          <w:sz w:val="24"/>
        </w:rPr>
        <w:t>Gorny, J</w:t>
      </w:r>
      <w:r w:rsidR="00D9670B" w:rsidRPr="004A5E55">
        <w:rPr>
          <w:rFonts w:ascii="Times New Roman" w:hAnsi="Times New Roman" w:cs="Times New Roman"/>
          <w:sz w:val="24"/>
        </w:rPr>
        <w:t xml:space="preserve"> </w:t>
      </w:r>
      <w:r w:rsidRPr="004A5E55">
        <w:rPr>
          <w:rFonts w:ascii="Times New Roman" w:hAnsi="Times New Roman" w:cs="Times New Roman"/>
          <w:sz w:val="24"/>
        </w:rPr>
        <w:t>(2013).</w:t>
      </w:r>
      <w:r w:rsidRPr="004A5E55">
        <w:rPr>
          <w:rFonts w:ascii="Times New Roman" w:hAnsi="Times New Roman" w:cs="Times New Roman"/>
          <w:i/>
          <w:sz w:val="24"/>
        </w:rPr>
        <w:t xml:space="preserve"> The British Labor Movement and Zionism,1917-1948. </w:t>
      </w:r>
      <w:r w:rsidRPr="004A5E55">
        <w:rPr>
          <w:rFonts w:ascii="Times New Roman" w:hAnsi="Times New Roman" w:cs="Times New Roman"/>
          <w:sz w:val="24"/>
        </w:rPr>
        <w:t>Routledge, Great Britain</w:t>
      </w:r>
      <w:r w:rsidR="004A5E55">
        <w:rPr>
          <w:rFonts w:ascii="Times New Roman" w:hAnsi="Times New Roman" w:cs="Times New Roman"/>
          <w:sz w:val="24"/>
        </w:rPr>
        <w:t xml:space="preserve"> </w:t>
      </w:r>
      <w:r w:rsidRPr="004A5E55">
        <w:rPr>
          <w:rFonts w:ascii="Times New Roman" w:hAnsi="Times New Roman" w:cs="Times New Roman"/>
          <w:sz w:val="24"/>
        </w:rPr>
        <w:t>1983.</w:t>
      </w:r>
    </w:p>
    <w:p w14:paraId="1DC466F1" w14:textId="77777777" w:rsidR="003B7D6D" w:rsidRPr="004A5E55" w:rsidRDefault="003B7D6D" w:rsidP="003B7D6D">
      <w:pPr>
        <w:rPr>
          <w:rFonts w:ascii="Times New Roman" w:hAnsi="Times New Roman" w:cs="Times New Roman"/>
          <w:sz w:val="24"/>
        </w:rPr>
      </w:pPr>
    </w:p>
    <w:p w14:paraId="545098BC" w14:textId="7B828969" w:rsidR="008433AD" w:rsidRPr="004A5E55" w:rsidRDefault="00694D98" w:rsidP="003B7D6D">
      <w:pPr>
        <w:widowControl/>
        <w:jc w:val="left"/>
        <w:rPr>
          <w:rFonts w:ascii="Times New Roman" w:hAnsi="Times New Roman" w:cs="Times New Roman"/>
          <w:sz w:val="24"/>
        </w:rPr>
      </w:pPr>
      <w:r w:rsidRPr="004A5E55">
        <w:rPr>
          <w:rFonts w:ascii="Times New Roman" w:hAnsi="Times New Roman" w:cs="Times New Roman"/>
          <w:sz w:val="24"/>
        </w:rPr>
        <w:t>Hunt</w:t>
      </w:r>
      <w:r w:rsidR="00BF11A3" w:rsidRPr="004A5E55">
        <w:rPr>
          <w:rFonts w:ascii="Times New Roman" w:hAnsi="Times New Roman" w:cs="Times New Roman"/>
          <w:sz w:val="24"/>
        </w:rPr>
        <w:t xml:space="preserve">, </w:t>
      </w:r>
      <w:r w:rsidRPr="004A5E55">
        <w:rPr>
          <w:rFonts w:ascii="Times New Roman" w:hAnsi="Times New Roman" w:cs="Times New Roman"/>
          <w:sz w:val="24"/>
        </w:rPr>
        <w:t>A&amp; Wheeler</w:t>
      </w:r>
      <w:r w:rsidR="00BF11A3" w:rsidRPr="004A5E55">
        <w:rPr>
          <w:rFonts w:ascii="Times New Roman" w:hAnsi="Times New Roman" w:cs="Times New Roman"/>
          <w:sz w:val="24"/>
        </w:rPr>
        <w:t xml:space="preserve">, </w:t>
      </w:r>
      <w:r w:rsidRPr="004A5E55">
        <w:rPr>
          <w:rFonts w:ascii="Times New Roman" w:hAnsi="Times New Roman" w:cs="Times New Roman"/>
          <w:sz w:val="24"/>
        </w:rPr>
        <w:t>B</w:t>
      </w:r>
      <w:r w:rsidR="008433AD" w:rsidRPr="004A5E55">
        <w:rPr>
          <w:rFonts w:ascii="Times New Roman" w:hAnsi="Times New Roman" w:cs="Times New Roman"/>
          <w:sz w:val="24"/>
        </w:rPr>
        <w:t xml:space="preserve"> </w:t>
      </w:r>
      <w:r w:rsidRPr="004A5E55">
        <w:rPr>
          <w:rFonts w:ascii="Times New Roman" w:hAnsi="Times New Roman" w:cs="Times New Roman"/>
          <w:sz w:val="24"/>
        </w:rPr>
        <w:t>(2016).</w:t>
      </w:r>
      <w:r w:rsidR="008433AD" w:rsidRPr="004A5E55">
        <w:rPr>
          <w:rFonts w:ascii="Times New Roman" w:hAnsi="Times New Roman" w:cs="Times New Roman"/>
          <w:sz w:val="24"/>
        </w:rPr>
        <w:t xml:space="preserve"> </w:t>
      </w:r>
      <w:r w:rsidR="008433AD" w:rsidRPr="004A5E55">
        <w:rPr>
          <w:rFonts w:ascii="Times New Roman" w:hAnsi="Times New Roman" w:cs="Times New Roman"/>
          <w:i/>
          <w:sz w:val="24"/>
        </w:rPr>
        <w:t xml:space="preserve">A Really Simple Guide </w:t>
      </w:r>
      <w:r w:rsidR="004A5E55" w:rsidRPr="004A5E55">
        <w:rPr>
          <w:rFonts w:ascii="Times New Roman" w:hAnsi="Times New Roman" w:cs="Times New Roman"/>
          <w:i/>
          <w:sz w:val="24"/>
        </w:rPr>
        <w:t>to</w:t>
      </w:r>
      <w:r w:rsidR="008433AD" w:rsidRPr="004A5E55">
        <w:rPr>
          <w:rFonts w:ascii="Times New Roman" w:hAnsi="Times New Roman" w:cs="Times New Roman"/>
          <w:i/>
          <w:sz w:val="24"/>
        </w:rPr>
        <w:t xml:space="preserve"> Brexit.</w:t>
      </w:r>
      <w:r w:rsidR="008433AD" w:rsidRPr="004A5E55">
        <w:rPr>
          <w:rFonts w:ascii="Times New Roman" w:hAnsi="Times New Roman" w:cs="Times New Roman"/>
          <w:sz w:val="24"/>
        </w:rPr>
        <w:t xml:space="preserve"> BBC News. Available at: </w:t>
      </w:r>
      <w:hyperlink r:id="rId11" w:history="1">
        <w:r w:rsidR="004A5E55" w:rsidRPr="00576B23">
          <w:rPr>
            <w:rStyle w:val="a4"/>
            <w:rFonts w:ascii="Times New Roman" w:hAnsi="Times New Roman" w:cs="Times New Roman"/>
            <w:sz w:val="24"/>
          </w:rPr>
          <w:t>https://www.bbc.com/news/uk-politics-32810887</w:t>
        </w:r>
      </w:hyperlink>
      <w:r w:rsidR="004A5E55">
        <w:rPr>
          <w:rFonts w:ascii="Times New Roman" w:hAnsi="Times New Roman" w:cs="Times New Roman"/>
          <w:sz w:val="24"/>
        </w:rPr>
        <w:t xml:space="preserve"> </w:t>
      </w:r>
      <w:r w:rsidR="008433AD" w:rsidRPr="004A5E55">
        <w:rPr>
          <w:rFonts w:ascii="Times New Roman" w:hAnsi="Times New Roman" w:cs="Times New Roman"/>
          <w:sz w:val="24"/>
        </w:rPr>
        <w:t>[Accessed 21 March 2020].</w:t>
      </w:r>
    </w:p>
    <w:p w14:paraId="5C14C613" w14:textId="77777777" w:rsidR="008433AD" w:rsidRPr="004A5E55" w:rsidRDefault="008433AD" w:rsidP="003B7D6D">
      <w:pPr>
        <w:widowControl/>
        <w:jc w:val="left"/>
        <w:rPr>
          <w:rFonts w:ascii="Times New Roman" w:hAnsi="Times New Roman" w:cs="Times New Roman"/>
          <w:sz w:val="24"/>
        </w:rPr>
      </w:pPr>
    </w:p>
    <w:p w14:paraId="147849C6" w14:textId="22F31079" w:rsidR="00694D98" w:rsidRPr="004A5E55" w:rsidRDefault="00694D98" w:rsidP="003B7D6D">
      <w:pPr>
        <w:rPr>
          <w:rFonts w:ascii="Times New Roman" w:hAnsi="Times New Roman" w:cs="Times New Roman"/>
          <w:sz w:val="24"/>
        </w:rPr>
      </w:pPr>
      <w:r w:rsidRPr="004A5E55">
        <w:rPr>
          <w:rFonts w:ascii="Times New Roman" w:hAnsi="Times New Roman" w:cs="Times New Roman"/>
          <w:sz w:val="24"/>
        </w:rPr>
        <w:t>Ismail</w:t>
      </w:r>
      <w:r w:rsidR="00BF11A3" w:rsidRPr="004A5E55">
        <w:rPr>
          <w:rFonts w:ascii="Times New Roman" w:hAnsi="Times New Roman" w:cs="Times New Roman"/>
          <w:sz w:val="24"/>
        </w:rPr>
        <w:t xml:space="preserve">, </w:t>
      </w:r>
      <w:r w:rsidRPr="004A5E55">
        <w:rPr>
          <w:rFonts w:ascii="Times New Roman" w:hAnsi="Times New Roman" w:cs="Times New Roman"/>
          <w:sz w:val="24"/>
        </w:rPr>
        <w:t>S</w:t>
      </w:r>
      <w:r w:rsidR="00D9670B" w:rsidRPr="004A5E55">
        <w:rPr>
          <w:rFonts w:ascii="Times New Roman" w:hAnsi="Times New Roman" w:cs="Times New Roman"/>
          <w:sz w:val="24"/>
        </w:rPr>
        <w:t xml:space="preserve"> </w:t>
      </w:r>
      <w:r w:rsidRPr="004A5E55">
        <w:rPr>
          <w:rFonts w:ascii="Times New Roman" w:hAnsi="Times New Roman" w:cs="Times New Roman"/>
          <w:sz w:val="24"/>
        </w:rPr>
        <w:t>(2014).</w:t>
      </w:r>
      <w:r w:rsidR="007519FF" w:rsidRPr="004A5E55">
        <w:rPr>
          <w:rFonts w:ascii="Times New Roman" w:hAnsi="Times New Roman" w:cs="Times New Roman"/>
          <w:sz w:val="24"/>
        </w:rPr>
        <w:t xml:space="preserve"> ‘</w:t>
      </w:r>
      <w:r w:rsidRPr="004A5E55">
        <w:rPr>
          <w:rFonts w:ascii="Times New Roman" w:hAnsi="Times New Roman" w:cs="Times New Roman"/>
          <w:sz w:val="24"/>
        </w:rPr>
        <w:t xml:space="preserve">Driving forces for implementation of public private </w:t>
      </w:r>
      <w:r w:rsidR="004A5E55" w:rsidRPr="004A5E55">
        <w:rPr>
          <w:rFonts w:ascii="Times New Roman" w:hAnsi="Times New Roman" w:cs="Times New Roman"/>
          <w:sz w:val="24"/>
        </w:rPr>
        <w:t xml:space="preserve">partnerships </w:t>
      </w:r>
      <w:r w:rsidR="004A5E55" w:rsidRPr="004A5E55">
        <w:rPr>
          <w:rFonts w:ascii="Times New Roman" w:hAnsi="Times New Roman" w:cs="Times New Roman"/>
          <w:sz w:val="24"/>
        </w:rPr>
        <w:lastRenderedPageBreak/>
        <w:t>(</w:t>
      </w:r>
      <w:r w:rsidRPr="004A5E55">
        <w:rPr>
          <w:rFonts w:ascii="Times New Roman" w:hAnsi="Times New Roman" w:cs="Times New Roman"/>
          <w:sz w:val="24"/>
        </w:rPr>
        <w:t>PPP) in Malaysia and a comparison with the United Kingdom</w:t>
      </w:r>
      <w:r w:rsidR="007519FF" w:rsidRPr="004A5E55">
        <w:rPr>
          <w:rFonts w:ascii="Times New Roman" w:hAnsi="Times New Roman" w:cs="Times New Roman"/>
          <w:sz w:val="24"/>
        </w:rPr>
        <w:t>’</w:t>
      </w:r>
      <w:r w:rsidRPr="004A5E55">
        <w:rPr>
          <w:rFonts w:ascii="Times New Roman" w:hAnsi="Times New Roman" w:cs="Times New Roman"/>
          <w:sz w:val="24"/>
        </w:rPr>
        <w:t xml:space="preserve">. </w:t>
      </w:r>
      <w:r w:rsidRPr="004A5E55">
        <w:rPr>
          <w:rFonts w:ascii="Times New Roman" w:hAnsi="Times New Roman" w:cs="Times New Roman"/>
          <w:i/>
          <w:sz w:val="24"/>
        </w:rPr>
        <w:t>Journal of Economic and Administrative Sciences,</w:t>
      </w:r>
      <w:r w:rsidR="00BF11A3" w:rsidRPr="004A5E55">
        <w:rPr>
          <w:rFonts w:ascii="Times New Roman" w:hAnsi="Times New Roman" w:cs="Times New Roman"/>
          <w:sz w:val="24"/>
        </w:rPr>
        <w:t xml:space="preserve"> </w:t>
      </w:r>
      <w:r w:rsidR="004A5E55">
        <w:rPr>
          <w:rFonts w:ascii="Times New Roman" w:hAnsi="Times New Roman" w:cs="Times New Roman"/>
          <w:sz w:val="24"/>
        </w:rPr>
        <w:t xml:space="preserve">30(2), </w:t>
      </w:r>
      <w:r w:rsidR="00BF11A3" w:rsidRPr="004A5E55">
        <w:rPr>
          <w:rFonts w:ascii="Times New Roman" w:hAnsi="Times New Roman" w:cs="Times New Roman"/>
          <w:sz w:val="24"/>
        </w:rPr>
        <w:t>82-95.</w:t>
      </w:r>
    </w:p>
    <w:p w14:paraId="171217E6" w14:textId="77777777" w:rsidR="003B7D6D" w:rsidRPr="004A5E55" w:rsidRDefault="003B7D6D" w:rsidP="003B7D6D">
      <w:pPr>
        <w:rPr>
          <w:rFonts w:ascii="Times New Roman" w:hAnsi="Times New Roman" w:cs="Times New Roman"/>
          <w:sz w:val="24"/>
        </w:rPr>
      </w:pPr>
    </w:p>
    <w:p w14:paraId="65B2F9D5" w14:textId="7529A6BB" w:rsidR="00EB4C9F" w:rsidRPr="004A5E55" w:rsidRDefault="00EB4C9F" w:rsidP="003B7D6D">
      <w:pPr>
        <w:rPr>
          <w:rFonts w:ascii="Times New Roman" w:hAnsi="Times New Roman" w:cs="Times New Roman"/>
          <w:sz w:val="24"/>
        </w:rPr>
      </w:pPr>
      <w:r w:rsidRPr="004A5E55">
        <w:rPr>
          <w:rFonts w:ascii="Times New Roman" w:hAnsi="Times New Roman" w:cs="Times New Roman"/>
          <w:sz w:val="24"/>
        </w:rPr>
        <w:t xml:space="preserve">Marsh, </w:t>
      </w:r>
      <w:r w:rsidR="004A5E55" w:rsidRPr="004A5E55">
        <w:rPr>
          <w:rFonts w:ascii="Times New Roman" w:hAnsi="Times New Roman" w:cs="Times New Roman"/>
          <w:sz w:val="24"/>
        </w:rPr>
        <w:t>D (</w:t>
      </w:r>
      <w:r w:rsidRPr="004A5E55">
        <w:rPr>
          <w:rFonts w:ascii="Times New Roman" w:hAnsi="Times New Roman" w:cs="Times New Roman"/>
          <w:sz w:val="24"/>
        </w:rPr>
        <w:t xml:space="preserve">1992). </w:t>
      </w:r>
      <w:r w:rsidRPr="004A5E55">
        <w:rPr>
          <w:rFonts w:ascii="Times New Roman" w:hAnsi="Times New Roman" w:cs="Times New Roman"/>
          <w:i/>
          <w:sz w:val="24"/>
        </w:rPr>
        <w:t xml:space="preserve">The new politics of British trade unionism: Union power and the Thatcher legacy. </w:t>
      </w:r>
      <w:r w:rsidRPr="004A5E55">
        <w:rPr>
          <w:rFonts w:ascii="Times New Roman" w:hAnsi="Times New Roman" w:cs="Times New Roman"/>
          <w:sz w:val="24"/>
        </w:rPr>
        <w:t>Cornell University Press.</w:t>
      </w:r>
    </w:p>
    <w:p w14:paraId="52A4260E" w14:textId="77777777" w:rsidR="003B7D6D" w:rsidRPr="004A5E55" w:rsidRDefault="003B7D6D" w:rsidP="003B7D6D">
      <w:pPr>
        <w:rPr>
          <w:rFonts w:ascii="Times New Roman" w:hAnsi="Times New Roman" w:cs="Times New Roman"/>
          <w:sz w:val="24"/>
        </w:rPr>
      </w:pPr>
    </w:p>
    <w:p w14:paraId="1E275678" w14:textId="3E7153C9" w:rsidR="007A75B1" w:rsidRPr="004A5E55" w:rsidRDefault="007A75B1" w:rsidP="003B7D6D">
      <w:pPr>
        <w:rPr>
          <w:rFonts w:ascii="Times New Roman" w:hAnsi="Times New Roman" w:cs="Times New Roman"/>
          <w:sz w:val="24"/>
        </w:rPr>
      </w:pPr>
      <w:r w:rsidRPr="004A5E55">
        <w:rPr>
          <w:rFonts w:ascii="Times New Roman" w:hAnsi="Times New Roman" w:cs="Times New Roman"/>
          <w:sz w:val="24"/>
        </w:rPr>
        <w:t>Oxford Economics</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(2018). </w:t>
      </w:r>
      <w:r w:rsidRPr="004A5E55">
        <w:rPr>
          <w:rFonts w:ascii="Times New Roman" w:hAnsi="Times New Roman" w:cs="Times New Roman"/>
          <w:i/>
          <w:sz w:val="24"/>
        </w:rPr>
        <w:t>The Fiscal Impact of Immigration on the UK</w:t>
      </w:r>
      <w:r w:rsidR="004A5E55" w:rsidRPr="004A5E55">
        <w:rPr>
          <w:rFonts w:ascii="Times New Roman" w:hAnsi="Times New Roman" w:cs="Times New Roman"/>
          <w:i/>
          <w:sz w:val="24"/>
        </w:rPr>
        <w:t>.</w:t>
      </w:r>
      <w:r w:rsidR="004A5E55">
        <w:rPr>
          <w:rFonts w:ascii="Times New Roman" w:hAnsi="Times New Roman" w:cs="Times New Roman"/>
          <w:sz w:val="24"/>
        </w:rPr>
        <w:t xml:space="preserve"> Oxford press.</w:t>
      </w:r>
      <w:r w:rsidR="004A5E55" w:rsidRPr="004A5E55">
        <w:rPr>
          <w:rFonts w:ascii="Times New Roman" w:hAnsi="Times New Roman" w:cs="Times New Roman"/>
          <w:sz w:val="24"/>
        </w:rPr>
        <w:t xml:space="preserve"> </w:t>
      </w:r>
    </w:p>
    <w:p w14:paraId="761D1B04" w14:textId="77777777" w:rsidR="003B7D6D" w:rsidRPr="004A5E55" w:rsidRDefault="003B7D6D" w:rsidP="003B7D6D">
      <w:pPr>
        <w:rPr>
          <w:rFonts w:ascii="Times New Roman" w:hAnsi="Times New Roman" w:cs="Times New Roman"/>
          <w:sz w:val="24"/>
        </w:rPr>
      </w:pPr>
    </w:p>
    <w:p w14:paraId="662CF742" w14:textId="0B8C8AD2" w:rsidR="00EB4C9F" w:rsidRPr="004A5E55" w:rsidRDefault="00EB4C9F" w:rsidP="003B7D6D">
      <w:pPr>
        <w:rPr>
          <w:rFonts w:ascii="Times New Roman" w:hAnsi="Times New Roman" w:cs="Times New Roman"/>
          <w:sz w:val="24"/>
        </w:rPr>
      </w:pPr>
      <w:r w:rsidRPr="004A5E55">
        <w:rPr>
          <w:rFonts w:ascii="Times New Roman" w:hAnsi="Times New Roman" w:cs="Times New Roman"/>
          <w:sz w:val="24"/>
        </w:rPr>
        <w:t>Korpi, W&amp; Shalev, M</w:t>
      </w:r>
      <w:r w:rsidR="00D9670B" w:rsidRPr="004A5E55">
        <w:rPr>
          <w:rFonts w:ascii="Times New Roman" w:hAnsi="Times New Roman" w:cs="Times New Roman"/>
          <w:sz w:val="24"/>
        </w:rPr>
        <w:t xml:space="preserve"> </w:t>
      </w:r>
      <w:r w:rsidRPr="004A5E55">
        <w:rPr>
          <w:rFonts w:ascii="Times New Roman" w:hAnsi="Times New Roman" w:cs="Times New Roman"/>
          <w:sz w:val="24"/>
        </w:rPr>
        <w:t>(1979).</w:t>
      </w:r>
      <w:r w:rsidRPr="004A5E55">
        <w:rPr>
          <w:rFonts w:ascii="Times New Roman" w:hAnsi="Times New Roman" w:cs="Times New Roman"/>
          <w:i/>
          <w:sz w:val="24"/>
        </w:rPr>
        <w:t xml:space="preserve"> </w:t>
      </w:r>
      <w:r w:rsidR="007519FF" w:rsidRPr="004A5E55">
        <w:rPr>
          <w:rFonts w:ascii="Times New Roman" w:hAnsi="Times New Roman" w:cs="Times New Roman"/>
          <w:sz w:val="24"/>
        </w:rPr>
        <w:t>‘</w:t>
      </w:r>
      <w:r w:rsidRPr="004A5E55">
        <w:rPr>
          <w:rFonts w:ascii="Times New Roman" w:hAnsi="Times New Roman" w:cs="Times New Roman"/>
          <w:sz w:val="24"/>
        </w:rPr>
        <w:t xml:space="preserve">Strikes, industrial relations and class conflict in capitalist </w:t>
      </w:r>
      <w:r w:rsidR="004A5E55" w:rsidRPr="004A5E55">
        <w:rPr>
          <w:rFonts w:ascii="Times New Roman" w:hAnsi="Times New Roman" w:cs="Times New Roman"/>
          <w:sz w:val="24"/>
        </w:rPr>
        <w:t>societies</w:t>
      </w:r>
      <w:r w:rsidRPr="004A5E55">
        <w:rPr>
          <w:rFonts w:ascii="Times New Roman" w:hAnsi="Times New Roman" w:cs="Times New Roman"/>
          <w:sz w:val="24"/>
        </w:rPr>
        <w:t>.</w:t>
      </w:r>
      <w:r w:rsidRPr="004A5E55">
        <w:rPr>
          <w:rFonts w:ascii="Times New Roman" w:hAnsi="Times New Roman" w:cs="Times New Roman"/>
          <w:i/>
          <w:sz w:val="24"/>
        </w:rPr>
        <w:t xml:space="preserve"> The British Journal of Sociology,</w:t>
      </w:r>
      <w:r w:rsidRPr="004A5E55">
        <w:rPr>
          <w:rFonts w:ascii="Times New Roman" w:hAnsi="Times New Roman" w:cs="Times New Roman"/>
          <w:sz w:val="24"/>
        </w:rPr>
        <w:t xml:space="preserve"> </w:t>
      </w:r>
      <w:r w:rsidR="004A5E55">
        <w:rPr>
          <w:rFonts w:ascii="Times New Roman" w:hAnsi="Times New Roman" w:cs="Times New Roman"/>
          <w:sz w:val="24"/>
        </w:rPr>
        <w:t xml:space="preserve">30(2), </w:t>
      </w:r>
      <w:r w:rsidRPr="004A5E55">
        <w:rPr>
          <w:rFonts w:ascii="Times New Roman" w:hAnsi="Times New Roman" w:cs="Times New Roman"/>
          <w:sz w:val="24"/>
        </w:rPr>
        <w:t>164-187.</w:t>
      </w:r>
    </w:p>
    <w:p w14:paraId="164FB563" w14:textId="77777777" w:rsidR="003B7D6D" w:rsidRPr="004A5E55" w:rsidRDefault="003B7D6D" w:rsidP="003B7D6D">
      <w:pPr>
        <w:rPr>
          <w:rFonts w:ascii="Times New Roman" w:hAnsi="Times New Roman" w:cs="Times New Roman"/>
          <w:sz w:val="24"/>
        </w:rPr>
      </w:pPr>
    </w:p>
    <w:p w14:paraId="66168B9F" w14:textId="2AE3D525" w:rsidR="00D17612" w:rsidRPr="004A5E55" w:rsidRDefault="00D17612" w:rsidP="003B7D6D">
      <w:pPr>
        <w:widowControl/>
        <w:jc w:val="left"/>
        <w:rPr>
          <w:rFonts w:ascii="Times New Roman" w:hAnsi="Times New Roman" w:cs="Times New Roman"/>
          <w:sz w:val="24"/>
        </w:rPr>
      </w:pPr>
      <w:r w:rsidRPr="004A5E55">
        <w:rPr>
          <w:rFonts w:ascii="Times New Roman" w:hAnsi="Times New Roman" w:cs="Times New Roman"/>
          <w:sz w:val="24"/>
        </w:rPr>
        <w:t>Provost, F&amp; Fawcett, T</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(2013). </w:t>
      </w:r>
      <w:r w:rsidRPr="004A5E55">
        <w:rPr>
          <w:rFonts w:ascii="Times New Roman" w:hAnsi="Times New Roman" w:cs="Times New Roman"/>
          <w:i/>
          <w:sz w:val="24"/>
        </w:rPr>
        <w:t xml:space="preserve">Data Science and its Relationship to Big Data and Data-Driven Decision Making. </w:t>
      </w:r>
      <w:r w:rsidRPr="004A5E55">
        <w:rPr>
          <w:rFonts w:ascii="Times New Roman" w:hAnsi="Times New Roman" w:cs="Times New Roman"/>
          <w:sz w:val="24"/>
        </w:rPr>
        <w:t>Available at:</w:t>
      </w:r>
      <w:r w:rsidR="004A5E55">
        <w:rPr>
          <w:rFonts w:ascii="Times New Roman" w:hAnsi="Times New Roman" w:cs="Times New Roman"/>
          <w:sz w:val="24"/>
        </w:rPr>
        <w:t xml:space="preserve"> </w:t>
      </w:r>
      <w:hyperlink r:id="rId12" w:history="1">
        <w:r w:rsidR="004A5E55" w:rsidRPr="00576B23">
          <w:rPr>
            <w:rStyle w:val="a4"/>
            <w:rFonts w:ascii="Times New Roman" w:hAnsi="Times New Roman" w:cs="Times New Roman"/>
            <w:sz w:val="24"/>
          </w:rPr>
          <w:t>https://doi.org/10.1089/big.2013.1508</w:t>
        </w:r>
      </w:hyperlink>
      <w:r w:rsidR="004A5E55">
        <w:rPr>
          <w:rFonts w:ascii="Times New Roman" w:hAnsi="Times New Roman" w:cs="Times New Roman"/>
          <w:sz w:val="24"/>
        </w:rPr>
        <w:t xml:space="preserve">. </w:t>
      </w:r>
      <w:r w:rsidR="004A5E55" w:rsidRPr="004A5E55">
        <w:rPr>
          <w:rFonts w:ascii="Times New Roman" w:hAnsi="Times New Roman" w:cs="Times New Roman"/>
          <w:sz w:val="24"/>
        </w:rPr>
        <w:t>[Accessed 21 March 2020].</w:t>
      </w:r>
    </w:p>
    <w:p w14:paraId="326B48D3" w14:textId="77777777" w:rsidR="003B7D6D" w:rsidRPr="004A5E55" w:rsidRDefault="003B7D6D" w:rsidP="003B7D6D">
      <w:pPr>
        <w:widowControl/>
        <w:jc w:val="left"/>
        <w:rPr>
          <w:rFonts w:ascii="Times New Roman" w:hAnsi="Times New Roman" w:cs="Times New Roman"/>
          <w:sz w:val="24"/>
        </w:rPr>
      </w:pPr>
    </w:p>
    <w:p w14:paraId="09F73B24" w14:textId="6CCA82D5" w:rsidR="00DD5BBC" w:rsidRPr="004A5E55" w:rsidRDefault="00DD5BBC" w:rsidP="003B7D6D">
      <w:pPr>
        <w:widowControl/>
        <w:jc w:val="left"/>
        <w:rPr>
          <w:rFonts w:ascii="Times New Roman" w:hAnsi="Times New Roman" w:cs="Times New Roman"/>
          <w:sz w:val="24"/>
        </w:rPr>
      </w:pPr>
      <w:r w:rsidRPr="004A5E55">
        <w:rPr>
          <w:rFonts w:ascii="Times New Roman" w:hAnsi="Times New Roman" w:cs="Times New Roman"/>
          <w:sz w:val="24"/>
        </w:rPr>
        <w:t>Reicher, S</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(1996). </w:t>
      </w:r>
      <w:r w:rsidR="007519FF" w:rsidRPr="004A5E55">
        <w:rPr>
          <w:rFonts w:ascii="Times New Roman" w:hAnsi="Times New Roman" w:cs="Times New Roman"/>
          <w:sz w:val="24"/>
        </w:rPr>
        <w:t>‘</w:t>
      </w:r>
      <w:r w:rsidRPr="004A5E55">
        <w:rPr>
          <w:rFonts w:ascii="Times New Roman" w:hAnsi="Times New Roman" w:cs="Times New Roman"/>
          <w:sz w:val="24"/>
        </w:rPr>
        <w:t xml:space="preserve">Self-category constructions in political rhetoric; an analysis of Thatcher’s and Kinnock’s speeches concerning the British miners’ </w:t>
      </w:r>
      <w:r w:rsidR="004A5E55" w:rsidRPr="004A5E55">
        <w:rPr>
          <w:rFonts w:ascii="Times New Roman" w:hAnsi="Times New Roman" w:cs="Times New Roman"/>
          <w:sz w:val="24"/>
        </w:rPr>
        <w:t>strike (</w:t>
      </w:r>
      <w:r w:rsidRPr="004A5E55">
        <w:rPr>
          <w:rFonts w:ascii="Times New Roman" w:hAnsi="Times New Roman" w:cs="Times New Roman"/>
          <w:sz w:val="24"/>
        </w:rPr>
        <w:t>1984-5)</w:t>
      </w:r>
      <w:r w:rsidR="007519FF" w:rsidRPr="004A5E55">
        <w:rPr>
          <w:rFonts w:ascii="Times New Roman" w:hAnsi="Times New Roman" w:cs="Times New Roman"/>
          <w:sz w:val="24"/>
        </w:rPr>
        <w:t>’</w:t>
      </w:r>
      <w:r w:rsidRPr="004A5E55">
        <w:rPr>
          <w:rFonts w:ascii="Times New Roman" w:hAnsi="Times New Roman" w:cs="Times New Roman"/>
          <w:sz w:val="24"/>
        </w:rPr>
        <w:t xml:space="preserve">. </w:t>
      </w:r>
      <w:r w:rsidRPr="004A5E55">
        <w:rPr>
          <w:rFonts w:ascii="Times New Roman" w:hAnsi="Times New Roman" w:cs="Times New Roman"/>
          <w:i/>
          <w:sz w:val="24"/>
        </w:rPr>
        <w:t>European journal of social psychology,</w:t>
      </w:r>
      <w:r w:rsidR="004A5E55">
        <w:rPr>
          <w:rFonts w:ascii="Times New Roman" w:hAnsi="Times New Roman" w:cs="Times New Roman"/>
          <w:sz w:val="24"/>
        </w:rPr>
        <w:t>26(3), 45-49.</w:t>
      </w:r>
    </w:p>
    <w:p w14:paraId="0AA23685" w14:textId="77777777" w:rsidR="003B7D6D" w:rsidRPr="004A5E55" w:rsidRDefault="003B7D6D" w:rsidP="003B7D6D">
      <w:pPr>
        <w:widowControl/>
        <w:jc w:val="left"/>
        <w:rPr>
          <w:rFonts w:ascii="Times New Roman" w:hAnsi="Times New Roman" w:cs="Times New Roman"/>
          <w:sz w:val="24"/>
        </w:rPr>
      </w:pPr>
    </w:p>
    <w:p w14:paraId="6CA48887" w14:textId="4CBE1529" w:rsidR="007519FF" w:rsidRDefault="007519FF" w:rsidP="003B7D6D">
      <w:pPr>
        <w:widowControl/>
        <w:jc w:val="left"/>
        <w:rPr>
          <w:rFonts w:ascii="Times New Roman" w:hAnsi="Times New Roman" w:cs="Times New Roman"/>
          <w:sz w:val="24"/>
        </w:rPr>
      </w:pPr>
      <w:r w:rsidRPr="004A5E55">
        <w:rPr>
          <w:rFonts w:ascii="Times New Roman" w:hAnsi="Times New Roman" w:cs="Times New Roman"/>
          <w:sz w:val="24"/>
        </w:rPr>
        <w:t>Springford, J</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(2013). </w:t>
      </w:r>
      <w:r w:rsidRPr="004A5E55">
        <w:rPr>
          <w:rFonts w:ascii="Times New Roman" w:hAnsi="Times New Roman" w:cs="Times New Roman"/>
          <w:i/>
          <w:sz w:val="24"/>
        </w:rPr>
        <w:t xml:space="preserve">Is immigration a reason for Britain to leave the </w:t>
      </w:r>
      <w:r w:rsidR="004A5E55" w:rsidRPr="004A5E55">
        <w:rPr>
          <w:rFonts w:ascii="Times New Roman" w:hAnsi="Times New Roman" w:cs="Times New Roman"/>
          <w:i/>
          <w:sz w:val="24"/>
        </w:rPr>
        <w:t>EU?</w:t>
      </w:r>
      <w:r w:rsidRPr="004A5E55">
        <w:rPr>
          <w:rFonts w:ascii="Times New Roman" w:hAnsi="Times New Roman" w:cs="Times New Roman"/>
          <w:sz w:val="24"/>
        </w:rPr>
        <w:t xml:space="preserve"> Centre for European Reform.</w:t>
      </w:r>
    </w:p>
    <w:p w14:paraId="0C9C018F" w14:textId="77777777" w:rsidR="004A5E55" w:rsidRPr="004A5E55" w:rsidRDefault="004A5E55" w:rsidP="003B7D6D">
      <w:pPr>
        <w:widowControl/>
        <w:jc w:val="left"/>
        <w:rPr>
          <w:rFonts w:ascii="Times New Roman" w:hAnsi="Times New Roman" w:cs="Times New Roman"/>
          <w:sz w:val="24"/>
        </w:rPr>
      </w:pPr>
    </w:p>
    <w:p w14:paraId="6E73BC64" w14:textId="1F5EA65B" w:rsidR="003B7D6D" w:rsidRPr="004A5E55" w:rsidRDefault="003B7D6D" w:rsidP="003B7D6D">
      <w:pPr>
        <w:widowControl/>
        <w:jc w:val="left"/>
        <w:rPr>
          <w:rFonts w:ascii="Times New Roman" w:hAnsi="Times New Roman" w:cs="Times New Roman"/>
          <w:sz w:val="24"/>
        </w:rPr>
      </w:pPr>
      <w:r w:rsidRPr="004A5E55">
        <w:rPr>
          <w:rFonts w:ascii="Times New Roman" w:hAnsi="Times New Roman" w:cs="Times New Roman"/>
          <w:sz w:val="24"/>
        </w:rPr>
        <w:t xml:space="preserve">The Guardian (2019). </w:t>
      </w:r>
      <w:r w:rsidRPr="004A5E55">
        <w:rPr>
          <w:rFonts w:ascii="Times New Roman" w:hAnsi="Times New Roman" w:cs="Times New Roman"/>
          <w:i/>
          <w:sz w:val="24"/>
        </w:rPr>
        <w:t xml:space="preserve">BA Cancels 'Nearly 100% Of Flights' In Pilot Strike Over Pay. </w:t>
      </w:r>
      <w:r w:rsidRPr="004A5E55">
        <w:rPr>
          <w:rFonts w:ascii="Times New Roman" w:hAnsi="Times New Roman" w:cs="Times New Roman"/>
          <w:sz w:val="24"/>
        </w:rPr>
        <w:t xml:space="preserve">Available at: </w:t>
      </w:r>
      <w:hyperlink r:id="rId13" w:history="1">
        <w:r w:rsidR="004A5E55" w:rsidRPr="00576B23">
          <w:rPr>
            <w:rStyle w:val="a4"/>
            <w:rFonts w:ascii="Times New Roman" w:hAnsi="Times New Roman" w:cs="Times New Roman"/>
            <w:sz w:val="24"/>
          </w:rPr>
          <w:t>https://www.theguardian.com/business/2019/sep/08/ba-pilots-to-strike-from-midnight-in-dispute-about-pay</w:t>
        </w:r>
      </w:hyperlink>
      <w:r w:rsidR="00A169C0">
        <w:rPr>
          <w:rFonts w:ascii="Times New Roman" w:hAnsi="Times New Roman" w:cs="Times New Roman"/>
          <w:sz w:val="24"/>
        </w:rPr>
        <w:t xml:space="preserve"> </w:t>
      </w:r>
      <w:r w:rsidRPr="004A5E55">
        <w:rPr>
          <w:rFonts w:ascii="Times New Roman" w:hAnsi="Times New Roman" w:cs="Times New Roman"/>
          <w:sz w:val="24"/>
        </w:rPr>
        <w:t xml:space="preserve"> [Accessed 21 March 2020].</w:t>
      </w:r>
    </w:p>
    <w:p w14:paraId="6B7921AD" w14:textId="77777777" w:rsidR="003B7D6D" w:rsidRPr="004A5E55" w:rsidRDefault="003B7D6D" w:rsidP="003B7D6D">
      <w:pPr>
        <w:widowControl/>
        <w:jc w:val="left"/>
        <w:rPr>
          <w:rFonts w:ascii="Times New Roman" w:hAnsi="Times New Roman" w:cs="Times New Roman"/>
          <w:sz w:val="24"/>
        </w:rPr>
      </w:pPr>
    </w:p>
    <w:p w14:paraId="59556E2C" w14:textId="223D7BC7" w:rsidR="003B7D6D" w:rsidRPr="004A5E55" w:rsidRDefault="007519FF" w:rsidP="003B7D6D">
      <w:pPr>
        <w:widowControl/>
        <w:jc w:val="left"/>
        <w:rPr>
          <w:rFonts w:ascii="Times New Roman" w:hAnsi="Times New Roman" w:cs="Times New Roman"/>
          <w:sz w:val="24"/>
        </w:rPr>
      </w:pPr>
      <w:r w:rsidRPr="004A5E55">
        <w:rPr>
          <w:rFonts w:ascii="Times New Roman" w:hAnsi="Times New Roman" w:cs="Times New Roman"/>
          <w:sz w:val="24"/>
        </w:rPr>
        <w:t>The Guardian</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(2019). </w:t>
      </w:r>
      <w:r w:rsidR="003B7D6D" w:rsidRPr="004A5E55">
        <w:rPr>
          <w:rFonts w:ascii="Times New Roman" w:hAnsi="Times New Roman" w:cs="Times New Roman"/>
          <w:i/>
          <w:sz w:val="24"/>
        </w:rPr>
        <w:t>University Strike Could Affect More Than A Million Students, Says Union.</w:t>
      </w:r>
      <w:r w:rsidR="003B7D6D" w:rsidRPr="004A5E55">
        <w:rPr>
          <w:rFonts w:ascii="Times New Roman" w:hAnsi="Times New Roman" w:cs="Times New Roman"/>
          <w:sz w:val="24"/>
        </w:rPr>
        <w:t xml:space="preserve"> Available at: </w:t>
      </w:r>
      <w:hyperlink r:id="rId14" w:history="1">
        <w:r w:rsidR="00A169C0" w:rsidRPr="00576B23">
          <w:rPr>
            <w:rStyle w:val="a4"/>
            <w:rFonts w:ascii="Times New Roman" w:hAnsi="Times New Roman" w:cs="Times New Roman"/>
            <w:sz w:val="24"/>
          </w:rPr>
          <w:t>https://www.theguardian.com/uknews/2019/nov/05/university-strike-could-affect-over-a-million-students-says-union</w:t>
        </w:r>
      </w:hyperlink>
      <w:r w:rsidR="00A169C0">
        <w:rPr>
          <w:rFonts w:ascii="Times New Roman" w:hAnsi="Times New Roman" w:cs="Times New Roman"/>
          <w:sz w:val="24"/>
        </w:rPr>
        <w:t xml:space="preserve"> </w:t>
      </w:r>
      <w:r w:rsidR="003B7D6D" w:rsidRPr="004A5E55">
        <w:rPr>
          <w:rFonts w:ascii="Times New Roman" w:hAnsi="Times New Roman" w:cs="Times New Roman"/>
          <w:sz w:val="24"/>
        </w:rPr>
        <w:t xml:space="preserve"> [Accessed 21 March 2020].</w:t>
      </w:r>
    </w:p>
    <w:p w14:paraId="2F2988E1" w14:textId="77777777" w:rsidR="003B7D6D" w:rsidRPr="004A5E55" w:rsidRDefault="003B7D6D" w:rsidP="003B7D6D">
      <w:pPr>
        <w:widowControl/>
        <w:jc w:val="left"/>
        <w:rPr>
          <w:rFonts w:ascii="Times New Roman" w:hAnsi="Times New Roman" w:cs="Times New Roman"/>
          <w:sz w:val="24"/>
        </w:rPr>
      </w:pPr>
    </w:p>
    <w:p w14:paraId="4F3C10A0" w14:textId="5587907A" w:rsidR="003B7D6D" w:rsidRPr="004A5E55" w:rsidRDefault="004D7D2C" w:rsidP="003B7D6D">
      <w:pPr>
        <w:widowControl/>
        <w:jc w:val="left"/>
        <w:rPr>
          <w:rFonts w:ascii="Times New Roman" w:hAnsi="Times New Roman" w:cs="Times New Roman"/>
          <w:sz w:val="24"/>
        </w:rPr>
      </w:pPr>
      <w:r w:rsidRPr="004A5E55">
        <w:rPr>
          <w:rFonts w:ascii="Times New Roman" w:hAnsi="Times New Roman" w:cs="Times New Roman"/>
          <w:sz w:val="24"/>
        </w:rPr>
        <w:t>The New York Times</w:t>
      </w:r>
      <w:r w:rsidR="00D9670B" w:rsidRPr="004A5E55">
        <w:rPr>
          <w:rFonts w:ascii="Times New Roman" w:hAnsi="Times New Roman" w:cs="Times New Roman"/>
          <w:sz w:val="24"/>
        </w:rPr>
        <w:t xml:space="preserve"> </w:t>
      </w:r>
      <w:r w:rsidRPr="004A5E55">
        <w:rPr>
          <w:rFonts w:ascii="Times New Roman" w:hAnsi="Times New Roman" w:cs="Times New Roman"/>
          <w:sz w:val="24"/>
        </w:rPr>
        <w:t>(2020).</w:t>
      </w:r>
      <w:r w:rsidRPr="00A169C0">
        <w:rPr>
          <w:rFonts w:ascii="Times New Roman" w:hAnsi="Times New Roman" w:cs="Times New Roman"/>
          <w:i/>
          <w:sz w:val="24"/>
        </w:rPr>
        <w:t xml:space="preserve"> </w:t>
      </w:r>
      <w:r w:rsidR="003B7D6D" w:rsidRPr="00A169C0">
        <w:rPr>
          <w:rFonts w:ascii="Times New Roman" w:hAnsi="Times New Roman" w:cs="Times New Roman"/>
          <w:i/>
          <w:sz w:val="24"/>
        </w:rPr>
        <w:t xml:space="preserve">U.K. Aims </w:t>
      </w:r>
      <w:r w:rsidR="004A5E55" w:rsidRPr="00A169C0">
        <w:rPr>
          <w:rFonts w:ascii="Times New Roman" w:hAnsi="Times New Roman" w:cs="Times New Roman"/>
          <w:i/>
          <w:sz w:val="24"/>
        </w:rPr>
        <w:t>to</w:t>
      </w:r>
      <w:r w:rsidR="003B7D6D" w:rsidRPr="00A169C0">
        <w:rPr>
          <w:rFonts w:ascii="Times New Roman" w:hAnsi="Times New Roman" w:cs="Times New Roman"/>
          <w:i/>
          <w:sz w:val="24"/>
        </w:rPr>
        <w:t xml:space="preserve"> Slash 'Low-Skilled Workers' With Points-Based Immigration System</w:t>
      </w:r>
      <w:r w:rsidR="003B7D6D" w:rsidRPr="004A5E55">
        <w:rPr>
          <w:rFonts w:ascii="Times New Roman" w:hAnsi="Times New Roman" w:cs="Times New Roman"/>
          <w:sz w:val="24"/>
        </w:rPr>
        <w:t xml:space="preserve">. Available at: </w:t>
      </w:r>
      <w:hyperlink r:id="rId15" w:history="1">
        <w:r w:rsidR="00A169C0" w:rsidRPr="00576B23">
          <w:rPr>
            <w:rStyle w:val="a4"/>
            <w:rFonts w:ascii="Times New Roman" w:hAnsi="Times New Roman" w:cs="Times New Roman"/>
            <w:sz w:val="24"/>
          </w:rPr>
          <w:t>https://time.com/5786459/uk-points-based-immigration-system/</w:t>
        </w:r>
      </w:hyperlink>
      <w:r w:rsidR="00A169C0">
        <w:rPr>
          <w:rFonts w:ascii="Times New Roman" w:hAnsi="Times New Roman" w:cs="Times New Roman"/>
          <w:sz w:val="24"/>
        </w:rPr>
        <w:t xml:space="preserve"> </w:t>
      </w:r>
      <w:r w:rsidR="003B7D6D" w:rsidRPr="004A5E55">
        <w:rPr>
          <w:rFonts w:ascii="Times New Roman" w:hAnsi="Times New Roman" w:cs="Times New Roman"/>
          <w:sz w:val="24"/>
        </w:rPr>
        <w:t xml:space="preserve"> [Accessed 21 March 2020].</w:t>
      </w:r>
    </w:p>
    <w:p w14:paraId="5A2B100D" w14:textId="77777777" w:rsidR="003B7D6D" w:rsidRPr="004A5E55" w:rsidRDefault="003B7D6D" w:rsidP="003B7D6D">
      <w:pPr>
        <w:widowControl/>
        <w:jc w:val="left"/>
        <w:rPr>
          <w:rFonts w:ascii="Times New Roman" w:hAnsi="Times New Roman" w:cs="Times New Roman"/>
          <w:sz w:val="24"/>
        </w:rPr>
      </w:pPr>
    </w:p>
    <w:p w14:paraId="5265552F" w14:textId="1518844C" w:rsidR="007519FF" w:rsidRPr="004A5E55" w:rsidRDefault="007519FF" w:rsidP="003B7D6D">
      <w:pPr>
        <w:widowControl/>
        <w:jc w:val="left"/>
        <w:rPr>
          <w:rFonts w:ascii="Times New Roman" w:hAnsi="Times New Roman" w:cs="Times New Roman"/>
          <w:sz w:val="24"/>
        </w:rPr>
      </w:pPr>
      <w:r w:rsidRPr="004A5E55">
        <w:rPr>
          <w:rFonts w:ascii="Times New Roman" w:hAnsi="Times New Roman" w:cs="Times New Roman"/>
          <w:sz w:val="24"/>
        </w:rPr>
        <w:t>Wilkes, G</w:t>
      </w:r>
      <w:r w:rsidR="00D9670B" w:rsidRPr="004A5E55">
        <w:rPr>
          <w:rFonts w:ascii="Times New Roman" w:hAnsi="Times New Roman" w:cs="Times New Roman"/>
          <w:sz w:val="24"/>
        </w:rPr>
        <w:t xml:space="preserve"> </w:t>
      </w:r>
      <w:r w:rsidRPr="004A5E55">
        <w:rPr>
          <w:rFonts w:ascii="Times New Roman" w:hAnsi="Times New Roman" w:cs="Times New Roman"/>
          <w:sz w:val="24"/>
        </w:rPr>
        <w:t>(2019)</w:t>
      </w:r>
      <w:r w:rsidRPr="00A169C0">
        <w:rPr>
          <w:rFonts w:ascii="Times New Roman" w:hAnsi="Times New Roman" w:cs="Times New Roman"/>
          <w:i/>
          <w:sz w:val="24"/>
        </w:rPr>
        <w:t xml:space="preserve"> Bailout for business in a no-deal Brexit. </w:t>
      </w:r>
      <w:r w:rsidRPr="004A5E55">
        <w:rPr>
          <w:rFonts w:ascii="Times New Roman" w:hAnsi="Times New Roman" w:cs="Times New Roman"/>
          <w:sz w:val="24"/>
        </w:rPr>
        <w:t xml:space="preserve">Institute for Government. </w:t>
      </w:r>
    </w:p>
    <w:p w14:paraId="63F24708" w14:textId="77777777" w:rsidR="003B7D6D" w:rsidRPr="004A5E55" w:rsidRDefault="003B7D6D" w:rsidP="003B7D6D">
      <w:pPr>
        <w:widowControl/>
        <w:jc w:val="left"/>
        <w:rPr>
          <w:rFonts w:ascii="Times New Roman" w:hAnsi="Times New Roman" w:cs="Times New Roman"/>
          <w:sz w:val="24"/>
        </w:rPr>
      </w:pPr>
    </w:p>
    <w:p w14:paraId="1481DB59" w14:textId="79A91F99" w:rsidR="00311FFD" w:rsidRPr="004A5E55" w:rsidRDefault="00311FFD" w:rsidP="003B7D6D">
      <w:pPr>
        <w:rPr>
          <w:rFonts w:ascii="Times New Roman" w:hAnsi="Times New Roman" w:cs="Times New Roman"/>
          <w:sz w:val="24"/>
        </w:rPr>
      </w:pPr>
      <w:r w:rsidRPr="004A5E55">
        <w:rPr>
          <w:rFonts w:ascii="Times New Roman" w:hAnsi="Times New Roman" w:cs="Times New Roman"/>
          <w:sz w:val="24"/>
        </w:rPr>
        <w:t>Winterton, J&amp; Winterton R</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(1989). </w:t>
      </w:r>
      <w:r w:rsidRPr="004A5E55">
        <w:rPr>
          <w:rFonts w:ascii="Times New Roman" w:hAnsi="Times New Roman" w:cs="Times New Roman"/>
          <w:i/>
          <w:iCs/>
          <w:sz w:val="24"/>
        </w:rPr>
        <w:t xml:space="preserve">Coal, crisis and conflict: the 1984-85 miners’ strike in </w:t>
      </w:r>
      <w:r w:rsidR="00A169C0" w:rsidRPr="004A5E55">
        <w:rPr>
          <w:rFonts w:ascii="Times New Roman" w:hAnsi="Times New Roman" w:cs="Times New Roman"/>
          <w:i/>
          <w:iCs/>
          <w:sz w:val="24"/>
        </w:rPr>
        <w:t>Yorkshire</w:t>
      </w:r>
      <w:r w:rsidR="00A169C0">
        <w:rPr>
          <w:rFonts w:ascii="Times New Roman" w:hAnsi="Times New Roman" w:cs="Times New Roman"/>
          <w:i/>
          <w:iCs/>
          <w:sz w:val="24"/>
        </w:rPr>
        <w:t>.</w:t>
      </w:r>
      <w:r w:rsidRPr="004A5E55">
        <w:rPr>
          <w:rFonts w:ascii="Times New Roman" w:hAnsi="Times New Roman" w:cs="Times New Roman"/>
          <w:i/>
          <w:iCs/>
          <w:sz w:val="24"/>
        </w:rPr>
        <w:t xml:space="preserve"> </w:t>
      </w:r>
      <w:r w:rsidRPr="004A5E55">
        <w:rPr>
          <w:rFonts w:ascii="Times New Roman" w:hAnsi="Times New Roman" w:cs="Times New Roman"/>
          <w:sz w:val="24"/>
        </w:rPr>
        <w:t>Manchester University Press</w:t>
      </w:r>
      <w:r w:rsidRPr="004A5E55">
        <w:rPr>
          <w:rFonts w:ascii="Times New Roman" w:hAnsi="Times New Roman" w:cs="Times New Roman"/>
          <w:i/>
          <w:iCs/>
          <w:sz w:val="24"/>
        </w:rPr>
        <w:t xml:space="preserve">. </w:t>
      </w:r>
      <w:r w:rsidRPr="004A5E55">
        <w:rPr>
          <w:rFonts w:ascii="Times New Roman" w:hAnsi="Times New Roman" w:cs="Times New Roman"/>
          <w:sz w:val="24"/>
        </w:rPr>
        <w:t>Manchester and New York.</w:t>
      </w:r>
    </w:p>
    <w:p w14:paraId="57401A15" w14:textId="77777777" w:rsidR="003B7D6D" w:rsidRPr="004A5E55" w:rsidRDefault="003B7D6D" w:rsidP="003B7D6D">
      <w:pPr>
        <w:rPr>
          <w:rFonts w:ascii="Times New Roman" w:hAnsi="Times New Roman" w:cs="Times New Roman"/>
          <w:sz w:val="24"/>
        </w:rPr>
      </w:pPr>
    </w:p>
    <w:p w14:paraId="54C88EB1" w14:textId="04D4F8BE" w:rsidR="00EB4C9F" w:rsidRPr="004A5E55" w:rsidRDefault="00EB4C9F" w:rsidP="003B7D6D">
      <w:pPr>
        <w:rPr>
          <w:rFonts w:ascii="Times New Roman" w:hAnsi="Times New Roman" w:cs="Times New Roman"/>
          <w:sz w:val="24"/>
        </w:rPr>
      </w:pPr>
      <w:r w:rsidRPr="004A5E55">
        <w:rPr>
          <w:rFonts w:ascii="Times New Roman" w:hAnsi="Times New Roman" w:cs="Times New Roman"/>
          <w:sz w:val="24"/>
        </w:rPr>
        <w:t>Zwick, A</w:t>
      </w:r>
      <w:r w:rsidR="00D9670B" w:rsidRPr="004A5E55">
        <w:rPr>
          <w:rFonts w:ascii="Times New Roman" w:hAnsi="Times New Roman" w:cs="Times New Roman"/>
          <w:sz w:val="24"/>
        </w:rPr>
        <w:t xml:space="preserve"> </w:t>
      </w:r>
      <w:r w:rsidRPr="004A5E55">
        <w:rPr>
          <w:rFonts w:ascii="Times New Roman" w:hAnsi="Times New Roman" w:cs="Times New Roman"/>
          <w:sz w:val="24"/>
        </w:rPr>
        <w:t xml:space="preserve">(2018). </w:t>
      </w:r>
      <w:r w:rsidRPr="00A169C0">
        <w:rPr>
          <w:rFonts w:ascii="Times New Roman" w:hAnsi="Times New Roman" w:cs="Times New Roman"/>
          <w:iCs/>
          <w:sz w:val="24"/>
        </w:rPr>
        <w:t>Welcome to the Gig Economy: Neoliberal industrial relations and the case of Uber</w:t>
      </w:r>
      <w:r w:rsidR="00A169C0" w:rsidRPr="00A169C0">
        <w:rPr>
          <w:rFonts w:ascii="Times New Roman" w:hAnsi="Times New Roman" w:cs="Times New Roman"/>
          <w:iCs/>
          <w:sz w:val="24"/>
        </w:rPr>
        <w:t>.</w:t>
      </w:r>
      <w:r w:rsidRPr="00A169C0">
        <w:rPr>
          <w:rFonts w:ascii="Times New Roman" w:hAnsi="Times New Roman" w:cs="Times New Roman"/>
          <w:sz w:val="24"/>
        </w:rPr>
        <w:t xml:space="preserve"> </w:t>
      </w:r>
      <w:r w:rsidRPr="00A169C0">
        <w:rPr>
          <w:rFonts w:ascii="Times New Roman" w:hAnsi="Times New Roman" w:cs="Times New Roman"/>
          <w:i/>
          <w:sz w:val="24"/>
        </w:rPr>
        <w:t>Geo Journal</w:t>
      </w:r>
      <w:r w:rsidRPr="004A5E55">
        <w:rPr>
          <w:rFonts w:ascii="Times New Roman" w:hAnsi="Times New Roman" w:cs="Times New Roman"/>
          <w:sz w:val="24"/>
        </w:rPr>
        <w:t xml:space="preserve"> 83</w:t>
      </w:r>
      <w:r w:rsidR="00A169C0">
        <w:rPr>
          <w:rFonts w:ascii="Times New Roman" w:hAnsi="Times New Roman" w:cs="Times New Roman"/>
          <w:sz w:val="24"/>
        </w:rPr>
        <w:t>(1)</w:t>
      </w:r>
      <w:r w:rsidRPr="004A5E55">
        <w:rPr>
          <w:rFonts w:ascii="Times New Roman" w:hAnsi="Times New Roman" w:cs="Times New Roman"/>
          <w:sz w:val="24"/>
        </w:rPr>
        <w:t>,</w:t>
      </w:r>
      <w:r w:rsidR="00A169C0">
        <w:rPr>
          <w:rFonts w:ascii="Times New Roman" w:hAnsi="Times New Roman" w:cs="Times New Roman"/>
          <w:sz w:val="24"/>
        </w:rPr>
        <w:t xml:space="preserve"> </w:t>
      </w:r>
      <w:r w:rsidRPr="004A5E55">
        <w:rPr>
          <w:rFonts w:ascii="Times New Roman" w:hAnsi="Times New Roman" w:cs="Times New Roman"/>
          <w:sz w:val="24"/>
        </w:rPr>
        <w:t>679-691</w:t>
      </w:r>
      <w:r w:rsidR="00A169C0">
        <w:rPr>
          <w:rFonts w:ascii="Times New Roman" w:hAnsi="Times New Roman" w:cs="Times New Roman"/>
          <w:sz w:val="24"/>
        </w:rPr>
        <w:t>.</w:t>
      </w:r>
    </w:p>
    <w:p w14:paraId="2D170055" w14:textId="77777777" w:rsidR="00D332C4" w:rsidRPr="004A5E55" w:rsidRDefault="00D332C4" w:rsidP="008433AD">
      <w:pPr>
        <w:spacing w:line="360" w:lineRule="auto"/>
        <w:rPr>
          <w:rFonts w:ascii="Times New Roman" w:hAnsi="Times New Roman" w:cs="Times New Roman"/>
          <w:sz w:val="24"/>
        </w:rPr>
      </w:pPr>
    </w:p>
    <w:sectPr w:rsidR="00D332C4" w:rsidRPr="004A5E55" w:rsidSect="00101232">
      <w:footerReference w:type="even" r:id="rId16"/>
      <w:footerReference w:type="default" r:id="rId17"/>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59C702" w14:textId="77777777" w:rsidR="001D7A18" w:rsidRDefault="001D7A18" w:rsidP="003B7D6D">
      <w:r>
        <w:separator/>
      </w:r>
    </w:p>
  </w:endnote>
  <w:endnote w:type="continuationSeparator" w:id="0">
    <w:p w14:paraId="4E471AC9" w14:textId="77777777" w:rsidR="001D7A18" w:rsidRDefault="001D7A18" w:rsidP="003B7D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438918775"/>
      <w:docPartObj>
        <w:docPartGallery w:val="Page Numbers (Bottom of Page)"/>
        <w:docPartUnique/>
      </w:docPartObj>
    </w:sdtPr>
    <w:sdtEndPr>
      <w:rPr>
        <w:rStyle w:val="a7"/>
      </w:rPr>
    </w:sdtEndPr>
    <w:sdtContent>
      <w:p w14:paraId="0332AEFC" w14:textId="3AF13DF9" w:rsidR="003B7D6D" w:rsidRDefault="003B7D6D" w:rsidP="006C1761">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14:paraId="5CA00D7F" w14:textId="77777777" w:rsidR="003B7D6D" w:rsidRDefault="003B7D6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7"/>
      </w:rPr>
      <w:id w:val="-1097794724"/>
      <w:docPartObj>
        <w:docPartGallery w:val="Page Numbers (Bottom of Page)"/>
        <w:docPartUnique/>
      </w:docPartObj>
    </w:sdtPr>
    <w:sdtEndPr>
      <w:rPr>
        <w:rStyle w:val="a7"/>
      </w:rPr>
    </w:sdtEndPr>
    <w:sdtContent>
      <w:p w14:paraId="3CFDB592" w14:textId="6B5621A4" w:rsidR="003B7D6D" w:rsidRDefault="003B7D6D" w:rsidP="006C1761">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19D289D0" w14:textId="77777777" w:rsidR="003B7D6D" w:rsidRDefault="003B7D6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771B8" w14:textId="77777777" w:rsidR="001D7A18" w:rsidRDefault="001D7A18" w:rsidP="003B7D6D">
      <w:r>
        <w:separator/>
      </w:r>
    </w:p>
  </w:footnote>
  <w:footnote w:type="continuationSeparator" w:id="0">
    <w:p w14:paraId="1984DCF6" w14:textId="77777777" w:rsidR="001D7A18" w:rsidRDefault="001D7A18" w:rsidP="003B7D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853EA"/>
    <w:multiLevelType w:val="hybridMultilevel"/>
    <w:tmpl w:val="16E6DB08"/>
    <w:lvl w:ilvl="0" w:tplc="56428C66">
      <w:start w:val="1"/>
      <w:numFmt w:val="bullet"/>
      <w:lvlText w:val=""/>
      <w:lvlJc w:val="left"/>
      <w:pPr>
        <w:ind w:left="420" w:hanging="420"/>
      </w:pPr>
      <w:rPr>
        <w:rFonts w:ascii="Wingdings" w:hAnsi="Wingdings" w:hint="default"/>
        <w:sz w:val="20"/>
        <w:szCs w:val="20"/>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1" w15:restartNumberingAfterBreak="0">
    <w:nsid w:val="218F14FA"/>
    <w:multiLevelType w:val="hybridMultilevel"/>
    <w:tmpl w:val="C90A068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DDC6ED3"/>
    <w:multiLevelType w:val="hybridMultilevel"/>
    <w:tmpl w:val="B182555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3" w15:restartNumberingAfterBreak="0">
    <w:nsid w:val="5FBD18F2"/>
    <w:multiLevelType w:val="hybridMultilevel"/>
    <w:tmpl w:val="6FB4B2E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bordersDoNotSurroundHeader/>
  <w:bordersDoNotSurroundFooter/>
  <w:hideSpellingErrors/>
  <w:hideGrammaticalErrors/>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FB"/>
    <w:rsid w:val="00101232"/>
    <w:rsid w:val="001132C9"/>
    <w:rsid w:val="001D7A18"/>
    <w:rsid w:val="00311FFD"/>
    <w:rsid w:val="003B7D6D"/>
    <w:rsid w:val="003C1EB5"/>
    <w:rsid w:val="004A5E55"/>
    <w:rsid w:val="004D188F"/>
    <w:rsid w:val="004D7D2C"/>
    <w:rsid w:val="005B2236"/>
    <w:rsid w:val="00631BA2"/>
    <w:rsid w:val="00666431"/>
    <w:rsid w:val="00694D98"/>
    <w:rsid w:val="006D13AF"/>
    <w:rsid w:val="00750208"/>
    <w:rsid w:val="007519FF"/>
    <w:rsid w:val="007A75B1"/>
    <w:rsid w:val="007F40FB"/>
    <w:rsid w:val="0080220E"/>
    <w:rsid w:val="008433AD"/>
    <w:rsid w:val="0086576F"/>
    <w:rsid w:val="008E54E7"/>
    <w:rsid w:val="00911127"/>
    <w:rsid w:val="00927B00"/>
    <w:rsid w:val="009A3B60"/>
    <w:rsid w:val="009C0066"/>
    <w:rsid w:val="009E39EC"/>
    <w:rsid w:val="00A169C0"/>
    <w:rsid w:val="00BE08CA"/>
    <w:rsid w:val="00BF11A3"/>
    <w:rsid w:val="00C85D4F"/>
    <w:rsid w:val="00D17612"/>
    <w:rsid w:val="00D332C4"/>
    <w:rsid w:val="00D57FB4"/>
    <w:rsid w:val="00D9670B"/>
    <w:rsid w:val="00DD5BBC"/>
    <w:rsid w:val="00EB4C9F"/>
    <w:rsid w:val="00FB0D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8A446"/>
  <w15:chartTrackingRefBased/>
  <w15:docId w15:val="{2F513AA2-02AA-154A-9966-93092C648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B0DF0"/>
    <w:pPr>
      <w:ind w:firstLineChars="200" w:firstLine="420"/>
    </w:pPr>
  </w:style>
  <w:style w:type="character" w:styleId="a4">
    <w:name w:val="Hyperlink"/>
    <w:basedOn w:val="a0"/>
    <w:uiPriority w:val="99"/>
    <w:unhideWhenUsed/>
    <w:rsid w:val="00D17612"/>
    <w:rPr>
      <w:color w:val="0000FF"/>
      <w:u w:val="single"/>
    </w:rPr>
  </w:style>
  <w:style w:type="paragraph" w:styleId="a5">
    <w:name w:val="footer"/>
    <w:basedOn w:val="a"/>
    <w:link w:val="a6"/>
    <w:uiPriority w:val="99"/>
    <w:unhideWhenUsed/>
    <w:rsid w:val="003B7D6D"/>
    <w:pPr>
      <w:tabs>
        <w:tab w:val="center" w:pos="4153"/>
        <w:tab w:val="right" w:pos="8306"/>
      </w:tabs>
      <w:snapToGrid w:val="0"/>
      <w:jc w:val="left"/>
    </w:pPr>
    <w:rPr>
      <w:sz w:val="18"/>
      <w:szCs w:val="18"/>
    </w:rPr>
  </w:style>
  <w:style w:type="character" w:customStyle="1" w:styleId="a6">
    <w:name w:val="页脚 字符"/>
    <w:basedOn w:val="a0"/>
    <w:link w:val="a5"/>
    <w:uiPriority w:val="99"/>
    <w:rsid w:val="003B7D6D"/>
    <w:rPr>
      <w:sz w:val="18"/>
      <w:szCs w:val="18"/>
    </w:rPr>
  </w:style>
  <w:style w:type="character" w:styleId="a7">
    <w:name w:val="page number"/>
    <w:basedOn w:val="a0"/>
    <w:uiPriority w:val="99"/>
    <w:semiHidden/>
    <w:unhideWhenUsed/>
    <w:rsid w:val="003B7D6D"/>
  </w:style>
  <w:style w:type="character" w:styleId="a8">
    <w:name w:val="Unresolved Mention"/>
    <w:basedOn w:val="a0"/>
    <w:uiPriority w:val="99"/>
    <w:semiHidden/>
    <w:unhideWhenUsed/>
    <w:rsid w:val="004A5E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02728">
      <w:bodyDiv w:val="1"/>
      <w:marLeft w:val="0"/>
      <w:marRight w:val="0"/>
      <w:marTop w:val="0"/>
      <w:marBottom w:val="0"/>
      <w:divBdr>
        <w:top w:val="none" w:sz="0" w:space="0" w:color="auto"/>
        <w:left w:val="none" w:sz="0" w:space="0" w:color="auto"/>
        <w:bottom w:val="none" w:sz="0" w:space="0" w:color="auto"/>
        <w:right w:val="none" w:sz="0" w:space="0" w:color="auto"/>
      </w:divBdr>
    </w:div>
    <w:div w:id="383791543">
      <w:bodyDiv w:val="1"/>
      <w:marLeft w:val="0"/>
      <w:marRight w:val="0"/>
      <w:marTop w:val="0"/>
      <w:marBottom w:val="0"/>
      <w:divBdr>
        <w:top w:val="none" w:sz="0" w:space="0" w:color="auto"/>
        <w:left w:val="none" w:sz="0" w:space="0" w:color="auto"/>
        <w:bottom w:val="none" w:sz="0" w:space="0" w:color="auto"/>
        <w:right w:val="none" w:sz="0" w:space="0" w:color="auto"/>
      </w:divBdr>
    </w:div>
    <w:div w:id="754017109">
      <w:bodyDiv w:val="1"/>
      <w:marLeft w:val="0"/>
      <w:marRight w:val="0"/>
      <w:marTop w:val="0"/>
      <w:marBottom w:val="0"/>
      <w:divBdr>
        <w:top w:val="none" w:sz="0" w:space="0" w:color="auto"/>
        <w:left w:val="none" w:sz="0" w:space="0" w:color="auto"/>
        <w:bottom w:val="none" w:sz="0" w:space="0" w:color="auto"/>
        <w:right w:val="none" w:sz="0" w:space="0" w:color="auto"/>
      </w:divBdr>
    </w:div>
    <w:div w:id="1459028068">
      <w:bodyDiv w:val="1"/>
      <w:marLeft w:val="0"/>
      <w:marRight w:val="0"/>
      <w:marTop w:val="0"/>
      <w:marBottom w:val="0"/>
      <w:divBdr>
        <w:top w:val="none" w:sz="0" w:space="0" w:color="auto"/>
        <w:left w:val="none" w:sz="0" w:space="0" w:color="auto"/>
        <w:bottom w:val="none" w:sz="0" w:space="0" w:color="auto"/>
        <w:right w:val="none" w:sz="0" w:space="0" w:color="auto"/>
      </w:divBdr>
    </w:div>
    <w:div w:id="1642425411">
      <w:bodyDiv w:val="1"/>
      <w:marLeft w:val="0"/>
      <w:marRight w:val="0"/>
      <w:marTop w:val="0"/>
      <w:marBottom w:val="0"/>
      <w:divBdr>
        <w:top w:val="none" w:sz="0" w:space="0" w:color="auto"/>
        <w:left w:val="none" w:sz="0" w:space="0" w:color="auto"/>
        <w:bottom w:val="none" w:sz="0" w:space="0" w:color="auto"/>
        <w:right w:val="none" w:sz="0" w:space="0" w:color="auto"/>
      </w:divBdr>
    </w:div>
    <w:div w:id="1740470421">
      <w:bodyDiv w:val="1"/>
      <w:marLeft w:val="0"/>
      <w:marRight w:val="0"/>
      <w:marTop w:val="0"/>
      <w:marBottom w:val="0"/>
      <w:divBdr>
        <w:top w:val="none" w:sz="0" w:space="0" w:color="auto"/>
        <w:left w:val="none" w:sz="0" w:space="0" w:color="auto"/>
        <w:bottom w:val="none" w:sz="0" w:space="0" w:color="auto"/>
        <w:right w:val="none" w:sz="0" w:space="0" w:color="auto"/>
      </w:divBdr>
    </w:div>
    <w:div w:id="1944729891">
      <w:bodyDiv w:val="1"/>
      <w:marLeft w:val="0"/>
      <w:marRight w:val="0"/>
      <w:marTop w:val="0"/>
      <w:marBottom w:val="0"/>
      <w:divBdr>
        <w:top w:val="none" w:sz="0" w:space="0" w:color="auto"/>
        <w:left w:val="none" w:sz="0" w:space="0" w:color="auto"/>
        <w:bottom w:val="none" w:sz="0" w:space="0" w:color="auto"/>
        <w:right w:val="none" w:sz="0" w:space="0" w:color="auto"/>
      </w:divBdr>
    </w:div>
    <w:div w:id="2068721346">
      <w:bodyDiv w:val="1"/>
      <w:marLeft w:val="0"/>
      <w:marRight w:val="0"/>
      <w:marTop w:val="0"/>
      <w:marBottom w:val="0"/>
      <w:divBdr>
        <w:top w:val="none" w:sz="0" w:space="0" w:color="auto"/>
        <w:left w:val="none" w:sz="0" w:space="0" w:color="auto"/>
        <w:bottom w:val="none" w:sz="0" w:space="0" w:color="auto"/>
        <w:right w:val="none" w:sz="0" w:space="0" w:color="auto"/>
      </w:divBdr>
    </w:div>
    <w:div w:id="213413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et.com/news/google-hr-chief-eileen-naughton-to-step-down-amid-employee-tensions/" TargetMode="External"/><Relationship Id="rId13" Type="http://schemas.openxmlformats.org/officeDocument/2006/relationships/hyperlink" Target="https://www.theguardian.com/business/2019/sep/08/ba-pilots-to-strike-from-midnight-in-dispute-about-pa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m/news/uk-politics-40043483" TargetMode="External"/><Relationship Id="rId12" Type="http://schemas.openxmlformats.org/officeDocument/2006/relationships/hyperlink" Target="https://doi.org/10.1089/big.2013.1508"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m/news/uk-politics-32810887" TargetMode="External"/><Relationship Id="rId5" Type="http://schemas.openxmlformats.org/officeDocument/2006/relationships/footnotes" Target="footnotes.xml"/><Relationship Id="rId15" Type="http://schemas.openxmlformats.org/officeDocument/2006/relationships/hyperlink" Target="https://time.com/5786459/uk-points-based-immigration-system/" TargetMode="External"/><Relationship Id="rId10" Type="http://schemas.openxmlformats.org/officeDocument/2006/relationships/hyperlink" Target="https://pdfs.semanticscholar.org/8806/34a255f1dd87bf3be23ad53a0e3bbfa5127.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uronews.com/2020/02/11/brexit-draft-deal-first-of-many-hurdles-to-a-smooth-exit" TargetMode="External"/><Relationship Id="rId14" Type="http://schemas.openxmlformats.org/officeDocument/2006/relationships/hyperlink" Target="https://www.theguardian.com/uknews/2019/nov/05/university-strike-could-affect-over-a-million-students-says-un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2789</Words>
  <Characters>15901</Characters>
  <Application>Microsoft Office Word</Application>
  <DocSecurity>0</DocSecurity>
  <Lines>132</Lines>
  <Paragraphs>37</Paragraphs>
  <ScaleCrop>false</ScaleCrop>
  <Manager/>
  <Company/>
  <LinksUpToDate>false</LinksUpToDate>
  <CharactersWithSpaces>18653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 Zhang</dc:creator>
  <cp:keywords/>
  <dc:description/>
  <cp:lastModifiedBy>Microsoft</cp:lastModifiedBy>
  <cp:revision>2</cp:revision>
  <dcterms:created xsi:type="dcterms:W3CDTF">2020-03-26T09:06:00Z</dcterms:created>
  <dcterms:modified xsi:type="dcterms:W3CDTF">2020-03-26T09:06:00Z</dcterms:modified>
  <cp:category/>
</cp:coreProperties>
</file>