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
          <w:lang w:val="en-GB"/>
        </w:rPr>
        <w:id w:val="1737438471"/>
        <w:docPartObj>
          <w:docPartGallery w:val="Cover Pages"/>
          <w:docPartUnique/>
        </w:docPartObj>
      </w:sdtPr>
      <w:sdtEndPr>
        <w:rPr>
          <w:sz w:val="22"/>
        </w:rPr>
      </w:sdtEndPr>
      <w:sdtContent>
        <w:p w14:paraId="5CE57A6B" w14:textId="77777777" w:rsidR="006E0042" w:rsidRPr="00B0315E" w:rsidRDefault="006E0042">
          <w:pPr>
            <w:pStyle w:val="NoSpacing"/>
            <w:rPr>
              <w:rFonts w:ascii="Arial" w:hAnsi="Arial" w:cs="Arial"/>
              <w:sz w:val="2"/>
            </w:rPr>
          </w:pPr>
        </w:p>
        <w:p w14:paraId="6A963D79" w14:textId="77777777" w:rsidR="006E0042" w:rsidRPr="00B0315E" w:rsidRDefault="006E0042">
          <w:pPr>
            <w:rPr>
              <w:rFonts w:ascii="Arial" w:hAnsi="Arial" w:cs="Arial"/>
            </w:rPr>
          </w:pPr>
          <w:r w:rsidRPr="00B0315E">
            <w:rPr>
              <w:rFonts w:ascii="Arial" w:hAnsi="Arial" w:cs="Arial"/>
              <w:noProof/>
              <w:lang w:eastAsia="en-GB"/>
            </w:rPr>
            <mc:AlternateContent>
              <mc:Choice Requires="wps">
                <w:drawing>
                  <wp:anchor distT="0" distB="0" distL="114300" distR="114300" simplePos="0" relativeHeight="251661312" behindDoc="0" locked="0" layoutInCell="1" allowOverlap="1" wp14:anchorId="6A830D0C" wp14:editId="40987B8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9AF458" w14:textId="77777777" w:rsidR="00DE747E" w:rsidRPr="007F61CD" w:rsidRDefault="00DE747E">
                                    <w:pPr>
                                      <w:pStyle w:val="NoSpacing"/>
                                      <w:rPr>
                                        <w:rFonts w:ascii="Arial" w:eastAsiaTheme="majorEastAsia" w:hAnsi="Arial" w:cs="Arial"/>
                                        <w:caps/>
                                        <w:color w:val="8496B0" w:themeColor="text2" w:themeTint="99"/>
                                        <w:sz w:val="68"/>
                                        <w:szCs w:val="68"/>
                                      </w:rPr>
                                    </w:pPr>
                                    <w:r w:rsidRPr="007F61CD">
                                      <w:rPr>
                                        <w:rFonts w:ascii="Arial" w:eastAsiaTheme="majorEastAsia" w:hAnsi="Arial" w:cs="Arial"/>
                                        <w:caps/>
                                        <w:color w:val="8496B0" w:themeColor="text2" w:themeTint="99"/>
                                        <w:sz w:val="64"/>
                                        <w:szCs w:val="64"/>
                                      </w:rPr>
                                      <w:t>Dynamic stress-strain investigation</w:t>
                                    </w:r>
                                  </w:p>
                                </w:sdtContent>
                              </w:sdt>
                              <w:p w14:paraId="579CB54D" w14:textId="77777777" w:rsidR="00DE747E" w:rsidRDefault="00000000">
                                <w:pPr>
                                  <w:pStyle w:val="NoSpacing"/>
                                  <w:spacing w:before="120"/>
                                  <w:rPr>
                                    <w:color w:val="5B9BD5" w:themeColor="accent1"/>
                                    <w:sz w:val="36"/>
                                    <w:szCs w:val="36"/>
                                  </w:rPr>
                                </w:pPr>
                                <w:sdt>
                                  <w:sdtPr>
                                    <w:rPr>
                                      <w:rFonts w:ascii="Arial" w:hAnsi="Arial" w:cs="Arial"/>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E747E" w:rsidRPr="007F61CD">
                                      <w:rPr>
                                        <w:rFonts w:ascii="Arial" w:hAnsi="Arial" w:cs="Arial"/>
                                        <w:color w:val="5B9BD5" w:themeColor="accent1"/>
                                        <w:sz w:val="36"/>
                                        <w:szCs w:val="36"/>
                                      </w:rPr>
                                      <w:t>Josh Gourlay</w:t>
                                    </w:r>
                                  </w:sdtContent>
                                </w:sdt>
                                <w:r w:rsidR="00DE747E">
                                  <w:rPr>
                                    <w:noProof/>
                                  </w:rPr>
                                  <w:t xml:space="preserve"> </w:t>
                                </w:r>
                              </w:p>
                              <w:p w14:paraId="31E422F1" w14:textId="77777777" w:rsidR="00DE747E" w:rsidRDefault="00DE74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A830D0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9AF458" w14:textId="77777777" w:rsidR="00DE747E" w:rsidRPr="007F61CD" w:rsidRDefault="00DE747E">
                              <w:pPr>
                                <w:pStyle w:val="NoSpacing"/>
                                <w:rPr>
                                  <w:rFonts w:ascii="Arial" w:eastAsiaTheme="majorEastAsia" w:hAnsi="Arial" w:cs="Arial"/>
                                  <w:caps/>
                                  <w:color w:val="8496B0" w:themeColor="text2" w:themeTint="99"/>
                                  <w:sz w:val="68"/>
                                  <w:szCs w:val="68"/>
                                </w:rPr>
                              </w:pPr>
                              <w:r w:rsidRPr="007F61CD">
                                <w:rPr>
                                  <w:rFonts w:ascii="Arial" w:eastAsiaTheme="majorEastAsia" w:hAnsi="Arial" w:cs="Arial"/>
                                  <w:caps/>
                                  <w:color w:val="8496B0" w:themeColor="text2" w:themeTint="99"/>
                                  <w:sz w:val="64"/>
                                  <w:szCs w:val="64"/>
                                </w:rPr>
                                <w:t>Dynamic stress-strain investigation</w:t>
                              </w:r>
                            </w:p>
                          </w:sdtContent>
                        </w:sdt>
                        <w:p w14:paraId="579CB54D" w14:textId="77777777" w:rsidR="00DE747E" w:rsidRDefault="00000000">
                          <w:pPr>
                            <w:pStyle w:val="NoSpacing"/>
                            <w:spacing w:before="120"/>
                            <w:rPr>
                              <w:color w:val="5B9BD5" w:themeColor="accent1"/>
                              <w:sz w:val="36"/>
                              <w:szCs w:val="36"/>
                            </w:rPr>
                          </w:pPr>
                          <w:sdt>
                            <w:sdtPr>
                              <w:rPr>
                                <w:rFonts w:ascii="Arial" w:hAnsi="Arial" w:cs="Arial"/>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E747E" w:rsidRPr="007F61CD">
                                <w:rPr>
                                  <w:rFonts w:ascii="Arial" w:hAnsi="Arial" w:cs="Arial"/>
                                  <w:color w:val="5B9BD5" w:themeColor="accent1"/>
                                  <w:sz w:val="36"/>
                                  <w:szCs w:val="36"/>
                                </w:rPr>
                                <w:t>Josh Gourlay</w:t>
                              </w:r>
                            </w:sdtContent>
                          </w:sdt>
                          <w:r w:rsidR="00DE747E">
                            <w:rPr>
                              <w:noProof/>
                            </w:rPr>
                            <w:t xml:space="preserve"> </w:t>
                          </w:r>
                        </w:p>
                        <w:p w14:paraId="31E422F1" w14:textId="77777777" w:rsidR="00DE747E" w:rsidRDefault="00DE747E"/>
                      </w:txbxContent>
                    </v:textbox>
                    <w10:wrap anchorx="page" anchory="margin"/>
                  </v:shape>
                </w:pict>
              </mc:Fallback>
            </mc:AlternateContent>
          </w:r>
          <w:r w:rsidRPr="00B0315E">
            <w:rPr>
              <w:rFonts w:ascii="Arial" w:hAnsi="Arial" w:cs="Arial"/>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34C78851" wp14:editId="65C54D9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CEB54E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0315E">
            <w:rPr>
              <w:rFonts w:ascii="Arial" w:hAnsi="Arial" w:cs="Arial"/>
              <w:noProof/>
              <w:lang w:eastAsia="en-GB"/>
            </w:rPr>
            <mc:AlternateContent>
              <mc:Choice Requires="wps">
                <w:drawing>
                  <wp:anchor distT="0" distB="0" distL="114300" distR="114300" simplePos="0" relativeHeight="251659264" behindDoc="0" locked="0" layoutInCell="1" allowOverlap="1" wp14:anchorId="5D3E5C3E" wp14:editId="3C658DD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2ACEC" w14:textId="77777777" w:rsidR="00DE747E" w:rsidRPr="007F61CD" w:rsidRDefault="00000000">
                                <w:pPr>
                                  <w:pStyle w:val="NoSpacing"/>
                                  <w:jc w:val="right"/>
                                  <w:rPr>
                                    <w:rFonts w:ascii="Arial" w:hAnsi="Arial" w:cs="Arial"/>
                                    <w:color w:val="5B9BD5" w:themeColor="accent1"/>
                                    <w:sz w:val="36"/>
                                    <w:szCs w:val="36"/>
                                  </w:rPr>
                                </w:pPr>
                                <w:sdt>
                                  <w:sdtPr>
                                    <w:rPr>
                                      <w:rFonts w:ascii="Arial" w:hAnsi="Arial" w:cs="Arial"/>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E747E" w:rsidRPr="007F61CD">
                                      <w:rPr>
                                        <w:rFonts w:ascii="Arial" w:hAnsi="Arial" w:cs="Arial"/>
                                        <w:color w:val="5B9BD5" w:themeColor="accent1"/>
                                        <w:sz w:val="36"/>
                                        <w:szCs w:val="36"/>
                                      </w:rPr>
                                      <w:t>2111487@student.uwtsd.ac.uk</w:t>
                                    </w:r>
                                  </w:sdtContent>
                                </w:sdt>
                              </w:p>
                              <w:sdt>
                                <w:sdtPr>
                                  <w:rPr>
                                    <w:rFonts w:ascii="Arial" w:hAnsi="Arial" w:cs="Arial"/>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1609E98" w14:textId="77777777" w:rsidR="00DE747E" w:rsidRDefault="00DE747E">
                                    <w:pPr>
                                      <w:pStyle w:val="NoSpacing"/>
                                      <w:jc w:val="right"/>
                                      <w:rPr>
                                        <w:color w:val="5B9BD5" w:themeColor="accent1"/>
                                        <w:sz w:val="36"/>
                                        <w:szCs w:val="36"/>
                                      </w:rPr>
                                    </w:pPr>
                                    <w:r w:rsidRPr="007F61CD">
                                      <w:rPr>
                                        <w:rFonts w:ascii="Arial" w:hAnsi="Arial" w:cs="Arial"/>
                                        <w:color w:val="5B9BD5" w:themeColor="accent1"/>
                                        <w:sz w:val="36"/>
                                        <w:szCs w:val="36"/>
                                      </w:rPr>
                                      <w:t>Physics – ACDA4007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D3E5C3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372ACEC" w14:textId="77777777" w:rsidR="00DE747E" w:rsidRPr="007F61CD" w:rsidRDefault="00000000">
                          <w:pPr>
                            <w:pStyle w:val="NoSpacing"/>
                            <w:jc w:val="right"/>
                            <w:rPr>
                              <w:rFonts w:ascii="Arial" w:hAnsi="Arial" w:cs="Arial"/>
                              <w:color w:val="5B9BD5" w:themeColor="accent1"/>
                              <w:sz w:val="36"/>
                              <w:szCs w:val="36"/>
                            </w:rPr>
                          </w:pPr>
                          <w:sdt>
                            <w:sdtPr>
                              <w:rPr>
                                <w:rFonts w:ascii="Arial" w:hAnsi="Arial" w:cs="Arial"/>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E747E" w:rsidRPr="007F61CD">
                                <w:rPr>
                                  <w:rFonts w:ascii="Arial" w:hAnsi="Arial" w:cs="Arial"/>
                                  <w:color w:val="5B9BD5" w:themeColor="accent1"/>
                                  <w:sz w:val="36"/>
                                  <w:szCs w:val="36"/>
                                </w:rPr>
                                <w:t>2111487@student.uwtsd.ac.uk</w:t>
                              </w:r>
                            </w:sdtContent>
                          </w:sdt>
                        </w:p>
                        <w:sdt>
                          <w:sdtPr>
                            <w:rPr>
                              <w:rFonts w:ascii="Arial" w:hAnsi="Arial" w:cs="Arial"/>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1609E98" w14:textId="77777777" w:rsidR="00DE747E" w:rsidRDefault="00DE747E">
                              <w:pPr>
                                <w:pStyle w:val="NoSpacing"/>
                                <w:jc w:val="right"/>
                                <w:rPr>
                                  <w:color w:val="5B9BD5" w:themeColor="accent1"/>
                                  <w:sz w:val="36"/>
                                  <w:szCs w:val="36"/>
                                </w:rPr>
                              </w:pPr>
                              <w:r w:rsidRPr="007F61CD">
                                <w:rPr>
                                  <w:rFonts w:ascii="Arial" w:hAnsi="Arial" w:cs="Arial"/>
                                  <w:color w:val="5B9BD5" w:themeColor="accent1"/>
                                  <w:sz w:val="36"/>
                                  <w:szCs w:val="36"/>
                                </w:rPr>
                                <w:t>Physics – ACDA4007</w:t>
                              </w:r>
                            </w:p>
                          </w:sdtContent>
                        </w:sdt>
                      </w:txbxContent>
                    </v:textbox>
                    <w10:wrap anchorx="page" anchory="margin"/>
                  </v:shape>
                </w:pict>
              </mc:Fallback>
            </mc:AlternateContent>
          </w:r>
        </w:p>
        <w:p w14:paraId="20C14CA9" w14:textId="77777777" w:rsidR="003641CC" w:rsidRPr="00B0315E" w:rsidRDefault="006E0042">
          <w:pPr>
            <w:rPr>
              <w:rFonts w:ascii="Arial" w:hAnsi="Arial" w:cs="Arial"/>
            </w:rPr>
          </w:pPr>
          <w:r w:rsidRPr="00B0315E">
            <w:rPr>
              <w:rFonts w:ascii="Arial" w:hAnsi="Arial" w:cs="Arial"/>
            </w:rPr>
            <w:br w:type="page"/>
          </w:r>
        </w:p>
        <w:sdt>
          <w:sdtPr>
            <w:rPr>
              <w:rFonts w:ascii="Arial" w:eastAsiaTheme="minorHAnsi" w:hAnsi="Arial" w:cs="Arial"/>
              <w:color w:val="auto"/>
              <w:sz w:val="22"/>
              <w:szCs w:val="22"/>
              <w:lang w:val="en-GB"/>
            </w:rPr>
            <w:id w:val="573242974"/>
            <w:docPartObj>
              <w:docPartGallery w:val="Table of Contents"/>
              <w:docPartUnique/>
            </w:docPartObj>
          </w:sdtPr>
          <w:sdtContent>
            <w:p w14:paraId="32A6B2FB" w14:textId="77777777" w:rsidR="003641CC" w:rsidRPr="008A2F0B" w:rsidRDefault="003641CC" w:rsidP="003641CC">
              <w:pPr>
                <w:pStyle w:val="TOCHeading"/>
                <w:spacing w:line="480" w:lineRule="auto"/>
                <w:rPr>
                  <w:rFonts w:ascii="Arial" w:hAnsi="Arial" w:cs="Arial"/>
                  <w:b/>
                  <w:bCs/>
                  <w:sz w:val="52"/>
                </w:rPr>
              </w:pPr>
              <w:r w:rsidRPr="008A2F0B">
                <w:rPr>
                  <w:rFonts w:ascii="Arial" w:hAnsi="Arial" w:cs="Arial"/>
                  <w:b/>
                  <w:bCs/>
                  <w:sz w:val="52"/>
                </w:rPr>
                <w:t>Contents</w:t>
              </w:r>
            </w:p>
            <w:p w14:paraId="402D1AE1" w14:textId="77777777"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Abstract</w:t>
              </w:r>
              <w:r w:rsidRPr="00B0315E">
                <w:rPr>
                  <w:rFonts w:ascii="Arial" w:hAnsi="Arial" w:cs="Arial"/>
                  <w:sz w:val="40"/>
                </w:rPr>
                <w:ptab w:relativeTo="margin" w:alignment="right" w:leader="dot"/>
              </w:r>
            </w:p>
            <w:p w14:paraId="1D6CFF75" w14:textId="77777777"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 xml:space="preserve">1. Introduction </w:t>
              </w:r>
              <w:r w:rsidRPr="00B0315E">
                <w:rPr>
                  <w:rFonts w:ascii="Arial" w:hAnsi="Arial" w:cs="Arial"/>
                  <w:sz w:val="40"/>
                </w:rPr>
                <w:ptab w:relativeTo="margin" w:alignment="right" w:leader="dot"/>
              </w:r>
            </w:p>
            <w:p w14:paraId="7990FD8C" w14:textId="77777777"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2. Simulation setup</w:t>
              </w:r>
              <w:r w:rsidRPr="00B0315E">
                <w:rPr>
                  <w:rFonts w:ascii="Arial" w:hAnsi="Arial" w:cs="Arial"/>
                  <w:sz w:val="40"/>
                </w:rPr>
                <w:ptab w:relativeTo="margin" w:alignment="right" w:leader="dot"/>
              </w:r>
            </w:p>
            <w:p w14:paraId="4A5BE017" w14:textId="501BEDF0"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3. Results</w:t>
              </w:r>
              <w:r w:rsidR="00C22396" w:rsidRPr="00B0315E">
                <w:rPr>
                  <w:rFonts w:ascii="Arial" w:hAnsi="Arial" w:cs="Arial"/>
                  <w:b/>
                  <w:bCs/>
                  <w:sz w:val="40"/>
                </w:rPr>
                <w:t xml:space="preserve"> and discussion</w:t>
              </w:r>
              <w:r w:rsidRPr="00B0315E">
                <w:rPr>
                  <w:rFonts w:ascii="Arial" w:hAnsi="Arial" w:cs="Arial"/>
                  <w:sz w:val="40"/>
                </w:rPr>
                <w:ptab w:relativeTo="margin" w:alignment="right" w:leader="dot"/>
              </w:r>
            </w:p>
            <w:p w14:paraId="41B0B27D" w14:textId="47EBD18C"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 xml:space="preserve">4. </w:t>
              </w:r>
              <w:r w:rsidR="00C22396" w:rsidRPr="00B0315E">
                <w:rPr>
                  <w:rFonts w:ascii="Arial" w:hAnsi="Arial" w:cs="Arial"/>
                  <w:b/>
                  <w:bCs/>
                  <w:sz w:val="40"/>
                </w:rPr>
                <w:t>Limitations of software</w:t>
              </w:r>
              <w:r w:rsidRPr="00B0315E">
                <w:rPr>
                  <w:rFonts w:ascii="Arial" w:hAnsi="Arial" w:cs="Arial"/>
                  <w:sz w:val="40"/>
                </w:rPr>
                <w:ptab w:relativeTo="margin" w:alignment="right" w:leader="dot"/>
              </w:r>
            </w:p>
            <w:p w14:paraId="32BC40F9" w14:textId="77777777"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5. Conclusion</w:t>
              </w:r>
              <w:r w:rsidRPr="00B0315E">
                <w:rPr>
                  <w:rFonts w:ascii="Arial" w:hAnsi="Arial" w:cs="Arial"/>
                  <w:sz w:val="40"/>
                </w:rPr>
                <w:ptab w:relativeTo="margin" w:alignment="right" w:leader="dot"/>
              </w:r>
            </w:p>
            <w:p w14:paraId="7B1568F2" w14:textId="77777777" w:rsidR="003641CC" w:rsidRPr="00B0315E" w:rsidRDefault="003641CC" w:rsidP="003641CC">
              <w:pPr>
                <w:pStyle w:val="TOC1"/>
                <w:spacing w:line="480" w:lineRule="auto"/>
                <w:rPr>
                  <w:rFonts w:ascii="Arial" w:hAnsi="Arial" w:cs="Arial"/>
                  <w:sz w:val="40"/>
                </w:rPr>
              </w:pPr>
              <w:r w:rsidRPr="00B0315E">
                <w:rPr>
                  <w:rFonts w:ascii="Arial" w:hAnsi="Arial" w:cs="Arial"/>
                  <w:b/>
                  <w:bCs/>
                  <w:sz w:val="40"/>
                </w:rPr>
                <w:t>References</w:t>
              </w:r>
              <w:r w:rsidRPr="00B0315E">
                <w:rPr>
                  <w:rFonts w:ascii="Arial" w:hAnsi="Arial" w:cs="Arial"/>
                  <w:sz w:val="40"/>
                </w:rPr>
                <w:ptab w:relativeTo="margin" w:alignment="right" w:leader="dot"/>
              </w:r>
            </w:p>
            <w:p w14:paraId="7F67F99B" w14:textId="77777777" w:rsidR="003641CC" w:rsidRPr="00B0315E" w:rsidRDefault="00000000" w:rsidP="003641CC">
              <w:pPr>
                <w:rPr>
                  <w:rFonts w:ascii="Arial" w:hAnsi="Arial" w:cs="Arial"/>
                </w:rPr>
              </w:pPr>
            </w:p>
          </w:sdtContent>
        </w:sdt>
        <w:p w14:paraId="52DFAC83" w14:textId="77777777" w:rsidR="00CB0F07" w:rsidRPr="00B0315E" w:rsidRDefault="003641CC">
          <w:pPr>
            <w:rPr>
              <w:rFonts w:ascii="Arial" w:hAnsi="Arial" w:cs="Arial"/>
            </w:rPr>
          </w:pPr>
          <w:r w:rsidRPr="00B0315E">
            <w:rPr>
              <w:rFonts w:ascii="Arial" w:hAnsi="Arial" w:cs="Arial"/>
            </w:rPr>
            <w:t xml:space="preserve"> </w:t>
          </w:r>
        </w:p>
        <w:p w14:paraId="69EA0B82" w14:textId="77777777" w:rsidR="00CB0F07" w:rsidRPr="00B0315E" w:rsidRDefault="00CB0F07">
          <w:pPr>
            <w:rPr>
              <w:rFonts w:ascii="Arial" w:hAnsi="Arial" w:cs="Arial"/>
            </w:rPr>
          </w:pPr>
        </w:p>
        <w:p w14:paraId="52C865F9" w14:textId="77777777" w:rsidR="00CB0F07" w:rsidRPr="00B0315E" w:rsidRDefault="00CB0F07">
          <w:pPr>
            <w:rPr>
              <w:rFonts w:ascii="Arial" w:hAnsi="Arial" w:cs="Arial"/>
            </w:rPr>
          </w:pPr>
        </w:p>
        <w:p w14:paraId="6CFCE2F0" w14:textId="77777777" w:rsidR="00CB0F07" w:rsidRPr="00B0315E" w:rsidRDefault="00CB0F07">
          <w:pPr>
            <w:rPr>
              <w:rFonts w:ascii="Arial" w:hAnsi="Arial" w:cs="Arial"/>
            </w:rPr>
          </w:pPr>
        </w:p>
        <w:p w14:paraId="3C9AF717" w14:textId="77777777" w:rsidR="00CB0F07" w:rsidRPr="00B0315E" w:rsidRDefault="00CB0F07">
          <w:pPr>
            <w:rPr>
              <w:rFonts w:ascii="Arial" w:hAnsi="Arial" w:cs="Arial"/>
            </w:rPr>
          </w:pPr>
        </w:p>
        <w:p w14:paraId="20060865" w14:textId="77777777" w:rsidR="00CB0F07" w:rsidRPr="00B0315E" w:rsidRDefault="00CB0F07">
          <w:pPr>
            <w:rPr>
              <w:rFonts w:ascii="Arial" w:hAnsi="Arial" w:cs="Arial"/>
            </w:rPr>
          </w:pPr>
        </w:p>
        <w:p w14:paraId="227CD8C5" w14:textId="77777777" w:rsidR="00CB0F07" w:rsidRPr="00B0315E" w:rsidRDefault="00CB0F07">
          <w:pPr>
            <w:rPr>
              <w:rFonts w:ascii="Arial" w:hAnsi="Arial" w:cs="Arial"/>
            </w:rPr>
          </w:pPr>
        </w:p>
        <w:p w14:paraId="2A94BB62" w14:textId="77777777" w:rsidR="00CB0F07" w:rsidRPr="00B0315E" w:rsidRDefault="00CB0F07">
          <w:pPr>
            <w:rPr>
              <w:rFonts w:ascii="Arial" w:hAnsi="Arial" w:cs="Arial"/>
            </w:rPr>
          </w:pPr>
        </w:p>
        <w:p w14:paraId="26E572D3" w14:textId="77777777" w:rsidR="00CB0F07" w:rsidRPr="00B0315E" w:rsidRDefault="00CB0F07">
          <w:pPr>
            <w:rPr>
              <w:rFonts w:ascii="Arial" w:hAnsi="Arial" w:cs="Arial"/>
            </w:rPr>
          </w:pPr>
        </w:p>
        <w:p w14:paraId="7D1637B5" w14:textId="77777777" w:rsidR="00B0315E" w:rsidRDefault="00B0315E">
          <w:pPr>
            <w:rPr>
              <w:rFonts w:ascii="Arial" w:hAnsi="Arial" w:cs="Arial"/>
            </w:rPr>
          </w:pPr>
        </w:p>
        <w:p w14:paraId="11F26B9F" w14:textId="77777777" w:rsidR="00B0315E" w:rsidRDefault="00B0315E">
          <w:pPr>
            <w:rPr>
              <w:rFonts w:ascii="Arial" w:hAnsi="Arial" w:cs="Arial"/>
            </w:rPr>
          </w:pPr>
        </w:p>
        <w:p w14:paraId="4B72C26C" w14:textId="58641124" w:rsidR="006E0042" w:rsidRPr="00B0315E" w:rsidRDefault="00000000">
          <w:pPr>
            <w:rPr>
              <w:rFonts w:ascii="Arial" w:hAnsi="Arial" w:cs="Arial"/>
            </w:rPr>
          </w:pPr>
        </w:p>
      </w:sdtContent>
    </w:sdt>
    <w:p w14:paraId="0C9984CD" w14:textId="13A64FF8" w:rsidR="0048244A" w:rsidRPr="008A2F0B" w:rsidRDefault="004A28E2">
      <w:pPr>
        <w:rPr>
          <w:rFonts w:ascii="Arial" w:hAnsi="Arial" w:cs="Arial"/>
          <w:b/>
          <w:bCs/>
          <w:sz w:val="28"/>
        </w:rPr>
      </w:pPr>
      <w:r w:rsidRPr="008A2F0B">
        <w:rPr>
          <w:rFonts w:ascii="Arial" w:hAnsi="Arial" w:cs="Arial"/>
          <w:b/>
          <w:bCs/>
          <w:sz w:val="28"/>
        </w:rPr>
        <w:lastRenderedPageBreak/>
        <w:t>Abstract</w:t>
      </w:r>
    </w:p>
    <w:p w14:paraId="302D0CAC" w14:textId="0993B6F1" w:rsidR="000477DC" w:rsidRDefault="00647A70" w:rsidP="000477DC">
      <w:pPr>
        <w:spacing w:after="0"/>
        <w:ind w:firstLine="720"/>
        <w:jc w:val="both"/>
        <w:rPr>
          <w:rFonts w:ascii="Arial" w:hAnsi="Arial" w:cs="Arial"/>
        </w:rPr>
      </w:pPr>
      <w:r w:rsidRPr="00B0315E">
        <w:rPr>
          <w:rFonts w:ascii="Arial" w:hAnsi="Arial" w:cs="Arial"/>
          <w:szCs w:val="18"/>
        </w:rPr>
        <w:t xml:space="preserve">A high strain rate investigation was carried out of a bullet </w:t>
      </w:r>
      <w:r w:rsidR="0028678D" w:rsidRPr="00B0315E">
        <w:rPr>
          <w:rFonts w:ascii="Arial" w:hAnsi="Arial" w:cs="Arial"/>
          <w:szCs w:val="18"/>
        </w:rPr>
        <w:t>striking</w:t>
      </w:r>
      <w:r w:rsidRPr="00B0315E">
        <w:rPr>
          <w:rFonts w:ascii="Arial" w:hAnsi="Arial" w:cs="Arial"/>
          <w:szCs w:val="18"/>
        </w:rPr>
        <w:t xml:space="preserve"> a steel and aluminium laminated target utilising the Johnson-Cook damage and plasticity parameters input into Abaqus. Three simulations were carried o</w:t>
      </w:r>
      <w:r w:rsidR="0028678D" w:rsidRPr="00B0315E">
        <w:rPr>
          <w:rFonts w:ascii="Arial" w:hAnsi="Arial" w:cs="Arial"/>
          <w:szCs w:val="18"/>
        </w:rPr>
        <w:t xml:space="preserve">ut based on a pre-populated simulation file </w:t>
      </w:r>
      <w:r w:rsidR="0028678D" w:rsidRPr="00B0315E">
        <w:rPr>
          <w:rFonts w:ascii="Arial" w:hAnsi="Arial" w:cs="Arial"/>
        </w:rPr>
        <w:t>axi_ballistics2.cae (AB2), with materials change</w:t>
      </w:r>
      <w:r w:rsidR="00C903C2">
        <w:rPr>
          <w:rFonts w:ascii="Arial" w:hAnsi="Arial" w:cs="Arial"/>
        </w:rPr>
        <w:t>d</w:t>
      </w:r>
      <w:r w:rsidR="0028678D" w:rsidRPr="00B0315E">
        <w:rPr>
          <w:rFonts w:ascii="Arial" w:hAnsi="Arial" w:cs="Arial"/>
        </w:rPr>
        <w:t xml:space="preserve"> to aluminium and steel. Two of the simulations also featured an enhanced mesh, one with element deletion and one without. </w:t>
      </w:r>
      <w:r w:rsidR="00772EC2" w:rsidRPr="00B0315E">
        <w:rPr>
          <w:rFonts w:ascii="Arial" w:hAnsi="Arial" w:cs="Arial"/>
        </w:rPr>
        <w:t xml:space="preserve">It was found that although the greater mesh density resulted in a more accurate simulation, varying damage values propagating throughout individual elements suggested that the enhanced mesh was still too coarse. There were also several limitations to the software, </w:t>
      </w:r>
      <w:r w:rsidR="009B3C2E" w:rsidRPr="00B0315E">
        <w:rPr>
          <w:rFonts w:ascii="Arial" w:hAnsi="Arial" w:cs="Arial"/>
        </w:rPr>
        <w:t>primarily</w:t>
      </w:r>
      <w:r w:rsidR="00772EC2" w:rsidRPr="00B0315E">
        <w:rPr>
          <w:rFonts w:ascii="Arial" w:hAnsi="Arial" w:cs="Arial"/>
        </w:rPr>
        <w:t xml:space="preserve"> of which was the inability to run a simulation without </w:t>
      </w:r>
      <w:r w:rsidR="009B3C2E" w:rsidRPr="00B0315E">
        <w:rPr>
          <w:rFonts w:ascii="Arial" w:hAnsi="Arial" w:cs="Arial"/>
        </w:rPr>
        <w:t>crashing</w:t>
      </w:r>
      <w:r w:rsidR="00772EC2" w:rsidRPr="00B0315E">
        <w:rPr>
          <w:rFonts w:ascii="Arial" w:hAnsi="Arial" w:cs="Arial"/>
        </w:rPr>
        <w:t xml:space="preserve"> when element deletion was remo</w:t>
      </w:r>
      <w:r w:rsidR="009B3C2E" w:rsidRPr="00B0315E">
        <w:rPr>
          <w:rFonts w:ascii="Arial" w:hAnsi="Arial" w:cs="Arial"/>
        </w:rPr>
        <w:t>ved.</w:t>
      </w:r>
    </w:p>
    <w:p w14:paraId="6E56A758" w14:textId="39365AB3" w:rsidR="00D352A0" w:rsidRPr="000477DC" w:rsidRDefault="009B3C2E" w:rsidP="000477DC">
      <w:pPr>
        <w:spacing w:before="120" w:after="0"/>
        <w:ind w:firstLine="720"/>
        <w:jc w:val="both"/>
        <w:rPr>
          <w:rFonts w:ascii="Arial" w:hAnsi="Arial" w:cs="Arial"/>
        </w:rPr>
      </w:pPr>
      <w:r w:rsidRPr="00B0315E">
        <w:rPr>
          <w:rFonts w:ascii="Arial" w:hAnsi="Arial" w:cs="Arial"/>
        </w:rPr>
        <w:t xml:space="preserve">  </w:t>
      </w:r>
    </w:p>
    <w:p w14:paraId="78885E99" w14:textId="77777777" w:rsidR="004A28E2" w:rsidRPr="008A2F0B" w:rsidRDefault="004A28E2" w:rsidP="004A28E2">
      <w:pPr>
        <w:pStyle w:val="ListParagraph"/>
        <w:numPr>
          <w:ilvl w:val="0"/>
          <w:numId w:val="1"/>
        </w:numPr>
        <w:rPr>
          <w:rFonts w:ascii="Arial" w:hAnsi="Arial" w:cs="Arial"/>
          <w:b/>
          <w:bCs/>
          <w:sz w:val="28"/>
        </w:rPr>
      </w:pPr>
      <w:r w:rsidRPr="008A2F0B">
        <w:rPr>
          <w:rFonts w:ascii="Arial" w:hAnsi="Arial" w:cs="Arial"/>
          <w:b/>
          <w:bCs/>
          <w:sz w:val="28"/>
        </w:rPr>
        <w:t>Introduction</w:t>
      </w:r>
    </w:p>
    <w:p w14:paraId="22A20147" w14:textId="160689F0" w:rsidR="00F44167" w:rsidRPr="00B0315E" w:rsidRDefault="007059CB" w:rsidP="009B3C2E">
      <w:pPr>
        <w:ind w:firstLine="720"/>
        <w:jc w:val="both"/>
        <w:rPr>
          <w:rFonts w:ascii="Arial" w:hAnsi="Arial" w:cs="Arial"/>
        </w:rPr>
      </w:pPr>
      <w:r w:rsidRPr="00B0315E">
        <w:rPr>
          <w:rFonts w:ascii="Arial" w:hAnsi="Arial" w:cs="Arial"/>
        </w:rPr>
        <w:t xml:space="preserve">There </w:t>
      </w:r>
      <w:r w:rsidR="00253363" w:rsidRPr="00B0315E">
        <w:rPr>
          <w:rFonts w:ascii="Arial" w:hAnsi="Arial" w:cs="Arial"/>
        </w:rPr>
        <w:t>is ongoing research within the defence industry to enhance the effectiveness and reliability of ballistic armour; either light armour such as body armour</w:t>
      </w:r>
      <w:r w:rsidR="00AA321D" w:rsidRPr="00B0315E">
        <w:rPr>
          <w:rFonts w:ascii="Arial" w:hAnsi="Arial" w:cs="Arial"/>
        </w:rPr>
        <w:t xml:space="preserve"> or personnel helmets</w:t>
      </w:r>
      <w:r w:rsidR="00253363" w:rsidRPr="00B0315E">
        <w:rPr>
          <w:rFonts w:ascii="Arial" w:hAnsi="Arial" w:cs="Arial"/>
        </w:rPr>
        <w:t xml:space="preserve"> </w:t>
      </w:r>
      <w:sdt>
        <w:sdtPr>
          <w:rPr>
            <w:rFonts w:ascii="Arial" w:hAnsi="Arial" w:cs="Arial"/>
          </w:rPr>
          <w:id w:val="779696735"/>
          <w:citation/>
        </w:sdtPr>
        <w:sdtContent>
          <w:r w:rsidR="00253363" w:rsidRPr="00B0315E">
            <w:rPr>
              <w:rFonts w:ascii="Arial" w:hAnsi="Arial" w:cs="Arial"/>
            </w:rPr>
            <w:fldChar w:fldCharType="begin"/>
          </w:r>
          <w:r w:rsidR="00253363" w:rsidRPr="00B0315E">
            <w:rPr>
              <w:rFonts w:ascii="Arial" w:hAnsi="Arial" w:cs="Arial"/>
            </w:rPr>
            <w:instrText xml:space="preserve"> CITATION Dra15 \l 2057 </w:instrText>
          </w:r>
          <w:r w:rsidR="00253363" w:rsidRPr="00B0315E">
            <w:rPr>
              <w:rFonts w:ascii="Arial" w:hAnsi="Arial" w:cs="Arial"/>
            </w:rPr>
            <w:fldChar w:fldCharType="separate"/>
          </w:r>
          <w:r w:rsidR="00BB4DCE" w:rsidRPr="00BB4DCE">
            <w:rPr>
              <w:rFonts w:ascii="Arial" w:hAnsi="Arial" w:cs="Arial"/>
              <w:noProof/>
            </w:rPr>
            <w:t>[1]</w:t>
          </w:r>
          <w:r w:rsidR="00253363" w:rsidRPr="00B0315E">
            <w:rPr>
              <w:rFonts w:ascii="Arial" w:hAnsi="Arial" w:cs="Arial"/>
            </w:rPr>
            <w:fldChar w:fldCharType="end"/>
          </w:r>
        </w:sdtContent>
      </w:sdt>
      <w:r w:rsidR="00253363" w:rsidRPr="00B0315E">
        <w:rPr>
          <w:rFonts w:ascii="Arial" w:hAnsi="Arial" w:cs="Arial"/>
        </w:rPr>
        <w:t xml:space="preserve">, or heavier armour used to protect </w:t>
      </w:r>
      <w:r w:rsidR="001B372E" w:rsidRPr="00B0315E">
        <w:rPr>
          <w:rFonts w:ascii="Arial" w:hAnsi="Arial" w:cs="Arial"/>
        </w:rPr>
        <w:t>vehicles in</w:t>
      </w:r>
      <w:r w:rsidR="00AA321D" w:rsidRPr="00B0315E">
        <w:rPr>
          <w:rFonts w:ascii="Arial" w:hAnsi="Arial" w:cs="Arial"/>
        </w:rPr>
        <w:t xml:space="preserve"> combat</w:t>
      </w:r>
      <w:r w:rsidR="001B372E" w:rsidRPr="00B0315E">
        <w:rPr>
          <w:rFonts w:ascii="Arial" w:hAnsi="Arial" w:cs="Arial"/>
        </w:rPr>
        <w:t xml:space="preserve"> </w:t>
      </w:r>
      <w:sdt>
        <w:sdtPr>
          <w:rPr>
            <w:rFonts w:ascii="Arial" w:hAnsi="Arial" w:cs="Arial"/>
          </w:rPr>
          <w:id w:val="-1319880348"/>
          <w:citation/>
        </w:sdtPr>
        <w:sdtContent>
          <w:r w:rsidR="001B372E" w:rsidRPr="00B0315E">
            <w:rPr>
              <w:rFonts w:ascii="Arial" w:hAnsi="Arial" w:cs="Arial"/>
            </w:rPr>
            <w:fldChar w:fldCharType="begin"/>
          </w:r>
          <w:r w:rsidR="001B372E" w:rsidRPr="00B0315E">
            <w:rPr>
              <w:rFonts w:ascii="Arial" w:hAnsi="Arial" w:cs="Arial"/>
            </w:rPr>
            <w:instrText xml:space="preserve"> CITATION NNs09 \l 2057 </w:instrText>
          </w:r>
          <w:r w:rsidR="001B372E" w:rsidRPr="00B0315E">
            <w:rPr>
              <w:rFonts w:ascii="Arial" w:hAnsi="Arial" w:cs="Arial"/>
            </w:rPr>
            <w:fldChar w:fldCharType="separate"/>
          </w:r>
          <w:r w:rsidR="00BB4DCE" w:rsidRPr="00BB4DCE">
            <w:rPr>
              <w:rFonts w:ascii="Arial" w:hAnsi="Arial" w:cs="Arial"/>
              <w:noProof/>
            </w:rPr>
            <w:t>[2]</w:t>
          </w:r>
          <w:r w:rsidR="001B372E" w:rsidRPr="00B0315E">
            <w:rPr>
              <w:rFonts w:ascii="Arial" w:hAnsi="Arial" w:cs="Arial"/>
            </w:rPr>
            <w:fldChar w:fldCharType="end"/>
          </w:r>
        </w:sdtContent>
      </w:sdt>
      <w:r w:rsidR="00AA321D" w:rsidRPr="00B0315E">
        <w:rPr>
          <w:rFonts w:ascii="Arial" w:hAnsi="Arial" w:cs="Arial"/>
        </w:rPr>
        <w:t xml:space="preserve">. </w:t>
      </w:r>
      <w:r w:rsidR="003A3EE9" w:rsidRPr="00B0315E">
        <w:rPr>
          <w:rFonts w:ascii="Arial" w:hAnsi="Arial" w:cs="Arial"/>
        </w:rPr>
        <w:t xml:space="preserve">One such process currently used in various types of armour is a process of lamination, in which multiple layers of material are sandwiched together. </w:t>
      </w:r>
      <w:r w:rsidR="00407B12" w:rsidRPr="00B0315E">
        <w:rPr>
          <w:rFonts w:ascii="Arial" w:hAnsi="Arial" w:cs="Arial"/>
        </w:rPr>
        <w:t xml:space="preserve">Chaichuenchob et al </w:t>
      </w:r>
      <w:sdt>
        <w:sdtPr>
          <w:rPr>
            <w:rFonts w:ascii="Arial" w:hAnsi="Arial" w:cs="Arial"/>
          </w:rPr>
          <w:id w:val="-556703693"/>
          <w:citation/>
        </w:sdtPr>
        <w:sdtContent>
          <w:r w:rsidR="00407B12" w:rsidRPr="00B0315E">
            <w:rPr>
              <w:rFonts w:ascii="Arial" w:hAnsi="Arial" w:cs="Arial"/>
            </w:rPr>
            <w:fldChar w:fldCharType="begin"/>
          </w:r>
          <w:r w:rsidR="00407B12" w:rsidRPr="00B0315E">
            <w:rPr>
              <w:rFonts w:ascii="Arial" w:hAnsi="Arial" w:cs="Arial"/>
            </w:rPr>
            <w:instrText xml:space="preserve"> CITATION Chi15 \l 2057 </w:instrText>
          </w:r>
          <w:r w:rsidR="00407B12" w:rsidRPr="00B0315E">
            <w:rPr>
              <w:rFonts w:ascii="Arial" w:hAnsi="Arial" w:cs="Arial"/>
            </w:rPr>
            <w:fldChar w:fldCharType="separate"/>
          </w:r>
          <w:r w:rsidR="00BB4DCE" w:rsidRPr="00BB4DCE">
            <w:rPr>
              <w:rFonts w:ascii="Arial" w:hAnsi="Arial" w:cs="Arial"/>
              <w:noProof/>
            </w:rPr>
            <w:t>[3]</w:t>
          </w:r>
          <w:r w:rsidR="00407B12" w:rsidRPr="00B0315E">
            <w:rPr>
              <w:rFonts w:ascii="Arial" w:hAnsi="Arial" w:cs="Arial"/>
            </w:rPr>
            <w:fldChar w:fldCharType="end"/>
          </w:r>
        </w:sdtContent>
      </w:sdt>
      <w:r w:rsidR="00407B12" w:rsidRPr="00B0315E">
        <w:rPr>
          <w:rFonts w:ascii="Arial" w:hAnsi="Arial" w:cs="Arial"/>
        </w:rPr>
        <w:t xml:space="preserve"> have presented an example of transparent armoured glass using laminated sheets of soda-lime glass and polyvinyl butyral (PVB) films</w:t>
      </w:r>
      <w:r w:rsidR="00981BAA" w:rsidRPr="00B0315E">
        <w:rPr>
          <w:rFonts w:ascii="Arial" w:hAnsi="Arial" w:cs="Arial"/>
        </w:rPr>
        <w:t>, resulting in</w:t>
      </w:r>
      <w:r w:rsidR="00407B12" w:rsidRPr="00B0315E">
        <w:rPr>
          <w:rFonts w:ascii="Arial" w:hAnsi="Arial" w:cs="Arial"/>
        </w:rPr>
        <w:t xml:space="preserve"> good ballistic protection performance whilst keeping thickness and weight to a minimum. </w:t>
      </w:r>
      <w:r w:rsidR="005477E4" w:rsidRPr="00B0315E">
        <w:rPr>
          <w:rFonts w:ascii="Arial" w:hAnsi="Arial" w:cs="Arial"/>
        </w:rPr>
        <w:t>Similarly, many armoured fighting vehicles (</w:t>
      </w:r>
      <w:r w:rsidR="00D737C3" w:rsidRPr="00B0315E">
        <w:rPr>
          <w:rFonts w:ascii="Arial" w:hAnsi="Arial" w:cs="Arial"/>
        </w:rPr>
        <w:t>AFV</w:t>
      </w:r>
      <w:r w:rsidR="001F5031" w:rsidRPr="00B0315E">
        <w:rPr>
          <w:rFonts w:ascii="Arial" w:hAnsi="Arial" w:cs="Arial"/>
        </w:rPr>
        <w:t>s</w:t>
      </w:r>
      <w:r w:rsidR="005477E4" w:rsidRPr="00B0315E">
        <w:rPr>
          <w:rFonts w:ascii="Arial" w:hAnsi="Arial" w:cs="Arial"/>
        </w:rPr>
        <w:t xml:space="preserve">) utilise lamination to excellent </w:t>
      </w:r>
      <w:r w:rsidR="007D42F4" w:rsidRPr="00B0315E">
        <w:rPr>
          <w:rFonts w:ascii="Arial" w:hAnsi="Arial" w:cs="Arial"/>
        </w:rPr>
        <w:t>e</w:t>
      </w:r>
      <w:r w:rsidR="005477E4" w:rsidRPr="00B0315E">
        <w:rPr>
          <w:rFonts w:ascii="Arial" w:hAnsi="Arial" w:cs="Arial"/>
        </w:rPr>
        <w:t xml:space="preserve">ffect, such as </w:t>
      </w:r>
      <w:r w:rsidR="00D7555C" w:rsidRPr="00B0315E">
        <w:rPr>
          <w:rFonts w:ascii="Arial" w:hAnsi="Arial" w:cs="Arial"/>
        </w:rPr>
        <w:t xml:space="preserve">roll bonding </w:t>
      </w:r>
      <w:r w:rsidR="005477E4" w:rsidRPr="00B0315E">
        <w:rPr>
          <w:rFonts w:ascii="Arial" w:hAnsi="Arial" w:cs="Arial"/>
        </w:rPr>
        <w:t xml:space="preserve">a layer of rolled homogenous armour (RHA) </w:t>
      </w:r>
      <w:r w:rsidR="00D7555C" w:rsidRPr="00B0315E">
        <w:rPr>
          <w:rFonts w:ascii="Arial" w:hAnsi="Arial" w:cs="Arial"/>
        </w:rPr>
        <w:t>with high-hardness armour (HHA) creating a single composite armour plate. By combining</w:t>
      </w:r>
      <w:r w:rsidR="00981BAA" w:rsidRPr="00B0315E">
        <w:rPr>
          <w:rFonts w:ascii="Arial" w:hAnsi="Arial" w:cs="Arial"/>
        </w:rPr>
        <w:t xml:space="preserve"> </w:t>
      </w:r>
      <w:r w:rsidR="00B6499D" w:rsidRPr="00B0315E">
        <w:rPr>
          <w:rFonts w:ascii="Arial" w:hAnsi="Arial" w:cs="Arial"/>
        </w:rPr>
        <w:t xml:space="preserve">the </w:t>
      </w:r>
      <w:r w:rsidR="00981BAA" w:rsidRPr="00B0315E">
        <w:rPr>
          <w:rFonts w:ascii="Arial" w:hAnsi="Arial" w:cs="Arial"/>
        </w:rPr>
        <w:t>projectile fragmentation</w:t>
      </w:r>
      <w:r w:rsidR="00B6499D" w:rsidRPr="00B0315E">
        <w:rPr>
          <w:rFonts w:ascii="Arial" w:hAnsi="Arial" w:cs="Arial"/>
        </w:rPr>
        <w:t xml:space="preserve"> qualities</w:t>
      </w:r>
      <w:r w:rsidR="00981BAA" w:rsidRPr="00B0315E">
        <w:rPr>
          <w:rFonts w:ascii="Arial" w:hAnsi="Arial" w:cs="Arial"/>
        </w:rPr>
        <w:t xml:space="preserve"> of HHA and the absorber qualities of the RHA, </w:t>
      </w:r>
      <w:r w:rsidR="00E7600A" w:rsidRPr="00B0315E">
        <w:rPr>
          <w:rFonts w:ascii="Arial" w:hAnsi="Arial" w:cs="Arial"/>
        </w:rPr>
        <w:t xml:space="preserve">this lamination technique produced a composite armour 78% more effective </w:t>
      </w:r>
      <w:r w:rsidR="007D42F4" w:rsidRPr="00B0315E">
        <w:rPr>
          <w:rFonts w:ascii="Arial" w:hAnsi="Arial" w:cs="Arial"/>
        </w:rPr>
        <w:t>than</w:t>
      </w:r>
      <w:r w:rsidR="005F7D77" w:rsidRPr="00B0315E">
        <w:rPr>
          <w:rFonts w:ascii="Arial" w:hAnsi="Arial" w:cs="Arial"/>
        </w:rPr>
        <w:t xml:space="preserve"> RHA alone </w:t>
      </w:r>
      <w:sdt>
        <w:sdtPr>
          <w:rPr>
            <w:rFonts w:ascii="Arial" w:hAnsi="Arial" w:cs="Arial"/>
          </w:rPr>
          <w:id w:val="-1290672550"/>
          <w:citation/>
        </w:sdtPr>
        <w:sdtContent>
          <w:r w:rsidR="005F7D77" w:rsidRPr="00B0315E">
            <w:rPr>
              <w:rFonts w:ascii="Arial" w:hAnsi="Arial" w:cs="Arial"/>
            </w:rPr>
            <w:fldChar w:fldCharType="begin"/>
          </w:r>
          <w:r w:rsidR="005F7D77" w:rsidRPr="00B0315E">
            <w:rPr>
              <w:rFonts w:ascii="Arial" w:hAnsi="Arial" w:cs="Arial"/>
            </w:rPr>
            <w:instrText xml:space="preserve"> CITATION Don19 \l 2057 </w:instrText>
          </w:r>
          <w:r w:rsidR="005F7D77" w:rsidRPr="00B0315E">
            <w:rPr>
              <w:rFonts w:ascii="Arial" w:hAnsi="Arial" w:cs="Arial"/>
            </w:rPr>
            <w:fldChar w:fldCharType="separate"/>
          </w:r>
          <w:r w:rsidR="00BB4DCE" w:rsidRPr="00BB4DCE">
            <w:rPr>
              <w:rFonts w:ascii="Arial" w:hAnsi="Arial" w:cs="Arial"/>
              <w:noProof/>
            </w:rPr>
            <w:t>[4]</w:t>
          </w:r>
          <w:r w:rsidR="005F7D77" w:rsidRPr="00B0315E">
            <w:rPr>
              <w:rFonts w:ascii="Arial" w:hAnsi="Arial" w:cs="Arial"/>
            </w:rPr>
            <w:fldChar w:fldCharType="end"/>
          </w:r>
        </w:sdtContent>
      </w:sdt>
      <w:r w:rsidR="00F139AC" w:rsidRPr="00B0315E">
        <w:rPr>
          <w:rFonts w:ascii="Arial" w:hAnsi="Arial" w:cs="Arial"/>
        </w:rPr>
        <w:t xml:space="preserve">. </w:t>
      </w:r>
    </w:p>
    <w:p w14:paraId="3C17D7A3" w14:textId="620BCC48" w:rsidR="00AD63C0" w:rsidRPr="00B0315E" w:rsidRDefault="001F5031" w:rsidP="00F44167">
      <w:pPr>
        <w:jc w:val="both"/>
        <w:rPr>
          <w:rFonts w:ascii="Arial" w:hAnsi="Arial" w:cs="Arial"/>
        </w:rPr>
      </w:pPr>
      <w:r w:rsidRPr="00B0315E">
        <w:rPr>
          <w:rFonts w:ascii="Arial" w:hAnsi="Arial" w:cs="Arial"/>
        </w:rPr>
        <w:t>To</w:t>
      </w:r>
      <w:r w:rsidR="00172032" w:rsidRPr="00B0315E">
        <w:rPr>
          <w:rFonts w:ascii="Arial" w:hAnsi="Arial" w:cs="Arial"/>
        </w:rPr>
        <w:t xml:space="preserve"> evaluate the effectiveness of new types of armour, simulation trials could be carried out in which</w:t>
      </w:r>
      <w:r w:rsidR="00B60169" w:rsidRPr="00B0315E">
        <w:rPr>
          <w:rFonts w:ascii="Arial" w:hAnsi="Arial" w:cs="Arial"/>
        </w:rPr>
        <w:t xml:space="preserve"> several</w:t>
      </w:r>
      <w:r w:rsidR="00B332FF" w:rsidRPr="00B0315E">
        <w:rPr>
          <w:rFonts w:ascii="Arial" w:hAnsi="Arial" w:cs="Arial"/>
        </w:rPr>
        <w:t xml:space="preserve"> material models can be used to characterise the behaviour of mat</w:t>
      </w:r>
      <w:r w:rsidR="00172032" w:rsidRPr="00B0315E">
        <w:rPr>
          <w:rFonts w:ascii="Arial" w:hAnsi="Arial" w:cs="Arial"/>
        </w:rPr>
        <w:t xml:space="preserve">erials under stress and strain. This is </w:t>
      </w:r>
      <w:r w:rsidR="004401B8" w:rsidRPr="00B0315E">
        <w:rPr>
          <w:rFonts w:ascii="Arial" w:hAnsi="Arial" w:cs="Arial"/>
        </w:rPr>
        <w:t>diagrammatically represented</w:t>
      </w:r>
      <w:r w:rsidR="00A178AC" w:rsidRPr="00B0315E">
        <w:rPr>
          <w:rFonts w:ascii="Arial" w:hAnsi="Arial" w:cs="Arial"/>
        </w:rPr>
        <w:t xml:space="preserve"> on a stress-strain curve such </w:t>
      </w:r>
      <w:r w:rsidR="00EA1B87" w:rsidRPr="00B0315E">
        <w:rPr>
          <w:rFonts w:ascii="Arial" w:hAnsi="Arial" w:cs="Arial"/>
        </w:rPr>
        <w:t xml:space="preserve">as </w:t>
      </w:r>
      <w:r w:rsidR="00A178AC" w:rsidRPr="00B0315E">
        <w:rPr>
          <w:rFonts w:ascii="Arial" w:hAnsi="Arial" w:cs="Arial"/>
        </w:rPr>
        <w:t>figure 1.</w:t>
      </w:r>
      <w:r w:rsidR="00FB4C04" w:rsidRPr="00B0315E">
        <w:rPr>
          <w:rFonts w:ascii="Arial" w:hAnsi="Arial" w:cs="Arial"/>
        </w:rPr>
        <w:t>1</w:t>
      </w:r>
      <w:r w:rsidR="00EA1B87" w:rsidRPr="00B0315E">
        <w:rPr>
          <w:rFonts w:ascii="Arial" w:hAnsi="Arial" w:cs="Arial"/>
        </w:rPr>
        <w:t>.</w:t>
      </w:r>
    </w:p>
    <w:p w14:paraId="79B84FB1" w14:textId="77777777" w:rsidR="00F44167" w:rsidRPr="00B0315E" w:rsidRDefault="00D55B24" w:rsidP="00F44167">
      <w:pPr>
        <w:rPr>
          <w:rFonts w:ascii="Arial" w:hAnsi="Arial" w:cs="Arial"/>
        </w:rPr>
      </w:pPr>
      <w:r w:rsidRPr="00B0315E">
        <w:rPr>
          <w:rFonts w:ascii="Arial" w:hAnsi="Arial" w:cs="Arial"/>
          <w:noProof/>
          <w:lang w:eastAsia="en-GB"/>
        </w:rPr>
        <w:drawing>
          <wp:anchor distT="0" distB="0" distL="114300" distR="114300" simplePos="0" relativeHeight="251725824" behindDoc="0" locked="0" layoutInCell="1" allowOverlap="1" wp14:anchorId="1EFE55DB" wp14:editId="1E307E9D">
            <wp:simplePos x="0" y="0"/>
            <wp:positionH relativeFrom="margin">
              <wp:align>center</wp:align>
            </wp:positionH>
            <wp:positionV relativeFrom="paragraph">
              <wp:posOffset>8255</wp:posOffset>
            </wp:positionV>
            <wp:extent cx="3823854" cy="2640433"/>
            <wp:effectExtent l="0" t="0" r="5715" b="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3854" cy="2640433"/>
                    </a:xfrm>
                    <a:prstGeom prst="rect">
                      <a:avLst/>
                    </a:prstGeom>
                    <a:noFill/>
                  </pic:spPr>
                </pic:pic>
              </a:graphicData>
            </a:graphic>
            <wp14:sizeRelH relativeFrom="margin">
              <wp14:pctWidth>0</wp14:pctWidth>
            </wp14:sizeRelH>
            <wp14:sizeRelV relativeFrom="margin">
              <wp14:pctHeight>0</wp14:pctHeight>
            </wp14:sizeRelV>
          </wp:anchor>
        </w:drawing>
      </w:r>
    </w:p>
    <w:p w14:paraId="2ED64472" w14:textId="77777777" w:rsidR="008F0557" w:rsidRPr="00B0315E" w:rsidRDefault="008F0557" w:rsidP="00F44167">
      <w:pPr>
        <w:rPr>
          <w:rFonts w:ascii="Arial" w:hAnsi="Arial" w:cs="Arial"/>
        </w:rPr>
      </w:pPr>
    </w:p>
    <w:p w14:paraId="6D0C88BA" w14:textId="77777777" w:rsidR="008F0557" w:rsidRPr="00B0315E" w:rsidRDefault="008F0557" w:rsidP="00F44167">
      <w:pPr>
        <w:rPr>
          <w:rFonts w:ascii="Arial" w:hAnsi="Arial" w:cs="Arial"/>
        </w:rPr>
      </w:pPr>
    </w:p>
    <w:p w14:paraId="14E63412" w14:textId="77777777" w:rsidR="008F0557" w:rsidRPr="00B0315E" w:rsidRDefault="008F0557" w:rsidP="00F44167">
      <w:pPr>
        <w:rPr>
          <w:rFonts w:ascii="Arial" w:hAnsi="Arial" w:cs="Arial"/>
        </w:rPr>
      </w:pPr>
    </w:p>
    <w:p w14:paraId="5E684A9D" w14:textId="77777777" w:rsidR="008F0557" w:rsidRPr="00B0315E" w:rsidRDefault="008F0557" w:rsidP="00F44167">
      <w:pPr>
        <w:rPr>
          <w:rFonts w:ascii="Arial" w:hAnsi="Arial" w:cs="Arial"/>
        </w:rPr>
      </w:pPr>
    </w:p>
    <w:p w14:paraId="62034C17" w14:textId="77777777" w:rsidR="008F0557" w:rsidRPr="00B0315E" w:rsidRDefault="008F0557" w:rsidP="00F44167">
      <w:pPr>
        <w:rPr>
          <w:rFonts w:ascii="Arial" w:hAnsi="Arial" w:cs="Arial"/>
        </w:rPr>
      </w:pPr>
    </w:p>
    <w:p w14:paraId="338AED24" w14:textId="77777777" w:rsidR="008F0557" w:rsidRPr="00B0315E" w:rsidRDefault="008F0557" w:rsidP="00F44167">
      <w:pPr>
        <w:rPr>
          <w:rFonts w:ascii="Arial" w:hAnsi="Arial" w:cs="Arial"/>
          <w:sz w:val="28"/>
        </w:rPr>
      </w:pPr>
    </w:p>
    <w:p w14:paraId="73B84F4C" w14:textId="77777777" w:rsidR="00F44167" w:rsidRPr="00B0315E" w:rsidRDefault="00F44167" w:rsidP="00F44167">
      <w:pPr>
        <w:rPr>
          <w:rFonts w:ascii="Arial" w:hAnsi="Arial" w:cs="Arial"/>
          <w:sz w:val="28"/>
        </w:rPr>
      </w:pPr>
    </w:p>
    <w:p w14:paraId="00C712EB" w14:textId="77777777" w:rsidR="00F44167" w:rsidRPr="00B0315E" w:rsidRDefault="00781498" w:rsidP="00F44167">
      <w:pPr>
        <w:rPr>
          <w:rFonts w:ascii="Arial" w:hAnsi="Arial" w:cs="Arial"/>
          <w:sz w:val="28"/>
        </w:rPr>
      </w:pPr>
      <w:r w:rsidRPr="00B0315E">
        <w:rPr>
          <w:rFonts w:ascii="Arial" w:hAnsi="Arial" w:cs="Arial"/>
          <w:noProof/>
          <w:lang w:eastAsia="en-GB"/>
        </w:rPr>
        <mc:AlternateContent>
          <mc:Choice Requires="wps">
            <w:drawing>
              <wp:anchor distT="0" distB="0" distL="114300" distR="114300" simplePos="0" relativeHeight="251664384" behindDoc="0" locked="0" layoutInCell="1" allowOverlap="1" wp14:anchorId="45760E86" wp14:editId="3A41D8BC">
                <wp:simplePos x="0" y="0"/>
                <wp:positionH relativeFrom="margin">
                  <wp:align>center</wp:align>
                </wp:positionH>
                <wp:positionV relativeFrom="paragraph">
                  <wp:posOffset>330510</wp:posOffset>
                </wp:positionV>
                <wp:extent cx="6255212" cy="318977"/>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6255212" cy="318977"/>
                        </a:xfrm>
                        <a:prstGeom prst="rect">
                          <a:avLst/>
                        </a:prstGeom>
                        <a:solidFill>
                          <a:prstClr val="white"/>
                        </a:solidFill>
                        <a:ln>
                          <a:noFill/>
                        </a:ln>
                      </wps:spPr>
                      <wps:txbx>
                        <w:txbxContent>
                          <w:p w14:paraId="5BFE40E8" w14:textId="6978B434" w:rsidR="00DE747E" w:rsidRPr="00CF793E" w:rsidRDefault="000D7132" w:rsidP="007F61CD">
                            <w:pPr>
                              <w:pStyle w:val="Caption"/>
                              <w:jc w:val="center"/>
                            </w:pPr>
                            <w:r w:rsidRPr="007F61CD">
                              <w:rPr>
                                <w:rFonts w:ascii="Arial" w:hAnsi="Arial" w:cs="Arial"/>
                                <w:b/>
                              </w:rPr>
                              <w:t>Figure 1.1</w:t>
                            </w:r>
                            <w:r w:rsidR="00DE747E" w:rsidRPr="007F61CD">
                              <w:rPr>
                                <w:rFonts w:ascii="Arial" w:hAnsi="Arial" w:cs="Arial"/>
                              </w:rPr>
                              <w:t xml:space="preserve"> – Generic stress-strain curve representing the elastic and plastic regions of a ductile</w:t>
                            </w:r>
                            <w:r w:rsidR="00781498" w:rsidRPr="007F61CD">
                              <w:rPr>
                                <w:rFonts w:ascii="Arial" w:hAnsi="Arial" w:cs="Arial"/>
                              </w:rPr>
                              <w:t xml:space="preserve"> material under a tensile load </w:t>
                            </w:r>
                            <w:sdt>
                              <w:sdtPr>
                                <w:rPr>
                                  <w:rFonts w:ascii="Arial" w:hAnsi="Arial" w:cs="Arial"/>
                                </w:rPr>
                                <w:id w:val="-755739709"/>
                                <w:citation/>
                              </w:sdtPr>
                              <w:sdtContent>
                                <w:r w:rsidR="00781498" w:rsidRPr="007F61CD">
                                  <w:rPr>
                                    <w:rFonts w:ascii="Arial" w:hAnsi="Arial" w:cs="Arial"/>
                                  </w:rPr>
                                  <w:fldChar w:fldCharType="begin"/>
                                </w:r>
                                <w:r w:rsidR="00781498" w:rsidRPr="007F61CD">
                                  <w:rPr>
                                    <w:rFonts w:ascii="Arial" w:hAnsi="Arial" w:cs="Arial"/>
                                  </w:rPr>
                                  <w:instrText xml:space="preserve"> CITATION Ami22 \l 2057 </w:instrText>
                                </w:r>
                                <w:r w:rsidR="00781498" w:rsidRPr="007F61CD">
                                  <w:rPr>
                                    <w:rFonts w:ascii="Arial" w:hAnsi="Arial" w:cs="Arial"/>
                                  </w:rPr>
                                  <w:fldChar w:fldCharType="separate"/>
                                </w:r>
                                <w:r w:rsidR="00BB4DCE" w:rsidRPr="00BB4DCE">
                                  <w:rPr>
                                    <w:rFonts w:ascii="Arial" w:hAnsi="Arial" w:cs="Arial"/>
                                    <w:noProof/>
                                  </w:rPr>
                                  <w:t>[11]</w:t>
                                </w:r>
                                <w:r w:rsidR="00781498" w:rsidRPr="007F61CD">
                                  <w:rPr>
                                    <w:rFonts w:ascii="Arial" w:hAnsi="Arial" w:cs="Arial"/>
                                  </w:rPr>
                                  <w:fldChar w:fldCharType="end"/>
                                </w:r>
                              </w:sdtContent>
                            </w:sdt>
                            <w:r w:rsidR="00781498" w:rsidRPr="007F61CD">
                              <w:rPr>
                                <w:rFonts w:ascii="Arial" w:hAnsi="Arial" w:cs="Arial"/>
                              </w:rPr>
                              <w:t xml:space="preserve"> </w:t>
                            </w:r>
                            <w:sdt>
                              <w:sdtPr>
                                <w:rPr>
                                  <w:rFonts w:ascii="Arial" w:hAnsi="Arial" w:cs="Arial"/>
                                </w:rPr>
                                <w:id w:val="-954324503"/>
                                <w:citation/>
                              </w:sdtPr>
                              <w:sdtContent>
                                <w:r w:rsidR="00781498" w:rsidRPr="007F61CD">
                                  <w:rPr>
                                    <w:rFonts w:ascii="Arial" w:hAnsi="Arial" w:cs="Arial"/>
                                  </w:rPr>
                                  <w:fldChar w:fldCharType="begin"/>
                                </w:r>
                                <w:r w:rsidR="00781498" w:rsidRPr="007F61CD">
                                  <w:rPr>
                                    <w:rFonts w:ascii="Arial" w:hAnsi="Arial" w:cs="Arial"/>
                                  </w:rPr>
                                  <w:instrText xml:space="preserve"> CITATION MSa17 \l 2057 </w:instrText>
                                </w:r>
                                <w:r w:rsidR="00781498" w:rsidRPr="007F61CD">
                                  <w:rPr>
                                    <w:rFonts w:ascii="Arial" w:hAnsi="Arial" w:cs="Arial"/>
                                  </w:rPr>
                                  <w:fldChar w:fldCharType="separate"/>
                                </w:r>
                                <w:r w:rsidR="00BB4DCE" w:rsidRPr="00BB4DCE">
                                  <w:rPr>
                                    <w:rFonts w:ascii="Arial" w:hAnsi="Arial" w:cs="Arial"/>
                                    <w:noProof/>
                                  </w:rPr>
                                  <w:t>[13]</w:t>
                                </w:r>
                                <w:r w:rsidR="00781498" w:rsidRPr="007F61CD">
                                  <w:rPr>
                                    <w:rFonts w:ascii="Arial" w:hAnsi="Arial" w:cs="Arial"/>
                                  </w:rPr>
                                  <w:fldChar w:fldCharType="end"/>
                                </w:r>
                              </w:sdtContent>
                            </w:sdt>
                            <w:r w:rsidR="00BD6712">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60E86" id="Text Box 2" o:spid="_x0000_s1028" type="#_x0000_t202" style="position:absolute;margin-left:0;margin-top:26pt;width:492.55pt;height:25.1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" stroked="f">
                <v:textbox inset="0,0,0,0">
                  <w:txbxContent>
                    <w:p w14:paraId="5BFE40E8" w14:textId="6978B434" w:rsidR="00DE747E" w:rsidRPr="00CF793E" w:rsidRDefault="000D7132" w:rsidP="007F61CD">
                      <w:pPr>
                        <w:pStyle w:val="Caption"/>
                        <w:jc w:val="center"/>
                      </w:pPr>
                      <w:r w:rsidRPr="007F61CD">
                        <w:rPr>
                          <w:rFonts w:ascii="Arial" w:hAnsi="Arial" w:cs="Arial"/>
                          <w:b/>
                        </w:rPr>
                        <w:t>Figure 1.1</w:t>
                      </w:r>
                      <w:r w:rsidR="00DE747E" w:rsidRPr="007F61CD">
                        <w:rPr>
                          <w:rFonts w:ascii="Arial" w:hAnsi="Arial" w:cs="Arial"/>
                        </w:rPr>
                        <w:t xml:space="preserve"> – Generic stress-strain curve representing the elastic and plastic regions of a ductile</w:t>
                      </w:r>
                      <w:r w:rsidR="00781498" w:rsidRPr="007F61CD">
                        <w:rPr>
                          <w:rFonts w:ascii="Arial" w:hAnsi="Arial" w:cs="Arial"/>
                        </w:rPr>
                        <w:t xml:space="preserve"> material under a tensile load </w:t>
                      </w:r>
                      <w:sdt>
                        <w:sdtPr>
                          <w:rPr>
                            <w:rFonts w:ascii="Arial" w:hAnsi="Arial" w:cs="Arial"/>
                          </w:rPr>
                          <w:id w:val="-755739709"/>
                          <w:citation/>
                        </w:sdtPr>
                        <w:sdtContent>
                          <w:r w:rsidR="00781498" w:rsidRPr="007F61CD">
                            <w:rPr>
                              <w:rFonts w:ascii="Arial" w:hAnsi="Arial" w:cs="Arial"/>
                            </w:rPr>
                            <w:fldChar w:fldCharType="begin"/>
                          </w:r>
                          <w:r w:rsidR="00781498" w:rsidRPr="007F61CD">
                            <w:rPr>
                              <w:rFonts w:ascii="Arial" w:hAnsi="Arial" w:cs="Arial"/>
                            </w:rPr>
                            <w:instrText xml:space="preserve"> CITATION Ami22 \l 2057 </w:instrText>
                          </w:r>
                          <w:r w:rsidR="00781498" w:rsidRPr="007F61CD">
                            <w:rPr>
                              <w:rFonts w:ascii="Arial" w:hAnsi="Arial" w:cs="Arial"/>
                            </w:rPr>
                            <w:fldChar w:fldCharType="separate"/>
                          </w:r>
                          <w:r w:rsidR="00BB4DCE" w:rsidRPr="00BB4DCE">
                            <w:rPr>
                              <w:rFonts w:ascii="Arial" w:hAnsi="Arial" w:cs="Arial"/>
                              <w:noProof/>
                            </w:rPr>
                            <w:t>[11]</w:t>
                          </w:r>
                          <w:r w:rsidR="00781498" w:rsidRPr="007F61CD">
                            <w:rPr>
                              <w:rFonts w:ascii="Arial" w:hAnsi="Arial" w:cs="Arial"/>
                            </w:rPr>
                            <w:fldChar w:fldCharType="end"/>
                          </w:r>
                        </w:sdtContent>
                      </w:sdt>
                      <w:r w:rsidR="00781498" w:rsidRPr="007F61CD">
                        <w:rPr>
                          <w:rFonts w:ascii="Arial" w:hAnsi="Arial" w:cs="Arial"/>
                        </w:rPr>
                        <w:t xml:space="preserve"> </w:t>
                      </w:r>
                      <w:sdt>
                        <w:sdtPr>
                          <w:rPr>
                            <w:rFonts w:ascii="Arial" w:hAnsi="Arial" w:cs="Arial"/>
                          </w:rPr>
                          <w:id w:val="-954324503"/>
                          <w:citation/>
                        </w:sdtPr>
                        <w:sdtContent>
                          <w:r w:rsidR="00781498" w:rsidRPr="007F61CD">
                            <w:rPr>
                              <w:rFonts w:ascii="Arial" w:hAnsi="Arial" w:cs="Arial"/>
                            </w:rPr>
                            <w:fldChar w:fldCharType="begin"/>
                          </w:r>
                          <w:r w:rsidR="00781498" w:rsidRPr="007F61CD">
                            <w:rPr>
                              <w:rFonts w:ascii="Arial" w:hAnsi="Arial" w:cs="Arial"/>
                            </w:rPr>
                            <w:instrText xml:space="preserve"> CITATION MSa17 \l 2057 </w:instrText>
                          </w:r>
                          <w:r w:rsidR="00781498" w:rsidRPr="007F61CD">
                            <w:rPr>
                              <w:rFonts w:ascii="Arial" w:hAnsi="Arial" w:cs="Arial"/>
                            </w:rPr>
                            <w:fldChar w:fldCharType="separate"/>
                          </w:r>
                          <w:r w:rsidR="00BB4DCE" w:rsidRPr="00BB4DCE">
                            <w:rPr>
                              <w:rFonts w:ascii="Arial" w:hAnsi="Arial" w:cs="Arial"/>
                              <w:noProof/>
                            </w:rPr>
                            <w:t>[13]</w:t>
                          </w:r>
                          <w:r w:rsidR="00781498" w:rsidRPr="007F61CD">
                            <w:rPr>
                              <w:rFonts w:ascii="Arial" w:hAnsi="Arial" w:cs="Arial"/>
                            </w:rPr>
                            <w:fldChar w:fldCharType="end"/>
                          </w:r>
                        </w:sdtContent>
                      </w:sdt>
                      <w:r w:rsidR="00BD6712">
                        <w:t>.</w:t>
                      </w:r>
                    </w:p>
                  </w:txbxContent>
                </v:textbox>
                <w10:wrap anchorx="margin"/>
              </v:shape>
            </w:pict>
          </mc:Fallback>
        </mc:AlternateContent>
      </w:r>
    </w:p>
    <w:p w14:paraId="702D8208" w14:textId="77777777" w:rsidR="00F44167" w:rsidRPr="00B0315E" w:rsidRDefault="00F44167" w:rsidP="00F44167">
      <w:pPr>
        <w:rPr>
          <w:rFonts w:ascii="Arial" w:hAnsi="Arial" w:cs="Arial"/>
          <w:sz w:val="28"/>
        </w:rPr>
      </w:pPr>
    </w:p>
    <w:p w14:paraId="4544B60F" w14:textId="03E33D25" w:rsidR="0028678D" w:rsidRPr="00B0315E" w:rsidRDefault="005E7BB5" w:rsidP="004620A6">
      <w:pPr>
        <w:jc w:val="both"/>
        <w:rPr>
          <w:rFonts w:ascii="Arial" w:hAnsi="Arial" w:cs="Arial"/>
        </w:rPr>
      </w:pPr>
      <w:r w:rsidRPr="00B0315E">
        <w:rPr>
          <w:rFonts w:ascii="Arial" w:hAnsi="Arial" w:cs="Arial"/>
        </w:rPr>
        <w:lastRenderedPageBreak/>
        <w:t>Direct s</w:t>
      </w:r>
      <w:r w:rsidR="00202931" w:rsidRPr="00B0315E">
        <w:rPr>
          <w:rFonts w:ascii="Arial" w:hAnsi="Arial" w:cs="Arial"/>
        </w:rPr>
        <w:t>tress</w:t>
      </w:r>
      <w:r w:rsidR="00B50373" w:rsidRPr="00B0315E">
        <w:rPr>
          <w:rFonts w:ascii="Arial" w:hAnsi="Arial" w:cs="Arial"/>
        </w:rPr>
        <w:t xml:space="preserve"> (σ)</w:t>
      </w:r>
      <w:r w:rsidR="00202931" w:rsidRPr="00B0315E">
        <w:rPr>
          <w:rFonts w:ascii="Arial" w:hAnsi="Arial" w:cs="Arial"/>
        </w:rPr>
        <w:t xml:space="preserve">; </w:t>
      </w:r>
      <w:r w:rsidR="00C22505" w:rsidRPr="00B0315E">
        <w:rPr>
          <w:rFonts w:ascii="Arial" w:hAnsi="Arial" w:cs="Arial"/>
        </w:rPr>
        <w:t xml:space="preserve">defined as the force (F) exerted per unit area, is plotted against </w:t>
      </w:r>
      <w:r w:rsidRPr="00B0315E">
        <w:rPr>
          <w:rFonts w:ascii="Arial" w:hAnsi="Arial" w:cs="Arial"/>
        </w:rPr>
        <w:t xml:space="preserve">direct </w:t>
      </w:r>
      <w:r w:rsidR="00C22505" w:rsidRPr="00B0315E">
        <w:rPr>
          <w:rFonts w:ascii="Arial" w:hAnsi="Arial" w:cs="Arial"/>
        </w:rPr>
        <w:t>strain</w:t>
      </w:r>
      <w:r w:rsidRPr="00B0315E">
        <w:rPr>
          <w:rFonts w:ascii="Arial" w:hAnsi="Arial" w:cs="Arial"/>
        </w:rPr>
        <w:t xml:space="preserve"> (ε)</w:t>
      </w:r>
      <w:r w:rsidR="00C22505" w:rsidRPr="00B0315E">
        <w:rPr>
          <w:rFonts w:ascii="Arial" w:hAnsi="Arial" w:cs="Arial"/>
        </w:rPr>
        <w:t xml:space="preserve">, defined as the </w:t>
      </w:r>
      <w:r w:rsidRPr="00B0315E">
        <w:rPr>
          <w:rFonts w:ascii="Arial" w:hAnsi="Arial" w:cs="Arial"/>
        </w:rPr>
        <w:t xml:space="preserve">change in length of the material relative to the </w:t>
      </w:r>
      <w:r w:rsidR="009B42C7" w:rsidRPr="00B0315E">
        <w:rPr>
          <w:rFonts w:ascii="Arial" w:hAnsi="Arial" w:cs="Arial"/>
        </w:rPr>
        <w:t>original length</w:t>
      </w:r>
      <w:r w:rsidR="00B50373" w:rsidRPr="00B0315E">
        <w:rPr>
          <w:rFonts w:ascii="Arial" w:hAnsi="Arial" w:cs="Arial"/>
        </w:rPr>
        <w:t xml:space="preserve"> </w:t>
      </w:r>
      <w:sdt>
        <w:sdtPr>
          <w:rPr>
            <w:rFonts w:ascii="Arial" w:hAnsi="Arial" w:cs="Arial"/>
          </w:rPr>
          <w:id w:val="133068683"/>
          <w:citation/>
        </w:sdtPr>
        <w:sdtContent>
          <w:r w:rsidR="00B50373" w:rsidRPr="00B0315E">
            <w:rPr>
              <w:rFonts w:ascii="Arial" w:hAnsi="Arial" w:cs="Arial"/>
            </w:rPr>
            <w:fldChar w:fldCharType="begin"/>
          </w:r>
          <w:r w:rsidR="00B50373" w:rsidRPr="00B0315E">
            <w:rPr>
              <w:rFonts w:ascii="Arial" w:hAnsi="Arial" w:cs="Arial"/>
            </w:rPr>
            <w:instrText xml:space="preserve"> CITATION Paw12 \l 2057 </w:instrText>
          </w:r>
          <w:r w:rsidR="00B50373" w:rsidRPr="00B0315E">
            <w:rPr>
              <w:rFonts w:ascii="Arial" w:hAnsi="Arial" w:cs="Arial"/>
            </w:rPr>
            <w:fldChar w:fldCharType="separate"/>
          </w:r>
          <w:r w:rsidR="00BB4DCE" w:rsidRPr="00BB4DCE">
            <w:rPr>
              <w:rFonts w:ascii="Arial" w:hAnsi="Arial" w:cs="Arial"/>
              <w:noProof/>
            </w:rPr>
            <w:t>[5]</w:t>
          </w:r>
          <w:r w:rsidR="00B50373" w:rsidRPr="00B0315E">
            <w:rPr>
              <w:rFonts w:ascii="Arial" w:hAnsi="Arial" w:cs="Arial"/>
            </w:rPr>
            <w:fldChar w:fldCharType="end"/>
          </w:r>
        </w:sdtContent>
      </w:sdt>
      <w:r w:rsidR="009B42C7" w:rsidRPr="00B0315E">
        <w:rPr>
          <w:rFonts w:ascii="Arial" w:hAnsi="Arial" w:cs="Arial"/>
        </w:rPr>
        <w:t xml:space="preserve">. </w:t>
      </w:r>
      <w:r w:rsidR="00565978" w:rsidRPr="00B0315E">
        <w:rPr>
          <w:rFonts w:ascii="Arial" w:hAnsi="Arial" w:cs="Arial"/>
        </w:rPr>
        <w:t>As stress is applied, strain is increased proportionally to a point k</w:t>
      </w:r>
      <w:r w:rsidR="00D85B38" w:rsidRPr="00B0315E">
        <w:rPr>
          <w:rFonts w:ascii="Arial" w:hAnsi="Arial" w:cs="Arial"/>
        </w:rPr>
        <w:t>nown as yield stress (</w:t>
      </w:r>
      <m:oMath>
        <m:sSub>
          <m:sSubPr>
            <m:ctrlPr>
              <w:rPr>
                <w:rFonts w:ascii="Cambria Math" w:hAnsi="Cambria Math" w:cs="Arial"/>
                <w:i/>
              </w:rPr>
            </m:ctrlPr>
          </m:sSubPr>
          <m:e>
            <m:r>
              <w:rPr>
                <w:rFonts w:ascii="Cambria Math" w:hAnsi="Cambria Math" w:cs="Arial"/>
              </w:rPr>
              <m:t>σ</m:t>
            </m:r>
          </m:e>
          <m:sub>
            <m:r>
              <w:rPr>
                <w:rFonts w:ascii="Cambria Math" w:hAnsi="Cambria Math" w:cs="Arial"/>
              </w:rPr>
              <m:t>y</m:t>
            </m:r>
          </m:sub>
        </m:sSub>
      </m:oMath>
      <w:r w:rsidR="00B50373" w:rsidRPr="00B0315E">
        <w:rPr>
          <w:rFonts w:ascii="Arial" w:hAnsi="Arial" w:cs="Arial"/>
        </w:rPr>
        <w:t xml:space="preserve">). If a stress is applied to a </w:t>
      </w:r>
      <w:r w:rsidR="00EB0CFC" w:rsidRPr="00B0315E">
        <w:rPr>
          <w:rFonts w:ascii="Arial" w:hAnsi="Arial" w:cs="Arial"/>
        </w:rPr>
        <w:t>material but</w:t>
      </w:r>
      <w:r w:rsidR="00D85B38" w:rsidRPr="00B0315E">
        <w:rPr>
          <w:rFonts w:ascii="Arial" w:hAnsi="Arial" w:cs="Arial"/>
        </w:rPr>
        <w:t xml:space="preserve"> removed before reaching</w:t>
      </w:r>
      <m:oMath>
        <m:r>
          <w:rPr>
            <w:rFonts w:ascii="Cambria Math" w:hAnsi="Cambria Math" w:cs="Arial"/>
          </w:rPr>
          <m:t xml:space="preserve"> </m:t>
        </m:r>
        <m:sSub>
          <m:sSubPr>
            <m:ctrlPr>
              <w:rPr>
                <w:rFonts w:ascii="Cambria Math" w:hAnsi="Cambria Math" w:cs="Arial"/>
                <w:i/>
              </w:rPr>
            </m:ctrlPr>
          </m:sSubPr>
          <m:e>
            <m:r>
              <w:rPr>
                <w:rFonts w:ascii="Cambria Math" w:hAnsi="Cambria Math" w:cs="Arial"/>
              </w:rPr>
              <m:t>σ</m:t>
            </m:r>
          </m:e>
          <m:sub>
            <m:r>
              <w:rPr>
                <w:rFonts w:ascii="Cambria Math" w:hAnsi="Cambria Math" w:cs="Arial"/>
              </w:rPr>
              <m:t>y</m:t>
            </m:r>
          </m:sub>
        </m:sSub>
      </m:oMath>
      <w:r w:rsidR="00B50373" w:rsidRPr="00B0315E">
        <w:rPr>
          <w:rFonts w:ascii="Arial" w:hAnsi="Arial" w:cs="Arial"/>
        </w:rPr>
        <w:t xml:space="preserve">, the material will deform </w:t>
      </w:r>
      <w:r w:rsidR="004620A6" w:rsidRPr="00B0315E">
        <w:rPr>
          <w:rFonts w:ascii="Arial" w:hAnsi="Arial" w:cs="Arial"/>
        </w:rPr>
        <w:t>but still return</w:t>
      </w:r>
      <w:r w:rsidR="00B50373" w:rsidRPr="00B0315E">
        <w:rPr>
          <w:rFonts w:ascii="Arial" w:hAnsi="Arial" w:cs="Arial"/>
        </w:rPr>
        <w:t xml:space="preserve"> to its original shape. This is known as the elastic region of a stress-strain curve</w:t>
      </w:r>
      <w:r w:rsidR="004620A6" w:rsidRPr="00B0315E">
        <w:rPr>
          <w:rFonts w:ascii="Arial" w:hAnsi="Arial" w:cs="Arial"/>
        </w:rPr>
        <w:t xml:space="preserve">, the gradient of which is </w:t>
      </w:r>
      <w:r w:rsidR="00B50373" w:rsidRPr="00B0315E">
        <w:rPr>
          <w:rFonts w:ascii="Arial" w:hAnsi="Arial" w:cs="Arial"/>
        </w:rPr>
        <w:t xml:space="preserve">represented </w:t>
      </w:r>
      <w:r w:rsidR="004620A6" w:rsidRPr="00B0315E">
        <w:rPr>
          <w:rFonts w:ascii="Arial" w:hAnsi="Arial" w:cs="Arial"/>
        </w:rPr>
        <w:t>by</w:t>
      </w:r>
      <w:r w:rsidR="00B50373" w:rsidRPr="00B0315E">
        <w:rPr>
          <w:rFonts w:ascii="Arial" w:hAnsi="Arial" w:cs="Arial"/>
        </w:rPr>
        <w:t xml:space="preserve"> </w:t>
      </w:r>
      <w:proofErr w:type="gramStart"/>
      <w:r w:rsidR="00B50373" w:rsidRPr="00B0315E">
        <w:rPr>
          <w:rFonts w:ascii="Arial" w:hAnsi="Arial" w:cs="Arial"/>
        </w:rPr>
        <w:t>Young’s</w:t>
      </w:r>
      <w:proofErr w:type="gramEnd"/>
      <w:r w:rsidR="00B50373" w:rsidRPr="00B0315E">
        <w:rPr>
          <w:rFonts w:ascii="Arial" w:hAnsi="Arial" w:cs="Arial"/>
        </w:rPr>
        <w:t xml:space="preserve"> modulus (E)</w:t>
      </w:r>
      <w:r w:rsidR="00990A64" w:rsidRPr="00B0315E">
        <w:rPr>
          <w:rFonts w:ascii="Arial" w:hAnsi="Arial" w:cs="Arial"/>
        </w:rPr>
        <w:t>, as shown in equation 1</w:t>
      </w:r>
      <w:r w:rsidR="0028678D" w:rsidRPr="00B0315E">
        <w:rPr>
          <w:rFonts w:ascii="Arial" w:hAnsi="Arial" w:cs="Arial"/>
        </w:rPr>
        <w:t>.</w:t>
      </w:r>
    </w:p>
    <w:p w14:paraId="3419588D" w14:textId="77777777" w:rsidR="00990A64" w:rsidRPr="00B0315E" w:rsidRDefault="00990A64" w:rsidP="004620A6">
      <w:pPr>
        <w:jc w:val="both"/>
        <w:rPr>
          <w:rFonts w:ascii="Arial" w:hAnsi="Arial" w:cs="Arial"/>
        </w:rPr>
      </w:pPr>
      <m:oMathPara>
        <m:oMathParaPr>
          <m:jc m:val="center"/>
        </m:oMathParaPr>
        <m:oMath>
          <m:r>
            <w:rPr>
              <w:rFonts w:ascii="Cambria Math" w:hAnsi="Cambria Math" w:cs="Arial"/>
            </w:rPr>
            <m:t>E=</m:t>
          </m:r>
          <m:f>
            <m:fPr>
              <m:ctrlPr>
                <w:rPr>
                  <w:rFonts w:ascii="Cambria Math" w:hAnsi="Cambria Math" w:cs="Arial"/>
                  <w:i/>
                </w:rPr>
              </m:ctrlPr>
            </m:fPr>
            <m:num>
              <m:r>
                <w:rPr>
                  <w:rFonts w:ascii="Cambria Math" w:hAnsi="Cambria Math" w:cs="Arial"/>
                </w:rPr>
                <m:t>σ</m:t>
              </m:r>
            </m:num>
            <m:den>
              <m:r>
                <w:rPr>
                  <w:rFonts w:ascii="Cambria Math" w:hAnsi="Cambria Math" w:cs="Arial"/>
                </w:rPr>
                <m:t>ε</m:t>
              </m:r>
            </m:den>
          </m:f>
        </m:oMath>
      </m:oMathPara>
    </w:p>
    <w:p w14:paraId="4B66DB9C" w14:textId="2DB9CC85" w:rsidR="00990A64" w:rsidRPr="00B0315E" w:rsidRDefault="0028678D" w:rsidP="004620A6">
      <w:pPr>
        <w:jc w:val="both"/>
        <w:rPr>
          <w:rFonts w:ascii="Arial" w:hAnsi="Arial" w:cs="Arial"/>
        </w:rPr>
      </w:pPr>
      <w:r w:rsidRPr="00B0315E">
        <w:rPr>
          <w:rFonts w:ascii="Arial" w:hAnsi="Arial" w:cs="Arial"/>
          <w:noProof/>
          <w:lang w:eastAsia="en-GB"/>
        </w:rPr>
        <mc:AlternateContent>
          <mc:Choice Requires="wps">
            <w:drawing>
              <wp:anchor distT="0" distB="0" distL="114300" distR="114300" simplePos="0" relativeHeight="251666432" behindDoc="0" locked="0" layoutInCell="1" allowOverlap="1" wp14:anchorId="7C080448" wp14:editId="1D1BF02E">
                <wp:simplePos x="0" y="0"/>
                <wp:positionH relativeFrom="margin">
                  <wp:align>center</wp:align>
                </wp:positionH>
                <wp:positionV relativeFrom="paragraph">
                  <wp:posOffset>11430</wp:posOffset>
                </wp:positionV>
                <wp:extent cx="4221125" cy="191386"/>
                <wp:effectExtent l="0" t="0" r="8255" b="0"/>
                <wp:wrapNone/>
                <wp:docPr id="3" name="Text Box 3"/>
                <wp:cNvGraphicFramePr/>
                <a:graphic xmlns:a="http://schemas.openxmlformats.org/drawingml/2006/main">
                  <a:graphicData uri="http://schemas.microsoft.com/office/word/2010/wordprocessingShape">
                    <wps:wsp>
                      <wps:cNvSpPr txBox="1"/>
                      <wps:spPr>
                        <a:xfrm>
                          <a:off x="0" y="0"/>
                          <a:ext cx="4221125" cy="191386"/>
                        </a:xfrm>
                        <a:prstGeom prst="rect">
                          <a:avLst/>
                        </a:prstGeom>
                        <a:solidFill>
                          <a:prstClr val="white"/>
                        </a:solidFill>
                        <a:ln>
                          <a:noFill/>
                        </a:ln>
                      </wps:spPr>
                      <wps:txbx>
                        <w:txbxContent>
                          <w:p w14:paraId="3C7B9665" w14:textId="33EC26F1" w:rsidR="00DE747E" w:rsidRPr="007F61CD" w:rsidRDefault="00DE747E" w:rsidP="007F61CD">
                            <w:pPr>
                              <w:pStyle w:val="Caption"/>
                              <w:jc w:val="center"/>
                              <w:rPr>
                                <w:rFonts w:ascii="Arial" w:hAnsi="Arial" w:cs="Arial"/>
                              </w:rPr>
                            </w:pPr>
                            <w:r w:rsidRPr="007F61CD">
                              <w:rPr>
                                <w:rFonts w:ascii="Arial" w:hAnsi="Arial" w:cs="Arial"/>
                                <w:b/>
                              </w:rPr>
                              <w:t>Equation 1</w:t>
                            </w:r>
                            <w:r w:rsidRPr="007F61CD">
                              <w:rPr>
                                <w:rFonts w:ascii="Arial" w:hAnsi="Arial" w:cs="Arial"/>
                              </w:rPr>
                              <w:t xml:space="preserve"> – Equation to calculate </w:t>
                            </w:r>
                            <w:proofErr w:type="gramStart"/>
                            <w:r w:rsidRPr="007F61CD">
                              <w:rPr>
                                <w:rFonts w:ascii="Arial" w:hAnsi="Arial" w:cs="Arial"/>
                              </w:rPr>
                              <w:t>Young</w:t>
                            </w:r>
                            <w:r w:rsidR="00F64471" w:rsidRPr="007F61CD">
                              <w:rPr>
                                <w:rFonts w:ascii="Arial" w:hAnsi="Arial" w:cs="Arial"/>
                              </w:rPr>
                              <w:t>’s</w:t>
                            </w:r>
                            <w:proofErr w:type="gramEnd"/>
                            <w:r w:rsidRPr="007F61CD">
                              <w:rPr>
                                <w:rFonts w:ascii="Arial" w:hAnsi="Arial" w:cs="Arial"/>
                              </w:rPr>
                              <w:t xml:space="preserve"> modulus (E). σ is stress, ε is strain. </w:t>
                            </w:r>
                            <w:sdt>
                              <w:sdtPr>
                                <w:rPr>
                                  <w:rFonts w:ascii="Arial" w:hAnsi="Arial" w:cs="Arial"/>
                                </w:rPr>
                                <w:id w:val="1245919254"/>
                                <w:citation/>
                              </w:sdtPr>
                              <w:sdtContent>
                                <w:r w:rsidRPr="007F61CD">
                                  <w:rPr>
                                    <w:rFonts w:ascii="Arial" w:hAnsi="Arial" w:cs="Arial"/>
                                  </w:rPr>
                                  <w:fldChar w:fldCharType="begin"/>
                                </w:r>
                                <w:r w:rsidRPr="007F61CD">
                                  <w:rPr>
                                    <w:rFonts w:ascii="Arial" w:hAnsi="Arial" w:cs="Arial"/>
                                  </w:rPr>
                                  <w:instrText xml:space="preserve"> CITATION Paw12 \l 2057 </w:instrText>
                                </w:r>
                                <w:r w:rsidRPr="007F61CD">
                                  <w:rPr>
                                    <w:rFonts w:ascii="Arial" w:hAnsi="Arial" w:cs="Arial"/>
                                  </w:rPr>
                                  <w:fldChar w:fldCharType="separate"/>
                                </w:r>
                                <w:r w:rsidR="00BB4DCE" w:rsidRPr="00BB4DCE">
                                  <w:rPr>
                                    <w:rFonts w:ascii="Arial" w:hAnsi="Arial" w:cs="Arial"/>
                                    <w:noProof/>
                                  </w:rPr>
                                  <w:t>[5]</w:t>
                                </w:r>
                                <w:r w:rsidRPr="007F61CD">
                                  <w:rPr>
                                    <w:rFonts w:ascii="Arial" w:hAnsi="Arial" w:cs="Arial"/>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80448" id="Text Box 3" o:spid="_x0000_s1029" type="#_x0000_t202" style="position:absolute;left:0;text-align:left;margin-left:0;margin-top:.9pt;width:332.35pt;height:15.0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" stroked="f">
                <v:textbox inset="0,0,0,0">
                  <w:txbxContent>
                    <w:p w14:paraId="3C7B9665" w14:textId="33EC26F1" w:rsidR="00DE747E" w:rsidRPr="007F61CD" w:rsidRDefault="00DE747E" w:rsidP="007F61CD">
                      <w:pPr>
                        <w:pStyle w:val="Caption"/>
                        <w:jc w:val="center"/>
                        <w:rPr>
                          <w:rFonts w:ascii="Arial" w:hAnsi="Arial" w:cs="Arial"/>
                        </w:rPr>
                      </w:pPr>
                      <w:r w:rsidRPr="007F61CD">
                        <w:rPr>
                          <w:rFonts w:ascii="Arial" w:hAnsi="Arial" w:cs="Arial"/>
                          <w:b/>
                        </w:rPr>
                        <w:t>Equation 1</w:t>
                      </w:r>
                      <w:r w:rsidRPr="007F61CD">
                        <w:rPr>
                          <w:rFonts w:ascii="Arial" w:hAnsi="Arial" w:cs="Arial"/>
                        </w:rPr>
                        <w:t xml:space="preserve"> – Equation to calculate </w:t>
                      </w:r>
                      <w:proofErr w:type="gramStart"/>
                      <w:r w:rsidRPr="007F61CD">
                        <w:rPr>
                          <w:rFonts w:ascii="Arial" w:hAnsi="Arial" w:cs="Arial"/>
                        </w:rPr>
                        <w:t>Young</w:t>
                      </w:r>
                      <w:r w:rsidR="00F64471" w:rsidRPr="007F61CD">
                        <w:rPr>
                          <w:rFonts w:ascii="Arial" w:hAnsi="Arial" w:cs="Arial"/>
                        </w:rPr>
                        <w:t>’s</w:t>
                      </w:r>
                      <w:proofErr w:type="gramEnd"/>
                      <w:r w:rsidRPr="007F61CD">
                        <w:rPr>
                          <w:rFonts w:ascii="Arial" w:hAnsi="Arial" w:cs="Arial"/>
                        </w:rPr>
                        <w:t xml:space="preserve"> modulus (E). σ is stress, ε is strain. </w:t>
                      </w:r>
                      <w:sdt>
                        <w:sdtPr>
                          <w:rPr>
                            <w:rFonts w:ascii="Arial" w:hAnsi="Arial" w:cs="Arial"/>
                          </w:rPr>
                          <w:id w:val="1245919254"/>
                          <w:citation/>
                        </w:sdtPr>
                        <w:sdtContent>
                          <w:r w:rsidRPr="007F61CD">
                            <w:rPr>
                              <w:rFonts w:ascii="Arial" w:hAnsi="Arial" w:cs="Arial"/>
                            </w:rPr>
                            <w:fldChar w:fldCharType="begin"/>
                          </w:r>
                          <w:r w:rsidRPr="007F61CD">
                            <w:rPr>
                              <w:rFonts w:ascii="Arial" w:hAnsi="Arial" w:cs="Arial"/>
                            </w:rPr>
                            <w:instrText xml:space="preserve"> CITATION Paw12 \l 2057 </w:instrText>
                          </w:r>
                          <w:r w:rsidRPr="007F61CD">
                            <w:rPr>
                              <w:rFonts w:ascii="Arial" w:hAnsi="Arial" w:cs="Arial"/>
                            </w:rPr>
                            <w:fldChar w:fldCharType="separate"/>
                          </w:r>
                          <w:r w:rsidR="00BB4DCE" w:rsidRPr="00BB4DCE">
                            <w:rPr>
                              <w:rFonts w:ascii="Arial" w:hAnsi="Arial" w:cs="Arial"/>
                              <w:noProof/>
                            </w:rPr>
                            <w:t>[5]</w:t>
                          </w:r>
                          <w:r w:rsidRPr="007F61CD">
                            <w:rPr>
                              <w:rFonts w:ascii="Arial" w:hAnsi="Arial" w:cs="Arial"/>
                            </w:rPr>
                            <w:fldChar w:fldCharType="end"/>
                          </w:r>
                        </w:sdtContent>
                      </w:sdt>
                    </w:p>
                  </w:txbxContent>
                </v:textbox>
                <w10:wrap anchorx="margin"/>
              </v:shape>
            </w:pict>
          </mc:Fallback>
        </mc:AlternateContent>
      </w:r>
    </w:p>
    <w:p w14:paraId="4403C6F7" w14:textId="66305D50" w:rsidR="006B11E4" w:rsidRPr="00B0315E" w:rsidRDefault="004620A6" w:rsidP="004620A6">
      <w:pPr>
        <w:jc w:val="both"/>
        <w:rPr>
          <w:rFonts w:ascii="Arial" w:hAnsi="Arial" w:cs="Arial"/>
        </w:rPr>
      </w:pPr>
      <w:r w:rsidRPr="00B0315E">
        <w:rPr>
          <w:rFonts w:ascii="Arial" w:hAnsi="Arial" w:cs="Arial"/>
        </w:rPr>
        <w:t xml:space="preserve">If a stress is applied </w:t>
      </w:r>
      <w:r w:rsidR="00EA1B87" w:rsidRPr="00B0315E">
        <w:rPr>
          <w:rFonts w:ascii="Arial" w:hAnsi="Arial" w:cs="Arial"/>
        </w:rPr>
        <w:t>such that</w:t>
      </w:r>
      <w:r w:rsidR="001B372E" w:rsidRPr="00B0315E">
        <w:rPr>
          <w:rFonts w:ascii="Arial" w:hAnsi="Arial" w:cs="Arial"/>
        </w:rPr>
        <w:t xml:space="preserve"> strain becomes</w:t>
      </w:r>
      <w:r w:rsidR="00E550DD" w:rsidRPr="00B0315E">
        <w:rPr>
          <w:rFonts w:ascii="Arial" w:hAnsi="Arial" w:cs="Arial"/>
        </w:rPr>
        <w:t xml:space="preserve"> greater than</w:t>
      </w:r>
      <m:oMath>
        <m:r>
          <w:rPr>
            <w:rFonts w:ascii="Cambria Math" w:hAnsi="Cambria Math" w:cs="Arial"/>
          </w:rPr>
          <m:t xml:space="preserve"> </m:t>
        </m:r>
        <m:sSub>
          <m:sSubPr>
            <m:ctrlPr>
              <w:rPr>
                <w:rFonts w:ascii="Cambria Math" w:hAnsi="Cambria Math" w:cs="Arial"/>
                <w:i/>
              </w:rPr>
            </m:ctrlPr>
          </m:sSubPr>
          <m:e>
            <m:r>
              <w:rPr>
                <w:rFonts w:ascii="Cambria Math" w:hAnsi="Cambria Math" w:cs="Arial"/>
              </w:rPr>
              <m:t>σ</m:t>
            </m:r>
          </m:e>
          <m:sub>
            <m:r>
              <w:rPr>
                <w:rFonts w:ascii="Cambria Math" w:hAnsi="Cambria Math" w:cs="Arial"/>
              </w:rPr>
              <m:t>y</m:t>
            </m:r>
          </m:sub>
        </m:sSub>
      </m:oMath>
      <w:r w:rsidRPr="00B0315E">
        <w:rPr>
          <w:rFonts w:ascii="Arial" w:hAnsi="Arial" w:cs="Arial"/>
        </w:rPr>
        <w:t xml:space="preserve">, the material will enter the plastic region of the stress-strain curve. At this point, the </w:t>
      </w:r>
      <w:r w:rsidR="001E5D46" w:rsidRPr="00B0315E">
        <w:rPr>
          <w:rFonts w:ascii="Arial" w:hAnsi="Arial" w:cs="Arial"/>
        </w:rPr>
        <w:t>material</w:t>
      </w:r>
      <w:r w:rsidRPr="00B0315E">
        <w:rPr>
          <w:rFonts w:ascii="Arial" w:hAnsi="Arial" w:cs="Arial"/>
        </w:rPr>
        <w:t xml:space="preserve"> will </w:t>
      </w:r>
      <w:r w:rsidR="001E5D46" w:rsidRPr="00B0315E">
        <w:rPr>
          <w:rFonts w:ascii="Arial" w:hAnsi="Arial" w:cs="Arial"/>
        </w:rPr>
        <w:t xml:space="preserve">become irreversibly deformed, </w:t>
      </w:r>
      <w:r w:rsidRPr="00B0315E">
        <w:rPr>
          <w:rFonts w:ascii="Arial" w:hAnsi="Arial" w:cs="Arial"/>
        </w:rPr>
        <w:t>never return</w:t>
      </w:r>
      <w:r w:rsidR="001E5D46" w:rsidRPr="00B0315E">
        <w:rPr>
          <w:rFonts w:ascii="Arial" w:hAnsi="Arial" w:cs="Arial"/>
        </w:rPr>
        <w:t>ing</w:t>
      </w:r>
      <w:r w:rsidRPr="00B0315E">
        <w:rPr>
          <w:rFonts w:ascii="Arial" w:hAnsi="Arial" w:cs="Arial"/>
        </w:rPr>
        <w:t xml:space="preserve"> to its original shape. </w:t>
      </w:r>
      <w:r w:rsidR="0029089A" w:rsidRPr="00B0315E">
        <w:rPr>
          <w:rFonts w:ascii="Arial" w:hAnsi="Arial" w:cs="Arial"/>
        </w:rPr>
        <w:t xml:space="preserve">As depicted by fig 1.1, initially beyond Y the strength of the material increases </w:t>
      </w:r>
      <w:r w:rsidR="00D463D8" w:rsidRPr="00B0315E">
        <w:rPr>
          <w:rFonts w:ascii="Arial" w:hAnsi="Arial" w:cs="Arial"/>
        </w:rPr>
        <w:t xml:space="preserve">in a process known as strain hardening </w:t>
      </w:r>
      <w:sdt>
        <w:sdtPr>
          <w:rPr>
            <w:rFonts w:ascii="Arial" w:hAnsi="Arial" w:cs="Arial"/>
          </w:rPr>
          <w:id w:val="1097060725"/>
          <w:citation/>
        </w:sdtPr>
        <w:sdtContent>
          <w:r w:rsidR="00D463D8" w:rsidRPr="00B0315E">
            <w:rPr>
              <w:rFonts w:ascii="Arial" w:hAnsi="Arial" w:cs="Arial"/>
            </w:rPr>
            <w:fldChar w:fldCharType="begin"/>
          </w:r>
          <w:r w:rsidR="00D463D8" w:rsidRPr="00B0315E">
            <w:rPr>
              <w:rFonts w:ascii="Arial" w:hAnsi="Arial" w:cs="Arial"/>
            </w:rPr>
            <w:instrText xml:space="preserve"> CITATION Hyu10 \l 2057 </w:instrText>
          </w:r>
          <w:r w:rsidR="00D463D8" w:rsidRPr="00B0315E">
            <w:rPr>
              <w:rFonts w:ascii="Arial" w:hAnsi="Arial" w:cs="Arial"/>
            </w:rPr>
            <w:fldChar w:fldCharType="separate"/>
          </w:r>
          <w:r w:rsidR="00BB4DCE" w:rsidRPr="00BB4DCE">
            <w:rPr>
              <w:rFonts w:ascii="Arial" w:hAnsi="Arial" w:cs="Arial"/>
              <w:noProof/>
            </w:rPr>
            <w:t>[6]</w:t>
          </w:r>
          <w:r w:rsidR="00D463D8" w:rsidRPr="00B0315E">
            <w:rPr>
              <w:rFonts w:ascii="Arial" w:hAnsi="Arial" w:cs="Arial"/>
            </w:rPr>
            <w:fldChar w:fldCharType="end"/>
          </w:r>
        </w:sdtContent>
      </w:sdt>
      <w:r w:rsidR="00D463D8" w:rsidRPr="00B0315E">
        <w:rPr>
          <w:rFonts w:ascii="Arial" w:hAnsi="Arial" w:cs="Arial"/>
        </w:rPr>
        <w:t xml:space="preserve"> to a maximum, known as the ultimate tensile strength (UTS). </w:t>
      </w:r>
      <w:r w:rsidR="00C526C8" w:rsidRPr="00B0315E">
        <w:rPr>
          <w:rFonts w:ascii="Arial" w:hAnsi="Arial" w:cs="Arial"/>
        </w:rPr>
        <w:t>If further stress is applied, the strength of the material decreases to the point at which it fails.</w:t>
      </w:r>
    </w:p>
    <w:p w14:paraId="5FF4BCA8" w14:textId="15BF2B08" w:rsidR="00F44167" w:rsidRPr="00B0315E" w:rsidRDefault="006B11E4" w:rsidP="004620A6">
      <w:pPr>
        <w:jc w:val="both"/>
        <w:rPr>
          <w:rFonts w:ascii="Arial" w:hAnsi="Arial" w:cs="Arial"/>
        </w:rPr>
      </w:pPr>
      <w:r w:rsidRPr="00B0315E">
        <w:rPr>
          <w:rFonts w:ascii="Arial" w:hAnsi="Arial" w:cs="Arial"/>
        </w:rPr>
        <w:t xml:space="preserve">There are </w:t>
      </w:r>
      <w:r w:rsidR="00EB0CFC" w:rsidRPr="00B0315E">
        <w:rPr>
          <w:rFonts w:ascii="Arial" w:hAnsi="Arial" w:cs="Arial"/>
        </w:rPr>
        <w:t>several</w:t>
      </w:r>
      <w:r w:rsidRPr="00B0315E">
        <w:rPr>
          <w:rFonts w:ascii="Arial" w:hAnsi="Arial" w:cs="Arial"/>
        </w:rPr>
        <w:t xml:space="preserve"> models to describe material properties for high strain rate applications, one of which is the Johnson-Cook</w:t>
      </w:r>
      <w:r w:rsidR="00EA1B87" w:rsidRPr="00B0315E">
        <w:rPr>
          <w:rFonts w:ascii="Arial" w:hAnsi="Arial" w:cs="Arial"/>
        </w:rPr>
        <w:t xml:space="preserve"> (JC)</w:t>
      </w:r>
      <w:r w:rsidRPr="00B0315E">
        <w:rPr>
          <w:rFonts w:ascii="Arial" w:hAnsi="Arial" w:cs="Arial"/>
        </w:rPr>
        <w:t xml:space="preserve"> plasticity model</w:t>
      </w:r>
      <w:r w:rsidR="00BA32C3" w:rsidRPr="00B0315E">
        <w:rPr>
          <w:rFonts w:ascii="Arial" w:hAnsi="Arial" w:cs="Arial"/>
        </w:rPr>
        <w:t xml:space="preserve">. </w:t>
      </w:r>
      <w:r w:rsidR="00E44E7D" w:rsidRPr="00B0315E">
        <w:rPr>
          <w:rFonts w:ascii="Arial" w:hAnsi="Arial" w:cs="Arial"/>
        </w:rPr>
        <w:t>Developed in 1983</w:t>
      </w:r>
      <w:r w:rsidR="00725F5E" w:rsidRPr="00B0315E">
        <w:rPr>
          <w:rFonts w:ascii="Arial" w:hAnsi="Arial" w:cs="Arial"/>
        </w:rPr>
        <w:t xml:space="preserve"> </w:t>
      </w:r>
      <w:sdt>
        <w:sdtPr>
          <w:rPr>
            <w:rFonts w:ascii="Arial" w:hAnsi="Arial" w:cs="Arial"/>
          </w:rPr>
          <w:id w:val="390474946"/>
          <w:citation/>
        </w:sdtPr>
        <w:sdtContent>
          <w:r w:rsidR="00725F5E" w:rsidRPr="00B0315E">
            <w:rPr>
              <w:rFonts w:ascii="Arial" w:hAnsi="Arial" w:cs="Arial"/>
            </w:rPr>
            <w:fldChar w:fldCharType="begin"/>
          </w:r>
          <w:r w:rsidR="00725F5E" w:rsidRPr="00B0315E">
            <w:rPr>
              <w:rFonts w:ascii="Arial" w:hAnsi="Arial" w:cs="Arial"/>
            </w:rPr>
            <w:instrText xml:space="preserve"> CITATION Gor83 \l 2057 </w:instrText>
          </w:r>
          <w:r w:rsidR="00725F5E" w:rsidRPr="00B0315E">
            <w:rPr>
              <w:rFonts w:ascii="Arial" w:hAnsi="Arial" w:cs="Arial"/>
            </w:rPr>
            <w:fldChar w:fldCharType="separate"/>
          </w:r>
          <w:r w:rsidR="00BB4DCE" w:rsidRPr="00BB4DCE">
            <w:rPr>
              <w:rFonts w:ascii="Arial" w:hAnsi="Arial" w:cs="Arial"/>
              <w:noProof/>
            </w:rPr>
            <w:t>[7]</w:t>
          </w:r>
          <w:r w:rsidR="00725F5E" w:rsidRPr="00B0315E">
            <w:rPr>
              <w:rFonts w:ascii="Arial" w:hAnsi="Arial" w:cs="Arial"/>
            </w:rPr>
            <w:fldChar w:fldCharType="end"/>
          </w:r>
        </w:sdtContent>
      </w:sdt>
      <w:r w:rsidR="00725F5E" w:rsidRPr="00B0315E">
        <w:rPr>
          <w:rFonts w:ascii="Arial" w:hAnsi="Arial" w:cs="Arial"/>
        </w:rPr>
        <w:t xml:space="preserve"> and still one of the mo</w:t>
      </w:r>
      <w:r w:rsidR="00D73A48" w:rsidRPr="00B0315E">
        <w:rPr>
          <w:rFonts w:ascii="Arial" w:hAnsi="Arial" w:cs="Arial"/>
        </w:rPr>
        <w:t>st influential models today</w:t>
      </w:r>
      <w:r w:rsidR="00EA1B87" w:rsidRPr="00B0315E">
        <w:rPr>
          <w:rFonts w:ascii="Arial" w:hAnsi="Arial" w:cs="Arial"/>
        </w:rPr>
        <w:t>, it</w:t>
      </w:r>
      <w:r w:rsidR="00A161A3" w:rsidRPr="00B0315E">
        <w:rPr>
          <w:rFonts w:ascii="Arial" w:hAnsi="Arial" w:cs="Arial"/>
        </w:rPr>
        <w:t xml:space="preserve"> is used to model </w:t>
      </w:r>
      <w:r w:rsidR="00EA1B87" w:rsidRPr="00B0315E">
        <w:rPr>
          <w:rFonts w:ascii="Arial" w:hAnsi="Arial" w:cs="Arial"/>
        </w:rPr>
        <w:t>material</w:t>
      </w:r>
      <w:r w:rsidR="00A161A3" w:rsidRPr="00B0315E">
        <w:rPr>
          <w:rFonts w:ascii="Arial" w:hAnsi="Arial" w:cs="Arial"/>
        </w:rPr>
        <w:t>s</w:t>
      </w:r>
      <w:r w:rsidR="00EA1B87" w:rsidRPr="00B0315E">
        <w:rPr>
          <w:rFonts w:ascii="Arial" w:hAnsi="Arial" w:cs="Arial"/>
        </w:rPr>
        <w:t xml:space="preserve"> in the plastic region of a stress-strain curve, such as in figure 1.1. The JC</w:t>
      </w:r>
      <w:r w:rsidR="00A161A3" w:rsidRPr="00B0315E">
        <w:rPr>
          <w:rFonts w:ascii="Arial" w:hAnsi="Arial" w:cs="Arial"/>
        </w:rPr>
        <w:t xml:space="preserve"> formula is shown in equation 2 </w:t>
      </w:r>
      <w:sdt>
        <w:sdtPr>
          <w:rPr>
            <w:rFonts w:ascii="Arial" w:hAnsi="Arial" w:cs="Arial"/>
          </w:rPr>
          <w:id w:val="-721674004"/>
          <w:citation/>
        </w:sdtPr>
        <w:sdtContent>
          <w:r w:rsidR="00A161A3" w:rsidRPr="00B0315E">
            <w:rPr>
              <w:rFonts w:ascii="Arial" w:hAnsi="Arial" w:cs="Arial"/>
            </w:rPr>
            <w:fldChar w:fldCharType="begin"/>
          </w:r>
          <w:r w:rsidR="00A161A3" w:rsidRPr="00B0315E">
            <w:rPr>
              <w:rFonts w:ascii="Arial" w:hAnsi="Arial" w:cs="Arial"/>
            </w:rPr>
            <w:instrText xml:space="preserve"> CITATION Lin10 \l 2057 </w:instrText>
          </w:r>
          <w:r w:rsidR="00A161A3" w:rsidRPr="00B0315E">
            <w:rPr>
              <w:rFonts w:ascii="Arial" w:hAnsi="Arial" w:cs="Arial"/>
            </w:rPr>
            <w:fldChar w:fldCharType="separate"/>
          </w:r>
          <w:r w:rsidR="00BB4DCE" w:rsidRPr="00BB4DCE">
            <w:rPr>
              <w:rFonts w:ascii="Arial" w:hAnsi="Arial" w:cs="Arial"/>
              <w:noProof/>
            </w:rPr>
            <w:t>[8]</w:t>
          </w:r>
          <w:r w:rsidR="00A161A3" w:rsidRPr="00B0315E">
            <w:rPr>
              <w:rFonts w:ascii="Arial" w:hAnsi="Arial" w:cs="Arial"/>
            </w:rPr>
            <w:fldChar w:fldCharType="end"/>
          </w:r>
        </w:sdtContent>
      </w:sdt>
      <w:r w:rsidR="00A161A3" w:rsidRPr="00B0315E">
        <w:rPr>
          <w:rFonts w:ascii="Arial" w:hAnsi="Arial" w:cs="Arial"/>
        </w:rPr>
        <w:t>.</w:t>
      </w:r>
    </w:p>
    <w:p w14:paraId="4AF66B72" w14:textId="77777777" w:rsidR="00C35A8F" w:rsidRPr="00B0315E" w:rsidRDefault="008C49CE" w:rsidP="004620A6">
      <w:pPr>
        <w:jc w:val="both"/>
        <w:rPr>
          <w:rFonts w:ascii="Arial" w:hAnsi="Arial" w:cs="Arial"/>
        </w:rPr>
      </w:pPr>
      <m:oMathPara>
        <m:oMath>
          <m:r>
            <w:rPr>
              <w:rFonts w:ascii="Cambria Math" w:hAnsi="Cambria Math" w:cs="Arial"/>
            </w:rPr>
            <m:t>σ=</m:t>
          </m:r>
          <m:d>
            <m:dPr>
              <m:begChr m:val="["/>
              <m:endChr m:val="]"/>
              <m:ctrlPr>
                <w:rPr>
                  <w:rFonts w:ascii="Cambria Math" w:hAnsi="Cambria Math" w:cs="Arial"/>
                  <w:i/>
                </w:rPr>
              </m:ctrlPr>
            </m:dPr>
            <m:e>
              <m:r>
                <w:rPr>
                  <w:rFonts w:ascii="Cambria Math" w:hAnsi="Cambria Math" w:cs="Arial"/>
                </w:rPr>
                <m:t>A+B(</m:t>
              </m:r>
              <m:sSup>
                <m:sSupPr>
                  <m:ctrlPr>
                    <w:rPr>
                      <w:rFonts w:ascii="Cambria Math" w:hAnsi="Cambria Math" w:cs="Arial"/>
                      <w:i/>
                    </w:rPr>
                  </m:ctrlPr>
                </m:sSupPr>
                <m:e>
                  <m:acc>
                    <m:accPr>
                      <m:chr m:val="̇"/>
                      <m:ctrlPr>
                        <w:rPr>
                          <w:rFonts w:ascii="Cambria Math" w:hAnsi="Cambria Math" w:cs="Arial"/>
                          <w:i/>
                        </w:rPr>
                      </m:ctrlPr>
                    </m:accPr>
                    <m:e>
                      <m:r>
                        <w:rPr>
                          <w:rFonts w:ascii="Cambria Math" w:hAnsi="Cambria Math" w:cs="Arial"/>
                        </w:rPr>
                        <m:t>ε</m:t>
                      </m:r>
                    </m:e>
                  </m:acc>
                  <m:r>
                    <w:rPr>
                      <w:rFonts w:ascii="Cambria Math" w:hAnsi="Cambria Math" w:cs="Arial"/>
                    </w:rPr>
                    <m:t>)</m:t>
                  </m:r>
                </m:e>
                <m:sup>
                  <m:r>
                    <w:rPr>
                      <w:rFonts w:ascii="Cambria Math" w:hAnsi="Cambria Math" w:cs="Arial"/>
                    </w:rPr>
                    <m:t>n</m:t>
                  </m:r>
                </m:sup>
              </m:sSup>
            </m:e>
          </m:d>
          <m:d>
            <m:dPr>
              <m:begChr m:val="["/>
              <m:endChr m:val="]"/>
              <m:ctrlPr>
                <w:rPr>
                  <w:rFonts w:ascii="Cambria Math" w:hAnsi="Cambria Math" w:cs="Arial"/>
                  <w:i/>
                </w:rPr>
              </m:ctrlPr>
            </m:dPr>
            <m:e>
              <m:r>
                <w:rPr>
                  <w:rFonts w:ascii="Cambria Math" w:hAnsi="Cambria Math" w:cs="Arial"/>
                </w:rPr>
                <m:t>1+Cln</m:t>
              </m:r>
              <m:d>
                <m:dPr>
                  <m:ctrlPr>
                    <w:rPr>
                      <w:rFonts w:ascii="Cambria Math" w:hAnsi="Cambria Math" w:cs="Arial"/>
                      <w:i/>
                    </w:rPr>
                  </m:ctrlPr>
                </m:dPr>
                <m:e>
                  <m:f>
                    <m:fPr>
                      <m:ctrlPr>
                        <w:rPr>
                          <w:rFonts w:ascii="Cambria Math" w:hAnsi="Cambria Math" w:cs="Arial"/>
                          <w:i/>
                        </w:rPr>
                      </m:ctrlPr>
                    </m:fPr>
                    <m:num>
                      <m:acc>
                        <m:accPr>
                          <m:chr m:val="̇"/>
                          <m:ctrlPr>
                            <w:rPr>
                              <w:rFonts w:ascii="Cambria Math" w:hAnsi="Cambria Math" w:cs="Arial"/>
                              <w:i/>
                            </w:rPr>
                          </m:ctrlPr>
                        </m:accPr>
                        <m:e>
                          <m:r>
                            <w:rPr>
                              <w:rFonts w:ascii="Cambria Math" w:hAnsi="Cambria Math" w:cs="Arial"/>
                            </w:rPr>
                            <m:t>ε</m:t>
                          </m:r>
                        </m:e>
                      </m:acc>
                    </m:num>
                    <m:den>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ε</m:t>
                              </m:r>
                            </m:e>
                          </m:acc>
                        </m:e>
                        <m:sub>
                          <m:r>
                            <w:rPr>
                              <w:rFonts w:ascii="Cambria Math" w:hAnsi="Cambria Math" w:cs="Arial"/>
                            </w:rPr>
                            <m:t>0</m:t>
                          </m:r>
                        </m:sub>
                      </m:sSub>
                    </m:den>
                  </m:f>
                </m:e>
              </m:d>
            </m:e>
          </m:d>
          <m:d>
            <m:dPr>
              <m:begChr m:val="["/>
              <m:endChr m:val="]"/>
              <m:ctrlPr>
                <w:rPr>
                  <w:rFonts w:ascii="Cambria Math" w:hAnsi="Cambria Math" w:cs="Arial"/>
                  <w:i/>
                </w:rPr>
              </m:ctrlPr>
            </m:dPr>
            <m:e>
              <m:sSup>
                <m:sSupPr>
                  <m:ctrlPr>
                    <w:rPr>
                      <w:rFonts w:ascii="Cambria Math" w:hAnsi="Cambria Math" w:cs="Arial"/>
                      <w:i/>
                    </w:rPr>
                  </m:ctrlPr>
                </m:sSupPr>
                <m:e>
                  <m:d>
                    <m:dPr>
                      <m:begChr m:val=""/>
                      <m:endChr m:val=""/>
                      <m:ctrlPr>
                        <w:rPr>
                          <w:rFonts w:ascii="Cambria Math" w:hAnsi="Cambria Math" w:cs="Arial"/>
                          <w:i/>
                        </w:rPr>
                      </m:ctrlPr>
                    </m:dPr>
                    <m:e>
                      <m:r>
                        <w:rPr>
                          <w:rFonts w:ascii="Cambria Math" w:hAnsi="Cambria Math" w:cs="Arial"/>
                        </w:rPr>
                        <m:t>1-</m:t>
                      </m:r>
                      <m:d>
                        <m:dPr>
                          <m:ctrlPr>
                            <w:rPr>
                              <w:rFonts w:ascii="Cambria Math" w:hAnsi="Cambria Math" w:cs="Arial"/>
                              <w:i/>
                            </w:rPr>
                          </m:ctrlPr>
                        </m:dPr>
                        <m:e>
                          <m:f>
                            <m:fPr>
                              <m:ctrlPr>
                                <w:rPr>
                                  <w:rFonts w:ascii="Cambria Math" w:hAnsi="Cambria Math" w:cs="Arial"/>
                                  <w:i/>
                                </w:rPr>
                              </m:ctrlPr>
                            </m:fPr>
                            <m:num>
                              <m:r>
                                <w:rPr>
                                  <w:rFonts w:ascii="Cambria Math" w:hAnsi="Cambria Math" w:cs="Arial"/>
                                </w:rPr>
                                <m:t>θ-</m:t>
                              </m:r>
                              <m:sSub>
                                <m:sSubPr>
                                  <m:ctrlPr>
                                    <w:rPr>
                                      <w:rFonts w:ascii="Cambria Math" w:hAnsi="Cambria Math" w:cs="Arial"/>
                                      <w:i/>
                                    </w:rPr>
                                  </m:ctrlPr>
                                </m:sSubPr>
                                <m:e>
                                  <m:r>
                                    <w:rPr>
                                      <w:rFonts w:ascii="Cambria Math" w:hAnsi="Cambria Math" w:cs="Arial"/>
                                    </w:rPr>
                                    <m:t>θ</m:t>
                                  </m:r>
                                </m:e>
                                <m:sub>
                                  <m:r>
                                    <w:rPr>
                                      <w:rFonts w:ascii="Cambria Math" w:hAnsi="Cambria Math" w:cs="Arial"/>
                                    </w:rPr>
                                    <m:t>T</m:t>
                                  </m:r>
                                </m:sub>
                              </m:sSub>
                            </m:num>
                            <m:den>
                              <m:sSub>
                                <m:sSubPr>
                                  <m:ctrlPr>
                                    <w:rPr>
                                      <w:rFonts w:ascii="Cambria Math" w:hAnsi="Cambria Math" w:cs="Arial"/>
                                      <w:i/>
                                    </w:rPr>
                                  </m:ctrlPr>
                                </m:sSubPr>
                                <m:e>
                                  <m:r>
                                    <w:rPr>
                                      <w:rFonts w:ascii="Cambria Math" w:hAnsi="Cambria Math" w:cs="Arial"/>
                                    </w:rPr>
                                    <m:t>θ</m:t>
                                  </m:r>
                                </m:e>
                                <m:sub>
                                  <m:r>
                                    <w:rPr>
                                      <w:rFonts w:ascii="Cambria Math" w:hAnsi="Cambria Math" w:cs="Arial"/>
                                    </w:rPr>
                                    <m:t>M</m:t>
                                  </m:r>
                                </m:sub>
                              </m:sSub>
                              <m:r>
                                <w:rPr>
                                  <w:rFonts w:ascii="Cambria Math" w:hAnsi="Cambria Math" w:cs="Arial"/>
                                </w:rPr>
                                <m:t>-</m:t>
                              </m:r>
                              <m:sSub>
                                <m:sSubPr>
                                  <m:ctrlPr>
                                    <w:rPr>
                                      <w:rFonts w:ascii="Cambria Math" w:hAnsi="Cambria Math" w:cs="Arial"/>
                                      <w:i/>
                                    </w:rPr>
                                  </m:ctrlPr>
                                </m:sSubPr>
                                <m:e>
                                  <m:r>
                                    <w:rPr>
                                      <w:rFonts w:ascii="Cambria Math" w:hAnsi="Cambria Math" w:cs="Arial"/>
                                    </w:rPr>
                                    <m:t>θ</m:t>
                                  </m:r>
                                </m:e>
                                <m:sub>
                                  <m:r>
                                    <w:rPr>
                                      <w:rFonts w:ascii="Cambria Math" w:hAnsi="Cambria Math" w:cs="Arial"/>
                                    </w:rPr>
                                    <m:t>T</m:t>
                                  </m:r>
                                </m:sub>
                              </m:sSub>
                            </m:den>
                          </m:f>
                        </m:e>
                      </m:d>
                    </m:e>
                  </m:d>
                </m:e>
                <m:sup>
                  <m:r>
                    <w:rPr>
                      <w:rFonts w:ascii="Cambria Math" w:hAnsi="Cambria Math" w:cs="Arial"/>
                    </w:rPr>
                    <m:t>m</m:t>
                  </m:r>
                </m:sup>
              </m:sSup>
            </m:e>
          </m:d>
        </m:oMath>
      </m:oMathPara>
    </w:p>
    <w:p w14:paraId="6A84DC43" w14:textId="3DA2139B" w:rsidR="00F44167" w:rsidRPr="00B0315E" w:rsidRDefault="00CC1DE0" w:rsidP="00F44167">
      <w:pPr>
        <w:rPr>
          <w:rFonts w:ascii="Arial" w:hAnsi="Arial" w:cs="Arial"/>
          <w:sz w:val="28"/>
        </w:rPr>
      </w:pPr>
      <w:r w:rsidRPr="00B0315E">
        <w:rPr>
          <w:rFonts w:ascii="Arial" w:hAnsi="Arial" w:cs="Arial"/>
          <w:noProof/>
          <w:lang w:eastAsia="en-GB"/>
        </w:rPr>
        <mc:AlternateContent>
          <mc:Choice Requires="wps">
            <w:drawing>
              <wp:anchor distT="0" distB="0" distL="114300" distR="114300" simplePos="0" relativeHeight="251668480" behindDoc="0" locked="0" layoutInCell="1" allowOverlap="1" wp14:anchorId="413CC0B9" wp14:editId="61A74048">
                <wp:simplePos x="0" y="0"/>
                <wp:positionH relativeFrom="margin">
                  <wp:align>center</wp:align>
                </wp:positionH>
                <wp:positionV relativeFrom="paragraph">
                  <wp:posOffset>9525</wp:posOffset>
                </wp:positionV>
                <wp:extent cx="3168502"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3168502" cy="635"/>
                        </a:xfrm>
                        <a:prstGeom prst="rect">
                          <a:avLst/>
                        </a:prstGeom>
                        <a:solidFill>
                          <a:prstClr val="white"/>
                        </a:solidFill>
                        <a:ln>
                          <a:noFill/>
                        </a:ln>
                      </wps:spPr>
                      <wps:txbx>
                        <w:txbxContent>
                          <w:p w14:paraId="3F49D2C9" w14:textId="77777777" w:rsidR="00DE747E" w:rsidRPr="00CF793E" w:rsidRDefault="00DE747E" w:rsidP="007F61CD">
                            <w:pPr>
                              <w:pStyle w:val="Caption"/>
                              <w:jc w:val="center"/>
                            </w:pPr>
                            <w:r w:rsidRPr="007F61CD">
                              <w:rPr>
                                <w:rFonts w:ascii="Arial" w:hAnsi="Arial" w:cs="Arial"/>
                                <w:b/>
                              </w:rPr>
                              <w:t>Equation 2</w:t>
                            </w:r>
                            <w:r w:rsidRPr="007F61CD">
                              <w:rPr>
                                <w:rFonts w:ascii="Arial" w:hAnsi="Arial" w:cs="Arial"/>
                              </w:rPr>
                              <w:t xml:space="preserve"> – </w:t>
                            </w:r>
                            <w:r w:rsidR="005803A2" w:rsidRPr="007F61CD">
                              <w:rPr>
                                <w:rFonts w:ascii="Arial" w:hAnsi="Arial" w:cs="Arial"/>
                              </w:rPr>
                              <w:t xml:space="preserve">Formula for the </w:t>
                            </w:r>
                            <w:r w:rsidRPr="007F61CD">
                              <w:rPr>
                                <w:rFonts w:ascii="Arial" w:hAnsi="Arial" w:cs="Arial"/>
                              </w:rPr>
                              <w:t xml:space="preserve">Johnson-Cook </w:t>
                            </w:r>
                            <w:r w:rsidR="005803A2" w:rsidRPr="007F61CD">
                              <w:rPr>
                                <w:rFonts w:ascii="Arial" w:hAnsi="Arial" w:cs="Arial"/>
                              </w:rPr>
                              <w:t>plasticity model</w:t>
                            </w:r>
                            <w:r w:rsidR="005803A2">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3CC0B9" id="Text Box 4" o:spid="_x0000_s1030" type="#_x0000_t202" style="position:absolute;margin-left:0;margin-top:.75pt;width:249.5pt;height:.05pt;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SZGwIAAD8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" stroked="f">
                <v:textbox style="mso-fit-shape-to-text:t" inset="0,0,0,0">
                  <w:txbxContent>
                    <w:p w14:paraId="3F49D2C9" w14:textId="77777777" w:rsidR="00DE747E" w:rsidRPr="00CF793E" w:rsidRDefault="00DE747E" w:rsidP="007F61CD">
                      <w:pPr>
                        <w:pStyle w:val="Caption"/>
                        <w:jc w:val="center"/>
                      </w:pPr>
                      <w:r w:rsidRPr="007F61CD">
                        <w:rPr>
                          <w:rFonts w:ascii="Arial" w:hAnsi="Arial" w:cs="Arial"/>
                          <w:b/>
                        </w:rPr>
                        <w:t>Equation 2</w:t>
                      </w:r>
                      <w:r w:rsidRPr="007F61CD">
                        <w:rPr>
                          <w:rFonts w:ascii="Arial" w:hAnsi="Arial" w:cs="Arial"/>
                        </w:rPr>
                        <w:t xml:space="preserve"> – </w:t>
                      </w:r>
                      <w:r w:rsidR="005803A2" w:rsidRPr="007F61CD">
                        <w:rPr>
                          <w:rFonts w:ascii="Arial" w:hAnsi="Arial" w:cs="Arial"/>
                        </w:rPr>
                        <w:t xml:space="preserve">Formula for the </w:t>
                      </w:r>
                      <w:r w:rsidRPr="007F61CD">
                        <w:rPr>
                          <w:rFonts w:ascii="Arial" w:hAnsi="Arial" w:cs="Arial"/>
                        </w:rPr>
                        <w:t xml:space="preserve">Johnson-Cook </w:t>
                      </w:r>
                      <w:r w:rsidR="005803A2" w:rsidRPr="007F61CD">
                        <w:rPr>
                          <w:rFonts w:ascii="Arial" w:hAnsi="Arial" w:cs="Arial"/>
                        </w:rPr>
                        <w:t>plasticity model</w:t>
                      </w:r>
                      <w:r w:rsidR="005803A2">
                        <w:t>.</w:t>
                      </w:r>
                    </w:p>
                  </w:txbxContent>
                </v:textbox>
                <w10:wrap anchorx="margin"/>
              </v:shape>
            </w:pict>
          </mc:Fallback>
        </mc:AlternateContent>
      </w:r>
    </w:p>
    <w:p w14:paraId="0602ED1B" w14:textId="506ED9DE" w:rsidR="005715FB" w:rsidRPr="00B0315E" w:rsidRDefault="008D7C7C" w:rsidP="005803A2">
      <w:pPr>
        <w:jc w:val="both"/>
        <w:rPr>
          <w:rFonts w:ascii="Arial" w:eastAsiaTheme="minorEastAsia" w:hAnsi="Arial" w:cs="Arial"/>
        </w:rPr>
      </w:pPr>
      <w:r w:rsidRPr="00B0315E">
        <w:rPr>
          <w:rFonts w:ascii="Arial" w:hAnsi="Arial" w:cs="Arial"/>
        </w:rPr>
        <w:t xml:space="preserve">The formula consists of </w:t>
      </w:r>
      <w:r w:rsidR="001F6493" w:rsidRPr="00B0315E">
        <w:rPr>
          <w:rFonts w:ascii="Arial" w:hAnsi="Arial" w:cs="Arial"/>
        </w:rPr>
        <w:t>flow</w:t>
      </w:r>
      <w:r w:rsidRPr="00B0315E">
        <w:rPr>
          <w:rFonts w:ascii="Arial" w:hAnsi="Arial" w:cs="Arial"/>
        </w:rPr>
        <w:t xml:space="preserve"> stress (σ), plastic strain (</w:t>
      </w:r>
      <m:oMath>
        <m:acc>
          <m:accPr>
            <m:chr m:val="̇"/>
            <m:ctrlPr>
              <w:rPr>
                <w:rFonts w:ascii="Cambria Math" w:hAnsi="Cambria Math" w:cs="Arial"/>
              </w:rPr>
            </m:ctrlPr>
          </m:accPr>
          <m:e>
            <m:r>
              <m:rPr>
                <m:sty m:val="p"/>
              </m:rPr>
              <w:rPr>
                <w:rFonts w:ascii="Cambria Math" w:hAnsi="Cambria Math" w:cs="Arial"/>
              </w:rPr>
              <m:t>ε</m:t>
            </m:r>
          </m:e>
        </m:acc>
      </m:oMath>
      <w:r w:rsidRPr="00B0315E">
        <w:rPr>
          <w:rFonts w:ascii="Arial" w:eastAsiaTheme="minorEastAsia" w:hAnsi="Arial" w:cs="Arial"/>
        </w:rPr>
        <w:t>), initial plastic strain (</w:t>
      </w:r>
      <m:oMath>
        <m:acc>
          <m:accPr>
            <m:chr m:val="̇"/>
            <m:ctrlPr>
              <w:rPr>
                <w:rFonts w:ascii="Cambria Math" w:hAnsi="Cambria Math" w:cs="Arial"/>
              </w:rPr>
            </m:ctrlPr>
          </m:accPr>
          <m:e>
            <m:sSub>
              <m:sSubPr>
                <m:ctrlPr>
                  <w:rPr>
                    <w:rFonts w:ascii="Cambria Math" w:hAnsi="Cambria Math" w:cs="Arial"/>
                    <w:i/>
                  </w:rPr>
                </m:ctrlPr>
              </m:sSubPr>
              <m:e>
                <m:r>
                  <w:rPr>
                    <w:rFonts w:ascii="Cambria Math" w:hAnsi="Cambria Math" w:cs="Arial"/>
                  </w:rPr>
                  <m:t>ε</m:t>
                </m:r>
              </m:e>
              <m:sub>
                <m:r>
                  <w:rPr>
                    <w:rFonts w:ascii="Cambria Math" w:hAnsi="Cambria Math" w:cs="Arial"/>
                  </w:rPr>
                  <m:t>0</m:t>
                </m:r>
              </m:sub>
            </m:sSub>
          </m:e>
        </m:acc>
      </m:oMath>
      <w:r w:rsidRPr="00B0315E">
        <w:rPr>
          <w:rFonts w:ascii="Arial" w:eastAsiaTheme="minorEastAsia" w:hAnsi="Arial" w:cs="Arial"/>
        </w:rPr>
        <w:t>), temperature (</w:t>
      </w:r>
      <m:oMath>
        <m:r>
          <w:rPr>
            <w:rFonts w:ascii="Cambria Math" w:hAnsi="Cambria Math" w:cs="Arial"/>
          </w:rPr>
          <m:t>θ</m:t>
        </m:r>
      </m:oMath>
      <w:r w:rsidRPr="00B0315E">
        <w:rPr>
          <w:rFonts w:ascii="Arial" w:eastAsiaTheme="minorEastAsia" w:hAnsi="Arial" w:cs="Arial"/>
        </w:rPr>
        <w:t>), transition temperature (</w:t>
      </w:r>
      <m:oMath>
        <m:sSub>
          <m:sSubPr>
            <m:ctrlPr>
              <w:rPr>
                <w:rFonts w:ascii="Cambria Math" w:hAnsi="Cambria Math" w:cs="Arial"/>
                <w:i/>
              </w:rPr>
            </m:ctrlPr>
          </m:sSubPr>
          <m:e>
            <m:r>
              <w:rPr>
                <w:rFonts w:ascii="Cambria Math" w:hAnsi="Cambria Math" w:cs="Arial"/>
              </w:rPr>
              <m:t>θ</m:t>
            </m:r>
          </m:e>
          <m:sub>
            <m:r>
              <w:rPr>
                <w:rFonts w:ascii="Cambria Math" w:hAnsi="Cambria Math" w:cs="Arial"/>
              </w:rPr>
              <m:t>T</m:t>
            </m:r>
          </m:sub>
        </m:sSub>
      </m:oMath>
      <w:r w:rsidRPr="00B0315E">
        <w:rPr>
          <w:rFonts w:ascii="Arial" w:eastAsiaTheme="minorEastAsia" w:hAnsi="Arial" w:cs="Arial"/>
        </w:rPr>
        <w:t>) and melting temperature (</w:t>
      </w:r>
      <m:oMath>
        <m:sSub>
          <m:sSubPr>
            <m:ctrlPr>
              <w:rPr>
                <w:rFonts w:ascii="Cambria Math" w:hAnsi="Cambria Math" w:cs="Arial"/>
                <w:i/>
              </w:rPr>
            </m:ctrlPr>
          </m:sSubPr>
          <m:e>
            <m:r>
              <w:rPr>
                <w:rFonts w:ascii="Cambria Math" w:hAnsi="Cambria Math" w:cs="Arial"/>
              </w:rPr>
              <m:t>θ</m:t>
            </m:r>
          </m:e>
          <m:sub>
            <m:r>
              <w:rPr>
                <w:rFonts w:ascii="Cambria Math" w:hAnsi="Cambria Math" w:cs="Arial"/>
              </w:rPr>
              <m:t>M</m:t>
            </m:r>
          </m:sub>
        </m:sSub>
      </m:oMath>
      <w:r w:rsidRPr="00B0315E">
        <w:rPr>
          <w:rFonts w:ascii="Arial" w:eastAsiaTheme="minorEastAsia" w:hAnsi="Arial" w:cs="Arial"/>
        </w:rPr>
        <w:t xml:space="preserve">) of the material. </w:t>
      </w:r>
      <w:r w:rsidR="00C81875" w:rsidRPr="00B0315E">
        <w:rPr>
          <w:rFonts w:ascii="Arial" w:eastAsiaTheme="minorEastAsia" w:hAnsi="Arial" w:cs="Arial"/>
        </w:rPr>
        <w:t>The remaining constants</w:t>
      </w:r>
      <w:r w:rsidR="00BB4DCE">
        <w:rPr>
          <w:rFonts w:ascii="Arial" w:eastAsiaTheme="minorEastAsia" w:hAnsi="Arial" w:cs="Arial"/>
        </w:rPr>
        <w:t>,</w:t>
      </w:r>
      <w:r w:rsidR="001F6493" w:rsidRPr="00B0315E">
        <w:rPr>
          <w:rFonts w:ascii="Arial" w:eastAsiaTheme="minorEastAsia" w:hAnsi="Arial" w:cs="Arial"/>
        </w:rPr>
        <w:t xml:space="preserve"> calculated from various experiments </w:t>
      </w:r>
      <w:sdt>
        <w:sdtPr>
          <w:rPr>
            <w:rFonts w:ascii="Arial" w:eastAsiaTheme="minorEastAsia" w:hAnsi="Arial" w:cs="Arial"/>
          </w:rPr>
          <w:id w:val="1935781519"/>
          <w:citation/>
        </w:sdtPr>
        <w:sdtContent>
          <w:r w:rsidR="001F6493" w:rsidRPr="00B0315E">
            <w:rPr>
              <w:rFonts w:ascii="Arial" w:eastAsiaTheme="minorEastAsia" w:hAnsi="Arial" w:cs="Arial"/>
            </w:rPr>
            <w:fldChar w:fldCharType="begin"/>
          </w:r>
          <w:r w:rsidR="001F6493" w:rsidRPr="00B0315E">
            <w:rPr>
              <w:rFonts w:ascii="Arial" w:eastAsiaTheme="minorEastAsia" w:hAnsi="Arial" w:cs="Arial"/>
            </w:rPr>
            <w:instrText xml:space="preserve"> CITATION Hyu10 \l 2057 </w:instrText>
          </w:r>
          <w:r w:rsidR="001F6493" w:rsidRPr="00B0315E">
            <w:rPr>
              <w:rFonts w:ascii="Arial" w:eastAsiaTheme="minorEastAsia" w:hAnsi="Arial" w:cs="Arial"/>
            </w:rPr>
            <w:fldChar w:fldCharType="separate"/>
          </w:r>
          <w:r w:rsidR="00BB4DCE" w:rsidRPr="00BB4DCE">
            <w:rPr>
              <w:rFonts w:ascii="Arial" w:eastAsiaTheme="minorEastAsia" w:hAnsi="Arial" w:cs="Arial"/>
              <w:noProof/>
            </w:rPr>
            <w:t>[6]</w:t>
          </w:r>
          <w:r w:rsidR="001F6493" w:rsidRPr="00B0315E">
            <w:rPr>
              <w:rFonts w:ascii="Arial" w:eastAsiaTheme="minorEastAsia" w:hAnsi="Arial" w:cs="Arial"/>
            </w:rPr>
            <w:fldChar w:fldCharType="end"/>
          </w:r>
        </w:sdtContent>
      </w:sdt>
      <w:r w:rsidR="00867C6F" w:rsidRPr="00B0315E">
        <w:rPr>
          <w:rFonts w:ascii="Arial" w:eastAsiaTheme="minorEastAsia" w:hAnsi="Arial" w:cs="Arial"/>
        </w:rPr>
        <w:t xml:space="preserve"> </w:t>
      </w:r>
      <w:r w:rsidR="00C81875" w:rsidRPr="00B0315E">
        <w:rPr>
          <w:rFonts w:ascii="Arial" w:eastAsiaTheme="minorEastAsia" w:hAnsi="Arial" w:cs="Arial"/>
        </w:rPr>
        <w:t>are yield stress</w:t>
      </w:r>
      <w:r w:rsidR="001F6493" w:rsidRPr="00B0315E">
        <w:rPr>
          <w:rFonts w:ascii="Arial" w:eastAsiaTheme="minorEastAsia" w:hAnsi="Arial" w:cs="Arial"/>
        </w:rPr>
        <w:t xml:space="preserve"> (A)</w:t>
      </w:r>
      <w:r w:rsidR="00C81875" w:rsidRPr="00B0315E">
        <w:rPr>
          <w:rFonts w:ascii="Arial" w:eastAsiaTheme="minorEastAsia" w:hAnsi="Arial" w:cs="Arial"/>
        </w:rPr>
        <w:t>, strain hardening constant</w:t>
      </w:r>
      <w:r w:rsidR="001F6493" w:rsidRPr="00B0315E">
        <w:rPr>
          <w:rFonts w:ascii="Arial" w:eastAsiaTheme="minorEastAsia" w:hAnsi="Arial" w:cs="Arial"/>
        </w:rPr>
        <w:t xml:space="preserve"> (B)</w:t>
      </w:r>
      <w:r w:rsidR="00C81875" w:rsidRPr="00B0315E">
        <w:rPr>
          <w:rFonts w:ascii="Arial" w:eastAsiaTheme="minorEastAsia" w:hAnsi="Arial" w:cs="Arial"/>
        </w:rPr>
        <w:t>, strengthening coefficient of strain rate</w:t>
      </w:r>
      <w:r w:rsidR="00867C6F" w:rsidRPr="00B0315E">
        <w:rPr>
          <w:rFonts w:ascii="Arial" w:eastAsiaTheme="minorEastAsia" w:hAnsi="Arial" w:cs="Arial"/>
        </w:rPr>
        <w:t xml:space="preserve"> (C)</w:t>
      </w:r>
      <w:r w:rsidR="00C81875" w:rsidRPr="00B0315E">
        <w:rPr>
          <w:rFonts w:ascii="Arial" w:eastAsiaTheme="minorEastAsia" w:hAnsi="Arial" w:cs="Arial"/>
        </w:rPr>
        <w:t>, strain hardening coefficient</w:t>
      </w:r>
      <w:r w:rsidR="00867C6F" w:rsidRPr="00B0315E">
        <w:rPr>
          <w:rFonts w:ascii="Arial" w:eastAsiaTheme="minorEastAsia" w:hAnsi="Arial" w:cs="Arial"/>
        </w:rPr>
        <w:t xml:space="preserve"> (n)</w:t>
      </w:r>
      <w:r w:rsidR="00C81875" w:rsidRPr="00B0315E">
        <w:rPr>
          <w:rFonts w:ascii="Arial" w:eastAsiaTheme="minorEastAsia" w:hAnsi="Arial" w:cs="Arial"/>
        </w:rPr>
        <w:t xml:space="preserve"> </w:t>
      </w:r>
      <w:r w:rsidR="00867C6F" w:rsidRPr="00B0315E">
        <w:rPr>
          <w:rFonts w:ascii="Arial" w:eastAsiaTheme="minorEastAsia" w:hAnsi="Arial" w:cs="Arial"/>
        </w:rPr>
        <w:t xml:space="preserve">and thermal softening efficient (m) </w:t>
      </w:r>
      <w:sdt>
        <w:sdtPr>
          <w:rPr>
            <w:rFonts w:ascii="Arial" w:eastAsiaTheme="minorEastAsia" w:hAnsi="Arial" w:cs="Arial"/>
          </w:rPr>
          <w:id w:val="1676601422"/>
          <w:citation/>
        </w:sdtPr>
        <w:sdtContent>
          <w:r w:rsidR="00C81875" w:rsidRPr="00B0315E">
            <w:rPr>
              <w:rFonts w:ascii="Arial" w:eastAsiaTheme="minorEastAsia" w:hAnsi="Arial" w:cs="Arial"/>
            </w:rPr>
            <w:fldChar w:fldCharType="begin"/>
          </w:r>
          <w:r w:rsidR="00C81875" w:rsidRPr="00B0315E">
            <w:rPr>
              <w:rFonts w:ascii="Arial" w:eastAsiaTheme="minorEastAsia" w:hAnsi="Arial" w:cs="Arial"/>
            </w:rPr>
            <w:instrText xml:space="preserve"> CITATION Moh19 \l 2057 </w:instrText>
          </w:r>
          <w:r w:rsidR="00C81875" w:rsidRPr="00B0315E">
            <w:rPr>
              <w:rFonts w:ascii="Arial" w:eastAsiaTheme="minorEastAsia" w:hAnsi="Arial" w:cs="Arial"/>
            </w:rPr>
            <w:fldChar w:fldCharType="separate"/>
          </w:r>
          <w:r w:rsidR="00BB4DCE" w:rsidRPr="00BB4DCE">
            <w:rPr>
              <w:rFonts w:ascii="Arial" w:eastAsiaTheme="minorEastAsia" w:hAnsi="Arial" w:cs="Arial"/>
              <w:noProof/>
            </w:rPr>
            <w:t>[9]</w:t>
          </w:r>
          <w:r w:rsidR="00C81875" w:rsidRPr="00B0315E">
            <w:rPr>
              <w:rFonts w:ascii="Arial" w:eastAsiaTheme="minorEastAsia" w:hAnsi="Arial" w:cs="Arial"/>
            </w:rPr>
            <w:fldChar w:fldCharType="end"/>
          </w:r>
        </w:sdtContent>
      </w:sdt>
      <w:r w:rsidR="00D4316F" w:rsidRPr="00B0315E">
        <w:rPr>
          <w:rFonts w:ascii="Arial" w:eastAsiaTheme="minorEastAsia" w:hAnsi="Arial" w:cs="Arial"/>
        </w:rPr>
        <w:t>.</w:t>
      </w:r>
      <w:r w:rsidR="001F6493" w:rsidRPr="00B0315E">
        <w:rPr>
          <w:rFonts w:ascii="Arial" w:eastAsiaTheme="minorEastAsia" w:hAnsi="Arial" w:cs="Arial"/>
        </w:rPr>
        <w:t xml:space="preserve"> </w:t>
      </w:r>
    </w:p>
    <w:p w14:paraId="394ED477" w14:textId="17B87EAF" w:rsidR="00F44167" w:rsidRPr="00B0315E" w:rsidRDefault="005803A2" w:rsidP="00CD0D05">
      <w:pPr>
        <w:jc w:val="both"/>
        <w:rPr>
          <w:rFonts w:ascii="Arial" w:hAnsi="Arial" w:cs="Arial"/>
        </w:rPr>
      </w:pPr>
      <w:r w:rsidRPr="00B0315E">
        <w:rPr>
          <w:rFonts w:ascii="Arial" w:eastAsiaTheme="minorEastAsia" w:hAnsi="Arial" w:cs="Arial"/>
        </w:rPr>
        <w:t>Johnson-Cook also proposed a model to define the mode in which materials fail, from damage initiation to complete material failure</w:t>
      </w:r>
      <w:r w:rsidR="00FF6E7E" w:rsidRPr="00B0315E">
        <w:rPr>
          <w:rFonts w:ascii="Arial" w:eastAsiaTheme="minorEastAsia" w:hAnsi="Arial" w:cs="Arial"/>
        </w:rPr>
        <w:t xml:space="preserve"> </w:t>
      </w:r>
      <w:sdt>
        <w:sdtPr>
          <w:rPr>
            <w:rFonts w:ascii="Arial" w:eastAsiaTheme="minorEastAsia" w:hAnsi="Arial" w:cs="Arial"/>
          </w:rPr>
          <w:id w:val="-1080060337"/>
          <w:citation/>
        </w:sdtPr>
        <w:sdtContent>
          <w:r w:rsidR="00FF6E7E" w:rsidRPr="00B0315E">
            <w:rPr>
              <w:rFonts w:ascii="Arial" w:eastAsiaTheme="minorEastAsia" w:hAnsi="Arial" w:cs="Arial"/>
            </w:rPr>
            <w:fldChar w:fldCharType="begin"/>
          </w:r>
          <w:r w:rsidR="00FF6E7E" w:rsidRPr="00B0315E">
            <w:rPr>
              <w:rFonts w:ascii="Arial" w:eastAsiaTheme="minorEastAsia" w:hAnsi="Arial" w:cs="Arial"/>
            </w:rPr>
            <w:instrText xml:space="preserve"> CITATION Sur22 \l 2057 </w:instrText>
          </w:r>
          <w:r w:rsidR="00FF6E7E" w:rsidRPr="00B0315E">
            <w:rPr>
              <w:rFonts w:ascii="Arial" w:eastAsiaTheme="minorEastAsia" w:hAnsi="Arial" w:cs="Arial"/>
            </w:rPr>
            <w:fldChar w:fldCharType="separate"/>
          </w:r>
          <w:r w:rsidR="00BB4DCE" w:rsidRPr="00BB4DCE">
            <w:rPr>
              <w:rFonts w:ascii="Arial" w:eastAsiaTheme="minorEastAsia" w:hAnsi="Arial" w:cs="Arial"/>
              <w:noProof/>
            </w:rPr>
            <w:t>[10]</w:t>
          </w:r>
          <w:r w:rsidR="00FF6E7E" w:rsidRPr="00B0315E">
            <w:rPr>
              <w:rFonts w:ascii="Arial" w:eastAsiaTheme="minorEastAsia" w:hAnsi="Arial" w:cs="Arial"/>
            </w:rPr>
            <w:fldChar w:fldCharType="end"/>
          </w:r>
        </w:sdtContent>
      </w:sdt>
      <w:r w:rsidR="00962AF3" w:rsidRPr="00B0315E">
        <w:rPr>
          <w:rFonts w:ascii="Arial" w:eastAsiaTheme="minorEastAsia" w:hAnsi="Arial" w:cs="Arial"/>
        </w:rPr>
        <w:t>.</w:t>
      </w:r>
      <w:r w:rsidR="00390F06" w:rsidRPr="00B0315E">
        <w:rPr>
          <w:rFonts w:ascii="Arial" w:eastAsiaTheme="minorEastAsia" w:hAnsi="Arial" w:cs="Arial"/>
        </w:rPr>
        <w:t xml:space="preserve"> The equation for the Johnson-Cook dynamic failure model is shown in equation 3.</w:t>
      </w:r>
    </w:p>
    <w:p w14:paraId="2039A0CA" w14:textId="77777777" w:rsidR="00F44167" w:rsidRPr="00B0315E" w:rsidRDefault="00000000" w:rsidP="00F44167">
      <w:pPr>
        <w:rPr>
          <w:rFonts w:ascii="Arial" w:hAnsi="Arial" w:cs="Arial"/>
        </w:rPr>
      </w:pPr>
      <m:oMathPara>
        <m:oMath>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ε</m:t>
                  </m:r>
                </m:e>
              </m:acc>
            </m:e>
            <m:sub>
              <m:r>
                <w:rPr>
                  <w:rFonts w:ascii="Cambria Math" w:hAnsi="Cambria Math" w:cs="Arial"/>
                </w:rPr>
                <m:t>f</m:t>
              </m:r>
            </m:sub>
          </m:sSub>
          <m:r>
            <w:rPr>
              <w:rFonts w:ascii="Cambria Math" w:hAnsi="Cambria Math" w:cs="Arial"/>
            </w:rPr>
            <m:t>=</m:t>
          </m:r>
          <m:d>
            <m:dPr>
              <m:begChr m:val="["/>
              <m:endChr m:val="]"/>
              <m:ctrlPr>
                <w:rPr>
                  <w:rFonts w:ascii="Cambria Math" w:hAnsi="Cambria Math" w:cs="Arial"/>
                  <w:i/>
                </w:rPr>
              </m:ctrlPr>
            </m:dPr>
            <m:e>
              <m:sSub>
                <m:sSubPr>
                  <m:ctrlPr>
                    <w:rPr>
                      <w:rFonts w:ascii="Cambria Math" w:hAnsi="Cambria Math" w:cs="Arial"/>
                      <w:i/>
                    </w:rPr>
                  </m:ctrlPr>
                </m:sSubPr>
                <m:e>
                  <m:r>
                    <w:rPr>
                      <w:rFonts w:ascii="Cambria Math" w:hAnsi="Cambria Math" w:cs="Arial"/>
                    </w:rPr>
                    <m:t>D</m:t>
                  </m:r>
                </m:e>
                <m:sub>
                  <m:r>
                    <w:rPr>
                      <w:rFonts w:ascii="Cambria Math" w:hAnsi="Cambria Math" w:cs="Arial"/>
                    </w:rPr>
                    <m:t xml:space="preserve">1 </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D</m:t>
                  </m:r>
                </m:e>
                <m:sub>
                  <m:r>
                    <w:rPr>
                      <w:rFonts w:ascii="Cambria Math" w:hAnsi="Cambria Math" w:cs="Arial"/>
                    </w:rPr>
                    <m:t>2</m:t>
                  </m:r>
                </m:sub>
              </m:sSub>
              <m:r>
                <w:rPr>
                  <w:rFonts w:ascii="Cambria Math" w:hAnsi="Cambria Math" w:cs="Arial"/>
                </w:rPr>
                <m:t xml:space="preserve"> Exp </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D</m:t>
                      </m:r>
                    </m:e>
                    <m:sub>
                      <m:r>
                        <w:rPr>
                          <w:rFonts w:ascii="Cambria Math" w:hAnsi="Cambria Math" w:cs="Arial"/>
                        </w:rPr>
                        <m:t>3</m:t>
                      </m:r>
                    </m:sub>
                  </m:sSub>
                  <m:f>
                    <m:fPr>
                      <m:ctrlPr>
                        <w:rPr>
                          <w:rFonts w:ascii="Cambria Math" w:hAnsi="Cambria Math" w:cs="Arial"/>
                          <w:i/>
                        </w:rPr>
                      </m:ctrlPr>
                    </m:fPr>
                    <m:num>
                      <m:r>
                        <w:rPr>
                          <w:rFonts w:ascii="Cambria Math" w:hAnsi="Cambria Math" w:cs="Arial"/>
                        </w:rPr>
                        <m:t>p</m:t>
                      </m:r>
                    </m:num>
                    <m:den>
                      <m:r>
                        <w:rPr>
                          <w:rFonts w:ascii="Cambria Math" w:hAnsi="Cambria Math" w:cs="Arial"/>
                        </w:rPr>
                        <m:t>q</m:t>
                      </m:r>
                    </m:den>
                  </m:f>
                </m:e>
              </m:d>
            </m:e>
          </m:d>
          <m:d>
            <m:dPr>
              <m:begChr m:val="["/>
              <m:endChr m:val="]"/>
              <m:ctrlPr>
                <w:rPr>
                  <w:rFonts w:ascii="Cambria Math" w:hAnsi="Cambria Math" w:cs="Arial"/>
                  <w:i/>
                </w:rPr>
              </m:ctrlPr>
            </m:dPr>
            <m:e>
              <m:r>
                <w:rPr>
                  <w:rFonts w:ascii="Cambria Math" w:hAnsi="Cambria Math" w:cs="Arial"/>
                </w:rPr>
                <m:t>1+</m:t>
              </m:r>
              <m:sSub>
                <m:sSubPr>
                  <m:ctrlPr>
                    <w:rPr>
                      <w:rFonts w:ascii="Cambria Math" w:hAnsi="Cambria Math" w:cs="Arial"/>
                      <w:i/>
                    </w:rPr>
                  </m:ctrlPr>
                </m:sSubPr>
                <m:e>
                  <m:r>
                    <w:rPr>
                      <w:rFonts w:ascii="Cambria Math" w:hAnsi="Cambria Math" w:cs="Arial"/>
                    </w:rPr>
                    <m:t>D</m:t>
                  </m:r>
                </m:e>
                <m:sub>
                  <m:r>
                    <w:rPr>
                      <w:rFonts w:ascii="Cambria Math" w:hAnsi="Cambria Math" w:cs="Arial"/>
                    </w:rPr>
                    <m:t>4</m:t>
                  </m:r>
                </m:sub>
              </m:sSub>
              <m:r>
                <w:rPr>
                  <w:rFonts w:ascii="Cambria Math" w:hAnsi="Cambria Math" w:cs="Arial"/>
                </w:rPr>
                <m:t>ln</m:t>
              </m:r>
              <m:d>
                <m:dPr>
                  <m:ctrlPr>
                    <w:rPr>
                      <w:rFonts w:ascii="Cambria Math" w:hAnsi="Cambria Math" w:cs="Arial"/>
                      <w:i/>
                    </w:rPr>
                  </m:ctrlPr>
                </m:dPr>
                <m:e>
                  <m:f>
                    <m:fPr>
                      <m:ctrlPr>
                        <w:rPr>
                          <w:rFonts w:ascii="Cambria Math" w:hAnsi="Cambria Math" w:cs="Arial"/>
                          <w:i/>
                        </w:rPr>
                      </m:ctrlPr>
                    </m:fPr>
                    <m:num>
                      <m:acc>
                        <m:accPr>
                          <m:chr m:val="̇"/>
                          <m:ctrlPr>
                            <w:rPr>
                              <w:rFonts w:ascii="Cambria Math" w:hAnsi="Cambria Math" w:cs="Arial"/>
                              <w:i/>
                              <w:sz w:val="18"/>
                            </w:rPr>
                          </m:ctrlPr>
                        </m:accPr>
                        <m:e>
                          <m:r>
                            <w:rPr>
                              <w:rFonts w:ascii="Cambria Math" w:hAnsi="Cambria Math" w:cs="Arial"/>
                              <w:sz w:val="18"/>
                            </w:rPr>
                            <m:t>ε</m:t>
                          </m:r>
                        </m:e>
                      </m:acc>
                    </m:num>
                    <m:den>
                      <m:sSub>
                        <m:sSubPr>
                          <m:ctrlPr>
                            <w:rPr>
                              <w:rFonts w:ascii="Cambria Math" w:hAnsi="Cambria Math" w:cs="Arial"/>
                              <w:i/>
                              <w:sz w:val="18"/>
                            </w:rPr>
                          </m:ctrlPr>
                        </m:sSubPr>
                        <m:e>
                          <m:acc>
                            <m:accPr>
                              <m:chr m:val="̇"/>
                              <m:ctrlPr>
                                <w:rPr>
                                  <w:rFonts w:ascii="Cambria Math" w:hAnsi="Cambria Math" w:cs="Arial"/>
                                  <w:i/>
                                  <w:sz w:val="18"/>
                                </w:rPr>
                              </m:ctrlPr>
                            </m:accPr>
                            <m:e>
                              <m:r>
                                <w:rPr>
                                  <w:rFonts w:ascii="Cambria Math" w:hAnsi="Cambria Math" w:cs="Arial"/>
                                  <w:sz w:val="18"/>
                                </w:rPr>
                                <m:t>ε</m:t>
                              </m:r>
                            </m:e>
                          </m:acc>
                        </m:e>
                        <m:sub>
                          <m:r>
                            <w:rPr>
                              <w:rFonts w:ascii="Cambria Math" w:hAnsi="Cambria Math" w:cs="Arial"/>
                              <w:sz w:val="18"/>
                            </w:rPr>
                            <m:t>0</m:t>
                          </m:r>
                        </m:sub>
                      </m:sSub>
                    </m:den>
                  </m:f>
                </m:e>
              </m:d>
            </m:e>
          </m:d>
          <m:d>
            <m:dPr>
              <m:ctrlPr>
                <w:rPr>
                  <w:rFonts w:ascii="Cambria Math" w:hAnsi="Cambria Math" w:cs="Arial"/>
                  <w:i/>
                </w:rPr>
              </m:ctrlPr>
            </m:dPr>
            <m:e>
              <m:r>
                <w:rPr>
                  <w:rFonts w:ascii="Cambria Math" w:hAnsi="Cambria Math" w:cs="Arial"/>
                </w:rPr>
                <m:t>1+</m:t>
              </m:r>
              <m:sSub>
                <m:sSubPr>
                  <m:ctrlPr>
                    <w:rPr>
                      <w:rFonts w:ascii="Cambria Math" w:hAnsi="Cambria Math" w:cs="Arial"/>
                      <w:i/>
                    </w:rPr>
                  </m:ctrlPr>
                </m:sSubPr>
                <m:e>
                  <m:r>
                    <w:rPr>
                      <w:rFonts w:ascii="Cambria Math" w:hAnsi="Cambria Math" w:cs="Arial"/>
                    </w:rPr>
                    <m:t>D</m:t>
                  </m:r>
                </m:e>
                <m:sub>
                  <m:r>
                    <w:rPr>
                      <w:rFonts w:ascii="Cambria Math" w:hAnsi="Cambria Math" w:cs="Arial"/>
                    </w:rPr>
                    <m:t>5</m:t>
                  </m:r>
                </m:sub>
              </m:sSub>
              <m:r>
                <w:rPr>
                  <w:rFonts w:ascii="Cambria Math" w:hAnsi="Cambria Math" w:cs="Arial"/>
                </w:rPr>
                <m:t>θ</m:t>
              </m:r>
            </m:e>
          </m:d>
        </m:oMath>
      </m:oMathPara>
    </w:p>
    <w:p w14:paraId="5DDA2AC4" w14:textId="77777777" w:rsidR="00F44167" w:rsidRPr="00B0315E" w:rsidRDefault="00CD0D05" w:rsidP="00F44167">
      <w:pPr>
        <w:rPr>
          <w:rFonts w:ascii="Arial" w:hAnsi="Arial" w:cs="Arial"/>
          <w:sz w:val="28"/>
        </w:rPr>
      </w:pPr>
      <w:r w:rsidRPr="00B0315E">
        <w:rPr>
          <w:rFonts w:ascii="Arial" w:hAnsi="Arial" w:cs="Arial"/>
          <w:noProof/>
          <w:lang w:eastAsia="en-GB"/>
        </w:rPr>
        <mc:AlternateContent>
          <mc:Choice Requires="wps">
            <w:drawing>
              <wp:anchor distT="0" distB="0" distL="114300" distR="114300" simplePos="0" relativeHeight="251671552" behindDoc="0" locked="0" layoutInCell="1" allowOverlap="1" wp14:anchorId="53414BD0" wp14:editId="356193CA">
                <wp:simplePos x="0" y="0"/>
                <wp:positionH relativeFrom="margin">
                  <wp:align>center</wp:align>
                </wp:positionH>
                <wp:positionV relativeFrom="paragraph">
                  <wp:posOffset>3175</wp:posOffset>
                </wp:positionV>
                <wp:extent cx="3955311" cy="635"/>
                <wp:effectExtent l="0" t="0" r="7620" b="8255"/>
                <wp:wrapNone/>
                <wp:docPr id="6" name="Text Box 6"/>
                <wp:cNvGraphicFramePr/>
                <a:graphic xmlns:a="http://schemas.openxmlformats.org/drawingml/2006/main">
                  <a:graphicData uri="http://schemas.microsoft.com/office/word/2010/wordprocessingShape">
                    <wps:wsp>
                      <wps:cNvSpPr txBox="1"/>
                      <wps:spPr>
                        <a:xfrm>
                          <a:off x="0" y="0"/>
                          <a:ext cx="3955311" cy="635"/>
                        </a:xfrm>
                        <a:prstGeom prst="rect">
                          <a:avLst/>
                        </a:prstGeom>
                        <a:solidFill>
                          <a:prstClr val="white"/>
                        </a:solidFill>
                        <a:ln>
                          <a:noFill/>
                        </a:ln>
                      </wps:spPr>
                      <wps:txbx>
                        <w:txbxContent>
                          <w:p w14:paraId="3BC1AAC4" w14:textId="06AD9B4C" w:rsidR="00CD0D05" w:rsidRPr="007F61CD" w:rsidRDefault="00CD0D05" w:rsidP="007F61CD">
                            <w:pPr>
                              <w:pStyle w:val="Caption"/>
                              <w:jc w:val="center"/>
                              <w:rPr>
                                <w:rFonts w:ascii="Arial" w:hAnsi="Arial" w:cs="Arial"/>
                              </w:rPr>
                            </w:pPr>
                            <w:r w:rsidRPr="007F61CD">
                              <w:rPr>
                                <w:rFonts w:ascii="Arial" w:hAnsi="Arial" w:cs="Arial"/>
                                <w:b/>
                              </w:rPr>
                              <w:t>Equation 3</w:t>
                            </w:r>
                            <w:r w:rsidRPr="007F61CD">
                              <w:rPr>
                                <w:rFonts w:ascii="Arial" w:hAnsi="Arial" w:cs="Arial"/>
                              </w:rPr>
                              <w:t xml:space="preserve"> – Formula for the Johnson-Cook dynamic failure model.</w:t>
                            </w:r>
                            <w:sdt>
                              <w:sdtPr>
                                <w:rPr>
                                  <w:rFonts w:ascii="Arial" w:hAnsi="Arial" w:cs="Arial"/>
                                </w:rPr>
                                <w:id w:val="1185950434"/>
                                <w:citation/>
                              </w:sdtPr>
                              <w:sdtContent>
                                <w:r w:rsidR="00FF6E7E" w:rsidRPr="007F61CD">
                                  <w:rPr>
                                    <w:rFonts w:ascii="Arial" w:hAnsi="Arial" w:cs="Arial"/>
                                  </w:rPr>
                                  <w:fldChar w:fldCharType="begin"/>
                                </w:r>
                                <w:r w:rsidR="00FF6E7E" w:rsidRPr="007F61CD">
                                  <w:rPr>
                                    <w:rFonts w:ascii="Arial" w:hAnsi="Arial" w:cs="Arial"/>
                                  </w:rPr>
                                  <w:instrText xml:space="preserve"> CITATION Sur22 \l 2057 </w:instrText>
                                </w:r>
                                <w:r w:rsidR="00FF6E7E" w:rsidRPr="007F61C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[10]</w:t>
                                </w:r>
                                <w:r w:rsidR="00FF6E7E" w:rsidRPr="007F61CD">
                                  <w:rPr>
                                    <w:rFonts w:ascii="Arial" w:hAnsi="Arial" w:cs="Arial"/>
                                  </w:rPr>
                                  <w:fldChar w:fldCharType="end"/>
                                </w:r>
                              </w:sdtContent>
                            </w:sdt>
                            <w:sdt>
                              <w:sdtPr>
                                <w:rPr>
                                  <w:rFonts w:ascii="Arial" w:hAnsi="Arial" w:cs="Arial"/>
                                </w:rPr>
                                <w:id w:val="-934123596"/>
                                <w:citation/>
                              </w:sdtPr>
                              <w:sdtContent>
                                <w:r w:rsidR="00FF6E7E" w:rsidRPr="007F61CD">
                                  <w:rPr>
                                    <w:rFonts w:ascii="Arial" w:hAnsi="Arial" w:cs="Arial"/>
                                  </w:rPr>
                                  <w:fldChar w:fldCharType="begin"/>
                                </w:r>
                                <w:r w:rsidR="00FF6E7E" w:rsidRPr="007F61CD">
                                  <w:rPr>
                                    <w:rFonts w:ascii="Arial" w:hAnsi="Arial" w:cs="Arial"/>
                                  </w:rPr>
                                  <w:instrText xml:space="preserve">CITATION Ami22 \l 2057 </w:instrText>
                                </w:r>
                                <w:r w:rsidR="00FF6E7E" w:rsidRPr="007F61C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[11]</w:t>
                                </w:r>
                                <w:r w:rsidR="00FF6E7E" w:rsidRPr="007F61CD">
                                  <w:rPr>
                                    <w:rFonts w:ascii="Arial" w:hAnsi="Arial" w:cs="Arial"/>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414BD0" id="Text Box 6" o:spid="_x0000_s1031" type="#_x0000_t202" style="position:absolute;margin-left:0;margin-top:.25pt;width:311.45pt;height:.05pt;z-index:251671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" stroked="f">
                <v:textbox style="mso-fit-shape-to-text:t" inset="0,0,0,0">
                  <w:txbxContent>
                    <w:p w14:paraId="3BC1AAC4" w14:textId="06AD9B4C" w:rsidR="00CD0D05" w:rsidRPr="007F61CD" w:rsidRDefault="00CD0D05" w:rsidP="007F61CD">
                      <w:pPr>
                        <w:pStyle w:val="Caption"/>
                        <w:jc w:val="center"/>
                        <w:rPr>
                          <w:rFonts w:ascii="Arial" w:hAnsi="Arial" w:cs="Arial"/>
                        </w:rPr>
                      </w:pPr>
                      <w:r w:rsidRPr="007F61CD">
                        <w:rPr>
                          <w:rFonts w:ascii="Arial" w:hAnsi="Arial" w:cs="Arial"/>
                          <w:b/>
                        </w:rPr>
                        <w:t>Equation 3</w:t>
                      </w:r>
                      <w:r w:rsidRPr="007F61CD">
                        <w:rPr>
                          <w:rFonts w:ascii="Arial" w:hAnsi="Arial" w:cs="Arial"/>
                        </w:rPr>
                        <w:t xml:space="preserve"> – Formula for the Johnson-Cook dynamic failure model.</w:t>
                      </w:r>
                      <w:sdt>
                        <w:sdtPr>
                          <w:rPr>
                            <w:rFonts w:ascii="Arial" w:hAnsi="Arial" w:cs="Arial"/>
                          </w:rPr>
                          <w:id w:val="1185950434"/>
                          <w:citation/>
                        </w:sdtPr>
                        <w:sdtContent>
                          <w:r w:rsidR="00FF6E7E" w:rsidRPr="007F61CD">
                            <w:rPr>
                              <w:rFonts w:ascii="Arial" w:hAnsi="Arial" w:cs="Arial"/>
                            </w:rPr>
                            <w:fldChar w:fldCharType="begin"/>
                          </w:r>
                          <w:r w:rsidR="00FF6E7E" w:rsidRPr="007F61CD">
                            <w:rPr>
                              <w:rFonts w:ascii="Arial" w:hAnsi="Arial" w:cs="Arial"/>
                            </w:rPr>
                            <w:instrText xml:space="preserve"> CITATION Sur22 \l 2057 </w:instrText>
                          </w:r>
                          <w:r w:rsidR="00FF6E7E" w:rsidRPr="007F61C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[10]</w:t>
                          </w:r>
                          <w:r w:rsidR="00FF6E7E" w:rsidRPr="007F61CD">
                            <w:rPr>
                              <w:rFonts w:ascii="Arial" w:hAnsi="Arial" w:cs="Arial"/>
                            </w:rPr>
                            <w:fldChar w:fldCharType="end"/>
                          </w:r>
                        </w:sdtContent>
                      </w:sdt>
                      <w:sdt>
                        <w:sdtPr>
                          <w:rPr>
                            <w:rFonts w:ascii="Arial" w:hAnsi="Arial" w:cs="Arial"/>
                          </w:rPr>
                          <w:id w:val="-934123596"/>
                          <w:citation/>
                        </w:sdtPr>
                        <w:sdtContent>
                          <w:r w:rsidR="00FF6E7E" w:rsidRPr="007F61CD">
                            <w:rPr>
                              <w:rFonts w:ascii="Arial" w:hAnsi="Arial" w:cs="Arial"/>
                            </w:rPr>
                            <w:fldChar w:fldCharType="begin"/>
                          </w:r>
                          <w:r w:rsidR="00FF6E7E" w:rsidRPr="007F61CD">
                            <w:rPr>
                              <w:rFonts w:ascii="Arial" w:hAnsi="Arial" w:cs="Arial"/>
                            </w:rPr>
                            <w:instrText xml:space="preserve">CITATION Ami22 \l 2057 </w:instrText>
                          </w:r>
                          <w:r w:rsidR="00FF6E7E" w:rsidRPr="007F61C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[11]</w:t>
                          </w:r>
                          <w:r w:rsidR="00FF6E7E" w:rsidRPr="007F61CD">
                            <w:rPr>
                              <w:rFonts w:ascii="Arial" w:hAnsi="Arial" w:cs="Arial"/>
                            </w:rPr>
                            <w:fldChar w:fldCharType="end"/>
                          </w:r>
                        </w:sdtContent>
                      </w:sdt>
                    </w:p>
                  </w:txbxContent>
                </v:textbox>
                <w10:wrap anchorx="margin"/>
              </v:shape>
            </w:pict>
          </mc:Fallback>
        </mc:AlternateContent>
      </w:r>
    </w:p>
    <w:p w14:paraId="6FA4DEC5" w14:textId="2F097ABE" w:rsidR="0028678D" w:rsidRPr="00B0315E" w:rsidRDefault="00FF6E7E" w:rsidP="00FF6E7E">
      <w:pPr>
        <w:jc w:val="both"/>
        <w:rPr>
          <w:rFonts w:ascii="Arial" w:eastAsiaTheme="minorEastAsia" w:hAnsi="Arial" w:cs="Arial"/>
        </w:rPr>
      </w:pPr>
      <w:r w:rsidRPr="00B0315E">
        <w:rPr>
          <w:rFonts w:ascii="Arial" w:hAnsi="Arial" w:cs="Arial"/>
        </w:rPr>
        <w:t xml:space="preserve">Equation 3 consists of fracture strain </w:t>
      </w:r>
      <w:r w:rsidRPr="00B0315E">
        <w:rPr>
          <w:rFonts w:ascii="Arial" w:eastAsiaTheme="minorEastAsia" w:hAnsi="Arial" w:cs="Arial"/>
        </w:rPr>
        <w:t>(</w:t>
      </w:r>
      <m:oMath>
        <m:acc>
          <m:accPr>
            <m:chr m:val="̇"/>
            <m:ctrlPr>
              <w:rPr>
                <w:rFonts w:ascii="Cambria Math" w:hAnsi="Cambria Math" w:cs="Arial"/>
              </w:rPr>
            </m:ctrlPr>
          </m:accPr>
          <m:e>
            <m:sSub>
              <m:sSubPr>
                <m:ctrlPr>
                  <w:rPr>
                    <w:rFonts w:ascii="Cambria Math" w:hAnsi="Cambria Math" w:cs="Arial"/>
                    <w:i/>
                  </w:rPr>
                </m:ctrlPr>
              </m:sSubPr>
              <m:e>
                <m:r>
                  <w:rPr>
                    <w:rFonts w:ascii="Cambria Math" w:hAnsi="Cambria Math" w:cs="Arial"/>
                  </w:rPr>
                  <m:t>ε</m:t>
                </m:r>
              </m:e>
              <m:sub>
                <m:r>
                  <w:rPr>
                    <w:rFonts w:ascii="Cambria Math" w:hAnsi="Cambria Math" w:cs="Arial"/>
                  </w:rPr>
                  <m:t>f</m:t>
                </m:r>
              </m:sub>
            </m:sSub>
          </m:e>
        </m:acc>
      </m:oMath>
      <w:r w:rsidRPr="00B0315E">
        <w:rPr>
          <w:rFonts w:ascii="Arial" w:eastAsiaTheme="minorEastAsia" w:hAnsi="Arial" w:cs="Arial"/>
        </w:rPr>
        <w:t xml:space="preserve">), </w:t>
      </w:r>
      <w:r w:rsidRPr="00B0315E">
        <w:rPr>
          <w:rFonts w:ascii="Arial" w:hAnsi="Arial" w:cs="Arial"/>
        </w:rPr>
        <w:t>plastic strain (</w:t>
      </w:r>
      <m:oMath>
        <m:acc>
          <m:accPr>
            <m:chr m:val="̇"/>
            <m:ctrlPr>
              <w:rPr>
                <w:rFonts w:ascii="Cambria Math" w:hAnsi="Cambria Math" w:cs="Arial"/>
              </w:rPr>
            </m:ctrlPr>
          </m:accPr>
          <m:e>
            <m:r>
              <m:rPr>
                <m:sty m:val="p"/>
              </m:rPr>
              <w:rPr>
                <w:rFonts w:ascii="Cambria Math" w:hAnsi="Cambria Math" w:cs="Arial"/>
              </w:rPr>
              <m:t>ε</m:t>
            </m:r>
          </m:e>
        </m:acc>
      </m:oMath>
      <w:r w:rsidRPr="00B0315E">
        <w:rPr>
          <w:rFonts w:ascii="Arial" w:eastAsiaTheme="minorEastAsia" w:hAnsi="Arial" w:cs="Arial"/>
        </w:rPr>
        <w:t>), initial plastic strain (</w:t>
      </w:r>
      <m:oMath>
        <m:acc>
          <m:accPr>
            <m:chr m:val="̇"/>
            <m:ctrlPr>
              <w:rPr>
                <w:rFonts w:ascii="Cambria Math" w:hAnsi="Cambria Math" w:cs="Arial"/>
              </w:rPr>
            </m:ctrlPr>
          </m:accPr>
          <m:e>
            <m:sSub>
              <m:sSubPr>
                <m:ctrlPr>
                  <w:rPr>
                    <w:rFonts w:ascii="Cambria Math" w:hAnsi="Cambria Math" w:cs="Arial"/>
                    <w:i/>
                  </w:rPr>
                </m:ctrlPr>
              </m:sSubPr>
              <m:e>
                <m:r>
                  <w:rPr>
                    <w:rFonts w:ascii="Cambria Math" w:hAnsi="Cambria Math" w:cs="Arial"/>
                  </w:rPr>
                  <m:t>ε</m:t>
                </m:r>
              </m:e>
              <m:sub>
                <m:r>
                  <w:rPr>
                    <w:rFonts w:ascii="Cambria Math" w:hAnsi="Cambria Math" w:cs="Arial"/>
                  </w:rPr>
                  <m:t>0</m:t>
                </m:r>
              </m:sub>
            </m:sSub>
          </m:e>
        </m:acc>
      </m:oMath>
      <w:r w:rsidRPr="00B0315E">
        <w:rPr>
          <w:rFonts w:ascii="Arial" w:eastAsiaTheme="minorEastAsia" w:hAnsi="Arial" w:cs="Arial"/>
        </w:rPr>
        <w:t>), mean stress (</w:t>
      </w:r>
      <m:oMath>
        <m:r>
          <w:rPr>
            <w:rFonts w:ascii="Cambria Math" w:hAnsi="Cambria Math" w:cs="Arial"/>
          </w:rPr>
          <m:t>p</m:t>
        </m:r>
      </m:oMath>
      <w:r w:rsidR="00464CD0" w:rsidRPr="00B0315E">
        <w:rPr>
          <w:rFonts w:ascii="Arial" w:eastAsiaTheme="minorEastAsia" w:hAnsi="Arial" w:cs="Arial"/>
        </w:rPr>
        <w:t xml:space="preserve">), </w:t>
      </w:r>
      <w:r w:rsidRPr="00B0315E">
        <w:rPr>
          <w:rFonts w:ascii="Arial" w:eastAsiaTheme="minorEastAsia" w:hAnsi="Arial" w:cs="Arial"/>
        </w:rPr>
        <w:t>Mises stress (</w:t>
      </w:r>
      <m:oMath>
        <m:r>
          <w:rPr>
            <w:rFonts w:ascii="Cambria Math" w:hAnsi="Cambria Math" w:cs="Arial"/>
          </w:rPr>
          <m:t>q</m:t>
        </m:r>
      </m:oMath>
      <w:r w:rsidRPr="00B0315E">
        <w:rPr>
          <w:rFonts w:ascii="Arial" w:eastAsiaTheme="minorEastAsia" w:hAnsi="Arial" w:cs="Arial"/>
        </w:rPr>
        <w:t>)</w:t>
      </w:r>
      <w:r w:rsidR="00464CD0" w:rsidRPr="00B0315E">
        <w:rPr>
          <w:rFonts w:ascii="Arial" w:eastAsiaTheme="minorEastAsia" w:hAnsi="Arial" w:cs="Arial"/>
        </w:rPr>
        <w:t xml:space="preserve"> and temperature (</w:t>
      </w:r>
      <m:oMath>
        <m:r>
          <w:rPr>
            <w:rFonts w:ascii="Cambria Math" w:hAnsi="Cambria Math" w:cs="Arial"/>
          </w:rPr>
          <m:t>θ</m:t>
        </m:r>
      </m:oMath>
      <w:r w:rsidR="00F612C2" w:rsidRPr="00B0315E">
        <w:rPr>
          <w:rFonts w:ascii="Arial" w:eastAsiaTheme="minorEastAsia" w:hAnsi="Arial" w:cs="Arial"/>
        </w:rPr>
        <w:t>)</w:t>
      </w:r>
      <w:r w:rsidRPr="00B0315E">
        <w:rPr>
          <w:rFonts w:ascii="Arial" w:eastAsiaTheme="minorEastAsia" w:hAnsi="Arial" w:cs="Arial"/>
        </w:rPr>
        <w:t>. Also includ</w:t>
      </w:r>
      <w:r w:rsidR="003243E8" w:rsidRPr="00B0315E">
        <w:rPr>
          <w:rFonts w:ascii="Arial" w:eastAsiaTheme="minorEastAsia" w:hAnsi="Arial" w:cs="Arial"/>
        </w:rPr>
        <w:t>ed are 5 damage constant</w:t>
      </w:r>
      <w:r w:rsidR="00211C8B" w:rsidRPr="00B0315E">
        <w:rPr>
          <w:rFonts w:ascii="Arial" w:eastAsiaTheme="minorEastAsia" w:hAnsi="Arial" w:cs="Arial"/>
        </w:rPr>
        <w:t>s</w:t>
      </w:r>
      <w:r w:rsidR="003243E8" w:rsidRPr="00B0315E">
        <w:rPr>
          <w:rFonts w:ascii="Arial" w:eastAsiaTheme="minorEastAsia" w:hAnsi="Arial" w:cs="Arial"/>
        </w:rPr>
        <w:t>, D1-D5</w:t>
      </w:r>
      <w:sdt>
        <w:sdtPr>
          <w:rPr>
            <w:rFonts w:ascii="Arial" w:eastAsiaTheme="minorEastAsia" w:hAnsi="Arial" w:cs="Arial"/>
          </w:rPr>
          <w:id w:val="1643776983"/>
          <w:citation/>
        </w:sdtPr>
        <w:sdtContent>
          <w:r w:rsidR="003243E8" w:rsidRPr="00B0315E">
            <w:rPr>
              <w:rFonts w:ascii="Arial" w:eastAsiaTheme="minorEastAsia" w:hAnsi="Arial" w:cs="Arial"/>
            </w:rPr>
            <w:fldChar w:fldCharType="begin"/>
          </w:r>
          <w:r w:rsidR="003243E8" w:rsidRPr="00B0315E">
            <w:rPr>
              <w:rFonts w:ascii="Arial" w:eastAsiaTheme="minorEastAsia" w:hAnsi="Arial" w:cs="Arial"/>
            </w:rPr>
            <w:instrText xml:space="preserve"> CITATION Sur22 \l 2057 </w:instrText>
          </w:r>
          <w:r w:rsidR="003243E8" w:rsidRPr="00B0315E">
            <w:rPr>
              <w:rFonts w:ascii="Arial" w:eastAsiaTheme="minorEastAsia" w:hAnsi="Arial" w:cs="Arial"/>
            </w:rPr>
            <w:fldChar w:fldCharType="separate"/>
          </w:r>
          <w:r w:rsidR="00BB4DCE">
            <w:rPr>
              <w:rFonts w:ascii="Arial" w:eastAsiaTheme="minorEastAsia" w:hAnsi="Arial" w:cs="Arial"/>
              <w:noProof/>
            </w:rPr>
            <w:t xml:space="preserve"> </w:t>
          </w:r>
          <w:r w:rsidR="00BB4DCE" w:rsidRPr="00BB4DCE">
            <w:rPr>
              <w:rFonts w:ascii="Arial" w:eastAsiaTheme="minorEastAsia" w:hAnsi="Arial" w:cs="Arial"/>
              <w:noProof/>
            </w:rPr>
            <w:t>[10]</w:t>
          </w:r>
          <w:r w:rsidR="003243E8" w:rsidRPr="00B0315E">
            <w:rPr>
              <w:rFonts w:ascii="Arial" w:eastAsiaTheme="minorEastAsia" w:hAnsi="Arial" w:cs="Arial"/>
            </w:rPr>
            <w:fldChar w:fldCharType="end"/>
          </w:r>
        </w:sdtContent>
      </w:sdt>
      <w:sdt>
        <w:sdtPr>
          <w:rPr>
            <w:rFonts w:ascii="Arial" w:eastAsiaTheme="minorEastAsia" w:hAnsi="Arial" w:cs="Arial"/>
          </w:rPr>
          <w:id w:val="247016689"/>
          <w:citation/>
        </w:sdtPr>
        <w:sdtContent>
          <w:r w:rsidR="003243E8" w:rsidRPr="00B0315E">
            <w:rPr>
              <w:rFonts w:ascii="Arial" w:eastAsiaTheme="minorEastAsia" w:hAnsi="Arial" w:cs="Arial"/>
            </w:rPr>
            <w:fldChar w:fldCharType="begin"/>
          </w:r>
          <w:r w:rsidR="003243E8" w:rsidRPr="00B0315E">
            <w:rPr>
              <w:rFonts w:ascii="Arial" w:eastAsiaTheme="minorEastAsia" w:hAnsi="Arial" w:cs="Arial"/>
            </w:rPr>
            <w:instrText xml:space="preserve"> CITATION Ami22 \l 2057 </w:instrText>
          </w:r>
          <w:r w:rsidR="003243E8" w:rsidRPr="00B0315E">
            <w:rPr>
              <w:rFonts w:ascii="Arial" w:eastAsiaTheme="minorEastAsia" w:hAnsi="Arial" w:cs="Arial"/>
            </w:rPr>
            <w:fldChar w:fldCharType="separate"/>
          </w:r>
          <w:r w:rsidR="00BB4DCE">
            <w:rPr>
              <w:rFonts w:ascii="Arial" w:eastAsiaTheme="minorEastAsia" w:hAnsi="Arial" w:cs="Arial"/>
              <w:noProof/>
            </w:rPr>
            <w:t xml:space="preserve"> </w:t>
          </w:r>
          <w:r w:rsidR="00BB4DCE" w:rsidRPr="00BB4DCE">
            <w:rPr>
              <w:rFonts w:ascii="Arial" w:eastAsiaTheme="minorEastAsia" w:hAnsi="Arial" w:cs="Arial"/>
              <w:noProof/>
            </w:rPr>
            <w:t>[11]</w:t>
          </w:r>
          <w:r w:rsidR="003243E8" w:rsidRPr="00B0315E">
            <w:rPr>
              <w:rFonts w:ascii="Arial" w:eastAsiaTheme="minorEastAsia" w:hAnsi="Arial" w:cs="Arial"/>
            </w:rPr>
            <w:fldChar w:fldCharType="end"/>
          </w:r>
        </w:sdtContent>
      </w:sdt>
      <w:r w:rsidR="003243E8" w:rsidRPr="00B0315E">
        <w:rPr>
          <w:rFonts w:ascii="Arial" w:eastAsiaTheme="minorEastAsia" w:hAnsi="Arial" w:cs="Arial"/>
        </w:rPr>
        <w:t>.</w:t>
      </w:r>
      <w:r w:rsidR="00C50916" w:rsidRPr="00B0315E">
        <w:rPr>
          <w:rFonts w:ascii="Arial" w:eastAsiaTheme="minorEastAsia" w:hAnsi="Arial" w:cs="Arial"/>
        </w:rPr>
        <w:t xml:space="preserve"> </w:t>
      </w:r>
      <w:r w:rsidR="00F612C2" w:rsidRPr="00B0315E">
        <w:rPr>
          <w:rFonts w:ascii="Arial" w:eastAsiaTheme="minorEastAsia" w:hAnsi="Arial" w:cs="Arial"/>
        </w:rPr>
        <w:t>The</w:t>
      </w:r>
      <w:r w:rsidR="00C50916" w:rsidRPr="00B0315E">
        <w:rPr>
          <w:rFonts w:ascii="Arial" w:eastAsiaTheme="minorEastAsia" w:hAnsi="Arial" w:cs="Arial"/>
        </w:rPr>
        <w:t xml:space="preserve"> JC failure model </w:t>
      </w:r>
      <w:r w:rsidR="00F612C2" w:rsidRPr="00B0315E">
        <w:rPr>
          <w:rFonts w:ascii="Arial" w:eastAsiaTheme="minorEastAsia" w:hAnsi="Arial" w:cs="Arial"/>
        </w:rPr>
        <w:t>is</w:t>
      </w:r>
      <w:r w:rsidR="00C50916" w:rsidRPr="00B0315E">
        <w:rPr>
          <w:rFonts w:ascii="Arial" w:eastAsiaTheme="minorEastAsia" w:hAnsi="Arial" w:cs="Arial"/>
        </w:rPr>
        <w:t xml:space="preserve"> used to represent </w:t>
      </w:r>
      <w:r w:rsidR="00F612C2" w:rsidRPr="00B0315E">
        <w:rPr>
          <w:rFonts w:ascii="Arial" w:eastAsiaTheme="minorEastAsia" w:hAnsi="Arial" w:cs="Arial"/>
        </w:rPr>
        <w:t>how ductile materials behave at the point at which damage starts to occur</w:t>
      </w:r>
      <w:r w:rsidR="00C50916" w:rsidRPr="00B0315E">
        <w:rPr>
          <w:rFonts w:ascii="Arial" w:eastAsiaTheme="minorEastAsia" w:hAnsi="Arial" w:cs="Arial"/>
        </w:rPr>
        <w:t xml:space="preserve"> as represented by the stress-strain curve in figure 1.2.</w:t>
      </w:r>
      <w:r w:rsidR="00ED4CA9" w:rsidRPr="00B0315E">
        <w:rPr>
          <w:rFonts w:ascii="Arial" w:eastAsiaTheme="minorEastAsia" w:hAnsi="Arial" w:cs="Arial"/>
        </w:rPr>
        <w:t xml:space="preserve"> </w:t>
      </w:r>
      <m:oMath>
        <m:sSub>
          <m:sSubPr>
            <m:ctrlPr>
              <w:rPr>
                <w:rFonts w:ascii="Cambria Math" w:eastAsiaTheme="minorEastAsia" w:hAnsi="Cambria Math" w:cs="Arial"/>
                <w:i/>
              </w:rPr>
            </m:ctrlPr>
          </m:sSubPr>
          <m:e>
            <m:r>
              <w:rPr>
                <w:rFonts w:ascii="Cambria Math" w:eastAsiaTheme="minorEastAsia" w:hAnsi="Cambria Math" w:cs="Arial"/>
              </w:rPr>
              <m:t>ε</m:t>
            </m:r>
          </m:e>
          <m:sub>
            <m:r>
              <w:rPr>
                <w:rFonts w:ascii="Cambria Math" w:eastAsiaTheme="minorEastAsia" w:hAnsi="Cambria Math" w:cs="Arial"/>
              </w:rPr>
              <m:t>ip</m:t>
            </m:r>
          </m:sub>
        </m:sSub>
      </m:oMath>
      <w:r w:rsidR="00ED4CA9" w:rsidRPr="00B0315E">
        <w:rPr>
          <w:rFonts w:ascii="Arial" w:eastAsiaTheme="minorEastAsia" w:hAnsi="Arial" w:cs="Arial"/>
        </w:rPr>
        <w:t xml:space="preserve"> represents the initial plastic strain, </w:t>
      </w:r>
      <m:oMath>
        <m:sSub>
          <m:sSubPr>
            <m:ctrlPr>
              <w:rPr>
                <w:rFonts w:ascii="Cambria Math" w:eastAsiaTheme="minorEastAsia" w:hAnsi="Cambria Math" w:cs="Arial"/>
                <w:i/>
              </w:rPr>
            </m:ctrlPr>
          </m:sSubPr>
          <m:e>
            <m:r>
              <w:rPr>
                <w:rFonts w:ascii="Cambria Math" w:eastAsiaTheme="minorEastAsia" w:hAnsi="Cambria Math" w:cs="Arial"/>
              </w:rPr>
              <m:t>ε</m:t>
            </m:r>
          </m:e>
          <m:sub>
            <m:r>
              <w:rPr>
                <w:rFonts w:ascii="Cambria Math" w:eastAsiaTheme="minorEastAsia" w:hAnsi="Cambria Math" w:cs="Arial"/>
              </w:rPr>
              <m:t>f</m:t>
            </m:r>
          </m:sub>
        </m:sSub>
      </m:oMath>
      <w:r w:rsidR="00ED4CA9" w:rsidRPr="00B0315E">
        <w:rPr>
          <w:rFonts w:ascii="Arial" w:eastAsiaTheme="minorEastAsia" w:hAnsi="Arial" w:cs="Arial"/>
        </w:rPr>
        <w:t xml:space="preserve"> is the failure strain value</w:t>
      </w:r>
      <w:r w:rsidR="0028678D" w:rsidRPr="00B0315E">
        <w:rPr>
          <w:rFonts w:ascii="Arial" w:eastAsiaTheme="minorEastAsia" w:hAnsi="Arial" w:cs="Arial"/>
        </w:rPr>
        <w:t>.</w:t>
      </w:r>
    </w:p>
    <w:p w14:paraId="17CAD8EF" w14:textId="77777777" w:rsidR="00F77EC7" w:rsidRPr="00B0315E" w:rsidRDefault="00F77EC7" w:rsidP="00FF6E7E">
      <w:pPr>
        <w:jc w:val="both"/>
        <w:rPr>
          <w:rFonts w:ascii="Arial" w:eastAsiaTheme="minorEastAsia" w:hAnsi="Arial" w:cs="Arial"/>
        </w:rPr>
      </w:pPr>
    </w:p>
    <w:p w14:paraId="706E785B" w14:textId="6CD12B9B" w:rsidR="002E28F5" w:rsidRDefault="002E28F5" w:rsidP="00F44167">
      <w:pPr>
        <w:rPr>
          <w:rFonts w:ascii="Arial" w:hAnsi="Arial" w:cs="Arial"/>
          <w:sz w:val="28"/>
        </w:rPr>
      </w:pPr>
    </w:p>
    <w:p w14:paraId="2F82BDCA" w14:textId="77777777" w:rsidR="000477DC" w:rsidRPr="00B0315E" w:rsidRDefault="000477DC" w:rsidP="00F44167">
      <w:pPr>
        <w:rPr>
          <w:rFonts w:ascii="Arial" w:hAnsi="Arial" w:cs="Arial"/>
          <w:sz w:val="28"/>
        </w:rPr>
      </w:pPr>
    </w:p>
    <w:p w14:paraId="06FD30E0" w14:textId="3E8D23B2" w:rsidR="00390F06" w:rsidRPr="00B0315E" w:rsidRDefault="00F77EC7" w:rsidP="009B2F6D">
      <w:pPr>
        <w:jc w:val="center"/>
        <w:rPr>
          <w:rFonts w:ascii="Arial" w:hAnsi="Arial" w:cs="Arial"/>
          <w:sz w:val="28"/>
        </w:rPr>
      </w:pPr>
      <w:r w:rsidRPr="00B0315E">
        <w:rPr>
          <w:rFonts w:ascii="Arial" w:hAnsi="Arial" w:cs="Arial"/>
          <w:noProof/>
          <w:lang w:eastAsia="en-GB"/>
        </w:rPr>
        <w:lastRenderedPageBreak/>
        <w:drawing>
          <wp:inline distT="0" distB="0" distL="0" distR="0" wp14:anchorId="0AB75261" wp14:editId="08EFED3A">
            <wp:extent cx="3691890" cy="2626995"/>
            <wp:effectExtent l="0" t="0" r="381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9805" t="15772" r="17848"/>
                    <a:stretch/>
                  </pic:blipFill>
                  <pic:spPr bwMode="auto">
                    <a:xfrm>
                      <a:off x="0" y="0"/>
                      <a:ext cx="3691890" cy="2626995"/>
                    </a:xfrm>
                    <a:prstGeom prst="rect">
                      <a:avLst/>
                    </a:prstGeom>
                    <a:noFill/>
                    <a:ln>
                      <a:noFill/>
                    </a:ln>
                    <a:extLst>
                      <a:ext uri="{53640926-AAD7-44D8-BBD7-CCE9431645EC}">
                        <a14:shadowObscured xmlns:a14="http://schemas.microsoft.com/office/drawing/2010/main"/>
                      </a:ext>
                    </a:extLst>
                  </pic:spPr>
                </pic:pic>
              </a:graphicData>
            </a:graphic>
          </wp:inline>
        </w:drawing>
      </w:r>
    </w:p>
    <w:p w14:paraId="3167FBA9" w14:textId="096CFC42" w:rsidR="00F77EC7" w:rsidRPr="00B0315E" w:rsidRDefault="00B0315E" w:rsidP="008179A8">
      <w:pPr>
        <w:jc w:val="both"/>
        <w:rPr>
          <w:rFonts w:ascii="Arial" w:hAnsi="Arial" w:cs="Arial"/>
        </w:rPr>
      </w:pPr>
      <w:r w:rsidRPr="00B0315E">
        <w:rPr>
          <w:rFonts w:ascii="Arial" w:hAnsi="Arial" w:cs="Arial"/>
          <w:noProof/>
          <w:lang w:eastAsia="en-GB"/>
        </w:rPr>
        <mc:AlternateContent>
          <mc:Choice Requires="wps">
            <w:drawing>
              <wp:inline distT="0" distB="0" distL="0" distR="0" wp14:anchorId="6CE49DDE" wp14:editId="238F784A">
                <wp:extent cx="5688419" cy="350874"/>
                <wp:effectExtent l="0" t="0" r="7620" b="0"/>
                <wp:docPr id="97" name="Text Box 97"/>
                <wp:cNvGraphicFramePr/>
                <a:graphic xmlns:a="http://schemas.openxmlformats.org/drawingml/2006/main">
                  <a:graphicData uri="http://schemas.microsoft.com/office/word/2010/wordprocessingShape">
                    <wps:wsp>
                      <wps:cNvSpPr txBox="1"/>
                      <wps:spPr>
                        <a:xfrm>
                          <a:off x="0" y="0"/>
                          <a:ext cx="5688419" cy="350874"/>
                        </a:xfrm>
                        <a:prstGeom prst="rect">
                          <a:avLst/>
                        </a:prstGeom>
                        <a:solidFill>
                          <a:prstClr val="white"/>
                        </a:solidFill>
                        <a:ln>
                          <a:noFill/>
                        </a:ln>
                      </wps:spPr>
                      <wps:txbx>
                        <w:txbxContent>
                          <w:p w14:paraId="75C290D3" w14:textId="02F11157" w:rsidR="00E550DD" w:rsidRPr="00CF793E" w:rsidRDefault="00E550DD" w:rsidP="00F77EC7">
                            <w:pPr>
                              <w:pStyle w:val="Caption"/>
                              <w:jc w:val="center"/>
                            </w:pPr>
                            <w:r w:rsidRPr="009B2F6D">
                              <w:rPr>
                                <w:rFonts w:ascii="Arial" w:hAnsi="Arial" w:cs="Arial"/>
                                <w:b/>
                              </w:rPr>
                              <w:t>Figure 1.2</w:t>
                            </w:r>
                            <w:r w:rsidRPr="009B2F6D">
                              <w:rPr>
                                <w:rFonts w:ascii="Arial" w:hAnsi="Arial" w:cs="Arial"/>
                              </w:rPr>
                              <w:t xml:space="preserve"> – </w:t>
                            </w:r>
                            <w:r w:rsidR="00C50916" w:rsidRPr="009B2F6D">
                              <w:rPr>
                                <w:rFonts w:ascii="Arial" w:hAnsi="Arial" w:cs="Arial"/>
                              </w:rPr>
                              <w:t>Typical stress-strain curve, including damage evolution curve represented by JC dynamic failure model</w:t>
                            </w:r>
                            <w:sdt>
                              <w:sdtPr>
                                <w:rPr>
                                  <w:rFonts w:ascii="Arial" w:hAnsi="Arial" w:cs="Arial"/>
                                </w:rPr>
                                <w:id w:val="895089161"/>
                                <w:citation/>
                              </w:sdtPr>
                              <w:sdtContent>
                                <w:r w:rsidR="00C50916" w:rsidRPr="009B2F6D">
                                  <w:rPr>
                                    <w:rFonts w:ascii="Arial" w:hAnsi="Arial" w:cs="Arial"/>
                                  </w:rPr>
                                  <w:fldChar w:fldCharType="begin"/>
                                </w:r>
                                <w:r w:rsidR="00C50916" w:rsidRPr="009B2F6D">
                                  <w:rPr>
                                    <w:rFonts w:ascii="Arial" w:hAnsi="Arial" w:cs="Arial"/>
                                  </w:rPr>
                                  <w:instrText xml:space="preserve"> CITATION Ami22 \l 2057 </w:instrText>
                                </w:r>
                                <w:r w:rsidR="00C50916" w:rsidRPr="009B2F6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[11]</w:t>
                                </w:r>
                                <w:r w:rsidR="00C50916" w:rsidRPr="009B2F6D">
                                  <w:rPr>
                                    <w:rFonts w:ascii="Arial" w:hAnsi="Arial" w:cs="Arial"/>
                                  </w:rPr>
                                  <w:fldChar w:fldCharType="end"/>
                                </w:r>
                              </w:sdtContent>
                            </w:sdt>
                            <w:r w:rsidR="00C50916" w:rsidRPr="009B2F6D">
                              <w:rPr>
                                <w:rFonts w:ascii="Arial" w:hAnsi="Arial" w:cs="Arial"/>
                              </w:rPr>
                              <w:t xml:space="preserve"> </w:t>
                            </w:r>
                            <w:sdt>
                              <w:sdtPr>
                                <w:rPr>
                                  <w:rFonts w:ascii="Arial" w:hAnsi="Arial" w:cs="Arial"/>
                                </w:rPr>
                                <w:id w:val="-1818099038"/>
                                <w:citation/>
                              </w:sdtPr>
                              <w:sdtContent>
                                <w:r w:rsidR="00C50916" w:rsidRPr="009B2F6D">
                                  <w:rPr>
                                    <w:rFonts w:ascii="Arial" w:hAnsi="Arial" w:cs="Arial"/>
                                  </w:rPr>
                                  <w:fldChar w:fldCharType="begin"/>
                                </w:r>
                                <w:r w:rsidR="00C50916" w:rsidRPr="009B2F6D">
                                  <w:rPr>
                                    <w:rFonts w:ascii="Arial" w:hAnsi="Arial" w:cs="Arial"/>
                                  </w:rPr>
                                  <w:instrText xml:space="preserve"> CITATION MSa17 \l 2057 </w:instrText>
                                </w:r>
                                <w:r w:rsidR="00C50916" w:rsidRPr="009B2F6D">
                                  <w:rPr>
                                    <w:rFonts w:ascii="Arial" w:hAnsi="Arial" w:cs="Arial"/>
                                  </w:rPr>
                                  <w:fldChar w:fldCharType="separate"/>
                                </w:r>
                                <w:r w:rsidR="00BB4DCE" w:rsidRPr="00BB4DCE">
                                  <w:rPr>
                                    <w:rFonts w:ascii="Arial" w:hAnsi="Arial" w:cs="Arial"/>
                                    <w:noProof/>
                                  </w:rPr>
                                  <w:t>[13]</w:t>
                                </w:r>
                                <w:r w:rsidR="00C50916" w:rsidRPr="009B2F6D">
                                  <w:rPr>
                                    <w:rFonts w:ascii="Arial" w:hAnsi="Arial" w:cs="Arial"/>
                                  </w:rPr>
                                  <w:fldChar w:fldCharType="end"/>
                                </w:r>
                              </w:sdtContent>
                            </w:sdt>
                            <w:r w:rsidR="00C50916">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CE49DDE" id="Text Box 97" o:spid="_x0000_s1032" type="#_x0000_t202" style="width:447.9pt;height:2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" stroked="f">
                <v:textbox inset="0,0,0,0">
                  <w:txbxContent>
                    <w:p w14:paraId="75C290D3" w14:textId="02F11157" w:rsidR="00E550DD" w:rsidRPr="00CF793E" w:rsidRDefault="00E550DD" w:rsidP="00F77EC7">
                      <w:pPr>
                        <w:pStyle w:val="Caption"/>
                        <w:jc w:val="center"/>
                      </w:pPr>
                      <w:r w:rsidRPr="009B2F6D">
                        <w:rPr>
                          <w:rFonts w:ascii="Arial" w:hAnsi="Arial" w:cs="Arial"/>
                          <w:b/>
                        </w:rPr>
                        <w:t>Figure 1.2</w:t>
                      </w:r>
                      <w:r w:rsidRPr="009B2F6D">
                        <w:rPr>
                          <w:rFonts w:ascii="Arial" w:hAnsi="Arial" w:cs="Arial"/>
                        </w:rPr>
                        <w:t xml:space="preserve"> – </w:t>
                      </w:r>
                      <w:r w:rsidR="00C50916" w:rsidRPr="009B2F6D">
                        <w:rPr>
                          <w:rFonts w:ascii="Arial" w:hAnsi="Arial" w:cs="Arial"/>
                        </w:rPr>
                        <w:t>Typical stress-strain curve, including damage evolution curve represented by JC dynamic failure model</w:t>
                      </w:r>
                      <w:sdt>
                        <w:sdtPr>
                          <w:rPr>
                            <w:rFonts w:ascii="Arial" w:hAnsi="Arial" w:cs="Arial"/>
                          </w:rPr>
                          <w:id w:val="895089161"/>
                          <w:citation/>
                        </w:sdtPr>
                        <w:sdtContent>
                          <w:r w:rsidR="00C50916" w:rsidRPr="009B2F6D">
                            <w:rPr>
                              <w:rFonts w:ascii="Arial" w:hAnsi="Arial" w:cs="Arial"/>
                            </w:rPr>
                            <w:fldChar w:fldCharType="begin"/>
                          </w:r>
                          <w:r w:rsidR="00C50916" w:rsidRPr="009B2F6D">
                            <w:rPr>
                              <w:rFonts w:ascii="Arial" w:hAnsi="Arial" w:cs="Arial"/>
                            </w:rPr>
                            <w:instrText xml:space="preserve"> CITATION Ami22 \l 2057 </w:instrText>
                          </w:r>
                          <w:r w:rsidR="00C50916" w:rsidRPr="009B2F6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[11]</w:t>
                          </w:r>
                          <w:r w:rsidR="00C50916" w:rsidRPr="009B2F6D">
                            <w:rPr>
                              <w:rFonts w:ascii="Arial" w:hAnsi="Arial" w:cs="Arial"/>
                            </w:rPr>
                            <w:fldChar w:fldCharType="end"/>
                          </w:r>
                        </w:sdtContent>
                      </w:sdt>
                      <w:r w:rsidR="00C50916" w:rsidRPr="009B2F6D">
                        <w:rPr>
                          <w:rFonts w:ascii="Arial" w:hAnsi="Arial" w:cs="Arial"/>
                        </w:rPr>
                        <w:t xml:space="preserve"> </w:t>
                      </w:r>
                      <w:sdt>
                        <w:sdtPr>
                          <w:rPr>
                            <w:rFonts w:ascii="Arial" w:hAnsi="Arial" w:cs="Arial"/>
                          </w:rPr>
                          <w:id w:val="-1818099038"/>
                          <w:citation/>
                        </w:sdtPr>
                        <w:sdtContent>
                          <w:r w:rsidR="00C50916" w:rsidRPr="009B2F6D">
                            <w:rPr>
                              <w:rFonts w:ascii="Arial" w:hAnsi="Arial" w:cs="Arial"/>
                            </w:rPr>
                            <w:fldChar w:fldCharType="begin"/>
                          </w:r>
                          <w:r w:rsidR="00C50916" w:rsidRPr="009B2F6D">
                            <w:rPr>
                              <w:rFonts w:ascii="Arial" w:hAnsi="Arial" w:cs="Arial"/>
                            </w:rPr>
                            <w:instrText xml:space="preserve"> CITATION MSa17 \l 2057 </w:instrText>
                          </w:r>
                          <w:r w:rsidR="00C50916" w:rsidRPr="009B2F6D">
                            <w:rPr>
                              <w:rFonts w:ascii="Arial" w:hAnsi="Arial" w:cs="Arial"/>
                            </w:rPr>
                            <w:fldChar w:fldCharType="separate"/>
                          </w:r>
                          <w:r w:rsidR="00BB4DCE" w:rsidRPr="00BB4DCE">
                            <w:rPr>
                              <w:rFonts w:ascii="Arial" w:hAnsi="Arial" w:cs="Arial"/>
                              <w:noProof/>
                            </w:rPr>
                            <w:t>[13]</w:t>
                          </w:r>
                          <w:r w:rsidR="00C50916" w:rsidRPr="009B2F6D">
                            <w:rPr>
                              <w:rFonts w:ascii="Arial" w:hAnsi="Arial" w:cs="Arial"/>
                            </w:rPr>
                            <w:fldChar w:fldCharType="end"/>
                          </w:r>
                        </w:sdtContent>
                      </w:sdt>
                      <w:r w:rsidR="00C50916">
                        <w:t>.</w:t>
                      </w:r>
                    </w:p>
                  </w:txbxContent>
                </v:textbox>
                <w10:anchorlock/>
              </v:shape>
            </w:pict>
          </mc:Fallback>
        </mc:AlternateContent>
      </w:r>
    </w:p>
    <w:p w14:paraId="3A48AC76" w14:textId="650CA6CD" w:rsidR="002E28F5" w:rsidRPr="00B0315E" w:rsidRDefault="008179A8" w:rsidP="008179A8">
      <w:pPr>
        <w:jc w:val="both"/>
        <w:rPr>
          <w:rFonts w:ascii="Arial" w:hAnsi="Arial" w:cs="Arial"/>
        </w:rPr>
      </w:pPr>
      <w:r w:rsidRPr="00B0315E">
        <w:rPr>
          <w:rFonts w:ascii="Arial" w:hAnsi="Arial" w:cs="Arial"/>
        </w:rPr>
        <w:t>The rest of this report will detail simulated example</w:t>
      </w:r>
      <w:r w:rsidR="00B60169" w:rsidRPr="00B0315E">
        <w:rPr>
          <w:rFonts w:ascii="Arial" w:hAnsi="Arial" w:cs="Arial"/>
        </w:rPr>
        <w:t>s</w:t>
      </w:r>
      <w:r w:rsidRPr="00B0315E">
        <w:rPr>
          <w:rFonts w:ascii="Arial" w:hAnsi="Arial" w:cs="Arial"/>
        </w:rPr>
        <w:t xml:space="preserve"> of a projectile hitting a laminated target, using values for both Johnson-Cook plasticity and dynamic failure models programmed into Abaqus</w:t>
      </w:r>
      <w:r w:rsidR="00807901" w:rsidRPr="00B0315E">
        <w:rPr>
          <w:rFonts w:ascii="Arial" w:hAnsi="Arial" w:cs="Arial"/>
        </w:rPr>
        <w:t xml:space="preserve"> software.</w:t>
      </w:r>
    </w:p>
    <w:p w14:paraId="110CEF5B" w14:textId="77777777" w:rsidR="004C4C48" w:rsidRPr="00B0315E" w:rsidRDefault="004C4C48" w:rsidP="000477DC">
      <w:pPr>
        <w:spacing w:before="120" w:after="0"/>
        <w:jc w:val="both"/>
        <w:rPr>
          <w:rFonts w:ascii="Arial" w:hAnsi="Arial" w:cs="Arial"/>
        </w:rPr>
      </w:pPr>
    </w:p>
    <w:p w14:paraId="38472A49" w14:textId="77777777" w:rsidR="00647BB5" w:rsidRPr="008A2F0B" w:rsidRDefault="00647BB5" w:rsidP="00647BB5">
      <w:pPr>
        <w:pStyle w:val="ListParagraph"/>
        <w:numPr>
          <w:ilvl w:val="0"/>
          <w:numId w:val="1"/>
        </w:numPr>
        <w:rPr>
          <w:rFonts w:ascii="Arial" w:hAnsi="Arial" w:cs="Arial"/>
          <w:b/>
          <w:bCs/>
          <w:sz w:val="28"/>
        </w:rPr>
      </w:pPr>
      <w:r w:rsidRPr="008A2F0B">
        <w:rPr>
          <w:rFonts w:ascii="Arial" w:hAnsi="Arial" w:cs="Arial"/>
          <w:b/>
          <w:bCs/>
          <w:sz w:val="28"/>
        </w:rPr>
        <w:t>Simulation setup</w:t>
      </w:r>
    </w:p>
    <w:p w14:paraId="1D2DFD27" w14:textId="733EF082" w:rsidR="00647BB5" w:rsidRPr="00B0315E" w:rsidRDefault="001F5031" w:rsidP="009B3C2E">
      <w:pPr>
        <w:ind w:firstLine="720"/>
        <w:jc w:val="both"/>
        <w:rPr>
          <w:rFonts w:ascii="Arial" w:hAnsi="Arial" w:cs="Arial"/>
        </w:rPr>
      </w:pPr>
      <w:r w:rsidRPr="00B0315E">
        <w:rPr>
          <w:rFonts w:ascii="Arial" w:hAnsi="Arial" w:cs="Arial"/>
        </w:rPr>
        <w:t>To</w:t>
      </w:r>
      <w:r w:rsidR="005A2DD4" w:rsidRPr="00B0315E">
        <w:rPr>
          <w:rFonts w:ascii="Arial" w:hAnsi="Arial" w:cs="Arial"/>
        </w:rPr>
        <w:t xml:space="preserve"> investigate a high strain rate problem, a simulation</w:t>
      </w:r>
      <w:r w:rsidR="00351868" w:rsidRPr="00B0315E">
        <w:rPr>
          <w:rFonts w:ascii="Arial" w:hAnsi="Arial" w:cs="Arial"/>
        </w:rPr>
        <w:t xml:space="preserve"> of a projectile hitting a laminated metal target</w:t>
      </w:r>
      <w:r w:rsidR="005A2DD4" w:rsidRPr="00B0315E">
        <w:rPr>
          <w:rFonts w:ascii="Arial" w:hAnsi="Arial" w:cs="Arial"/>
        </w:rPr>
        <w:t xml:space="preserve"> was conducted u</w:t>
      </w:r>
      <w:r w:rsidR="00351868" w:rsidRPr="00B0315E">
        <w:rPr>
          <w:rFonts w:ascii="Arial" w:hAnsi="Arial" w:cs="Arial"/>
        </w:rPr>
        <w:t xml:space="preserve">sing Abaqus simulation software. The </w:t>
      </w:r>
      <w:r w:rsidR="00F62123" w:rsidRPr="00B0315E">
        <w:rPr>
          <w:rFonts w:ascii="Arial" w:hAnsi="Arial" w:cs="Arial"/>
        </w:rPr>
        <w:t xml:space="preserve">simulation </w:t>
      </w:r>
      <w:r w:rsidR="00542257" w:rsidRPr="00B0315E">
        <w:rPr>
          <w:rFonts w:ascii="Arial" w:hAnsi="Arial" w:cs="Arial"/>
        </w:rPr>
        <w:t>was based on a predefined simulation file named axi_ballistics2.cae</w:t>
      </w:r>
      <w:r w:rsidR="00502F5A" w:rsidRPr="00B0315E">
        <w:rPr>
          <w:rFonts w:ascii="Arial" w:hAnsi="Arial" w:cs="Arial"/>
        </w:rPr>
        <w:t xml:space="preserve"> (AB2)</w:t>
      </w:r>
      <w:r w:rsidR="00542257" w:rsidRPr="00B0315E">
        <w:rPr>
          <w:rFonts w:ascii="Arial" w:hAnsi="Arial" w:cs="Arial"/>
        </w:rPr>
        <w:t>, with</w:t>
      </w:r>
      <w:r w:rsidR="00E12039" w:rsidRPr="00B0315E">
        <w:rPr>
          <w:rFonts w:ascii="Arial" w:hAnsi="Arial" w:cs="Arial"/>
        </w:rPr>
        <w:t xml:space="preserve"> the materials changed to steel and aluminium, as opposed to copper and plastic. </w:t>
      </w:r>
      <w:r w:rsidR="00156CB0" w:rsidRPr="00B0315E">
        <w:rPr>
          <w:rFonts w:ascii="Arial" w:hAnsi="Arial" w:cs="Arial"/>
        </w:rPr>
        <w:t>Three</w:t>
      </w:r>
      <w:r w:rsidR="008B2F5D" w:rsidRPr="00B0315E">
        <w:rPr>
          <w:rFonts w:ascii="Arial" w:hAnsi="Arial" w:cs="Arial"/>
        </w:rPr>
        <w:t xml:space="preserve"> simulations were conducted in total, as summarised below: </w:t>
      </w:r>
    </w:p>
    <w:p w14:paraId="71936552" w14:textId="3445A492" w:rsidR="008B2F5D" w:rsidRPr="00B0315E" w:rsidRDefault="008B2F5D" w:rsidP="008B2F5D">
      <w:pPr>
        <w:pStyle w:val="ListParagraph"/>
        <w:numPr>
          <w:ilvl w:val="0"/>
          <w:numId w:val="2"/>
        </w:numPr>
        <w:jc w:val="both"/>
        <w:rPr>
          <w:rFonts w:ascii="Arial" w:hAnsi="Arial" w:cs="Arial"/>
        </w:rPr>
      </w:pPr>
      <w:r w:rsidRPr="00B0315E">
        <w:rPr>
          <w:rFonts w:ascii="Arial" w:hAnsi="Arial" w:cs="Arial"/>
        </w:rPr>
        <w:t>Aluminium and Steel</w:t>
      </w:r>
      <w:r w:rsidR="00156CB0" w:rsidRPr="00B0315E">
        <w:rPr>
          <w:rFonts w:ascii="Arial" w:hAnsi="Arial" w:cs="Arial"/>
        </w:rPr>
        <w:t xml:space="preserve"> </w:t>
      </w:r>
      <w:r w:rsidRPr="00B0315E">
        <w:rPr>
          <w:rFonts w:ascii="Arial" w:hAnsi="Arial" w:cs="Arial"/>
        </w:rPr>
        <w:t>with element deletion using enhanced mesh</w:t>
      </w:r>
      <w:r w:rsidR="00D41DFC" w:rsidRPr="00B0315E">
        <w:rPr>
          <w:rFonts w:ascii="Arial" w:hAnsi="Arial" w:cs="Arial"/>
        </w:rPr>
        <w:t xml:space="preserve"> – Referred to as AS100K in this report.</w:t>
      </w:r>
    </w:p>
    <w:p w14:paraId="6556360C" w14:textId="5375D03C" w:rsidR="008B2F5D" w:rsidRPr="00B0315E" w:rsidRDefault="008B2F5D" w:rsidP="008B2F5D">
      <w:pPr>
        <w:pStyle w:val="ListParagraph"/>
        <w:numPr>
          <w:ilvl w:val="0"/>
          <w:numId w:val="2"/>
        </w:numPr>
        <w:jc w:val="both"/>
        <w:rPr>
          <w:rFonts w:ascii="Arial" w:hAnsi="Arial" w:cs="Arial"/>
        </w:rPr>
      </w:pPr>
      <w:r w:rsidRPr="00B0315E">
        <w:rPr>
          <w:rFonts w:ascii="Arial" w:hAnsi="Arial" w:cs="Arial"/>
        </w:rPr>
        <w:t>Aluminium and Steel</w:t>
      </w:r>
      <w:r w:rsidR="00156CB0" w:rsidRPr="00B0315E">
        <w:rPr>
          <w:rFonts w:ascii="Arial" w:hAnsi="Arial" w:cs="Arial"/>
        </w:rPr>
        <w:t xml:space="preserve"> </w:t>
      </w:r>
      <w:r w:rsidRPr="00B0315E">
        <w:rPr>
          <w:rFonts w:ascii="Arial" w:hAnsi="Arial" w:cs="Arial"/>
        </w:rPr>
        <w:t>with NO element deletion using enhanced mesh</w:t>
      </w:r>
      <w:r w:rsidR="00D41DFC" w:rsidRPr="00B0315E">
        <w:rPr>
          <w:rFonts w:ascii="Arial" w:hAnsi="Arial" w:cs="Arial"/>
        </w:rPr>
        <w:t xml:space="preserve"> – Referred to as AS</w:t>
      </w:r>
      <w:r w:rsidR="000C68CF" w:rsidRPr="00B0315E">
        <w:rPr>
          <w:rFonts w:ascii="Arial" w:hAnsi="Arial" w:cs="Arial"/>
        </w:rPr>
        <w:t xml:space="preserve">ND in this report. </w:t>
      </w:r>
    </w:p>
    <w:p w14:paraId="266E3B8C" w14:textId="4B12696E" w:rsidR="008B2F5D" w:rsidRPr="00B0315E" w:rsidRDefault="008B2F5D" w:rsidP="00010A53">
      <w:pPr>
        <w:pStyle w:val="ListParagraph"/>
        <w:numPr>
          <w:ilvl w:val="0"/>
          <w:numId w:val="2"/>
        </w:numPr>
        <w:jc w:val="both"/>
        <w:rPr>
          <w:rFonts w:ascii="Arial" w:hAnsi="Arial" w:cs="Arial"/>
        </w:rPr>
      </w:pPr>
      <w:r w:rsidRPr="00B0315E">
        <w:rPr>
          <w:rFonts w:ascii="Arial" w:hAnsi="Arial" w:cs="Arial"/>
        </w:rPr>
        <w:t>Aluminium and Steel with element deletion using original mesh from AB2</w:t>
      </w:r>
      <w:r w:rsidR="000C68CF" w:rsidRPr="00B0315E">
        <w:rPr>
          <w:rFonts w:ascii="Arial" w:hAnsi="Arial" w:cs="Arial"/>
        </w:rPr>
        <w:t xml:space="preserve"> – Referred to as ASAB2 in this report.</w:t>
      </w:r>
    </w:p>
    <w:p w14:paraId="3C4FF320" w14:textId="5B8B716A" w:rsidR="00F77EC7" w:rsidRPr="00B0315E" w:rsidRDefault="00010A53" w:rsidP="00EA32C3">
      <w:pPr>
        <w:jc w:val="both"/>
        <w:rPr>
          <w:rFonts w:ascii="Arial" w:hAnsi="Arial" w:cs="Arial"/>
        </w:rPr>
      </w:pPr>
      <w:r w:rsidRPr="00B0315E">
        <w:rPr>
          <w:rFonts w:ascii="Arial" w:hAnsi="Arial" w:cs="Arial"/>
        </w:rPr>
        <w:t>S</w:t>
      </w:r>
      <w:r w:rsidR="008C0E66" w:rsidRPr="00B0315E">
        <w:rPr>
          <w:rFonts w:ascii="Arial" w:hAnsi="Arial" w:cs="Arial"/>
        </w:rPr>
        <w:t xml:space="preserve">hown in figure 2.1 is use of the material manager in the ‘Property’ </w:t>
      </w:r>
      <w:r w:rsidR="00657CA7" w:rsidRPr="00B0315E">
        <w:rPr>
          <w:rFonts w:ascii="Arial" w:hAnsi="Arial" w:cs="Arial"/>
        </w:rPr>
        <w:t>module, which was used to create the materials</w:t>
      </w:r>
      <w:r w:rsidR="008C0E66" w:rsidRPr="00B0315E">
        <w:rPr>
          <w:rFonts w:ascii="Arial" w:hAnsi="Arial" w:cs="Arial"/>
        </w:rPr>
        <w:t xml:space="preserve"> chosen for the simulation of aluminium and steel (labelled target steel to differentiate between the target and </w:t>
      </w:r>
      <w:r w:rsidR="004334A9">
        <w:rPr>
          <w:rFonts w:ascii="Arial" w:hAnsi="Arial" w:cs="Arial"/>
        </w:rPr>
        <w:t>projectile</w:t>
      </w:r>
      <w:r w:rsidR="008C0E66" w:rsidRPr="00B0315E">
        <w:rPr>
          <w:rFonts w:ascii="Arial" w:hAnsi="Arial" w:cs="Arial"/>
        </w:rPr>
        <w:t xml:space="preserve">). </w:t>
      </w:r>
    </w:p>
    <w:p w14:paraId="3C802AEC" w14:textId="77777777" w:rsidR="00F77EC7" w:rsidRPr="00B0315E" w:rsidRDefault="00F77EC7" w:rsidP="00EA32C3">
      <w:pPr>
        <w:jc w:val="both"/>
        <w:rPr>
          <w:rFonts w:ascii="Arial" w:hAnsi="Arial" w:cs="Arial"/>
        </w:rPr>
      </w:pPr>
    </w:p>
    <w:p w14:paraId="40BFF153" w14:textId="680ACF6B" w:rsidR="00C50916" w:rsidRPr="00395C60" w:rsidRDefault="008C0E66" w:rsidP="009B2F6D">
      <w:pPr>
        <w:jc w:val="center"/>
        <w:rPr>
          <w:rFonts w:ascii="Arial" w:hAnsi="Arial" w:cs="Arial"/>
        </w:rPr>
      </w:pPr>
      <w:r w:rsidRPr="00B0315E">
        <w:rPr>
          <w:rFonts w:ascii="Arial" w:hAnsi="Arial" w:cs="Arial"/>
          <w:noProof/>
          <w:lang w:eastAsia="en-GB"/>
        </w:rPr>
        <w:lastRenderedPageBreak/>
        <w:drawing>
          <wp:inline distT="0" distB="0" distL="0" distR="0" wp14:anchorId="41CA6965" wp14:editId="2D08EF6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D7A43E" w14:textId="01C43615" w:rsidR="00C50916" w:rsidRPr="00B0315E" w:rsidRDefault="00F77EC7" w:rsidP="00F44167">
      <w:pPr>
        <w:rPr>
          <w:rFonts w:ascii="Arial" w:hAnsi="Arial" w:cs="Arial"/>
          <w:sz w:val="28"/>
        </w:rPr>
      </w:pPr>
      <w:r w:rsidRPr="00B0315E">
        <w:rPr>
          <w:rFonts w:ascii="Arial" w:hAnsi="Arial" w:cs="Arial"/>
          <w:noProof/>
          <w:lang w:eastAsia="en-GB"/>
        </w:rPr>
        <mc:AlternateContent>
          <mc:Choice Requires="wps">
            <w:drawing>
              <wp:inline distT="0" distB="0" distL="0" distR="0" wp14:anchorId="0B58C23E" wp14:editId="260952AE">
                <wp:extent cx="5837836" cy="414670"/>
                <wp:effectExtent l="0" t="0" r="0" b="4445"/>
                <wp:docPr id="5" name="Text Box 5"/>
                <wp:cNvGraphicFramePr/>
                <a:graphic xmlns:a="http://schemas.openxmlformats.org/drawingml/2006/main">
                  <a:graphicData uri="http://schemas.microsoft.com/office/word/2010/wordprocessingShape">
                    <wps:wsp>
                      <wps:cNvSpPr txBox="1"/>
                      <wps:spPr>
                        <a:xfrm>
                          <a:off x="0" y="0"/>
                          <a:ext cx="5837836" cy="414670"/>
                        </a:xfrm>
                        <a:prstGeom prst="rect">
                          <a:avLst/>
                        </a:prstGeom>
                        <a:solidFill>
                          <a:prstClr val="white"/>
                        </a:solidFill>
                        <a:ln>
                          <a:noFill/>
                        </a:ln>
                      </wps:spPr>
                      <wps:txbx>
                        <w:txbxContent>
                          <w:p w14:paraId="23F598CA" w14:textId="77777777" w:rsidR="008C0E66" w:rsidRPr="009B2F6D" w:rsidRDefault="008C0E66" w:rsidP="009B2F6D">
                            <w:pPr>
                              <w:pStyle w:val="Caption"/>
                              <w:jc w:val="center"/>
                              <w:rPr>
                                <w:rFonts w:ascii="Arial" w:hAnsi="Arial" w:cs="Arial"/>
                              </w:rPr>
                            </w:pPr>
                            <w:r w:rsidRPr="009B2F6D">
                              <w:rPr>
                                <w:rFonts w:ascii="Arial" w:hAnsi="Arial" w:cs="Arial"/>
                                <w:b/>
                              </w:rPr>
                              <w:t>Figure 2.1</w:t>
                            </w:r>
                            <w:r w:rsidRPr="009B2F6D">
                              <w:rPr>
                                <w:rFonts w:ascii="Arial" w:hAnsi="Arial" w:cs="Arial"/>
                              </w:rPr>
                              <w:t xml:space="preserve"> – Screenshot of material manager in 'Property' module used to create materials and assign material properties from literature research. The grey layers were assigned as target steel and green layers assigned as aluminium.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58C23E" id="Text Box 5" o:spid="_x0000_s1033" type="#_x0000_t202" style="width:459.65pt;height:3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" stroked="f">
                <v:textbox inset="0,0,0,0">
                  <w:txbxContent>
                    <w:p w14:paraId="23F598CA" w14:textId="77777777" w:rsidR="008C0E66" w:rsidRPr="009B2F6D" w:rsidRDefault="008C0E66" w:rsidP="009B2F6D">
                      <w:pPr>
                        <w:pStyle w:val="Caption"/>
                        <w:jc w:val="center"/>
                        <w:rPr>
                          <w:rFonts w:ascii="Arial" w:hAnsi="Arial" w:cs="Arial"/>
                        </w:rPr>
                      </w:pPr>
                      <w:r w:rsidRPr="009B2F6D">
                        <w:rPr>
                          <w:rFonts w:ascii="Arial" w:hAnsi="Arial" w:cs="Arial"/>
                          <w:b/>
                        </w:rPr>
                        <w:t>Figure 2.1</w:t>
                      </w:r>
                      <w:r w:rsidRPr="009B2F6D">
                        <w:rPr>
                          <w:rFonts w:ascii="Arial" w:hAnsi="Arial" w:cs="Arial"/>
                        </w:rPr>
                        <w:t xml:space="preserve"> – Screenshot of material manager in 'Property' module used to create materials and assign material properties from literature research. The grey layers were assigned as target steel and green layers assigned as aluminium.</w:t>
                      </w:r>
                    </w:p>
                  </w:txbxContent>
                </v:textbox>
                <w10:anchorlock/>
              </v:shape>
            </w:pict>
          </mc:Fallback>
        </mc:AlternateContent>
      </w:r>
    </w:p>
    <w:p w14:paraId="644AB026" w14:textId="515EE9EB" w:rsidR="00156CB0" w:rsidRPr="00B0315E" w:rsidRDefault="009E4D3C" w:rsidP="00624919">
      <w:pPr>
        <w:jc w:val="both"/>
        <w:rPr>
          <w:rFonts w:ascii="Arial" w:hAnsi="Arial" w:cs="Arial"/>
        </w:rPr>
      </w:pPr>
      <w:r w:rsidRPr="00B0315E">
        <w:rPr>
          <w:rFonts w:ascii="Arial" w:hAnsi="Arial" w:cs="Arial"/>
        </w:rPr>
        <w:t xml:space="preserve">Material properties </w:t>
      </w:r>
      <w:r w:rsidR="003D2476" w:rsidRPr="00B0315E">
        <w:rPr>
          <w:rFonts w:ascii="Arial" w:hAnsi="Arial" w:cs="Arial"/>
        </w:rPr>
        <w:t xml:space="preserve">were </w:t>
      </w:r>
      <w:r w:rsidRPr="00B0315E">
        <w:rPr>
          <w:rFonts w:ascii="Arial" w:hAnsi="Arial" w:cs="Arial"/>
        </w:rPr>
        <w:t xml:space="preserve">assigned by selecting ‘Edit’ on the chosen material. These properties include </w:t>
      </w:r>
      <w:r w:rsidR="004003DD" w:rsidRPr="00B0315E">
        <w:rPr>
          <w:rFonts w:ascii="Arial" w:hAnsi="Arial" w:cs="Arial"/>
        </w:rPr>
        <w:t xml:space="preserve">the JC plasticity and damage parameters, density and elastic properties, a summary of which </w:t>
      </w:r>
      <w:r w:rsidR="00D95EFD" w:rsidRPr="00B0315E">
        <w:rPr>
          <w:rFonts w:ascii="Arial" w:hAnsi="Arial" w:cs="Arial"/>
        </w:rPr>
        <w:t>is</w:t>
      </w:r>
      <w:r w:rsidR="004003DD" w:rsidRPr="00B0315E">
        <w:rPr>
          <w:rFonts w:ascii="Arial" w:hAnsi="Arial" w:cs="Arial"/>
        </w:rPr>
        <w:t xml:space="preserve"> listed in figure 2.2.</w:t>
      </w:r>
    </w:p>
    <w:tbl>
      <w:tblPr>
        <w:tblStyle w:val="TableGrid"/>
        <w:tblW w:w="0" w:type="auto"/>
        <w:tblInd w:w="360" w:type="dxa"/>
        <w:tblLook w:val="04A0" w:firstRow="1" w:lastRow="0" w:firstColumn="1" w:lastColumn="0" w:noHBand="0" w:noVBand="1"/>
      </w:tblPr>
      <w:tblGrid>
        <w:gridCol w:w="2899"/>
        <w:gridCol w:w="2889"/>
        <w:gridCol w:w="2868"/>
      </w:tblGrid>
      <w:tr w:rsidR="00EC67E0" w:rsidRPr="00B0315E" w14:paraId="6C577C02" w14:textId="77777777" w:rsidTr="00953653">
        <w:tc>
          <w:tcPr>
            <w:tcW w:w="2899" w:type="dxa"/>
            <w:shd w:val="clear" w:color="auto" w:fill="auto"/>
          </w:tcPr>
          <w:p w14:paraId="37C26B60" w14:textId="77777777" w:rsidR="00EC67E0" w:rsidRPr="00B0315E" w:rsidRDefault="00EC67E0" w:rsidP="00F44167">
            <w:pPr>
              <w:pStyle w:val="ListParagraph"/>
              <w:ind w:left="0"/>
              <w:rPr>
                <w:rFonts w:ascii="Arial" w:hAnsi="Arial" w:cs="Arial"/>
                <w:sz w:val="18"/>
              </w:rPr>
            </w:pPr>
          </w:p>
        </w:tc>
        <w:tc>
          <w:tcPr>
            <w:tcW w:w="2889" w:type="dxa"/>
          </w:tcPr>
          <w:p w14:paraId="389E1C17" w14:textId="77777777" w:rsidR="00EC67E0" w:rsidRPr="00B0315E" w:rsidRDefault="00EC67E0" w:rsidP="00F44167">
            <w:pPr>
              <w:pStyle w:val="ListParagraph"/>
              <w:ind w:left="0"/>
              <w:rPr>
                <w:rFonts w:ascii="Arial" w:hAnsi="Arial" w:cs="Arial"/>
                <w:b/>
                <w:sz w:val="18"/>
              </w:rPr>
            </w:pPr>
            <w:r w:rsidRPr="00B0315E">
              <w:rPr>
                <w:rFonts w:ascii="Arial" w:hAnsi="Arial" w:cs="Arial"/>
                <w:b/>
                <w:sz w:val="18"/>
              </w:rPr>
              <w:t xml:space="preserve">Aluminium </w:t>
            </w:r>
          </w:p>
        </w:tc>
        <w:tc>
          <w:tcPr>
            <w:tcW w:w="2868" w:type="dxa"/>
          </w:tcPr>
          <w:p w14:paraId="24A86C82" w14:textId="77777777" w:rsidR="00EC67E0" w:rsidRPr="00B0315E" w:rsidRDefault="00EC67E0" w:rsidP="00F44167">
            <w:pPr>
              <w:pStyle w:val="ListParagraph"/>
              <w:ind w:left="0"/>
              <w:rPr>
                <w:rFonts w:ascii="Arial" w:hAnsi="Arial" w:cs="Arial"/>
                <w:b/>
                <w:sz w:val="18"/>
              </w:rPr>
            </w:pPr>
            <w:r w:rsidRPr="00B0315E">
              <w:rPr>
                <w:rFonts w:ascii="Arial" w:hAnsi="Arial" w:cs="Arial"/>
                <w:b/>
                <w:sz w:val="18"/>
              </w:rPr>
              <w:t>Target steel</w:t>
            </w:r>
          </w:p>
        </w:tc>
      </w:tr>
      <w:tr w:rsidR="00EC67E0" w:rsidRPr="00B0315E" w14:paraId="398C77A7" w14:textId="77777777" w:rsidTr="002F4FF4">
        <w:tc>
          <w:tcPr>
            <w:tcW w:w="2899" w:type="dxa"/>
          </w:tcPr>
          <w:p w14:paraId="733D4F2F" w14:textId="77777777" w:rsidR="00EC67E0" w:rsidRPr="00B0315E" w:rsidRDefault="00EC67E0" w:rsidP="00F44167">
            <w:pPr>
              <w:pStyle w:val="ListParagraph"/>
              <w:ind w:left="0"/>
              <w:rPr>
                <w:rFonts w:ascii="Arial" w:hAnsi="Arial" w:cs="Arial"/>
                <w:b/>
                <w:sz w:val="18"/>
              </w:rPr>
            </w:pPr>
            <w:r w:rsidRPr="00B0315E">
              <w:rPr>
                <w:rFonts w:ascii="Arial" w:hAnsi="Arial" w:cs="Arial"/>
                <w:b/>
                <w:sz w:val="18"/>
              </w:rPr>
              <w:t xml:space="preserve">JC plastic </w:t>
            </w:r>
          </w:p>
        </w:tc>
        <w:tc>
          <w:tcPr>
            <w:tcW w:w="2889" w:type="dxa"/>
            <w:shd w:val="clear" w:color="auto" w:fill="000000" w:themeFill="text1"/>
          </w:tcPr>
          <w:p w14:paraId="1213C506" w14:textId="77777777" w:rsidR="00EC67E0" w:rsidRPr="00B0315E" w:rsidRDefault="00EC67E0" w:rsidP="00F44167">
            <w:pPr>
              <w:pStyle w:val="ListParagraph"/>
              <w:ind w:left="0"/>
              <w:rPr>
                <w:rFonts w:ascii="Arial" w:hAnsi="Arial" w:cs="Arial"/>
                <w:sz w:val="18"/>
              </w:rPr>
            </w:pPr>
          </w:p>
        </w:tc>
        <w:tc>
          <w:tcPr>
            <w:tcW w:w="2868" w:type="dxa"/>
            <w:shd w:val="clear" w:color="auto" w:fill="000000" w:themeFill="text1"/>
          </w:tcPr>
          <w:p w14:paraId="1B7A2FE7" w14:textId="77777777" w:rsidR="00EC67E0" w:rsidRPr="00B0315E" w:rsidRDefault="00EC67E0" w:rsidP="00F44167">
            <w:pPr>
              <w:pStyle w:val="ListParagraph"/>
              <w:ind w:left="0"/>
              <w:rPr>
                <w:rFonts w:ascii="Arial" w:hAnsi="Arial" w:cs="Arial"/>
                <w:sz w:val="18"/>
              </w:rPr>
            </w:pPr>
          </w:p>
        </w:tc>
      </w:tr>
      <w:tr w:rsidR="002F4FF4" w:rsidRPr="00B0315E" w14:paraId="76EF1DFC" w14:textId="77777777" w:rsidTr="002F4FF4">
        <w:tc>
          <w:tcPr>
            <w:tcW w:w="2899" w:type="dxa"/>
          </w:tcPr>
          <w:p w14:paraId="5CD70720"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A</w:t>
            </w:r>
            <w:r w:rsidR="00953653" w:rsidRPr="00B0315E">
              <w:rPr>
                <w:rFonts w:ascii="Arial" w:hAnsi="Arial" w:cs="Arial"/>
                <w:sz w:val="18"/>
              </w:rPr>
              <w:t xml:space="preserve"> (Pa)</w:t>
            </w:r>
          </w:p>
        </w:tc>
        <w:tc>
          <w:tcPr>
            <w:tcW w:w="2889" w:type="dxa"/>
          </w:tcPr>
          <w:p w14:paraId="40393F13" w14:textId="77777777" w:rsidR="002F4FF4" w:rsidRPr="00B0315E" w:rsidRDefault="002F4FF4" w:rsidP="002F4FF4">
            <w:pPr>
              <w:rPr>
                <w:rFonts w:ascii="Arial" w:hAnsi="Arial" w:cs="Arial"/>
                <w:sz w:val="18"/>
              </w:rPr>
            </w:pPr>
            <w:r w:rsidRPr="00B0315E">
              <w:rPr>
                <w:rFonts w:ascii="Arial" w:hAnsi="Arial" w:cs="Arial"/>
                <w:sz w:val="18"/>
              </w:rPr>
              <w:t>546000000</w:t>
            </w:r>
          </w:p>
        </w:tc>
        <w:tc>
          <w:tcPr>
            <w:tcW w:w="2868" w:type="dxa"/>
          </w:tcPr>
          <w:p w14:paraId="6F359DAE" w14:textId="77777777" w:rsidR="002F4FF4" w:rsidRPr="00B0315E" w:rsidRDefault="002F4FF4" w:rsidP="002F4FF4">
            <w:pPr>
              <w:rPr>
                <w:rFonts w:ascii="Arial" w:hAnsi="Arial" w:cs="Arial"/>
                <w:sz w:val="18"/>
              </w:rPr>
            </w:pPr>
            <w:r w:rsidRPr="00B0315E">
              <w:rPr>
                <w:rFonts w:ascii="Arial" w:hAnsi="Arial" w:cs="Arial"/>
                <w:sz w:val="18"/>
              </w:rPr>
              <w:t>792000000</w:t>
            </w:r>
          </w:p>
        </w:tc>
      </w:tr>
      <w:tr w:rsidR="002F4FF4" w:rsidRPr="00B0315E" w14:paraId="19B13BE1" w14:textId="77777777" w:rsidTr="002F4FF4">
        <w:tc>
          <w:tcPr>
            <w:tcW w:w="2899" w:type="dxa"/>
          </w:tcPr>
          <w:p w14:paraId="4E5E3D77"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B</w:t>
            </w:r>
            <w:r w:rsidR="00953653" w:rsidRPr="00B0315E">
              <w:rPr>
                <w:rFonts w:ascii="Arial" w:hAnsi="Arial" w:cs="Arial"/>
                <w:sz w:val="18"/>
              </w:rPr>
              <w:t xml:space="preserve"> (Pa)</w:t>
            </w:r>
          </w:p>
        </w:tc>
        <w:tc>
          <w:tcPr>
            <w:tcW w:w="2889" w:type="dxa"/>
          </w:tcPr>
          <w:p w14:paraId="1068CDE2" w14:textId="77777777" w:rsidR="002F4FF4" w:rsidRPr="00B0315E" w:rsidRDefault="002F4FF4" w:rsidP="002F4FF4">
            <w:pPr>
              <w:rPr>
                <w:rFonts w:ascii="Arial" w:hAnsi="Arial" w:cs="Arial"/>
                <w:sz w:val="18"/>
              </w:rPr>
            </w:pPr>
            <w:r w:rsidRPr="00B0315E">
              <w:rPr>
                <w:rFonts w:ascii="Arial" w:hAnsi="Arial" w:cs="Arial"/>
                <w:sz w:val="18"/>
              </w:rPr>
              <w:t>678000000</w:t>
            </w:r>
          </w:p>
        </w:tc>
        <w:tc>
          <w:tcPr>
            <w:tcW w:w="2868" w:type="dxa"/>
          </w:tcPr>
          <w:p w14:paraId="1FAF0DCD" w14:textId="77777777" w:rsidR="002F4FF4" w:rsidRPr="00B0315E" w:rsidRDefault="002F4FF4" w:rsidP="002F4FF4">
            <w:pPr>
              <w:rPr>
                <w:rFonts w:ascii="Arial" w:hAnsi="Arial" w:cs="Arial"/>
                <w:sz w:val="18"/>
              </w:rPr>
            </w:pPr>
            <w:r w:rsidRPr="00B0315E">
              <w:rPr>
                <w:rFonts w:ascii="Arial" w:hAnsi="Arial" w:cs="Arial"/>
                <w:sz w:val="18"/>
              </w:rPr>
              <w:t>510000000</w:t>
            </w:r>
          </w:p>
        </w:tc>
      </w:tr>
      <w:tr w:rsidR="002F4FF4" w:rsidRPr="00B0315E" w14:paraId="2BF2AD00" w14:textId="77777777" w:rsidTr="002F4FF4">
        <w:tc>
          <w:tcPr>
            <w:tcW w:w="2899" w:type="dxa"/>
          </w:tcPr>
          <w:p w14:paraId="3F52E860"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C</w:t>
            </w:r>
          </w:p>
        </w:tc>
        <w:tc>
          <w:tcPr>
            <w:tcW w:w="2889" w:type="dxa"/>
          </w:tcPr>
          <w:p w14:paraId="6AA98935" w14:textId="77777777" w:rsidR="002F4FF4" w:rsidRPr="00B0315E" w:rsidRDefault="002F4FF4" w:rsidP="002F4FF4">
            <w:pPr>
              <w:rPr>
                <w:rFonts w:ascii="Arial" w:hAnsi="Arial" w:cs="Arial"/>
                <w:sz w:val="18"/>
              </w:rPr>
            </w:pPr>
            <w:r w:rsidRPr="00B0315E">
              <w:rPr>
                <w:rFonts w:ascii="Arial" w:hAnsi="Arial" w:cs="Arial"/>
                <w:sz w:val="18"/>
              </w:rPr>
              <w:t>0.024</w:t>
            </w:r>
          </w:p>
        </w:tc>
        <w:tc>
          <w:tcPr>
            <w:tcW w:w="2868" w:type="dxa"/>
          </w:tcPr>
          <w:p w14:paraId="0501AA66" w14:textId="77777777" w:rsidR="002F4FF4" w:rsidRPr="00B0315E" w:rsidRDefault="002F4FF4" w:rsidP="002F4FF4">
            <w:pPr>
              <w:rPr>
                <w:rFonts w:ascii="Arial" w:hAnsi="Arial" w:cs="Arial"/>
                <w:sz w:val="18"/>
              </w:rPr>
            </w:pPr>
            <w:r w:rsidRPr="00B0315E">
              <w:rPr>
                <w:rFonts w:ascii="Arial" w:hAnsi="Arial" w:cs="Arial"/>
                <w:sz w:val="18"/>
              </w:rPr>
              <w:t>0.014</w:t>
            </w:r>
          </w:p>
        </w:tc>
      </w:tr>
      <w:tr w:rsidR="002F4FF4" w:rsidRPr="00B0315E" w14:paraId="7225B762" w14:textId="77777777" w:rsidTr="002F4FF4">
        <w:tc>
          <w:tcPr>
            <w:tcW w:w="2899" w:type="dxa"/>
          </w:tcPr>
          <w:p w14:paraId="17E39758"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n</w:t>
            </w:r>
          </w:p>
        </w:tc>
        <w:tc>
          <w:tcPr>
            <w:tcW w:w="2889" w:type="dxa"/>
          </w:tcPr>
          <w:p w14:paraId="1131C33E" w14:textId="77777777" w:rsidR="002F4FF4" w:rsidRPr="00B0315E" w:rsidRDefault="002F4FF4" w:rsidP="002F4FF4">
            <w:pPr>
              <w:rPr>
                <w:rFonts w:ascii="Arial" w:hAnsi="Arial" w:cs="Arial"/>
                <w:sz w:val="18"/>
              </w:rPr>
            </w:pPr>
            <w:r w:rsidRPr="00B0315E">
              <w:rPr>
                <w:rFonts w:ascii="Arial" w:hAnsi="Arial" w:cs="Arial"/>
                <w:sz w:val="18"/>
              </w:rPr>
              <w:t>0.71</w:t>
            </w:r>
          </w:p>
        </w:tc>
        <w:tc>
          <w:tcPr>
            <w:tcW w:w="2868" w:type="dxa"/>
          </w:tcPr>
          <w:p w14:paraId="3D1BE4CF" w14:textId="77777777" w:rsidR="002F4FF4" w:rsidRPr="00B0315E" w:rsidRDefault="002F4FF4" w:rsidP="002F4FF4">
            <w:pPr>
              <w:rPr>
                <w:rFonts w:ascii="Arial" w:hAnsi="Arial" w:cs="Arial"/>
                <w:sz w:val="18"/>
              </w:rPr>
            </w:pPr>
            <w:r w:rsidRPr="00B0315E">
              <w:rPr>
                <w:rFonts w:ascii="Arial" w:hAnsi="Arial" w:cs="Arial"/>
                <w:sz w:val="18"/>
              </w:rPr>
              <w:t>0.26</w:t>
            </w:r>
          </w:p>
        </w:tc>
      </w:tr>
      <w:tr w:rsidR="002F4FF4" w:rsidRPr="00B0315E" w14:paraId="52D54B43" w14:textId="77777777" w:rsidTr="002F4FF4">
        <w:tc>
          <w:tcPr>
            <w:tcW w:w="2899" w:type="dxa"/>
          </w:tcPr>
          <w:p w14:paraId="2BF910CE"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m</w:t>
            </w:r>
          </w:p>
        </w:tc>
        <w:tc>
          <w:tcPr>
            <w:tcW w:w="2889" w:type="dxa"/>
          </w:tcPr>
          <w:p w14:paraId="0D067F63" w14:textId="77777777" w:rsidR="002F4FF4" w:rsidRPr="00B0315E" w:rsidRDefault="002F4FF4" w:rsidP="002F4FF4">
            <w:pPr>
              <w:rPr>
                <w:rFonts w:ascii="Arial" w:hAnsi="Arial" w:cs="Arial"/>
                <w:sz w:val="18"/>
              </w:rPr>
            </w:pPr>
            <w:r w:rsidRPr="00B0315E">
              <w:rPr>
                <w:rFonts w:ascii="Arial" w:hAnsi="Arial" w:cs="Arial"/>
                <w:sz w:val="18"/>
              </w:rPr>
              <w:t>1.56</w:t>
            </w:r>
          </w:p>
        </w:tc>
        <w:tc>
          <w:tcPr>
            <w:tcW w:w="2868" w:type="dxa"/>
          </w:tcPr>
          <w:p w14:paraId="4D51B68E" w14:textId="77777777" w:rsidR="002F4FF4" w:rsidRPr="00B0315E" w:rsidRDefault="002F4FF4" w:rsidP="002F4FF4">
            <w:pPr>
              <w:rPr>
                <w:rFonts w:ascii="Arial" w:hAnsi="Arial" w:cs="Arial"/>
                <w:sz w:val="18"/>
              </w:rPr>
            </w:pPr>
            <w:r w:rsidRPr="00B0315E">
              <w:rPr>
                <w:rFonts w:ascii="Arial" w:hAnsi="Arial" w:cs="Arial"/>
                <w:sz w:val="18"/>
              </w:rPr>
              <w:t>1.02</w:t>
            </w:r>
          </w:p>
        </w:tc>
      </w:tr>
      <w:tr w:rsidR="002F4FF4" w:rsidRPr="00B0315E" w14:paraId="0056DDFE" w14:textId="77777777" w:rsidTr="002F4FF4">
        <w:tc>
          <w:tcPr>
            <w:tcW w:w="2899" w:type="dxa"/>
          </w:tcPr>
          <w:p w14:paraId="5BB535D6"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 xml:space="preserve">Melting temperature </w:t>
            </w:r>
            <w:r w:rsidR="00953653" w:rsidRPr="00B0315E">
              <w:rPr>
                <w:rFonts w:ascii="Arial" w:hAnsi="Arial" w:cs="Arial"/>
                <w:sz w:val="18"/>
              </w:rPr>
              <w:t>(K)</w:t>
            </w:r>
          </w:p>
        </w:tc>
        <w:tc>
          <w:tcPr>
            <w:tcW w:w="2889" w:type="dxa"/>
          </w:tcPr>
          <w:p w14:paraId="51DF2D2E" w14:textId="77777777" w:rsidR="002F4FF4" w:rsidRPr="00B0315E" w:rsidRDefault="002F4FF4" w:rsidP="002F4FF4">
            <w:pPr>
              <w:rPr>
                <w:rFonts w:ascii="Arial" w:hAnsi="Arial" w:cs="Arial"/>
                <w:sz w:val="18"/>
              </w:rPr>
            </w:pPr>
            <w:r w:rsidRPr="00B0315E">
              <w:rPr>
                <w:rFonts w:ascii="Arial" w:hAnsi="Arial" w:cs="Arial"/>
                <w:sz w:val="18"/>
              </w:rPr>
              <w:t>925</w:t>
            </w:r>
          </w:p>
        </w:tc>
        <w:tc>
          <w:tcPr>
            <w:tcW w:w="2868" w:type="dxa"/>
          </w:tcPr>
          <w:p w14:paraId="79D520C3" w14:textId="77777777" w:rsidR="002F4FF4" w:rsidRPr="00B0315E" w:rsidRDefault="002F4FF4" w:rsidP="002F4FF4">
            <w:pPr>
              <w:rPr>
                <w:rFonts w:ascii="Arial" w:hAnsi="Arial" w:cs="Arial"/>
                <w:sz w:val="18"/>
              </w:rPr>
            </w:pPr>
            <w:r w:rsidRPr="00B0315E">
              <w:rPr>
                <w:rFonts w:ascii="Arial" w:hAnsi="Arial" w:cs="Arial"/>
                <w:sz w:val="18"/>
              </w:rPr>
              <w:t>1520</w:t>
            </w:r>
          </w:p>
        </w:tc>
      </w:tr>
      <w:tr w:rsidR="002F4FF4" w:rsidRPr="00B0315E" w14:paraId="425AAB68" w14:textId="77777777" w:rsidTr="002F4FF4">
        <w:trPr>
          <w:trHeight w:val="223"/>
        </w:trPr>
        <w:tc>
          <w:tcPr>
            <w:tcW w:w="2899" w:type="dxa"/>
          </w:tcPr>
          <w:p w14:paraId="1F8F0436"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Transition temperature</w:t>
            </w:r>
            <w:r w:rsidR="00953653" w:rsidRPr="00B0315E">
              <w:rPr>
                <w:rFonts w:ascii="Arial" w:hAnsi="Arial" w:cs="Arial"/>
                <w:sz w:val="18"/>
              </w:rPr>
              <w:t xml:space="preserve"> (K)</w:t>
            </w:r>
          </w:p>
        </w:tc>
        <w:tc>
          <w:tcPr>
            <w:tcW w:w="2889" w:type="dxa"/>
          </w:tcPr>
          <w:p w14:paraId="4CA1422A" w14:textId="77777777" w:rsidR="002F4FF4" w:rsidRPr="00B0315E" w:rsidRDefault="002F4FF4" w:rsidP="002F4FF4">
            <w:pPr>
              <w:rPr>
                <w:rFonts w:ascii="Arial" w:hAnsi="Arial" w:cs="Arial"/>
                <w:sz w:val="18"/>
              </w:rPr>
            </w:pPr>
            <w:r w:rsidRPr="00B0315E">
              <w:rPr>
                <w:rFonts w:ascii="Arial" w:hAnsi="Arial" w:cs="Arial"/>
                <w:sz w:val="18"/>
              </w:rPr>
              <w:t>293.2</w:t>
            </w:r>
          </w:p>
        </w:tc>
        <w:tc>
          <w:tcPr>
            <w:tcW w:w="2868" w:type="dxa"/>
          </w:tcPr>
          <w:p w14:paraId="61743679" w14:textId="77777777" w:rsidR="002F4FF4" w:rsidRPr="00B0315E" w:rsidRDefault="002F4FF4" w:rsidP="002F4FF4">
            <w:pPr>
              <w:rPr>
                <w:rFonts w:ascii="Arial" w:hAnsi="Arial" w:cs="Arial"/>
                <w:sz w:val="18"/>
              </w:rPr>
            </w:pPr>
            <w:r w:rsidRPr="00B0315E">
              <w:rPr>
                <w:rFonts w:ascii="Arial" w:hAnsi="Arial" w:cs="Arial"/>
                <w:sz w:val="18"/>
              </w:rPr>
              <w:t>293.2</w:t>
            </w:r>
          </w:p>
        </w:tc>
      </w:tr>
      <w:tr w:rsidR="00EC67E0" w:rsidRPr="00B0315E" w14:paraId="1552A5F6" w14:textId="77777777" w:rsidTr="002F4FF4">
        <w:trPr>
          <w:trHeight w:val="223"/>
        </w:trPr>
        <w:tc>
          <w:tcPr>
            <w:tcW w:w="2899" w:type="dxa"/>
            <w:shd w:val="clear" w:color="auto" w:fill="000000" w:themeFill="text1"/>
          </w:tcPr>
          <w:p w14:paraId="2B6E7A64" w14:textId="77777777" w:rsidR="00EC67E0" w:rsidRPr="00B0315E" w:rsidRDefault="00EC67E0" w:rsidP="00F44167">
            <w:pPr>
              <w:pStyle w:val="ListParagraph"/>
              <w:ind w:left="0"/>
              <w:rPr>
                <w:rFonts w:ascii="Arial" w:hAnsi="Arial" w:cs="Arial"/>
                <w:sz w:val="18"/>
              </w:rPr>
            </w:pPr>
          </w:p>
        </w:tc>
        <w:tc>
          <w:tcPr>
            <w:tcW w:w="2889" w:type="dxa"/>
            <w:shd w:val="clear" w:color="auto" w:fill="000000" w:themeFill="text1"/>
          </w:tcPr>
          <w:p w14:paraId="485A1E5A" w14:textId="77777777" w:rsidR="00EC67E0" w:rsidRPr="00B0315E" w:rsidRDefault="00EC67E0" w:rsidP="00F44167">
            <w:pPr>
              <w:pStyle w:val="ListParagraph"/>
              <w:ind w:left="0"/>
              <w:rPr>
                <w:rFonts w:ascii="Arial" w:hAnsi="Arial" w:cs="Arial"/>
                <w:sz w:val="18"/>
              </w:rPr>
            </w:pPr>
          </w:p>
        </w:tc>
        <w:tc>
          <w:tcPr>
            <w:tcW w:w="2868" w:type="dxa"/>
            <w:shd w:val="clear" w:color="auto" w:fill="000000" w:themeFill="text1"/>
          </w:tcPr>
          <w:p w14:paraId="444B3C3C" w14:textId="77777777" w:rsidR="00EC67E0" w:rsidRPr="00B0315E" w:rsidRDefault="00EC67E0" w:rsidP="00F44167">
            <w:pPr>
              <w:pStyle w:val="ListParagraph"/>
              <w:ind w:left="0"/>
              <w:rPr>
                <w:rFonts w:ascii="Arial" w:hAnsi="Arial" w:cs="Arial"/>
                <w:sz w:val="18"/>
              </w:rPr>
            </w:pPr>
          </w:p>
        </w:tc>
      </w:tr>
      <w:tr w:rsidR="00EC67E0" w:rsidRPr="00B0315E" w14:paraId="23FC9037" w14:textId="77777777" w:rsidTr="00953653">
        <w:trPr>
          <w:trHeight w:val="223"/>
        </w:trPr>
        <w:tc>
          <w:tcPr>
            <w:tcW w:w="2899" w:type="dxa"/>
          </w:tcPr>
          <w:p w14:paraId="1EB591E1" w14:textId="77777777" w:rsidR="00EC67E0" w:rsidRPr="00B0315E" w:rsidRDefault="00EC67E0" w:rsidP="00F44167">
            <w:pPr>
              <w:pStyle w:val="ListParagraph"/>
              <w:ind w:left="0"/>
              <w:rPr>
                <w:rFonts w:ascii="Arial" w:hAnsi="Arial" w:cs="Arial"/>
                <w:b/>
                <w:sz w:val="18"/>
              </w:rPr>
            </w:pPr>
            <w:r w:rsidRPr="00B0315E">
              <w:rPr>
                <w:rFonts w:ascii="Arial" w:hAnsi="Arial" w:cs="Arial"/>
                <w:b/>
                <w:sz w:val="18"/>
              </w:rPr>
              <w:t>JC damage</w:t>
            </w:r>
          </w:p>
        </w:tc>
        <w:tc>
          <w:tcPr>
            <w:tcW w:w="2889" w:type="dxa"/>
            <w:shd w:val="clear" w:color="auto" w:fill="000000" w:themeFill="text1"/>
          </w:tcPr>
          <w:p w14:paraId="36AA3177" w14:textId="77777777" w:rsidR="00EC67E0" w:rsidRPr="00B0315E" w:rsidRDefault="00EC67E0" w:rsidP="00F44167">
            <w:pPr>
              <w:pStyle w:val="ListParagraph"/>
              <w:ind w:left="0"/>
              <w:rPr>
                <w:rFonts w:ascii="Arial" w:hAnsi="Arial" w:cs="Arial"/>
                <w:sz w:val="18"/>
              </w:rPr>
            </w:pPr>
          </w:p>
        </w:tc>
        <w:tc>
          <w:tcPr>
            <w:tcW w:w="2868" w:type="dxa"/>
            <w:shd w:val="clear" w:color="auto" w:fill="000000" w:themeFill="text1"/>
          </w:tcPr>
          <w:p w14:paraId="3A387C12" w14:textId="77777777" w:rsidR="00EC67E0" w:rsidRPr="00B0315E" w:rsidRDefault="00EC67E0" w:rsidP="00F44167">
            <w:pPr>
              <w:pStyle w:val="ListParagraph"/>
              <w:ind w:left="0"/>
              <w:rPr>
                <w:rFonts w:ascii="Arial" w:hAnsi="Arial" w:cs="Arial"/>
                <w:sz w:val="18"/>
              </w:rPr>
            </w:pPr>
          </w:p>
        </w:tc>
      </w:tr>
      <w:tr w:rsidR="002F4FF4" w:rsidRPr="00B0315E" w14:paraId="250009AC" w14:textId="77777777" w:rsidTr="002F4FF4">
        <w:trPr>
          <w:trHeight w:val="223"/>
        </w:trPr>
        <w:tc>
          <w:tcPr>
            <w:tcW w:w="2899" w:type="dxa"/>
          </w:tcPr>
          <w:p w14:paraId="2B354102"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D1</w:t>
            </w:r>
          </w:p>
        </w:tc>
        <w:tc>
          <w:tcPr>
            <w:tcW w:w="2889" w:type="dxa"/>
          </w:tcPr>
          <w:p w14:paraId="350BB7F4" w14:textId="77777777" w:rsidR="002F4FF4" w:rsidRPr="00B0315E" w:rsidRDefault="002F4FF4" w:rsidP="002F4FF4">
            <w:pPr>
              <w:rPr>
                <w:rFonts w:ascii="Arial" w:hAnsi="Arial" w:cs="Arial"/>
                <w:sz w:val="18"/>
              </w:rPr>
            </w:pPr>
            <w:r w:rsidRPr="00B0315E">
              <w:rPr>
                <w:rFonts w:ascii="Arial" w:hAnsi="Arial" w:cs="Arial"/>
                <w:sz w:val="18"/>
              </w:rPr>
              <w:t>-0.068</w:t>
            </w:r>
          </w:p>
        </w:tc>
        <w:tc>
          <w:tcPr>
            <w:tcW w:w="2868" w:type="dxa"/>
          </w:tcPr>
          <w:p w14:paraId="1D9CD765" w14:textId="77777777" w:rsidR="002F4FF4" w:rsidRPr="00B0315E" w:rsidRDefault="002F4FF4" w:rsidP="002F4FF4">
            <w:pPr>
              <w:rPr>
                <w:rFonts w:ascii="Arial" w:hAnsi="Arial" w:cs="Arial"/>
                <w:sz w:val="18"/>
              </w:rPr>
            </w:pPr>
            <w:r w:rsidRPr="00B0315E">
              <w:rPr>
                <w:rFonts w:ascii="Arial" w:hAnsi="Arial" w:cs="Arial"/>
                <w:sz w:val="18"/>
              </w:rPr>
              <w:t>0.05</w:t>
            </w:r>
          </w:p>
        </w:tc>
      </w:tr>
      <w:tr w:rsidR="002F4FF4" w:rsidRPr="00B0315E" w14:paraId="09A3998B" w14:textId="77777777" w:rsidTr="002F4FF4">
        <w:trPr>
          <w:trHeight w:val="223"/>
        </w:trPr>
        <w:tc>
          <w:tcPr>
            <w:tcW w:w="2899" w:type="dxa"/>
          </w:tcPr>
          <w:p w14:paraId="0D7FC602"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D2</w:t>
            </w:r>
          </w:p>
        </w:tc>
        <w:tc>
          <w:tcPr>
            <w:tcW w:w="2889" w:type="dxa"/>
          </w:tcPr>
          <w:p w14:paraId="79DBE8E1" w14:textId="77777777" w:rsidR="002F4FF4" w:rsidRPr="00B0315E" w:rsidRDefault="002F4FF4" w:rsidP="002F4FF4">
            <w:pPr>
              <w:rPr>
                <w:rFonts w:ascii="Arial" w:hAnsi="Arial" w:cs="Arial"/>
                <w:sz w:val="18"/>
              </w:rPr>
            </w:pPr>
            <w:r w:rsidRPr="00B0315E">
              <w:rPr>
                <w:rFonts w:ascii="Arial" w:hAnsi="Arial" w:cs="Arial"/>
                <w:sz w:val="18"/>
              </w:rPr>
              <w:t>0.451</w:t>
            </w:r>
          </w:p>
        </w:tc>
        <w:tc>
          <w:tcPr>
            <w:tcW w:w="2868" w:type="dxa"/>
          </w:tcPr>
          <w:p w14:paraId="0481FBC0" w14:textId="77777777" w:rsidR="002F4FF4" w:rsidRPr="00B0315E" w:rsidRDefault="002F4FF4" w:rsidP="002F4FF4">
            <w:pPr>
              <w:rPr>
                <w:rFonts w:ascii="Arial" w:hAnsi="Arial" w:cs="Arial"/>
                <w:sz w:val="18"/>
              </w:rPr>
            </w:pPr>
            <w:r w:rsidRPr="00B0315E">
              <w:rPr>
                <w:rFonts w:ascii="Arial" w:hAnsi="Arial" w:cs="Arial"/>
                <w:sz w:val="18"/>
              </w:rPr>
              <w:t>3.44</w:t>
            </w:r>
          </w:p>
        </w:tc>
      </w:tr>
      <w:tr w:rsidR="002F4FF4" w:rsidRPr="00B0315E" w14:paraId="58BB17BA" w14:textId="77777777" w:rsidTr="002F4FF4">
        <w:trPr>
          <w:trHeight w:val="223"/>
        </w:trPr>
        <w:tc>
          <w:tcPr>
            <w:tcW w:w="2899" w:type="dxa"/>
          </w:tcPr>
          <w:p w14:paraId="64462417"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D3</w:t>
            </w:r>
          </w:p>
        </w:tc>
        <w:tc>
          <w:tcPr>
            <w:tcW w:w="2889" w:type="dxa"/>
          </w:tcPr>
          <w:p w14:paraId="71E361D7" w14:textId="77777777" w:rsidR="002F4FF4" w:rsidRPr="00B0315E" w:rsidRDefault="002F4FF4" w:rsidP="002F4FF4">
            <w:pPr>
              <w:rPr>
                <w:rFonts w:ascii="Arial" w:hAnsi="Arial" w:cs="Arial"/>
                <w:sz w:val="18"/>
              </w:rPr>
            </w:pPr>
            <w:r w:rsidRPr="00B0315E">
              <w:rPr>
                <w:rFonts w:ascii="Arial" w:hAnsi="Arial" w:cs="Arial"/>
                <w:sz w:val="18"/>
              </w:rPr>
              <w:t>-0.952</w:t>
            </w:r>
          </w:p>
        </w:tc>
        <w:tc>
          <w:tcPr>
            <w:tcW w:w="2868" w:type="dxa"/>
          </w:tcPr>
          <w:p w14:paraId="3B2D6CFE" w14:textId="77777777" w:rsidR="002F4FF4" w:rsidRPr="00B0315E" w:rsidRDefault="002F4FF4" w:rsidP="002F4FF4">
            <w:pPr>
              <w:rPr>
                <w:rFonts w:ascii="Arial" w:hAnsi="Arial" w:cs="Arial"/>
                <w:sz w:val="18"/>
              </w:rPr>
            </w:pPr>
            <w:r w:rsidRPr="00B0315E">
              <w:rPr>
                <w:rFonts w:ascii="Arial" w:hAnsi="Arial" w:cs="Arial"/>
                <w:sz w:val="18"/>
              </w:rPr>
              <w:t>-2.12</w:t>
            </w:r>
          </w:p>
        </w:tc>
      </w:tr>
      <w:tr w:rsidR="002F4FF4" w:rsidRPr="00B0315E" w14:paraId="6EF29086" w14:textId="77777777" w:rsidTr="002F4FF4">
        <w:trPr>
          <w:trHeight w:val="223"/>
        </w:trPr>
        <w:tc>
          <w:tcPr>
            <w:tcW w:w="2899" w:type="dxa"/>
          </w:tcPr>
          <w:p w14:paraId="1C8A110A"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D4</w:t>
            </w:r>
          </w:p>
        </w:tc>
        <w:tc>
          <w:tcPr>
            <w:tcW w:w="2889" w:type="dxa"/>
          </w:tcPr>
          <w:p w14:paraId="77BC77A2" w14:textId="77777777" w:rsidR="002F4FF4" w:rsidRPr="00B0315E" w:rsidRDefault="002F4FF4" w:rsidP="002F4FF4">
            <w:pPr>
              <w:rPr>
                <w:rFonts w:ascii="Arial" w:hAnsi="Arial" w:cs="Arial"/>
                <w:sz w:val="18"/>
              </w:rPr>
            </w:pPr>
            <w:r w:rsidRPr="00B0315E">
              <w:rPr>
                <w:rFonts w:ascii="Arial" w:hAnsi="Arial" w:cs="Arial"/>
                <w:sz w:val="18"/>
              </w:rPr>
              <w:t>0.036</w:t>
            </w:r>
          </w:p>
        </w:tc>
        <w:tc>
          <w:tcPr>
            <w:tcW w:w="2868" w:type="dxa"/>
          </w:tcPr>
          <w:p w14:paraId="14467B3D" w14:textId="77777777" w:rsidR="002F4FF4" w:rsidRPr="00B0315E" w:rsidRDefault="002F4FF4" w:rsidP="002F4FF4">
            <w:pPr>
              <w:rPr>
                <w:rFonts w:ascii="Arial" w:hAnsi="Arial" w:cs="Arial"/>
                <w:sz w:val="18"/>
              </w:rPr>
            </w:pPr>
            <w:r w:rsidRPr="00B0315E">
              <w:rPr>
                <w:rFonts w:ascii="Arial" w:hAnsi="Arial" w:cs="Arial"/>
                <w:sz w:val="18"/>
              </w:rPr>
              <w:t>0.002</w:t>
            </w:r>
          </w:p>
        </w:tc>
      </w:tr>
      <w:tr w:rsidR="002F4FF4" w:rsidRPr="00B0315E" w14:paraId="7DDBAF68" w14:textId="77777777" w:rsidTr="002F4FF4">
        <w:trPr>
          <w:trHeight w:val="223"/>
        </w:trPr>
        <w:tc>
          <w:tcPr>
            <w:tcW w:w="2899" w:type="dxa"/>
          </w:tcPr>
          <w:p w14:paraId="6A9F5BD0"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D5</w:t>
            </w:r>
          </w:p>
        </w:tc>
        <w:tc>
          <w:tcPr>
            <w:tcW w:w="2889" w:type="dxa"/>
          </w:tcPr>
          <w:p w14:paraId="7E923391" w14:textId="77777777" w:rsidR="002F4FF4" w:rsidRPr="00B0315E" w:rsidRDefault="002F4FF4" w:rsidP="002F4FF4">
            <w:pPr>
              <w:rPr>
                <w:rFonts w:ascii="Arial" w:hAnsi="Arial" w:cs="Arial"/>
                <w:sz w:val="18"/>
              </w:rPr>
            </w:pPr>
            <w:r w:rsidRPr="00B0315E">
              <w:rPr>
                <w:rFonts w:ascii="Arial" w:hAnsi="Arial" w:cs="Arial"/>
                <w:sz w:val="18"/>
              </w:rPr>
              <w:t>0.697</w:t>
            </w:r>
          </w:p>
        </w:tc>
        <w:tc>
          <w:tcPr>
            <w:tcW w:w="2868" w:type="dxa"/>
          </w:tcPr>
          <w:p w14:paraId="49D14F4A" w14:textId="77777777" w:rsidR="002F4FF4" w:rsidRPr="00B0315E" w:rsidRDefault="002F4FF4" w:rsidP="002F4FF4">
            <w:pPr>
              <w:rPr>
                <w:rFonts w:ascii="Arial" w:hAnsi="Arial" w:cs="Arial"/>
                <w:sz w:val="18"/>
              </w:rPr>
            </w:pPr>
            <w:r w:rsidRPr="00B0315E">
              <w:rPr>
                <w:rFonts w:ascii="Arial" w:hAnsi="Arial" w:cs="Arial"/>
                <w:sz w:val="18"/>
              </w:rPr>
              <w:t>0.61</w:t>
            </w:r>
          </w:p>
        </w:tc>
      </w:tr>
      <w:tr w:rsidR="002F4FF4" w:rsidRPr="00B0315E" w14:paraId="51B758F3" w14:textId="77777777" w:rsidTr="002F4FF4">
        <w:trPr>
          <w:trHeight w:val="223"/>
        </w:trPr>
        <w:tc>
          <w:tcPr>
            <w:tcW w:w="2899" w:type="dxa"/>
          </w:tcPr>
          <w:p w14:paraId="6FE52DB4"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Melting temperature (K)</w:t>
            </w:r>
          </w:p>
        </w:tc>
        <w:tc>
          <w:tcPr>
            <w:tcW w:w="2889" w:type="dxa"/>
          </w:tcPr>
          <w:p w14:paraId="46173539" w14:textId="77777777" w:rsidR="002F4FF4" w:rsidRPr="00B0315E" w:rsidRDefault="002F4FF4" w:rsidP="002F4FF4">
            <w:pPr>
              <w:rPr>
                <w:rFonts w:ascii="Arial" w:hAnsi="Arial" w:cs="Arial"/>
                <w:sz w:val="18"/>
              </w:rPr>
            </w:pPr>
            <w:r w:rsidRPr="00B0315E">
              <w:rPr>
                <w:rFonts w:ascii="Arial" w:hAnsi="Arial" w:cs="Arial"/>
                <w:sz w:val="18"/>
              </w:rPr>
              <w:t>925</w:t>
            </w:r>
          </w:p>
        </w:tc>
        <w:tc>
          <w:tcPr>
            <w:tcW w:w="2868" w:type="dxa"/>
          </w:tcPr>
          <w:p w14:paraId="036195AA" w14:textId="77777777" w:rsidR="002F4FF4" w:rsidRPr="00B0315E" w:rsidRDefault="002F4FF4" w:rsidP="002F4FF4">
            <w:pPr>
              <w:rPr>
                <w:rFonts w:ascii="Arial" w:hAnsi="Arial" w:cs="Arial"/>
                <w:sz w:val="18"/>
              </w:rPr>
            </w:pPr>
            <w:r w:rsidRPr="00B0315E">
              <w:rPr>
                <w:rFonts w:ascii="Arial" w:hAnsi="Arial" w:cs="Arial"/>
                <w:sz w:val="18"/>
              </w:rPr>
              <w:t>1520</w:t>
            </w:r>
          </w:p>
        </w:tc>
      </w:tr>
      <w:tr w:rsidR="002F4FF4" w:rsidRPr="00B0315E" w14:paraId="50CDB673" w14:textId="77777777" w:rsidTr="002F4FF4">
        <w:trPr>
          <w:trHeight w:val="223"/>
        </w:trPr>
        <w:tc>
          <w:tcPr>
            <w:tcW w:w="2899" w:type="dxa"/>
          </w:tcPr>
          <w:p w14:paraId="01DC32FB"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Transition temperature (K)</w:t>
            </w:r>
          </w:p>
        </w:tc>
        <w:tc>
          <w:tcPr>
            <w:tcW w:w="2889" w:type="dxa"/>
          </w:tcPr>
          <w:p w14:paraId="779C6C58" w14:textId="77777777" w:rsidR="002F4FF4" w:rsidRPr="00B0315E" w:rsidRDefault="002F4FF4" w:rsidP="002F4FF4">
            <w:pPr>
              <w:rPr>
                <w:rFonts w:ascii="Arial" w:hAnsi="Arial" w:cs="Arial"/>
                <w:sz w:val="18"/>
              </w:rPr>
            </w:pPr>
            <w:r w:rsidRPr="00B0315E">
              <w:rPr>
                <w:rFonts w:ascii="Arial" w:hAnsi="Arial" w:cs="Arial"/>
                <w:sz w:val="18"/>
              </w:rPr>
              <w:t>293.2</w:t>
            </w:r>
          </w:p>
        </w:tc>
        <w:tc>
          <w:tcPr>
            <w:tcW w:w="2868" w:type="dxa"/>
          </w:tcPr>
          <w:p w14:paraId="46F56FC5" w14:textId="77777777" w:rsidR="002F4FF4" w:rsidRPr="00B0315E" w:rsidRDefault="002F4FF4" w:rsidP="002F4FF4">
            <w:pPr>
              <w:rPr>
                <w:rFonts w:ascii="Arial" w:hAnsi="Arial" w:cs="Arial"/>
                <w:sz w:val="18"/>
              </w:rPr>
            </w:pPr>
            <w:r w:rsidRPr="00B0315E">
              <w:rPr>
                <w:rFonts w:ascii="Arial" w:hAnsi="Arial" w:cs="Arial"/>
                <w:sz w:val="18"/>
              </w:rPr>
              <w:t>293.2</w:t>
            </w:r>
          </w:p>
        </w:tc>
      </w:tr>
      <w:tr w:rsidR="002F4FF4" w:rsidRPr="00B0315E" w14:paraId="01FB1B68" w14:textId="77777777" w:rsidTr="002F4FF4">
        <w:trPr>
          <w:trHeight w:val="223"/>
        </w:trPr>
        <w:tc>
          <w:tcPr>
            <w:tcW w:w="2899" w:type="dxa"/>
          </w:tcPr>
          <w:p w14:paraId="7EDD4A77"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Reference strain rate</w:t>
            </w:r>
          </w:p>
        </w:tc>
        <w:tc>
          <w:tcPr>
            <w:tcW w:w="2889" w:type="dxa"/>
          </w:tcPr>
          <w:p w14:paraId="0A7EBEA1" w14:textId="77777777" w:rsidR="002F4FF4" w:rsidRPr="00B0315E" w:rsidRDefault="002F4FF4" w:rsidP="002F4FF4">
            <w:pPr>
              <w:rPr>
                <w:rFonts w:ascii="Arial" w:hAnsi="Arial" w:cs="Arial"/>
                <w:sz w:val="18"/>
              </w:rPr>
            </w:pPr>
            <w:r w:rsidRPr="00B0315E">
              <w:rPr>
                <w:rFonts w:ascii="Arial" w:hAnsi="Arial" w:cs="Arial"/>
                <w:sz w:val="18"/>
              </w:rPr>
              <w:t>1</w:t>
            </w:r>
          </w:p>
        </w:tc>
        <w:tc>
          <w:tcPr>
            <w:tcW w:w="2868" w:type="dxa"/>
          </w:tcPr>
          <w:p w14:paraId="3B63E2A8" w14:textId="77777777" w:rsidR="002F4FF4" w:rsidRPr="00B0315E" w:rsidRDefault="002F4FF4" w:rsidP="002F4FF4">
            <w:pPr>
              <w:rPr>
                <w:rFonts w:ascii="Arial" w:hAnsi="Arial" w:cs="Arial"/>
                <w:sz w:val="18"/>
              </w:rPr>
            </w:pPr>
            <w:r w:rsidRPr="00B0315E">
              <w:rPr>
                <w:rFonts w:ascii="Arial" w:hAnsi="Arial" w:cs="Arial"/>
                <w:sz w:val="18"/>
              </w:rPr>
              <w:t>1</w:t>
            </w:r>
          </w:p>
        </w:tc>
      </w:tr>
      <w:tr w:rsidR="002F4FF4" w:rsidRPr="00B0315E" w14:paraId="5B88EC1E" w14:textId="77777777" w:rsidTr="002F4FF4">
        <w:trPr>
          <w:trHeight w:val="223"/>
        </w:trPr>
        <w:tc>
          <w:tcPr>
            <w:tcW w:w="2899" w:type="dxa"/>
          </w:tcPr>
          <w:p w14:paraId="19570621" w14:textId="4ACAA627" w:rsidR="002F4FF4" w:rsidRPr="00B0315E" w:rsidRDefault="004C4C48" w:rsidP="002F4FF4">
            <w:pPr>
              <w:pStyle w:val="ListParagraph"/>
              <w:ind w:left="0"/>
              <w:rPr>
                <w:rFonts w:ascii="Arial" w:hAnsi="Arial" w:cs="Arial"/>
                <w:sz w:val="18"/>
              </w:rPr>
            </w:pPr>
            <w:r w:rsidRPr="00B0315E">
              <w:rPr>
                <w:rFonts w:ascii="Arial" w:hAnsi="Arial" w:cs="Arial"/>
                <w:sz w:val="18"/>
              </w:rPr>
              <w:t>Fracture energy</w:t>
            </w:r>
          </w:p>
        </w:tc>
        <w:tc>
          <w:tcPr>
            <w:tcW w:w="2889" w:type="dxa"/>
          </w:tcPr>
          <w:p w14:paraId="3A92CCF3" w14:textId="77777777" w:rsidR="002F4FF4" w:rsidRPr="00B0315E" w:rsidRDefault="002F4FF4" w:rsidP="002F4FF4">
            <w:pPr>
              <w:rPr>
                <w:rFonts w:ascii="Arial" w:hAnsi="Arial" w:cs="Arial"/>
                <w:sz w:val="18"/>
              </w:rPr>
            </w:pPr>
            <w:r w:rsidRPr="00B0315E">
              <w:rPr>
                <w:rFonts w:ascii="Arial" w:hAnsi="Arial" w:cs="Arial"/>
                <w:sz w:val="18"/>
              </w:rPr>
              <w:t>10000</w:t>
            </w:r>
          </w:p>
        </w:tc>
        <w:tc>
          <w:tcPr>
            <w:tcW w:w="2868" w:type="dxa"/>
          </w:tcPr>
          <w:p w14:paraId="2CCD5028" w14:textId="77777777" w:rsidR="002F4FF4" w:rsidRPr="00B0315E" w:rsidRDefault="002F4FF4" w:rsidP="002F4FF4">
            <w:pPr>
              <w:rPr>
                <w:rFonts w:ascii="Arial" w:hAnsi="Arial" w:cs="Arial"/>
                <w:sz w:val="18"/>
              </w:rPr>
            </w:pPr>
            <w:r w:rsidRPr="00B0315E">
              <w:rPr>
                <w:rFonts w:ascii="Arial" w:hAnsi="Arial" w:cs="Arial"/>
                <w:sz w:val="18"/>
              </w:rPr>
              <w:t>100000</w:t>
            </w:r>
          </w:p>
        </w:tc>
      </w:tr>
      <w:tr w:rsidR="00EC67E0" w:rsidRPr="00B0315E" w14:paraId="5F624DB4" w14:textId="77777777" w:rsidTr="002F4FF4">
        <w:trPr>
          <w:trHeight w:val="223"/>
        </w:trPr>
        <w:tc>
          <w:tcPr>
            <w:tcW w:w="2899" w:type="dxa"/>
            <w:shd w:val="clear" w:color="auto" w:fill="000000" w:themeFill="text1"/>
          </w:tcPr>
          <w:p w14:paraId="2ED70FB8" w14:textId="77777777" w:rsidR="00EC67E0" w:rsidRPr="00B0315E" w:rsidRDefault="00EC67E0" w:rsidP="00F44167">
            <w:pPr>
              <w:pStyle w:val="ListParagraph"/>
              <w:ind w:left="0"/>
              <w:rPr>
                <w:rFonts w:ascii="Arial" w:hAnsi="Arial" w:cs="Arial"/>
                <w:sz w:val="18"/>
              </w:rPr>
            </w:pPr>
          </w:p>
        </w:tc>
        <w:tc>
          <w:tcPr>
            <w:tcW w:w="2889" w:type="dxa"/>
            <w:shd w:val="clear" w:color="auto" w:fill="000000" w:themeFill="text1"/>
          </w:tcPr>
          <w:p w14:paraId="0B82D100" w14:textId="77777777" w:rsidR="00EC67E0" w:rsidRPr="00B0315E" w:rsidRDefault="00EC67E0" w:rsidP="00F44167">
            <w:pPr>
              <w:pStyle w:val="ListParagraph"/>
              <w:ind w:left="0"/>
              <w:rPr>
                <w:rFonts w:ascii="Arial" w:hAnsi="Arial" w:cs="Arial"/>
                <w:sz w:val="18"/>
              </w:rPr>
            </w:pPr>
          </w:p>
        </w:tc>
        <w:tc>
          <w:tcPr>
            <w:tcW w:w="2868" w:type="dxa"/>
            <w:shd w:val="clear" w:color="auto" w:fill="000000" w:themeFill="text1"/>
          </w:tcPr>
          <w:p w14:paraId="3498A798" w14:textId="77777777" w:rsidR="00EC67E0" w:rsidRPr="00B0315E" w:rsidRDefault="00EC67E0" w:rsidP="00F44167">
            <w:pPr>
              <w:pStyle w:val="ListParagraph"/>
              <w:ind w:left="0"/>
              <w:rPr>
                <w:rFonts w:ascii="Arial" w:hAnsi="Arial" w:cs="Arial"/>
                <w:sz w:val="18"/>
              </w:rPr>
            </w:pPr>
          </w:p>
        </w:tc>
      </w:tr>
      <w:tr w:rsidR="00EC67E0" w:rsidRPr="00B0315E" w14:paraId="0F60F211" w14:textId="77777777" w:rsidTr="002F4FF4">
        <w:trPr>
          <w:trHeight w:val="223"/>
        </w:trPr>
        <w:tc>
          <w:tcPr>
            <w:tcW w:w="2899" w:type="dxa"/>
          </w:tcPr>
          <w:p w14:paraId="594BEA46" w14:textId="77777777" w:rsidR="00EC67E0" w:rsidRPr="00B0315E" w:rsidRDefault="002F4FF4" w:rsidP="00F44167">
            <w:pPr>
              <w:pStyle w:val="ListParagraph"/>
              <w:ind w:left="0"/>
              <w:rPr>
                <w:rFonts w:ascii="Arial" w:hAnsi="Arial" w:cs="Arial"/>
                <w:b/>
                <w:sz w:val="18"/>
              </w:rPr>
            </w:pPr>
            <w:r w:rsidRPr="00B0315E">
              <w:rPr>
                <w:rFonts w:ascii="Arial" w:hAnsi="Arial" w:cs="Arial"/>
                <w:b/>
                <w:sz w:val="18"/>
              </w:rPr>
              <w:t xml:space="preserve">Density </w:t>
            </w:r>
            <w:r w:rsidR="00953653" w:rsidRPr="00B0315E">
              <w:rPr>
                <w:rFonts w:ascii="Arial" w:hAnsi="Arial" w:cs="Arial"/>
                <w:sz w:val="18"/>
              </w:rPr>
              <w:t>(kg m</w:t>
            </w:r>
            <w:r w:rsidR="00953653" w:rsidRPr="00B0315E">
              <w:rPr>
                <w:rFonts w:ascii="Arial" w:hAnsi="Arial" w:cs="Arial"/>
                <w:sz w:val="18"/>
                <w:vertAlign w:val="superscript"/>
              </w:rPr>
              <w:t>-3</w:t>
            </w:r>
            <w:r w:rsidR="00953653" w:rsidRPr="00B0315E">
              <w:rPr>
                <w:rFonts w:ascii="Arial" w:hAnsi="Arial" w:cs="Arial"/>
                <w:sz w:val="18"/>
              </w:rPr>
              <w:t>)</w:t>
            </w:r>
          </w:p>
        </w:tc>
        <w:tc>
          <w:tcPr>
            <w:tcW w:w="2889" w:type="dxa"/>
          </w:tcPr>
          <w:p w14:paraId="5067713F" w14:textId="77777777" w:rsidR="00EC67E0" w:rsidRPr="00B0315E" w:rsidRDefault="002F4FF4" w:rsidP="00F44167">
            <w:pPr>
              <w:pStyle w:val="ListParagraph"/>
              <w:ind w:left="0"/>
              <w:rPr>
                <w:rFonts w:ascii="Arial" w:hAnsi="Arial" w:cs="Arial"/>
                <w:sz w:val="18"/>
              </w:rPr>
            </w:pPr>
            <w:r w:rsidRPr="00B0315E">
              <w:rPr>
                <w:rFonts w:ascii="Arial" w:hAnsi="Arial" w:cs="Arial"/>
                <w:sz w:val="18"/>
              </w:rPr>
              <w:t>2810</w:t>
            </w:r>
          </w:p>
        </w:tc>
        <w:tc>
          <w:tcPr>
            <w:tcW w:w="2868" w:type="dxa"/>
          </w:tcPr>
          <w:p w14:paraId="2B70545B" w14:textId="77777777" w:rsidR="00EC67E0" w:rsidRPr="00B0315E" w:rsidRDefault="002F4FF4" w:rsidP="00F44167">
            <w:pPr>
              <w:pStyle w:val="ListParagraph"/>
              <w:ind w:left="0"/>
              <w:rPr>
                <w:rFonts w:ascii="Arial" w:hAnsi="Arial" w:cs="Arial"/>
                <w:sz w:val="18"/>
              </w:rPr>
            </w:pPr>
            <w:r w:rsidRPr="00B0315E">
              <w:rPr>
                <w:rFonts w:ascii="Arial" w:hAnsi="Arial" w:cs="Arial"/>
                <w:sz w:val="18"/>
              </w:rPr>
              <w:t>7850</w:t>
            </w:r>
          </w:p>
        </w:tc>
      </w:tr>
      <w:tr w:rsidR="00EC67E0" w:rsidRPr="00B0315E" w14:paraId="353C0169" w14:textId="77777777" w:rsidTr="002F4FF4">
        <w:trPr>
          <w:trHeight w:val="223"/>
        </w:trPr>
        <w:tc>
          <w:tcPr>
            <w:tcW w:w="2899" w:type="dxa"/>
            <w:shd w:val="clear" w:color="auto" w:fill="000000" w:themeFill="text1"/>
          </w:tcPr>
          <w:p w14:paraId="153322D6" w14:textId="77777777" w:rsidR="00EC67E0" w:rsidRPr="00B0315E" w:rsidRDefault="00EC67E0" w:rsidP="00F44167">
            <w:pPr>
              <w:pStyle w:val="ListParagraph"/>
              <w:ind w:left="0"/>
              <w:rPr>
                <w:rFonts w:ascii="Arial" w:hAnsi="Arial" w:cs="Arial"/>
                <w:sz w:val="18"/>
              </w:rPr>
            </w:pPr>
          </w:p>
        </w:tc>
        <w:tc>
          <w:tcPr>
            <w:tcW w:w="2889" w:type="dxa"/>
            <w:shd w:val="clear" w:color="auto" w:fill="000000" w:themeFill="text1"/>
          </w:tcPr>
          <w:p w14:paraId="65CC291B" w14:textId="77777777" w:rsidR="00EC67E0" w:rsidRPr="00B0315E" w:rsidRDefault="00EC67E0" w:rsidP="00F44167">
            <w:pPr>
              <w:pStyle w:val="ListParagraph"/>
              <w:ind w:left="0"/>
              <w:rPr>
                <w:rFonts w:ascii="Arial" w:hAnsi="Arial" w:cs="Arial"/>
                <w:sz w:val="18"/>
              </w:rPr>
            </w:pPr>
          </w:p>
        </w:tc>
        <w:tc>
          <w:tcPr>
            <w:tcW w:w="2868" w:type="dxa"/>
            <w:shd w:val="clear" w:color="auto" w:fill="000000" w:themeFill="text1"/>
          </w:tcPr>
          <w:p w14:paraId="6451E7F1" w14:textId="77777777" w:rsidR="00EC67E0" w:rsidRPr="00B0315E" w:rsidRDefault="00EC67E0" w:rsidP="00F44167">
            <w:pPr>
              <w:pStyle w:val="ListParagraph"/>
              <w:ind w:left="0"/>
              <w:rPr>
                <w:rFonts w:ascii="Arial" w:hAnsi="Arial" w:cs="Arial"/>
                <w:sz w:val="18"/>
              </w:rPr>
            </w:pPr>
          </w:p>
        </w:tc>
      </w:tr>
      <w:tr w:rsidR="00EC67E0" w:rsidRPr="00B0315E" w14:paraId="44EAA91A" w14:textId="77777777" w:rsidTr="00953653">
        <w:trPr>
          <w:trHeight w:val="223"/>
        </w:trPr>
        <w:tc>
          <w:tcPr>
            <w:tcW w:w="2899" w:type="dxa"/>
          </w:tcPr>
          <w:p w14:paraId="5A0EF275" w14:textId="77777777" w:rsidR="00EC67E0" w:rsidRPr="00B0315E" w:rsidRDefault="002F4FF4" w:rsidP="00F44167">
            <w:pPr>
              <w:pStyle w:val="ListParagraph"/>
              <w:ind w:left="0"/>
              <w:rPr>
                <w:rFonts w:ascii="Arial" w:hAnsi="Arial" w:cs="Arial"/>
                <w:b/>
                <w:sz w:val="18"/>
              </w:rPr>
            </w:pPr>
            <w:r w:rsidRPr="00B0315E">
              <w:rPr>
                <w:rFonts w:ascii="Arial" w:hAnsi="Arial" w:cs="Arial"/>
                <w:b/>
                <w:sz w:val="18"/>
              </w:rPr>
              <w:t>Elastic</w:t>
            </w:r>
          </w:p>
        </w:tc>
        <w:tc>
          <w:tcPr>
            <w:tcW w:w="2889" w:type="dxa"/>
            <w:shd w:val="clear" w:color="auto" w:fill="000000" w:themeFill="text1"/>
          </w:tcPr>
          <w:p w14:paraId="0A786021" w14:textId="77777777" w:rsidR="00EC67E0" w:rsidRPr="00B0315E" w:rsidRDefault="00EC67E0" w:rsidP="00F44167">
            <w:pPr>
              <w:pStyle w:val="ListParagraph"/>
              <w:ind w:left="0"/>
              <w:rPr>
                <w:rFonts w:ascii="Arial" w:hAnsi="Arial" w:cs="Arial"/>
                <w:sz w:val="18"/>
              </w:rPr>
            </w:pPr>
          </w:p>
        </w:tc>
        <w:tc>
          <w:tcPr>
            <w:tcW w:w="2868" w:type="dxa"/>
            <w:shd w:val="clear" w:color="auto" w:fill="000000" w:themeFill="text1"/>
          </w:tcPr>
          <w:p w14:paraId="470C7B80" w14:textId="77777777" w:rsidR="00EC67E0" w:rsidRPr="00B0315E" w:rsidRDefault="00EC67E0" w:rsidP="00F44167">
            <w:pPr>
              <w:pStyle w:val="ListParagraph"/>
              <w:ind w:left="0"/>
              <w:rPr>
                <w:rFonts w:ascii="Arial" w:hAnsi="Arial" w:cs="Arial"/>
                <w:sz w:val="18"/>
              </w:rPr>
            </w:pPr>
          </w:p>
        </w:tc>
      </w:tr>
      <w:tr w:rsidR="002F4FF4" w:rsidRPr="00B0315E" w14:paraId="26BB057D" w14:textId="77777777" w:rsidTr="002F4FF4">
        <w:trPr>
          <w:trHeight w:val="223"/>
        </w:trPr>
        <w:tc>
          <w:tcPr>
            <w:tcW w:w="2899" w:type="dxa"/>
          </w:tcPr>
          <w:p w14:paraId="79662ED9"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Young’s Modulus (Pa)</w:t>
            </w:r>
          </w:p>
        </w:tc>
        <w:tc>
          <w:tcPr>
            <w:tcW w:w="2889" w:type="dxa"/>
          </w:tcPr>
          <w:p w14:paraId="602023F4" w14:textId="77777777" w:rsidR="002F4FF4" w:rsidRPr="00B0315E" w:rsidRDefault="002F4FF4" w:rsidP="002F4FF4">
            <w:pPr>
              <w:rPr>
                <w:rFonts w:ascii="Arial" w:hAnsi="Arial" w:cs="Arial"/>
                <w:sz w:val="18"/>
              </w:rPr>
            </w:pPr>
            <w:r w:rsidRPr="00B0315E">
              <w:rPr>
                <w:rFonts w:ascii="Arial" w:hAnsi="Arial" w:cs="Arial"/>
                <w:sz w:val="18"/>
              </w:rPr>
              <w:t>71700000000</w:t>
            </w:r>
          </w:p>
        </w:tc>
        <w:tc>
          <w:tcPr>
            <w:tcW w:w="2868" w:type="dxa"/>
          </w:tcPr>
          <w:p w14:paraId="4C1041D9" w14:textId="77777777" w:rsidR="002F4FF4" w:rsidRPr="00B0315E" w:rsidRDefault="002F4FF4" w:rsidP="002F4FF4">
            <w:pPr>
              <w:rPr>
                <w:rFonts w:ascii="Arial" w:hAnsi="Arial" w:cs="Arial"/>
                <w:sz w:val="18"/>
              </w:rPr>
            </w:pPr>
            <w:r w:rsidRPr="00B0315E">
              <w:rPr>
                <w:rFonts w:ascii="Arial" w:hAnsi="Arial" w:cs="Arial"/>
                <w:sz w:val="18"/>
              </w:rPr>
              <w:t>205000000000</w:t>
            </w:r>
          </w:p>
        </w:tc>
      </w:tr>
      <w:tr w:rsidR="002F4FF4" w:rsidRPr="00B0315E" w14:paraId="4A0C2F75" w14:textId="77777777" w:rsidTr="002F4FF4">
        <w:trPr>
          <w:trHeight w:val="223"/>
        </w:trPr>
        <w:tc>
          <w:tcPr>
            <w:tcW w:w="2899" w:type="dxa"/>
          </w:tcPr>
          <w:p w14:paraId="6FCE5636" w14:textId="77777777" w:rsidR="002F4FF4" w:rsidRPr="00B0315E" w:rsidRDefault="002F4FF4" w:rsidP="002F4FF4">
            <w:pPr>
              <w:pStyle w:val="ListParagraph"/>
              <w:ind w:left="0"/>
              <w:rPr>
                <w:rFonts w:ascii="Arial" w:hAnsi="Arial" w:cs="Arial"/>
                <w:sz w:val="18"/>
              </w:rPr>
            </w:pPr>
            <w:r w:rsidRPr="00B0315E">
              <w:rPr>
                <w:rFonts w:ascii="Arial" w:hAnsi="Arial" w:cs="Arial"/>
                <w:sz w:val="18"/>
              </w:rPr>
              <w:t>Poisson’s ratio</w:t>
            </w:r>
          </w:p>
        </w:tc>
        <w:tc>
          <w:tcPr>
            <w:tcW w:w="2889" w:type="dxa"/>
          </w:tcPr>
          <w:p w14:paraId="59CE5299" w14:textId="77777777" w:rsidR="002F4FF4" w:rsidRPr="00B0315E" w:rsidRDefault="002F4FF4" w:rsidP="002F4FF4">
            <w:pPr>
              <w:rPr>
                <w:rFonts w:ascii="Arial" w:hAnsi="Arial" w:cs="Arial"/>
                <w:sz w:val="18"/>
              </w:rPr>
            </w:pPr>
            <w:r w:rsidRPr="00B0315E">
              <w:rPr>
                <w:rFonts w:ascii="Arial" w:hAnsi="Arial" w:cs="Arial"/>
                <w:sz w:val="18"/>
              </w:rPr>
              <w:t>0.33</w:t>
            </w:r>
          </w:p>
        </w:tc>
        <w:tc>
          <w:tcPr>
            <w:tcW w:w="2868" w:type="dxa"/>
          </w:tcPr>
          <w:p w14:paraId="5B439085" w14:textId="77777777" w:rsidR="002F4FF4" w:rsidRPr="00B0315E" w:rsidRDefault="002F4FF4" w:rsidP="000D7132">
            <w:pPr>
              <w:keepNext/>
              <w:rPr>
                <w:rFonts w:ascii="Arial" w:hAnsi="Arial" w:cs="Arial"/>
                <w:sz w:val="18"/>
              </w:rPr>
            </w:pPr>
            <w:r w:rsidRPr="00B0315E">
              <w:rPr>
                <w:rFonts w:ascii="Arial" w:hAnsi="Arial" w:cs="Arial"/>
                <w:sz w:val="18"/>
              </w:rPr>
              <w:t>0.33</w:t>
            </w:r>
          </w:p>
        </w:tc>
      </w:tr>
    </w:tbl>
    <w:p w14:paraId="50857FFB" w14:textId="12FFBE69" w:rsidR="00AA321D" w:rsidRPr="00B0315E" w:rsidRDefault="000D7132" w:rsidP="00F44167">
      <w:pPr>
        <w:pStyle w:val="ListParagraph"/>
        <w:ind w:left="360"/>
        <w:rPr>
          <w:rFonts w:ascii="Arial" w:hAnsi="Arial" w:cs="Arial"/>
          <w:sz w:val="28"/>
        </w:rPr>
      </w:pPr>
      <w:r w:rsidRPr="00B0315E">
        <w:rPr>
          <w:rFonts w:ascii="Arial" w:hAnsi="Arial" w:cs="Arial"/>
          <w:noProof/>
          <w:lang w:eastAsia="en-GB"/>
        </w:rPr>
        <mc:AlternateContent>
          <mc:Choice Requires="wps">
            <w:drawing>
              <wp:anchor distT="0" distB="0" distL="114300" distR="114300" simplePos="0" relativeHeight="251734016" behindDoc="0" locked="0" layoutInCell="1" allowOverlap="1" wp14:anchorId="667FA8F3" wp14:editId="487D368A">
                <wp:simplePos x="0" y="0"/>
                <wp:positionH relativeFrom="margin">
                  <wp:posOffset>-2540</wp:posOffset>
                </wp:positionH>
                <wp:positionV relativeFrom="paragraph">
                  <wp:posOffset>45882</wp:posOffset>
                </wp:positionV>
                <wp:extent cx="5731510" cy="323850"/>
                <wp:effectExtent l="0" t="0" r="2540" b="0"/>
                <wp:wrapNone/>
                <wp:docPr id="7" name="Text Box 7"/>
                <wp:cNvGraphicFramePr/>
                <a:graphic xmlns:a="http://schemas.openxmlformats.org/drawingml/2006/main">
                  <a:graphicData uri="http://schemas.microsoft.com/office/word/2010/wordprocessingShape">
                    <wps:wsp>
                      <wps:cNvSpPr txBox="1"/>
                      <wps:spPr>
                        <a:xfrm>
                          <a:off x="0" y="0"/>
                          <a:ext cx="5731510" cy="323850"/>
                        </a:xfrm>
                        <a:prstGeom prst="rect">
                          <a:avLst/>
                        </a:prstGeom>
                        <a:solidFill>
                          <a:prstClr val="white"/>
                        </a:solidFill>
                        <a:ln>
                          <a:noFill/>
                        </a:ln>
                      </wps:spPr>
                      <wps:txbx>
                        <w:txbxContent>
                          <w:p w14:paraId="53E7A894" w14:textId="54129EFC" w:rsidR="000D7132" w:rsidRPr="009B2F6D" w:rsidRDefault="000D7132" w:rsidP="000D7132">
                            <w:pPr>
                              <w:pStyle w:val="Caption"/>
                              <w:jc w:val="center"/>
                              <w:rPr>
                                <w:rFonts w:ascii="Arial" w:hAnsi="Arial" w:cs="Arial"/>
                              </w:rPr>
                            </w:pPr>
                            <w:r w:rsidRPr="009B2F6D">
                              <w:rPr>
                                <w:rFonts w:ascii="Arial" w:hAnsi="Arial" w:cs="Arial"/>
                                <w:b/>
                              </w:rPr>
                              <w:t xml:space="preserve">Figure 2.2 </w:t>
                            </w:r>
                            <w:r w:rsidRPr="009B2F6D">
                              <w:rPr>
                                <w:rFonts w:ascii="Arial" w:hAnsi="Arial" w:cs="Arial"/>
                              </w:rPr>
                              <w:t xml:space="preserve">– Table of material properties for JC plastic and damage models, </w:t>
                            </w:r>
                            <w:r w:rsidR="00EF6862" w:rsidRPr="009B2F6D">
                              <w:rPr>
                                <w:rFonts w:ascii="Arial" w:hAnsi="Arial" w:cs="Arial"/>
                              </w:rPr>
                              <w:t>density,</w:t>
                            </w:r>
                            <w:r w:rsidRPr="009B2F6D">
                              <w:rPr>
                                <w:rFonts w:ascii="Arial" w:hAnsi="Arial" w:cs="Arial"/>
                              </w:rPr>
                              <w:t xml:space="preserve"> and elastic.</w:t>
                            </w:r>
                            <w:r w:rsidR="00B83805" w:rsidRPr="009B2F6D">
                              <w:rPr>
                                <w:rFonts w:ascii="Arial" w:hAnsi="Arial" w:cs="Arial"/>
                              </w:rPr>
                              <w:t xml:space="preserve"> These values were input into the relevant s</w:t>
                            </w:r>
                            <w:r w:rsidR="002153EC" w:rsidRPr="009B2F6D">
                              <w:rPr>
                                <w:rFonts w:ascii="Arial" w:hAnsi="Arial" w:cs="Arial"/>
                              </w:rPr>
                              <w:t xml:space="preserve">ection in the materials manager </w:t>
                            </w:r>
                            <w:sdt>
                              <w:sdtPr>
                                <w:rPr>
                                  <w:rFonts w:ascii="Arial" w:hAnsi="Arial" w:cs="Arial"/>
                                </w:rPr>
                                <w:id w:val="-1536414285"/>
                                <w:citation/>
                              </w:sdtPr>
                              <w:sdtContent>
                                <w:r w:rsidR="002153EC" w:rsidRPr="009B2F6D">
                                  <w:rPr>
                                    <w:rFonts w:ascii="Arial" w:hAnsi="Arial" w:cs="Arial"/>
                                  </w:rPr>
                                  <w:fldChar w:fldCharType="begin"/>
                                </w:r>
                                <w:r w:rsidR="002153EC" w:rsidRPr="009B2F6D">
                                  <w:rPr>
                                    <w:rFonts w:ascii="Arial" w:hAnsi="Arial" w:cs="Arial"/>
                                  </w:rPr>
                                  <w:instrText xml:space="preserve"> CITATION Sur22 \l 2057 </w:instrText>
                                </w:r>
                                <w:r w:rsidR="002153EC" w:rsidRPr="009B2F6D">
                                  <w:rPr>
                                    <w:rFonts w:ascii="Arial" w:hAnsi="Arial" w:cs="Arial"/>
                                  </w:rPr>
                                  <w:fldChar w:fldCharType="separate"/>
                                </w:r>
                                <w:r w:rsidR="00BB4DCE" w:rsidRPr="00BB4DCE">
                                  <w:rPr>
                                    <w:rFonts w:ascii="Arial" w:hAnsi="Arial" w:cs="Arial"/>
                                    <w:noProof/>
                                  </w:rPr>
                                  <w:t>[10]</w:t>
                                </w:r>
                                <w:r w:rsidR="002153EC" w:rsidRPr="009B2F6D">
                                  <w:rPr>
                                    <w:rFonts w:ascii="Arial" w:hAnsi="Arial" w:cs="Arial"/>
                                  </w:rPr>
                                  <w:fldChar w:fldCharType="end"/>
                                </w:r>
                              </w:sdtContent>
                            </w:sdt>
                            <w:sdt>
                              <w:sdtPr>
                                <w:rPr>
                                  <w:rFonts w:ascii="Arial" w:hAnsi="Arial" w:cs="Arial"/>
                                </w:rPr>
                                <w:id w:val="-1272623298"/>
                                <w:citation/>
                              </w:sdtPr>
                              <w:sdtContent>
                                <w:r w:rsidR="002153EC" w:rsidRPr="009B2F6D">
                                  <w:rPr>
                                    <w:rFonts w:ascii="Arial" w:hAnsi="Arial" w:cs="Arial"/>
                                  </w:rPr>
                                  <w:fldChar w:fldCharType="begin"/>
                                </w:r>
                                <w:r w:rsidR="002153EC" w:rsidRPr="009B2F6D">
                                  <w:rPr>
                                    <w:rFonts w:ascii="Arial" w:hAnsi="Arial" w:cs="Arial"/>
                                  </w:rPr>
                                  <w:instrText xml:space="preserve"> CITATION ARa15 \l 2057 </w:instrText>
                                </w:r>
                                <w:r w:rsidR="002153EC" w:rsidRPr="009B2F6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[14]</w:t>
                                </w:r>
                                <w:r w:rsidR="002153EC" w:rsidRPr="009B2F6D">
                                  <w:rPr>
                                    <w:rFonts w:ascii="Arial" w:hAnsi="Arial" w:cs="Arial"/>
                                  </w:rPr>
                                  <w:fldChar w:fldCharType="end"/>
                                </w:r>
                              </w:sdtContent>
                            </w:sdt>
                            <w:r w:rsidR="002153EC" w:rsidRPr="009B2F6D">
                              <w:rPr>
                                <w:rFonts w:ascii="Arial"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7FA8F3" id="Text Box 7" o:spid="_x0000_s1034" type="#_x0000_t202" style="position:absolute;left:0;text-align:left;margin-left:-.2pt;margin-top:3.6pt;width:451.3pt;height:25.5pt;z-index:2517340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" stroked="f">
                <v:textbox inset="0,0,0,0">
                  <w:txbxContent>
                    <w:p w14:paraId="53E7A894" w14:textId="54129EFC" w:rsidR="000D7132" w:rsidRPr="009B2F6D" w:rsidRDefault="000D7132" w:rsidP="000D7132">
                      <w:pPr>
                        <w:pStyle w:val="Caption"/>
                        <w:jc w:val="center"/>
                        <w:rPr>
                          <w:rFonts w:ascii="Arial" w:hAnsi="Arial" w:cs="Arial"/>
                        </w:rPr>
                      </w:pPr>
                      <w:r w:rsidRPr="009B2F6D">
                        <w:rPr>
                          <w:rFonts w:ascii="Arial" w:hAnsi="Arial" w:cs="Arial"/>
                          <w:b/>
                        </w:rPr>
                        <w:t xml:space="preserve">Figure 2.2 </w:t>
                      </w:r>
                      <w:r w:rsidRPr="009B2F6D">
                        <w:rPr>
                          <w:rFonts w:ascii="Arial" w:hAnsi="Arial" w:cs="Arial"/>
                        </w:rPr>
                        <w:t xml:space="preserve">– Table of material properties for JC plastic and damage models, </w:t>
                      </w:r>
                      <w:r w:rsidR="00EF6862" w:rsidRPr="009B2F6D">
                        <w:rPr>
                          <w:rFonts w:ascii="Arial" w:hAnsi="Arial" w:cs="Arial"/>
                        </w:rPr>
                        <w:t>density,</w:t>
                      </w:r>
                      <w:r w:rsidRPr="009B2F6D">
                        <w:rPr>
                          <w:rFonts w:ascii="Arial" w:hAnsi="Arial" w:cs="Arial"/>
                        </w:rPr>
                        <w:t xml:space="preserve"> and elastic.</w:t>
                      </w:r>
                      <w:r w:rsidR="00B83805" w:rsidRPr="009B2F6D">
                        <w:rPr>
                          <w:rFonts w:ascii="Arial" w:hAnsi="Arial" w:cs="Arial"/>
                        </w:rPr>
                        <w:t xml:space="preserve"> These values were input into the relevant s</w:t>
                      </w:r>
                      <w:r w:rsidR="002153EC" w:rsidRPr="009B2F6D">
                        <w:rPr>
                          <w:rFonts w:ascii="Arial" w:hAnsi="Arial" w:cs="Arial"/>
                        </w:rPr>
                        <w:t xml:space="preserve">ection in the materials manager </w:t>
                      </w:r>
                      <w:sdt>
                        <w:sdtPr>
                          <w:rPr>
                            <w:rFonts w:ascii="Arial" w:hAnsi="Arial" w:cs="Arial"/>
                          </w:rPr>
                          <w:id w:val="-1536414285"/>
                          <w:citation/>
                        </w:sdtPr>
                        <w:sdtContent>
                          <w:r w:rsidR="002153EC" w:rsidRPr="009B2F6D">
                            <w:rPr>
                              <w:rFonts w:ascii="Arial" w:hAnsi="Arial" w:cs="Arial"/>
                            </w:rPr>
                            <w:fldChar w:fldCharType="begin"/>
                          </w:r>
                          <w:r w:rsidR="002153EC" w:rsidRPr="009B2F6D">
                            <w:rPr>
                              <w:rFonts w:ascii="Arial" w:hAnsi="Arial" w:cs="Arial"/>
                            </w:rPr>
                            <w:instrText xml:space="preserve"> CITATION Sur22 \l 2057 </w:instrText>
                          </w:r>
                          <w:r w:rsidR="002153EC" w:rsidRPr="009B2F6D">
                            <w:rPr>
                              <w:rFonts w:ascii="Arial" w:hAnsi="Arial" w:cs="Arial"/>
                            </w:rPr>
                            <w:fldChar w:fldCharType="separate"/>
                          </w:r>
                          <w:r w:rsidR="00BB4DCE" w:rsidRPr="00BB4DCE">
                            <w:rPr>
                              <w:rFonts w:ascii="Arial" w:hAnsi="Arial" w:cs="Arial"/>
                              <w:noProof/>
                            </w:rPr>
                            <w:t>[10]</w:t>
                          </w:r>
                          <w:r w:rsidR="002153EC" w:rsidRPr="009B2F6D">
                            <w:rPr>
                              <w:rFonts w:ascii="Arial" w:hAnsi="Arial" w:cs="Arial"/>
                            </w:rPr>
                            <w:fldChar w:fldCharType="end"/>
                          </w:r>
                        </w:sdtContent>
                      </w:sdt>
                      <w:sdt>
                        <w:sdtPr>
                          <w:rPr>
                            <w:rFonts w:ascii="Arial" w:hAnsi="Arial" w:cs="Arial"/>
                          </w:rPr>
                          <w:id w:val="-1272623298"/>
                          <w:citation/>
                        </w:sdtPr>
                        <w:sdtContent>
                          <w:r w:rsidR="002153EC" w:rsidRPr="009B2F6D">
                            <w:rPr>
                              <w:rFonts w:ascii="Arial" w:hAnsi="Arial" w:cs="Arial"/>
                            </w:rPr>
                            <w:fldChar w:fldCharType="begin"/>
                          </w:r>
                          <w:r w:rsidR="002153EC" w:rsidRPr="009B2F6D">
                            <w:rPr>
                              <w:rFonts w:ascii="Arial" w:hAnsi="Arial" w:cs="Arial"/>
                            </w:rPr>
                            <w:instrText xml:space="preserve"> CITATION ARa15 \l 2057 </w:instrText>
                          </w:r>
                          <w:r w:rsidR="002153EC" w:rsidRPr="009B2F6D">
                            <w:rPr>
                              <w:rFonts w:ascii="Arial" w:hAnsi="Arial" w:cs="Arial"/>
                            </w:rPr>
                            <w:fldChar w:fldCharType="separate"/>
                          </w:r>
                          <w:r w:rsidR="00BB4DCE">
                            <w:rPr>
                              <w:rFonts w:ascii="Arial" w:hAnsi="Arial" w:cs="Arial"/>
                              <w:noProof/>
                            </w:rPr>
                            <w:t xml:space="preserve"> </w:t>
                          </w:r>
                          <w:r w:rsidR="00BB4DCE" w:rsidRPr="00BB4DCE">
                            <w:rPr>
                              <w:rFonts w:ascii="Arial" w:hAnsi="Arial" w:cs="Arial"/>
                              <w:noProof/>
                            </w:rPr>
                            <w:t>[14]</w:t>
                          </w:r>
                          <w:r w:rsidR="002153EC" w:rsidRPr="009B2F6D">
                            <w:rPr>
                              <w:rFonts w:ascii="Arial" w:hAnsi="Arial" w:cs="Arial"/>
                            </w:rPr>
                            <w:fldChar w:fldCharType="end"/>
                          </w:r>
                        </w:sdtContent>
                      </w:sdt>
                      <w:r w:rsidR="002153EC" w:rsidRPr="009B2F6D">
                        <w:rPr>
                          <w:rFonts w:ascii="Arial" w:hAnsi="Arial" w:cs="Arial"/>
                        </w:rPr>
                        <w:t>.</w:t>
                      </w:r>
                    </w:p>
                  </w:txbxContent>
                </v:textbox>
                <w10:wrap anchorx="margin"/>
              </v:shape>
            </w:pict>
          </mc:Fallback>
        </mc:AlternateContent>
      </w:r>
    </w:p>
    <w:p w14:paraId="2C8BB047" w14:textId="770D3962" w:rsidR="00AA321D" w:rsidRPr="00B0315E" w:rsidRDefault="00AA321D" w:rsidP="00F44167">
      <w:pPr>
        <w:pStyle w:val="ListParagraph"/>
        <w:ind w:left="360"/>
        <w:rPr>
          <w:rFonts w:ascii="Arial" w:hAnsi="Arial" w:cs="Arial"/>
          <w:sz w:val="28"/>
        </w:rPr>
      </w:pPr>
    </w:p>
    <w:p w14:paraId="13BD4878" w14:textId="0BE233D7" w:rsidR="00F77EC7" w:rsidRDefault="004C4C48" w:rsidP="000477DC">
      <w:pPr>
        <w:pStyle w:val="ListParagraph"/>
        <w:spacing w:before="100" w:beforeAutospacing="1" w:after="0"/>
        <w:ind w:left="0"/>
        <w:jc w:val="both"/>
        <w:rPr>
          <w:rFonts w:ascii="Arial" w:hAnsi="Arial" w:cs="Arial"/>
        </w:rPr>
      </w:pPr>
      <w:r w:rsidRPr="00B0315E">
        <w:rPr>
          <w:rFonts w:ascii="Arial" w:hAnsi="Arial" w:cs="Arial"/>
        </w:rPr>
        <w:lastRenderedPageBreak/>
        <w:t xml:space="preserve">Once the material has been created, the corresponding section for which the material was assigned to was also created using the ‘Create section’ button on the ‘Property’ module. For both aluminium and target steel, the solid/homogeneous type was </w:t>
      </w:r>
      <w:r w:rsidR="004B301B" w:rsidRPr="00B0315E">
        <w:rPr>
          <w:rFonts w:ascii="Arial" w:hAnsi="Arial" w:cs="Arial"/>
        </w:rPr>
        <w:t xml:space="preserve">used. </w:t>
      </w:r>
      <w:r w:rsidRPr="00B0315E">
        <w:rPr>
          <w:rFonts w:ascii="Arial" w:hAnsi="Arial" w:cs="Arial"/>
        </w:rPr>
        <w:t>The materials created in an earlier step were then assigned to the corresponding sections as shown in figure 2.3.</w:t>
      </w:r>
    </w:p>
    <w:p w14:paraId="7FEB76C6" w14:textId="77777777" w:rsidR="000477DC" w:rsidRDefault="000477DC" w:rsidP="000477DC">
      <w:pPr>
        <w:pStyle w:val="ListParagraph"/>
        <w:spacing w:after="0"/>
        <w:ind w:left="0"/>
        <w:jc w:val="both"/>
        <w:rPr>
          <w:rFonts w:ascii="Arial" w:hAnsi="Arial" w:cs="Arial"/>
        </w:rPr>
      </w:pPr>
    </w:p>
    <w:p w14:paraId="7FC45053" w14:textId="13636A1D" w:rsidR="008F0557" w:rsidRPr="00B0315E" w:rsidRDefault="00B0315E" w:rsidP="00B0315E">
      <w:pPr>
        <w:pStyle w:val="ListParagraph"/>
        <w:spacing w:after="0"/>
        <w:ind w:left="0"/>
        <w:jc w:val="both"/>
        <w:rPr>
          <w:rFonts w:ascii="Arial" w:hAnsi="Arial" w:cs="Arial"/>
        </w:rPr>
      </w:pPr>
      <w:r w:rsidRPr="00B0315E">
        <w:rPr>
          <w:rFonts w:ascii="Arial" w:hAnsi="Arial" w:cs="Arial"/>
          <w:noProof/>
          <w:lang w:eastAsia="en-GB"/>
        </w:rPr>
        <w:drawing>
          <wp:inline distT="0" distB="0" distL="0" distR="0" wp14:anchorId="61FAD6E6" wp14:editId="0DB0B790">
            <wp:extent cx="5731510" cy="32156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7089EEC4" w14:textId="2F56AD97" w:rsidR="00B0315E" w:rsidRPr="00395C60" w:rsidRDefault="00B0315E" w:rsidP="00395C60">
      <w:pPr>
        <w:rPr>
          <w:rFonts w:ascii="Arial" w:hAnsi="Arial" w:cs="Arial"/>
          <w:sz w:val="28"/>
        </w:rPr>
      </w:pPr>
      <w:r w:rsidRPr="00B0315E">
        <w:rPr>
          <w:rFonts w:ascii="Arial" w:hAnsi="Arial" w:cs="Arial"/>
          <w:noProof/>
          <w:lang w:eastAsia="en-GB"/>
        </w:rPr>
        <mc:AlternateContent>
          <mc:Choice Requires="wps">
            <w:drawing>
              <wp:inline distT="0" distB="0" distL="0" distR="0" wp14:anchorId="4B9B2C55" wp14:editId="640D7BAC">
                <wp:extent cx="5731510" cy="297180"/>
                <wp:effectExtent l="0" t="0" r="2540" b="7620"/>
                <wp:docPr id="9" name="Text Box 9"/>
                <wp:cNvGraphicFramePr/>
                <a:graphic xmlns:a="http://schemas.openxmlformats.org/drawingml/2006/main">
                  <a:graphicData uri="http://schemas.microsoft.com/office/word/2010/wordprocessingShape">
                    <wps:wsp>
                      <wps:cNvSpPr txBox="1"/>
                      <wps:spPr>
                        <a:xfrm>
                          <a:off x="0" y="0"/>
                          <a:ext cx="5731510" cy="297180"/>
                        </a:xfrm>
                        <a:prstGeom prst="rect">
                          <a:avLst/>
                        </a:prstGeom>
                        <a:solidFill>
                          <a:prstClr val="white"/>
                        </a:solidFill>
                        <a:ln>
                          <a:noFill/>
                        </a:ln>
                      </wps:spPr>
                      <wps:txbx>
                        <w:txbxContent>
                          <w:p w14:paraId="6B67CCBE" w14:textId="77777777" w:rsidR="00624919" w:rsidRPr="000477DC" w:rsidRDefault="00624919" w:rsidP="00B0315E">
                            <w:pPr>
                              <w:pStyle w:val="Caption"/>
                              <w:jc w:val="center"/>
                              <w:rPr>
                                <w:rFonts w:ascii="Arial" w:hAnsi="Arial" w:cs="Arial"/>
                                <w:noProof/>
                              </w:rPr>
                            </w:pPr>
                            <w:r w:rsidRPr="000477DC">
                              <w:rPr>
                                <w:rFonts w:ascii="Arial" w:hAnsi="Arial" w:cs="Arial"/>
                                <w:b/>
                              </w:rPr>
                              <w:t>Figure 2.3</w:t>
                            </w:r>
                            <w:r w:rsidRPr="000477DC">
                              <w:rPr>
                                <w:rFonts w:ascii="Arial" w:hAnsi="Arial" w:cs="Arial"/>
                              </w:rPr>
                              <w:t xml:space="preserve"> – Screenshot of assigning material to corresponding section in simulation setup.</w:t>
                            </w:r>
                            <w:r w:rsidR="00093E3F" w:rsidRPr="000477DC">
                              <w:rPr>
                                <w:rFonts w:ascii="Arial" w:hAnsi="Arial" w:cs="Arial"/>
                              </w:rPr>
                              <w:t xml:space="preserve"> In this screenshot, the aluminium material properties from figure 2.2 were assigned to the aluminium section.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9B2C55" id="Text Box 9" o:spid="_x0000_s1035" type="#_x0000_t202" style="width:451.3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" stroked="f">
                <v:textbox inset="0,0,0,0">
                  <w:txbxContent>
                    <w:p w14:paraId="6B67CCBE" w14:textId="77777777" w:rsidR="00624919" w:rsidRPr="000477DC" w:rsidRDefault="00624919" w:rsidP="00B0315E">
                      <w:pPr>
                        <w:pStyle w:val="Caption"/>
                        <w:jc w:val="center"/>
                        <w:rPr>
                          <w:rFonts w:ascii="Arial" w:hAnsi="Arial" w:cs="Arial"/>
                          <w:noProof/>
                        </w:rPr>
                      </w:pPr>
                      <w:r w:rsidRPr="000477DC">
                        <w:rPr>
                          <w:rFonts w:ascii="Arial" w:hAnsi="Arial" w:cs="Arial"/>
                          <w:b/>
                        </w:rPr>
                        <w:t>Figure 2.3</w:t>
                      </w:r>
                      <w:r w:rsidRPr="000477DC">
                        <w:rPr>
                          <w:rFonts w:ascii="Arial" w:hAnsi="Arial" w:cs="Arial"/>
                        </w:rPr>
                        <w:t xml:space="preserve"> – Screenshot of assigning material to corresponding section in simulation setup.</w:t>
                      </w:r>
                      <w:r w:rsidR="00093E3F" w:rsidRPr="000477DC">
                        <w:rPr>
                          <w:rFonts w:ascii="Arial" w:hAnsi="Arial" w:cs="Arial"/>
                        </w:rPr>
                        <w:t xml:space="preserve"> In this screenshot, the aluminium material properties from figure 2.2 were assigned to the aluminium section.</w:t>
                      </w:r>
                    </w:p>
                  </w:txbxContent>
                </v:textbox>
                <w10:anchorlock/>
              </v:shape>
            </w:pict>
          </mc:Fallback>
        </mc:AlternateContent>
      </w:r>
    </w:p>
    <w:p w14:paraId="25FC7582" w14:textId="45B7B830" w:rsidR="00395C60" w:rsidRPr="00B0315E" w:rsidRDefault="006D7D99" w:rsidP="00B0315E">
      <w:pPr>
        <w:pStyle w:val="ListParagraph"/>
        <w:spacing w:after="0"/>
        <w:ind w:left="0"/>
        <w:jc w:val="both"/>
        <w:rPr>
          <w:rFonts w:ascii="Arial" w:hAnsi="Arial" w:cs="Arial"/>
        </w:rPr>
      </w:pPr>
      <w:r w:rsidRPr="00B0315E">
        <w:rPr>
          <w:rFonts w:ascii="Arial" w:hAnsi="Arial" w:cs="Arial"/>
        </w:rPr>
        <w:t xml:space="preserve">An improvement to AB2’s mesh was carried out by increasing the number of seeds on each edge of the target plate. </w:t>
      </w:r>
      <w:r w:rsidR="00B47CD6" w:rsidRPr="00B0315E">
        <w:rPr>
          <w:rFonts w:ascii="Arial" w:hAnsi="Arial" w:cs="Arial"/>
        </w:rPr>
        <w:t>Firstly, on the mesh module, all horizontal layers were highlighted and ‘Seed edges’ was selected. The minimum size was</w:t>
      </w:r>
      <w:r w:rsidR="004D564C" w:rsidRPr="00B0315E">
        <w:rPr>
          <w:rFonts w:ascii="Arial" w:hAnsi="Arial" w:cs="Arial"/>
        </w:rPr>
        <w:t xml:space="preserve"> reduced from 0.0015 in AB2, to 0.0005 in the enhanced s</w:t>
      </w:r>
      <w:r w:rsidR="001E5D46" w:rsidRPr="00B0315E">
        <w:rPr>
          <w:rFonts w:ascii="Arial" w:hAnsi="Arial" w:cs="Arial"/>
        </w:rPr>
        <w:t>imulations</w:t>
      </w:r>
      <w:r w:rsidR="004D564C" w:rsidRPr="00B0315E">
        <w:rPr>
          <w:rFonts w:ascii="Arial" w:hAnsi="Arial" w:cs="Arial"/>
        </w:rPr>
        <w:t xml:space="preserve">, with the maximum size staying constant between the two </w:t>
      </w:r>
      <w:r w:rsidR="00FD4FD9" w:rsidRPr="00B0315E">
        <w:rPr>
          <w:rFonts w:ascii="Arial" w:hAnsi="Arial" w:cs="Arial"/>
        </w:rPr>
        <w:t>mesh types</w:t>
      </w:r>
      <w:r w:rsidR="004D564C" w:rsidRPr="00B0315E">
        <w:rPr>
          <w:rFonts w:ascii="Arial" w:hAnsi="Arial" w:cs="Arial"/>
        </w:rPr>
        <w:t>. Conversely, on the vertical edge</w:t>
      </w:r>
      <w:r w:rsidR="00AB4465" w:rsidRPr="00B0315E">
        <w:rPr>
          <w:rFonts w:ascii="Arial" w:hAnsi="Arial" w:cs="Arial"/>
        </w:rPr>
        <w:t>, rather than adjusting the size, the number of seeds was increased from 2</w:t>
      </w:r>
      <w:r w:rsidR="00012D26" w:rsidRPr="00B0315E">
        <w:rPr>
          <w:rFonts w:ascii="Arial" w:hAnsi="Arial" w:cs="Arial"/>
        </w:rPr>
        <w:t xml:space="preserve"> on </w:t>
      </w:r>
      <w:r w:rsidR="00EF6862" w:rsidRPr="00B0315E">
        <w:rPr>
          <w:rFonts w:ascii="Arial" w:hAnsi="Arial" w:cs="Arial"/>
        </w:rPr>
        <w:t>AS</w:t>
      </w:r>
      <w:r w:rsidR="00012D26" w:rsidRPr="00B0315E">
        <w:rPr>
          <w:rFonts w:ascii="Arial" w:hAnsi="Arial" w:cs="Arial"/>
        </w:rPr>
        <w:t>AB2 simulation to 8 seeds on the enhanced simulation</w:t>
      </w:r>
      <w:r w:rsidR="00FD4FD9" w:rsidRPr="00B0315E">
        <w:rPr>
          <w:rFonts w:ascii="Arial" w:hAnsi="Arial" w:cs="Arial"/>
        </w:rPr>
        <w:t>s</w:t>
      </w:r>
      <w:r w:rsidR="00012D26" w:rsidRPr="00B0315E">
        <w:rPr>
          <w:rFonts w:ascii="Arial" w:hAnsi="Arial" w:cs="Arial"/>
        </w:rPr>
        <w:t>. Figures 2.4 and 2.5 compare the mesh o</w:t>
      </w:r>
      <w:r w:rsidR="002B1199" w:rsidRPr="00B0315E">
        <w:rPr>
          <w:rFonts w:ascii="Arial" w:hAnsi="Arial" w:cs="Arial"/>
        </w:rPr>
        <w:t>f</w:t>
      </w:r>
      <w:r w:rsidR="00012D26" w:rsidRPr="00B0315E">
        <w:rPr>
          <w:rFonts w:ascii="Arial" w:hAnsi="Arial" w:cs="Arial"/>
        </w:rPr>
        <w:t xml:space="preserve"> </w:t>
      </w:r>
      <w:r w:rsidR="00EF6862" w:rsidRPr="00B0315E">
        <w:rPr>
          <w:rFonts w:ascii="Arial" w:hAnsi="Arial" w:cs="Arial"/>
        </w:rPr>
        <w:t>AS</w:t>
      </w:r>
      <w:r w:rsidR="00012D26" w:rsidRPr="00B0315E">
        <w:rPr>
          <w:rFonts w:ascii="Arial" w:hAnsi="Arial" w:cs="Arial"/>
        </w:rPr>
        <w:t xml:space="preserve">AB2 vs </w:t>
      </w:r>
      <w:r w:rsidR="00FD4FD9" w:rsidRPr="00B0315E">
        <w:rPr>
          <w:rFonts w:ascii="Arial" w:hAnsi="Arial" w:cs="Arial"/>
        </w:rPr>
        <w:t>AS100K</w:t>
      </w:r>
      <w:r w:rsidR="00EF6862" w:rsidRPr="00B0315E">
        <w:rPr>
          <w:rFonts w:ascii="Arial" w:hAnsi="Arial" w:cs="Arial"/>
        </w:rPr>
        <w:t xml:space="preserve"> and</w:t>
      </w:r>
      <w:r w:rsidR="00156CB0" w:rsidRPr="00B0315E">
        <w:rPr>
          <w:rFonts w:ascii="Arial" w:hAnsi="Arial" w:cs="Arial"/>
        </w:rPr>
        <w:t xml:space="preserve"> </w:t>
      </w:r>
      <w:r w:rsidR="00FD4FD9" w:rsidRPr="00B0315E">
        <w:rPr>
          <w:rFonts w:ascii="Arial" w:hAnsi="Arial" w:cs="Arial"/>
        </w:rPr>
        <w:t>ASND.</w:t>
      </w:r>
    </w:p>
    <w:p w14:paraId="2C27A4A8" w14:textId="150FCF7E" w:rsidR="00943E3B" w:rsidRPr="00B0315E" w:rsidRDefault="00943E3B" w:rsidP="00FE3B7F">
      <w:pPr>
        <w:pStyle w:val="ListParagraph"/>
        <w:keepNext/>
        <w:ind w:left="0"/>
        <w:rPr>
          <w:rFonts w:ascii="Arial" w:hAnsi="Arial" w:cs="Arial"/>
        </w:rPr>
      </w:pPr>
      <w:r w:rsidRPr="00B0315E">
        <w:rPr>
          <w:rFonts w:ascii="Arial" w:hAnsi="Arial" w:cs="Arial"/>
          <w:noProof/>
        </w:rPr>
        <w:lastRenderedPageBreak/>
        <w:drawing>
          <wp:inline distT="0" distB="0" distL="0" distR="0" wp14:anchorId="64F0E3D5" wp14:editId="482A9D4B">
            <wp:extent cx="5731510" cy="3054350"/>
            <wp:effectExtent l="0" t="0" r="2540" b="0"/>
            <wp:docPr id="10" name="Picture 10" descr="A screenshot of a computer&#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a:extLst>
                        <a:ext uri="{C183D7F6-B498-43B3-948B-1728B52AA6E4}">
                          <adec:decorative xmlns:adec="http://schemas.microsoft.com/office/drawing/2017/decorative" val="0"/>
                        </a:ext>
                      </a:extLst>
                    </pic:cNvPr>
                    <pic:cNvPicPr/>
                  </pic:nvPicPr>
                  <pic:blipFill>
                    <a:blip r:embed="rId12"/>
                    <a:stretch>
                      <a:fillRect/>
                    </a:stretch>
                  </pic:blipFill>
                  <pic:spPr>
                    <a:xfrm>
                      <a:off x="0" y="0"/>
                      <a:ext cx="5731510" cy="3054350"/>
                    </a:xfrm>
                    <a:prstGeom prst="rect">
                      <a:avLst/>
                    </a:prstGeom>
                  </pic:spPr>
                </pic:pic>
              </a:graphicData>
            </a:graphic>
          </wp:inline>
        </w:drawing>
      </w:r>
    </w:p>
    <w:p w14:paraId="289A870B" w14:textId="60C7A23B" w:rsidR="00943E3B" w:rsidRPr="00B0315E" w:rsidRDefault="00943E3B" w:rsidP="004D50B3">
      <w:pPr>
        <w:pStyle w:val="Caption"/>
        <w:jc w:val="center"/>
        <w:rPr>
          <w:rFonts w:ascii="Arial" w:hAnsi="Arial" w:cs="Arial"/>
        </w:rPr>
      </w:pPr>
      <w:r w:rsidRPr="00B0315E">
        <w:rPr>
          <w:rFonts w:ascii="Arial" w:hAnsi="Arial" w:cs="Arial"/>
          <w:b/>
          <w:bCs/>
        </w:rPr>
        <w:t>Figure 2.4</w:t>
      </w:r>
      <w:r w:rsidRPr="00B0315E">
        <w:rPr>
          <w:rFonts w:ascii="Arial" w:hAnsi="Arial" w:cs="Arial"/>
        </w:rPr>
        <w:t xml:space="preserve"> - Screenshot detailing </w:t>
      </w:r>
      <w:r w:rsidR="00EF6862" w:rsidRPr="00B0315E">
        <w:rPr>
          <w:rFonts w:ascii="Arial" w:hAnsi="Arial" w:cs="Arial"/>
        </w:rPr>
        <w:t>AS</w:t>
      </w:r>
      <w:r w:rsidRPr="00B0315E">
        <w:rPr>
          <w:rFonts w:ascii="Arial" w:hAnsi="Arial" w:cs="Arial"/>
        </w:rPr>
        <w:t>AB2's mesh before the enhancement was made.</w:t>
      </w:r>
    </w:p>
    <w:p w14:paraId="7390C882" w14:textId="14692408" w:rsidR="00012D26" w:rsidRPr="00B0315E" w:rsidRDefault="00012D26" w:rsidP="00F44167">
      <w:pPr>
        <w:pStyle w:val="ListParagraph"/>
        <w:ind w:left="360"/>
        <w:rPr>
          <w:rFonts w:ascii="Arial" w:hAnsi="Arial" w:cs="Arial"/>
        </w:rPr>
      </w:pPr>
    </w:p>
    <w:p w14:paraId="427881F7" w14:textId="29936709" w:rsidR="004D50B3" w:rsidRPr="00B0315E" w:rsidRDefault="00943E3B" w:rsidP="00FE3B7F">
      <w:pPr>
        <w:pStyle w:val="ListParagraph"/>
        <w:keepNext/>
        <w:ind w:left="0"/>
        <w:rPr>
          <w:rFonts w:ascii="Arial" w:hAnsi="Arial" w:cs="Arial"/>
        </w:rPr>
      </w:pPr>
      <w:r w:rsidRPr="00B0315E">
        <w:rPr>
          <w:rFonts w:ascii="Arial" w:hAnsi="Arial" w:cs="Arial"/>
          <w:noProof/>
        </w:rPr>
        <w:drawing>
          <wp:inline distT="0" distB="0" distL="0" distR="0" wp14:anchorId="7E8D7347" wp14:editId="7BCB92E8">
            <wp:extent cx="5731510" cy="3054350"/>
            <wp:effectExtent l="0" t="0" r="254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3"/>
                    <a:stretch>
                      <a:fillRect/>
                    </a:stretch>
                  </pic:blipFill>
                  <pic:spPr>
                    <a:xfrm>
                      <a:off x="0" y="0"/>
                      <a:ext cx="5731510" cy="3054350"/>
                    </a:xfrm>
                    <a:prstGeom prst="rect">
                      <a:avLst/>
                    </a:prstGeom>
                  </pic:spPr>
                </pic:pic>
              </a:graphicData>
            </a:graphic>
          </wp:inline>
        </w:drawing>
      </w:r>
    </w:p>
    <w:p w14:paraId="209803AD" w14:textId="21F010CF" w:rsidR="00012D26" w:rsidRPr="00B0315E" w:rsidRDefault="004D50B3" w:rsidP="004D50B3">
      <w:pPr>
        <w:pStyle w:val="Caption"/>
        <w:jc w:val="center"/>
        <w:rPr>
          <w:rFonts w:ascii="Arial" w:hAnsi="Arial" w:cs="Arial"/>
        </w:rPr>
      </w:pPr>
      <w:r w:rsidRPr="00B0315E">
        <w:rPr>
          <w:rFonts w:ascii="Arial" w:hAnsi="Arial" w:cs="Arial"/>
          <w:b/>
          <w:bCs/>
        </w:rPr>
        <w:t>Figure 2.5</w:t>
      </w:r>
      <w:r w:rsidRPr="00B0315E">
        <w:rPr>
          <w:rFonts w:ascii="Arial" w:hAnsi="Arial" w:cs="Arial"/>
        </w:rPr>
        <w:t xml:space="preserve"> - Screenshot of enhanced</w:t>
      </w:r>
      <w:r w:rsidR="002B1199" w:rsidRPr="00B0315E">
        <w:rPr>
          <w:rFonts w:ascii="Arial" w:hAnsi="Arial" w:cs="Arial"/>
        </w:rPr>
        <w:t xml:space="preserve"> mesh</w:t>
      </w:r>
      <w:r w:rsidRPr="00B0315E">
        <w:rPr>
          <w:rFonts w:ascii="Arial" w:hAnsi="Arial" w:cs="Arial"/>
        </w:rPr>
        <w:t xml:space="preserve"> </w:t>
      </w:r>
      <w:r w:rsidR="00F7316A" w:rsidRPr="00B0315E">
        <w:rPr>
          <w:rFonts w:ascii="Arial" w:hAnsi="Arial" w:cs="Arial"/>
        </w:rPr>
        <w:t>used in AS100K</w:t>
      </w:r>
      <w:r w:rsidR="00D65D48" w:rsidRPr="00B0315E">
        <w:rPr>
          <w:rFonts w:ascii="Arial" w:hAnsi="Arial" w:cs="Arial"/>
        </w:rPr>
        <w:t xml:space="preserve"> </w:t>
      </w:r>
      <w:r w:rsidR="00F7316A" w:rsidRPr="00B0315E">
        <w:rPr>
          <w:rFonts w:ascii="Arial" w:hAnsi="Arial" w:cs="Arial"/>
        </w:rPr>
        <w:t>and ASND. T</w:t>
      </w:r>
      <w:r w:rsidR="002B1199" w:rsidRPr="00B0315E">
        <w:rPr>
          <w:rFonts w:ascii="Arial" w:hAnsi="Arial" w:cs="Arial"/>
        </w:rPr>
        <w:t xml:space="preserve">he </w:t>
      </w:r>
      <w:r w:rsidRPr="00B0315E">
        <w:rPr>
          <w:rFonts w:ascii="Arial" w:hAnsi="Arial" w:cs="Arial"/>
        </w:rPr>
        <w:t>number of seeds were increased from 2 to 8 on vertical edge and reducing minimum size on horizontal layers.</w:t>
      </w:r>
    </w:p>
    <w:p w14:paraId="52D58145" w14:textId="01F6BE7F" w:rsidR="00012D26" w:rsidRPr="00B0315E" w:rsidRDefault="00F42B12" w:rsidP="00D65D48">
      <w:pPr>
        <w:pStyle w:val="ListParagraph"/>
        <w:ind w:left="360"/>
        <w:jc w:val="both"/>
        <w:rPr>
          <w:rFonts w:ascii="Arial" w:hAnsi="Arial" w:cs="Arial"/>
        </w:rPr>
      </w:pPr>
      <w:r w:rsidRPr="00B0315E">
        <w:rPr>
          <w:rFonts w:ascii="Arial" w:hAnsi="Arial" w:cs="Arial"/>
        </w:rPr>
        <w:t xml:space="preserve">The final step in enhancing AB2 simulation was to set the interaction of the </w:t>
      </w:r>
      <w:r w:rsidR="004334A9">
        <w:rPr>
          <w:rFonts w:ascii="Arial" w:hAnsi="Arial" w:cs="Arial"/>
        </w:rPr>
        <w:t>projectile</w:t>
      </w:r>
      <w:r w:rsidRPr="00B0315E">
        <w:rPr>
          <w:rFonts w:ascii="Arial" w:hAnsi="Arial" w:cs="Arial"/>
        </w:rPr>
        <w:t xml:space="preserve"> </w:t>
      </w:r>
      <w:r w:rsidR="00FE3B7F" w:rsidRPr="00B0315E">
        <w:rPr>
          <w:rFonts w:ascii="Arial" w:hAnsi="Arial" w:cs="Arial"/>
        </w:rPr>
        <w:t>with the target. Without t</w:t>
      </w:r>
      <w:r w:rsidR="00485BB7" w:rsidRPr="00B0315E">
        <w:rPr>
          <w:rFonts w:ascii="Arial" w:hAnsi="Arial" w:cs="Arial"/>
        </w:rPr>
        <w:t>his</w:t>
      </w:r>
      <w:r w:rsidR="00FE3B7F" w:rsidRPr="00B0315E">
        <w:rPr>
          <w:rFonts w:ascii="Arial" w:hAnsi="Arial" w:cs="Arial"/>
        </w:rPr>
        <w:t xml:space="preserve"> vitally important step, the </w:t>
      </w:r>
      <w:r w:rsidR="004334A9">
        <w:rPr>
          <w:rFonts w:ascii="Arial" w:hAnsi="Arial" w:cs="Arial"/>
        </w:rPr>
        <w:t>projectile</w:t>
      </w:r>
      <w:r w:rsidR="00FE3B7F" w:rsidRPr="00B0315E">
        <w:rPr>
          <w:rFonts w:ascii="Arial" w:hAnsi="Arial" w:cs="Arial"/>
        </w:rPr>
        <w:t xml:space="preserve"> would pass through the target as if it was never there. Figure 2.6 details this interaction step.</w:t>
      </w:r>
    </w:p>
    <w:p w14:paraId="69411EEB" w14:textId="77777777" w:rsidR="00D65D48" w:rsidRPr="00B0315E" w:rsidRDefault="00D65D48" w:rsidP="00D65D48">
      <w:pPr>
        <w:pStyle w:val="ListParagraph"/>
        <w:ind w:left="360"/>
        <w:jc w:val="both"/>
        <w:rPr>
          <w:rFonts w:ascii="Arial" w:hAnsi="Arial" w:cs="Arial"/>
        </w:rPr>
      </w:pPr>
    </w:p>
    <w:p w14:paraId="785AA25E" w14:textId="77777777" w:rsidR="00485BB7" w:rsidRPr="00B0315E" w:rsidRDefault="00FE3B7F" w:rsidP="00CD482F">
      <w:pPr>
        <w:pStyle w:val="ListParagraph"/>
        <w:keepNext/>
        <w:ind w:left="0"/>
        <w:jc w:val="both"/>
        <w:rPr>
          <w:rFonts w:ascii="Arial" w:hAnsi="Arial" w:cs="Arial"/>
        </w:rPr>
      </w:pPr>
      <w:r w:rsidRPr="00B0315E">
        <w:rPr>
          <w:rFonts w:ascii="Arial" w:hAnsi="Arial" w:cs="Arial"/>
          <w:noProof/>
        </w:rPr>
        <w:lastRenderedPageBreak/>
        <w:drawing>
          <wp:inline distT="0" distB="0" distL="0" distR="0" wp14:anchorId="39CF04B9" wp14:editId="5F8AC6B8">
            <wp:extent cx="5731510" cy="3104515"/>
            <wp:effectExtent l="0" t="0" r="2540" b="63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4"/>
                    <a:stretch>
                      <a:fillRect/>
                    </a:stretch>
                  </pic:blipFill>
                  <pic:spPr>
                    <a:xfrm>
                      <a:off x="0" y="0"/>
                      <a:ext cx="5731510" cy="3104515"/>
                    </a:xfrm>
                    <a:prstGeom prst="rect">
                      <a:avLst/>
                    </a:prstGeom>
                  </pic:spPr>
                </pic:pic>
              </a:graphicData>
            </a:graphic>
          </wp:inline>
        </w:drawing>
      </w:r>
    </w:p>
    <w:p w14:paraId="4C958F36" w14:textId="102166FD" w:rsidR="00012D26" w:rsidRPr="00B0315E" w:rsidRDefault="00485BB7" w:rsidP="00CD482F">
      <w:pPr>
        <w:pStyle w:val="Caption"/>
        <w:jc w:val="center"/>
        <w:rPr>
          <w:rFonts w:ascii="Arial" w:hAnsi="Arial" w:cs="Arial"/>
        </w:rPr>
      </w:pPr>
      <w:r w:rsidRPr="00B0315E">
        <w:rPr>
          <w:rFonts w:ascii="Arial" w:hAnsi="Arial" w:cs="Arial"/>
          <w:b/>
          <w:bCs/>
        </w:rPr>
        <w:t>Figure 2.6</w:t>
      </w:r>
      <w:r w:rsidRPr="00B0315E">
        <w:rPr>
          <w:rFonts w:ascii="Arial" w:hAnsi="Arial" w:cs="Arial"/>
        </w:rPr>
        <w:t xml:space="preserve"> - Screenshot highlighting the nodes </w:t>
      </w:r>
      <w:r w:rsidR="00B25F85" w:rsidRPr="00B0315E">
        <w:rPr>
          <w:rFonts w:ascii="Arial" w:hAnsi="Arial" w:cs="Arial"/>
        </w:rPr>
        <w:t xml:space="preserve">within the target that will interact with the </w:t>
      </w:r>
      <w:r w:rsidR="004334A9">
        <w:rPr>
          <w:rFonts w:ascii="Arial" w:hAnsi="Arial" w:cs="Arial"/>
        </w:rPr>
        <w:t>projectile</w:t>
      </w:r>
      <w:r w:rsidR="00B25F85" w:rsidRPr="00B0315E">
        <w:rPr>
          <w:rFonts w:ascii="Arial" w:hAnsi="Arial" w:cs="Arial"/>
        </w:rPr>
        <w:t xml:space="preserve"> as it passes through.</w:t>
      </w:r>
    </w:p>
    <w:p w14:paraId="0441A166" w14:textId="6602C28E" w:rsidR="00D95EFD" w:rsidRPr="00B0315E" w:rsidRDefault="00B25F85" w:rsidP="003103D6">
      <w:pPr>
        <w:pStyle w:val="ListParagraph"/>
        <w:ind w:left="0"/>
        <w:jc w:val="both"/>
        <w:rPr>
          <w:rFonts w:ascii="Arial" w:hAnsi="Arial" w:cs="Arial"/>
        </w:rPr>
      </w:pPr>
      <w:r w:rsidRPr="00B0315E">
        <w:rPr>
          <w:rFonts w:ascii="Arial" w:hAnsi="Arial" w:cs="Arial"/>
        </w:rPr>
        <w:t xml:space="preserve">As shown in figure 2.6, the </w:t>
      </w:r>
      <w:r w:rsidR="007A1814" w:rsidRPr="00B0315E">
        <w:rPr>
          <w:rFonts w:ascii="Arial" w:hAnsi="Arial" w:cs="Arial"/>
        </w:rPr>
        <w:t xml:space="preserve">first surface set was ‘m_Surf-5’ which represents the surface of the </w:t>
      </w:r>
      <w:r w:rsidR="004334A9">
        <w:rPr>
          <w:rFonts w:ascii="Arial" w:hAnsi="Arial" w:cs="Arial"/>
        </w:rPr>
        <w:t>projectile</w:t>
      </w:r>
      <w:r w:rsidR="007A1814" w:rsidRPr="00B0315E">
        <w:rPr>
          <w:rFonts w:ascii="Arial" w:hAnsi="Arial" w:cs="Arial"/>
        </w:rPr>
        <w:t>. The second surface set was ‘New nodes’ which represents the nodes within the target layers</w:t>
      </w:r>
      <w:r w:rsidR="00B60169" w:rsidRPr="00B0315E">
        <w:rPr>
          <w:rFonts w:ascii="Arial" w:hAnsi="Arial" w:cs="Arial"/>
        </w:rPr>
        <w:t xml:space="preserve">, that were most likely to interact with the </w:t>
      </w:r>
      <w:r w:rsidR="004334A9">
        <w:rPr>
          <w:rFonts w:ascii="Arial" w:hAnsi="Arial" w:cs="Arial"/>
        </w:rPr>
        <w:t>projectile</w:t>
      </w:r>
      <w:r w:rsidR="00B60169" w:rsidRPr="00B0315E">
        <w:rPr>
          <w:rFonts w:ascii="Arial" w:hAnsi="Arial" w:cs="Arial"/>
        </w:rPr>
        <w:t xml:space="preserve"> on impact. </w:t>
      </w:r>
    </w:p>
    <w:p w14:paraId="2F63BF14" w14:textId="77777777" w:rsidR="00B60169" w:rsidRPr="00B0315E" w:rsidRDefault="00B60169" w:rsidP="003103D6">
      <w:pPr>
        <w:pStyle w:val="ListParagraph"/>
        <w:ind w:left="0"/>
        <w:jc w:val="both"/>
        <w:rPr>
          <w:rFonts w:ascii="Arial" w:hAnsi="Arial" w:cs="Arial"/>
        </w:rPr>
      </w:pPr>
    </w:p>
    <w:p w14:paraId="3495F596" w14:textId="73B0D91C" w:rsidR="00CD482F" w:rsidRPr="00B0315E" w:rsidRDefault="00CD482F" w:rsidP="003103D6">
      <w:pPr>
        <w:pStyle w:val="ListParagraph"/>
        <w:ind w:left="0"/>
        <w:jc w:val="both"/>
        <w:rPr>
          <w:rFonts w:ascii="Arial" w:hAnsi="Arial" w:cs="Arial"/>
        </w:rPr>
      </w:pPr>
      <w:r w:rsidRPr="00B0315E">
        <w:rPr>
          <w:rFonts w:ascii="Arial" w:hAnsi="Arial" w:cs="Arial"/>
        </w:rPr>
        <w:t>Following the adjustments as described in this section</w:t>
      </w:r>
      <w:r w:rsidR="00D95EFD" w:rsidRPr="00B0315E">
        <w:rPr>
          <w:rFonts w:ascii="Arial" w:hAnsi="Arial" w:cs="Arial"/>
        </w:rPr>
        <w:t xml:space="preserve"> (for the </w:t>
      </w:r>
      <w:r w:rsidR="00EF6862" w:rsidRPr="00B0315E">
        <w:rPr>
          <w:rFonts w:ascii="Arial" w:hAnsi="Arial" w:cs="Arial"/>
        </w:rPr>
        <w:t>2</w:t>
      </w:r>
      <w:r w:rsidR="00D95EFD" w:rsidRPr="00B0315E">
        <w:rPr>
          <w:rFonts w:ascii="Arial" w:hAnsi="Arial" w:cs="Arial"/>
        </w:rPr>
        <w:t xml:space="preserve"> simulations with enhanced mesh)</w:t>
      </w:r>
      <w:r w:rsidRPr="00B0315E">
        <w:rPr>
          <w:rFonts w:ascii="Arial" w:hAnsi="Arial" w:cs="Arial"/>
        </w:rPr>
        <w:t>, the simulation can then be run in the ‘Job’ module</w:t>
      </w:r>
      <w:r w:rsidR="00127F82" w:rsidRPr="00B0315E">
        <w:rPr>
          <w:rFonts w:ascii="Arial" w:hAnsi="Arial" w:cs="Arial"/>
        </w:rPr>
        <w:t xml:space="preserve">. In the ‘Job manager’ menu, </w:t>
      </w:r>
      <w:r w:rsidR="00AC7B8A" w:rsidRPr="00B0315E">
        <w:rPr>
          <w:rFonts w:ascii="Arial" w:hAnsi="Arial" w:cs="Arial"/>
        </w:rPr>
        <w:t>a job is created, assigned a short description to differentiate different simulations and submitted. Once the simulation has completed, the results can be viewed using the ‘Results’ button within Job manager</w:t>
      </w:r>
      <w:r w:rsidR="00012132" w:rsidRPr="00B0315E">
        <w:rPr>
          <w:rFonts w:ascii="Arial" w:hAnsi="Arial" w:cs="Arial"/>
        </w:rPr>
        <w:t xml:space="preserve"> as shown in figure 2.7.</w:t>
      </w:r>
    </w:p>
    <w:p w14:paraId="6285F3D1" w14:textId="77777777" w:rsidR="00F77EC7" w:rsidRPr="00B0315E" w:rsidRDefault="00F77EC7" w:rsidP="003103D6">
      <w:pPr>
        <w:pStyle w:val="ListParagraph"/>
        <w:ind w:left="0"/>
        <w:jc w:val="both"/>
        <w:rPr>
          <w:rFonts w:ascii="Arial" w:hAnsi="Arial" w:cs="Arial"/>
        </w:rPr>
      </w:pPr>
    </w:p>
    <w:p w14:paraId="09C3882A" w14:textId="19A55B9C" w:rsidR="00AC7B8A" w:rsidRPr="00B0315E" w:rsidRDefault="005B4E39" w:rsidP="00AC7B8A">
      <w:pPr>
        <w:pStyle w:val="ListParagraph"/>
        <w:keepNext/>
        <w:ind w:left="0"/>
        <w:rPr>
          <w:rFonts w:ascii="Arial" w:hAnsi="Arial" w:cs="Arial"/>
        </w:rPr>
      </w:pPr>
      <w:r w:rsidRPr="00B0315E">
        <w:rPr>
          <w:rFonts w:ascii="Arial" w:hAnsi="Arial" w:cs="Arial"/>
          <w:noProof/>
        </w:rPr>
        <w:drawing>
          <wp:inline distT="0" distB="0" distL="0" distR="0" wp14:anchorId="3653F7FA" wp14:editId="53B9CAC9">
            <wp:extent cx="5731510" cy="3098800"/>
            <wp:effectExtent l="0" t="0" r="2540" b="635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15"/>
                    <a:stretch>
                      <a:fillRect/>
                    </a:stretch>
                  </pic:blipFill>
                  <pic:spPr>
                    <a:xfrm>
                      <a:off x="0" y="0"/>
                      <a:ext cx="5731510" cy="3098800"/>
                    </a:xfrm>
                    <a:prstGeom prst="rect">
                      <a:avLst/>
                    </a:prstGeom>
                  </pic:spPr>
                </pic:pic>
              </a:graphicData>
            </a:graphic>
          </wp:inline>
        </w:drawing>
      </w:r>
    </w:p>
    <w:p w14:paraId="56ED8F97" w14:textId="5C577E64" w:rsidR="00012D26" w:rsidRPr="00B0315E" w:rsidRDefault="00AC7B8A" w:rsidP="00AC7B8A">
      <w:pPr>
        <w:pStyle w:val="Caption"/>
        <w:jc w:val="center"/>
        <w:rPr>
          <w:rFonts w:ascii="Arial" w:hAnsi="Arial" w:cs="Arial"/>
        </w:rPr>
      </w:pPr>
      <w:r w:rsidRPr="00B0315E">
        <w:rPr>
          <w:rFonts w:ascii="Arial" w:hAnsi="Arial" w:cs="Arial"/>
          <w:b/>
          <w:bCs/>
        </w:rPr>
        <w:t xml:space="preserve">Figure </w:t>
      </w:r>
      <w:r w:rsidR="00F06CCE" w:rsidRPr="00B0315E">
        <w:rPr>
          <w:rFonts w:ascii="Arial" w:hAnsi="Arial" w:cs="Arial"/>
          <w:b/>
          <w:bCs/>
        </w:rPr>
        <w:t>2.7</w:t>
      </w:r>
      <w:r w:rsidR="00F06CCE" w:rsidRPr="00B0315E">
        <w:rPr>
          <w:rFonts w:ascii="Arial" w:hAnsi="Arial" w:cs="Arial"/>
        </w:rPr>
        <w:t xml:space="preserve"> - Screenshot</w:t>
      </w:r>
      <w:r w:rsidRPr="00B0315E">
        <w:rPr>
          <w:rFonts w:ascii="Arial" w:hAnsi="Arial" w:cs="Arial"/>
        </w:rPr>
        <w:t xml:space="preserve"> detailing the various simulations that were run</w:t>
      </w:r>
      <w:r w:rsidR="00E12039" w:rsidRPr="00B0315E">
        <w:rPr>
          <w:rFonts w:ascii="Arial" w:hAnsi="Arial" w:cs="Arial"/>
        </w:rPr>
        <w:t>.</w:t>
      </w:r>
    </w:p>
    <w:p w14:paraId="0A8583D1" w14:textId="4732A38A" w:rsidR="00FB1C6F" w:rsidRDefault="005B4E39" w:rsidP="003103D6">
      <w:pPr>
        <w:pStyle w:val="ListParagraph"/>
        <w:ind w:left="0"/>
        <w:jc w:val="both"/>
        <w:rPr>
          <w:rFonts w:ascii="Arial" w:hAnsi="Arial" w:cs="Arial"/>
        </w:rPr>
      </w:pPr>
      <w:r w:rsidRPr="00B0315E">
        <w:rPr>
          <w:rFonts w:ascii="Arial" w:hAnsi="Arial" w:cs="Arial"/>
        </w:rPr>
        <w:lastRenderedPageBreak/>
        <w:t>Simulation</w:t>
      </w:r>
      <w:r w:rsidR="00F6739D" w:rsidRPr="00B0315E">
        <w:rPr>
          <w:rFonts w:ascii="Arial" w:hAnsi="Arial" w:cs="Arial"/>
        </w:rPr>
        <w:t xml:space="preserve"> </w:t>
      </w:r>
      <w:r w:rsidR="00FB1C6F" w:rsidRPr="00B0315E">
        <w:rPr>
          <w:rFonts w:ascii="Arial" w:hAnsi="Arial" w:cs="Arial"/>
        </w:rPr>
        <w:t>ASAB2</w:t>
      </w:r>
      <w:r w:rsidR="009F4DCF" w:rsidRPr="00B0315E">
        <w:rPr>
          <w:rFonts w:ascii="Arial" w:hAnsi="Arial" w:cs="Arial"/>
        </w:rPr>
        <w:t xml:space="preserve"> </w:t>
      </w:r>
      <w:r w:rsidR="00F6739D" w:rsidRPr="00B0315E">
        <w:rPr>
          <w:rFonts w:ascii="Arial" w:hAnsi="Arial" w:cs="Arial"/>
        </w:rPr>
        <w:t>was carried out on a separate simulation file, hence the presence o</w:t>
      </w:r>
      <w:r w:rsidR="00680514" w:rsidRPr="00B0315E">
        <w:rPr>
          <w:rFonts w:ascii="Arial" w:hAnsi="Arial" w:cs="Arial"/>
        </w:rPr>
        <w:t>f</w:t>
      </w:r>
      <w:r w:rsidR="00F6739D" w:rsidRPr="00B0315E">
        <w:rPr>
          <w:rFonts w:ascii="Arial" w:hAnsi="Arial" w:cs="Arial"/>
        </w:rPr>
        <w:t xml:space="preserve"> two ‘Job manager’ menus in figure 2.7</w:t>
      </w:r>
      <w:r w:rsidR="002867BC" w:rsidRPr="00B0315E">
        <w:rPr>
          <w:rFonts w:ascii="Arial" w:hAnsi="Arial" w:cs="Arial"/>
        </w:rPr>
        <w:t>.</w:t>
      </w:r>
      <w:r w:rsidRPr="00B0315E">
        <w:rPr>
          <w:rFonts w:ascii="Arial" w:hAnsi="Arial" w:cs="Arial"/>
        </w:rPr>
        <w:t xml:space="preserve"> </w:t>
      </w:r>
      <w:r w:rsidR="00F6739D" w:rsidRPr="00B0315E">
        <w:rPr>
          <w:rFonts w:ascii="Arial" w:hAnsi="Arial" w:cs="Arial"/>
        </w:rPr>
        <w:t xml:space="preserve"> </w:t>
      </w:r>
      <w:r w:rsidR="00FB1C6F" w:rsidRPr="00B0315E">
        <w:rPr>
          <w:rFonts w:ascii="Arial" w:hAnsi="Arial" w:cs="Arial"/>
        </w:rPr>
        <w:t xml:space="preserve"> </w:t>
      </w:r>
    </w:p>
    <w:p w14:paraId="150A082E" w14:textId="6D6ED3BD" w:rsidR="00A3530A" w:rsidRPr="000477DC" w:rsidRDefault="00A3530A" w:rsidP="000477DC">
      <w:pPr>
        <w:spacing w:before="120" w:after="0" w:line="360" w:lineRule="auto"/>
        <w:jc w:val="both"/>
        <w:rPr>
          <w:rFonts w:ascii="Arial" w:hAnsi="Arial" w:cs="Arial"/>
        </w:rPr>
      </w:pPr>
    </w:p>
    <w:p w14:paraId="4C6E1FAB" w14:textId="7FDC0960" w:rsidR="00D57F8E" w:rsidRPr="008A2F0B" w:rsidRDefault="00A3530A" w:rsidP="003103D6">
      <w:pPr>
        <w:pStyle w:val="ListParagraph"/>
        <w:numPr>
          <w:ilvl w:val="0"/>
          <w:numId w:val="1"/>
        </w:numPr>
        <w:rPr>
          <w:rFonts w:ascii="Arial" w:hAnsi="Arial" w:cs="Arial"/>
          <w:b/>
          <w:bCs/>
          <w:sz w:val="28"/>
        </w:rPr>
      </w:pPr>
      <w:r w:rsidRPr="008A2F0B">
        <w:rPr>
          <w:rFonts w:ascii="Arial" w:hAnsi="Arial" w:cs="Arial"/>
          <w:b/>
          <w:bCs/>
          <w:sz w:val="28"/>
        </w:rPr>
        <w:t>Results</w:t>
      </w:r>
      <w:r w:rsidR="003103D6" w:rsidRPr="008A2F0B">
        <w:rPr>
          <w:rFonts w:ascii="Arial" w:hAnsi="Arial" w:cs="Arial"/>
          <w:b/>
          <w:bCs/>
          <w:sz w:val="28"/>
        </w:rPr>
        <w:t xml:space="preserve"> and discussion</w:t>
      </w:r>
    </w:p>
    <w:p w14:paraId="0C154D25" w14:textId="607BA9AB" w:rsidR="002F1A10" w:rsidRPr="00B0315E" w:rsidRDefault="002136BD" w:rsidP="009B3C2E">
      <w:pPr>
        <w:ind w:firstLine="720"/>
        <w:jc w:val="both"/>
        <w:rPr>
          <w:rFonts w:ascii="Arial" w:hAnsi="Arial" w:cs="Arial"/>
        </w:rPr>
      </w:pPr>
      <w:r w:rsidRPr="00B0315E">
        <w:rPr>
          <w:rFonts w:ascii="Arial" w:hAnsi="Arial" w:cs="Arial"/>
          <w:noProof/>
        </w:rPr>
        <w:drawing>
          <wp:anchor distT="0" distB="0" distL="114300" distR="114300" simplePos="0" relativeHeight="251754496" behindDoc="0" locked="0" layoutInCell="1" allowOverlap="1" wp14:anchorId="3B45C39D" wp14:editId="0E9603E0">
            <wp:simplePos x="0" y="0"/>
            <wp:positionH relativeFrom="margin">
              <wp:posOffset>-194310</wp:posOffset>
            </wp:positionH>
            <wp:positionV relativeFrom="paragraph">
              <wp:posOffset>825973</wp:posOffset>
            </wp:positionV>
            <wp:extent cx="6120765" cy="240220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765" cy="2402205"/>
                    </a:xfrm>
                    <a:prstGeom prst="rect">
                      <a:avLst/>
                    </a:prstGeom>
                    <a:noFill/>
                  </pic:spPr>
                </pic:pic>
              </a:graphicData>
            </a:graphic>
          </wp:anchor>
        </w:drawing>
      </w:r>
      <w:r w:rsidR="000D443E" w:rsidRPr="00B0315E">
        <w:rPr>
          <w:rFonts w:ascii="Arial" w:hAnsi="Arial" w:cs="Arial"/>
        </w:rPr>
        <w:t>The simulation results comparing AS100K and ASAB2</w:t>
      </w:r>
      <w:r w:rsidR="00332A71" w:rsidRPr="00B0315E">
        <w:rPr>
          <w:rFonts w:ascii="Arial" w:hAnsi="Arial" w:cs="Arial"/>
        </w:rPr>
        <w:t xml:space="preserve"> simulations have </w:t>
      </w:r>
      <w:r w:rsidR="00702988" w:rsidRPr="00B0315E">
        <w:rPr>
          <w:rFonts w:ascii="Arial" w:hAnsi="Arial" w:cs="Arial"/>
        </w:rPr>
        <w:t>supported the theory of finite element analysis (FEA)</w:t>
      </w:r>
      <w:r w:rsidR="00332A71" w:rsidRPr="00B0315E">
        <w:rPr>
          <w:rFonts w:ascii="Arial" w:hAnsi="Arial" w:cs="Arial"/>
        </w:rPr>
        <w:t xml:space="preserve"> </w:t>
      </w:r>
      <w:r w:rsidR="00702988" w:rsidRPr="00B0315E">
        <w:rPr>
          <w:rFonts w:ascii="Arial" w:hAnsi="Arial" w:cs="Arial"/>
        </w:rPr>
        <w:t xml:space="preserve">in that a finer mesh will result in a more accurate simulation compared with coarser mesh </w:t>
      </w:r>
      <w:sdt>
        <w:sdtPr>
          <w:rPr>
            <w:rFonts w:ascii="Arial" w:hAnsi="Arial" w:cs="Arial"/>
          </w:rPr>
          <w:id w:val="438881295"/>
          <w:citation/>
        </w:sdtPr>
        <w:sdtContent>
          <w:r w:rsidR="00702988" w:rsidRPr="00B0315E">
            <w:rPr>
              <w:rFonts w:ascii="Arial" w:hAnsi="Arial" w:cs="Arial"/>
            </w:rPr>
            <w:fldChar w:fldCharType="begin"/>
          </w:r>
          <w:r w:rsidR="00702988" w:rsidRPr="00B0315E">
            <w:rPr>
              <w:rFonts w:ascii="Arial" w:hAnsi="Arial" w:cs="Arial"/>
            </w:rPr>
            <w:instrText xml:space="preserve"> CITATION Yuc13 \l 2057 </w:instrText>
          </w:r>
          <w:r w:rsidR="00702988" w:rsidRPr="00B0315E">
            <w:rPr>
              <w:rFonts w:ascii="Arial" w:hAnsi="Arial" w:cs="Arial"/>
            </w:rPr>
            <w:fldChar w:fldCharType="separate"/>
          </w:r>
          <w:r w:rsidR="00BB4DCE" w:rsidRPr="00BB4DCE">
            <w:rPr>
              <w:rFonts w:ascii="Arial" w:hAnsi="Arial" w:cs="Arial"/>
              <w:noProof/>
            </w:rPr>
            <w:t>[12]</w:t>
          </w:r>
          <w:r w:rsidR="00702988" w:rsidRPr="00B0315E">
            <w:rPr>
              <w:rFonts w:ascii="Arial" w:hAnsi="Arial" w:cs="Arial"/>
            </w:rPr>
            <w:fldChar w:fldCharType="end"/>
          </w:r>
        </w:sdtContent>
      </w:sdt>
      <w:r w:rsidR="00702988" w:rsidRPr="00B0315E">
        <w:rPr>
          <w:rFonts w:ascii="Arial" w:hAnsi="Arial" w:cs="Arial"/>
        </w:rPr>
        <w:t xml:space="preserve">. One of the inaccuracies </w:t>
      </w:r>
      <w:r w:rsidR="00EE30CC" w:rsidRPr="00B0315E">
        <w:rPr>
          <w:rFonts w:ascii="Arial" w:hAnsi="Arial" w:cs="Arial"/>
        </w:rPr>
        <w:t>highlighted with the coarse mesh of ASAB2 is depicted in figure 3.1</w:t>
      </w:r>
      <w:r w:rsidR="00533D3A" w:rsidRPr="00B0315E">
        <w:rPr>
          <w:rFonts w:ascii="Arial" w:hAnsi="Arial" w:cs="Arial"/>
        </w:rPr>
        <w:t xml:space="preserve"> and 3.2.</w:t>
      </w:r>
    </w:p>
    <w:p w14:paraId="277E0E22" w14:textId="4BC8E7D7" w:rsidR="00BB21B8" w:rsidRPr="00B0315E" w:rsidRDefault="00BB21B8" w:rsidP="00D57F8E">
      <w:pPr>
        <w:rPr>
          <w:rFonts w:ascii="Arial" w:hAnsi="Arial" w:cs="Arial"/>
        </w:rPr>
      </w:pPr>
    </w:p>
    <w:p w14:paraId="1D8C6038" w14:textId="58E1F39B" w:rsidR="00BB21B8" w:rsidRPr="00B0315E" w:rsidRDefault="00BB21B8" w:rsidP="00D57F8E">
      <w:pPr>
        <w:rPr>
          <w:rFonts w:ascii="Arial" w:hAnsi="Arial" w:cs="Arial"/>
        </w:rPr>
      </w:pPr>
    </w:p>
    <w:p w14:paraId="0AAFF572" w14:textId="14EE626E" w:rsidR="00BB21B8" w:rsidRPr="00B0315E" w:rsidRDefault="00BB21B8" w:rsidP="00D57F8E">
      <w:pPr>
        <w:rPr>
          <w:rFonts w:ascii="Arial" w:hAnsi="Arial" w:cs="Arial"/>
        </w:rPr>
      </w:pPr>
    </w:p>
    <w:p w14:paraId="7848BB08" w14:textId="734B728C" w:rsidR="00BB21B8" w:rsidRPr="00B0315E" w:rsidRDefault="00BB21B8" w:rsidP="00D57F8E">
      <w:pPr>
        <w:rPr>
          <w:rFonts w:ascii="Arial" w:hAnsi="Arial" w:cs="Arial"/>
        </w:rPr>
      </w:pPr>
    </w:p>
    <w:p w14:paraId="30C1F745" w14:textId="77777777" w:rsidR="00BB21B8" w:rsidRPr="00B0315E" w:rsidRDefault="00BB21B8" w:rsidP="00D57F8E">
      <w:pPr>
        <w:rPr>
          <w:rFonts w:ascii="Arial" w:hAnsi="Arial" w:cs="Arial"/>
        </w:rPr>
      </w:pPr>
    </w:p>
    <w:p w14:paraId="23ECC84C" w14:textId="77777777" w:rsidR="00BB21B8" w:rsidRPr="00B0315E" w:rsidRDefault="00BB21B8" w:rsidP="00D57F8E">
      <w:pPr>
        <w:rPr>
          <w:rFonts w:ascii="Arial" w:hAnsi="Arial" w:cs="Arial"/>
        </w:rPr>
      </w:pPr>
    </w:p>
    <w:p w14:paraId="0BD1F806" w14:textId="3739D99F" w:rsidR="00BB21B8" w:rsidRPr="00B0315E" w:rsidRDefault="00BB21B8" w:rsidP="00BB21B8">
      <w:pPr>
        <w:rPr>
          <w:rFonts w:ascii="Arial" w:hAnsi="Arial" w:cs="Arial"/>
        </w:rPr>
      </w:pPr>
    </w:p>
    <w:p w14:paraId="4A5EA3D2" w14:textId="7F910CB5" w:rsidR="00F7316A" w:rsidRPr="00B0315E" w:rsidRDefault="009B2F6D" w:rsidP="00FD3C1D">
      <w:pPr>
        <w:jc w:val="both"/>
        <w:rPr>
          <w:rFonts w:ascii="Arial" w:hAnsi="Arial" w:cs="Arial"/>
        </w:rPr>
      </w:pPr>
      <w:r w:rsidRPr="00B0315E">
        <w:rPr>
          <w:rFonts w:ascii="Arial" w:hAnsi="Arial" w:cs="Arial"/>
          <w:noProof/>
        </w:rPr>
        <mc:AlternateContent>
          <mc:Choice Requires="wps">
            <w:drawing>
              <wp:anchor distT="0" distB="0" distL="114300" distR="114300" simplePos="0" relativeHeight="251761664" behindDoc="0" locked="0" layoutInCell="1" allowOverlap="1" wp14:anchorId="2EACEE40" wp14:editId="02B29DE6">
                <wp:simplePos x="0" y="0"/>
                <wp:positionH relativeFrom="column">
                  <wp:posOffset>-161290</wp:posOffset>
                </wp:positionH>
                <wp:positionV relativeFrom="paragraph">
                  <wp:posOffset>536102</wp:posOffset>
                </wp:positionV>
                <wp:extent cx="2992755" cy="34480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992755" cy="344805"/>
                        </a:xfrm>
                        <a:prstGeom prst="rect">
                          <a:avLst/>
                        </a:prstGeom>
                        <a:solidFill>
                          <a:prstClr val="white"/>
                        </a:solidFill>
                        <a:ln>
                          <a:noFill/>
                        </a:ln>
                      </wps:spPr>
                      <wps:txbx>
                        <w:txbxContent>
                          <w:p w14:paraId="50408C12" w14:textId="7A321BB6" w:rsidR="00814E5E" w:rsidRPr="009B2F6D" w:rsidRDefault="00814E5E" w:rsidP="00D65D48">
                            <w:pPr>
                              <w:pStyle w:val="Caption"/>
                              <w:jc w:val="center"/>
                              <w:rPr>
                                <w:rFonts w:ascii="Arial" w:hAnsi="Arial" w:cs="Arial"/>
                                <w:noProof/>
                              </w:rPr>
                            </w:pPr>
                            <w:r w:rsidRPr="00BB4DCE">
                              <w:rPr>
                                <w:rFonts w:ascii="Arial" w:hAnsi="Arial" w:cs="Arial"/>
                                <w:b/>
                                <w:bCs/>
                              </w:rPr>
                              <w:t>Figure 3.1</w:t>
                            </w:r>
                            <w:r w:rsidRPr="009B2F6D">
                              <w:rPr>
                                <w:rFonts w:ascii="Arial" w:hAnsi="Arial" w:cs="Arial"/>
                              </w:rPr>
                              <w:t xml:space="preserve"> – Screenshot of damage evolution taking place within an element</w:t>
                            </w:r>
                            <w:r w:rsidR="00C958DD" w:rsidRPr="009B2F6D">
                              <w:rPr>
                                <w:rFonts w:ascii="Arial" w:hAnsi="Arial" w:cs="Arial"/>
                              </w:rPr>
                              <w:t xml:space="preserve"> (circled red) in</w:t>
                            </w:r>
                            <w:r w:rsidRPr="009B2F6D">
                              <w:rPr>
                                <w:rFonts w:ascii="Arial" w:hAnsi="Arial" w:cs="Arial"/>
                              </w:rPr>
                              <w:t xml:space="preserve"> the ASAB2 simulation.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CEE40" id="Text Box 19" o:spid="_x0000_s1036" type="#_x0000_t202" style="position:absolute;left:0;text-align:left;margin-left:-12.7pt;margin-top:42.2pt;width:235.65pt;height:27.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" stroked="f">
                <v:textbox inset="0,0,0,0">
                  <w:txbxContent>
                    <w:p w14:paraId="50408C12" w14:textId="7A321BB6" w:rsidR="00814E5E" w:rsidRPr="009B2F6D" w:rsidRDefault="00814E5E" w:rsidP="00D65D48">
                      <w:pPr>
                        <w:pStyle w:val="Caption"/>
                        <w:jc w:val="center"/>
                        <w:rPr>
                          <w:rFonts w:ascii="Arial" w:hAnsi="Arial" w:cs="Arial"/>
                          <w:noProof/>
                        </w:rPr>
                      </w:pPr>
                      <w:r w:rsidRPr="00BB4DCE">
                        <w:rPr>
                          <w:rFonts w:ascii="Arial" w:hAnsi="Arial" w:cs="Arial"/>
                          <w:b/>
                          <w:bCs/>
                        </w:rPr>
                        <w:t>Figure 3.1</w:t>
                      </w:r>
                      <w:r w:rsidRPr="009B2F6D">
                        <w:rPr>
                          <w:rFonts w:ascii="Arial" w:hAnsi="Arial" w:cs="Arial"/>
                        </w:rPr>
                        <w:t xml:space="preserve"> – Screenshot of damage evolution taking place within an element</w:t>
                      </w:r>
                      <w:r w:rsidR="00C958DD" w:rsidRPr="009B2F6D">
                        <w:rPr>
                          <w:rFonts w:ascii="Arial" w:hAnsi="Arial" w:cs="Arial"/>
                        </w:rPr>
                        <w:t xml:space="preserve"> (circled red) in</w:t>
                      </w:r>
                      <w:r w:rsidRPr="009B2F6D">
                        <w:rPr>
                          <w:rFonts w:ascii="Arial" w:hAnsi="Arial" w:cs="Arial"/>
                        </w:rPr>
                        <w:t xml:space="preserve"> the ASAB2 simulation.</w:t>
                      </w:r>
                    </w:p>
                  </w:txbxContent>
                </v:textbox>
              </v:shape>
            </w:pict>
          </mc:Fallback>
        </mc:AlternateContent>
      </w:r>
      <w:r w:rsidR="002136BD" w:rsidRPr="00B0315E">
        <w:rPr>
          <w:rFonts w:ascii="Arial" w:hAnsi="Arial" w:cs="Arial"/>
          <w:noProof/>
        </w:rPr>
        <mc:AlternateContent>
          <mc:Choice Requires="wps">
            <w:drawing>
              <wp:anchor distT="0" distB="0" distL="114300" distR="114300" simplePos="0" relativeHeight="251763712" behindDoc="0" locked="0" layoutInCell="1" allowOverlap="1" wp14:anchorId="3EA51D2C" wp14:editId="7AA1683F">
                <wp:simplePos x="0" y="0"/>
                <wp:positionH relativeFrom="column">
                  <wp:posOffset>2888615</wp:posOffset>
                </wp:positionH>
                <wp:positionV relativeFrom="paragraph">
                  <wp:posOffset>523402</wp:posOffset>
                </wp:positionV>
                <wp:extent cx="2992755" cy="335915"/>
                <wp:effectExtent l="0" t="0" r="0" b="6985"/>
                <wp:wrapNone/>
                <wp:docPr id="20" name="Text Box 20"/>
                <wp:cNvGraphicFramePr/>
                <a:graphic xmlns:a="http://schemas.openxmlformats.org/drawingml/2006/main">
                  <a:graphicData uri="http://schemas.microsoft.com/office/word/2010/wordprocessingShape">
                    <wps:wsp>
                      <wps:cNvSpPr txBox="1"/>
                      <wps:spPr>
                        <a:xfrm>
                          <a:off x="0" y="0"/>
                          <a:ext cx="2992755" cy="335915"/>
                        </a:xfrm>
                        <a:prstGeom prst="rect">
                          <a:avLst/>
                        </a:prstGeom>
                        <a:solidFill>
                          <a:prstClr val="white"/>
                        </a:solidFill>
                        <a:ln>
                          <a:noFill/>
                        </a:ln>
                      </wps:spPr>
                      <wps:txbx>
                        <w:txbxContent>
                          <w:p w14:paraId="520EE2FB" w14:textId="758079DE" w:rsidR="00814E5E" w:rsidRPr="009B2F6D" w:rsidRDefault="00814E5E" w:rsidP="00D65D48">
                            <w:pPr>
                              <w:pStyle w:val="Caption"/>
                              <w:jc w:val="center"/>
                              <w:rPr>
                                <w:rFonts w:ascii="Arial" w:hAnsi="Arial" w:cs="Arial"/>
                                <w:noProof/>
                              </w:rPr>
                            </w:pPr>
                            <w:r w:rsidRPr="00BB4DCE">
                              <w:rPr>
                                <w:rFonts w:ascii="Arial" w:hAnsi="Arial" w:cs="Arial"/>
                                <w:b/>
                                <w:bCs/>
                              </w:rPr>
                              <w:t>Figure 3.2</w:t>
                            </w:r>
                            <w:r w:rsidRPr="009B2F6D">
                              <w:rPr>
                                <w:rFonts w:ascii="Arial" w:hAnsi="Arial" w:cs="Arial"/>
                              </w:rPr>
                              <w:t xml:space="preserve"> </w:t>
                            </w:r>
                            <w:r w:rsidR="00C958DD" w:rsidRPr="009B2F6D">
                              <w:rPr>
                                <w:rFonts w:ascii="Arial" w:hAnsi="Arial" w:cs="Arial"/>
                              </w:rPr>
                              <w:t>–</w:t>
                            </w:r>
                            <w:r w:rsidRPr="009B2F6D">
                              <w:rPr>
                                <w:rFonts w:ascii="Arial" w:hAnsi="Arial" w:cs="Arial"/>
                              </w:rPr>
                              <w:t xml:space="preserve"> </w:t>
                            </w:r>
                            <w:r w:rsidR="00C958DD" w:rsidRPr="009B2F6D">
                              <w:rPr>
                                <w:rFonts w:ascii="Arial" w:hAnsi="Arial" w:cs="Arial"/>
                              </w:rPr>
                              <w:t>Screenshot of the same element as figure 3.1 post deletion in a consecutive step.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51D2C" id="Text Box 20" o:spid="_x0000_s1037" type="#_x0000_t202" style="position:absolute;left:0;text-align:left;margin-left:227.45pt;margin-top:41.2pt;width:235.65pt;height:26.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" stroked="f">
                <v:textbox inset="0,0,0,0">
                  <w:txbxContent>
                    <w:p w14:paraId="520EE2FB" w14:textId="758079DE" w:rsidR="00814E5E" w:rsidRPr="009B2F6D" w:rsidRDefault="00814E5E" w:rsidP="00D65D48">
                      <w:pPr>
                        <w:pStyle w:val="Caption"/>
                        <w:jc w:val="center"/>
                        <w:rPr>
                          <w:rFonts w:ascii="Arial" w:hAnsi="Arial" w:cs="Arial"/>
                          <w:noProof/>
                        </w:rPr>
                      </w:pPr>
                      <w:r w:rsidRPr="00BB4DCE">
                        <w:rPr>
                          <w:rFonts w:ascii="Arial" w:hAnsi="Arial" w:cs="Arial"/>
                          <w:b/>
                          <w:bCs/>
                        </w:rPr>
                        <w:t>Figure 3.2</w:t>
                      </w:r>
                      <w:r w:rsidRPr="009B2F6D">
                        <w:rPr>
                          <w:rFonts w:ascii="Arial" w:hAnsi="Arial" w:cs="Arial"/>
                        </w:rPr>
                        <w:t xml:space="preserve"> </w:t>
                      </w:r>
                      <w:r w:rsidR="00C958DD" w:rsidRPr="009B2F6D">
                        <w:rPr>
                          <w:rFonts w:ascii="Arial" w:hAnsi="Arial" w:cs="Arial"/>
                        </w:rPr>
                        <w:t>–</w:t>
                      </w:r>
                      <w:r w:rsidRPr="009B2F6D">
                        <w:rPr>
                          <w:rFonts w:ascii="Arial" w:hAnsi="Arial" w:cs="Arial"/>
                        </w:rPr>
                        <w:t xml:space="preserve"> </w:t>
                      </w:r>
                      <w:r w:rsidR="00C958DD" w:rsidRPr="009B2F6D">
                        <w:rPr>
                          <w:rFonts w:ascii="Arial" w:hAnsi="Arial" w:cs="Arial"/>
                        </w:rPr>
                        <w:t>Screenshot of the same element as figure 3.1 post deletion in a consecutive step.</w:t>
                      </w:r>
                    </w:p>
                  </w:txbxContent>
                </v:textbox>
              </v:shape>
            </w:pict>
          </mc:Fallback>
        </mc:AlternateContent>
      </w:r>
      <w:r w:rsidR="00BB21B8" w:rsidRPr="00B0315E">
        <w:rPr>
          <w:rFonts w:ascii="Arial" w:hAnsi="Arial" w:cs="Arial"/>
        </w:rPr>
        <w:t xml:space="preserve">Figure 3.1 shows damage occurring to the highlighted element of the ASAB2 mesh, despite the surrounding elements showing no damage and a lack of contact between the bullet surface nodes and </w:t>
      </w:r>
    </w:p>
    <w:p w14:paraId="706C4C98" w14:textId="428BC241" w:rsidR="00F7316A" w:rsidRPr="00B0315E" w:rsidRDefault="00F7316A" w:rsidP="00FD3C1D">
      <w:pPr>
        <w:jc w:val="both"/>
        <w:rPr>
          <w:rFonts w:ascii="Arial" w:hAnsi="Arial" w:cs="Arial"/>
        </w:rPr>
      </w:pPr>
    </w:p>
    <w:p w14:paraId="02A097FD" w14:textId="7B95C0CE" w:rsidR="00FD3C1D" w:rsidRPr="00B0315E" w:rsidRDefault="00E31B0F" w:rsidP="00DA5FAE">
      <w:pPr>
        <w:spacing w:before="240"/>
        <w:jc w:val="both"/>
        <w:rPr>
          <w:rFonts w:ascii="Arial" w:hAnsi="Arial" w:cs="Arial"/>
        </w:rPr>
      </w:pPr>
      <w:r w:rsidRPr="00B0315E">
        <w:rPr>
          <w:rFonts w:ascii="Arial" w:hAnsi="Arial" w:cs="Arial"/>
        </w:rPr>
        <w:t xml:space="preserve">Figure 3.1 highlights an element undergoing significant damage at approx. 0.73 despite no interaction from the </w:t>
      </w:r>
      <w:r w:rsidR="004334A9">
        <w:rPr>
          <w:rFonts w:ascii="Arial" w:hAnsi="Arial" w:cs="Arial"/>
        </w:rPr>
        <w:t>projectile</w:t>
      </w:r>
      <w:r w:rsidRPr="00B0315E">
        <w:rPr>
          <w:rFonts w:ascii="Arial" w:hAnsi="Arial" w:cs="Arial"/>
        </w:rPr>
        <w:t xml:space="preserve"> or surrounding elements</w:t>
      </w:r>
      <w:r w:rsidR="00BB21B8" w:rsidRPr="00B0315E">
        <w:rPr>
          <w:rFonts w:ascii="Arial" w:hAnsi="Arial" w:cs="Arial"/>
        </w:rPr>
        <w:t>. Figure 3.2 is the same element post deletion in the consecutive step suggesting all nodes within that element have surpassed the fracture energy required for the element to delete.</w:t>
      </w:r>
    </w:p>
    <w:p w14:paraId="5603A4D2" w14:textId="77777777" w:rsidR="00FD3C1D" w:rsidRPr="00B0315E" w:rsidRDefault="00FD3C1D" w:rsidP="00FD3C1D">
      <w:pPr>
        <w:jc w:val="both"/>
        <w:rPr>
          <w:rFonts w:ascii="Arial" w:hAnsi="Arial" w:cs="Arial"/>
        </w:rPr>
      </w:pPr>
      <w:r w:rsidRPr="00B0315E">
        <w:rPr>
          <w:rFonts w:ascii="Arial" w:hAnsi="Arial" w:cs="Arial"/>
        </w:rPr>
        <w:t xml:space="preserve">However, there was evidence to suggest that even the enhanced mesh in AS100K was still too coarse as depicted in figure 3.3. </w:t>
      </w:r>
    </w:p>
    <w:p w14:paraId="0B9B014C" w14:textId="19B10541" w:rsidR="00FD3C1D" w:rsidRPr="00B0315E" w:rsidRDefault="00406B3E" w:rsidP="00FD3C1D">
      <w:pPr>
        <w:keepNext/>
        <w:jc w:val="both"/>
        <w:rPr>
          <w:rFonts w:ascii="Arial" w:hAnsi="Arial" w:cs="Arial"/>
        </w:rPr>
      </w:pPr>
      <w:r w:rsidRPr="00B0315E">
        <w:rPr>
          <w:rFonts w:ascii="Arial" w:hAnsi="Arial" w:cs="Arial"/>
          <w:noProof/>
          <w:lang w:eastAsia="en-GB"/>
        </w:rPr>
        <w:lastRenderedPageBreak/>
        <mc:AlternateContent>
          <mc:Choice Requires="wps">
            <w:drawing>
              <wp:anchor distT="0" distB="0" distL="114300" distR="114300" simplePos="0" relativeHeight="251757568" behindDoc="0" locked="0" layoutInCell="1" allowOverlap="1" wp14:anchorId="7427872A" wp14:editId="11F42992">
                <wp:simplePos x="0" y="0"/>
                <wp:positionH relativeFrom="column">
                  <wp:posOffset>1943100</wp:posOffset>
                </wp:positionH>
                <wp:positionV relativeFrom="paragraph">
                  <wp:posOffset>435610</wp:posOffset>
                </wp:positionV>
                <wp:extent cx="933450" cy="895350"/>
                <wp:effectExtent l="19050" t="19050" r="19050" b="19050"/>
                <wp:wrapNone/>
                <wp:docPr id="17" name="Oval 17"/>
                <wp:cNvGraphicFramePr/>
                <a:graphic xmlns:a="http://schemas.openxmlformats.org/drawingml/2006/main">
                  <a:graphicData uri="http://schemas.microsoft.com/office/word/2010/wordprocessingShape">
                    <wps:wsp>
                      <wps:cNvSpPr/>
                      <wps:spPr>
                        <a:xfrm>
                          <a:off x="0" y="0"/>
                          <a:ext cx="933450" cy="89535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6A174F" id="Oval 17" o:spid="_x0000_s1026" style="position:absolute;margin-left:153pt;margin-top:34.3pt;width:73.5pt;height:7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" filled="f" strokecolor="black [3213]" strokeweight="2.25pt">
                <v:stroke joinstyle="miter"/>
              </v:oval>
            </w:pict>
          </mc:Fallback>
        </mc:AlternateContent>
      </w:r>
      <w:r w:rsidR="00FD3C1D" w:rsidRPr="00B0315E">
        <w:rPr>
          <w:rFonts w:ascii="Arial" w:hAnsi="Arial" w:cs="Arial"/>
          <w:noProof/>
          <w:lang w:eastAsia="en-GB"/>
        </w:rPr>
        <w:drawing>
          <wp:inline distT="0" distB="0" distL="0" distR="0" wp14:anchorId="2F433CB6" wp14:editId="73AC5C18">
            <wp:extent cx="5731510" cy="2781512"/>
            <wp:effectExtent l="0" t="0" r="2540" b="0"/>
            <wp:docPr id="16" name="Picture 16"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surfac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81512"/>
                    </a:xfrm>
                    <a:prstGeom prst="rect">
                      <a:avLst/>
                    </a:prstGeom>
                    <a:noFill/>
                  </pic:spPr>
                </pic:pic>
              </a:graphicData>
            </a:graphic>
          </wp:inline>
        </w:drawing>
      </w:r>
    </w:p>
    <w:p w14:paraId="4F38E91B" w14:textId="78DCAF9E" w:rsidR="00BB21B8" w:rsidRPr="00B0315E" w:rsidRDefault="00FD3C1D" w:rsidP="005C7FBF">
      <w:pPr>
        <w:pStyle w:val="Caption"/>
        <w:jc w:val="center"/>
        <w:rPr>
          <w:rFonts w:ascii="Arial" w:hAnsi="Arial" w:cs="Arial"/>
        </w:rPr>
      </w:pPr>
      <w:r w:rsidRPr="00BB4DCE">
        <w:rPr>
          <w:rFonts w:ascii="Arial" w:hAnsi="Arial" w:cs="Arial"/>
          <w:b/>
          <w:bCs/>
        </w:rPr>
        <w:t>Figure 3.3</w:t>
      </w:r>
      <w:r w:rsidRPr="00B0315E">
        <w:rPr>
          <w:rFonts w:ascii="Arial" w:hAnsi="Arial" w:cs="Arial"/>
        </w:rPr>
        <w:t xml:space="preserve"> – </w:t>
      </w:r>
      <w:r w:rsidR="005C7FBF" w:rsidRPr="00B0315E">
        <w:rPr>
          <w:rFonts w:ascii="Arial" w:hAnsi="Arial" w:cs="Arial"/>
        </w:rPr>
        <w:t>Elements circled have highlighted varying damage values within the same element in the AS100K simulation.</w:t>
      </w:r>
    </w:p>
    <w:p w14:paraId="219F26A0" w14:textId="3D53A2CD" w:rsidR="004F3424" w:rsidRPr="00B0315E" w:rsidRDefault="001A3727" w:rsidP="00A9592C">
      <w:pPr>
        <w:jc w:val="both"/>
        <w:rPr>
          <w:rFonts w:ascii="Arial" w:hAnsi="Arial" w:cs="Arial"/>
        </w:rPr>
      </w:pPr>
      <w:r w:rsidRPr="00B0315E">
        <w:rPr>
          <w:rFonts w:ascii="Arial" w:hAnsi="Arial" w:cs="Arial"/>
        </w:rPr>
        <w:t xml:space="preserve">The highlighted elements show damage propagating through the elements, from a low damage value of approx. 0.1 at the base of the elements, to </w:t>
      </w:r>
      <w:r w:rsidR="00A9592C" w:rsidRPr="00B0315E">
        <w:rPr>
          <w:rFonts w:ascii="Arial" w:hAnsi="Arial" w:cs="Arial"/>
        </w:rPr>
        <w:t xml:space="preserve">a </w:t>
      </w:r>
      <w:r w:rsidRPr="00B0315E">
        <w:rPr>
          <w:rFonts w:ascii="Arial" w:hAnsi="Arial" w:cs="Arial"/>
        </w:rPr>
        <w:t>near full</w:t>
      </w:r>
      <w:r w:rsidR="00A9592C" w:rsidRPr="00B0315E">
        <w:rPr>
          <w:rFonts w:ascii="Arial" w:hAnsi="Arial" w:cs="Arial"/>
        </w:rPr>
        <w:t xml:space="preserve">y damaged value of approx. 0.96 at the tip </w:t>
      </w:r>
      <w:r w:rsidR="00400948" w:rsidRPr="00B0315E">
        <w:rPr>
          <w:rFonts w:ascii="Arial" w:hAnsi="Arial" w:cs="Arial"/>
        </w:rPr>
        <w:t>of the</w:t>
      </w:r>
      <w:r w:rsidR="00A9592C" w:rsidRPr="00B0315E">
        <w:rPr>
          <w:rFonts w:ascii="Arial" w:hAnsi="Arial" w:cs="Arial"/>
        </w:rPr>
        <w:t xml:space="preserve"> elements.</w:t>
      </w:r>
      <w:r w:rsidR="004F3424" w:rsidRPr="00B0315E">
        <w:rPr>
          <w:rFonts w:ascii="Arial" w:hAnsi="Arial" w:cs="Arial"/>
        </w:rPr>
        <w:t xml:space="preserve"> </w:t>
      </w:r>
      <w:r w:rsidR="007F59F8" w:rsidRPr="00B0315E">
        <w:rPr>
          <w:rFonts w:ascii="Arial" w:hAnsi="Arial" w:cs="Arial"/>
        </w:rPr>
        <w:t xml:space="preserve">With a finer mesh, the area between the 3 nodes of the triangular elements would be far smaller and hence would be reaching the fracture energy at approximately the same time, </w:t>
      </w:r>
      <w:r w:rsidR="009D7FF9" w:rsidRPr="00B0315E">
        <w:rPr>
          <w:rFonts w:ascii="Arial" w:hAnsi="Arial" w:cs="Arial"/>
        </w:rPr>
        <w:t>allowing more</w:t>
      </w:r>
      <w:r w:rsidR="007F59F8" w:rsidRPr="00B0315E">
        <w:rPr>
          <w:rFonts w:ascii="Arial" w:hAnsi="Arial" w:cs="Arial"/>
        </w:rPr>
        <w:t xml:space="preserve"> consistent damage values across the element. Currently with this mesh, th</w:t>
      </w:r>
      <w:r w:rsidR="009D7FF9" w:rsidRPr="00B0315E">
        <w:rPr>
          <w:rFonts w:ascii="Arial" w:hAnsi="Arial" w:cs="Arial"/>
        </w:rPr>
        <w:t xml:space="preserve">e element can’t delete until all 3 nodes have met the fracture energy criteria, but due to the larger area of the element, the nodes at the base of the element have not reached the required fracture energy, whereas the node at the tip has almost, hence inconsistency of damage values. </w:t>
      </w:r>
    </w:p>
    <w:p w14:paraId="3F0D4CA2" w14:textId="2EA44C29" w:rsidR="003F31C0" w:rsidRPr="00B0315E" w:rsidRDefault="00020FB8" w:rsidP="00A9592C">
      <w:pPr>
        <w:jc w:val="both"/>
        <w:rPr>
          <w:rFonts w:ascii="Arial" w:hAnsi="Arial" w:cs="Arial"/>
        </w:rPr>
      </w:pPr>
      <w:r w:rsidRPr="00B0315E">
        <w:rPr>
          <w:rFonts w:ascii="Arial" w:hAnsi="Arial" w:cs="Arial"/>
        </w:rPr>
        <w:t xml:space="preserve">The elements highlighted in </w:t>
      </w:r>
      <w:r w:rsidR="003F31C0" w:rsidRPr="00B0315E">
        <w:rPr>
          <w:rFonts w:ascii="Arial" w:hAnsi="Arial" w:cs="Arial"/>
        </w:rPr>
        <w:t>figures</w:t>
      </w:r>
      <w:r w:rsidRPr="00B0315E">
        <w:rPr>
          <w:rFonts w:ascii="Arial" w:hAnsi="Arial" w:cs="Arial"/>
        </w:rPr>
        <w:t xml:space="preserve"> 3.3</w:t>
      </w:r>
      <w:r w:rsidR="003F31C0" w:rsidRPr="00B0315E">
        <w:rPr>
          <w:rFonts w:ascii="Arial" w:hAnsi="Arial" w:cs="Arial"/>
        </w:rPr>
        <w:t xml:space="preserve"> and 3.4</w:t>
      </w:r>
      <w:r w:rsidR="00C958DD" w:rsidRPr="00B0315E">
        <w:rPr>
          <w:rFonts w:ascii="Arial" w:hAnsi="Arial" w:cs="Arial"/>
        </w:rPr>
        <w:t xml:space="preserve"> below</w:t>
      </w:r>
      <w:r w:rsidRPr="00B0315E">
        <w:rPr>
          <w:rFonts w:ascii="Arial" w:hAnsi="Arial" w:cs="Arial"/>
        </w:rPr>
        <w:t xml:space="preserve"> do however</w:t>
      </w:r>
      <w:r w:rsidR="00C958DD" w:rsidRPr="00B0315E">
        <w:rPr>
          <w:rFonts w:ascii="Arial" w:hAnsi="Arial" w:cs="Arial"/>
        </w:rPr>
        <w:t xml:space="preserve"> </w:t>
      </w:r>
      <w:r w:rsidRPr="00B0315E">
        <w:rPr>
          <w:rFonts w:ascii="Arial" w:hAnsi="Arial" w:cs="Arial"/>
        </w:rPr>
        <w:t>support</w:t>
      </w:r>
      <w:r w:rsidR="003F31C0" w:rsidRPr="00B0315E">
        <w:rPr>
          <w:rFonts w:ascii="Arial" w:hAnsi="Arial" w:cs="Arial"/>
        </w:rPr>
        <w:t xml:space="preserve"> both</w:t>
      </w:r>
      <w:r w:rsidRPr="00B0315E">
        <w:rPr>
          <w:rFonts w:ascii="Arial" w:hAnsi="Arial" w:cs="Arial"/>
        </w:rPr>
        <w:t xml:space="preserve"> the Jonhson-Cook damage </w:t>
      </w:r>
      <w:r w:rsidR="003F31C0" w:rsidRPr="00B0315E">
        <w:rPr>
          <w:rFonts w:ascii="Arial" w:hAnsi="Arial" w:cs="Arial"/>
        </w:rPr>
        <w:t xml:space="preserve">and plasticity models. Figure 3.4 below shows the same elements during the same step of simulation but depicting plastic strain as opposed to damage. </w:t>
      </w:r>
    </w:p>
    <w:p w14:paraId="7C952938" w14:textId="67B9E04E" w:rsidR="00D438B6" w:rsidRPr="00B0315E" w:rsidRDefault="00521D80" w:rsidP="00D438B6">
      <w:pPr>
        <w:keepNext/>
        <w:jc w:val="both"/>
        <w:rPr>
          <w:rFonts w:ascii="Arial" w:hAnsi="Arial" w:cs="Arial"/>
        </w:rPr>
      </w:pPr>
      <w:r w:rsidRPr="00B0315E">
        <w:rPr>
          <w:rFonts w:ascii="Arial" w:hAnsi="Arial" w:cs="Arial"/>
          <w:noProof/>
          <w:lang w:eastAsia="en-GB"/>
        </w:rPr>
        <mc:AlternateContent>
          <mc:Choice Requires="wps">
            <w:drawing>
              <wp:anchor distT="0" distB="0" distL="114300" distR="114300" simplePos="0" relativeHeight="251759616" behindDoc="0" locked="0" layoutInCell="1" allowOverlap="1" wp14:anchorId="30883F89" wp14:editId="25BF656A">
                <wp:simplePos x="0" y="0"/>
                <wp:positionH relativeFrom="column">
                  <wp:posOffset>2001329</wp:posOffset>
                </wp:positionH>
                <wp:positionV relativeFrom="paragraph">
                  <wp:posOffset>465107</wp:posOffset>
                </wp:positionV>
                <wp:extent cx="933450" cy="895350"/>
                <wp:effectExtent l="19050" t="19050" r="19050" b="19050"/>
                <wp:wrapNone/>
                <wp:docPr id="14" name="Oval 14"/>
                <wp:cNvGraphicFramePr/>
                <a:graphic xmlns:a="http://schemas.openxmlformats.org/drawingml/2006/main">
                  <a:graphicData uri="http://schemas.microsoft.com/office/word/2010/wordprocessingShape">
                    <wps:wsp>
                      <wps:cNvSpPr/>
                      <wps:spPr>
                        <a:xfrm>
                          <a:off x="0" y="0"/>
                          <a:ext cx="933450" cy="89535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FA003F" id="Oval 14" o:spid="_x0000_s1026" style="position:absolute;margin-left:157.6pt;margin-top:36.6pt;width:73.5pt;height:7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" filled="f" strokecolor="black [3213]" strokeweight="2.25pt">
                <v:stroke joinstyle="miter"/>
              </v:oval>
            </w:pict>
          </mc:Fallback>
        </mc:AlternateContent>
      </w:r>
      <w:r w:rsidR="003F31C0" w:rsidRPr="00B0315E">
        <w:rPr>
          <w:rFonts w:ascii="Arial" w:hAnsi="Arial" w:cs="Arial"/>
          <w:noProof/>
          <w:lang w:eastAsia="en-GB"/>
        </w:rPr>
        <w:drawing>
          <wp:inline distT="0" distB="0" distL="0" distR="0" wp14:anchorId="639C910E" wp14:editId="424D5F52">
            <wp:extent cx="5731510" cy="2780984"/>
            <wp:effectExtent l="0" t="0" r="2540" b="635"/>
            <wp:docPr id="18" name="Picture 18"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surfac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80984"/>
                    </a:xfrm>
                    <a:prstGeom prst="rect">
                      <a:avLst/>
                    </a:prstGeom>
                    <a:noFill/>
                  </pic:spPr>
                </pic:pic>
              </a:graphicData>
            </a:graphic>
          </wp:inline>
        </w:drawing>
      </w:r>
    </w:p>
    <w:p w14:paraId="2B88CDB1" w14:textId="2BF4DDD9" w:rsidR="004F3424" w:rsidRPr="00B0315E" w:rsidRDefault="00D438B6" w:rsidP="00C713F3">
      <w:pPr>
        <w:pStyle w:val="Caption"/>
        <w:jc w:val="center"/>
        <w:rPr>
          <w:rFonts w:ascii="Arial" w:hAnsi="Arial" w:cs="Arial"/>
        </w:rPr>
      </w:pPr>
      <w:r w:rsidRPr="00BB4DCE">
        <w:rPr>
          <w:rFonts w:ascii="Arial" w:hAnsi="Arial" w:cs="Arial"/>
          <w:b/>
          <w:bCs/>
        </w:rPr>
        <w:t>Figure 3.4</w:t>
      </w:r>
      <w:r w:rsidRPr="00B0315E">
        <w:rPr>
          <w:rFonts w:ascii="Arial" w:hAnsi="Arial" w:cs="Arial"/>
        </w:rPr>
        <w:t xml:space="preserve"> </w:t>
      </w:r>
      <w:r w:rsidR="00C713F3" w:rsidRPr="00B0315E">
        <w:rPr>
          <w:rFonts w:ascii="Arial" w:hAnsi="Arial" w:cs="Arial"/>
        </w:rPr>
        <w:t>–</w:t>
      </w:r>
      <w:r w:rsidRPr="00B0315E">
        <w:rPr>
          <w:rFonts w:ascii="Arial" w:hAnsi="Arial" w:cs="Arial"/>
        </w:rPr>
        <w:t xml:space="preserve"> </w:t>
      </w:r>
      <w:r w:rsidR="00C713F3" w:rsidRPr="00B0315E">
        <w:rPr>
          <w:rFonts w:ascii="Arial" w:hAnsi="Arial" w:cs="Arial"/>
        </w:rPr>
        <w:t xml:space="preserve">Screenshot of elements undergoing plastic strain as the </w:t>
      </w:r>
      <w:r w:rsidR="00B80040">
        <w:rPr>
          <w:rFonts w:ascii="Arial" w:hAnsi="Arial" w:cs="Arial"/>
        </w:rPr>
        <w:t>projectile</w:t>
      </w:r>
      <w:r w:rsidR="00C713F3" w:rsidRPr="00B0315E">
        <w:rPr>
          <w:rFonts w:ascii="Arial" w:hAnsi="Arial" w:cs="Arial"/>
        </w:rPr>
        <w:t xml:space="preserve"> hits the target in the same step as depicted in figure 3.3 during the AS100K simulation.</w:t>
      </w:r>
    </w:p>
    <w:p w14:paraId="377B3CB5" w14:textId="7753D88B" w:rsidR="00B416D5" w:rsidRPr="00B0315E" w:rsidRDefault="00521D80" w:rsidP="00BA3E02">
      <w:pPr>
        <w:jc w:val="both"/>
        <w:rPr>
          <w:rFonts w:ascii="Arial" w:hAnsi="Arial" w:cs="Arial"/>
        </w:rPr>
      </w:pPr>
      <w:r w:rsidRPr="00B0315E">
        <w:rPr>
          <w:rFonts w:ascii="Arial" w:hAnsi="Arial" w:cs="Arial"/>
        </w:rPr>
        <w:lastRenderedPageBreak/>
        <w:t xml:space="preserve">As highlighted in figure 3.4, the elements are showing </w:t>
      </w:r>
      <w:r w:rsidR="00333EC5" w:rsidRPr="00B0315E">
        <w:rPr>
          <w:rFonts w:ascii="Arial" w:hAnsi="Arial" w:cs="Arial"/>
        </w:rPr>
        <w:t xml:space="preserve">a lower value of plastic strain at the base, but higher plastic strain at the tip. This </w:t>
      </w:r>
      <w:r w:rsidR="00AE7CE9" w:rsidRPr="00B0315E">
        <w:rPr>
          <w:rFonts w:ascii="Arial" w:hAnsi="Arial" w:cs="Arial"/>
        </w:rPr>
        <w:t xml:space="preserve">suggests that that as the tip of the elements are subjected to further stress from the </w:t>
      </w:r>
      <w:r w:rsidR="00B80040">
        <w:rPr>
          <w:rFonts w:ascii="Arial" w:hAnsi="Arial" w:cs="Arial"/>
        </w:rPr>
        <w:t>projectile</w:t>
      </w:r>
      <w:r w:rsidR="00AE7CE9" w:rsidRPr="00B0315E">
        <w:rPr>
          <w:rFonts w:ascii="Arial" w:hAnsi="Arial" w:cs="Arial"/>
        </w:rPr>
        <w:t>, there is greater plastic deformation</w:t>
      </w:r>
      <w:r w:rsidR="00A37EF6" w:rsidRPr="00B0315E">
        <w:rPr>
          <w:rFonts w:ascii="Arial" w:hAnsi="Arial" w:cs="Arial"/>
        </w:rPr>
        <w:t xml:space="preserve"> compared with the base of the elements. On a typical stress-strain curve such as figure 1.2</w:t>
      </w:r>
      <w:r w:rsidR="00343E88" w:rsidRPr="00B0315E">
        <w:rPr>
          <w:rFonts w:ascii="Arial" w:hAnsi="Arial" w:cs="Arial"/>
        </w:rPr>
        <w:t>, the damage value shown in figure 3.3 indicate that the tip of the elements has already passed damage initiation (D=0) and are very close to total material failure (D=1), at which point the fracture energy will have been met and the elements would be deleted.</w:t>
      </w:r>
    </w:p>
    <w:p w14:paraId="723A0B85" w14:textId="60A4D6BC" w:rsidR="00577F21" w:rsidRPr="00B0315E" w:rsidRDefault="00577F21" w:rsidP="00BA3E02">
      <w:pPr>
        <w:jc w:val="both"/>
        <w:rPr>
          <w:rFonts w:ascii="Arial" w:hAnsi="Arial" w:cs="Arial"/>
        </w:rPr>
      </w:pPr>
      <w:r w:rsidRPr="00B0315E">
        <w:rPr>
          <w:rFonts w:ascii="Arial" w:hAnsi="Arial" w:cs="Arial"/>
        </w:rPr>
        <w:t>A</w:t>
      </w:r>
      <w:r w:rsidR="00ED16FF" w:rsidRPr="00B0315E">
        <w:rPr>
          <w:rFonts w:ascii="Arial" w:hAnsi="Arial" w:cs="Arial"/>
        </w:rPr>
        <w:t>n analysis</w:t>
      </w:r>
      <w:r w:rsidRPr="00B0315E">
        <w:rPr>
          <w:rFonts w:ascii="Arial" w:hAnsi="Arial" w:cs="Arial"/>
        </w:rPr>
        <w:t xml:space="preserve"> of bullet velocity</w:t>
      </w:r>
      <w:r w:rsidR="00ED16FF" w:rsidRPr="00B0315E">
        <w:rPr>
          <w:rFonts w:ascii="Arial" w:hAnsi="Arial" w:cs="Arial"/>
        </w:rPr>
        <w:t xml:space="preserve"> </w:t>
      </w:r>
      <w:r w:rsidRPr="00B0315E">
        <w:rPr>
          <w:rFonts w:ascii="Arial" w:hAnsi="Arial" w:cs="Arial"/>
        </w:rPr>
        <w:t xml:space="preserve">was also performed to </w:t>
      </w:r>
      <w:r w:rsidR="00ED16FF" w:rsidRPr="00B0315E">
        <w:rPr>
          <w:rFonts w:ascii="Arial" w:hAnsi="Arial" w:cs="Arial"/>
        </w:rPr>
        <w:t>compare how the mesh density would affect the bullet velocity as it penetrates the target.</w:t>
      </w:r>
      <w:r w:rsidR="00025C35" w:rsidRPr="00B0315E">
        <w:rPr>
          <w:rFonts w:ascii="Arial" w:hAnsi="Arial" w:cs="Arial"/>
        </w:rPr>
        <w:t xml:space="preserve"> Figure 3.5 is the velocity plot for </w:t>
      </w:r>
      <w:r w:rsidR="00D503C2" w:rsidRPr="00B0315E">
        <w:rPr>
          <w:rFonts w:ascii="Arial" w:hAnsi="Arial" w:cs="Arial"/>
        </w:rPr>
        <w:t xml:space="preserve">the </w:t>
      </w:r>
      <w:r w:rsidR="00025C35" w:rsidRPr="00B0315E">
        <w:rPr>
          <w:rFonts w:ascii="Arial" w:hAnsi="Arial" w:cs="Arial"/>
        </w:rPr>
        <w:t>ASAB2 simulation and figure 3.6 is the velocity plot of the AS100K simulation.</w:t>
      </w:r>
    </w:p>
    <w:p w14:paraId="050FE7C9" w14:textId="77777777" w:rsidR="00025C35" w:rsidRPr="00B0315E" w:rsidRDefault="00ED16FF" w:rsidP="00025C35">
      <w:pPr>
        <w:keepNext/>
        <w:jc w:val="center"/>
        <w:rPr>
          <w:rFonts w:ascii="Arial" w:hAnsi="Arial" w:cs="Arial"/>
        </w:rPr>
      </w:pPr>
      <w:r w:rsidRPr="00B0315E">
        <w:rPr>
          <w:rFonts w:ascii="Arial" w:hAnsi="Arial" w:cs="Arial"/>
          <w:noProof/>
        </w:rPr>
        <w:drawing>
          <wp:inline distT="0" distB="0" distL="0" distR="0" wp14:anchorId="0B1FC6CF" wp14:editId="22909A9A">
            <wp:extent cx="5794744" cy="2615565"/>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rotWithShape="1">
                    <a:blip r:embed="rId19"/>
                    <a:srcRect l="12051" t="11662" r="922" b="13727"/>
                    <a:stretch/>
                  </pic:blipFill>
                  <pic:spPr bwMode="auto">
                    <a:xfrm>
                      <a:off x="0" y="0"/>
                      <a:ext cx="5827871" cy="2630518"/>
                    </a:xfrm>
                    <a:prstGeom prst="rect">
                      <a:avLst/>
                    </a:prstGeom>
                    <a:ln>
                      <a:noFill/>
                    </a:ln>
                    <a:extLst>
                      <a:ext uri="{53640926-AAD7-44D8-BBD7-CCE9431645EC}">
                        <a14:shadowObscured xmlns:a14="http://schemas.microsoft.com/office/drawing/2010/main"/>
                      </a:ext>
                    </a:extLst>
                  </pic:spPr>
                </pic:pic>
              </a:graphicData>
            </a:graphic>
          </wp:inline>
        </w:drawing>
      </w:r>
    </w:p>
    <w:p w14:paraId="4A7C60D6" w14:textId="51F6FEB0" w:rsidR="00ED16FF" w:rsidRPr="00B0315E" w:rsidRDefault="00025C35" w:rsidP="009B2F6D">
      <w:pPr>
        <w:pStyle w:val="Caption"/>
        <w:jc w:val="center"/>
        <w:rPr>
          <w:rFonts w:ascii="Arial" w:hAnsi="Arial" w:cs="Arial"/>
        </w:rPr>
      </w:pPr>
      <w:r w:rsidRPr="00BB4DCE">
        <w:rPr>
          <w:rFonts w:ascii="Arial" w:hAnsi="Arial" w:cs="Arial"/>
          <w:b/>
          <w:bCs/>
        </w:rPr>
        <w:t>Figure 3.5</w:t>
      </w:r>
      <w:r w:rsidRPr="00B0315E">
        <w:rPr>
          <w:rFonts w:ascii="Arial" w:hAnsi="Arial" w:cs="Arial"/>
        </w:rPr>
        <w:t xml:space="preserve"> – </w:t>
      </w:r>
      <w:r w:rsidR="009B2F6D">
        <w:rPr>
          <w:rFonts w:ascii="Arial" w:hAnsi="Arial" w:cs="Arial"/>
        </w:rPr>
        <w:t xml:space="preserve">Velocity plot of </w:t>
      </w:r>
      <w:r w:rsidR="00B80040">
        <w:rPr>
          <w:rFonts w:ascii="Arial" w:hAnsi="Arial" w:cs="Arial"/>
        </w:rPr>
        <w:t>projectile</w:t>
      </w:r>
      <w:r w:rsidR="009B2F6D">
        <w:rPr>
          <w:rFonts w:ascii="Arial" w:hAnsi="Arial" w:cs="Arial"/>
        </w:rPr>
        <w:t xml:space="preserve"> hitting the target in </w:t>
      </w:r>
      <w:r w:rsidR="009B2F6D" w:rsidRPr="00B0315E">
        <w:rPr>
          <w:rFonts w:ascii="Arial" w:hAnsi="Arial" w:cs="Arial"/>
        </w:rPr>
        <w:t>AS</w:t>
      </w:r>
      <w:r w:rsidR="009B2F6D">
        <w:rPr>
          <w:rFonts w:ascii="Arial" w:hAnsi="Arial" w:cs="Arial"/>
        </w:rPr>
        <w:t xml:space="preserve">AB2 simulation. </w:t>
      </w:r>
    </w:p>
    <w:p w14:paraId="4041D00B" w14:textId="77777777" w:rsidR="00025C35" w:rsidRPr="00B0315E" w:rsidRDefault="00ED16FF" w:rsidP="00025C35">
      <w:pPr>
        <w:keepNext/>
        <w:jc w:val="center"/>
        <w:rPr>
          <w:rFonts w:ascii="Arial" w:hAnsi="Arial" w:cs="Arial"/>
        </w:rPr>
      </w:pPr>
      <w:r w:rsidRPr="00B0315E">
        <w:rPr>
          <w:rFonts w:ascii="Arial" w:hAnsi="Arial" w:cs="Arial"/>
          <w:noProof/>
        </w:rPr>
        <w:drawing>
          <wp:inline distT="0" distB="0" distL="0" distR="0" wp14:anchorId="32BD0865" wp14:editId="6607F3C7">
            <wp:extent cx="5946235" cy="2615609"/>
            <wp:effectExtent l="0" t="0" r="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rotWithShape="1">
                    <a:blip r:embed="rId20"/>
                    <a:srcRect l="11966" t="11660" r="1202" b="13786"/>
                    <a:stretch/>
                  </pic:blipFill>
                  <pic:spPr bwMode="auto">
                    <a:xfrm>
                      <a:off x="0" y="0"/>
                      <a:ext cx="5970740" cy="2626388"/>
                    </a:xfrm>
                    <a:prstGeom prst="rect">
                      <a:avLst/>
                    </a:prstGeom>
                    <a:ln>
                      <a:noFill/>
                    </a:ln>
                    <a:extLst>
                      <a:ext uri="{53640926-AAD7-44D8-BBD7-CCE9431645EC}">
                        <a14:shadowObscured xmlns:a14="http://schemas.microsoft.com/office/drawing/2010/main"/>
                      </a:ext>
                    </a:extLst>
                  </pic:spPr>
                </pic:pic>
              </a:graphicData>
            </a:graphic>
          </wp:inline>
        </w:drawing>
      </w:r>
    </w:p>
    <w:p w14:paraId="0B143773" w14:textId="48904D12" w:rsidR="00ED16FF" w:rsidRPr="00B0315E" w:rsidRDefault="00025C35" w:rsidP="00025C35">
      <w:pPr>
        <w:pStyle w:val="Caption"/>
        <w:jc w:val="center"/>
        <w:rPr>
          <w:rFonts w:ascii="Arial" w:hAnsi="Arial" w:cs="Arial"/>
        </w:rPr>
      </w:pPr>
      <w:r w:rsidRPr="00BB4DCE">
        <w:rPr>
          <w:rFonts w:ascii="Arial" w:hAnsi="Arial" w:cs="Arial"/>
          <w:b/>
          <w:bCs/>
        </w:rPr>
        <w:t>Figure 3.6</w:t>
      </w:r>
      <w:r w:rsidRPr="00B0315E">
        <w:rPr>
          <w:rFonts w:ascii="Arial" w:hAnsi="Arial" w:cs="Arial"/>
        </w:rPr>
        <w:t xml:space="preserve"> – </w:t>
      </w:r>
      <w:r w:rsidR="009B2F6D">
        <w:rPr>
          <w:rFonts w:ascii="Arial" w:hAnsi="Arial" w:cs="Arial"/>
        </w:rPr>
        <w:t xml:space="preserve">Velocity plot of </w:t>
      </w:r>
      <w:r w:rsidR="00B80040">
        <w:rPr>
          <w:rFonts w:ascii="Arial" w:hAnsi="Arial" w:cs="Arial"/>
        </w:rPr>
        <w:t>projectile</w:t>
      </w:r>
      <w:r w:rsidR="009B2F6D">
        <w:rPr>
          <w:rFonts w:ascii="Arial" w:hAnsi="Arial" w:cs="Arial"/>
        </w:rPr>
        <w:t xml:space="preserve"> hitting the target in </w:t>
      </w:r>
      <w:r w:rsidRPr="00B0315E">
        <w:rPr>
          <w:rFonts w:ascii="Arial" w:hAnsi="Arial" w:cs="Arial"/>
        </w:rPr>
        <w:t>AS100K</w:t>
      </w:r>
      <w:r w:rsidR="009B2F6D">
        <w:rPr>
          <w:rFonts w:ascii="Arial" w:hAnsi="Arial" w:cs="Arial"/>
        </w:rPr>
        <w:t xml:space="preserve"> simulation. </w:t>
      </w:r>
    </w:p>
    <w:p w14:paraId="0D2B9566" w14:textId="0D3F7C59" w:rsidR="00ED16FF" w:rsidRPr="00B0315E" w:rsidRDefault="005E2BD6" w:rsidP="00BA3E02">
      <w:pPr>
        <w:jc w:val="both"/>
        <w:rPr>
          <w:rFonts w:ascii="Arial" w:hAnsi="Arial" w:cs="Arial"/>
        </w:rPr>
      </w:pPr>
      <w:r w:rsidRPr="00B0315E">
        <w:rPr>
          <w:rFonts w:ascii="Arial" w:hAnsi="Arial" w:cs="Arial"/>
        </w:rPr>
        <w:t xml:space="preserve">The bullet velocity was measured from a single point at the tip of the </w:t>
      </w:r>
      <w:r w:rsidR="00B80040">
        <w:rPr>
          <w:rFonts w:ascii="Arial" w:hAnsi="Arial" w:cs="Arial"/>
        </w:rPr>
        <w:t>projectile</w:t>
      </w:r>
      <w:r w:rsidRPr="00B0315E">
        <w:rPr>
          <w:rFonts w:ascii="Arial" w:hAnsi="Arial" w:cs="Arial"/>
        </w:rPr>
        <w:t xml:space="preserve">. As this point </w:t>
      </w:r>
      <w:r w:rsidR="00C57DDC" w:rsidRPr="00B0315E">
        <w:rPr>
          <w:rFonts w:ascii="Arial" w:hAnsi="Arial" w:cs="Arial"/>
        </w:rPr>
        <w:t>encounters</w:t>
      </w:r>
      <w:r w:rsidRPr="00B0315E">
        <w:rPr>
          <w:rFonts w:ascii="Arial" w:hAnsi="Arial" w:cs="Arial"/>
        </w:rPr>
        <w:t xml:space="preserve"> a node</w:t>
      </w:r>
      <w:r w:rsidR="0010318A" w:rsidRPr="00B0315E">
        <w:rPr>
          <w:rFonts w:ascii="Arial" w:hAnsi="Arial" w:cs="Arial"/>
        </w:rPr>
        <w:t xml:space="preserve"> it is compressed causing a reduction in bullet velocity. </w:t>
      </w:r>
      <w:r w:rsidR="00D503C2" w:rsidRPr="00B0315E">
        <w:rPr>
          <w:rFonts w:ascii="Arial" w:hAnsi="Arial" w:cs="Arial"/>
        </w:rPr>
        <w:t xml:space="preserve">The tensile stress acting on the elements within the target increase until the </w:t>
      </w:r>
      <w:r w:rsidR="0010318A" w:rsidRPr="00B0315E">
        <w:rPr>
          <w:rFonts w:ascii="Arial" w:hAnsi="Arial" w:cs="Arial"/>
        </w:rPr>
        <w:t>element reaches the fracture energy,</w:t>
      </w:r>
      <w:r w:rsidR="00D503C2" w:rsidRPr="00B0315E">
        <w:rPr>
          <w:rFonts w:ascii="Arial" w:hAnsi="Arial" w:cs="Arial"/>
        </w:rPr>
        <w:t xml:space="preserve"> causing element deletion which subsequently caused</w:t>
      </w:r>
      <w:r w:rsidR="0010318A" w:rsidRPr="00B0315E">
        <w:rPr>
          <w:rFonts w:ascii="Arial" w:hAnsi="Arial" w:cs="Arial"/>
        </w:rPr>
        <w:t xml:space="preserve"> the </w:t>
      </w:r>
      <w:r w:rsidR="00B80040">
        <w:rPr>
          <w:rFonts w:ascii="Arial" w:hAnsi="Arial" w:cs="Arial"/>
        </w:rPr>
        <w:t>projectile</w:t>
      </w:r>
      <w:r w:rsidR="0010318A" w:rsidRPr="00B0315E">
        <w:rPr>
          <w:rFonts w:ascii="Arial" w:hAnsi="Arial" w:cs="Arial"/>
        </w:rPr>
        <w:t xml:space="preserve"> to immediately accelerate</w:t>
      </w:r>
      <w:r w:rsidR="00C57DDC" w:rsidRPr="00B0315E">
        <w:rPr>
          <w:rFonts w:ascii="Arial" w:hAnsi="Arial" w:cs="Arial"/>
        </w:rPr>
        <w:t xml:space="preserve"> due to the lack of resistance from the now deleted element. This accounts for the wayward </w:t>
      </w:r>
      <w:r w:rsidR="00C57DDC" w:rsidRPr="00B0315E">
        <w:rPr>
          <w:rFonts w:ascii="Arial" w:hAnsi="Arial" w:cs="Arial"/>
        </w:rPr>
        <w:lastRenderedPageBreak/>
        <w:t>velocity pattern shown in both figure 3.5 and 3.6.</w:t>
      </w:r>
      <w:r w:rsidR="00C51984" w:rsidRPr="00B0315E">
        <w:rPr>
          <w:rFonts w:ascii="Arial" w:hAnsi="Arial" w:cs="Arial"/>
        </w:rPr>
        <w:t xml:space="preserve"> However, there is evidence to suggest that the finer mesh in the AS100K simulation reduced the ‘noise’ recorded on </w:t>
      </w:r>
      <w:r w:rsidR="00C51984" w:rsidRPr="001B014C">
        <w:rPr>
          <w:rFonts w:ascii="Arial" w:hAnsi="Arial" w:cs="Arial"/>
        </w:rPr>
        <w:t>the velocity plot</w:t>
      </w:r>
      <w:r w:rsidR="00ED7663" w:rsidRPr="001B014C">
        <w:rPr>
          <w:rFonts w:ascii="Arial" w:hAnsi="Arial" w:cs="Arial"/>
        </w:rPr>
        <w:t>, particularly when comparing post 0.10</w:t>
      </w:r>
      <w:r w:rsidR="001B014C" w:rsidRPr="001B014C">
        <w:rPr>
          <w:rFonts w:ascii="Arial" w:hAnsi="Arial" w:cs="Arial"/>
        </w:rPr>
        <w:t xml:space="preserve"> milliseconds</w:t>
      </w:r>
      <w:r w:rsidR="00ED7663" w:rsidRPr="001B014C">
        <w:rPr>
          <w:rFonts w:ascii="Arial" w:hAnsi="Arial" w:cs="Arial"/>
        </w:rPr>
        <w:t xml:space="preserve"> on figures 3.5 and 3</w:t>
      </w:r>
      <w:r w:rsidR="00ED7663" w:rsidRPr="007258B8">
        <w:rPr>
          <w:rFonts w:ascii="Arial" w:hAnsi="Arial" w:cs="Arial"/>
        </w:rPr>
        <w:t>.6.</w:t>
      </w:r>
      <w:r w:rsidR="001B014C" w:rsidRPr="007258B8">
        <w:rPr>
          <w:rFonts w:ascii="Arial" w:hAnsi="Arial" w:cs="Arial"/>
        </w:rPr>
        <w:t xml:space="preserve"> The difference between upper and lower peak velocity values are </w:t>
      </w:r>
      <w:r w:rsidR="007258B8" w:rsidRPr="007258B8">
        <w:rPr>
          <w:rFonts w:ascii="Arial" w:hAnsi="Arial" w:cs="Arial"/>
        </w:rPr>
        <w:t>lower</w:t>
      </w:r>
      <w:r w:rsidR="001B014C" w:rsidRPr="007258B8">
        <w:rPr>
          <w:rFonts w:ascii="Arial" w:hAnsi="Arial" w:cs="Arial"/>
        </w:rPr>
        <w:t xml:space="preserve"> in figure 3.6</w:t>
      </w:r>
      <w:r w:rsidR="007258B8" w:rsidRPr="007258B8">
        <w:rPr>
          <w:rFonts w:ascii="Arial" w:hAnsi="Arial" w:cs="Arial"/>
        </w:rPr>
        <w:t xml:space="preserve"> in comparison to figure 3.</w:t>
      </w:r>
      <w:r w:rsidR="007258B8">
        <w:rPr>
          <w:rFonts w:ascii="Arial" w:hAnsi="Arial" w:cs="Arial"/>
        </w:rPr>
        <w:t>5</w:t>
      </w:r>
      <w:r w:rsidR="007258B8" w:rsidRPr="007258B8">
        <w:rPr>
          <w:rFonts w:ascii="Arial" w:hAnsi="Arial" w:cs="Arial"/>
        </w:rPr>
        <w:t>.</w:t>
      </w:r>
      <w:r w:rsidR="00ED7663" w:rsidRPr="007258B8">
        <w:rPr>
          <w:rFonts w:ascii="Arial" w:hAnsi="Arial" w:cs="Arial"/>
        </w:rPr>
        <w:t xml:space="preserve"> It can be </w:t>
      </w:r>
      <w:r w:rsidR="00B9011E" w:rsidRPr="007258B8">
        <w:rPr>
          <w:rFonts w:ascii="Arial" w:hAnsi="Arial" w:cs="Arial"/>
        </w:rPr>
        <w:t>theorised</w:t>
      </w:r>
      <w:r w:rsidR="00ED7663" w:rsidRPr="007258B8">
        <w:rPr>
          <w:rFonts w:ascii="Arial" w:hAnsi="Arial" w:cs="Arial"/>
        </w:rPr>
        <w:t xml:space="preserve"> that increasing the nodes within the target mesh even further than has been carried out in AS100K, </w:t>
      </w:r>
      <w:r w:rsidR="00B9011E" w:rsidRPr="007258B8">
        <w:rPr>
          <w:rFonts w:ascii="Arial" w:hAnsi="Arial" w:cs="Arial"/>
        </w:rPr>
        <w:t xml:space="preserve">there would be far less variation in velocities measured as the </w:t>
      </w:r>
      <w:r w:rsidR="00B80040" w:rsidRPr="007258B8">
        <w:rPr>
          <w:rFonts w:ascii="Arial" w:hAnsi="Arial" w:cs="Arial"/>
        </w:rPr>
        <w:t>projectile</w:t>
      </w:r>
      <w:r w:rsidR="00B9011E" w:rsidRPr="007258B8">
        <w:rPr>
          <w:rFonts w:ascii="Arial" w:hAnsi="Arial" w:cs="Arial"/>
        </w:rPr>
        <w:t xml:space="preserve"> passes through the target.</w:t>
      </w:r>
      <w:r w:rsidR="00B9011E" w:rsidRPr="00B0315E">
        <w:rPr>
          <w:rFonts w:ascii="Arial" w:hAnsi="Arial" w:cs="Arial"/>
        </w:rPr>
        <w:t xml:space="preserve"> </w:t>
      </w:r>
    </w:p>
    <w:p w14:paraId="184A7BC7" w14:textId="77777777" w:rsidR="00156CB0" w:rsidRPr="00B0315E" w:rsidRDefault="00156CB0" w:rsidP="000477DC">
      <w:pPr>
        <w:spacing w:after="0"/>
        <w:jc w:val="both"/>
        <w:rPr>
          <w:rFonts w:ascii="Arial" w:hAnsi="Arial" w:cs="Arial"/>
        </w:rPr>
      </w:pPr>
    </w:p>
    <w:p w14:paraId="5FCBEDBD" w14:textId="03C48E05" w:rsidR="00D57F8E" w:rsidRPr="008A2F0B" w:rsidRDefault="00D57F8E" w:rsidP="003103D6">
      <w:pPr>
        <w:pStyle w:val="ListParagraph"/>
        <w:numPr>
          <w:ilvl w:val="0"/>
          <w:numId w:val="1"/>
        </w:numPr>
        <w:rPr>
          <w:rFonts w:ascii="Arial" w:hAnsi="Arial" w:cs="Arial"/>
          <w:b/>
          <w:bCs/>
          <w:sz w:val="28"/>
        </w:rPr>
      </w:pPr>
      <w:r w:rsidRPr="008A2F0B">
        <w:rPr>
          <w:rFonts w:ascii="Arial" w:hAnsi="Arial" w:cs="Arial"/>
          <w:b/>
          <w:bCs/>
          <w:sz w:val="28"/>
        </w:rPr>
        <w:t>Limitations of the software</w:t>
      </w:r>
    </w:p>
    <w:p w14:paraId="2D92CF62" w14:textId="0C6DCEA1" w:rsidR="00D11913" w:rsidRPr="00B0315E" w:rsidRDefault="00D11913" w:rsidP="009B3C2E">
      <w:pPr>
        <w:ind w:firstLine="720"/>
        <w:jc w:val="both"/>
        <w:rPr>
          <w:rFonts w:ascii="Arial" w:hAnsi="Arial" w:cs="Arial"/>
        </w:rPr>
      </w:pPr>
      <w:r w:rsidRPr="00B0315E">
        <w:rPr>
          <w:rFonts w:ascii="Arial" w:hAnsi="Arial" w:cs="Arial"/>
        </w:rPr>
        <w:t xml:space="preserve">Whilst using Abaqus it </w:t>
      </w:r>
      <w:r w:rsidR="0006395F" w:rsidRPr="00B0315E">
        <w:rPr>
          <w:rFonts w:ascii="Arial" w:hAnsi="Arial" w:cs="Arial"/>
        </w:rPr>
        <w:t>has</w:t>
      </w:r>
      <w:r w:rsidRPr="00B0315E">
        <w:rPr>
          <w:rFonts w:ascii="Arial" w:hAnsi="Arial" w:cs="Arial"/>
        </w:rPr>
        <w:t xml:space="preserve"> been determined that there are </w:t>
      </w:r>
      <w:r w:rsidR="00EB0CFC" w:rsidRPr="00B0315E">
        <w:rPr>
          <w:rFonts w:ascii="Arial" w:hAnsi="Arial" w:cs="Arial"/>
        </w:rPr>
        <w:t>several</w:t>
      </w:r>
      <w:r w:rsidRPr="00B0315E">
        <w:rPr>
          <w:rFonts w:ascii="Arial" w:hAnsi="Arial" w:cs="Arial"/>
        </w:rPr>
        <w:t xml:space="preserve"> limitations to the software. Firstly, the output results are very much dependant on the accuracy and </w:t>
      </w:r>
      <w:r w:rsidR="00A84C60" w:rsidRPr="00B0315E">
        <w:rPr>
          <w:rFonts w:ascii="Arial" w:hAnsi="Arial" w:cs="Arial"/>
        </w:rPr>
        <w:t xml:space="preserve">credibility of the input data, either taken from academic sources, or practically calculated. For example, whilst </w:t>
      </w:r>
      <w:r w:rsidR="00F34E5E" w:rsidRPr="00B0315E">
        <w:rPr>
          <w:rFonts w:ascii="Arial" w:hAnsi="Arial" w:cs="Arial"/>
        </w:rPr>
        <w:t xml:space="preserve">researching material parameters, it was difficult to find the fracture energy of Aluminium; there were few sources that also ranged greatly from as low as 90 </w:t>
      </w:r>
      <w:r w:rsidR="002902B5" w:rsidRPr="00B0315E">
        <w:rPr>
          <w:rFonts w:ascii="Arial" w:hAnsi="Arial" w:cs="Arial"/>
        </w:rPr>
        <w:t xml:space="preserve">up </w:t>
      </w:r>
      <w:r w:rsidR="00F34E5E" w:rsidRPr="00B0315E">
        <w:rPr>
          <w:rFonts w:ascii="Arial" w:hAnsi="Arial" w:cs="Arial"/>
        </w:rPr>
        <w:t>to 10</w:t>
      </w:r>
      <w:r w:rsidR="00F84811" w:rsidRPr="00B0315E">
        <w:rPr>
          <w:rFonts w:ascii="Arial" w:hAnsi="Arial" w:cs="Arial"/>
        </w:rPr>
        <w:t>,000 J m</w:t>
      </w:r>
      <w:r w:rsidR="00F84811" w:rsidRPr="00B0315E">
        <w:rPr>
          <w:rFonts w:ascii="Arial" w:hAnsi="Arial" w:cs="Arial"/>
          <w:vertAlign w:val="superscript"/>
        </w:rPr>
        <w:t>-2</w:t>
      </w:r>
      <w:r w:rsidR="00F84811" w:rsidRPr="00B0315E">
        <w:rPr>
          <w:rFonts w:ascii="Arial" w:hAnsi="Arial" w:cs="Arial"/>
        </w:rPr>
        <w:t>.</w:t>
      </w:r>
      <w:r w:rsidR="008615A5" w:rsidRPr="00B0315E">
        <w:rPr>
          <w:rFonts w:ascii="Arial" w:hAnsi="Arial" w:cs="Arial"/>
        </w:rPr>
        <w:t xml:space="preserve"> As fracture energy determines at which point the elements fail and subsequently delete (if selected), it’s important for this data to be accurate. </w:t>
      </w:r>
    </w:p>
    <w:p w14:paraId="5503CFC0" w14:textId="6160BB35" w:rsidR="00F84811" w:rsidRPr="00B0315E" w:rsidRDefault="004468C3" w:rsidP="00D11913">
      <w:pPr>
        <w:jc w:val="both"/>
        <w:rPr>
          <w:rFonts w:ascii="Arial" w:hAnsi="Arial" w:cs="Arial"/>
        </w:rPr>
      </w:pPr>
      <w:r w:rsidRPr="00B0315E">
        <w:rPr>
          <w:rFonts w:ascii="Arial" w:hAnsi="Arial" w:cs="Arial"/>
        </w:rPr>
        <w:t xml:space="preserve">There were also multiple examples </w:t>
      </w:r>
      <w:r w:rsidR="00383A33" w:rsidRPr="00B0315E">
        <w:rPr>
          <w:rFonts w:ascii="Arial" w:hAnsi="Arial" w:cs="Arial"/>
        </w:rPr>
        <w:t xml:space="preserve">of the individual layers of materials not recognising each other, causing the layers to ‘float’ past without any interaction, </w:t>
      </w:r>
      <w:r w:rsidR="00C512BB" w:rsidRPr="00B0315E">
        <w:rPr>
          <w:rFonts w:ascii="Arial" w:hAnsi="Arial" w:cs="Arial"/>
        </w:rPr>
        <w:t>as highlighted</w:t>
      </w:r>
      <w:r w:rsidR="00383A33" w:rsidRPr="00B0315E">
        <w:rPr>
          <w:rFonts w:ascii="Arial" w:hAnsi="Arial" w:cs="Arial"/>
        </w:rPr>
        <w:t xml:space="preserve"> in figure 4.1</w:t>
      </w:r>
      <w:r w:rsidR="00C512BB" w:rsidRPr="00B0315E">
        <w:rPr>
          <w:rFonts w:ascii="Arial" w:hAnsi="Arial" w:cs="Arial"/>
        </w:rPr>
        <w:t xml:space="preserve"> and 4.2.</w:t>
      </w:r>
    </w:p>
    <w:p w14:paraId="3E733E2D" w14:textId="495C91EE" w:rsidR="00C512BB" w:rsidRPr="00B0315E" w:rsidRDefault="00C512BB" w:rsidP="00C512BB">
      <w:pPr>
        <w:keepNext/>
        <w:jc w:val="both"/>
        <w:rPr>
          <w:rFonts w:ascii="Arial" w:hAnsi="Arial" w:cs="Arial"/>
        </w:rPr>
      </w:pPr>
      <w:r w:rsidRPr="00B0315E">
        <w:rPr>
          <w:rFonts w:ascii="Arial" w:hAnsi="Arial" w:cs="Arial"/>
          <w:noProof/>
          <w:lang w:eastAsia="en-GB"/>
        </w:rPr>
        <mc:AlternateContent>
          <mc:Choice Requires="wps">
            <w:drawing>
              <wp:anchor distT="0" distB="0" distL="114300" distR="114300" simplePos="0" relativeHeight="251744256" behindDoc="0" locked="0" layoutInCell="1" allowOverlap="1" wp14:anchorId="7F572B27" wp14:editId="172DAE2D">
                <wp:simplePos x="0" y="0"/>
                <wp:positionH relativeFrom="column">
                  <wp:posOffset>1966331</wp:posOffset>
                </wp:positionH>
                <wp:positionV relativeFrom="paragraph">
                  <wp:posOffset>1824990</wp:posOffset>
                </wp:positionV>
                <wp:extent cx="371056" cy="386391"/>
                <wp:effectExtent l="19050" t="19050" r="10160" b="13970"/>
                <wp:wrapNone/>
                <wp:docPr id="25" name="Oval 25"/>
                <wp:cNvGraphicFramePr/>
                <a:graphic xmlns:a="http://schemas.openxmlformats.org/drawingml/2006/main">
                  <a:graphicData uri="http://schemas.microsoft.com/office/word/2010/wordprocessingShape">
                    <wps:wsp>
                      <wps:cNvSpPr/>
                      <wps:spPr>
                        <a:xfrm flipV="1">
                          <a:off x="0" y="0"/>
                          <a:ext cx="371056" cy="386391"/>
                        </a:xfrm>
                        <a:prstGeom prst="ellipse">
                          <a:avLst/>
                        </a:prstGeom>
                        <a:no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06F29A" id="Oval 25" o:spid="_x0000_s1026" style="position:absolute;margin-left:154.85pt;margin-top:143.7pt;width:29.2pt;height:30.4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" filled="f" strokecolor="white [3212]" strokeweight="2.25pt">
                <v:stroke joinstyle="miter"/>
              </v:oval>
            </w:pict>
          </mc:Fallback>
        </mc:AlternateContent>
      </w:r>
      <w:r w:rsidRPr="00B0315E">
        <w:rPr>
          <w:rFonts w:ascii="Arial" w:hAnsi="Arial" w:cs="Arial"/>
          <w:noProof/>
          <w:lang w:eastAsia="en-GB"/>
        </w:rPr>
        <w:drawing>
          <wp:inline distT="0" distB="0" distL="0" distR="0" wp14:anchorId="7B3A70AE" wp14:editId="68DB21BF">
            <wp:extent cx="5725653" cy="2915728"/>
            <wp:effectExtent l="0" t="0" r="8890" b="0"/>
            <wp:docPr id="24" name="Picture 24"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surface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177" cy="2916504"/>
                    </a:xfrm>
                    <a:prstGeom prst="rect">
                      <a:avLst/>
                    </a:prstGeom>
                  </pic:spPr>
                </pic:pic>
              </a:graphicData>
            </a:graphic>
          </wp:inline>
        </w:drawing>
      </w:r>
    </w:p>
    <w:p w14:paraId="66252A66" w14:textId="5CB720FE" w:rsidR="00C512BB" w:rsidRPr="00B0315E" w:rsidRDefault="00C512BB" w:rsidP="00C22396">
      <w:pPr>
        <w:pStyle w:val="Caption"/>
        <w:jc w:val="center"/>
        <w:rPr>
          <w:rFonts w:ascii="Arial" w:hAnsi="Arial" w:cs="Arial"/>
        </w:rPr>
      </w:pPr>
      <w:r w:rsidRPr="00BB4DCE">
        <w:rPr>
          <w:rFonts w:ascii="Arial" w:hAnsi="Arial" w:cs="Arial"/>
          <w:b/>
          <w:bCs/>
        </w:rPr>
        <w:t>Figure 4.1</w:t>
      </w:r>
      <w:r w:rsidRPr="00B0315E">
        <w:rPr>
          <w:rFonts w:ascii="Arial" w:hAnsi="Arial" w:cs="Arial"/>
        </w:rPr>
        <w:t xml:space="preserve"> </w:t>
      </w:r>
      <w:r w:rsidR="005C7FBF" w:rsidRPr="00B0315E">
        <w:rPr>
          <w:rFonts w:ascii="Arial" w:hAnsi="Arial" w:cs="Arial"/>
        </w:rPr>
        <w:t>–</w:t>
      </w:r>
      <w:r w:rsidRPr="00B0315E">
        <w:rPr>
          <w:rFonts w:ascii="Arial" w:hAnsi="Arial" w:cs="Arial"/>
        </w:rPr>
        <w:t xml:space="preserve"> </w:t>
      </w:r>
      <w:r w:rsidR="005C7FBF" w:rsidRPr="00B0315E">
        <w:rPr>
          <w:rFonts w:ascii="Arial" w:hAnsi="Arial" w:cs="Arial"/>
        </w:rPr>
        <w:t>Limitation to the software as the layer of steel is not interacting with the layer of aluminium in the AS100K simulation</w:t>
      </w:r>
      <w:r w:rsidR="00B9011E" w:rsidRPr="00B0315E">
        <w:rPr>
          <w:rFonts w:ascii="Arial" w:hAnsi="Arial" w:cs="Arial"/>
        </w:rPr>
        <w:t>.</w:t>
      </w:r>
    </w:p>
    <w:p w14:paraId="36BEBE53" w14:textId="6C76F937" w:rsidR="00C512BB" w:rsidRPr="00B0315E" w:rsidRDefault="00C512BB" w:rsidP="00C512BB">
      <w:pPr>
        <w:keepNext/>
        <w:jc w:val="both"/>
        <w:rPr>
          <w:rFonts w:ascii="Arial" w:hAnsi="Arial" w:cs="Arial"/>
        </w:rPr>
      </w:pPr>
      <w:r w:rsidRPr="00B0315E">
        <w:rPr>
          <w:rFonts w:ascii="Arial" w:hAnsi="Arial" w:cs="Arial"/>
          <w:noProof/>
          <w:lang w:eastAsia="en-GB"/>
        </w:rPr>
        <w:lastRenderedPageBreak/>
        <mc:AlternateContent>
          <mc:Choice Requires="wps">
            <w:drawing>
              <wp:anchor distT="0" distB="0" distL="114300" distR="114300" simplePos="0" relativeHeight="251746304" behindDoc="0" locked="0" layoutInCell="1" allowOverlap="1" wp14:anchorId="681A0DF0" wp14:editId="3EE7C74E">
                <wp:simplePos x="0" y="0"/>
                <wp:positionH relativeFrom="column">
                  <wp:posOffset>2595975</wp:posOffset>
                </wp:positionH>
                <wp:positionV relativeFrom="paragraph">
                  <wp:posOffset>1414397</wp:posOffset>
                </wp:positionV>
                <wp:extent cx="785004" cy="646982"/>
                <wp:effectExtent l="19050" t="19050" r="15240" b="20320"/>
                <wp:wrapNone/>
                <wp:docPr id="26" name="Oval 26"/>
                <wp:cNvGraphicFramePr/>
                <a:graphic xmlns:a="http://schemas.openxmlformats.org/drawingml/2006/main">
                  <a:graphicData uri="http://schemas.microsoft.com/office/word/2010/wordprocessingShape">
                    <wps:wsp>
                      <wps:cNvSpPr/>
                      <wps:spPr>
                        <a:xfrm flipV="1">
                          <a:off x="0" y="0"/>
                          <a:ext cx="785004" cy="646982"/>
                        </a:xfrm>
                        <a:prstGeom prst="ellipse">
                          <a:avLst/>
                        </a:prstGeom>
                        <a:no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167BDB" id="Oval 26" o:spid="_x0000_s1026" style="position:absolute;margin-left:204.4pt;margin-top:111.35pt;width:61.8pt;height:50.9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" filled="f" strokecolor="white [3212]" strokeweight="2.25pt">
                <v:stroke joinstyle="miter"/>
              </v:oval>
            </w:pict>
          </mc:Fallback>
        </mc:AlternateContent>
      </w:r>
      <w:r w:rsidRPr="00B0315E">
        <w:rPr>
          <w:rFonts w:ascii="Arial" w:hAnsi="Arial" w:cs="Arial"/>
          <w:noProof/>
        </w:rPr>
        <w:drawing>
          <wp:inline distT="0" distB="0" distL="0" distR="0" wp14:anchorId="6BD56283" wp14:editId="0EBBD025">
            <wp:extent cx="5731510" cy="3054350"/>
            <wp:effectExtent l="0" t="0" r="254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22"/>
                    <a:stretch>
                      <a:fillRect/>
                    </a:stretch>
                  </pic:blipFill>
                  <pic:spPr>
                    <a:xfrm>
                      <a:off x="0" y="0"/>
                      <a:ext cx="5731510" cy="3054350"/>
                    </a:xfrm>
                    <a:prstGeom prst="rect">
                      <a:avLst/>
                    </a:prstGeom>
                  </pic:spPr>
                </pic:pic>
              </a:graphicData>
            </a:graphic>
          </wp:inline>
        </w:drawing>
      </w:r>
    </w:p>
    <w:p w14:paraId="11EACEF9" w14:textId="71E471D6" w:rsidR="00EF6EEA" w:rsidRPr="00B0315E" w:rsidRDefault="00C512BB" w:rsidP="00C22396">
      <w:pPr>
        <w:pStyle w:val="Caption"/>
        <w:jc w:val="center"/>
        <w:rPr>
          <w:rFonts w:ascii="Arial" w:hAnsi="Arial" w:cs="Arial"/>
        </w:rPr>
      </w:pPr>
      <w:r w:rsidRPr="00BB4DCE">
        <w:rPr>
          <w:rFonts w:ascii="Arial" w:hAnsi="Arial" w:cs="Arial"/>
          <w:b/>
          <w:bCs/>
        </w:rPr>
        <w:t>Figure 4.2</w:t>
      </w:r>
      <w:r w:rsidRPr="00B0315E">
        <w:rPr>
          <w:rFonts w:ascii="Arial" w:hAnsi="Arial" w:cs="Arial"/>
        </w:rPr>
        <w:t xml:space="preserve"> </w:t>
      </w:r>
      <w:r w:rsidR="00E31B0F" w:rsidRPr="00B0315E">
        <w:rPr>
          <w:rFonts w:ascii="Arial" w:hAnsi="Arial" w:cs="Arial"/>
        </w:rPr>
        <w:t>–</w:t>
      </w:r>
      <w:r w:rsidRPr="00B0315E">
        <w:rPr>
          <w:rFonts w:ascii="Arial" w:hAnsi="Arial" w:cs="Arial"/>
        </w:rPr>
        <w:t xml:space="preserve"> </w:t>
      </w:r>
      <w:r w:rsidR="00E31B0F" w:rsidRPr="00B0315E">
        <w:rPr>
          <w:rFonts w:ascii="Arial" w:hAnsi="Arial" w:cs="Arial"/>
        </w:rPr>
        <w:t>Another example o</w:t>
      </w:r>
      <w:r w:rsidR="00EF6EEA" w:rsidRPr="00B0315E">
        <w:rPr>
          <w:rFonts w:ascii="Arial" w:hAnsi="Arial" w:cs="Arial"/>
        </w:rPr>
        <w:t>f the layers within the target ‘floating’ past each other during the ASAB2 simulation.</w:t>
      </w:r>
    </w:p>
    <w:p w14:paraId="09C2A380" w14:textId="57528264" w:rsidR="00C512BB" w:rsidRPr="00B0315E" w:rsidRDefault="00171B83" w:rsidP="00D11913">
      <w:pPr>
        <w:jc w:val="both"/>
        <w:rPr>
          <w:rFonts w:ascii="Arial" w:hAnsi="Arial" w:cs="Arial"/>
        </w:rPr>
      </w:pPr>
      <w:r w:rsidRPr="00B0315E">
        <w:rPr>
          <w:rFonts w:ascii="Arial" w:hAnsi="Arial" w:cs="Arial"/>
        </w:rPr>
        <w:t xml:space="preserve">For most of the simulations carried out in this report, element deletion was active however this is not a realistic representation of a </w:t>
      </w:r>
      <w:r w:rsidR="00B80040">
        <w:rPr>
          <w:rFonts w:ascii="Arial" w:hAnsi="Arial" w:cs="Arial"/>
        </w:rPr>
        <w:t>projectile</w:t>
      </w:r>
      <w:r w:rsidRPr="00B0315E">
        <w:rPr>
          <w:rFonts w:ascii="Arial" w:hAnsi="Arial" w:cs="Arial"/>
        </w:rPr>
        <w:t xml:space="preserve"> hitting a </w:t>
      </w:r>
      <w:r w:rsidR="00E342E8" w:rsidRPr="00B0315E">
        <w:rPr>
          <w:rFonts w:ascii="Arial" w:hAnsi="Arial" w:cs="Arial"/>
        </w:rPr>
        <w:t>target</w:t>
      </w:r>
      <w:r w:rsidR="00312440" w:rsidRPr="00B0315E">
        <w:rPr>
          <w:rFonts w:ascii="Arial" w:hAnsi="Arial" w:cs="Arial"/>
        </w:rPr>
        <w:t xml:space="preserve"> as it does not take into consideration the Law of Conservation of Mass. </w:t>
      </w:r>
      <w:r w:rsidR="008153F4" w:rsidRPr="00B0315E">
        <w:rPr>
          <w:rFonts w:ascii="Arial" w:hAnsi="Arial" w:cs="Arial"/>
        </w:rPr>
        <w:t xml:space="preserve">However, a simulation was run in which element deletion was not active named ASND to address this </w:t>
      </w:r>
      <w:r w:rsidR="00C22396" w:rsidRPr="00B0315E">
        <w:rPr>
          <w:rFonts w:ascii="Arial" w:hAnsi="Arial" w:cs="Arial"/>
        </w:rPr>
        <w:t>inaccuracy</w:t>
      </w:r>
      <w:r w:rsidR="00D6312A" w:rsidRPr="00B0315E">
        <w:rPr>
          <w:rFonts w:ascii="Arial" w:hAnsi="Arial" w:cs="Arial"/>
        </w:rPr>
        <w:t xml:space="preserve"> as </w:t>
      </w:r>
      <w:r w:rsidR="008153F4" w:rsidRPr="00B0315E">
        <w:rPr>
          <w:rFonts w:ascii="Arial" w:hAnsi="Arial" w:cs="Arial"/>
        </w:rPr>
        <w:t>depicted in figure 4.3.</w:t>
      </w:r>
    </w:p>
    <w:p w14:paraId="39383815" w14:textId="77777777" w:rsidR="008153F4" w:rsidRPr="00B0315E" w:rsidRDefault="008153F4" w:rsidP="008153F4">
      <w:pPr>
        <w:keepNext/>
        <w:rPr>
          <w:rFonts w:ascii="Arial" w:hAnsi="Arial" w:cs="Arial"/>
        </w:rPr>
      </w:pPr>
      <w:r w:rsidRPr="00B0315E">
        <w:rPr>
          <w:rFonts w:ascii="Arial" w:hAnsi="Arial" w:cs="Arial"/>
          <w:noProof/>
          <w:lang w:eastAsia="en-GB"/>
        </w:rPr>
        <w:drawing>
          <wp:inline distT="0" distB="0" distL="0" distR="0" wp14:anchorId="111DD250" wp14:editId="6970F383">
            <wp:extent cx="5772150" cy="2802301"/>
            <wp:effectExtent l="0" t="0" r="0" b="0"/>
            <wp:docPr id="21" name="Picture 21"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surface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96303" cy="2814027"/>
                    </a:xfrm>
                    <a:prstGeom prst="rect">
                      <a:avLst/>
                    </a:prstGeom>
                  </pic:spPr>
                </pic:pic>
              </a:graphicData>
            </a:graphic>
          </wp:inline>
        </w:drawing>
      </w:r>
    </w:p>
    <w:p w14:paraId="2CAEC577" w14:textId="66B7F0FA" w:rsidR="00C512BB" w:rsidRPr="00B0315E" w:rsidRDefault="008153F4" w:rsidP="00C22396">
      <w:pPr>
        <w:pStyle w:val="Caption"/>
        <w:jc w:val="center"/>
        <w:rPr>
          <w:rFonts w:ascii="Arial" w:hAnsi="Arial" w:cs="Arial"/>
        </w:rPr>
      </w:pPr>
      <w:r w:rsidRPr="00BB4DCE">
        <w:rPr>
          <w:rFonts w:ascii="Arial" w:hAnsi="Arial" w:cs="Arial"/>
          <w:b/>
          <w:bCs/>
        </w:rPr>
        <w:t>Figure 4.3</w:t>
      </w:r>
      <w:r w:rsidRPr="00B0315E">
        <w:rPr>
          <w:rFonts w:ascii="Arial" w:hAnsi="Arial" w:cs="Arial"/>
        </w:rPr>
        <w:t xml:space="preserve"> – Bullet hitting target in ASND simulation </w:t>
      </w:r>
      <w:r w:rsidR="00C22396" w:rsidRPr="00B0315E">
        <w:rPr>
          <w:rFonts w:ascii="Arial" w:hAnsi="Arial" w:cs="Arial"/>
        </w:rPr>
        <w:t>showing elemental stretching causing the simulation to be aborted.</w:t>
      </w:r>
    </w:p>
    <w:p w14:paraId="2D79F75A" w14:textId="725918F8" w:rsidR="00D6312A" w:rsidRPr="00B0315E" w:rsidRDefault="00D6312A" w:rsidP="007C1C8E">
      <w:pPr>
        <w:jc w:val="both"/>
        <w:rPr>
          <w:rFonts w:ascii="Arial" w:hAnsi="Arial" w:cs="Arial"/>
          <w:sz w:val="28"/>
        </w:rPr>
      </w:pPr>
      <w:r w:rsidRPr="00B0315E">
        <w:rPr>
          <w:rFonts w:ascii="Arial" w:hAnsi="Arial" w:cs="Arial"/>
        </w:rPr>
        <w:t xml:space="preserve">Figure 4.3 highlights the stretching of the elements within first steel </w:t>
      </w:r>
      <w:r w:rsidR="00B416D5" w:rsidRPr="00B0315E">
        <w:rPr>
          <w:rFonts w:ascii="Arial" w:hAnsi="Arial" w:cs="Arial"/>
        </w:rPr>
        <w:t xml:space="preserve">target </w:t>
      </w:r>
      <w:r w:rsidRPr="00B0315E">
        <w:rPr>
          <w:rFonts w:ascii="Arial" w:hAnsi="Arial" w:cs="Arial"/>
        </w:rPr>
        <w:t xml:space="preserve">layer. Due to the removal of element </w:t>
      </w:r>
      <w:r w:rsidR="00B416D5" w:rsidRPr="00B0315E">
        <w:rPr>
          <w:rFonts w:ascii="Arial" w:hAnsi="Arial" w:cs="Arial"/>
        </w:rPr>
        <w:t>deletion, once</w:t>
      </w:r>
      <w:r w:rsidRPr="00B0315E">
        <w:rPr>
          <w:rFonts w:ascii="Arial" w:hAnsi="Arial" w:cs="Arial"/>
        </w:rPr>
        <w:t xml:space="preserve"> elements have reached the required fracture energy</w:t>
      </w:r>
      <w:r w:rsidR="00B416D5" w:rsidRPr="00B0315E">
        <w:rPr>
          <w:rFonts w:ascii="Arial" w:hAnsi="Arial" w:cs="Arial"/>
        </w:rPr>
        <w:t xml:space="preserve">, the software prevents the simulation from running and is aborted after just 104 steps, compared to the 1700 steps of a fully completed simulation. </w:t>
      </w:r>
      <w:r w:rsidRPr="00B0315E">
        <w:rPr>
          <w:rFonts w:ascii="Arial" w:hAnsi="Arial" w:cs="Arial"/>
        </w:rPr>
        <w:t xml:space="preserve"> </w:t>
      </w:r>
    </w:p>
    <w:p w14:paraId="34561962" w14:textId="77777777" w:rsidR="009B2F6D" w:rsidRPr="009B2F6D" w:rsidRDefault="009B2F6D" w:rsidP="009B2F6D">
      <w:pPr>
        <w:rPr>
          <w:rFonts w:ascii="Arial" w:hAnsi="Arial" w:cs="Arial"/>
          <w:sz w:val="28"/>
        </w:rPr>
      </w:pPr>
    </w:p>
    <w:p w14:paraId="121C1873" w14:textId="31877311" w:rsidR="00C22396" w:rsidRPr="008A2F0B" w:rsidRDefault="00C22396" w:rsidP="00C22396">
      <w:pPr>
        <w:pStyle w:val="ListParagraph"/>
        <w:numPr>
          <w:ilvl w:val="0"/>
          <w:numId w:val="1"/>
        </w:numPr>
        <w:rPr>
          <w:rFonts w:ascii="Arial" w:hAnsi="Arial" w:cs="Arial"/>
          <w:b/>
          <w:bCs/>
          <w:sz w:val="28"/>
        </w:rPr>
      </w:pPr>
      <w:r w:rsidRPr="008A2F0B">
        <w:rPr>
          <w:rFonts w:ascii="Arial" w:hAnsi="Arial" w:cs="Arial"/>
          <w:b/>
          <w:bCs/>
          <w:sz w:val="28"/>
        </w:rPr>
        <w:lastRenderedPageBreak/>
        <w:t>Conclusion</w:t>
      </w:r>
    </w:p>
    <w:p w14:paraId="58AE4BE5" w14:textId="7A6BB009" w:rsidR="00C512BB" w:rsidRPr="00B0315E" w:rsidRDefault="002A5924" w:rsidP="007C1C8E">
      <w:pPr>
        <w:ind w:firstLine="720"/>
        <w:jc w:val="both"/>
        <w:rPr>
          <w:rFonts w:ascii="Arial" w:hAnsi="Arial" w:cs="Arial"/>
        </w:rPr>
      </w:pPr>
      <w:r w:rsidRPr="00B0315E">
        <w:rPr>
          <w:rFonts w:ascii="Arial" w:hAnsi="Arial" w:cs="Arial"/>
        </w:rPr>
        <w:t>The high strain rate simulation of a projectile hitting a steel and aluminium laminated target as described in this report has led to the following conclusions:</w:t>
      </w:r>
    </w:p>
    <w:p w14:paraId="104D5025" w14:textId="31A131E1" w:rsidR="002A5924" w:rsidRPr="00B0315E" w:rsidRDefault="004162BA" w:rsidP="007C1C8E">
      <w:pPr>
        <w:pStyle w:val="ListParagraph"/>
        <w:numPr>
          <w:ilvl w:val="0"/>
          <w:numId w:val="3"/>
        </w:numPr>
        <w:jc w:val="both"/>
        <w:rPr>
          <w:rFonts w:ascii="Arial" w:hAnsi="Arial" w:cs="Arial"/>
        </w:rPr>
      </w:pPr>
      <w:r w:rsidRPr="00B0315E">
        <w:rPr>
          <w:rFonts w:ascii="Arial" w:hAnsi="Arial" w:cs="Arial"/>
        </w:rPr>
        <w:t xml:space="preserve">The enhancement of the mesh within the laminated target led to more accurate simulation results when compared with the standard mesh in the </w:t>
      </w:r>
      <w:r w:rsidR="00FB0D63">
        <w:rPr>
          <w:rFonts w:ascii="Arial" w:hAnsi="Arial" w:cs="Arial"/>
        </w:rPr>
        <w:t>AS</w:t>
      </w:r>
      <w:r w:rsidRPr="00B0315E">
        <w:rPr>
          <w:rFonts w:ascii="Arial" w:hAnsi="Arial" w:cs="Arial"/>
        </w:rPr>
        <w:t xml:space="preserve">AB2 simulation. </w:t>
      </w:r>
    </w:p>
    <w:p w14:paraId="30F847BC" w14:textId="5ACEFC8E" w:rsidR="004162BA" w:rsidRPr="00B0315E" w:rsidRDefault="00FB20EB" w:rsidP="007C1C8E">
      <w:pPr>
        <w:pStyle w:val="ListParagraph"/>
        <w:numPr>
          <w:ilvl w:val="0"/>
          <w:numId w:val="3"/>
        </w:numPr>
        <w:jc w:val="both"/>
        <w:rPr>
          <w:rFonts w:ascii="Arial" w:hAnsi="Arial" w:cs="Arial"/>
        </w:rPr>
      </w:pPr>
      <w:r w:rsidRPr="00B0315E">
        <w:rPr>
          <w:rFonts w:ascii="Arial" w:hAnsi="Arial" w:cs="Arial"/>
        </w:rPr>
        <w:t xml:space="preserve">The </w:t>
      </w:r>
      <w:r w:rsidR="00073A98" w:rsidRPr="00B0315E">
        <w:rPr>
          <w:rFonts w:ascii="Arial" w:hAnsi="Arial" w:cs="Arial"/>
        </w:rPr>
        <w:t xml:space="preserve">varying damage values within the same elements as highlighted in figure 3.3 suggests that even the enhanced mesh was still too coarse. </w:t>
      </w:r>
    </w:p>
    <w:p w14:paraId="51BBC0C1" w14:textId="7EE3A243" w:rsidR="00073A98" w:rsidRDefault="00073A98" w:rsidP="007C1C8E">
      <w:pPr>
        <w:pStyle w:val="ListParagraph"/>
        <w:numPr>
          <w:ilvl w:val="0"/>
          <w:numId w:val="3"/>
        </w:numPr>
        <w:jc w:val="both"/>
        <w:rPr>
          <w:rFonts w:ascii="Arial" w:hAnsi="Arial" w:cs="Arial"/>
        </w:rPr>
      </w:pPr>
      <w:r w:rsidRPr="00B0315E">
        <w:rPr>
          <w:rFonts w:ascii="Arial" w:hAnsi="Arial" w:cs="Arial"/>
        </w:rPr>
        <w:t>The results support the Johnson-Cook damage and plasticity models.</w:t>
      </w:r>
    </w:p>
    <w:p w14:paraId="7DD4D03C" w14:textId="1D6EBA73" w:rsidR="00B43E16" w:rsidRPr="00B43E16" w:rsidRDefault="00B43E16" w:rsidP="00B43E16">
      <w:pPr>
        <w:pStyle w:val="ListParagraph"/>
        <w:numPr>
          <w:ilvl w:val="0"/>
          <w:numId w:val="3"/>
        </w:numPr>
        <w:jc w:val="both"/>
        <w:rPr>
          <w:rFonts w:ascii="Arial" w:hAnsi="Arial" w:cs="Arial"/>
        </w:rPr>
      </w:pPr>
      <w:r w:rsidRPr="00B43E16">
        <w:rPr>
          <w:rFonts w:ascii="Arial" w:hAnsi="Arial" w:cs="Arial"/>
        </w:rPr>
        <w:t>The finer mesh in the AS100K simulation resulted in less ‘noise’ on the bullet velocity plot, although further improvements to the mesh would likely result in even less variation on such plots.</w:t>
      </w:r>
    </w:p>
    <w:p w14:paraId="03423EBF" w14:textId="06E59E5B" w:rsidR="00DA5FAE" w:rsidRDefault="002902B5" w:rsidP="002A5924">
      <w:pPr>
        <w:pStyle w:val="ListParagraph"/>
        <w:numPr>
          <w:ilvl w:val="0"/>
          <w:numId w:val="3"/>
        </w:numPr>
        <w:jc w:val="both"/>
        <w:rPr>
          <w:rFonts w:ascii="Arial" w:hAnsi="Arial" w:cs="Arial"/>
        </w:rPr>
      </w:pPr>
      <w:r w:rsidRPr="00B0315E">
        <w:rPr>
          <w:rFonts w:ascii="Arial" w:hAnsi="Arial" w:cs="Arial"/>
        </w:rPr>
        <w:t>There</w:t>
      </w:r>
      <w:r w:rsidR="00305DAD" w:rsidRPr="00B0315E">
        <w:rPr>
          <w:rFonts w:ascii="Arial" w:hAnsi="Arial" w:cs="Arial"/>
        </w:rPr>
        <w:t xml:space="preserve"> are </w:t>
      </w:r>
      <w:r w:rsidR="00B416D5" w:rsidRPr="00B0315E">
        <w:rPr>
          <w:rFonts w:ascii="Arial" w:hAnsi="Arial" w:cs="Arial"/>
        </w:rPr>
        <w:t>several</w:t>
      </w:r>
      <w:r w:rsidR="00305DAD" w:rsidRPr="00B0315E">
        <w:rPr>
          <w:rFonts w:ascii="Arial" w:hAnsi="Arial" w:cs="Arial"/>
        </w:rPr>
        <w:t xml:space="preserve"> limitations to Abaqus including</w:t>
      </w:r>
      <w:r w:rsidR="008115A6" w:rsidRPr="00B0315E">
        <w:rPr>
          <w:rFonts w:ascii="Arial" w:hAnsi="Arial" w:cs="Arial"/>
        </w:rPr>
        <w:t xml:space="preserve"> the heavy reliance on accurate data, a lack of interaction between individual layers of material and the inability of the simulation to run fully when </w:t>
      </w:r>
      <w:r w:rsidR="00DA5FAE" w:rsidRPr="00B0315E">
        <w:rPr>
          <w:rFonts w:ascii="Arial" w:hAnsi="Arial" w:cs="Arial"/>
        </w:rPr>
        <w:t>considering</w:t>
      </w:r>
      <w:r w:rsidR="008115A6" w:rsidRPr="00B0315E">
        <w:rPr>
          <w:rFonts w:ascii="Arial" w:hAnsi="Arial" w:cs="Arial"/>
        </w:rPr>
        <w:t xml:space="preserve"> conservation of mass and removing the ability of the elements to delete.</w:t>
      </w:r>
    </w:p>
    <w:p w14:paraId="49D07019" w14:textId="0808592A" w:rsidR="00B9011E" w:rsidRPr="00B0315E" w:rsidRDefault="00B9011E" w:rsidP="00B9011E">
      <w:pPr>
        <w:jc w:val="both"/>
        <w:rPr>
          <w:rFonts w:ascii="Arial" w:hAnsi="Arial" w:cs="Arial"/>
        </w:rPr>
      </w:pPr>
    </w:p>
    <w:p w14:paraId="2175ACB1" w14:textId="56A61637" w:rsidR="00B9011E" w:rsidRDefault="00B9011E" w:rsidP="00B9011E">
      <w:pPr>
        <w:jc w:val="both"/>
        <w:rPr>
          <w:rFonts w:ascii="Arial" w:hAnsi="Arial" w:cs="Arial"/>
        </w:rPr>
      </w:pPr>
    </w:p>
    <w:p w14:paraId="3CAF2854" w14:textId="26AAEB05" w:rsidR="00BB4DCE" w:rsidRDefault="00BB4DCE" w:rsidP="00B9011E">
      <w:pPr>
        <w:jc w:val="both"/>
        <w:rPr>
          <w:rFonts w:ascii="Arial" w:hAnsi="Arial" w:cs="Arial"/>
        </w:rPr>
      </w:pPr>
    </w:p>
    <w:p w14:paraId="0606E3C1" w14:textId="77777777" w:rsidR="00BB4DCE" w:rsidRPr="00B0315E" w:rsidRDefault="00BB4DCE" w:rsidP="00B9011E">
      <w:pPr>
        <w:jc w:val="both"/>
        <w:rPr>
          <w:rFonts w:ascii="Arial" w:hAnsi="Arial" w:cs="Arial"/>
        </w:rPr>
      </w:pPr>
    </w:p>
    <w:p w14:paraId="467C6B3B" w14:textId="2E2A815D" w:rsidR="00B9011E" w:rsidRPr="00B0315E" w:rsidRDefault="00B9011E" w:rsidP="00B9011E">
      <w:pPr>
        <w:jc w:val="both"/>
        <w:rPr>
          <w:rFonts w:ascii="Arial" w:hAnsi="Arial" w:cs="Arial"/>
        </w:rPr>
      </w:pPr>
    </w:p>
    <w:p w14:paraId="2FB198D7" w14:textId="4B413198" w:rsidR="00B9011E" w:rsidRPr="00B0315E" w:rsidRDefault="00B9011E" w:rsidP="00B9011E">
      <w:pPr>
        <w:jc w:val="both"/>
        <w:rPr>
          <w:rFonts w:ascii="Arial" w:hAnsi="Arial" w:cs="Arial"/>
        </w:rPr>
      </w:pPr>
    </w:p>
    <w:p w14:paraId="1F18649F" w14:textId="05D8D76C" w:rsidR="00B9011E" w:rsidRPr="00B0315E" w:rsidRDefault="00B9011E" w:rsidP="00B9011E">
      <w:pPr>
        <w:jc w:val="both"/>
        <w:rPr>
          <w:rFonts w:ascii="Arial" w:hAnsi="Arial" w:cs="Arial"/>
        </w:rPr>
      </w:pPr>
    </w:p>
    <w:p w14:paraId="6ACCEB6D" w14:textId="5270A058" w:rsidR="00B9011E" w:rsidRPr="00B0315E" w:rsidRDefault="00B9011E" w:rsidP="00B9011E">
      <w:pPr>
        <w:jc w:val="both"/>
        <w:rPr>
          <w:rFonts w:ascii="Arial" w:hAnsi="Arial" w:cs="Arial"/>
        </w:rPr>
      </w:pPr>
    </w:p>
    <w:p w14:paraId="45C4319A" w14:textId="12AFAE6D" w:rsidR="00B9011E" w:rsidRPr="00B0315E" w:rsidRDefault="00B9011E" w:rsidP="00B9011E">
      <w:pPr>
        <w:jc w:val="both"/>
        <w:rPr>
          <w:rFonts w:ascii="Arial" w:hAnsi="Arial" w:cs="Arial"/>
        </w:rPr>
      </w:pPr>
    </w:p>
    <w:p w14:paraId="78C33807" w14:textId="744959BA" w:rsidR="00B9011E" w:rsidRDefault="00B9011E" w:rsidP="00B9011E">
      <w:pPr>
        <w:jc w:val="both"/>
      </w:pPr>
    </w:p>
    <w:p w14:paraId="3D043812" w14:textId="65E7DBFC" w:rsidR="00B9011E" w:rsidRDefault="00B9011E" w:rsidP="00B9011E">
      <w:pPr>
        <w:jc w:val="both"/>
      </w:pPr>
    </w:p>
    <w:p w14:paraId="0AEF3D66" w14:textId="17132648" w:rsidR="00B9011E" w:rsidRDefault="00B9011E" w:rsidP="00B9011E">
      <w:pPr>
        <w:jc w:val="both"/>
      </w:pPr>
    </w:p>
    <w:p w14:paraId="54B062C9" w14:textId="0DCA8F91" w:rsidR="00B9011E" w:rsidRDefault="00B9011E" w:rsidP="00B9011E">
      <w:pPr>
        <w:jc w:val="both"/>
      </w:pPr>
    </w:p>
    <w:p w14:paraId="2EF25949" w14:textId="2258146C" w:rsidR="00B9011E" w:rsidRDefault="00B9011E" w:rsidP="00B9011E">
      <w:pPr>
        <w:jc w:val="both"/>
      </w:pPr>
    </w:p>
    <w:p w14:paraId="281430FA" w14:textId="29A7B413" w:rsidR="00B9011E" w:rsidRDefault="00B9011E" w:rsidP="00B9011E">
      <w:pPr>
        <w:jc w:val="both"/>
      </w:pPr>
    </w:p>
    <w:p w14:paraId="21B3FACC" w14:textId="10A918F0" w:rsidR="00B9011E" w:rsidRDefault="00B9011E" w:rsidP="00B9011E">
      <w:pPr>
        <w:jc w:val="both"/>
      </w:pPr>
    </w:p>
    <w:p w14:paraId="422E64D6" w14:textId="08DF41AF" w:rsidR="00B9011E" w:rsidRDefault="00B9011E" w:rsidP="00B9011E">
      <w:pPr>
        <w:jc w:val="both"/>
      </w:pPr>
    </w:p>
    <w:p w14:paraId="35520818" w14:textId="54C42415" w:rsidR="00D8389B" w:rsidRDefault="00D8389B">
      <w:pPr>
        <w:pStyle w:val="Heading1"/>
        <w:rPr>
          <w:rFonts w:asciiTheme="minorHAnsi" w:eastAsiaTheme="minorHAnsi" w:hAnsiTheme="minorHAnsi" w:cstheme="minorBidi"/>
          <w:color w:val="auto"/>
          <w:sz w:val="22"/>
          <w:szCs w:val="22"/>
          <w:lang w:val="en-GB"/>
        </w:rPr>
      </w:pPr>
    </w:p>
    <w:p w14:paraId="10DB20E2" w14:textId="77777777" w:rsidR="009B2F6D" w:rsidRPr="00B0315E" w:rsidRDefault="009B2F6D" w:rsidP="00B0315E"/>
    <w:sdt>
      <w:sdtPr>
        <w:rPr>
          <w:rFonts w:asciiTheme="minorHAnsi" w:eastAsiaTheme="minorHAnsi" w:hAnsiTheme="minorHAnsi" w:cstheme="minorBidi"/>
          <w:color w:val="auto"/>
          <w:sz w:val="22"/>
          <w:szCs w:val="22"/>
          <w:lang w:val="en-GB"/>
        </w:rPr>
        <w:id w:val="546576897"/>
        <w:docPartObj>
          <w:docPartGallery w:val="Bibliographies"/>
          <w:docPartUnique/>
        </w:docPartObj>
      </w:sdtPr>
      <w:sdtContent>
        <w:p w14:paraId="03997AC7" w14:textId="12D5F62E" w:rsidR="00AA321D" w:rsidRPr="008A2F0B" w:rsidRDefault="00AA321D">
          <w:pPr>
            <w:pStyle w:val="Heading1"/>
            <w:rPr>
              <w:rFonts w:ascii="Arial" w:hAnsi="Arial" w:cs="Arial"/>
              <w:b/>
              <w:bCs/>
            </w:rPr>
          </w:pPr>
          <w:r w:rsidRPr="008A2F0B">
            <w:rPr>
              <w:rFonts w:ascii="Arial" w:hAnsi="Arial" w:cs="Arial"/>
              <w:b/>
              <w:bCs/>
            </w:rPr>
            <w:t>References</w:t>
          </w:r>
        </w:p>
        <w:sdt>
          <w:sdtPr>
            <w:rPr>
              <w:rFonts w:ascii="Arial" w:hAnsi="Arial" w:cs="Arial"/>
            </w:rPr>
            <w:id w:val="-573587230"/>
            <w:bibliography/>
          </w:sdtPr>
          <w:sdtEndPr>
            <w:rPr>
              <w:rFonts w:asciiTheme="minorHAnsi" w:hAnsiTheme="minorHAnsi" w:cstheme="minorBidi"/>
            </w:rPr>
          </w:sdtEndPr>
          <w:sdtContent>
            <w:p w14:paraId="43AAEBC2" w14:textId="77777777" w:rsidR="00BB4DCE" w:rsidRDefault="00AA321D" w:rsidP="00395C60">
              <w:pPr>
                <w:rPr>
                  <w:noProof/>
                </w:rPr>
              </w:pPr>
              <w:r w:rsidRPr="00B0315E">
                <w:rPr>
                  <w:rFonts w:ascii="Arial" w:hAnsi="Arial" w:cs="Arial"/>
                </w:rPr>
                <w:fldChar w:fldCharType="begin"/>
              </w:r>
              <w:r w:rsidRPr="00B0315E">
                <w:rPr>
                  <w:rFonts w:ascii="Arial" w:hAnsi="Arial" w:cs="Arial"/>
                </w:rPr>
                <w:instrText xml:space="preserve"> BIBLIOGRAPHY </w:instrText>
              </w:r>
              <w:r w:rsidRPr="00B0315E">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BB4DCE" w14:paraId="6AC5748E" w14:textId="77777777">
                <w:trPr>
                  <w:divId w:val="438912763"/>
                  <w:tblCellSpacing w:w="15" w:type="dxa"/>
                </w:trPr>
                <w:tc>
                  <w:tcPr>
                    <w:tcW w:w="50" w:type="pct"/>
                    <w:hideMark/>
                  </w:tcPr>
                  <w:p w14:paraId="1C0F1600" w14:textId="5E823151" w:rsidR="00BB4DCE" w:rsidRPr="00BB4DCE" w:rsidRDefault="00BB4DCE">
                    <w:pPr>
                      <w:pStyle w:val="Bibliography"/>
                      <w:rPr>
                        <w:rFonts w:ascii="Arial" w:hAnsi="Arial" w:cs="Arial"/>
                        <w:noProof/>
                        <w:sz w:val="24"/>
                        <w:szCs w:val="24"/>
                        <w:lang w:val="en-US"/>
                      </w:rPr>
                    </w:pPr>
                    <w:r w:rsidRPr="00BB4DCE">
                      <w:rPr>
                        <w:rFonts w:ascii="Arial" w:hAnsi="Arial" w:cs="Arial"/>
                        <w:noProof/>
                        <w:lang w:val="en-US"/>
                      </w:rPr>
                      <w:t xml:space="preserve">[1] </w:t>
                    </w:r>
                  </w:p>
                </w:tc>
                <w:tc>
                  <w:tcPr>
                    <w:tcW w:w="0" w:type="auto"/>
                    <w:hideMark/>
                  </w:tcPr>
                  <w:p w14:paraId="09CBCEB4"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M. V. Z. a. V. V. Drahobetskyi, "New Methods of Obtaining Materials and Structures," in </w:t>
                    </w:r>
                    <w:r w:rsidRPr="00BB4DCE">
                      <w:rPr>
                        <w:rFonts w:ascii="Arial" w:hAnsi="Arial" w:cs="Arial"/>
                        <w:i/>
                        <w:iCs/>
                        <w:noProof/>
                        <w:lang w:val="en-US"/>
                      </w:rPr>
                      <w:t>International Conference on Military Technologies (ICMT)</w:t>
                    </w:r>
                    <w:r w:rsidRPr="00BB4DCE">
                      <w:rPr>
                        <w:rFonts w:ascii="Arial" w:hAnsi="Arial" w:cs="Arial"/>
                        <w:noProof/>
                        <w:lang w:val="en-US"/>
                      </w:rPr>
                      <w:t xml:space="preserve">, 2015. </w:t>
                    </w:r>
                  </w:p>
                </w:tc>
              </w:tr>
              <w:tr w:rsidR="00BB4DCE" w14:paraId="09534315" w14:textId="77777777">
                <w:trPr>
                  <w:divId w:val="438912763"/>
                  <w:tblCellSpacing w:w="15" w:type="dxa"/>
                </w:trPr>
                <w:tc>
                  <w:tcPr>
                    <w:tcW w:w="50" w:type="pct"/>
                    <w:hideMark/>
                  </w:tcPr>
                  <w:p w14:paraId="34154906"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[2] </w:t>
                    </w:r>
                  </w:p>
                </w:tc>
                <w:tc>
                  <w:tcPr>
                    <w:tcW w:w="0" w:type="auto"/>
                    <w:hideMark/>
                  </w:tcPr>
                  <w:p w14:paraId="2F9F3223"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F. C. a. G. D. N. Nsiampa, "Numerical investigation of the bodywork effect (K-effect)," pp. 1561-1566, 2009. </w:t>
                    </w:r>
                  </w:p>
                </w:tc>
              </w:tr>
              <w:tr w:rsidR="00BB4DCE" w14:paraId="2AECA9CB" w14:textId="77777777">
                <w:trPr>
                  <w:divId w:val="438912763"/>
                  <w:tblCellSpacing w:w="15" w:type="dxa"/>
                </w:trPr>
                <w:tc>
                  <w:tcPr>
                    <w:tcW w:w="50" w:type="pct"/>
                    <w:hideMark/>
                  </w:tcPr>
                  <w:p w14:paraId="5A41325A"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[3] </w:t>
                    </w:r>
                  </w:p>
                </w:tc>
                <w:tc>
                  <w:tcPr>
                    <w:tcW w:w="0" w:type="auto"/>
                    <w:hideMark/>
                  </w:tcPr>
                  <w:p w14:paraId="1235899B"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C. C. a. S. Sinchai, "The Damaged Analysis from Ballistic Threats on," </w:t>
                    </w:r>
                    <w:r w:rsidRPr="00BB4DCE">
                      <w:rPr>
                        <w:rFonts w:ascii="Arial" w:hAnsi="Arial" w:cs="Arial"/>
                        <w:i/>
                        <w:iCs/>
                        <w:noProof/>
                        <w:lang w:val="en-US"/>
                      </w:rPr>
                      <w:t xml:space="preserve">Asian Conference on Defence Technology (ACDT), </w:t>
                    </w:r>
                    <w:r w:rsidRPr="00BB4DCE">
                      <w:rPr>
                        <w:rFonts w:ascii="Arial" w:hAnsi="Arial" w:cs="Arial"/>
                        <w:noProof/>
                        <w:lang w:val="en-US"/>
                      </w:rPr>
                      <w:t xml:space="preserve">2015. </w:t>
                    </w:r>
                  </w:p>
                </w:tc>
              </w:tr>
              <w:tr w:rsidR="00BB4DCE" w14:paraId="545F2931" w14:textId="77777777">
                <w:trPr>
                  <w:divId w:val="438912763"/>
                  <w:tblCellSpacing w:w="15" w:type="dxa"/>
                </w:trPr>
                <w:tc>
                  <w:tcPr>
                    <w:tcW w:w="50" w:type="pct"/>
                    <w:hideMark/>
                  </w:tcPr>
                  <w:p w14:paraId="543AAA36"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[4] </w:t>
                    </w:r>
                  </w:p>
                </w:tc>
                <w:tc>
                  <w:tcPr>
                    <w:tcW w:w="0" w:type="auto"/>
                    <w:hideMark/>
                  </w:tcPr>
                  <w:p w14:paraId="69A0AECF"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D. L. e. al, "A review of the integrity of metallic vehicle armour to projectile attack," </w:t>
                    </w:r>
                    <w:r w:rsidRPr="00BB4DCE">
                      <w:rPr>
                        <w:rFonts w:ascii="Arial" w:hAnsi="Arial" w:cs="Arial"/>
                        <w:i/>
                        <w:iCs/>
                        <w:noProof/>
                        <w:lang w:val="en-US"/>
                      </w:rPr>
                      <w:t xml:space="preserve">Institute of Mechanical Engineers Journal of Materials: Design and Applications, </w:t>
                    </w:r>
                    <w:r w:rsidRPr="00BB4DCE">
                      <w:rPr>
                        <w:rFonts w:ascii="Arial" w:hAnsi="Arial" w:cs="Arial"/>
                        <w:noProof/>
                        <w:lang w:val="en-US"/>
                      </w:rPr>
                      <w:t xml:space="preserve">vol. 233, pp. 73-94, 2019. </w:t>
                    </w:r>
                  </w:p>
                </w:tc>
              </w:tr>
              <w:tr w:rsidR="00BB4DCE" w14:paraId="0AE6BB58" w14:textId="77777777">
                <w:trPr>
                  <w:divId w:val="438912763"/>
                  <w:tblCellSpacing w:w="15" w:type="dxa"/>
                </w:trPr>
                <w:tc>
                  <w:tcPr>
                    <w:tcW w:w="50" w:type="pct"/>
                    <w:hideMark/>
                  </w:tcPr>
                  <w:p w14:paraId="61BC2F84"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[5] </w:t>
                    </w:r>
                  </w:p>
                </w:tc>
                <w:tc>
                  <w:tcPr>
                    <w:tcW w:w="0" w:type="auto"/>
                    <w:hideMark/>
                  </w:tcPr>
                  <w:p w14:paraId="0B77B851"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P. K. a. R. Dickson, "Evaluation of Process Mechanism and Parameters for Automated Streching Line," in </w:t>
                    </w:r>
                    <w:r w:rsidRPr="00BB4DCE">
                      <w:rPr>
                        <w:rFonts w:ascii="Arial" w:hAnsi="Arial" w:cs="Arial"/>
                        <w:i/>
                        <w:iCs/>
                        <w:noProof/>
                        <w:lang w:val="en-US"/>
                      </w:rPr>
                      <w:t>10th International Aluminum Extrusion Technology Seminar ET 2012</w:t>
                    </w:r>
                    <w:r w:rsidRPr="00BB4DCE">
                      <w:rPr>
                        <w:rFonts w:ascii="Arial" w:hAnsi="Arial" w:cs="Arial"/>
                        <w:noProof/>
                        <w:lang w:val="en-US"/>
                      </w:rPr>
                      <w:t xml:space="preserve">, 2012. </w:t>
                    </w:r>
                  </w:p>
                </w:tc>
              </w:tr>
              <w:tr w:rsidR="00BB4DCE" w14:paraId="65341FC5" w14:textId="77777777">
                <w:trPr>
                  <w:divId w:val="438912763"/>
                  <w:tblCellSpacing w:w="15" w:type="dxa"/>
                </w:trPr>
                <w:tc>
                  <w:tcPr>
                    <w:tcW w:w="50" w:type="pct"/>
                    <w:hideMark/>
                  </w:tcPr>
                  <w:p w14:paraId="50ADD01F"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[6] </w:t>
                    </w:r>
                  </w:p>
                </w:tc>
                <w:tc>
                  <w:tcPr>
                    <w:tcW w:w="0" w:type="auto"/>
                    <w:hideMark/>
                  </w:tcPr>
                  <w:p w14:paraId="37161519"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H. S. a. J.-B. Kim, "A Phenomenological Constitutive Equation to Describe Various Flow Stress Behaviours of Materials in Wide Strain Rate and Temperature Regimes," </w:t>
                    </w:r>
                    <w:r w:rsidRPr="00BB4DCE">
                      <w:rPr>
                        <w:rFonts w:ascii="Arial" w:hAnsi="Arial" w:cs="Arial"/>
                        <w:i/>
                        <w:iCs/>
                        <w:noProof/>
                        <w:lang w:val="en-US"/>
                      </w:rPr>
                      <w:t xml:space="preserve">Journal of Engineering Materials and Technology, Transactions of the ASME, </w:t>
                    </w:r>
                    <w:r w:rsidRPr="00BB4DCE">
                      <w:rPr>
                        <w:rFonts w:ascii="Arial" w:hAnsi="Arial" w:cs="Arial"/>
                        <w:noProof/>
                        <w:lang w:val="en-US"/>
                      </w:rPr>
                      <w:t xml:space="preserve">2010. </w:t>
                    </w:r>
                  </w:p>
                </w:tc>
              </w:tr>
              <w:tr w:rsidR="00BB4DCE" w14:paraId="6BED6671" w14:textId="77777777">
                <w:trPr>
                  <w:divId w:val="438912763"/>
                  <w:tblCellSpacing w:w="15" w:type="dxa"/>
                </w:trPr>
                <w:tc>
                  <w:tcPr>
                    <w:tcW w:w="50" w:type="pct"/>
                    <w:hideMark/>
                  </w:tcPr>
                  <w:p w14:paraId="1BB3B18B"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[7] </w:t>
                    </w:r>
                  </w:p>
                </w:tc>
                <w:tc>
                  <w:tcPr>
                    <w:tcW w:w="0" w:type="auto"/>
                    <w:hideMark/>
                  </w:tcPr>
                  <w:p w14:paraId="57AEE754"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G. R. J. a. W. H. Cook, "A Constitutive Model and Data for Metals Subjected to Large Strains, High Strain Rates and High Temperatures," </w:t>
                    </w:r>
                    <w:r w:rsidRPr="00BB4DCE">
                      <w:rPr>
                        <w:rFonts w:ascii="Arial" w:hAnsi="Arial" w:cs="Arial"/>
                        <w:i/>
                        <w:iCs/>
                        <w:noProof/>
                        <w:lang w:val="en-US"/>
                      </w:rPr>
                      <w:t xml:space="preserve">Materials Science, </w:t>
                    </w:r>
                    <w:r w:rsidRPr="00BB4DCE">
                      <w:rPr>
                        <w:rFonts w:ascii="Arial" w:hAnsi="Arial" w:cs="Arial"/>
                        <w:noProof/>
                        <w:lang w:val="en-US"/>
                      </w:rPr>
                      <w:t xml:space="preserve">1983. </w:t>
                    </w:r>
                  </w:p>
                </w:tc>
              </w:tr>
              <w:tr w:rsidR="00BB4DCE" w14:paraId="59543A21" w14:textId="77777777">
                <w:trPr>
                  <w:divId w:val="438912763"/>
                  <w:tblCellSpacing w:w="15" w:type="dxa"/>
                </w:trPr>
                <w:tc>
                  <w:tcPr>
                    <w:tcW w:w="50" w:type="pct"/>
                    <w:hideMark/>
                  </w:tcPr>
                  <w:p w14:paraId="0D7FF098"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[8] </w:t>
                    </w:r>
                  </w:p>
                </w:tc>
                <w:tc>
                  <w:tcPr>
                    <w:tcW w:w="0" w:type="auto"/>
                    <w:hideMark/>
                  </w:tcPr>
                  <w:p w14:paraId="003DAE4C"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L. T. e. al, "The Influence of Tool Flank Wear and Depth of Cut on Temperature Fields Based on Johnson-Cook Model in Dry Hard Machining," in </w:t>
                    </w:r>
                    <w:r w:rsidRPr="00BB4DCE">
                      <w:rPr>
                        <w:rFonts w:ascii="Arial" w:hAnsi="Arial" w:cs="Arial"/>
                        <w:i/>
                        <w:iCs/>
                        <w:noProof/>
                        <w:lang w:val="en-US"/>
                      </w:rPr>
                      <w:t>2010 International Conference on Electrical and Control Engineering</w:t>
                    </w:r>
                    <w:r w:rsidRPr="00BB4DCE">
                      <w:rPr>
                        <w:rFonts w:ascii="Arial" w:hAnsi="Arial" w:cs="Arial"/>
                        <w:noProof/>
                        <w:lang w:val="en-US"/>
                      </w:rPr>
                      <w:t xml:space="preserve">, 2010. </w:t>
                    </w:r>
                  </w:p>
                </w:tc>
              </w:tr>
              <w:tr w:rsidR="00BB4DCE" w14:paraId="41EA90E6" w14:textId="77777777">
                <w:trPr>
                  <w:divId w:val="438912763"/>
                  <w:tblCellSpacing w:w="15" w:type="dxa"/>
                </w:trPr>
                <w:tc>
                  <w:tcPr>
                    <w:tcW w:w="50" w:type="pct"/>
                    <w:hideMark/>
                  </w:tcPr>
                  <w:p w14:paraId="0F46D763"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[9] </w:t>
                    </w:r>
                  </w:p>
                </w:tc>
                <w:tc>
                  <w:tcPr>
                    <w:tcW w:w="0" w:type="auto"/>
                    <w:hideMark/>
                  </w:tcPr>
                  <w:p w14:paraId="2BC1B933"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M. M. a. D. W. Jung, "Johnson Cook Material and Failure Model Parameters Estimation of AISI-1045 Medium Carbon Steel for Metal forming Applications," </w:t>
                    </w:r>
                    <w:r w:rsidRPr="00BB4DCE">
                      <w:rPr>
                        <w:rFonts w:ascii="Arial" w:hAnsi="Arial" w:cs="Arial"/>
                        <w:i/>
                        <w:iCs/>
                        <w:noProof/>
                        <w:lang w:val="en-US"/>
                      </w:rPr>
                      <w:t xml:space="preserve">Materials, </w:t>
                    </w:r>
                    <w:r w:rsidRPr="00BB4DCE">
                      <w:rPr>
                        <w:rFonts w:ascii="Arial" w:hAnsi="Arial" w:cs="Arial"/>
                        <w:noProof/>
                        <w:lang w:val="en-US"/>
                      </w:rPr>
                      <w:t xml:space="preserve">2019. </w:t>
                    </w:r>
                  </w:p>
                </w:tc>
              </w:tr>
              <w:tr w:rsidR="00BB4DCE" w14:paraId="4D3E0F2A" w14:textId="77777777">
                <w:trPr>
                  <w:divId w:val="438912763"/>
                  <w:tblCellSpacing w:w="15" w:type="dxa"/>
                </w:trPr>
                <w:tc>
                  <w:tcPr>
                    <w:tcW w:w="50" w:type="pct"/>
                    <w:hideMark/>
                  </w:tcPr>
                  <w:p w14:paraId="5EC5AA4F"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[10] </w:t>
                    </w:r>
                  </w:p>
                </w:tc>
                <w:tc>
                  <w:tcPr>
                    <w:tcW w:w="0" w:type="auto"/>
                    <w:hideMark/>
                  </w:tcPr>
                  <w:p w14:paraId="602381F9"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B. A. G. &amp;. A. B. Suresh Kumar Sundaram, "Influence of Target Dynamics and Number of Impacts on Ballistic Performance of 6061-T6 and 7075-T6 Aluminum Alloy Targets," </w:t>
                    </w:r>
                    <w:r w:rsidRPr="00BB4DCE">
                      <w:rPr>
                        <w:rFonts w:ascii="Arial" w:hAnsi="Arial" w:cs="Arial"/>
                        <w:i/>
                        <w:iCs/>
                        <w:noProof/>
                        <w:lang w:val="en-US"/>
                      </w:rPr>
                      <w:t xml:space="preserve">Mechanics Based Design of Structures and Machines, </w:t>
                    </w:r>
                    <w:r w:rsidRPr="00BB4DCE">
                      <w:rPr>
                        <w:rFonts w:ascii="Arial" w:hAnsi="Arial" w:cs="Arial"/>
                        <w:noProof/>
                        <w:lang w:val="en-US"/>
                      </w:rPr>
                      <w:t xml:space="preserve">vol. 50, no. 3, pp. 993-1011, 2022. </w:t>
                    </w:r>
                  </w:p>
                </w:tc>
              </w:tr>
              <w:tr w:rsidR="00BB4DCE" w14:paraId="3C07A560" w14:textId="77777777">
                <w:trPr>
                  <w:divId w:val="438912763"/>
                  <w:tblCellSpacing w:w="15" w:type="dxa"/>
                </w:trPr>
                <w:tc>
                  <w:tcPr>
                    <w:tcW w:w="50" w:type="pct"/>
                    <w:hideMark/>
                  </w:tcPr>
                  <w:p w14:paraId="60D892B3"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[11] </w:t>
                    </w:r>
                  </w:p>
                </w:tc>
                <w:tc>
                  <w:tcPr>
                    <w:tcW w:w="0" w:type="auto"/>
                    <w:hideMark/>
                  </w:tcPr>
                  <w:p w14:paraId="6F80D210"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A. P. e. al, "Effect of Strain Rate Sensitivity on Fracture of Laminated Rings under Dynamic Compressive Loading," </w:t>
                    </w:r>
                    <w:r w:rsidRPr="00BB4DCE">
                      <w:rPr>
                        <w:rFonts w:ascii="Arial" w:hAnsi="Arial" w:cs="Arial"/>
                        <w:i/>
                        <w:iCs/>
                        <w:noProof/>
                        <w:lang w:val="en-US"/>
                      </w:rPr>
                      <w:t xml:space="preserve">Materials, </w:t>
                    </w:r>
                    <w:r w:rsidRPr="00BB4DCE">
                      <w:rPr>
                        <w:rFonts w:ascii="Arial" w:hAnsi="Arial" w:cs="Arial"/>
                        <w:noProof/>
                        <w:lang w:val="en-US"/>
                      </w:rPr>
                      <w:t xml:space="preserve">vol. 15, 2022. </w:t>
                    </w:r>
                  </w:p>
                </w:tc>
              </w:tr>
              <w:tr w:rsidR="00BB4DCE" w14:paraId="6114B8C6" w14:textId="77777777">
                <w:trPr>
                  <w:divId w:val="438912763"/>
                  <w:tblCellSpacing w:w="15" w:type="dxa"/>
                </w:trPr>
                <w:tc>
                  <w:tcPr>
                    <w:tcW w:w="50" w:type="pct"/>
                    <w:hideMark/>
                  </w:tcPr>
                  <w:p w14:paraId="0C602D91"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[12] </w:t>
                    </w:r>
                  </w:p>
                </w:tc>
                <w:tc>
                  <w:tcPr>
                    <w:tcW w:w="0" w:type="auto"/>
                    <w:hideMark/>
                  </w:tcPr>
                  <w:p w14:paraId="60C0D769"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Y. L. a. G. Glass, "Effects of Mesh Density on Finite Element Analysis," </w:t>
                    </w:r>
                    <w:r w:rsidRPr="00BB4DCE">
                      <w:rPr>
                        <w:rFonts w:ascii="Arial" w:hAnsi="Arial" w:cs="Arial"/>
                        <w:i/>
                        <w:iCs/>
                        <w:noProof/>
                        <w:lang w:val="en-US"/>
                      </w:rPr>
                      <w:t xml:space="preserve">SAE International, </w:t>
                    </w:r>
                    <w:r w:rsidRPr="00BB4DCE">
                      <w:rPr>
                        <w:rFonts w:ascii="Arial" w:hAnsi="Arial" w:cs="Arial"/>
                        <w:noProof/>
                        <w:lang w:val="en-US"/>
                      </w:rPr>
                      <w:t xml:space="preserve">2013. </w:t>
                    </w:r>
                  </w:p>
                </w:tc>
              </w:tr>
              <w:tr w:rsidR="00BB4DCE" w14:paraId="6C8E25AF" w14:textId="77777777">
                <w:trPr>
                  <w:divId w:val="438912763"/>
                  <w:tblCellSpacing w:w="15" w:type="dxa"/>
                </w:trPr>
                <w:tc>
                  <w:tcPr>
                    <w:tcW w:w="50" w:type="pct"/>
                    <w:hideMark/>
                  </w:tcPr>
                  <w:p w14:paraId="730177C4"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[13] </w:t>
                    </w:r>
                  </w:p>
                </w:tc>
                <w:tc>
                  <w:tcPr>
                    <w:tcW w:w="0" w:type="auto"/>
                    <w:hideMark/>
                  </w:tcPr>
                  <w:p w14:paraId="1A5C935D"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M. S. e. al, "Numerical and Experimental Validation of a New Damage Initiation Criterion," </w:t>
                    </w:r>
                    <w:r w:rsidRPr="00BB4DCE">
                      <w:rPr>
                        <w:rFonts w:ascii="Arial" w:hAnsi="Arial" w:cs="Arial"/>
                        <w:i/>
                        <w:iCs/>
                        <w:noProof/>
                        <w:lang w:val="en-US"/>
                      </w:rPr>
                      <w:t xml:space="preserve">Journal of Physics: Conference Series , </w:t>
                    </w:r>
                    <w:r w:rsidRPr="00BB4DCE">
                      <w:rPr>
                        <w:rFonts w:ascii="Arial" w:hAnsi="Arial" w:cs="Arial"/>
                        <w:noProof/>
                        <w:lang w:val="en-US"/>
                      </w:rPr>
                      <w:t xml:space="preserve">2017. </w:t>
                    </w:r>
                  </w:p>
                </w:tc>
              </w:tr>
              <w:tr w:rsidR="00BB4DCE" w14:paraId="3D4B711F" w14:textId="77777777">
                <w:trPr>
                  <w:divId w:val="438912763"/>
                  <w:tblCellSpacing w:w="15" w:type="dxa"/>
                </w:trPr>
                <w:tc>
                  <w:tcPr>
                    <w:tcW w:w="50" w:type="pct"/>
                    <w:hideMark/>
                  </w:tcPr>
                  <w:p w14:paraId="24488EAE"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[14] </w:t>
                    </w:r>
                  </w:p>
                </w:tc>
                <w:tc>
                  <w:tcPr>
                    <w:tcW w:w="0" w:type="auto"/>
                    <w:hideMark/>
                  </w:tcPr>
                  <w:p w14:paraId="0E967677" w14:textId="77777777" w:rsidR="00BB4DCE" w:rsidRPr="00BB4DCE" w:rsidRDefault="00BB4DCE">
                    <w:pPr>
                      <w:pStyle w:val="Bibliography"/>
                      <w:rPr>
                        <w:rFonts w:ascii="Arial" w:hAnsi="Arial" w:cs="Arial"/>
                        <w:noProof/>
                        <w:lang w:val="en-US"/>
                      </w:rPr>
                    </w:pPr>
                    <w:r w:rsidRPr="00BB4DCE">
                      <w:rPr>
                        <w:rFonts w:ascii="Arial" w:hAnsi="Arial" w:cs="Arial"/>
                        <w:noProof/>
                        <w:lang w:val="en-US"/>
                      </w:rPr>
                      <w:t xml:space="preserve">A. R. e. al, "Investigation on high-velocity impact performance of multi-layered aluminia ceramic armors with polymetirc interlayers," </w:t>
                    </w:r>
                    <w:r w:rsidRPr="00BB4DCE">
                      <w:rPr>
                        <w:rFonts w:ascii="Arial" w:hAnsi="Arial" w:cs="Arial"/>
                        <w:i/>
                        <w:iCs/>
                        <w:noProof/>
                        <w:lang w:val="en-US"/>
                      </w:rPr>
                      <w:t xml:space="preserve">Journal of Composite Materials , </w:t>
                    </w:r>
                    <w:r w:rsidRPr="00BB4DCE">
                      <w:rPr>
                        <w:rFonts w:ascii="Arial" w:hAnsi="Arial" w:cs="Arial"/>
                        <w:noProof/>
                        <w:lang w:val="en-US"/>
                      </w:rPr>
                      <w:t xml:space="preserve">2015. </w:t>
                    </w:r>
                  </w:p>
                </w:tc>
              </w:tr>
            </w:tbl>
            <w:p w14:paraId="123F8D74" w14:textId="77777777" w:rsidR="00BB4DCE" w:rsidRDefault="00BB4DCE">
              <w:pPr>
                <w:divId w:val="438912763"/>
                <w:rPr>
                  <w:rFonts w:eastAsia="Times New Roman"/>
                  <w:noProof/>
                </w:rPr>
              </w:pPr>
            </w:p>
            <w:p w14:paraId="2BB21958" w14:textId="7DA1A711" w:rsidR="00AA321D" w:rsidRPr="00395C60" w:rsidRDefault="00AA321D" w:rsidP="00395C60">
              <w:r w:rsidRPr="00B0315E">
                <w:rPr>
                  <w:rFonts w:ascii="Arial" w:hAnsi="Arial" w:cs="Arial"/>
                  <w:b/>
                  <w:bCs/>
                  <w:noProof/>
                </w:rPr>
                <w:fldChar w:fldCharType="end"/>
              </w:r>
            </w:p>
          </w:sdtContent>
        </w:sdt>
      </w:sdtContent>
    </w:sdt>
    <w:sectPr w:rsidR="00AA321D" w:rsidRPr="00395C60" w:rsidSect="006E00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2BC55" w14:textId="77777777" w:rsidR="00BD0583" w:rsidRDefault="00BD0583" w:rsidP="006E0042">
      <w:pPr>
        <w:spacing w:after="0" w:line="240" w:lineRule="auto"/>
      </w:pPr>
      <w:r>
        <w:separator/>
      </w:r>
    </w:p>
  </w:endnote>
  <w:endnote w:type="continuationSeparator" w:id="0">
    <w:p w14:paraId="63DAB183" w14:textId="77777777" w:rsidR="00BD0583" w:rsidRDefault="00BD0583" w:rsidP="006E0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4CD5C" w14:textId="77777777" w:rsidR="00BD0583" w:rsidRDefault="00BD0583" w:rsidP="006E0042">
      <w:pPr>
        <w:spacing w:after="0" w:line="240" w:lineRule="auto"/>
      </w:pPr>
      <w:r>
        <w:separator/>
      </w:r>
    </w:p>
  </w:footnote>
  <w:footnote w:type="continuationSeparator" w:id="0">
    <w:p w14:paraId="1F024829" w14:textId="77777777" w:rsidR="00BD0583" w:rsidRDefault="00BD0583" w:rsidP="006E0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F468B"/>
    <w:multiLevelType w:val="hybridMultilevel"/>
    <w:tmpl w:val="31828E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8820521"/>
    <w:multiLevelType w:val="hybridMultilevel"/>
    <w:tmpl w:val="EFEA7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B543679"/>
    <w:multiLevelType w:val="hybridMultilevel"/>
    <w:tmpl w:val="E8AA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485419">
    <w:abstractNumId w:val="0"/>
  </w:num>
  <w:num w:numId="2" w16cid:durableId="1537935344">
    <w:abstractNumId w:val="2"/>
  </w:num>
  <w:num w:numId="3" w16cid:durableId="224418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042"/>
    <w:rsid w:val="00010A53"/>
    <w:rsid w:val="00012132"/>
    <w:rsid w:val="00012D26"/>
    <w:rsid w:val="0001400B"/>
    <w:rsid w:val="00016A41"/>
    <w:rsid w:val="00020FB8"/>
    <w:rsid w:val="00025C35"/>
    <w:rsid w:val="00043D87"/>
    <w:rsid w:val="000477DC"/>
    <w:rsid w:val="00053088"/>
    <w:rsid w:val="0006395F"/>
    <w:rsid w:val="00067578"/>
    <w:rsid w:val="00072B4C"/>
    <w:rsid w:val="00073A98"/>
    <w:rsid w:val="00077BD6"/>
    <w:rsid w:val="0009054B"/>
    <w:rsid w:val="00093E3F"/>
    <w:rsid w:val="000A2E2D"/>
    <w:rsid w:val="000B2450"/>
    <w:rsid w:val="000B46AE"/>
    <w:rsid w:val="000C68CF"/>
    <w:rsid w:val="000D443E"/>
    <w:rsid w:val="000D7132"/>
    <w:rsid w:val="000E3539"/>
    <w:rsid w:val="0010318A"/>
    <w:rsid w:val="00121090"/>
    <w:rsid w:val="00127F82"/>
    <w:rsid w:val="0013580C"/>
    <w:rsid w:val="001430A1"/>
    <w:rsid w:val="00151877"/>
    <w:rsid w:val="00152102"/>
    <w:rsid w:val="00156CB0"/>
    <w:rsid w:val="00171B83"/>
    <w:rsid w:val="00172032"/>
    <w:rsid w:val="00187814"/>
    <w:rsid w:val="00196FDD"/>
    <w:rsid w:val="001A3727"/>
    <w:rsid w:val="001B014C"/>
    <w:rsid w:val="001B372E"/>
    <w:rsid w:val="001B5C13"/>
    <w:rsid w:val="001B6476"/>
    <w:rsid w:val="001C4B7F"/>
    <w:rsid w:val="001E5D46"/>
    <w:rsid w:val="001F2524"/>
    <w:rsid w:val="001F5031"/>
    <w:rsid w:val="001F6493"/>
    <w:rsid w:val="00202931"/>
    <w:rsid w:val="00211C8B"/>
    <w:rsid w:val="002136BD"/>
    <w:rsid w:val="00214684"/>
    <w:rsid w:val="002153EC"/>
    <w:rsid w:val="00236F41"/>
    <w:rsid w:val="00253363"/>
    <w:rsid w:val="00274BEB"/>
    <w:rsid w:val="0028678D"/>
    <w:rsid w:val="002867BC"/>
    <w:rsid w:val="002902B5"/>
    <w:rsid w:val="0029089A"/>
    <w:rsid w:val="002A5924"/>
    <w:rsid w:val="002B1199"/>
    <w:rsid w:val="002E28F5"/>
    <w:rsid w:val="002E4EF1"/>
    <w:rsid w:val="002F1A10"/>
    <w:rsid w:val="002F224B"/>
    <w:rsid w:val="002F4FF4"/>
    <w:rsid w:val="00300FB7"/>
    <w:rsid w:val="00305DAD"/>
    <w:rsid w:val="003103D6"/>
    <w:rsid w:val="00312440"/>
    <w:rsid w:val="00317E1B"/>
    <w:rsid w:val="003243E8"/>
    <w:rsid w:val="00332A71"/>
    <w:rsid w:val="00333EC5"/>
    <w:rsid w:val="00343E88"/>
    <w:rsid w:val="00344C4B"/>
    <w:rsid w:val="00351868"/>
    <w:rsid w:val="0036234E"/>
    <w:rsid w:val="003641CC"/>
    <w:rsid w:val="00383A33"/>
    <w:rsid w:val="00390F06"/>
    <w:rsid w:val="00395C60"/>
    <w:rsid w:val="003A3EE9"/>
    <w:rsid w:val="003A50DB"/>
    <w:rsid w:val="003C58F3"/>
    <w:rsid w:val="003D2476"/>
    <w:rsid w:val="003F31C0"/>
    <w:rsid w:val="004003DD"/>
    <w:rsid w:val="00400948"/>
    <w:rsid w:val="00406B3E"/>
    <w:rsid w:val="00407B12"/>
    <w:rsid w:val="004116FC"/>
    <w:rsid w:val="004162BA"/>
    <w:rsid w:val="004334A9"/>
    <w:rsid w:val="004401B8"/>
    <w:rsid w:val="004468C3"/>
    <w:rsid w:val="004620A6"/>
    <w:rsid w:val="00464CD0"/>
    <w:rsid w:val="0047529B"/>
    <w:rsid w:val="0048244A"/>
    <w:rsid w:val="00485BB7"/>
    <w:rsid w:val="004864E2"/>
    <w:rsid w:val="004915FD"/>
    <w:rsid w:val="004A28E2"/>
    <w:rsid w:val="004B301B"/>
    <w:rsid w:val="004C2638"/>
    <w:rsid w:val="004C4C48"/>
    <w:rsid w:val="004D3E0D"/>
    <w:rsid w:val="004D50B3"/>
    <w:rsid w:val="004D564C"/>
    <w:rsid w:val="004D7EA8"/>
    <w:rsid w:val="004F3424"/>
    <w:rsid w:val="004F3941"/>
    <w:rsid w:val="004F617F"/>
    <w:rsid w:val="00502F5A"/>
    <w:rsid w:val="005061EC"/>
    <w:rsid w:val="00516AA4"/>
    <w:rsid w:val="00521D80"/>
    <w:rsid w:val="00533D3A"/>
    <w:rsid w:val="00542257"/>
    <w:rsid w:val="005477E4"/>
    <w:rsid w:val="005502B0"/>
    <w:rsid w:val="00565978"/>
    <w:rsid w:val="005715FB"/>
    <w:rsid w:val="00571712"/>
    <w:rsid w:val="00577F21"/>
    <w:rsid w:val="005803A2"/>
    <w:rsid w:val="00593FB1"/>
    <w:rsid w:val="005A2DD4"/>
    <w:rsid w:val="005B4E39"/>
    <w:rsid w:val="005C0627"/>
    <w:rsid w:val="005C287B"/>
    <w:rsid w:val="005C7FBF"/>
    <w:rsid w:val="005D1B9E"/>
    <w:rsid w:val="005D6235"/>
    <w:rsid w:val="005E2BD6"/>
    <w:rsid w:val="005E3F3F"/>
    <w:rsid w:val="005E7BB5"/>
    <w:rsid w:val="005F7D77"/>
    <w:rsid w:val="00624919"/>
    <w:rsid w:val="00647A70"/>
    <w:rsid w:val="00647BB5"/>
    <w:rsid w:val="00657CA7"/>
    <w:rsid w:val="00663E15"/>
    <w:rsid w:val="00680514"/>
    <w:rsid w:val="006B11E4"/>
    <w:rsid w:val="006B2281"/>
    <w:rsid w:val="006B3CB9"/>
    <w:rsid w:val="006D3F65"/>
    <w:rsid w:val="006D7D99"/>
    <w:rsid w:val="006E0042"/>
    <w:rsid w:val="006E221D"/>
    <w:rsid w:val="006E6303"/>
    <w:rsid w:val="006F5D77"/>
    <w:rsid w:val="00702988"/>
    <w:rsid w:val="007059CB"/>
    <w:rsid w:val="007258B8"/>
    <w:rsid w:val="00725F5E"/>
    <w:rsid w:val="00733AE9"/>
    <w:rsid w:val="00736AE8"/>
    <w:rsid w:val="00744AFC"/>
    <w:rsid w:val="007567F1"/>
    <w:rsid w:val="00766459"/>
    <w:rsid w:val="00770BC2"/>
    <w:rsid w:val="00772EC2"/>
    <w:rsid w:val="00777204"/>
    <w:rsid w:val="00781498"/>
    <w:rsid w:val="00783C35"/>
    <w:rsid w:val="00786DC2"/>
    <w:rsid w:val="007A1814"/>
    <w:rsid w:val="007B44FE"/>
    <w:rsid w:val="007C1C8E"/>
    <w:rsid w:val="007C2A57"/>
    <w:rsid w:val="007D42F4"/>
    <w:rsid w:val="007F59F8"/>
    <w:rsid w:val="007F61CD"/>
    <w:rsid w:val="00807901"/>
    <w:rsid w:val="008115A6"/>
    <w:rsid w:val="00811B36"/>
    <w:rsid w:val="00814E5E"/>
    <w:rsid w:val="008153F4"/>
    <w:rsid w:val="008179A8"/>
    <w:rsid w:val="008258C0"/>
    <w:rsid w:val="00830333"/>
    <w:rsid w:val="008431FA"/>
    <w:rsid w:val="008615A5"/>
    <w:rsid w:val="00862F1E"/>
    <w:rsid w:val="0086457F"/>
    <w:rsid w:val="00865517"/>
    <w:rsid w:val="00867C6F"/>
    <w:rsid w:val="008709DD"/>
    <w:rsid w:val="008A2F0B"/>
    <w:rsid w:val="008B2F5D"/>
    <w:rsid w:val="008C0E66"/>
    <w:rsid w:val="008C49CE"/>
    <w:rsid w:val="008C5AC1"/>
    <w:rsid w:val="008D7C7C"/>
    <w:rsid w:val="008E7257"/>
    <w:rsid w:val="008E7D94"/>
    <w:rsid w:val="008F0557"/>
    <w:rsid w:val="009038B6"/>
    <w:rsid w:val="009332D3"/>
    <w:rsid w:val="00943E3B"/>
    <w:rsid w:val="00953653"/>
    <w:rsid w:val="00962AF3"/>
    <w:rsid w:val="00962DA7"/>
    <w:rsid w:val="00967D2B"/>
    <w:rsid w:val="00980DC3"/>
    <w:rsid w:val="00981BAA"/>
    <w:rsid w:val="00986A3D"/>
    <w:rsid w:val="00990A64"/>
    <w:rsid w:val="009B2F6D"/>
    <w:rsid w:val="009B3C2E"/>
    <w:rsid w:val="009B42C7"/>
    <w:rsid w:val="009B7915"/>
    <w:rsid w:val="009D359B"/>
    <w:rsid w:val="009D7FF9"/>
    <w:rsid w:val="009E48A5"/>
    <w:rsid w:val="009E4D24"/>
    <w:rsid w:val="009E4D3C"/>
    <w:rsid w:val="009E7867"/>
    <w:rsid w:val="009F4DCF"/>
    <w:rsid w:val="00A0131A"/>
    <w:rsid w:val="00A05399"/>
    <w:rsid w:val="00A161A3"/>
    <w:rsid w:val="00A178AC"/>
    <w:rsid w:val="00A3530A"/>
    <w:rsid w:val="00A37EF6"/>
    <w:rsid w:val="00A508F7"/>
    <w:rsid w:val="00A74F10"/>
    <w:rsid w:val="00A84C60"/>
    <w:rsid w:val="00A90282"/>
    <w:rsid w:val="00A9592C"/>
    <w:rsid w:val="00AA321D"/>
    <w:rsid w:val="00AB4465"/>
    <w:rsid w:val="00AC7B8A"/>
    <w:rsid w:val="00AD63C0"/>
    <w:rsid w:val="00AE262A"/>
    <w:rsid w:val="00AE7CE9"/>
    <w:rsid w:val="00B0315E"/>
    <w:rsid w:val="00B12D20"/>
    <w:rsid w:val="00B25F85"/>
    <w:rsid w:val="00B332FF"/>
    <w:rsid w:val="00B36FF6"/>
    <w:rsid w:val="00B416D5"/>
    <w:rsid w:val="00B43E16"/>
    <w:rsid w:val="00B46747"/>
    <w:rsid w:val="00B47CD6"/>
    <w:rsid w:val="00B50373"/>
    <w:rsid w:val="00B60169"/>
    <w:rsid w:val="00B6499D"/>
    <w:rsid w:val="00B66892"/>
    <w:rsid w:val="00B73095"/>
    <w:rsid w:val="00B80040"/>
    <w:rsid w:val="00B83805"/>
    <w:rsid w:val="00B9011E"/>
    <w:rsid w:val="00B95851"/>
    <w:rsid w:val="00BA16DA"/>
    <w:rsid w:val="00BA32C3"/>
    <w:rsid w:val="00BA3E02"/>
    <w:rsid w:val="00BB18AE"/>
    <w:rsid w:val="00BB21B8"/>
    <w:rsid w:val="00BB4DCE"/>
    <w:rsid w:val="00BB5391"/>
    <w:rsid w:val="00BD0583"/>
    <w:rsid w:val="00BD6712"/>
    <w:rsid w:val="00BE0A67"/>
    <w:rsid w:val="00BE3541"/>
    <w:rsid w:val="00C14E91"/>
    <w:rsid w:val="00C169E0"/>
    <w:rsid w:val="00C22396"/>
    <w:rsid w:val="00C22505"/>
    <w:rsid w:val="00C35A8F"/>
    <w:rsid w:val="00C50916"/>
    <w:rsid w:val="00C512BB"/>
    <w:rsid w:val="00C51984"/>
    <w:rsid w:val="00C526C8"/>
    <w:rsid w:val="00C57DDC"/>
    <w:rsid w:val="00C64772"/>
    <w:rsid w:val="00C713F3"/>
    <w:rsid w:val="00C81875"/>
    <w:rsid w:val="00C903C2"/>
    <w:rsid w:val="00C92B9C"/>
    <w:rsid w:val="00C958DD"/>
    <w:rsid w:val="00CB0F07"/>
    <w:rsid w:val="00CB431D"/>
    <w:rsid w:val="00CC1DE0"/>
    <w:rsid w:val="00CD0D05"/>
    <w:rsid w:val="00CD482F"/>
    <w:rsid w:val="00CE1143"/>
    <w:rsid w:val="00CF7FF1"/>
    <w:rsid w:val="00D07C05"/>
    <w:rsid w:val="00D11913"/>
    <w:rsid w:val="00D2302D"/>
    <w:rsid w:val="00D352A0"/>
    <w:rsid w:val="00D41DFC"/>
    <w:rsid w:val="00D4316F"/>
    <w:rsid w:val="00D438B6"/>
    <w:rsid w:val="00D463D8"/>
    <w:rsid w:val="00D503C2"/>
    <w:rsid w:val="00D50A92"/>
    <w:rsid w:val="00D55B24"/>
    <w:rsid w:val="00D57F8E"/>
    <w:rsid w:val="00D62857"/>
    <w:rsid w:val="00D6312A"/>
    <w:rsid w:val="00D65D48"/>
    <w:rsid w:val="00D660DC"/>
    <w:rsid w:val="00D737C3"/>
    <w:rsid w:val="00D73A48"/>
    <w:rsid w:val="00D7555C"/>
    <w:rsid w:val="00D83323"/>
    <w:rsid w:val="00D8389B"/>
    <w:rsid w:val="00D85B38"/>
    <w:rsid w:val="00D86A58"/>
    <w:rsid w:val="00D876B4"/>
    <w:rsid w:val="00D939A3"/>
    <w:rsid w:val="00D95EFD"/>
    <w:rsid w:val="00DA5FAE"/>
    <w:rsid w:val="00DD1674"/>
    <w:rsid w:val="00DD54D6"/>
    <w:rsid w:val="00DD66F6"/>
    <w:rsid w:val="00DE747E"/>
    <w:rsid w:val="00E12039"/>
    <w:rsid w:val="00E31B0F"/>
    <w:rsid w:val="00E342E8"/>
    <w:rsid w:val="00E379F5"/>
    <w:rsid w:val="00E44E7D"/>
    <w:rsid w:val="00E550DD"/>
    <w:rsid w:val="00E7600A"/>
    <w:rsid w:val="00E812E9"/>
    <w:rsid w:val="00EA1B87"/>
    <w:rsid w:val="00EA32C3"/>
    <w:rsid w:val="00EB0CFC"/>
    <w:rsid w:val="00EB229A"/>
    <w:rsid w:val="00EC5D9E"/>
    <w:rsid w:val="00EC67E0"/>
    <w:rsid w:val="00ED032B"/>
    <w:rsid w:val="00ED16FF"/>
    <w:rsid w:val="00ED4CA9"/>
    <w:rsid w:val="00ED7663"/>
    <w:rsid w:val="00EE30CC"/>
    <w:rsid w:val="00EF3783"/>
    <w:rsid w:val="00EF4CDC"/>
    <w:rsid w:val="00EF6862"/>
    <w:rsid w:val="00EF6EEA"/>
    <w:rsid w:val="00F06CCE"/>
    <w:rsid w:val="00F1080C"/>
    <w:rsid w:val="00F139AC"/>
    <w:rsid w:val="00F34E5E"/>
    <w:rsid w:val="00F42B12"/>
    <w:rsid w:val="00F44167"/>
    <w:rsid w:val="00F612C2"/>
    <w:rsid w:val="00F62123"/>
    <w:rsid w:val="00F64471"/>
    <w:rsid w:val="00F6739D"/>
    <w:rsid w:val="00F7316A"/>
    <w:rsid w:val="00F75997"/>
    <w:rsid w:val="00F77EC7"/>
    <w:rsid w:val="00F84811"/>
    <w:rsid w:val="00F918D5"/>
    <w:rsid w:val="00F96122"/>
    <w:rsid w:val="00FA201C"/>
    <w:rsid w:val="00FB0D63"/>
    <w:rsid w:val="00FB1C6F"/>
    <w:rsid w:val="00FB20EB"/>
    <w:rsid w:val="00FB4C04"/>
    <w:rsid w:val="00FD3C1D"/>
    <w:rsid w:val="00FD4FD9"/>
    <w:rsid w:val="00FD5E40"/>
    <w:rsid w:val="00FE3B7F"/>
    <w:rsid w:val="00FE571F"/>
    <w:rsid w:val="00FF04DD"/>
    <w:rsid w:val="00FF5B53"/>
    <w:rsid w:val="00FF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ECF67"/>
  <w15:chartTrackingRefBased/>
  <w15:docId w15:val="{0C2DED30-3FDC-4F81-9336-89F692F3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21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00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0042"/>
    <w:rPr>
      <w:rFonts w:eastAsiaTheme="minorEastAsia"/>
      <w:lang w:val="en-US"/>
    </w:rPr>
  </w:style>
  <w:style w:type="paragraph" w:styleId="Header">
    <w:name w:val="header"/>
    <w:basedOn w:val="Normal"/>
    <w:link w:val="HeaderChar"/>
    <w:uiPriority w:val="99"/>
    <w:unhideWhenUsed/>
    <w:rsid w:val="006E0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042"/>
  </w:style>
  <w:style w:type="paragraph" w:styleId="Footer">
    <w:name w:val="footer"/>
    <w:basedOn w:val="Normal"/>
    <w:link w:val="FooterChar"/>
    <w:uiPriority w:val="99"/>
    <w:unhideWhenUsed/>
    <w:rsid w:val="006E0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042"/>
  </w:style>
  <w:style w:type="paragraph" w:styleId="ListParagraph">
    <w:name w:val="List Paragraph"/>
    <w:basedOn w:val="Normal"/>
    <w:uiPriority w:val="34"/>
    <w:qFormat/>
    <w:rsid w:val="004A28E2"/>
    <w:pPr>
      <w:ind w:left="720"/>
      <w:contextualSpacing/>
    </w:pPr>
  </w:style>
  <w:style w:type="character" w:customStyle="1" w:styleId="Heading1Char">
    <w:name w:val="Heading 1 Char"/>
    <w:basedOn w:val="DefaultParagraphFont"/>
    <w:link w:val="Heading1"/>
    <w:uiPriority w:val="9"/>
    <w:rsid w:val="00AA321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A321D"/>
  </w:style>
  <w:style w:type="paragraph" w:styleId="Caption">
    <w:name w:val="caption"/>
    <w:basedOn w:val="Normal"/>
    <w:next w:val="Normal"/>
    <w:uiPriority w:val="35"/>
    <w:unhideWhenUsed/>
    <w:qFormat/>
    <w:rsid w:val="00A178AC"/>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990A64"/>
    <w:rPr>
      <w:color w:val="808080"/>
    </w:rPr>
  </w:style>
  <w:style w:type="paragraph" w:styleId="TOCHeading">
    <w:name w:val="TOC Heading"/>
    <w:basedOn w:val="Heading1"/>
    <w:next w:val="Normal"/>
    <w:uiPriority w:val="39"/>
    <w:unhideWhenUsed/>
    <w:qFormat/>
    <w:rsid w:val="003641CC"/>
    <w:pPr>
      <w:outlineLvl w:val="9"/>
    </w:pPr>
  </w:style>
  <w:style w:type="paragraph" w:styleId="TOC1">
    <w:name w:val="toc 1"/>
    <w:basedOn w:val="Normal"/>
    <w:next w:val="Normal"/>
    <w:autoRedefine/>
    <w:uiPriority w:val="39"/>
    <w:unhideWhenUsed/>
    <w:rsid w:val="003641CC"/>
    <w:pPr>
      <w:spacing w:after="100"/>
    </w:pPr>
  </w:style>
  <w:style w:type="paragraph" w:styleId="TOC2">
    <w:name w:val="toc 2"/>
    <w:basedOn w:val="Normal"/>
    <w:next w:val="Normal"/>
    <w:autoRedefine/>
    <w:uiPriority w:val="39"/>
    <w:unhideWhenUsed/>
    <w:rsid w:val="003641CC"/>
    <w:pPr>
      <w:spacing w:after="100"/>
      <w:ind w:left="220"/>
    </w:pPr>
    <w:rPr>
      <w:rFonts w:eastAsiaTheme="minorEastAsia" w:cs="Times New Roman"/>
      <w:lang w:val="en-US"/>
    </w:rPr>
  </w:style>
  <w:style w:type="table" w:styleId="TableGrid">
    <w:name w:val="Table Grid"/>
    <w:basedOn w:val="TableNormal"/>
    <w:uiPriority w:val="39"/>
    <w:rsid w:val="00EC6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3F3F"/>
    <w:rPr>
      <w:sz w:val="16"/>
      <w:szCs w:val="16"/>
    </w:rPr>
  </w:style>
  <w:style w:type="paragraph" w:styleId="CommentText">
    <w:name w:val="annotation text"/>
    <w:basedOn w:val="Normal"/>
    <w:link w:val="CommentTextChar"/>
    <w:uiPriority w:val="99"/>
    <w:unhideWhenUsed/>
    <w:rsid w:val="005E3F3F"/>
    <w:pPr>
      <w:spacing w:line="240" w:lineRule="auto"/>
    </w:pPr>
    <w:rPr>
      <w:sz w:val="20"/>
      <w:szCs w:val="20"/>
    </w:rPr>
  </w:style>
  <w:style w:type="character" w:customStyle="1" w:styleId="CommentTextChar">
    <w:name w:val="Comment Text Char"/>
    <w:basedOn w:val="DefaultParagraphFont"/>
    <w:link w:val="CommentText"/>
    <w:uiPriority w:val="99"/>
    <w:rsid w:val="005E3F3F"/>
    <w:rPr>
      <w:sz w:val="20"/>
      <w:szCs w:val="20"/>
    </w:rPr>
  </w:style>
  <w:style w:type="paragraph" w:styleId="CommentSubject">
    <w:name w:val="annotation subject"/>
    <w:basedOn w:val="CommentText"/>
    <w:next w:val="CommentText"/>
    <w:link w:val="CommentSubjectChar"/>
    <w:uiPriority w:val="99"/>
    <w:semiHidden/>
    <w:unhideWhenUsed/>
    <w:rsid w:val="005E3F3F"/>
    <w:rPr>
      <w:b/>
      <w:bCs/>
    </w:rPr>
  </w:style>
  <w:style w:type="character" w:customStyle="1" w:styleId="CommentSubjectChar">
    <w:name w:val="Comment Subject Char"/>
    <w:basedOn w:val="CommentTextChar"/>
    <w:link w:val="CommentSubject"/>
    <w:uiPriority w:val="99"/>
    <w:semiHidden/>
    <w:rsid w:val="005E3F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6071">
      <w:bodyDiv w:val="1"/>
      <w:marLeft w:val="0"/>
      <w:marRight w:val="0"/>
      <w:marTop w:val="0"/>
      <w:marBottom w:val="0"/>
      <w:divBdr>
        <w:top w:val="none" w:sz="0" w:space="0" w:color="auto"/>
        <w:left w:val="none" w:sz="0" w:space="0" w:color="auto"/>
        <w:bottom w:val="none" w:sz="0" w:space="0" w:color="auto"/>
        <w:right w:val="none" w:sz="0" w:space="0" w:color="auto"/>
      </w:divBdr>
    </w:div>
    <w:div w:id="14575480">
      <w:bodyDiv w:val="1"/>
      <w:marLeft w:val="0"/>
      <w:marRight w:val="0"/>
      <w:marTop w:val="0"/>
      <w:marBottom w:val="0"/>
      <w:divBdr>
        <w:top w:val="none" w:sz="0" w:space="0" w:color="auto"/>
        <w:left w:val="none" w:sz="0" w:space="0" w:color="auto"/>
        <w:bottom w:val="none" w:sz="0" w:space="0" w:color="auto"/>
        <w:right w:val="none" w:sz="0" w:space="0" w:color="auto"/>
      </w:divBdr>
    </w:div>
    <w:div w:id="29696847">
      <w:bodyDiv w:val="1"/>
      <w:marLeft w:val="0"/>
      <w:marRight w:val="0"/>
      <w:marTop w:val="0"/>
      <w:marBottom w:val="0"/>
      <w:divBdr>
        <w:top w:val="none" w:sz="0" w:space="0" w:color="auto"/>
        <w:left w:val="none" w:sz="0" w:space="0" w:color="auto"/>
        <w:bottom w:val="none" w:sz="0" w:space="0" w:color="auto"/>
        <w:right w:val="none" w:sz="0" w:space="0" w:color="auto"/>
      </w:divBdr>
    </w:div>
    <w:div w:id="42800132">
      <w:bodyDiv w:val="1"/>
      <w:marLeft w:val="0"/>
      <w:marRight w:val="0"/>
      <w:marTop w:val="0"/>
      <w:marBottom w:val="0"/>
      <w:divBdr>
        <w:top w:val="none" w:sz="0" w:space="0" w:color="auto"/>
        <w:left w:val="none" w:sz="0" w:space="0" w:color="auto"/>
        <w:bottom w:val="none" w:sz="0" w:space="0" w:color="auto"/>
        <w:right w:val="none" w:sz="0" w:space="0" w:color="auto"/>
      </w:divBdr>
    </w:div>
    <w:div w:id="51081608">
      <w:bodyDiv w:val="1"/>
      <w:marLeft w:val="0"/>
      <w:marRight w:val="0"/>
      <w:marTop w:val="0"/>
      <w:marBottom w:val="0"/>
      <w:divBdr>
        <w:top w:val="none" w:sz="0" w:space="0" w:color="auto"/>
        <w:left w:val="none" w:sz="0" w:space="0" w:color="auto"/>
        <w:bottom w:val="none" w:sz="0" w:space="0" w:color="auto"/>
        <w:right w:val="none" w:sz="0" w:space="0" w:color="auto"/>
      </w:divBdr>
    </w:div>
    <w:div w:id="60444764">
      <w:bodyDiv w:val="1"/>
      <w:marLeft w:val="0"/>
      <w:marRight w:val="0"/>
      <w:marTop w:val="0"/>
      <w:marBottom w:val="0"/>
      <w:divBdr>
        <w:top w:val="none" w:sz="0" w:space="0" w:color="auto"/>
        <w:left w:val="none" w:sz="0" w:space="0" w:color="auto"/>
        <w:bottom w:val="none" w:sz="0" w:space="0" w:color="auto"/>
        <w:right w:val="none" w:sz="0" w:space="0" w:color="auto"/>
      </w:divBdr>
    </w:div>
    <w:div w:id="93596472">
      <w:bodyDiv w:val="1"/>
      <w:marLeft w:val="0"/>
      <w:marRight w:val="0"/>
      <w:marTop w:val="0"/>
      <w:marBottom w:val="0"/>
      <w:divBdr>
        <w:top w:val="none" w:sz="0" w:space="0" w:color="auto"/>
        <w:left w:val="none" w:sz="0" w:space="0" w:color="auto"/>
        <w:bottom w:val="none" w:sz="0" w:space="0" w:color="auto"/>
        <w:right w:val="none" w:sz="0" w:space="0" w:color="auto"/>
      </w:divBdr>
    </w:div>
    <w:div w:id="102652607">
      <w:bodyDiv w:val="1"/>
      <w:marLeft w:val="0"/>
      <w:marRight w:val="0"/>
      <w:marTop w:val="0"/>
      <w:marBottom w:val="0"/>
      <w:divBdr>
        <w:top w:val="none" w:sz="0" w:space="0" w:color="auto"/>
        <w:left w:val="none" w:sz="0" w:space="0" w:color="auto"/>
        <w:bottom w:val="none" w:sz="0" w:space="0" w:color="auto"/>
        <w:right w:val="none" w:sz="0" w:space="0" w:color="auto"/>
      </w:divBdr>
    </w:div>
    <w:div w:id="111629967">
      <w:bodyDiv w:val="1"/>
      <w:marLeft w:val="0"/>
      <w:marRight w:val="0"/>
      <w:marTop w:val="0"/>
      <w:marBottom w:val="0"/>
      <w:divBdr>
        <w:top w:val="none" w:sz="0" w:space="0" w:color="auto"/>
        <w:left w:val="none" w:sz="0" w:space="0" w:color="auto"/>
        <w:bottom w:val="none" w:sz="0" w:space="0" w:color="auto"/>
        <w:right w:val="none" w:sz="0" w:space="0" w:color="auto"/>
      </w:divBdr>
    </w:div>
    <w:div w:id="151678423">
      <w:bodyDiv w:val="1"/>
      <w:marLeft w:val="0"/>
      <w:marRight w:val="0"/>
      <w:marTop w:val="0"/>
      <w:marBottom w:val="0"/>
      <w:divBdr>
        <w:top w:val="none" w:sz="0" w:space="0" w:color="auto"/>
        <w:left w:val="none" w:sz="0" w:space="0" w:color="auto"/>
        <w:bottom w:val="none" w:sz="0" w:space="0" w:color="auto"/>
        <w:right w:val="none" w:sz="0" w:space="0" w:color="auto"/>
      </w:divBdr>
    </w:div>
    <w:div w:id="159546349">
      <w:bodyDiv w:val="1"/>
      <w:marLeft w:val="0"/>
      <w:marRight w:val="0"/>
      <w:marTop w:val="0"/>
      <w:marBottom w:val="0"/>
      <w:divBdr>
        <w:top w:val="none" w:sz="0" w:space="0" w:color="auto"/>
        <w:left w:val="none" w:sz="0" w:space="0" w:color="auto"/>
        <w:bottom w:val="none" w:sz="0" w:space="0" w:color="auto"/>
        <w:right w:val="none" w:sz="0" w:space="0" w:color="auto"/>
      </w:divBdr>
    </w:div>
    <w:div w:id="168913256">
      <w:bodyDiv w:val="1"/>
      <w:marLeft w:val="0"/>
      <w:marRight w:val="0"/>
      <w:marTop w:val="0"/>
      <w:marBottom w:val="0"/>
      <w:divBdr>
        <w:top w:val="none" w:sz="0" w:space="0" w:color="auto"/>
        <w:left w:val="none" w:sz="0" w:space="0" w:color="auto"/>
        <w:bottom w:val="none" w:sz="0" w:space="0" w:color="auto"/>
        <w:right w:val="none" w:sz="0" w:space="0" w:color="auto"/>
      </w:divBdr>
    </w:div>
    <w:div w:id="169806709">
      <w:bodyDiv w:val="1"/>
      <w:marLeft w:val="0"/>
      <w:marRight w:val="0"/>
      <w:marTop w:val="0"/>
      <w:marBottom w:val="0"/>
      <w:divBdr>
        <w:top w:val="none" w:sz="0" w:space="0" w:color="auto"/>
        <w:left w:val="none" w:sz="0" w:space="0" w:color="auto"/>
        <w:bottom w:val="none" w:sz="0" w:space="0" w:color="auto"/>
        <w:right w:val="none" w:sz="0" w:space="0" w:color="auto"/>
      </w:divBdr>
    </w:div>
    <w:div w:id="173150279">
      <w:bodyDiv w:val="1"/>
      <w:marLeft w:val="0"/>
      <w:marRight w:val="0"/>
      <w:marTop w:val="0"/>
      <w:marBottom w:val="0"/>
      <w:divBdr>
        <w:top w:val="none" w:sz="0" w:space="0" w:color="auto"/>
        <w:left w:val="none" w:sz="0" w:space="0" w:color="auto"/>
        <w:bottom w:val="none" w:sz="0" w:space="0" w:color="auto"/>
        <w:right w:val="none" w:sz="0" w:space="0" w:color="auto"/>
      </w:divBdr>
    </w:div>
    <w:div w:id="180439334">
      <w:bodyDiv w:val="1"/>
      <w:marLeft w:val="0"/>
      <w:marRight w:val="0"/>
      <w:marTop w:val="0"/>
      <w:marBottom w:val="0"/>
      <w:divBdr>
        <w:top w:val="none" w:sz="0" w:space="0" w:color="auto"/>
        <w:left w:val="none" w:sz="0" w:space="0" w:color="auto"/>
        <w:bottom w:val="none" w:sz="0" w:space="0" w:color="auto"/>
        <w:right w:val="none" w:sz="0" w:space="0" w:color="auto"/>
      </w:divBdr>
    </w:div>
    <w:div w:id="184057013">
      <w:bodyDiv w:val="1"/>
      <w:marLeft w:val="0"/>
      <w:marRight w:val="0"/>
      <w:marTop w:val="0"/>
      <w:marBottom w:val="0"/>
      <w:divBdr>
        <w:top w:val="none" w:sz="0" w:space="0" w:color="auto"/>
        <w:left w:val="none" w:sz="0" w:space="0" w:color="auto"/>
        <w:bottom w:val="none" w:sz="0" w:space="0" w:color="auto"/>
        <w:right w:val="none" w:sz="0" w:space="0" w:color="auto"/>
      </w:divBdr>
    </w:div>
    <w:div w:id="213277124">
      <w:bodyDiv w:val="1"/>
      <w:marLeft w:val="0"/>
      <w:marRight w:val="0"/>
      <w:marTop w:val="0"/>
      <w:marBottom w:val="0"/>
      <w:divBdr>
        <w:top w:val="none" w:sz="0" w:space="0" w:color="auto"/>
        <w:left w:val="none" w:sz="0" w:space="0" w:color="auto"/>
        <w:bottom w:val="none" w:sz="0" w:space="0" w:color="auto"/>
        <w:right w:val="none" w:sz="0" w:space="0" w:color="auto"/>
      </w:divBdr>
    </w:div>
    <w:div w:id="276065053">
      <w:bodyDiv w:val="1"/>
      <w:marLeft w:val="0"/>
      <w:marRight w:val="0"/>
      <w:marTop w:val="0"/>
      <w:marBottom w:val="0"/>
      <w:divBdr>
        <w:top w:val="none" w:sz="0" w:space="0" w:color="auto"/>
        <w:left w:val="none" w:sz="0" w:space="0" w:color="auto"/>
        <w:bottom w:val="none" w:sz="0" w:space="0" w:color="auto"/>
        <w:right w:val="none" w:sz="0" w:space="0" w:color="auto"/>
      </w:divBdr>
    </w:div>
    <w:div w:id="284697671">
      <w:bodyDiv w:val="1"/>
      <w:marLeft w:val="0"/>
      <w:marRight w:val="0"/>
      <w:marTop w:val="0"/>
      <w:marBottom w:val="0"/>
      <w:divBdr>
        <w:top w:val="none" w:sz="0" w:space="0" w:color="auto"/>
        <w:left w:val="none" w:sz="0" w:space="0" w:color="auto"/>
        <w:bottom w:val="none" w:sz="0" w:space="0" w:color="auto"/>
        <w:right w:val="none" w:sz="0" w:space="0" w:color="auto"/>
      </w:divBdr>
    </w:div>
    <w:div w:id="285084373">
      <w:bodyDiv w:val="1"/>
      <w:marLeft w:val="0"/>
      <w:marRight w:val="0"/>
      <w:marTop w:val="0"/>
      <w:marBottom w:val="0"/>
      <w:divBdr>
        <w:top w:val="none" w:sz="0" w:space="0" w:color="auto"/>
        <w:left w:val="none" w:sz="0" w:space="0" w:color="auto"/>
        <w:bottom w:val="none" w:sz="0" w:space="0" w:color="auto"/>
        <w:right w:val="none" w:sz="0" w:space="0" w:color="auto"/>
      </w:divBdr>
    </w:div>
    <w:div w:id="286208104">
      <w:bodyDiv w:val="1"/>
      <w:marLeft w:val="0"/>
      <w:marRight w:val="0"/>
      <w:marTop w:val="0"/>
      <w:marBottom w:val="0"/>
      <w:divBdr>
        <w:top w:val="none" w:sz="0" w:space="0" w:color="auto"/>
        <w:left w:val="none" w:sz="0" w:space="0" w:color="auto"/>
        <w:bottom w:val="none" w:sz="0" w:space="0" w:color="auto"/>
        <w:right w:val="none" w:sz="0" w:space="0" w:color="auto"/>
      </w:divBdr>
    </w:div>
    <w:div w:id="296763396">
      <w:bodyDiv w:val="1"/>
      <w:marLeft w:val="0"/>
      <w:marRight w:val="0"/>
      <w:marTop w:val="0"/>
      <w:marBottom w:val="0"/>
      <w:divBdr>
        <w:top w:val="none" w:sz="0" w:space="0" w:color="auto"/>
        <w:left w:val="none" w:sz="0" w:space="0" w:color="auto"/>
        <w:bottom w:val="none" w:sz="0" w:space="0" w:color="auto"/>
        <w:right w:val="none" w:sz="0" w:space="0" w:color="auto"/>
      </w:divBdr>
    </w:div>
    <w:div w:id="299043366">
      <w:bodyDiv w:val="1"/>
      <w:marLeft w:val="0"/>
      <w:marRight w:val="0"/>
      <w:marTop w:val="0"/>
      <w:marBottom w:val="0"/>
      <w:divBdr>
        <w:top w:val="none" w:sz="0" w:space="0" w:color="auto"/>
        <w:left w:val="none" w:sz="0" w:space="0" w:color="auto"/>
        <w:bottom w:val="none" w:sz="0" w:space="0" w:color="auto"/>
        <w:right w:val="none" w:sz="0" w:space="0" w:color="auto"/>
      </w:divBdr>
    </w:div>
    <w:div w:id="330447521">
      <w:bodyDiv w:val="1"/>
      <w:marLeft w:val="0"/>
      <w:marRight w:val="0"/>
      <w:marTop w:val="0"/>
      <w:marBottom w:val="0"/>
      <w:divBdr>
        <w:top w:val="none" w:sz="0" w:space="0" w:color="auto"/>
        <w:left w:val="none" w:sz="0" w:space="0" w:color="auto"/>
        <w:bottom w:val="none" w:sz="0" w:space="0" w:color="auto"/>
        <w:right w:val="none" w:sz="0" w:space="0" w:color="auto"/>
      </w:divBdr>
    </w:div>
    <w:div w:id="331685445">
      <w:bodyDiv w:val="1"/>
      <w:marLeft w:val="0"/>
      <w:marRight w:val="0"/>
      <w:marTop w:val="0"/>
      <w:marBottom w:val="0"/>
      <w:divBdr>
        <w:top w:val="none" w:sz="0" w:space="0" w:color="auto"/>
        <w:left w:val="none" w:sz="0" w:space="0" w:color="auto"/>
        <w:bottom w:val="none" w:sz="0" w:space="0" w:color="auto"/>
        <w:right w:val="none" w:sz="0" w:space="0" w:color="auto"/>
      </w:divBdr>
    </w:div>
    <w:div w:id="333263813">
      <w:bodyDiv w:val="1"/>
      <w:marLeft w:val="0"/>
      <w:marRight w:val="0"/>
      <w:marTop w:val="0"/>
      <w:marBottom w:val="0"/>
      <w:divBdr>
        <w:top w:val="none" w:sz="0" w:space="0" w:color="auto"/>
        <w:left w:val="none" w:sz="0" w:space="0" w:color="auto"/>
        <w:bottom w:val="none" w:sz="0" w:space="0" w:color="auto"/>
        <w:right w:val="none" w:sz="0" w:space="0" w:color="auto"/>
      </w:divBdr>
    </w:div>
    <w:div w:id="345983547">
      <w:bodyDiv w:val="1"/>
      <w:marLeft w:val="0"/>
      <w:marRight w:val="0"/>
      <w:marTop w:val="0"/>
      <w:marBottom w:val="0"/>
      <w:divBdr>
        <w:top w:val="none" w:sz="0" w:space="0" w:color="auto"/>
        <w:left w:val="none" w:sz="0" w:space="0" w:color="auto"/>
        <w:bottom w:val="none" w:sz="0" w:space="0" w:color="auto"/>
        <w:right w:val="none" w:sz="0" w:space="0" w:color="auto"/>
      </w:divBdr>
    </w:div>
    <w:div w:id="362676724">
      <w:bodyDiv w:val="1"/>
      <w:marLeft w:val="0"/>
      <w:marRight w:val="0"/>
      <w:marTop w:val="0"/>
      <w:marBottom w:val="0"/>
      <w:divBdr>
        <w:top w:val="none" w:sz="0" w:space="0" w:color="auto"/>
        <w:left w:val="none" w:sz="0" w:space="0" w:color="auto"/>
        <w:bottom w:val="none" w:sz="0" w:space="0" w:color="auto"/>
        <w:right w:val="none" w:sz="0" w:space="0" w:color="auto"/>
      </w:divBdr>
    </w:div>
    <w:div w:id="378287909">
      <w:bodyDiv w:val="1"/>
      <w:marLeft w:val="0"/>
      <w:marRight w:val="0"/>
      <w:marTop w:val="0"/>
      <w:marBottom w:val="0"/>
      <w:divBdr>
        <w:top w:val="none" w:sz="0" w:space="0" w:color="auto"/>
        <w:left w:val="none" w:sz="0" w:space="0" w:color="auto"/>
        <w:bottom w:val="none" w:sz="0" w:space="0" w:color="auto"/>
        <w:right w:val="none" w:sz="0" w:space="0" w:color="auto"/>
      </w:divBdr>
    </w:div>
    <w:div w:id="386690444">
      <w:bodyDiv w:val="1"/>
      <w:marLeft w:val="0"/>
      <w:marRight w:val="0"/>
      <w:marTop w:val="0"/>
      <w:marBottom w:val="0"/>
      <w:divBdr>
        <w:top w:val="none" w:sz="0" w:space="0" w:color="auto"/>
        <w:left w:val="none" w:sz="0" w:space="0" w:color="auto"/>
        <w:bottom w:val="none" w:sz="0" w:space="0" w:color="auto"/>
        <w:right w:val="none" w:sz="0" w:space="0" w:color="auto"/>
      </w:divBdr>
    </w:div>
    <w:div w:id="414326279">
      <w:bodyDiv w:val="1"/>
      <w:marLeft w:val="0"/>
      <w:marRight w:val="0"/>
      <w:marTop w:val="0"/>
      <w:marBottom w:val="0"/>
      <w:divBdr>
        <w:top w:val="none" w:sz="0" w:space="0" w:color="auto"/>
        <w:left w:val="none" w:sz="0" w:space="0" w:color="auto"/>
        <w:bottom w:val="none" w:sz="0" w:space="0" w:color="auto"/>
        <w:right w:val="none" w:sz="0" w:space="0" w:color="auto"/>
      </w:divBdr>
    </w:div>
    <w:div w:id="422343484">
      <w:bodyDiv w:val="1"/>
      <w:marLeft w:val="0"/>
      <w:marRight w:val="0"/>
      <w:marTop w:val="0"/>
      <w:marBottom w:val="0"/>
      <w:divBdr>
        <w:top w:val="none" w:sz="0" w:space="0" w:color="auto"/>
        <w:left w:val="none" w:sz="0" w:space="0" w:color="auto"/>
        <w:bottom w:val="none" w:sz="0" w:space="0" w:color="auto"/>
        <w:right w:val="none" w:sz="0" w:space="0" w:color="auto"/>
      </w:divBdr>
    </w:div>
    <w:div w:id="438912763">
      <w:bodyDiv w:val="1"/>
      <w:marLeft w:val="0"/>
      <w:marRight w:val="0"/>
      <w:marTop w:val="0"/>
      <w:marBottom w:val="0"/>
      <w:divBdr>
        <w:top w:val="none" w:sz="0" w:space="0" w:color="auto"/>
        <w:left w:val="none" w:sz="0" w:space="0" w:color="auto"/>
        <w:bottom w:val="none" w:sz="0" w:space="0" w:color="auto"/>
        <w:right w:val="none" w:sz="0" w:space="0" w:color="auto"/>
      </w:divBdr>
    </w:div>
    <w:div w:id="444734764">
      <w:bodyDiv w:val="1"/>
      <w:marLeft w:val="0"/>
      <w:marRight w:val="0"/>
      <w:marTop w:val="0"/>
      <w:marBottom w:val="0"/>
      <w:divBdr>
        <w:top w:val="none" w:sz="0" w:space="0" w:color="auto"/>
        <w:left w:val="none" w:sz="0" w:space="0" w:color="auto"/>
        <w:bottom w:val="none" w:sz="0" w:space="0" w:color="auto"/>
        <w:right w:val="none" w:sz="0" w:space="0" w:color="auto"/>
      </w:divBdr>
    </w:div>
    <w:div w:id="448010076">
      <w:bodyDiv w:val="1"/>
      <w:marLeft w:val="0"/>
      <w:marRight w:val="0"/>
      <w:marTop w:val="0"/>
      <w:marBottom w:val="0"/>
      <w:divBdr>
        <w:top w:val="none" w:sz="0" w:space="0" w:color="auto"/>
        <w:left w:val="none" w:sz="0" w:space="0" w:color="auto"/>
        <w:bottom w:val="none" w:sz="0" w:space="0" w:color="auto"/>
        <w:right w:val="none" w:sz="0" w:space="0" w:color="auto"/>
      </w:divBdr>
    </w:div>
    <w:div w:id="449397383">
      <w:bodyDiv w:val="1"/>
      <w:marLeft w:val="0"/>
      <w:marRight w:val="0"/>
      <w:marTop w:val="0"/>
      <w:marBottom w:val="0"/>
      <w:divBdr>
        <w:top w:val="none" w:sz="0" w:space="0" w:color="auto"/>
        <w:left w:val="none" w:sz="0" w:space="0" w:color="auto"/>
        <w:bottom w:val="none" w:sz="0" w:space="0" w:color="auto"/>
        <w:right w:val="none" w:sz="0" w:space="0" w:color="auto"/>
      </w:divBdr>
    </w:div>
    <w:div w:id="450636909">
      <w:bodyDiv w:val="1"/>
      <w:marLeft w:val="0"/>
      <w:marRight w:val="0"/>
      <w:marTop w:val="0"/>
      <w:marBottom w:val="0"/>
      <w:divBdr>
        <w:top w:val="none" w:sz="0" w:space="0" w:color="auto"/>
        <w:left w:val="none" w:sz="0" w:space="0" w:color="auto"/>
        <w:bottom w:val="none" w:sz="0" w:space="0" w:color="auto"/>
        <w:right w:val="none" w:sz="0" w:space="0" w:color="auto"/>
      </w:divBdr>
    </w:div>
    <w:div w:id="452871163">
      <w:bodyDiv w:val="1"/>
      <w:marLeft w:val="0"/>
      <w:marRight w:val="0"/>
      <w:marTop w:val="0"/>
      <w:marBottom w:val="0"/>
      <w:divBdr>
        <w:top w:val="none" w:sz="0" w:space="0" w:color="auto"/>
        <w:left w:val="none" w:sz="0" w:space="0" w:color="auto"/>
        <w:bottom w:val="none" w:sz="0" w:space="0" w:color="auto"/>
        <w:right w:val="none" w:sz="0" w:space="0" w:color="auto"/>
      </w:divBdr>
    </w:div>
    <w:div w:id="461119649">
      <w:bodyDiv w:val="1"/>
      <w:marLeft w:val="0"/>
      <w:marRight w:val="0"/>
      <w:marTop w:val="0"/>
      <w:marBottom w:val="0"/>
      <w:divBdr>
        <w:top w:val="none" w:sz="0" w:space="0" w:color="auto"/>
        <w:left w:val="none" w:sz="0" w:space="0" w:color="auto"/>
        <w:bottom w:val="none" w:sz="0" w:space="0" w:color="auto"/>
        <w:right w:val="none" w:sz="0" w:space="0" w:color="auto"/>
      </w:divBdr>
    </w:div>
    <w:div w:id="466893534">
      <w:bodyDiv w:val="1"/>
      <w:marLeft w:val="0"/>
      <w:marRight w:val="0"/>
      <w:marTop w:val="0"/>
      <w:marBottom w:val="0"/>
      <w:divBdr>
        <w:top w:val="none" w:sz="0" w:space="0" w:color="auto"/>
        <w:left w:val="none" w:sz="0" w:space="0" w:color="auto"/>
        <w:bottom w:val="none" w:sz="0" w:space="0" w:color="auto"/>
        <w:right w:val="none" w:sz="0" w:space="0" w:color="auto"/>
      </w:divBdr>
    </w:div>
    <w:div w:id="495151542">
      <w:bodyDiv w:val="1"/>
      <w:marLeft w:val="0"/>
      <w:marRight w:val="0"/>
      <w:marTop w:val="0"/>
      <w:marBottom w:val="0"/>
      <w:divBdr>
        <w:top w:val="none" w:sz="0" w:space="0" w:color="auto"/>
        <w:left w:val="none" w:sz="0" w:space="0" w:color="auto"/>
        <w:bottom w:val="none" w:sz="0" w:space="0" w:color="auto"/>
        <w:right w:val="none" w:sz="0" w:space="0" w:color="auto"/>
      </w:divBdr>
    </w:div>
    <w:div w:id="504975151">
      <w:bodyDiv w:val="1"/>
      <w:marLeft w:val="0"/>
      <w:marRight w:val="0"/>
      <w:marTop w:val="0"/>
      <w:marBottom w:val="0"/>
      <w:divBdr>
        <w:top w:val="none" w:sz="0" w:space="0" w:color="auto"/>
        <w:left w:val="none" w:sz="0" w:space="0" w:color="auto"/>
        <w:bottom w:val="none" w:sz="0" w:space="0" w:color="auto"/>
        <w:right w:val="none" w:sz="0" w:space="0" w:color="auto"/>
      </w:divBdr>
    </w:div>
    <w:div w:id="507713015">
      <w:bodyDiv w:val="1"/>
      <w:marLeft w:val="0"/>
      <w:marRight w:val="0"/>
      <w:marTop w:val="0"/>
      <w:marBottom w:val="0"/>
      <w:divBdr>
        <w:top w:val="none" w:sz="0" w:space="0" w:color="auto"/>
        <w:left w:val="none" w:sz="0" w:space="0" w:color="auto"/>
        <w:bottom w:val="none" w:sz="0" w:space="0" w:color="auto"/>
        <w:right w:val="none" w:sz="0" w:space="0" w:color="auto"/>
      </w:divBdr>
    </w:div>
    <w:div w:id="508570403">
      <w:bodyDiv w:val="1"/>
      <w:marLeft w:val="0"/>
      <w:marRight w:val="0"/>
      <w:marTop w:val="0"/>
      <w:marBottom w:val="0"/>
      <w:divBdr>
        <w:top w:val="none" w:sz="0" w:space="0" w:color="auto"/>
        <w:left w:val="none" w:sz="0" w:space="0" w:color="auto"/>
        <w:bottom w:val="none" w:sz="0" w:space="0" w:color="auto"/>
        <w:right w:val="none" w:sz="0" w:space="0" w:color="auto"/>
      </w:divBdr>
    </w:div>
    <w:div w:id="508758892">
      <w:bodyDiv w:val="1"/>
      <w:marLeft w:val="0"/>
      <w:marRight w:val="0"/>
      <w:marTop w:val="0"/>
      <w:marBottom w:val="0"/>
      <w:divBdr>
        <w:top w:val="none" w:sz="0" w:space="0" w:color="auto"/>
        <w:left w:val="none" w:sz="0" w:space="0" w:color="auto"/>
        <w:bottom w:val="none" w:sz="0" w:space="0" w:color="auto"/>
        <w:right w:val="none" w:sz="0" w:space="0" w:color="auto"/>
      </w:divBdr>
    </w:div>
    <w:div w:id="518157789">
      <w:bodyDiv w:val="1"/>
      <w:marLeft w:val="0"/>
      <w:marRight w:val="0"/>
      <w:marTop w:val="0"/>
      <w:marBottom w:val="0"/>
      <w:divBdr>
        <w:top w:val="none" w:sz="0" w:space="0" w:color="auto"/>
        <w:left w:val="none" w:sz="0" w:space="0" w:color="auto"/>
        <w:bottom w:val="none" w:sz="0" w:space="0" w:color="auto"/>
        <w:right w:val="none" w:sz="0" w:space="0" w:color="auto"/>
      </w:divBdr>
    </w:div>
    <w:div w:id="542719775">
      <w:bodyDiv w:val="1"/>
      <w:marLeft w:val="0"/>
      <w:marRight w:val="0"/>
      <w:marTop w:val="0"/>
      <w:marBottom w:val="0"/>
      <w:divBdr>
        <w:top w:val="none" w:sz="0" w:space="0" w:color="auto"/>
        <w:left w:val="none" w:sz="0" w:space="0" w:color="auto"/>
        <w:bottom w:val="none" w:sz="0" w:space="0" w:color="auto"/>
        <w:right w:val="none" w:sz="0" w:space="0" w:color="auto"/>
      </w:divBdr>
    </w:div>
    <w:div w:id="543835761">
      <w:bodyDiv w:val="1"/>
      <w:marLeft w:val="0"/>
      <w:marRight w:val="0"/>
      <w:marTop w:val="0"/>
      <w:marBottom w:val="0"/>
      <w:divBdr>
        <w:top w:val="none" w:sz="0" w:space="0" w:color="auto"/>
        <w:left w:val="none" w:sz="0" w:space="0" w:color="auto"/>
        <w:bottom w:val="none" w:sz="0" w:space="0" w:color="auto"/>
        <w:right w:val="none" w:sz="0" w:space="0" w:color="auto"/>
      </w:divBdr>
    </w:div>
    <w:div w:id="551968555">
      <w:bodyDiv w:val="1"/>
      <w:marLeft w:val="0"/>
      <w:marRight w:val="0"/>
      <w:marTop w:val="0"/>
      <w:marBottom w:val="0"/>
      <w:divBdr>
        <w:top w:val="none" w:sz="0" w:space="0" w:color="auto"/>
        <w:left w:val="none" w:sz="0" w:space="0" w:color="auto"/>
        <w:bottom w:val="none" w:sz="0" w:space="0" w:color="auto"/>
        <w:right w:val="none" w:sz="0" w:space="0" w:color="auto"/>
      </w:divBdr>
    </w:div>
    <w:div w:id="553346714">
      <w:bodyDiv w:val="1"/>
      <w:marLeft w:val="0"/>
      <w:marRight w:val="0"/>
      <w:marTop w:val="0"/>
      <w:marBottom w:val="0"/>
      <w:divBdr>
        <w:top w:val="none" w:sz="0" w:space="0" w:color="auto"/>
        <w:left w:val="none" w:sz="0" w:space="0" w:color="auto"/>
        <w:bottom w:val="none" w:sz="0" w:space="0" w:color="auto"/>
        <w:right w:val="none" w:sz="0" w:space="0" w:color="auto"/>
      </w:divBdr>
    </w:div>
    <w:div w:id="563688708">
      <w:bodyDiv w:val="1"/>
      <w:marLeft w:val="0"/>
      <w:marRight w:val="0"/>
      <w:marTop w:val="0"/>
      <w:marBottom w:val="0"/>
      <w:divBdr>
        <w:top w:val="none" w:sz="0" w:space="0" w:color="auto"/>
        <w:left w:val="none" w:sz="0" w:space="0" w:color="auto"/>
        <w:bottom w:val="none" w:sz="0" w:space="0" w:color="auto"/>
        <w:right w:val="none" w:sz="0" w:space="0" w:color="auto"/>
      </w:divBdr>
    </w:div>
    <w:div w:id="572354273">
      <w:bodyDiv w:val="1"/>
      <w:marLeft w:val="0"/>
      <w:marRight w:val="0"/>
      <w:marTop w:val="0"/>
      <w:marBottom w:val="0"/>
      <w:divBdr>
        <w:top w:val="none" w:sz="0" w:space="0" w:color="auto"/>
        <w:left w:val="none" w:sz="0" w:space="0" w:color="auto"/>
        <w:bottom w:val="none" w:sz="0" w:space="0" w:color="auto"/>
        <w:right w:val="none" w:sz="0" w:space="0" w:color="auto"/>
      </w:divBdr>
    </w:div>
    <w:div w:id="579602015">
      <w:bodyDiv w:val="1"/>
      <w:marLeft w:val="0"/>
      <w:marRight w:val="0"/>
      <w:marTop w:val="0"/>
      <w:marBottom w:val="0"/>
      <w:divBdr>
        <w:top w:val="none" w:sz="0" w:space="0" w:color="auto"/>
        <w:left w:val="none" w:sz="0" w:space="0" w:color="auto"/>
        <w:bottom w:val="none" w:sz="0" w:space="0" w:color="auto"/>
        <w:right w:val="none" w:sz="0" w:space="0" w:color="auto"/>
      </w:divBdr>
    </w:div>
    <w:div w:id="592469755">
      <w:bodyDiv w:val="1"/>
      <w:marLeft w:val="0"/>
      <w:marRight w:val="0"/>
      <w:marTop w:val="0"/>
      <w:marBottom w:val="0"/>
      <w:divBdr>
        <w:top w:val="none" w:sz="0" w:space="0" w:color="auto"/>
        <w:left w:val="none" w:sz="0" w:space="0" w:color="auto"/>
        <w:bottom w:val="none" w:sz="0" w:space="0" w:color="auto"/>
        <w:right w:val="none" w:sz="0" w:space="0" w:color="auto"/>
      </w:divBdr>
    </w:div>
    <w:div w:id="598222404">
      <w:bodyDiv w:val="1"/>
      <w:marLeft w:val="0"/>
      <w:marRight w:val="0"/>
      <w:marTop w:val="0"/>
      <w:marBottom w:val="0"/>
      <w:divBdr>
        <w:top w:val="none" w:sz="0" w:space="0" w:color="auto"/>
        <w:left w:val="none" w:sz="0" w:space="0" w:color="auto"/>
        <w:bottom w:val="none" w:sz="0" w:space="0" w:color="auto"/>
        <w:right w:val="none" w:sz="0" w:space="0" w:color="auto"/>
      </w:divBdr>
    </w:div>
    <w:div w:id="617839752">
      <w:bodyDiv w:val="1"/>
      <w:marLeft w:val="0"/>
      <w:marRight w:val="0"/>
      <w:marTop w:val="0"/>
      <w:marBottom w:val="0"/>
      <w:divBdr>
        <w:top w:val="none" w:sz="0" w:space="0" w:color="auto"/>
        <w:left w:val="none" w:sz="0" w:space="0" w:color="auto"/>
        <w:bottom w:val="none" w:sz="0" w:space="0" w:color="auto"/>
        <w:right w:val="none" w:sz="0" w:space="0" w:color="auto"/>
      </w:divBdr>
    </w:div>
    <w:div w:id="622344465">
      <w:bodyDiv w:val="1"/>
      <w:marLeft w:val="0"/>
      <w:marRight w:val="0"/>
      <w:marTop w:val="0"/>
      <w:marBottom w:val="0"/>
      <w:divBdr>
        <w:top w:val="none" w:sz="0" w:space="0" w:color="auto"/>
        <w:left w:val="none" w:sz="0" w:space="0" w:color="auto"/>
        <w:bottom w:val="none" w:sz="0" w:space="0" w:color="auto"/>
        <w:right w:val="none" w:sz="0" w:space="0" w:color="auto"/>
      </w:divBdr>
    </w:div>
    <w:div w:id="642386961">
      <w:bodyDiv w:val="1"/>
      <w:marLeft w:val="0"/>
      <w:marRight w:val="0"/>
      <w:marTop w:val="0"/>
      <w:marBottom w:val="0"/>
      <w:divBdr>
        <w:top w:val="none" w:sz="0" w:space="0" w:color="auto"/>
        <w:left w:val="none" w:sz="0" w:space="0" w:color="auto"/>
        <w:bottom w:val="none" w:sz="0" w:space="0" w:color="auto"/>
        <w:right w:val="none" w:sz="0" w:space="0" w:color="auto"/>
      </w:divBdr>
    </w:div>
    <w:div w:id="652608170">
      <w:bodyDiv w:val="1"/>
      <w:marLeft w:val="0"/>
      <w:marRight w:val="0"/>
      <w:marTop w:val="0"/>
      <w:marBottom w:val="0"/>
      <w:divBdr>
        <w:top w:val="none" w:sz="0" w:space="0" w:color="auto"/>
        <w:left w:val="none" w:sz="0" w:space="0" w:color="auto"/>
        <w:bottom w:val="none" w:sz="0" w:space="0" w:color="auto"/>
        <w:right w:val="none" w:sz="0" w:space="0" w:color="auto"/>
      </w:divBdr>
    </w:div>
    <w:div w:id="653990698">
      <w:bodyDiv w:val="1"/>
      <w:marLeft w:val="0"/>
      <w:marRight w:val="0"/>
      <w:marTop w:val="0"/>
      <w:marBottom w:val="0"/>
      <w:divBdr>
        <w:top w:val="none" w:sz="0" w:space="0" w:color="auto"/>
        <w:left w:val="none" w:sz="0" w:space="0" w:color="auto"/>
        <w:bottom w:val="none" w:sz="0" w:space="0" w:color="auto"/>
        <w:right w:val="none" w:sz="0" w:space="0" w:color="auto"/>
      </w:divBdr>
    </w:div>
    <w:div w:id="658269370">
      <w:bodyDiv w:val="1"/>
      <w:marLeft w:val="0"/>
      <w:marRight w:val="0"/>
      <w:marTop w:val="0"/>
      <w:marBottom w:val="0"/>
      <w:divBdr>
        <w:top w:val="none" w:sz="0" w:space="0" w:color="auto"/>
        <w:left w:val="none" w:sz="0" w:space="0" w:color="auto"/>
        <w:bottom w:val="none" w:sz="0" w:space="0" w:color="auto"/>
        <w:right w:val="none" w:sz="0" w:space="0" w:color="auto"/>
      </w:divBdr>
    </w:div>
    <w:div w:id="659192653">
      <w:bodyDiv w:val="1"/>
      <w:marLeft w:val="0"/>
      <w:marRight w:val="0"/>
      <w:marTop w:val="0"/>
      <w:marBottom w:val="0"/>
      <w:divBdr>
        <w:top w:val="none" w:sz="0" w:space="0" w:color="auto"/>
        <w:left w:val="none" w:sz="0" w:space="0" w:color="auto"/>
        <w:bottom w:val="none" w:sz="0" w:space="0" w:color="auto"/>
        <w:right w:val="none" w:sz="0" w:space="0" w:color="auto"/>
      </w:divBdr>
    </w:div>
    <w:div w:id="663313378">
      <w:bodyDiv w:val="1"/>
      <w:marLeft w:val="0"/>
      <w:marRight w:val="0"/>
      <w:marTop w:val="0"/>
      <w:marBottom w:val="0"/>
      <w:divBdr>
        <w:top w:val="none" w:sz="0" w:space="0" w:color="auto"/>
        <w:left w:val="none" w:sz="0" w:space="0" w:color="auto"/>
        <w:bottom w:val="none" w:sz="0" w:space="0" w:color="auto"/>
        <w:right w:val="none" w:sz="0" w:space="0" w:color="auto"/>
      </w:divBdr>
    </w:div>
    <w:div w:id="665983893">
      <w:bodyDiv w:val="1"/>
      <w:marLeft w:val="0"/>
      <w:marRight w:val="0"/>
      <w:marTop w:val="0"/>
      <w:marBottom w:val="0"/>
      <w:divBdr>
        <w:top w:val="none" w:sz="0" w:space="0" w:color="auto"/>
        <w:left w:val="none" w:sz="0" w:space="0" w:color="auto"/>
        <w:bottom w:val="none" w:sz="0" w:space="0" w:color="auto"/>
        <w:right w:val="none" w:sz="0" w:space="0" w:color="auto"/>
      </w:divBdr>
    </w:div>
    <w:div w:id="675958200">
      <w:bodyDiv w:val="1"/>
      <w:marLeft w:val="0"/>
      <w:marRight w:val="0"/>
      <w:marTop w:val="0"/>
      <w:marBottom w:val="0"/>
      <w:divBdr>
        <w:top w:val="none" w:sz="0" w:space="0" w:color="auto"/>
        <w:left w:val="none" w:sz="0" w:space="0" w:color="auto"/>
        <w:bottom w:val="none" w:sz="0" w:space="0" w:color="auto"/>
        <w:right w:val="none" w:sz="0" w:space="0" w:color="auto"/>
      </w:divBdr>
    </w:div>
    <w:div w:id="679626841">
      <w:bodyDiv w:val="1"/>
      <w:marLeft w:val="0"/>
      <w:marRight w:val="0"/>
      <w:marTop w:val="0"/>
      <w:marBottom w:val="0"/>
      <w:divBdr>
        <w:top w:val="none" w:sz="0" w:space="0" w:color="auto"/>
        <w:left w:val="none" w:sz="0" w:space="0" w:color="auto"/>
        <w:bottom w:val="none" w:sz="0" w:space="0" w:color="auto"/>
        <w:right w:val="none" w:sz="0" w:space="0" w:color="auto"/>
      </w:divBdr>
    </w:div>
    <w:div w:id="685446174">
      <w:bodyDiv w:val="1"/>
      <w:marLeft w:val="0"/>
      <w:marRight w:val="0"/>
      <w:marTop w:val="0"/>
      <w:marBottom w:val="0"/>
      <w:divBdr>
        <w:top w:val="none" w:sz="0" w:space="0" w:color="auto"/>
        <w:left w:val="none" w:sz="0" w:space="0" w:color="auto"/>
        <w:bottom w:val="none" w:sz="0" w:space="0" w:color="auto"/>
        <w:right w:val="none" w:sz="0" w:space="0" w:color="auto"/>
      </w:divBdr>
    </w:div>
    <w:div w:id="700863634">
      <w:bodyDiv w:val="1"/>
      <w:marLeft w:val="0"/>
      <w:marRight w:val="0"/>
      <w:marTop w:val="0"/>
      <w:marBottom w:val="0"/>
      <w:divBdr>
        <w:top w:val="none" w:sz="0" w:space="0" w:color="auto"/>
        <w:left w:val="none" w:sz="0" w:space="0" w:color="auto"/>
        <w:bottom w:val="none" w:sz="0" w:space="0" w:color="auto"/>
        <w:right w:val="none" w:sz="0" w:space="0" w:color="auto"/>
      </w:divBdr>
    </w:div>
    <w:div w:id="715079262">
      <w:bodyDiv w:val="1"/>
      <w:marLeft w:val="0"/>
      <w:marRight w:val="0"/>
      <w:marTop w:val="0"/>
      <w:marBottom w:val="0"/>
      <w:divBdr>
        <w:top w:val="none" w:sz="0" w:space="0" w:color="auto"/>
        <w:left w:val="none" w:sz="0" w:space="0" w:color="auto"/>
        <w:bottom w:val="none" w:sz="0" w:space="0" w:color="auto"/>
        <w:right w:val="none" w:sz="0" w:space="0" w:color="auto"/>
      </w:divBdr>
    </w:div>
    <w:div w:id="719868218">
      <w:bodyDiv w:val="1"/>
      <w:marLeft w:val="0"/>
      <w:marRight w:val="0"/>
      <w:marTop w:val="0"/>
      <w:marBottom w:val="0"/>
      <w:divBdr>
        <w:top w:val="none" w:sz="0" w:space="0" w:color="auto"/>
        <w:left w:val="none" w:sz="0" w:space="0" w:color="auto"/>
        <w:bottom w:val="none" w:sz="0" w:space="0" w:color="auto"/>
        <w:right w:val="none" w:sz="0" w:space="0" w:color="auto"/>
      </w:divBdr>
    </w:div>
    <w:div w:id="726413732">
      <w:bodyDiv w:val="1"/>
      <w:marLeft w:val="0"/>
      <w:marRight w:val="0"/>
      <w:marTop w:val="0"/>
      <w:marBottom w:val="0"/>
      <w:divBdr>
        <w:top w:val="none" w:sz="0" w:space="0" w:color="auto"/>
        <w:left w:val="none" w:sz="0" w:space="0" w:color="auto"/>
        <w:bottom w:val="none" w:sz="0" w:space="0" w:color="auto"/>
        <w:right w:val="none" w:sz="0" w:space="0" w:color="auto"/>
      </w:divBdr>
    </w:div>
    <w:div w:id="747581856">
      <w:bodyDiv w:val="1"/>
      <w:marLeft w:val="0"/>
      <w:marRight w:val="0"/>
      <w:marTop w:val="0"/>
      <w:marBottom w:val="0"/>
      <w:divBdr>
        <w:top w:val="none" w:sz="0" w:space="0" w:color="auto"/>
        <w:left w:val="none" w:sz="0" w:space="0" w:color="auto"/>
        <w:bottom w:val="none" w:sz="0" w:space="0" w:color="auto"/>
        <w:right w:val="none" w:sz="0" w:space="0" w:color="auto"/>
      </w:divBdr>
    </w:div>
    <w:div w:id="755789916">
      <w:bodyDiv w:val="1"/>
      <w:marLeft w:val="0"/>
      <w:marRight w:val="0"/>
      <w:marTop w:val="0"/>
      <w:marBottom w:val="0"/>
      <w:divBdr>
        <w:top w:val="none" w:sz="0" w:space="0" w:color="auto"/>
        <w:left w:val="none" w:sz="0" w:space="0" w:color="auto"/>
        <w:bottom w:val="none" w:sz="0" w:space="0" w:color="auto"/>
        <w:right w:val="none" w:sz="0" w:space="0" w:color="auto"/>
      </w:divBdr>
    </w:div>
    <w:div w:id="757755121">
      <w:bodyDiv w:val="1"/>
      <w:marLeft w:val="0"/>
      <w:marRight w:val="0"/>
      <w:marTop w:val="0"/>
      <w:marBottom w:val="0"/>
      <w:divBdr>
        <w:top w:val="none" w:sz="0" w:space="0" w:color="auto"/>
        <w:left w:val="none" w:sz="0" w:space="0" w:color="auto"/>
        <w:bottom w:val="none" w:sz="0" w:space="0" w:color="auto"/>
        <w:right w:val="none" w:sz="0" w:space="0" w:color="auto"/>
      </w:divBdr>
    </w:div>
    <w:div w:id="768811661">
      <w:bodyDiv w:val="1"/>
      <w:marLeft w:val="0"/>
      <w:marRight w:val="0"/>
      <w:marTop w:val="0"/>
      <w:marBottom w:val="0"/>
      <w:divBdr>
        <w:top w:val="none" w:sz="0" w:space="0" w:color="auto"/>
        <w:left w:val="none" w:sz="0" w:space="0" w:color="auto"/>
        <w:bottom w:val="none" w:sz="0" w:space="0" w:color="auto"/>
        <w:right w:val="none" w:sz="0" w:space="0" w:color="auto"/>
      </w:divBdr>
    </w:div>
    <w:div w:id="782189563">
      <w:bodyDiv w:val="1"/>
      <w:marLeft w:val="0"/>
      <w:marRight w:val="0"/>
      <w:marTop w:val="0"/>
      <w:marBottom w:val="0"/>
      <w:divBdr>
        <w:top w:val="none" w:sz="0" w:space="0" w:color="auto"/>
        <w:left w:val="none" w:sz="0" w:space="0" w:color="auto"/>
        <w:bottom w:val="none" w:sz="0" w:space="0" w:color="auto"/>
        <w:right w:val="none" w:sz="0" w:space="0" w:color="auto"/>
      </w:divBdr>
    </w:div>
    <w:div w:id="789205304">
      <w:bodyDiv w:val="1"/>
      <w:marLeft w:val="0"/>
      <w:marRight w:val="0"/>
      <w:marTop w:val="0"/>
      <w:marBottom w:val="0"/>
      <w:divBdr>
        <w:top w:val="none" w:sz="0" w:space="0" w:color="auto"/>
        <w:left w:val="none" w:sz="0" w:space="0" w:color="auto"/>
        <w:bottom w:val="none" w:sz="0" w:space="0" w:color="auto"/>
        <w:right w:val="none" w:sz="0" w:space="0" w:color="auto"/>
      </w:divBdr>
    </w:div>
    <w:div w:id="790326091">
      <w:bodyDiv w:val="1"/>
      <w:marLeft w:val="0"/>
      <w:marRight w:val="0"/>
      <w:marTop w:val="0"/>
      <w:marBottom w:val="0"/>
      <w:divBdr>
        <w:top w:val="none" w:sz="0" w:space="0" w:color="auto"/>
        <w:left w:val="none" w:sz="0" w:space="0" w:color="auto"/>
        <w:bottom w:val="none" w:sz="0" w:space="0" w:color="auto"/>
        <w:right w:val="none" w:sz="0" w:space="0" w:color="auto"/>
      </w:divBdr>
    </w:div>
    <w:div w:id="799765499">
      <w:bodyDiv w:val="1"/>
      <w:marLeft w:val="0"/>
      <w:marRight w:val="0"/>
      <w:marTop w:val="0"/>
      <w:marBottom w:val="0"/>
      <w:divBdr>
        <w:top w:val="none" w:sz="0" w:space="0" w:color="auto"/>
        <w:left w:val="none" w:sz="0" w:space="0" w:color="auto"/>
        <w:bottom w:val="none" w:sz="0" w:space="0" w:color="auto"/>
        <w:right w:val="none" w:sz="0" w:space="0" w:color="auto"/>
      </w:divBdr>
    </w:div>
    <w:div w:id="799807784">
      <w:bodyDiv w:val="1"/>
      <w:marLeft w:val="0"/>
      <w:marRight w:val="0"/>
      <w:marTop w:val="0"/>
      <w:marBottom w:val="0"/>
      <w:divBdr>
        <w:top w:val="none" w:sz="0" w:space="0" w:color="auto"/>
        <w:left w:val="none" w:sz="0" w:space="0" w:color="auto"/>
        <w:bottom w:val="none" w:sz="0" w:space="0" w:color="auto"/>
        <w:right w:val="none" w:sz="0" w:space="0" w:color="auto"/>
      </w:divBdr>
    </w:div>
    <w:div w:id="820585429">
      <w:bodyDiv w:val="1"/>
      <w:marLeft w:val="0"/>
      <w:marRight w:val="0"/>
      <w:marTop w:val="0"/>
      <w:marBottom w:val="0"/>
      <w:divBdr>
        <w:top w:val="none" w:sz="0" w:space="0" w:color="auto"/>
        <w:left w:val="none" w:sz="0" w:space="0" w:color="auto"/>
        <w:bottom w:val="none" w:sz="0" w:space="0" w:color="auto"/>
        <w:right w:val="none" w:sz="0" w:space="0" w:color="auto"/>
      </w:divBdr>
    </w:div>
    <w:div w:id="826556131">
      <w:bodyDiv w:val="1"/>
      <w:marLeft w:val="0"/>
      <w:marRight w:val="0"/>
      <w:marTop w:val="0"/>
      <w:marBottom w:val="0"/>
      <w:divBdr>
        <w:top w:val="none" w:sz="0" w:space="0" w:color="auto"/>
        <w:left w:val="none" w:sz="0" w:space="0" w:color="auto"/>
        <w:bottom w:val="none" w:sz="0" w:space="0" w:color="auto"/>
        <w:right w:val="none" w:sz="0" w:space="0" w:color="auto"/>
      </w:divBdr>
    </w:div>
    <w:div w:id="834608445">
      <w:bodyDiv w:val="1"/>
      <w:marLeft w:val="0"/>
      <w:marRight w:val="0"/>
      <w:marTop w:val="0"/>
      <w:marBottom w:val="0"/>
      <w:divBdr>
        <w:top w:val="none" w:sz="0" w:space="0" w:color="auto"/>
        <w:left w:val="none" w:sz="0" w:space="0" w:color="auto"/>
        <w:bottom w:val="none" w:sz="0" w:space="0" w:color="auto"/>
        <w:right w:val="none" w:sz="0" w:space="0" w:color="auto"/>
      </w:divBdr>
    </w:div>
    <w:div w:id="837311648">
      <w:bodyDiv w:val="1"/>
      <w:marLeft w:val="0"/>
      <w:marRight w:val="0"/>
      <w:marTop w:val="0"/>
      <w:marBottom w:val="0"/>
      <w:divBdr>
        <w:top w:val="none" w:sz="0" w:space="0" w:color="auto"/>
        <w:left w:val="none" w:sz="0" w:space="0" w:color="auto"/>
        <w:bottom w:val="none" w:sz="0" w:space="0" w:color="auto"/>
        <w:right w:val="none" w:sz="0" w:space="0" w:color="auto"/>
      </w:divBdr>
    </w:div>
    <w:div w:id="839807871">
      <w:bodyDiv w:val="1"/>
      <w:marLeft w:val="0"/>
      <w:marRight w:val="0"/>
      <w:marTop w:val="0"/>
      <w:marBottom w:val="0"/>
      <w:divBdr>
        <w:top w:val="none" w:sz="0" w:space="0" w:color="auto"/>
        <w:left w:val="none" w:sz="0" w:space="0" w:color="auto"/>
        <w:bottom w:val="none" w:sz="0" w:space="0" w:color="auto"/>
        <w:right w:val="none" w:sz="0" w:space="0" w:color="auto"/>
      </w:divBdr>
    </w:div>
    <w:div w:id="848061345">
      <w:bodyDiv w:val="1"/>
      <w:marLeft w:val="0"/>
      <w:marRight w:val="0"/>
      <w:marTop w:val="0"/>
      <w:marBottom w:val="0"/>
      <w:divBdr>
        <w:top w:val="none" w:sz="0" w:space="0" w:color="auto"/>
        <w:left w:val="none" w:sz="0" w:space="0" w:color="auto"/>
        <w:bottom w:val="none" w:sz="0" w:space="0" w:color="auto"/>
        <w:right w:val="none" w:sz="0" w:space="0" w:color="auto"/>
      </w:divBdr>
    </w:div>
    <w:div w:id="851921773">
      <w:bodyDiv w:val="1"/>
      <w:marLeft w:val="0"/>
      <w:marRight w:val="0"/>
      <w:marTop w:val="0"/>
      <w:marBottom w:val="0"/>
      <w:divBdr>
        <w:top w:val="none" w:sz="0" w:space="0" w:color="auto"/>
        <w:left w:val="none" w:sz="0" w:space="0" w:color="auto"/>
        <w:bottom w:val="none" w:sz="0" w:space="0" w:color="auto"/>
        <w:right w:val="none" w:sz="0" w:space="0" w:color="auto"/>
      </w:divBdr>
    </w:div>
    <w:div w:id="860897393">
      <w:bodyDiv w:val="1"/>
      <w:marLeft w:val="0"/>
      <w:marRight w:val="0"/>
      <w:marTop w:val="0"/>
      <w:marBottom w:val="0"/>
      <w:divBdr>
        <w:top w:val="none" w:sz="0" w:space="0" w:color="auto"/>
        <w:left w:val="none" w:sz="0" w:space="0" w:color="auto"/>
        <w:bottom w:val="none" w:sz="0" w:space="0" w:color="auto"/>
        <w:right w:val="none" w:sz="0" w:space="0" w:color="auto"/>
      </w:divBdr>
    </w:div>
    <w:div w:id="866792773">
      <w:bodyDiv w:val="1"/>
      <w:marLeft w:val="0"/>
      <w:marRight w:val="0"/>
      <w:marTop w:val="0"/>
      <w:marBottom w:val="0"/>
      <w:divBdr>
        <w:top w:val="none" w:sz="0" w:space="0" w:color="auto"/>
        <w:left w:val="none" w:sz="0" w:space="0" w:color="auto"/>
        <w:bottom w:val="none" w:sz="0" w:space="0" w:color="auto"/>
        <w:right w:val="none" w:sz="0" w:space="0" w:color="auto"/>
      </w:divBdr>
    </w:div>
    <w:div w:id="869420484">
      <w:bodyDiv w:val="1"/>
      <w:marLeft w:val="0"/>
      <w:marRight w:val="0"/>
      <w:marTop w:val="0"/>
      <w:marBottom w:val="0"/>
      <w:divBdr>
        <w:top w:val="none" w:sz="0" w:space="0" w:color="auto"/>
        <w:left w:val="none" w:sz="0" w:space="0" w:color="auto"/>
        <w:bottom w:val="none" w:sz="0" w:space="0" w:color="auto"/>
        <w:right w:val="none" w:sz="0" w:space="0" w:color="auto"/>
      </w:divBdr>
    </w:div>
    <w:div w:id="887886448">
      <w:bodyDiv w:val="1"/>
      <w:marLeft w:val="0"/>
      <w:marRight w:val="0"/>
      <w:marTop w:val="0"/>
      <w:marBottom w:val="0"/>
      <w:divBdr>
        <w:top w:val="none" w:sz="0" w:space="0" w:color="auto"/>
        <w:left w:val="none" w:sz="0" w:space="0" w:color="auto"/>
        <w:bottom w:val="none" w:sz="0" w:space="0" w:color="auto"/>
        <w:right w:val="none" w:sz="0" w:space="0" w:color="auto"/>
      </w:divBdr>
    </w:div>
    <w:div w:id="891700088">
      <w:bodyDiv w:val="1"/>
      <w:marLeft w:val="0"/>
      <w:marRight w:val="0"/>
      <w:marTop w:val="0"/>
      <w:marBottom w:val="0"/>
      <w:divBdr>
        <w:top w:val="none" w:sz="0" w:space="0" w:color="auto"/>
        <w:left w:val="none" w:sz="0" w:space="0" w:color="auto"/>
        <w:bottom w:val="none" w:sz="0" w:space="0" w:color="auto"/>
        <w:right w:val="none" w:sz="0" w:space="0" w:color="auto"/>
      </w:divBdr>
    </w:div>
    <w:div w:id="894001132">
      <w:bodyDiv w:val="1"/>
      <w:marLeft w:val="0"/>
      <w:marRight w:val="0"/>
      <w:marTop w:val="0"/>
      <w:marBottom w:val="0"/>
      <w:divBdr>
        <w:top w:val="none" w:sz="0" w:space="0" w:color="auto"/>
        <w:left w:val="none" w:sz="0" w:space="0" w:color="auto"/>
        <w:bottom w:val="none" w:sz="0" w:space="0" w:color="auto"/>
        <w:right w:val="none" w:sz="0" w:space="0" w:color="auto"/>
      </w:divBdr>
    </w:div>
    <w:div w:id="902567338">
      <w:bodyDiv w:val="1"/>
      <w:marLeft w:val="0"/>
      <w:marRight w:val="0"/>
      <w:marTop w:val="0"/>
      <w:marBottom w:val="0"/>
      <w:divBdr>
        <w:top w:val="none" w:sz="0" w:space="0" w:color="auto"/>
        <w:left w:val="none" w:sz="0" w:space="0" w:color="auto"/>
        <w:bottom w:val="none" w:sz="0" w:space="0" w:color="auto"/>
        <w:right w:val="none" w:sz="0" w:space="0" w:color="auto"/>
      </w:divBdr>
    </w:div>
    <w:div w:id="935864606">
      <w:bodyDiv w:val="1"/>
      <w:marLeft w:val="0"/>
      <w:marRight w:val="0"/>
      <w:marTop w:val="0"/>
      <w:marBottom w:val="0"/>
      <w:divBdr>
        <w:top w:val="none" w:sz="0" w:space="0" w:color="auto"/>
        <w:left w:val="none" w:sz="0" w:space="0" w:color="auto"/>
        <w:bottom w:val="none" w:sz="0" w:space="0" w:color="auto"/>
        <w:right w:val="none" w:sz="0" w:space="0" w:color="auto"/>
      </w:divBdr>
    </w:div>
    <w:div w:id="968978242">
      <w:bodyDiv w:val="1"/>
      <w:marLeft w:val="0"/>
      <w:marRight w:val="0"/>
      <w:marTop w:val="0"/>
      <w:marBottom w:val="0"/>
      <w:divBdr>
        <w:top w:val="none" w:sz="0" w:space="0" w:color="auto"/>
        <w:left w:val="none" w:sz="0" w:space="0" w:color="auto"/>
        <w:bottom w:val="none" w:sz="0" w:space="0" w:color="auto"/>
        <w:right w:val="none" w:sz="0" w:space="0" w:color="auto"/>
      </w:divBdr>
    </w:div>
    <w:div w:id="987127581">
      <w:bodyDiv w:val="1"/>
      <w:marLeft w:val="0"/>
      <w:marRight w:val="0"/>
      <w:marTop w:val="0"/>
      <w:marBottom w:val="0"/>
      <w:divBdr>
        <w:top w:val="none" w:sz="0" w:space="0" w:color="auto"/>
        <w:left w:val="none" w:sz="0" w:space="0" w:color="auto"/>
        <w:bottom w:val="none" w:sz="0" w:space="0" w:color="auto"/>
        <w:right w:val="none" w:sz="0" w:space="0" w:color="auto"/>
      </w:divBdr>
    </w:div>
    <w:div w:id="988873345">
      <w:bodyDiv w:val="1"/>
      <w:marLeft w:val="0"/>
      <w:marRight w:val="0"/>
      <w:marTop w:val="0"/>
      <w:marBottom w:val="0"/>
      <w:divBdr>
        <w:top w:val="none" w:sz="0" w:space="0" w:color="auto"/>
        <w:left w:val="none" w:sz="0" w:space="0" w:color="auto"/>
        <w:bottom w:val="none" w:sz="0" w:space="0" w:color="auto"/>
        <w:right w:val="none" w:sz="0" w:space="0" w:color="auto"/>
      </w:divBdr>
    </w:div>
    <w:div w:id="993754907">
      <w:bodyDiv w:val="1"/>
      <w:marLeft w:val="0"/>
      <w:marRight w:val="0"/>
      <w:marTop w:val="0"/>
      <w:marBottom w:val="0"/>
      <w:divBdr>
        <w:top w:val="none" w:sz="0" w:space="0" w:color="auto"/>
        <w:left w:val="none" w:sz="0" w:space="0" w:color="auto"/>
        <w:bottom w:val="none" w:sz="0" w:space="0" w:color="auto"/>
        <w:right w:val="none" w:sz="0" w:space="0" w:color="auto"/>
      </w:divBdr>
    </w:div>
    <w:div w:id="995458100">
      <w:bodyDiv w:val="1"/>
      <w:marLeft w:val="0"/>
      <w:marRight w:val="0"/>
      <w:marTop w:val="0"/>
      <w:marBottom w:val="0"/>
      <w:divBdr>
        <w:top w:val="none" w:sz="0" w:space="0" w:color="auto"/>
        <w:left w:val="none" w:sz="0" w:space="0" w:color="auto"/>
        <w:bottom w:val="none" w:sz="0" w:space="0" w:color="auto"/>
        <w:right w:val="none" w:sz="0" w:space="0" w:color="auto"/>
      </w:divBdr>
    </w:div>
    <w:div w:id="1003435440">
      <w:bodyDiv w:val="1"/>
      <w:marLeft w:val="0"/>
      <w:marRight w:val="0"/>
      <w:marTop w:val="0"/>
      <w:marBottom w:val="0"/>
      <w:divBdr>
        <w:top w:val="none" w:sz="0" w:space="0" w:color="auto"/>
        <w:left w:val="none" w:sz="0" w:space="0" w:color="auto"/>
        <w:bottom w:val="none" w:sz="0" w:space="0" w:color="auto"/>
        <w:right w:val="none" w:sz="0" w:space="0" w:color="auto"/>
      </w:divBdr>
    </w:div>
    <w:div w:id="1003900752">
      <w:bodyDiv w:val="1"/>
      <w:marLeft w:val="0"/>
      <w:marRight w:val="0"/>
      <w:marTop w:val="0"/>
      <w:marBottom w:val="0"/>
      <w:divBdr>
        <w:top w:val="none" w:sz="0" w:space="0" w:color="auto"/>
        <w:left w:val="none" w:sz="0" w:space="0" w:color="auto"/>
        <w:bottom w:val="none" w:sz="0" w:space="0" w:color="auto"/>
        <w:right w:val="none" w:sz="0" w:space="0" w:color="auto"/>
      </w:divBdr>
    </w:div>
    <w:div w:id="1005323890">
      <w:bodyDiv w:val="1"/>
      <w:marLeft w:val="0"/>
      <w:marRight w:val="0"/>
      <w:marTop w:val="0"/>
      <w:marBottom w:val="0"/>
      <w:divBdr>
        <w:top w:val="none" w:sz="0" w:space="0" w:color="auto"/>
        <w:left w:val="none" w:sz="0" w:space="0" w:color="auto"/>
        <w:bottom w:val="none" w:sz="0" w:space="0" w:color="auto"/>
        <w:right w:val="none" w:sz="0" w:space="0" w:color="auto"/>
      </w:divBdr>
    </w:div>
    <w:div w:id="1013459136">
      <w:bodyDiv w:val="1"/>
      <w:marLeft w:val="0"/>
      <w:marRight w:val="0"/>
      <w:marTop w:val="0"/>
      <w:marBottom w:val="0"/>
      <w:divBdr>
        <w:top w:val="none" w:sz="0" w:space="0" w:color="auto"/>
        <w:left w:val="none" w:sz="0" w:space="0" w:color="auto"/>
        <w:bottom w:val="none" w:sz="0" w:space="0" w:color="auto"/>
        <w:right w:val="none" w:sz="0" w:space="0" w:color="auto"/>
      </w:divBdr>
    </w:div>
    <w:div w:id="1022828555">
      <w:bodyDiv w:val="1"/>
      <w:marLeft w:val="0"/>
      <w:marRight w:val="0"/>
      <w:marTop w:val="0"/>
      <w:marBottom w:val="0"/>
      <w:divBdr>
        <w:top w:val="none" w:sz="0" w:space="0" w:color="auto"/>
        <w:left w:val="none" w:sz="0" w:space="0" w:color="auto"/>
        <w:bottom w:val="none" w:sz="0" w:space="0" w:color="auto"/>
        <w:right w:val="none" w:sz="0" w:space="0" w:color="auto"/>
      </w:divBdr>
    </w:div>
    <w:div w:id="1043943821">
      <w:bodyDiv w:val="1"/>
      <w:marLeft w:val="0"/>
      <w:marRight w:val="0"/>
      <w:marTop w:val="0"/>
      <w:marBottom w:val="0"/>
      <w:divBdr>
        <w:top w:val="none" w:sz="0" w:space="0" w:color="auto"/>
        <w:left w:val="none" w:sz="0" w:space="0" w:color="auto"/>
        <w:bottom w:val="none" w:sz="0" w:space="0" w:color="auto"/>
        <w:right w:val="none" w:sz="0" w:space="0" w:color="auto"/>
      </w:divBdr>
    </w:div>
    <w:div w:id="1055205487">
      <w:bodyDiv w:val="1"/>
      <w:marLeft w:val="0"/>
      <w:marRight w:val="0"/>
      <w:marTop w:val="0"/>
      <w:marBottom w:val="0"/>
      <w:divBdr>
        <w:top w:val="none" w:sz="0" w:space="0" w:color="auto"/>
        <w:left w:val="none" w:sz="0" w:space="0" w:color="auto"/>
        <w:bottom w:val="none" w:sz="0" w:space="0" w:color="auto"/>
        <w:right w:val="none" w:sz="0" w:space="0" w:color="auto"/>
      </w:divBdr>
    </w:div>
    <w:div w:id="1073620434">
      <w:bodyDiv w:val="1"/>
      <w:marLeft w:val="0"/>
      <w:marRight w:val="0"/>
      <w:marTop w:val="0"/>
      <w:marBottom w:val="0"/>
      <w:divBdr>
        <w:top w:val="none" w:sz="0" w:space="0" w:color="auto"/>
        <w:left w:val="none" w:sz="0" w:space="0" w:color="auto"/>
        <w:bottom w:val="none" w:sz="0" w:space="0" w:color="auto"/>
        <w:right w:val="none" w:sz="0" w:space="0" w:color="auto"/>
      </w:divBdr>
    </w:div>
    <w:div w:id="1088120315">
      <w:bodyDiv w:val="1"/>
      <w:marLeft w:val="0"/>
      <w:marRight w:val="0"/>
      <w:marTop w:val="0"/>
      <w:marBottom w:val="0"/>
      <w:divBdr>
        <w:top w:val="none" w:sz="0" w:space="0" w:color="auto"/>
        <w:left w:val="none" w:sz="0" w:space="0" w:color="auto"/>
        <w:bottom w:val="none" w:sz="0" w:space="0" w:color="auto"/>
        <w:right w:val="none" w:sz="0" w:space="0" w:color="auto"/>
      </w:divBdr>
    </w:div>
    <w:div w:id="1090615441">
      <w:bodyDiv w:val="1"/>
      <w:marLeft w:val="0"/>
      <w:marRight w:val="0"/>
      <w:marTop w:val="0"/>
      <w:marBottom w:val="0"/>
      <w:divBdr>
        <w:top w:val="none" w:sz="0" w:space="0" w:color="auto"/>
        <w:left w:val="none" w:sz="0" w:space="0" w:color="auto"/>
        <w:bottom w:val="none" w:sz="0" w:space="0" w:color="auto"/>
        <w:right w:val="none" w:sz="0" w:space="0" w:color="auto"/>
      </w:divBdr>
    </w:div>
    <w:div w:id="1098713011">
      <w:bodyDiv w:val="1"/>
      <w:marLeft w:val="0"/>
      <w:marRight w:val="0"/>
      <w:marTop w:val="0"/>
      <w:marBottom w:val="0"/>
      <w:divBdr>
        <w:top w:val="none" w:sz="0" w:space="0" w:color="auto"/>
        <w:left w:val="none" w:sz="0" w:space="0" w:color="auto"/>
        <w:bottom w:val="none" w:sz="0" w:space="0" w:color="auto"/>
        <w:right w:val="none" w:sz="0" w:space="0" w:color="auto"/>
      </w:divBdr>
    </w:div>
    <w:div w:id="1103184157">
      <w:bodyDiv w:val="1"/>
      <w:marLeft w:val="0"/>
      <w:marRight w:val="0"/>
      <w:marTop w:val="0"/>
      <w:marBottom w:val="0"/>
      <w:divBdr>
        <w:top w:val="none" w:sz="0" w:space="0" w:color="auto"/>
        <w:left w:val="none" w:sz="0" w:space="0" w:color="auto"/>
        <w:bottom w:val="none" w:sz="0" w:space="0" w:color="auto"/>
        <w:right w:val="none" w:sz="0" w:space="0" w:color="auto"/>
      </w:divBdr>
    </w:div>
    <w:div w:id="1116173393">
      <w:bodyDiv w:val="1"/>
      <w:marLeft w:val="0"/>
      <w:marRight w:val="0"/>
      <w:marTop w:val="0"/>
      <w:marBottom w:val="0"/>
      <w:divBdr>
        <w:top w:val="none" w:sz="0" w:space="0" w:color="auto"/>
        <w:left w:val="none" w:sz="0" w:space="0" w:color="auto"/>
        <w:bottom w:val="none" w:sz="0" w:space="0" w:color="auto"/>
        <w:right w:val="none" w:sz="0" w:space="0" w:color="auto"/>
      </w:divBdr>
    </w:div>
    <w:div w:id="1121536678">
      <w:bodyDiv w:val="1"/>
      <w:marLeft w:val="0"/>
      <w:marRight w:val="0"/>
      <w:marTop w:val="0"/>
      <w:marBottom w:val="0"/>
      <w:divBdr>
        <w:top w:val="none" w:sz="0" w:space="0" w:color="auto"/>
        <w:left w:val="none" w:sz="0" w:space="0" w:color="auto"/>
        <w:bottom w:val="none" w:sz="0" w:space="0" w:color="auto"/>
        <w:right w:val="none" w:sz="0" w:space="0" w:color="auto"/>
      </w:divBdr>
    </w:div>
    <w:div w:id="1123963086">
      <w:bodyDiv w:val="1"/>
      <w:marLeft w:val="0"/>
      <w:marRight w:val="0"/>
      <w:marTop w:val="0"/>
      <w:marBottom w:val="0"/>
      <w:divBdr>
        <w:top w:val="none" w:sz="0" w:space="0" w:color="auto"/>
        <w:left w:val="none" w:sz="0" w:space="0" w:color="auto"/>
        <w:bottom w:val="none" w:sz="0" w:space="0" w:color="auto"/>
        <w:right w:val="none" w:sz="0" w:space="0" w:color="auto"/>
      </w:divBdr>
    </w:div>
    <w:div w:id="1130126109">
      <w:bodyDiv w:val="1"/>
      <w:marLeft w:val="0"/>
      <w:marRight w:val="0"/>
      <w:marTop w:val="0"/>
      <w:marBottom w:val="0"/>
      <w:divBdr>
        <w:top w:val="none" w:sz="0" w:space="0" w:color="auto"/>
        <w:left w:val="none" w:sz="0" w:space="0" w:color="auto"/>
        <w:bottom w:val="none" w:sz="0" w:space="0" w:color="auto"/>
        <w:right w:val="none" w:sz="0" w:space="0" w:color="auto"/>
      </w:divBdr>
    </w:div>
    <w:div w:id="1131635857">
      <w:bodyDiv w:val="1"/>
      <w:marLeft w:val="0"/>
      <w:marRight w:val="0"/>
      <w:marTop w:val="0"/>
      <w:marBottom w:val="0"/>
      <w:divBdr>
        <w:top w:val="none" w:sz="0" w:space="0" w:color="auto"/>
        <w:left w:val="none" w:sz="0" w:space="0" w:color="auto"/>
        <w:bottom w:val="none" w:sz="0" w:space="0" w:color="auto"/>
        <w:right w:val="none" w:sz="0" w:space="0" w:color="auto"/>
      </w:divBdr>
    </w:div>
    <w:div w:id="1158807919">
      <w:bodyDiv w:val="1"/>
      <w:marLeft w:val="0"/>
      <w:marRight w:val="0"/>
      <w:marTop w:val="0"/>
      <w:marBottom w:val="0"/>
      <w:divBdr>
        <w:top w:val="none" w:sz="0" w:space="0" w:color="auto"/>
        <w:left w:val="none" w:sz="0" w:space="0" w:color="auto"/>
        <w:bottom w:val="none" w:sz="0" w:space="0" w:color="auto"/>
        <w:right w:val="none" w:sz="0" w:space="0" w:color="auto"/>
      </w:divBdr>
    </w:div>
    <w:div w:id="1162700506">
      <w:bodyDiv w:val="1"/>
      <w:marLeft w:val="0"/>
      <w:marRight w:val="0"/>
      <w:marTop w:val="0"/>
      <w:marBottom w:val="0"/>
      <w:divBdr>
        <w:top w:val="none" w:sz="0" w:space="0" w:color="auto"/>
        <w:left w:val="none" w:sz="0" w:space="0" w:color="auto"/>
        <w:bottom w:val="none" w:sz="0" w:space="0" w:color="auto"/>
        <w:right w:val="none" w:sz="0" w:space="0" w:color="auto"/>
      </w:divBdr>
    </w:div>
    <w:div w:id="1179154889">
      <w:bodyDiv w:val="1"/>
      <w:marLeft w:val="0"/>
      <w:marRight w:val="0"/>
      <w:marTop w:val="0"/>
      <w:marBottom w:val="0"/>
      <w:divBdr>
        <w:top w:val="none" w:sz="0" w:space="0" w:color="auto"/>
        <w:left w:val="none" w:sz="0" w:space="0" w:color="auto"/>
        <w:bottom w:val="none" w:sz="0" w:space="0" w:color="auto"/>
        <w:right w:val="none" w:sz="0" w:space="0" w:color="auto"/>
      </w:divBdr>
    </w:div>
    <w:div w:id="1180043996">
      <w:bodyDiv w:val="1"/>
      <w:marLeft w:val="0"/>
      <w:marRight w:val="0"/>
      <w:marTop w:val="0"/>
      <w:marBottom w:val="0"/>
      <w:divBdr>
        <w:top w:val="none" w:sz="0" w:space="0" w:color="auto"/>
        <w:left w:val="none" w:sz="0" w:space="0" w:color="auto"/>
        <w:bottom w:val="none" w:sz="0" w:space="0" w:color="auto"/>
        <w:right w:val="none" w:sz="0" w:space="0" w:color="auto"/>
      </w:divBdr>
    </w:div>
    <w:div w:id="1196769841">
      <w:bodyDiv w:val="1"/>
      <w:marLeft w:val="0"/>
      <w:marRight w:val="0"/>
      <w:marTop w:val="0"/>
      <w:marBottom w:val="0"/>
      <w:divBdr>
        <w:top w:val="none" w:sz="0" w:space="0" w:color="auto"/>
        <w:left w:val="none" w:sz="0" w:space="0" w:color="auto"/>
        <w:bottom w:val="none" w:sz="0" w:space="0" w:color="auto"/>
        <w:right w:val="none" w:sz="0" w:space="0" w:color="auto"/>
      </w:divBdr>
    </w:div>
    <w:div w:id="1198860787">
      <w:bodyDiv w:val="1"/>
      <w:marLeft w:val="0"/>
      <w:marRight w:val="0"/>
      <w:marTop w:val="0"/>
      <w:marBottom w:val="0"/>
      <w:divBdr>
        <w:top w:val="none" w:sz="0" w:space="0" w:color="auto"/>
        <w:left w:val="none" w:sz="0" w:space="0" w:color="auto"/>
        <w:bottom w:val="none" w:sz="0" w:space="0" w:color="auto"/>
        <w:right w:val="none" w:sz="0" w:space="0" w:color="auto"/>
      </w:divBdr>
    </w:div>
    <w:div w:id="1203323682">
      <w:bodyDiv w:val="1"/>
      <w:marLeft w:val="0"/>
      <w:marRight w:val="0"/>
      <w:marTop w:val="0"/>
      <w:marBottom w:val="0"/>
      <w:divBdr>
        <w:top w:val="none" w:sz="0" w:space="0" w:color="auto"/>
        <w:left w:val="none" w:sz="0" w:space="0" w:color="auto"/>
        <w:bottom w:val="none" w:sz="0" w:space="0" w:color="auto"/>
        <w:right w:val="none" w:sz="0" w:space="0" w:color="auto"/>
      </w:divBdr>
    </w:div>
    <w:div w:id="1214149203">
      <w:bodyDiv w:val="1"/>
      <w:marLeft w:val="0"/>
      <w:marRight w:val="0"/>
      <w:marTop w:val="0"/>
      <w:marBottom w:val="0"/>
      <w:divBdr>
        <w:top w:val="none" w:sz="0" w:space="0" w:color="auto"/>
        <w:left w:val="none" w:sz="0" w:space="0" w:color="auto"/>
        <w:bottom w:val="none" w:sz="0" w:space="0" w:color="auto"/>
        <w:right w:val="none" w:sz="0" w:space="0" w:color="auto"/>
      </w:divBdr>
    </w:div>
    <w:div w:id="1214728591">
      <w:bodyDiv w:val="1"/>
      <w:marLeft w:val="0"/>
      <w:marRight w:val="0"/>
      <w:marTop w:val="0"/>
      <w:marBottom w:val="0"/>
      <w:divBdr>
        <w:top w:val="none" w:sz="0" w:space="0" w:color="auto"/>
        <w:left w:val="none" w:sz="0" w:space="0" w:color="auto"/>
        <w:bottom w:val="none" w:sz="0" w:space="0" w:color="auto"/>
        <w:right w:val="none" w:sz="0" w:space="0" w:color="auto"/>
      </w:divBdr>
    </w:div>
    <w:div w:id="1231304559">
      <w:bodyDiv w:val="1"/>
      <w:marLeft w:val="0"/>
      <w:marRight w:val="0"/>
      <w:marTop w:val="0"/>
      <w:marBottom w:val="0"/>
      <w:divBdr>
        <w:top w:val="none" w:sz="0" w:space="0" w:color="auto"/>
        <w:left w:val="none" w:sz="0" w:space="0" w:color="auto"/>
        <w:bottom w:val="none" w:sz="0" w:space="0" w:color="auto"/>
        <w:right w:val="none" w:sz="0" w:space="0" w:color="auto"/>
      </w:divBdr>
    </w:div>
    <w:div w:id="1231692557">
      <w:bodyDiv w:val="1"/>
      <w:marLeft w:val="0"/>
      <w:marRight w:val="0"/>
      <w:marTop w:val="0"/>
      <w:marBottom w:val="0"/>
      <w:divBdr>
        <w:top w:val="none" w:sz="0" w:space="0" w:color="auto"/>
        <w:left w:val="none" w:sz="0" w:space="0" w:color="auto"/>
        <w:bottom w:val="none" w:sz="0" w:space="0" w:color="auto"/>
        <w:right w:val="none" w:sz="0" w:space="0" w:color="auto"/>
      </w:divBdr>
    </w:div>
    <w:div w:id="1234044840">
      <w:bodyDiv w:val="1"/>
      <w:marLeft w:val="0"/>
      <w:marRight w:val="0"/>
      <w:marTop w:val="0"/>
      <w:marBottom w:val="0"/>
      <w:divBdr>
        <w:top w:val="none" w:sz="0" w:space="0" w:color="auto"/>
        <w:left w:val="none" w:sz="0" w:space="0" w:color="auto"/>
        <w:bottom w:val="none" w:sz="0" w:space="0" w:color="auto"/>
        <w:right w:val="none" w:sz="0" w:space="0" w:color="auto"/>
      </w:divBdr>
    </w:div>
    <w:div w:id="1240364763">
      <w:bodyDiv w:val="1"/>
      <w:marLeft w:val="0"/>
      <w:marRight w:val="0"/>
      <w:marTop w:val="0"/>
      <w:marBottom w:val="0"/>
      <w:divBdr>
        <w:top w:val="none" w:sz="0" w:space="0" w:color="auto"/>
        <w:left w:val="none" w:sz="0" w:space="0" w:color="auto"/>
        <w:bottom w:val="none" w:sz="0" w:space="0" w:color="auto"/>
        <w:right w:val="none" w:sz="0" w:space="0" w:color="auto"/>
      </w:divBdr>
    </w:div>
    <w:div w:id="1248537891">
      <w:bodyDiv w:val="1"/>
      <w:marLeft w:val="0"/>
      <w:marRight w:val="0"/>
      <w:marTop w:val="0"/>
      <w:marBottom w:val="0"/>
      <w:divBdr>
        <w:top w:val="none" w:sz="0" w:space="0" w:color="auto"/>
        <w:left w:val="none" w:sz="0" w:space="0" w:color="auto"/>
        <w:bottom w:val="none" w:sz="0" w:space="0" w:color="auto"/>
        <w:right w:val="none" w:sz="0" w:space="0" w:color="auto"/>
      </w:divBdr>
    </w:div>
    <w:div w:id="1253009431">
      <w:bodyDiv w:val="1"/>
      <w:marLeft w:val="0"/>
      <w:marRight w:val="0"/>
      <w:marTop w:val="0"/>
      <w:marBottom w:val="0"/>
      <w:divBdr>
        <w:top w:val="none" w:sz="0" w:space="0" w:color="auto"/>
        <w:left w:val="none" w:sz="0" w:space="0" w:color="auto"/>
        <w:bottom w:val="none" w:sz="0" w:space="0" w:color="auto"/>
        <w:right w:val="none" w:sz="0" w:space="0" w:color="auto"/>
      </w:divBdr>
    </w:div>
    <w:div w:id="1264650543">
      <w:bodyDiv w:val="1"/>
      <w:marLeft w:val="0"/>
      <w:marRight w:val="0"/>
      <w:marTop w:val="0"/>
      <w:marBottom w:val="0"/>
      <w:divBdr>
        <w:top w:val="none" w:sz="0" w:space="0" w:color="auto"/>
        <w:left w:val="none" w:sz="0" w:space="0" w:color="auto"/>
        <w:bottom w:val="none" w:sz="0" w:space="0" w:color="auto"/>
        <w:right w:val="none" w:sz="0" w:space="0" w:color="auto"/>
      </w:divBdr>
    </w:div>
    <w:div w:id="1282147711">
      <w:bodyDiv w:val="1"/>
      <w:marLeft w:val="0"/>
      <w:marRight w:val="0"/>
      <w:marTop w:val="0"/>
      <w:marBottom w:val="0"/>
      <w:divBdr>
        <w:top w:val="none" w:sz="0" w:space="0" w:color="auto"/>
        <w:left w:val="none" w:sz="0" w:space="0" w:color="auto"/>
        <w:bottom w:val="none" w:sz="0" w:space="0" w:color="auto"/>
        <w:right w:val="none" w:sz="0" w:space="0" w:color="auto"/>
      </w:divBdr>
    </w:div>
    <w:div w:id="1300382977">
      <w:bodyDiv w:val="1"/>
      <w:marLeft w:val="0"/>
      <w:marRight w:val="0"/>
      <w:marTop w:val="0"/>
      <w:marBottom w:val="0"/>
      <w:divBdr>
        <w:top w:val="none" w:sz="0" w:space="0" w:color="auto"/>
        <w:left w:val="none" w:sz="0" w:space="0" w:color="auto"/>
        <w:bottom w:val="none" w:sz="0" w:space="0" w:color="auto"/>
        <w:right w:val="none" w:sz="0" w:space="0" w:color="auto"/>
      </w:divBdr>
    </w:div>
    <w:div w:id="1313023614">
      <w:bodyDiv w:val="1"/>
      <w:marLeft w:val="0"/>
      <w:marRight w:val="0"/>
      <w:marTop w:val="0"/>
      <w:marBottom w:val="0"/>
      <w:divBdr>
        <w:top w:val="none" w:sz="0" w:space="0" w:color="auto"/>
        <w:left w:val="none" w:sz="0" w:space="0" w:color="auto"/>
        <w:bottom w:val="none" w:sz="0" w:space="0" w:color="auto"/>
        <w:right w:val="none" w:sz="0" w:space="0" w:color="auto"/>
      </w:divBdr>
    </w:div>
    <w:div w:id="1316495512">
      <w:bodyDiv w:val="1"/>
      <w:marLeft w:val="0"/>
      <w:marRight w:val="0"/>
      <w:marTop w:val="0"/>
      <w:marBottom w:val="0"/>
      <w:divBdr>
        <w:top w:val="none" w:sz="0" w:space="0" w:color="auto"/>
        <w:left w:val="none" w:sz="0" w:space="0" w:color="auto"/>
        <w:bottom w:val="none" w:sz="0" w:space="0" w:color="auto"/>
        <w:right w:val="none" w:sz="0" w:space="0" w:color="auto"/>
      </w:divBdr>
    </w:div>
    <w:div w:id="1317608840">
      <w:bodyDiv w:val="1"/>
      <w:marLeft w:val="0"/>
      <w:marRight w:val="0"/>
      <w:marTop w:val="0"/>
      <w:marBottom w:val="0"/>
      <w:divBdr>
        <w:top w:val="none" w:sz="0" w:space="0" w:color="auto"/>
        <w:left w:val="none" w:sz="0" w:space="0" w:color="auto"/>
        <w:bottom w:val="none" w:sz="0" w:space="0" w:color="auto"/>
        <w:right w:val="none" w:sz="0" w:space="0" w:color="auto"/>
      </w:divBdr>
    </w:div>
    <w:div w:id="1329602420">
      <w:bodyDiv w:val="1"/>
      <w:marLeft w:val="0"/>
      <w:marRight w:val="0"/>
      <w:marTop w:val="0"/>
      <w:marBottom w:val="0"/>
      <w:divBdr>
        <w:top w:val="none" w:sz="0" w:space="0" w:color="auto"/>
        <w:left w:val="none" w:sz="0" w:space="0" w:color="auto"/>
        <w:bottom w:val="none" w:sz="0" w:space="0" w:color="auto"/>
        <w:right w:val="none" w:sz="0" w:space="0" w:color="auto"/>
      </w:divBdr>
    </w:div>
    <w:div w:id="1349137919">
      <w:bodyDiv w:val="1"/>
      <w:marLeft w:val="0"/>
      <w:marRight w:val="0"/>
      <w:marTop w:val="0"/>
      <w:marBottom w:val="0"/>
      <w:divBdr>
        <w:top w:val="none" w:sz="0" w:space="0" w:color="auto"/>
        <w:left w:val="none" w:sz="0" w:space="0" w:color="auto"/>
        <w:bottom w:val="none" w:sz="0" w:space="0" w:color="auto"/>
        <w:right w:val="none" w:sz="0" w:space="0" w:color="auto"/>
      </w:divBdr>
    </w:div>
    <w:div w:id="1376000109">
      <w:bodyDiv w:val="1"/>
      <w:marLeft w:val="0"/>
      <w:marRight w:val="0"/>
      <w:marTop w:val="0"/>
      <w:marBottom w:val="0"/>
      <w:divBdr>
        <w:top w:val="none" w:sz="0" w:space="0" w:color="auto"/>
        <w:left w:val="none" w:sz="0" w:space="0" w:color="auto"/>
        <w:bottom w:val="none" w:sz="0" w:space="0" w:color="auto"/>
        <w:right w:val="none" w:sz="0" w:space="0" w:color="auto"/>
      </w:divBdr>
    </w:div>
    <w:div w:id="1379403360">
      <w:bodyDiv w:val="1"/>
      <w:marLeft w:val="0"/>
      <w:marRight w:val="0"/>
      <w:marTop w:val="0"/>
      <w:marBottom w:val="0"/>
      <w:divBdr>
        <w:top w:val="none" w:sz="0" w:space="0" w:color="auto"/>
        <w:left w:val="none" w:sz="0" w:space="0" w:color="auto"/>
        <w:bottom w:val="none" w:sz="0" w:space="0" w:color="auto"/>
        <w:right w:val="none" w:sz="0" w:space="0" w:color="auto"/>
      </w:divBdr>
    </w:div>
    <w:div w:id="1384448775">
      <w:bodyDiv w:val="1"/>
      <w:marLeft w:val="0"/>
      <w:marRight w:val="0"/>
      <w:marTop w:val="0"/>
      <w:marBottom w:val="0"/>
      <w:divBdr>
        <w:top w:val="none" w:sz="0" w:space="0" w:color="auto"/>
        <w:left w:val="none" w:sz="0" w:space="0" w:color="auto"/>
        <w:bottom w:val="none" w:sz="0" w:space="0" w:color="auto"/>
        <w:right w:val="none" w:sz="0" w:space="0" w:color="auto"/>
      </w:divBdr>
    </w:div>
    <w:div w:id="1389838545">
      <w:bodyDiv w:val="1"/>
      <w:marLeft w:val="0"/>
      <w:marRight w:val="0"/>
      <w:marTop w:val="0"/>
      <w:marBottom w:val="0"/>
      <w:divBdr>
        <w:top w:val="none" w:sz="0" w:space="0" w:color="auto"/>
        <w:left w:val="none" w:sz="0" w:space="0" w:color="auto"/>
        <w:bottom w:val="none" w:sz="0" w:space="0" w:color="auto"/>
        <w:right w:val="none" w:sz="0" w:space="0" w:color="auto"/>
      </w:divBdr>
    </w:div>
    <w:div w:id="1416901017">
      <w:bodyDiv w:val="1"/>
      <w:marLeft w:val="0"/>
      <w:marRight w:val="0"/>
      <w:marTop w:val="0"/>
      <w:marBottom w:val="0"/>
      <w:divBdr>
        <w:top w:val="none" w:sz="0" w:space="0" w:color="auto"/>
        <w:left w:val="none" w:sz="0" w:space="0" w:color="auto"/>
        <w:bottom w:val="none" w:sz="0" w:space="0" w:color="auto"/>
        <w:right w:val="none" w:sz="0" w:space="0" w:color="auto"/>
      </w:divBdr>
    </w:div>
    <w:div w:id="1417091262">
      <w:bodyDiv w:val="1"/>
      <w:marLeft w:val="0"/>
      <w:marRight w:val="0"/>
      <w:marTop w:val="0"/>
      <w:marBottom w:val="0"/>
      <w:divBdr>
        <w:top w:val="none" w:sz="0" w:space="0" w:color="auto"/>
        <w:left w:val="none" w:sz="0" w:space="0" w:color="auto"/>
        <w:bottom w:val="none" w:sz="0" w:space="0" w:color="auto"/>
        <w:right w:val="none" w:sz="0" w:space="0" w:color="auto"/>
      </w:divBdr>
    </w:div>
    <w:div w:id="1429539757">
      <w:bodyDiv w:val="1"/>
      <w:marLeft w:val="0"/>
      <w:marRight w:val="0"/>
      <w:marTop w:val="0"/>
      <w:marBottom w:val="0"/>
      <w:divBdr>
        <w:top w:val="none" w:sz="0" w:space="0" w:color="auto"/>
        <w:left w:val="none" w:sz="0" w:space="0" w:color="auto"/>
        <w:bottom w:val="none" w:sz="0" w:space="0" w:color="auto"/>
        <w:right w:val="none" w:sz="0" w:space="0" w:color="auto"/>
      </w:divBdr>
    </w:div>
    <w:div w:id="1438064738">
      <w:bodyDiv w:val="1"/>
      <w:marLeft w:val="0"/>
      <w:marRight w:val="0"/>
      <w:marTop w:val="0"/>
      <w:marBottom w:val="0"/>
      <w:divBdr>
        <w:top w:val="none" w:sz="0" w:space="0" w:color="auto"/>
        <w:left w:val="none" w:sz="0" w:space="0" w:color="auto"/>
        <w:bottom w:val="none" w:sz="0" w:space="0" w:color="auto"/>
        <w:right w:val="none" w:sz="0" w:space="0" w:color="auto"/>
      </w:divBdr>
    </w:div>
    <w:div w:id="1450516640">
      <w:bodyDiv w:val="1"/>
      <w:marLeft w:val="0"/>
      <w:marRight w:val="0"/>
      <w:marTop w:val="0"/>
      <w:marBottom w:val="0"/>
      <w:divBdr>
        <w:top w:val="none" w:sz="0" w:space="0" w:color="auto"/>
        <w:left w:val="none" w:sz="0" w:space="0" w:color="auto"/>
        <w:bottom w:val="none" w:sz="0" w:space="0" w:color="auto"/>
        <w:right w:val="none" w:sz="0" w:space="0" w:color="auto"/>
      </w:divBdr>
    </w:div>
    <w:div w:id="1452281719">
      <w:bodyDiv w:val="1"/>
      <w:marLeft w:val="0"/>
      <w:marRight w:val="0"/>
      <w:marTop w:val="0"/>
      <w:marBottom w:val="0"/>
      <w:divBdr>
        <w:top w:val="none" w:sz="0" w:space="0" w:color="auto"/>
        <w:left w:val="none" w:sz="0" w:space="0" w:color="auto"/>
        <w:bottom w:val="none" w:sz="0" w:space="0" w:color="auto"/>
        <w:right w:val="none" w:sz="0" w:space="0" w:color="auto"/>
      </w:divBdr>
    </w:div>
    <w:div w:id="1453206863">
      <w:bodyDiv w:val="1"/>
      <w:marLeft w:val="0"/>
      <w:marRight w:val="0"/>
      <w:marTop w:val="0"/>
      <w:marBottom w:val="0"/>
      <w:divBdr>
        <w:top w:val="none" w:sz="0" w:space="0" w:color="auto"/>
        <w:left w:val="none" w:sz="0" w:space="0" w:color="auto"/>
        <w:bottom w:val="none" w:sz="0" w:space="0" w:color="auto"/>
        <w:right w:val="none" w:sz="0" w:space="0" w:color="auto"/>
      </w:divBdr>
    </w:div>
    <w:div w:id="1457913860">
      <w:bodyDiv w:val="1"/>
      <w:marLeft w:val="0"/>
      <w:marRight w:val="0"/>
      <w:marTop w:val="0"/>
      <w:marBottom w:val="0"/>
      <w:divBdr>
        <w:top w:val="none" w:sz="0" w:space="0" w:color="auto"/>
        <w:left w:val="none" w:sz="0" w:space="0" w:color="auto"/>
        <w:bottom w:val="none" w:sz="0" w:space="0" w:color="auto"/>
        <w:right w:val="none" w:sz="0" w:space="0" w:color="auto"/>
      </w:divBdr>
    </w:div>
    <w:div w:id="1466700949">
      <w:bodyDiv w:val="1"/>
      <w:marLeft w:val="0"/>
      <w:marRight w:val="0"/>
      <w:marTop w:val="0"/>
      <w:marBottom w:val="0"/>
      <w:divBdr>
        <w:top w:val="none" w:sz="0" w:space="0" w:color="auto"/>
        <w:left w:val="none" w:sz="0" w:space="0" w:color="auto"/>
        <w:bottom w:val="none" w:sz="0" w:space="0" w:color="auto"/>
        <w:right w:val="none" w:sz="0" w:space="0" w:color="auto"/>
      </w:divBdr>
    </w:div>
    <w:div w:id="1481190120">
      <w:bodyDiv w:val="1"/>
      <w:marLeft w:val="0"/>
      <w:marRight w:val="0"/>
      <w:marTop w:val="0"/>
      <w:marBottom w:val="0"/>
      <w:divBdr>
        <w:top w:val="none" w:sz="0" w:space="0" w:color="auto"/>
        <w:left w:val="none" w:sz="0" w:space="0" w:color="auto"/>
        <w:bottom w:val="none" w:sz="0" w:space="0" w:color="auto"/>
        <w:right w:val="none" w:sz="0" w:space="0" w:color="auto"/>
      </w:divBdr>
    </w:div>
    <w:div w:id="1510489931">
      <w:bodyDiv w:val="1"/>
      <w:marLeft w:val="0"/>
      <w:marRight w:val="0"/>
      <w:marTop w:val="0"/>
      <w:marBottom w:val="0"/>
      <w:divBdr>
        <w:top w:val="none" w:sz="0" w:space="0" w:color="auto"/>
        <w:left w:val="none" w:sz="0" w:space="0" w:color="auto"/>
        <w:bottom w:val="none" w:sz="0" w:space="0" w:color="auto"/>
        <w:right w:val="none" w:sz="0" w:space="0" w:color="auto"/>
      </w:divBdr>
    </w:div>
    <w:div w:id="1518278278">
      <w:bodyDiv w:val="1"/>
      <w:marLeft w:val="0"/>
      <w:marRight w:val="0"/>
      <w:marTop w:val="0"/>
      <w:marBottom w:val="0"/>
      <w:divBdr>
        <w:top w:val="none" w:sz="0" w:space="0" w:color="auto"/>
        <w:left w:val="none" w:sz="0" w:space="0" w:color="auto"/>
        <w:bottom w:val="none" w:sz="0" w:space="0" w:color="auto"/>
        <w:right w:val="none" w:sz="0" w:space="0" w:color="auto"/>
      </w:divBdr>
    </w:div>
    <w:div w:id="1521429504">
      <w:bodyDiv w:val="1"/>
      <w:marLeft w:val="0"/>
      <w:marRight w:val="0"/>
      <w:marTop w:val="0"/>
      <w:marBottom w:val="0"/>
      <w:divBdr>
        <w:top w:val="none" w:sz="0" w:space="0" w:color="auto"/>
        <w:left w:val="none" w:sz="0" w:space="0" w:color="auto"/>
        <w:bottom w:val="none" w:sz="0" w:space="0" w:color="auto"/>
        <w:right w:val="none" w:sz="0" w:space="0" w:color="auto"/>
      </w:divBdr>
    </w:div>
    <w:div w:id="1531381914">
      <w:bodyDiv w:val="1"/>
      <w:marLeft w:val="0"/>
      <w:marRight w:val="0"/>
      <w:marTop w:val="0"/>
      <w:marBottom w:val="0"/>
      <w:divBdr>
        <w:top w:val="none" w:sz="0" w:space="0" w:color="auto"/>
        <w:left w:val="none" w:sz="0" w:space="0" w:color="auto"/>
        <w:bottom w:val="none" w:sz="0" w:space="0" w:color="auto"/>
        <w:right w:val="none" w:sz="0" w:space="0" w:color="auto"/>
      </w:divBdr>
    </w:div>
    <w:div w:id="1547372203">
      <w:bodyDiv w:val="1"/>
      <w:marLeft w:val="0"/>
      <w:marRight w:val="0"/>
      <w:marTop w:val="0"/>
      <w:marBottom w:val="0"/>
      <w:divBdr>
        <w:top w:val="none" w:sz="0" w:space="0" w:color="auto"/>
        <w:left w:val="none" w:sz="0" w:space="0" w:color="auto"/>
        <w:bottom w:val="none" w:sz="0" w:space="0" w:color="auto"/>
        <w:right w:val="none" w:sz="0" w:space="0" w:color="auto"/>
      </w:divBdr>
    </w:div>
    <w:div w:id="1548569493">
      <w:bodyDiv w:val="1"/>
      <w:marLeft w:val="0"/>
      <w:marRight w:val="0"/>
      <w:marTop w:val="0"/>
      <w:marBottom w:val="0"/>
      <w:divBdr>
        <w:top w:val="none" w:sz="0" w:space="0" w:color="auto"/>
        <w:left w:val="none" w:sz="0" w:space="0" w:color="auto"/>
        <w:bottom w:val="none" w:sz="0" w:space="0" w:color="auto"/>
        <w:right w:val="none" w:sz="0" w:space="0" w:color="auto"/>
      </w:divBdr>
    </w:div>
    <w:div w:id="1551304030">
      <w:bodyDiv w:val="1"/>
      <w:marLeft w:val="0"/>
      <w:marRight w:val="0"/>
      <w:marTop w:val="0"/>
      <w:marBottom w:val="0"/>
      <w:divBdr>
        <w:top w:val="none" w:sz="0" w:space="0" w:color="auto"/>
        <w:left w:val="none" w:sz="0" w:space="0" w:color="auto"/>
        <w:bottom w:val="none" w:sz="0" w:space="0" w:color="auto"/>
        <w:right w:val="none" w:sz="0" w:space="0" w:color="auto"/>
      </w:divBdr>
    </w:div>
    <w:div w:id="1558516489">
      <w:bodyDiv w:val="1"/>
      <w:marLeft w:val="0"/>
      <w:marRight w:val="0"/>
      <w:marTop w:val="0"/>
      <w:marBottom w:val="0"/>
      <w:divBdr>
        <w:top w:val="none" w:sz="0" w:space="0" w:color="auto"/>
        <w:left w:val="none" w:sz="0" w:space="0" w:color="auto"/>
        <w:bottom w:val="none" w:sz="0" w:space="0" w:color="auto"/>
        <w:right w:val="none" w:sz="0" w:space="0" w:color="auto"/>
      </w:divBdr>
    </w:div>
    <w:div w:id="1576554021">
      <w:bodyDiv w:val="1"/>
      <w:marLeft w:val="0"/>
      <w:marRight w:val="0"/>
      <w:marTop w:val="0"/>
      <w:marBottom w:val="0"/>
      <w:divBdr>
        <w:top w:val="none" w:sz="0" w:space="0" w:color="auto"/>
        <w:left w:val="none" w:sz="0" w:space="0" w:color="auto"/>
        <w:bottom w:val="none" w:sz="0" w:space="0" w:color="auto"/>
        <w:right w:val="none" w:sz="0" w:space="0" w:color="auto"/>
      </w:divBdr>
    </w:div>
    <w:div w:id="1585916808">
      <w:bodyDiv w:val="1"/>
      <w:marLeft w:val="0"/>
      <w:marRight w:val="0"/>
      <w:marTop w:val="0"/>
      <w:marBottom w:val="0"/>
      <w:divBdr>
        <w:top w:val="none" w:sz="0" w:space="0" w:color="auto"/>
        <w:left w:val="none" w:sz="0" w:space="0" w:color="auto"/>
        <w:bottom w:val="none" w:sz="0" w:space="0" w:color="auto"/>
        <w:right w:val="none" w:sz="0" w:space="0" w:color="auto"/>
      </w:divBdr>
    </w:div>
    <w:div w:id="1596019378">
      <w:bodyDiv w:val="1"/>
      <w:marLeft w:val="0"/>
      <w:marRight w:val="0"/>
      <w:marTop w:val="0"/>
      <w:marBottom w:val="0"/>
      <w:divBdr>
        <w:top w:val="none" w:sz="0" w:space="0" w:color="auto"/>
        <w:left w:val="none" w:sz="0" w:space="0" w:color="auto"/>
        <w:bottom w:val="none" w:sz="0" w:space="0" w:color="auto"/>
        <w:right w:val="none" w:sz="0" w:space="0" w:color="auto"/>
      </w:divBdr>
    </w:div>
    <w:div w:id="1603302184">
      <w:bodyDiv w:val="1"/>
      <w:marLeft w:val="0"/>
      <w:marRight w:val="0"/>
      <w:marTop w:val="0"/>
      <w:marBottom w:val="0"/>
      <w:divBdr>
        <w:top w:val="none" w:sz="0" w:space="0" w:color="auto"/>
        <w:left w:val="none" w:sz="0" w:space="0" w:color="auto"/>
        <w:bottom w:val="none" w:sz="0" w:space="0" w:color="auto"/>
        <w:right w:val="none" w:sz="0" w:space="0" w:color="auto"/>
      </w:divBdr>
    </w:div>
    <w:div w:id="1624775906">
      <w:bodyDiv w:val="1"/>
      <w:marLeft w:val="0"/>
      <w:marRight w:val="0"/>
      <w:marTop w:val="0"/>
      <w:marBottom w:val="0"/>
      <w:divBdr>
        <w:top w:val="none" w:sz="0" w:space="0" w:color="auto"/>
        <w:left w:val="none" w:sz="0" w:space="0" w:color="auto"/>
        <w:bottom w:val="none" w:sz="0" w:space="0" w:color="auto"/>
        <w:right w:val="none" w:sz="0" w:space="0" w:color="auto"/>
      </w:divBdr>
    </w:div>
    <w:div w:id="1626498689">
      <w:bodyDiv w:val="1"/>
      <w:marLeft w:val="0"/>
      <w:marRight w:val="0"/>
      <w:marTop w:val="0"/>
      <w:marBottom w:val="0"/>
      <w:divBdr>
        <w:top w:val="none" w:sz="0" w:space="0" w:color="auto"/>
        <w:left w:val="none" w:sz="0" w:space="0" w:color="auto"/>
        <w:bottom w:val="none" w:sz="0" w:space="0" w:color="auto"/>
        <w:right w:val="none" w:sz="0" w:space="0" w:color="auto"/>
      </w:divBdr>
    </w:div>
    <w:div w:id="1647391819">
      <w:bodyDiv w:val="1"/>
      <w:marLeft w:val="0"/>
      <w:marRight w:val="0"/>
      <w:marTop w:val="0"/>
      <w:marBottom w:val="0"/>
      <w:divBdr>
        <w:top w:val="none" w:sz="0" w:space="0" w:color="auto"/>
        <w:left w:val="none" w:sz="0" w:space="0" w:color="auto"/>
        <w:bottom w:val="none" w:sz="0" w:space="0" w:color="auto"/>
        <w:right w:val="none" w:sz="0" w:space="0" w:color="auto"/>
      </w:divBdr>
    </w:div>
    <w:div w:id="1647933459">
      <w:bodyDiv w:val="1"/>
      <w:marLeft w:val="0"/>
      <w:marRight w:val="0"/>
      <w:marTop w:val="0"/>
      <w:marBottom w:val="0"/>
      <w:divBdr>
        <w:top w:val="none" w:sz="0" w:space="0" w:color="auto"/>
        <w:left w:val="none" w:sz="0" w:space="0" w:color="auto"/>
        <w:bottom w:val="none" w:sz="0" w:space="0" w:color="auto"/>
        <w:right w:val="none" w:sz="0" w:space="0" w:color="auto"/>
      </w:divBdr>
    </w:div>
    <w:div w:id="1660111843">
      <w:bodyDiv w:val="1"/>
      <w:marLeft w:val="0"/>
      <w:marRight w:val="0"/>
      <w:marTop w:val="0"/>
      <w:marBottom w:val="0"/>
      <w:divBdr>
        <w:top w:val="none" w:sz="0" w:space="0" w:color="auto"/>
        <w:left w:val="none" w:sz="0" w:space="0" w:color="auto"/>
        <w:bottom w:val="none" w:sz="0" w:space="0" w:color="auto"/>
        <w:right w:val="none" w:sz="0" w:space="0" w:color="auto"/>
      </w:divBdr>
    </w:div>
    <w:div w:id="1664039856">
      <w:bodyDiv w:val="1"/>
      <w:marLeft w:val="0"/>
      <w:marRight w:val="0"/>
      <w:marTop w:val="0"/>
      <w:marBottom w:val="0"/>
      <w:divBdr>
        <w:top w:val="none" w:sz="0" w:space="0" w:color="auto"/>
        <w:left w:val="none" w:sz="0" w:space="0" w:color="auto"/>
        <w:bottom w:val="none" w:sz="0" w:space="0" w:color="auto"/>
        <w:right w:val="none" w:sz="0" w:space="0" w:color="auto"/>
      </w:divBdr>
    </w:div>
    <w:div w:id="1667587507">
      <w:bodyDiv w:val="1"/>
      <w:marLeft w:val="0"/>
      <w:marRight w:val="0"/>
      <w:marTop w:val="0"/>
      <w:marBottom w:val="0"/>
      <w:divBdr>
        <w:top w:val="none" w:sz="0" w:space="0" w:color="auto"/>
        <w:left w:val="none" w:sz="0" w:space="0" w:color="auto"/>
        <w:bottom w:val="none" w:sz="0" w:space="0" w:color="auto"/>
        <w:right w:val="none" w:sz="0" w:space="0" w:color="auto"/>
      </w:divBdr>
    </w:div>
    <w:div w:id="1680767502">
      <w:bodyDiv w:val="1"/>
      <w:marLeft w:val="0"/>
      <w:marRight w:val="0"/>
      <w:marTop w:val="0"/>
      <w:marBottom w:val="0"/>
      <w:divBdr>
        <w:top w:val="none" w:sz="0" w:space="0" w:color="auto"/>
        <w:left w:val="none" w:sz="0" w:space="0" w:color="auto"/>
        <w:bottom w:val="none" w:sz="0" w:space="0" w:color="auto"/>
        <w:right w:val="none" w:sz="0" w:space="0" w:color="auto"/>
      </w:divBdr>
    </w:div>
    <w:div w:id="1682857508">
      <w:bodyDiv w:val="1"/>
      <w:marLeft w:val="0"/>
      <w:marRight w:val="0"/>
      <w:marTop w:val="0"/>
      <w:marBottom w:val="0"/>
      <w:divBdr>
        <w:top w:val="none" w:sz="0" w:space="0" w:color="auto"/>
        <w:left w:val="none" w:sz="0" w:space="0" w:color="auto"/>
        <w:bottom w:val="none" w:sz="0" w:space="0" w:color="auto"/>
        <w:right w:val="none" w:sz="0" w:space="0" w:color="auto"/>
      </w:divBdr>
    </w:div>
    <w:div w:id="1706523482">
      <w:bodyDiv w:val="1"/>
      <w:marLeft w:val="0"/>
      <w:marRight w:val="0"/>
      <w:marTop w:val="0"/>
      <w:marBottom w:val="0"/>
      <w:divBdr>
        <w:top w:val="none" w:sz="0" w:space="0" w:color="auto"/>
        <w:left w:val="none" w:sz="0" w:space="0" w:color="auto"/>
        <w:bottom w:val="none" w:sz="0" w:space="0" w:color="auto"/>
        <w:right w:val="none" w:sz="0" w:space="0" w:color="auto"/>
      </w:divBdr>
    </w:div>
    <w:div w:id="1723867939">
      <w:bodyDiv w:val="1"/>
      <w:marLeft w:val="0"/>
      <w:marRight w:val="0"/>
      <w:marTop w:val="0"/>
      <w:marBottom w:val="0"/>
      <w:divBdr>
        <w:top w:val="none" w:sz="0" w:space="0" w:color="auto"/>
        <w:left w:val="none" w:sz="0" w:space="0" w:color="auto"/>
        <w:bottom w:val="none" w:sz="0" w:space="0" w:color="auto"/>
        <w:right w:val="none" w:sz="0" w:space="0" w:color="auto"/>
      </w:divBdr>
    </w:div>
    <w:div w:id="1733386707">
      <w:bodyDiv w:val="1"/>
      <w:marLeft w:val="0"/>
      <w:marRight w:val="0"/>
      <w:marTop w:val="0"/>
      <w:marBottom w:val="0"/>
      <w:divBdr>
        <w:top w:val="none" w:sz="0" w:space="0" w:color="auto"/>
        <w:left w:val="none" w:sz="0" w:space="0" w:color="auto"/>
        <w:bottom w:val="none" w:sz="0" w:space="0" w:color="auto"/>
        <w:right w:val="none" w:sz="0" w:space="0" w:color="auto"/>
      </w:divBdr>
    </w:div>
    <w:div w:id="1751349152">
      <w:bodyDiv w:val="1"/>
      <w:marLeft w:val="0"/>
      <w:marRight w:val="0"/>
      <w:marTop w:val="0"/>
      <w:marBottom w:val="0"/>
      <w:divBdr>
        <w:top w:val="none" w:sz="0" w:space="0" w:color="auto"/>
        <w:left w:val="none" w:sz="0" w:space="0" w:color="auto"/>
        <w:bottom w:val="none" w:sz="0" w:space="0" w:color="auto"/>
        <w:right w:val="none" w:sz="0" w:space="0" w:color="auto"/>
      </w:divBdr>
    </w:div>
    <w:div w:id="1754231196">
      <w:bodyDiv w:val="1"/>
      <w:marLeft w:val="0"/>
      <w:marRight w:val="0"/>
      <w:marTop w:val="0"/>
      <w:marBottom w:val="0"/>
      <w:divBdr>
        <w:top w:val="none" w:sz="0" w:space="0" w:color="auto"/>
        <w:left w:val="none" w:sz="0" w:space="0" w:color="auto"/>
        <w:bottom w:val="none" w:sz="0" w:space="0" w:color="auto"/>
        <w:right w:val="none" w:sz="0" w:space="0" w:color="auto"/>
      </w:divBdr>
    </w:div>
    <w:div w:id="1759477398">
      <w:bodyDiv w:val="1"/>
      <w:marLeft w:val="0"/>
      <w:marRight w:val="0"/>
      <w:marTop w:val="0"/>
      <w:marBottom w:val="0"/>
      <w:divBdr>
        <w:top w:val="none" w:sz="0" w:space="0" w:color="auto"/>
        <w:left w:val="none" w:sz="0" w:space="0" w:color="auto"/>
        <w:bottom w:val="none" w:sz="0" w:space="0" w:color="auto"/>
        <w:right w:val="none" w:sz="0" w:space="0" w:color="auto"/>
      </w:divBdr>
    </w:div>
    <w:div w:id="1770344186">
      <w:bodyDiv w:val="1"/>
      <w:marLeft w:val="0"/>
      <w:marRight w:val="0"/>
      <w:marTop w:val="0"/>
      <w:marBottom w:val="0"/>
      <w:divBdr>
        <w:top w:val="none" w:sz="0" w:space="0" w:color="auto"/>
        <w:left w:val="none" w:sz="0" w:space="0" w:color="auto"/>
        <w:bottom w:val="none" w:sz="0" w:space="0" w:color="auto"/>
        <w:right w:val="none" w:sz="0" w:space="0" w:color="auto"/>
      </w:divBdr>
    </w:div>
    <w:div w:id="1774131436">
      <w:bodyDiv w:val="1"/>
      <w:marLeft w:val="0"/>
      <w:marRight w:val="0"/>
      <w:marTop w:val="0"/>
      <w:marBottom w:val="0"/>
      <w:divBdr>
        <w:top w:val="none" w:sz="0" w:space="0" w:color="auto"/>
        <w:left w:val="none" w:sz="0" w:space="0" w:color="auto"/>
        <w:bottom w:val="none" w:sz="0" w:space="0" w:color="auto"/>
        <w:right w:val="none" w:sz="0" w:space="0" w:color="auto"/>
      </w:divBdr>
    </w:div>
    <w:div w:id="1792698802">
      <w:bodyDiv w:val="1"/>
      <w:marLeft w:val="0"/>
      <w:marRight w:val="0"/>
      <w:marTop w:val="0"/>
      <w:marBottom w:val="0"/>
      <w:divBdr>
        <w:top w:val="none" w:sz="0" w:space="0" w:color="auto"/>
        <w:left w:val="none" w:sz="0" w:space="0" w:color="auto"/>
        <w:bottom w:val="none" w:sz="0" w:space="0" w:color="auto"/>
        <w:right w:val="none" w:sz="0" w:space="0" w:color="auto"/>
      </w:divBdr>
    </w:div>
    <w:div w:id="1810397381">
      <w:bodyDiv w:val="1"/>
      <w:marLeft w:val="0"/>
      <w:marRight w:val="0"/>
      <w:marTop w:val="0"/>
      <w:marBottom w:val="0"/>
      <w:divBdr>
        <w:top w:val="none" w:sz="0" w:space="0" w:color="auto"/>
        <w:left w:val="none" w:sz="0" w:space="0" w:color="auto"/>
        <w:bottom w:val="none" w:sz="0" w:space="0" w:color="auto"/>
        <w:right w:val="none" w:sz="0" w:space="0" w:color="auto"/>
      </w:divBdr>
    </w:div>
    <w:div w:id="1828092726">
      <w:bodyDiv w:val="1"/>
      <w:marLeft w:val="0"/>
      <w:marRight w:val="0"/>
      <w:marTop w:val="0"/>
      <w:marBottom w:val="0"/>
      <w:divBdr>
        <w:top w:val="none" w:sz="0" w:space="0" w:color="auto"/>
        <w:left w:val="none" w:sz="0" w:space="0" w:color="auto"/>
        <w:bottom w:val="none" w:sz="0" w:space="0" w:color="auto"/>
        <w:right w:val="none" w:sz="0" w:space="0" w:color="auto"/>
      </w:divBdr>
    </w:div>
    <w:div w:id="1833989953">
      <w:bodyDiv w:val="1"/>
      <w:marLeft w:val="0"/>
      <w:marRight w:val="0"/>
      <w:marTop w:val="0"/>
      <w:marBottom w:val="0"/>
      <w:divBdr>
        <w:top w:val="none" w:sz="0" w:space="0" w:color="auto"/>
        <w:left w:val="none" w:sz="0" w:space="0" w:color="auto"/>
        <w:bottom w:val="none" w:sz="0" w:space="0" w:color="auto"/>
        <w:right w:val="none" w:sz="0" w:space="0" w:color="auto"/>
      </w:divBdr>
    </w:div>
    <w:div w:id="1844590702">
      <w:bodyDiv w:val="1"/>
      <w:marLeft w:val="0"/>
      <w:marRight w:val="0"/>
      <w:marTop w:val="0"/>
      <w:marBottom w:val="0"/>
      <w:divBdr>
        <w:top w:val="none" w:sz="0" w:space="0" w:color="auto"/>
        <w:left w:val="none" w:sz="0" w:space="0" w:color="auto"/>
        <w:bottom w:val="none" w:sz="0" w:space="0" w:color="auto"/>
        <w:right w:val="none" w:sz="0" w:space="0" w:color="auto"/>
      </w:divBdr>
    </w:div>
    <w:div w:id="1845512161">
      <w:bodyDiv w:val="1"/>
      <w:marLeft w:val="0"/>
      <w:marRight w:val="0"/>
      <w:marTop w:val="0"/>
      <w:marBottom w:val="0"/>
      <w:divBdr>
        <w:top w:val="none" w:sz="0" w:space="0" w:color="auto"/>
        <w:left w:val="none" w:sz="0" w:space="0" w:color="auto"/>
        <w:bottom w:val="none" w:sz="0" w:space="0" w:color="auto"/>
        <w:right w:val="none" w:sz="0" w:space="0" w:color="auto"/>
      </w:divBdr>
    </w:div>
    <w:div w:id="1847791853">
      <w:bodyDiv w:val="1"/>
      <w:marLeft w:val="0"/>
      <w:marRight w:val="0"/>
      <w:marTop w:val="0"/>
      <w:marBottom w:val="0"/>
      <w:divBdr>
        <w:top w:val="none" w:sz="0" w:space="0" w:color="auto"/>
        <w:left w:val="none" w:sz="0" w:space="0" w:color="auto"/>
        <w:bottom w:val="none" w:sz="0" w:space="0" w:color="auto"/>
        <w:right w:val="none" w:sz="0" w:space="0" w:color="auto"/>
      </w:divBdr>
    </w:div>
    <w:div w:id="1851555329">
      <w:bodyDiv w:val="1"/>
      <w:marLeft w:val="0"/>
      <w:marRight w:val="0"/>
      <w:marTop w:val="0"/>
      <w:marBottom w:val="0"/>
      <w:divBdr>
        <w:top w:val="none" w:sz="0" w:space="0" w:color="auto"/>
        <w:left w:val="none" w:sz="0" w:space="0" w:color="auto"/>
        <w:bottom w:val="none" w:sz="0" w:space="0" w:color="auto"/>
        <w:right w:val="none" w:sz="0" w:space="0" w:color="auto"/>
      </w:divBdr>
    </w:div>
    <w:div w:id="1857232239">
      <w:bodyDiv w:val="1"/>
      <w:marLeft w:val="0"/>
      <w:marRight w:val="0"/>
      <w:marTop w:val="0"/>
      <w:marBottom w:val="0"/>
      <w:divBdr>
        <w:top w:val="none" w:sz="0" w:space="0" w:color="auto"/>
        <w:left w:val="none" w:sz="0" w:space="0" w:color="auto"/>
        <w:bottom w:val="none" w:sz="0" w:space="0" w:color="auto"/>
        <w:right w:val="none" w:sz="0" w:space="0" w:color="auto"/>
      </w:divBdr>
    </w:div>
    <w:div w:id="1866867063">
      <w:bodyDiv w:val="1"/>
      <w:marLeft w:val="0"/>
      <w:marRight w:val="0"/>
      <w:marTop w:val="0"/>
      <w:marBottom w:val="0"/>
      <w:divBdr>
        <w:top w:val="none" w:sz="0" w:space="0" w:color="auto"/>
        <w:left w:val="none" w:sz="0" w:space="0" w:color="auto"/>
        <w:bottom w:val="none" w:sz="0" w:space="0" w:color="auto"/>
        <w:right w:val="none" w:sz="0" w:space="0" w:color="auto"/>
      </w:divBdr>
    </w:div>
    <w:div w:id="1888493851">
      <w:bodyDiv w:val="1"/>
      <w:marLeft w:val="0"/>
      <w:marRight w:val="0"/>
      <w:marTop w:val="0"/>
      <w:marBottom w:val="0"/>
      <w:divBdr>
        <w:top w:val="none" w:sz="0" w:space="0" w:color="auto"/>
        <w:left w:val="none" w:sz="0" w:space="0" w:color="auto"/>
        <w:bottom w:val="none" w:sz="0" w:space="0" w:color="auto"/>
        <w:right w:val="none" w:sz="0" w:space="0" w:color="auto"/>
      </w:divBdr>
    </w:div>
    <w:div w:id="1904179165">
      <w:bodyDiv w:val="1"/>
      <w:marLeft w:val="0"/>
      <w:marRight w:val="0"/>
      <w:marTop w:val="0"/>
      <w:marBottom w:val="0"/>
      <w:divBdr>
        <w:top w:val="none" w:sz="0" w:space="0" w:color="auto"/>
        <w:left w:val="none" w:sz="0" w:space="0" w:color="auto"/>
        <w:bottom w:val="none" w:sz="0" w:space="0" w:color="auto"/>
        <w:right w:val="none" w:sz="0" w:space="0" w:color="auto"/>
      </w:divBdr>
    </w:div>
    <w:div w:id="1910265969">
      <w:bodyDiv w:val="1"/>
      <w:marLeft w:val="0"/>
      <w:marRight w:val="0"/>
      <w:marTop w:val="0"/>
      <w:marBottom w:val="0"/>
      <w:divBdr>
        <w:top w:val="none" w:sz="0" w:space="0" w:color="auto"/>
        <w:left w:val="none" w:sz="0" w:space="0" w:color="auto"/>
        <w:bottom w:val="none" w:sz="0" w:space="0" w:color="auto"/>
        <w:right w:val="none" w:sz="0" w:space="0" w:color="auto"/>
      </w:divBdr>
    </w:div>
    <w:div w:id="1918633931">
      <w:bodyDiv w:val="1"/>
      <w:marLeft w:val="0"/>
      <w:marRight w:val="0"/>
      <w:marTop w:val="0"/>
      <w:marBottom w:val="0"/>
      <w:divBdr>
        <w:top w:val="none" w:sz="0" w:space="0" w:color="auto"/>
        <w:left w:val="none" w:sz="0" w:space="0" w:color="auto"/>
        <w:bottom w:val="none" w:sz="0" w:space="0" w:color="auto"/>
        <w:right w:val="none" w:sz="0" w:space="0" w:color="auto"/>
      </w:divBdr>
    </w:div>
    <w:div w:id="1925453116">
      <w:bodyDiv w:val="1"/>
      <w:marLeft w:val="0"/>
      <w:marRight w:val="0"/>
      <w:marTop w:val="0"/>
      <w:marBottom w:val="0"/>
      <w:divBdr>
        <w:top w:val="none" w:sz="0" w:space="0" w:color="auto"/>
        <w:left w:val="none" w:sz="0" w:space="0" w:color="auto"/>
        <w:bottom w:val="none" w:sz="0" w:space="0" w:color="auto"/>
        <w:right w:val="none" w:sz="0" w:space="0" w:color="auto"/>
      </w:divBdr>
    </w:div>
    <w:div w:id="1953315410">
      <w:bodyDiv w:val="1"/>
      <w:marLeft w:val="0"/>
      <w:marRight w:val="0"/>
      <w:marTop w:val="0"/>
      <w:marBottom w:val="0"/>
      <w:divBdr>
        <w:top w:val="none" w:sz="0" w:space="0" w:color="auto"/>
        <w:left w:val="none" w:sz="0" w:space="0" w:color="auto"/>
        <w:bottom w:val="none" w:sz="0" w:space="0" w:color="auto"/>
        <w:right w:val="none" w:sz="0" w:space="0" w:color="auto"/>
      </w:divBdr>
    </w:div>
    <w:div w:id="1979727379">
      <w:bodyDiv w:val="1"/>
      <w:marLeft w:val="0"/>
      <w:marRight w:val="0"/>
      <w:marTop w:val="0"/>
      <w:marBottom w:val="0"/>
      <w:divBdr>
        <w:top w:val="none" w:sz="0" w:space="0" w:color="auto"/>
        <w:left w:val="none" w:sz="0" w:space="0" w:color="auto"/>
        <w:bottom w:val="none" w:sz="0" w:space="0" w:color="auto"/>
        <w:right w:val="none" w:sz="0" w:space="0" w:color="auto"/>
      </w:divBdr>
    </w:div>
    <w:div w:id="1997415109">
      <w:bodyDiv w:val="1"/>
      <w:marLeft w:val="0"/>
      <w:marRight w:val="0"/>
      <w:marTop w:val="0"/>
      <w:marBottom w:val="0"/>
      <w:divBdr>
        <w:top w:val="none" w:sz="0" w:space="0" w:color="auto"/>
        <w:left w:val="none" w:sz="0" w:space="0" w:color="auto"/>
        <w:bottom w:val="none" w:sz="0" w:space="0" w:color="auto"/>
        <w:right w:val="none" w:sz="0" w:space="0" w:color="auto"/>
      </w:divBdr>
    </w:div>
    <w:div w:id="2007397967">
      <w:bodyDiv w:val="1"/>
      <w:marLeft w:val="0"/>
      <w:marRight w:val="0"/>
      <w:marTop w:val="0"/>
      <w:marBottom w:val="0"/>
      <w:divBdr>
        <w:top w:val="none" w:sz="0" w:space="0" w:color="auto"/>
        <w:left w:val="none" w:sz="0" w:space="0" w:color="auto"/>
        <w:bottom w:val="none" w:sz="0" w:space="0" w:color="auto"/>
        <w:right w:val="none" w:sz="0" w:space="0" w:color="auto"/>
      </w:divBdr>
    </w:div>
    <w:div w:id="2007515801">
      <w:bodyDiv w:val="1"/>
      <w:marLeft w:val="0"/>
      <w:marRight w:val="0"/>
      <w:marTop w:val="0"/>
      <w:marBottom w:val="0"/>
      <w:divBdr>
        <w:top w:val="none" w:sz="0" w:space="0" w:color="auto"/>
        <w:left w:val="none" w:sz="0" w:space="0" w:color="auto"/>
        <w:bottom w:val="none" w:sz="0" w:space="0" w:color="auto"/>
        <w:right w:val="none" w:sz="0" w:space="0" w:color="auto"/>
      </w:divBdr>
    </w:div>
    <w:div w:id="2016683457">
      <w:bodyDiv w:val="1"/>
      <w:marLeft w:val="0"/>
      <w:marRight w:val="0"/>
      <w:marTop w:val="0"/>
      <w:marBottom w:val="0"/>
      <w:divBdr>
        <w:top w:val="none" w:sz="0" w:space="0" w:color="auto"/>
        <w:left w:val="none" w:sz="0" w:space="0" w:color="auto"/>
        <w:bottom w:val="none" w:sz="0" w:space="0" w:color="auto"/>
        <w:right w:val="none" w:sz="0" w:space="0" w:color="auto"/>
      </w:divBdr>
    </w:div>
    <w:div w:id="2039158431">
      <w:bodyDiv w:val="1"/>
      <w:marLeft w:val="0"/>
      <w:marRight w:val="0"/>
      <w:marTop w:val="0"/>
      <w:marBottom w:val="0"/>
      <w:divBdr>
        <w:top w:val="none" w:sz="0" w:space="0" w:color="auto"/>
        <w:left w:val="none" w:sz="0" w:space="0" w:color="auto"/>
        <w:bottom w:val="none" w:sz="0" w:space="0" w:color="auto"/>
        <w:right w:val="none" w:sz="0" w:space="0" w:color="auto"/>
      </w:divBdr>
    </w:div>
    <w:div w:id="2052337983">
      <w:bodyDiv w:val="1"/>
      <w:marLeft w:val="0"/>
      <w:marRight w:val="0"/>
      <w:marTop w:val="0"/>
      <w:marBottom w:val="0"/>
      <w:divBdr>
        <w:top w:val="none" w:sz="0" w:space="0" w:color="auto"/>
        <w:left w:val="none" w:sz="0" w:space="0" w:color="auto"/>
        <w:bottom w:val="none" w:sz="0" w:space="0" w:color="auto"/>
        <w:right w:val="none" w:sz="0" w:space="0" w:color="auto"/>
      </w:divBdr>
    </w:div>
    <w:div w:id="2055306200">
      <w:bodyDiv w:val="1"/>
      <w:marLeft w:val="0"/>
      <w:marRight w:val="0"/>
      <w:marTop w:val="0"/>
      <w:marBottom w:val="0"/>
      <w:divBdr>
        <w:top w:val="none" w:sz="0" w:space="0" w:color="auto"/>
        <w:left w:val="none" w:sz="0" w:space="0" w:color="auto"/>
        <w:bottom w:val="none" w:sz="0" w:space="0" w:color="auto"/>
        <w:right w:val="none" w:sz="0" w:space="0" w:color="auto"/>
      </w:divBdr>
    </w:div>
    <w:div w:id="2070299124">
      <w:bodyDiv w:val="1"/>
      <w:marLeft w:val="0"/>
      <w:marRight w:val="0"/>
      <w:marTop w:val="0"/>
      <w:marBottom w:val="0"/>
      <w:divBdr>
        <w:top w:val="none" w:sz="0" w:space="0" w:color="auto"/>
        <w:left w:val="none" w:sz="0" w:space="0" w:color="auto"/>
        <w:bottom w:val="none" w:sz="0" w:space="0" w:color="auto"/>
        <w:right w:val="none" w:sz="0" w:space="0" w:color="auto"/>
      </w:divBdr>
    </w:div>
    <w:div w:id="2078160128">
      <w:bodyDiv w:val="1"/>
      <w:marLeft w:val="0"/>
      <w:marRight w:val="0"/>
      <w:marTop w:val="0"/>
      <w:marBottom w:val="0"/>
      <w:divBdr>
        <w:top w:val="none" w:sz="0" w:space="0" w:color="auto"/>
        <w:left w:val="none" w:sz="0" w:space="0" w:color="auto"/>
        <w:bottom w:val="none" w:sz="0" w:space="0" w:color="auto"/>
        <w:right w:val="none" w:sz="0" w:space="0" w:color="auto"/>
      </w:divBdr>
    </w:div>
    <w:div w:id="2105999855">
      <w:bodyDiv w:val="1"/>
      <w:marLeft w:val="0"/>
      <w:marRight w:val="0"/>
      <w:marTop w:val="0"/>
      <w:marBottom w:val="0"/>
      <w:divBdr>
        <w:top w:val="none" w:sz="0" w:space="0" w:color="auto"/>
        <w:left w:val="none" w:sz="0" w:space="0" w:color="auto"/>
        <w:bottom w:val="none" w:sz="0" w:space="0" w:color="auto"/>
        <w:right w:val="none" w:sz="0" w:space="0" w:color="auto"/>
      </w:divBdr>
    </w:div>
    <w:div w:id="2119790610">
      <w:bodyDiv w:val="1"/>
      <w:marLeft w:val="0"/>
      <w:marRight w:val="0"/>
      <w:marTop w:val="0"/>
      <w:marBottom w:val="0"/>
      <w:divBdr>
        <w:top w:val="none" w:sz="0" w:space="0" w:color="auto"/>
        <w:left w:val="none" w:sz="0" w:space="0" w:color="auto"/>
        <w:bottom w:val="none" w:sz="0" w:space="0" w:color="auto"/>
        <w:right w:val="none" w:sz="0" w:space="0" w:color="auto"/>
      </w:divBdr>
    </w:div>
    <w:div w:id="2123647450">
      <w:bodyDiv w:val="1"/>
      <w:marLeft w:val="0"/>
      <w:marRight w:val="0"/>
      <w:marTop w:val="0"/>
      <w:marBottom w:val="0"/>
      <w:divBdr>
        <w:top w:val="none" w:sz="0" w:space="0" w:color="auto"/>
        <w:left w:val="none" w:sz="0" w:space="0" w:color="auto"/>
        <w:bottom w:val="none" w:sz="0" w:space="0" w:color="auto"/>
        <w:right w:val="none" w:sz="0" w:space="0" w:color="auto"/>
      </w:divBdr>
    </w:div>
    <w:div w:id="213995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Dra15</b:Tag>
    <b:SourceType>ConferenceProceedings</b:SourceType>
    <b:Guid>{02AA1166-6CDD-4509-8E34-338BD5805BD3}</b:Guid>
    <b:Title>New Methods of Obtaining Materials and Structures</b:Title>
    <b:Year>2015</b:Year>
    <b:Author>
      <b:Author>
        <b:NameList>
          <b:Person>
            <b:Last>Drahobetskyi</b:Last>
            <b:First>Mykhaylo</b:First>
            <b:Middle>V. Zagirnyak and Volodymyr V.</b:Middle>
          </b:Person>
        </b:NameList>
      </b:Author>
    </b:Author>
    <b:JournalName>International Conference on Military Technologies (ICMT)</b:JournalName>
    <b:ConferenceName>International Conference on Military Technologies (ICMT)</b:ConferenceName>
    <b:RefOrder>1</b:RefOrder>
  </b:Source>
  <b:Source>
    <b:Tag>NNs09</b:Tag>
    <b:SourceType>JournalArticle</b:SourceType>
    <b:Guid>{B45E504D-157C-4357-AC2F-4D52304B428A}</b:Guid>
    <b:Title>Numerical investigation of the bodywork effect (K-effect)</b:Title>
    <b:Year>2009</b:Year>
    <b:Author>
      <b:Author>
        <b:NameList>
          <b:Person>
            <b:Last>N. Nsiampa</b:Last>
            <b:First>F.</b:First>
            <b:Middle>Coghe and G. Dyckmans</b:Middle>
          </b:Person>
        </b:NameList>
      </b:Author>
    </b:Author>
    <b:Pages>1561-1566</b:Pages>
    <b:RefOrder>2</b:RefOrder>
  </b:Source>
  <b:Source>
    <b:Tag>Chi15</b:Tag>
    <b:SourceType>JournalArticle</b:SourceType>
    <b:Guid>{EEF16BF0-6D3F-4BA9-90A4-56706263D6C4}</b:Guid>
    <b:Author>
      <b:Author>
        <b:NameList>
          <b:Person>
            <b:Last>Sinchai</b:Last>
            <b:First>Chidchanok</b:First>
            <b:Middle>Chaichuenchob and Sujarinee</b:Middle>
          </b:Person>
        </b:NameList>
      </b:Author>
    </b:Author>
    <b:Title>The Damaged Analysis from Ballistic Threats on</b:Title>
    <b:JournalName>Asian Conference on Defence Technology (ACDT)</b:JournalName>
    <b:Year>2015</b:Year>
    <b:RefOrder>3</b:RefOrder>
  </b:Source>
  <b:Source>
    <b:Tag>Don19</b:Tag>
    <b:SourceType>JournalArticle</b:SourceType>
    <b:Guid>{F0E949AB-A2B3-4A4F-8986-3219EB49F574}</b:Guid>
    <b:Author>
      <b:Author>
        <b:NameList>
          <b:Person>
            <b:Last>al</b:Last>
            <b:First>Donncha</b:First>
            <b:Middle>Lenihan et</b:Middle>
          </b:Person>
        </b:NameList>
      </b:Author>
    </b:Author>
    <b:Title>A review of the integrity of metallic vehicle armour to projectile attack</b:Title>
    <b:JournalName>Institute of Mechanical Engineers Journal of Materials: Design and Applications</b:JournalName>
    <b:Year>2019</b:Year>
    <b:Pages>73-94</b:Pages>
    <b:Volume>233</b:Volume>
    <b:RefOrder>4</b:RefOrder>
  </b:Source>
  <b:Source>
    <b:Tag>Paw12</b:Tag>
    <b:SourceType>ConferenceProceedings</b:SourceType>
    <b:Guid>{0A5488BB-CCF5-4051-8D08-4D34AA37F31D}</b:Guid>
    <b:Author>
      <b:Author>
        <b:NameList>
          <b:Person>
            <b:Last>Dickson</b:Last>
            <b:First>Pawel</b:First>
            <b:Middle>Kazanowski and Richard</b:Middle>
          </b:Person>
        </b:NameList>
      </b:Author>
    </b:Author>
    <b:Title>Evaluation of Process Mechanism and Parameters for Automated Streching Line</b:Title>
    <b:Year>2012</b:Year>
    <b:ConferenceName>10th International Aluminum Extrusion Technology Seminar ET 2012</b:ConferenceName>
    <b:RefOrder>5</b:RefOrder>
  </b:Source>
  <b:Source>
    <b:Tag>Hyu10</b:Tag>
    <b:SourceType>JournalArticle</b:SourceType>
    <b:Guid>{C6C1A7C6-0BFA-4C08-8034-AB2E0EEF0494}</b:Guid>
    <b:Title>A Phenomenological Constitutive Equation to Describe Various Flow Stress Behaviours of Materials in Wide Strain Rate and Temperature Regimes</b:Title>
    <b:Year>2010</b:Year>
    <b:Author>
      <b:Author>
        <b:NameList>
          <b:Person>
            <b:Last>Kim</b:Last>
            <b:First>Hyunho</b:First>
            <b:Middle>Shin and Jong-Bong</b:Middle>
          </b:Person>
        </b:NameList>
      </b:Author>
    </b:Author>
    <b:JournalName>Journal of Engineering Materials and Technology, Transactions of the ASME</b:JournalName>
    <b:RefOrder>6</b:RefOrder>
  </b:Source>
  <b:Source>
    <b:Tag>Gor83</b:Tag>
    <b:SourceType>JournalArticle</b:SourceType>
    <b:Guid>{916833ED-EA37-4996-AD04-94741A7FDC6D}</b:Guid>
    <b:Author>
      <b:Author>
        <b:NameList>
          <b:Person>
            <b:Last>Cook</b:Last>
            <b:First>Gordon</b:First>
            <b:Middle>R Johnson and William H</b:Middle>
          </b:Person>
        </b:NameList>
      </b:Author>
    </b:Author>
    <b:Title>A Constitutive Model and Data for Metals Subjected to Large Strains, High Strain Rates and High Temperatures</b:Title>
    <b:JournalName>Materials Science</b:JournalName>
    <b:Year>1983</b:Year>
    <b:RefOrder>7</b:RefOrder>
  </b:Source>
  <b:Source>
    <b:Tag>Lin10</b:Tag>
    <b:SourceType>ConferenceProceedings</b:SourceType>
    <b:Guid>{21BE5905-C026-45F0-B634-09FB832B9585}</b:Guid>
    <b:Title>The Influence of Tool Flank Wear and Depth of Cut on Temperature Fields Based on Johnson-Cook Model in Dry Hard Machining</b:Title>
    <b:Year>2010</b:Year>
    <b:Author>
      <b:Author>
        <b:NameList>
          <b:Person>
            <b:Last>al</b:Last>
            <b:First>Linhu</b:First>
            <b:Middle>Tang et</b:Middle>
          </b:Person>
        </b:NameList>
      </b:Author>
    </b:Author>
    <b:ConferenceName>2010 International Conference on Electrical and Control Engineering</b:ConferenceName>
    <b:RefOrder>8</b:RefOrder>
  </b:Source>
  <b:Source>
    <b:Tag>Moh19</b:Tag>
    <b:SourceType>JournalArticle</b:SourceType>
    <b:Guid>{11E2E726-393C-4577-9F8B-36F4CD5EFFBD}</b:Guid>
    <b:Title>Johnson Cook Material and Failure Model Parameters Estimation of AISI-1045 Medium Carbon Steel for Metal forming Applications</b:Title>
    <b:Year>2019</b:Year>
    <b:Author>
      <b:Author>
        <b:NameList>
          <b:Person>
            <b:Last>Jung</b:Last>
            <b:First>Mohanraj</b:First>
            <b:Middle>Murugesan and Dong Won</b:Middle>
          </b:Person>
        </b:NameList>
      </b:Author>
    </b:Author>
    <b:JournalName>Materials</b:JournalName>
    <b:RefOrder>9</b:RefOrder>
  </b:Source>
  <b:Source>
    <b:Tag>Sur22</b:Tag>
    <b:SourceType>JournalArticle</b:SourceType>
    <b:Guid>{DFAB3AA2-EACD-4B7B-99A4-040F94CA837A}</b:Guid>
    <b:Author>
      <b:Author>
        <b:NameList>
          <b:Person>
            <b:Last>Suresh Kumar Sundaram</b:Last>
            <b:First>Bharath</b:First>
            <b:Middle>A. G. &amp; Aravind B</b:Middle>
          </b:Person>
        </b:NameList>
      </b:Author>
    </b:Author>
    <b:Title>Influence of Target Dynamics and Number of Impacts on Ballistic Performance of 6061-T6 and 7075-T6 Aluminum Alloy Targets</b:Title>
    <b:JournalName>Mechanics Based Design of Structures and Machines</b:JournalName>
    <b:Year>2022</b:Year>
    <b:Pages>993-1011</b:Pages>
    <b:Volume>50</b:Volume>
    <b:Issue>3</b:Issue>
    <b:RefOrder>10</b:RefOrder>
  </b:Source>
  <b:Source>
    <b:Tag>Ami22</b:Tag>
    <b:SourceType>JournalArticle</b:SourceType>
    <b:Guid>{EDF6A489-6721-42FA-B0AF-1FF7CCD80AD3}</b:Guid>
    <b:Author>
      <b:Author>
        <b:NameList>
          <b:Person>
            <b:Last>al</b:Last>
            <b:First>Amir</b:First>
            <b:Middle>Partovi et</b:Middle>
          </b:Person>
        </b:NameList>
      </b:Author>
    </b:Author>
    <b:Title>Effect of Strain Rate Sensitivity on Fracture of Laminated Rings under Dynamic Compressive Loading</b:Title>
    <b:JournalName>Materials</b:JournalName>
    <b:Year>2022</b:Year>
    <b:Volume>15</b:Volume>
    <b:RefOrder>11</b:RefOrder>
  </b:Source>
  <b:Source>
    <b:Tag>MSa17</b:Tag>
    <b:SourceType>JournalArticle</b:SourceType>
    <b:Guid>{A849091C-7027-4D47-994E-EE4D1ABBCA65}</b:Guid>
    <b:Author>
      <b:Author>
        <b:NameList>
          <b:Person>
            <b:Last>al</b:Last>
            <b:First>M</b:First>
            <b:Middle>Sadhinoch et</b:Middle>
          </b:Person>
        </b:NameList>
      </b:Author>
    </b:Author>
    <b:Title>Numerical and Experimental Validation of a New Damage Initiation Criterion</b:Title>
    <b:JournalName>Journal of Physics: Conference Series </b:JournalName>
    <b:Year>2017</b:Year>
    <b:RefOrder>13</b:RefOrder>
  </b:Source>
  <b:Source>
    <b:Tag>ARa15</b:Tag>
    <b:SourceType>JournalArticle</b:SourceType>
    <b:Guid>{B65A3C65-4368-421F-AFCB-DB3451DD9672}</b:Guid>
    <b:Author>
      <b:Author>
        <b:NameList>
          <b:Person>
            <b:Last>al</b:Last>
            <b:First>A</b:First>
            <b:Middle>Rashed et</b:Middle>
          </b:Person>
        </b:NameList>
      </b:Author>
    </b:Author>
    <b:Title>Investigation on high-velocity impact performance of multi-layered aluminia ceramic armors with polymetirc interlayers</b:Title>
    <b:JournalName>Journal of Composite Materials </b:JournalName>
    <b:Year>2015</b:Year>
    <b:RefOrder>14</b:RefOrder>
  </b:Source>
  <b:Source>
    <b:Tag>Yuc13</b:Tag>
    <b:SourceType>JournalArticle</b:SourceType>
    <b:Guid>{5D4FCDB3-EC9E-451C-90F5-1C5A175CD734}</b:Guid>
    <b:Title>Effects of Mesh Density on Finite Element Analysis</b:Title>
    <b:Year>2013</b:Year>
    <b:Author>
      <b:Author>
        <b:NameList>
          <b:Person>
            <b:Last>Glass</b:Last>
            <b:First>Yucheng</b:First>
            <b:Middle>Liu and Gary</b:Middle>
          </b:Person>
        </b:NameList>
      </b:Author>
    </b:Author>
    <b:JournalName>SAE International</b:JournalName>
    <b:RefOrder>12</b:RefOrder>
  </b:Source>
</b:Sources>
</file>

<file path=customXml/itemProps1.xml><?xml version="1.0" encoding="utf-8"?>
<ds:datastoreItem xmlns:ds="http://schemas.openxmlformats.org/officeDocument/2006/customXml" ds:itemID="{308A7562-2ECA-47C4-9DC8-50D4E6E37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9112</TotalTime>
  <Pages>16</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Dynamic stress-strain investigation</vt:lpstr>
    </vt:vector>
  </TitlesOfParts>
  <Company>2111487@student.uwtsd.ac.uk</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Dynamic stress-strain investigation</dc:title>
  <dc:subject>Josh Gourlay</dc:subject>
  <dc:creator>Gourlay, Josh (UK)</dc:creator>
  <cp:keywords/>
  <dc:description/>
  <cp:lastModifiedBy>Josh Gourlay (2111487)</cp:lastModifiedBy>
  <cp:revision>46</cp:revision>
  <dcterms:created xsi:type="dcterms:W3CDTF">2022-06-07T07:27:00Z</dcterms:created>
  <dcterms:modified xsi:type="dcterms:W3CDTF">2022-07-03T13:17:00Z</dcterms:modified>
  <cp:category>Physics – ACDA4007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b45a6cec-d398-47c6-a2a4-f4f662fd537e</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ies>
</file>