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9F3C16" w14:textId="77777777" w:rsidR="003E4F39" w:rsidRPr="0096262C" w:rsidRDefault="003E4F39" w:rsidP="003E4F39">
      <w:pPr>
        <w:pStyle w:val="ListParagraph"/>
        <w:numPr>
          <w:ilvl w:val="0"/>
          <w:numId w:val="1"/>
        </w:numPr>
        <w:spacing w:after="0" w:line="480" w:lineRule="auto"/>
        <w:jc w:val="both"/>
        <w:rPr>
          <w:rFonts w:eastAsia="Times New Roman"/>
          <w:b/>
          <w:bCs/>
          <w:strike w:val="0"/>
          <w:lang w:eastAsia="en-GB"/>
        </w:rPr>
      </w:pPr>
      <w:r w:rsidRPr="0096262C">
        <w:rPr>
          <w:rFonts w:eastAsia="Times New Roman"/>
          <w:b/>
          <w:bCs/>
          <w:strike w:val="0"/>
          <w:lang w:eastAsia="en-GB"/>
        </w:rPr>
        <w:t xml:space="preserve">‘Trace Evidence’ relates to the ‘traces’ of tiny particles’ that may be left at crime scenes by criminals. </w:t>
      </w:r>
    </w:p>
    <w:p w14:paraId="7DD0E8B0" w14:textId="77777777" w:rsidR="003E4F39" w:rsidRPr="0096262C" w:rsidRDefault="003E4F39" w:rsidP="003E4F39">
      <w:pPr>
        <w:pStyle w:val="ListParagraph"/>
        <w:numPr>
          <w:ilvl w:val="0"/>
          <w:numId w:val="2"/>
        </w:numPr>
        <w:spacing w:after="0" w:line="480" w:lineRule="auto"/>
        <w:jc w:val="both"/>
        <w:rPr>
          <w:rFonts w:eastAsia="Times New Roman"/>
          <w:b/>
          <w:bCs/>
          <w:strike w:val="0"/>
          <w:lang w:eastAsia="en-GB"/>
        </w:rPr>
      </w:pPr>
      <w:r w:rsidRPr="0096262C">
        <w:rPr>
          <w:rFonts w:eastAsia="Times New Roman"/>
          <w:b/>
          <w:bCs/>
          <w:strike w:val="0"/>
          <w:lang w:eastAsia="en-GB"/>
        </w:rPr>
        <w:t>Explain: What ‘tiny particles’ make up ‘trace evidence’.</w:t>
      </w:r>
    </w:p>
    <w:p w14:paraId="527B99D4" w14:textId="77777777" w:rsidR="003E4F39" w:rsidRPr="0096262C" w:rsidRDefault="003E4F39" w:rsidP="003E4F39">
      <w:pPr>
        <w:pStyle w:val="ListParagraph"/>
        <w:numPr>
          <w:ilvl w:val="0"/>
          <w:numId w:val="2"/>
        </w:numPr>
        <w:spacing w:after="0" w:line="480" w:lineRule="auto"/>
        <w:jc w:val="both"/>
        <w:rPr>
          <w:rFonts w:eastAsia="Times New Roman"/>
          <w:b/>
          <w:bCs/>
          <w:strike w:val="0"/>
          <w:lang w:eastAsia="en-GB"/>
        </w:rPr>
      </w:pPr>
      <w:r w:rsidRPr="0096262C">
        <w:rPr>
          <w:rFonts w:eastAsia="Times New Roman"/>
          <w:b/>
          <w:bCs/>
          <w:strike w:val="0"/>
          <w:lang w:eastAsia="en-GB"/>
        </w:rPr>
        <w:t xml:space="preserve">Explain: How ‘trace evidence’ might be recovered from a crime scene, and </w:t>
      </w:r>
    </w:p>
    <w:p w14:paraId="5DAFCDB9" w14:textId="5F7C6543" w:rsidR="003E4F39" w:rsidRPr="0096262C" w:rsidRDefault="003E4F39" w:rsidP="003E4F39">
      <w:pPr>
        <w:pStyle w:val="ListParagraph"/>
        <w:numPr>
          <w:ilvl w:val="0"/>
          <w:numId w:val="2"/>
        </w:numPr>
        <w:spacing w:after="0" w:line="480" w:lineRule="auto"/>
        <w:jc w:val="both"/>
        <w:rPr>
          <w:rFonts w:eastAsia="Times New Roman"/>
          <w:b/>
          <w:bCs/>
          <w:strike w:val="0"/>
          <w:lang w:eastAsia="en-GB"/>
        </w:rPr>
      </w:pPr>
      <w:r w:rsidRPr="0096262C">
        <w:rPr>
          <w:rFonts w:eastAsia="Times New Roman"/>
          <w:b/>
          <w:bCs/>
          <w:strike w:val="0"/>
          <w:lang w:eastAsia="en-GB"/>
        </w:rPr>
        <w:t xml:space="preserve">Critically evaluate the effectiveness of ‘Trace Evidence’ in criminal investigations. </w:t>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r>
      <w:r w:rsidRPr="0096262C">
        <w:rPr>
          <w:rFonts w:eastAsia="Times New Roman"/>
          <w:b/>
          <w:bCs/>
          <w:strike w:val="0"/>
          <w:lang w:eastAsia="en-GB"/>
        </w:rPr>
        <w:tab/>
        <w:t>(25 Marks)</w:t>
      </w:r>
    </w:p>
    <w:p w14:paraId="53DA6DE3" w14:textId="7F9F8AC9" w:rsidR="003E4F39" w:rsidRPr="0096262C" w:rsidRDefault="003E4F39" w:rsidP="003E4F39">
      <w:pPr>
        <w:spacing w:after="0" w:line="480" w:lineRule="auto"/>
        <w:jc w:val="both"/>
        <w:rPr>
          <w:rFonts w:ascii="Arial" w:hAnsi="Arial" w:cs="Arial"/>
          <w:color w:val="000000" w:themeColor="text1"/>
          <w:sz w:val="24"/>
          <w:szCs w:val="24"/>
          <w:shd w:val="clear" w:color="auto" w:fill="FFFFFF"/>
        </w:rPr>
      </w:pPr>
      <w:r w:rsidRPr="0096262C">
        <w:rPr>
          <w:rFonts w:ascii="Arial" w:hAnsi="Arial" w:cs="Arial"/>
          <w:color w:val="000000" w:themeColor="text1"/>
          <w:sz w:val="24"/>
          <w:szCs w:val="24"/>
          <w:shd w:val="clear" w:color="auto" w:fill="FFFFFF"/>
        </w:rPr>
        <w:t>Trace evidence is created when two or more objects come into contact with one another. The material is often transferred by heat or induced by contact friction. The importance of trace evidence became of fundamental importance in the early 20</w:t>
      </w:r>
      <w:r w:rsidRPr="0096262C">
        <w:rPr>
          <w:rFonts w:ascii="Arial" w:hAnsi="Arial" w:cs="Arial"/>
          <w:color w:val="000000" w:themeColor="text1"/>
          <w:sz w:val="24"/>
          <w:szCs w:val="24"/>
          <w:shd w:val="clear" w:color="auto" w:fill="FFFFFF"/>
          <w:vertAlign w:val="superscript"/>
        </w:rPr>
        <w:t>th</w:t>
      </w:r>
      <w:r w:rsidRPr="0096262C">
        <w:rPr>
          <w:rFonts w:ascii="Arial" w:hAnsi="Arial" w:cs="Arial"/>
          <w:color w:val="000000" w:themeColor="text1"/>
          <w:sz w:val="24"/>
          <w:szCs w:val="24"/>
          <w:shd w:val="clear" w:color="auto" w:fill="FFFFFF"/>
        </w:rPr>
        <w:t xml:space="preserve"> century when Dr. Edmond Locard stated that every contact leaves a trace. In forensic science, trace evidence often discusses the substances of minute examples. These can include fibers, hairs, glass fragments, </w:t>
      </w:r>
      <w:r w:rsidR="0087706B" w:rsidRPr="0096262C">
        <w:rPr>
          <w:rFonts w:ascii="Arial" w:hAnsi="Arial" w:cs="Arial"/>
          <w:color w:val="000000" w:themeColor="text1"/>
          <w:sz w:val="24"/>
          <w:szCs w:val="24"/>
          <w:shd w:val="clear" w:color="auto" w:fill="FFFFFF"/>
        </w:rPr>
        <w:t>soil</w:t>
      </w:r>
      <w:r w:rsidRPr="0096262C">
        <w:rPr>
          <w:rFonts w:ascii="Arial" w:hAnsi="Arial" w:cs="Arial"/>
          <w:color w:val="000000" w:themeColor="text1"/>
          <w:sz w:val="24"/>
          <w:szCs w:val="24"/>
          <w:shd w:val="clear" w:color="auto" w:fill="FFFFFF"/>
        </w:rPr>
        <w:t xml:space="preserve"> and paint chips. Many forensic examiners will argue that crime scenes will commonly contain trace evidence which is often caused by the perpetrator without their acknowledgement. It caused by the perpetrator coming into contact with surfaces and leaving behind their trace evidence at the scenes. Trace evidence can also leave the scene if the suspect has contact is to contact with any items belonging to the scene.</w:t>
      </w:r>
    </w:p>
    <w:p w14:paraId="269C3AA1" w14:textId="30FF1E4C" w:rsidR="0087706B" w:rsidRPr="0096262C" w:rsidRDefault="0087706B" w:rsidP="003E4F39">
      <w:pPr>
        <w:spacing w:after="0" w:line="480" w:lineRule="auto"/>
        <w:jc w:val="both"/>
        <w:rPr>
          <w:rFonts w:ascii="Arial" w:hAnsi="Arial" w:cs="Arial"/>
          <w:color w:val="000000" w:themeColor="text1"/>
          <w:sz w:val="24"/>
          <w:szCs w:val="24"/>
          <w:shd w:val="clear" w:color="auto" w:fill="FFFFFF"/>
        </w:rPr>
      </w:pPr>
      <w:r w:rsidRPr="0096262C">
        <w:rPr>
          <w:rFonts w:ascii="Arial" w:hAnsi="Arial" w:cs="Arial"/>
          <w:color w:val="000000" w:themeColor="text1"/>
          <w:sz w:val="24"/>
          <w:szCs w:val="24"/>
          <w:shd w:val="clear" w:color="auto" w:fill="FFFFFF"/>
        </w:rPr>
        <w:t>It is vital that careful collection of materials that are found at the scene are collected correctly due to the wealth of information an item or items may contain. This is because an exhibit can provide information which may help tell the story of the crime scene. Many scientists examine the physical, optical and chemical properties of trace evidence and must follow rules on how to correctly recover th</w:t>
      </w:r>
      <w:r w:rsidR="007165E2" w:rsidRPr="0096262C">
        <w:rPr>
          <w:rFonts w:ascii="Arial" w:hAnsi="Arial" w:cs="Arial"/>
          <w:color w:val="000000" w:themeColor="text1"/>
          <w:sz w:val="24"/>
          <w:szCs w:val="24"/>
          <w:shd w:val="clear" w:color="auto" w:fill="FFFFFF"/>
        </w:rPr>
        <w:t>ese</w:t>
      </w:r>
      <w:r w:rsidRPr="0096262C">
        <w:rPr>
          <w:rFonts w:ascii="Arial" w:hAnsi="Arial" w:cs="Arial"/>
          <w:color w:val="000000" w:themeColor="text1"/>
          <w:sz w:val="24"/>
          <w:szCs w:val="24"/>
          <w:shd w:val="clear" w:color="auto" w:fill="FFFFFF"/>
        </w:rPr>
        <w:t xml:space="preserve"> exhibits. A variety of tools are used during the recovery period and most test methods are involve </w:t>
      </w:r>
      <w:r w:rsidRPr="0096262C">
        <w:rPr>
          <w:rFonts w:ascii="Arial" w:hAnsi="Arial" w:cs="Arial"/>
          <w:color w:val="000000" w:themeColor="text1"/>
          <w:sz w:val="24"/>
          <w:szCs w:val="24"/>
          <w:shd w:val="clear" w:color="auto" w:fill="FFFFFF"/>
        </w:rPr>
        <w:lastRenderedPageBreak/>
        <w:t xml:space="preserve">magnification or further chemical analysis. At the crime scene, trace evidence will be recovery as soon as it is possible to maximise the level of information the exhibit carries, the examiner </w:t>
      </w:r>
      <w:r w:rsidR="007165E2" w:rsidRPr="0096262C">
        <w:rPr>
          <w:rFonts w:ascii="Arial" w:hAnsi="Arial" w:cs="Arial"/>
          <w:color w:val="000000" w:themeColor="text1"/>
          <w:sz w:val="24"/>
          <w:szCs w:val="24"/>
          <w:shd w:val="clear" w:color="auto" w:fill="FFFFFF"/>
        </w:rPr>
        <w:t>must</w:t>
      </w:r>
      <w:r w:rsidRPr="0096262C">
        <w:rPr>
          <w:rFonts w:ascii="Arial" w:hAnsi="Arial" w:cs="Arial"/>
          <w:color w:val="000000" w:themeColor="text1"/>
          <w:sz w:val="24"/>
          <w:szCs w:val="24"/>
          <w:shd w:val="clear" w:color="auto" w:fill="FFFFFF"/>
        </w:rPr>
        <w:t xml:space="preserve"> stand of the clean sheet of paper as this is will catch any follow debris from the </w:t>
      </w:r>
      <w:r w:rsidR="007165E2" w:rsidRPr="0096262C">
        <w:rPr>
          <w:rFonts w:ascii="Arial" w:hAnsi="Arial" w:cs="Arial"/>
          <w:color w:val="000000" w:themeColor="text1"/>
          <w:sz w:val="24"/>
          <w:szCs w:val="24"/>
          <w:shd w:val="clear" w:color="auto" w:fill="FFFFFF"/>
        </w:rPr>
        <w:t>exhibit</w:t>
      </w:r>
      <w:r w:rsidRPr="0096262C">
        <w:rPr>
          <w:rFonts w:ascii="Arial" w:hAnsi="Arial" w:cs="Arial"/>
          <w:color w:val="000000" w:themeColor="text1"/>
          <w:sz w:val="24"/>
          <w:szCs w:val="24"/>
          <w:shd w:val="clear" w:color="auto" w:fill="FFFFFF"/>
        </w:rPr>
        <w:t xml:space="preserve"> which could also be used as evidence. During the recovery process, it is vital that suspect and victim clothing are not stored together to avoid cross contamination.</w:t>
      </w:r>
    </w:p>
    <w:p w14:paraId="1AA2A626" w14:textId="77793B3D" w:rsidR="007165E2" w:rsidRPr="0096262C" w:rsidRDefault="007165E2" w:rsidP="003E4F39">
      <w:pPr>
        <w:spacing w:after="0" w:line="480" w:lineRule="auto"/>
        <w:jc w:val="both"/>
        <w:rPr>
          <w:rFonts w:ascii="Arial" w:hAnsi="Arial" w:cs="Arial"/>
          <w:color w:val="000000" w:themeColor="text1"/>
          <w:sz w:val="24"/>
          <w:szCs w:val="24"/>
          <w:shd w:val="clear" w:color="auto" w:fill="FFFFFF"/>
        </w:rPr>
      </w:pPr>
      <w:r w:rsidRPr="0096262C">
        <w:rPr>
          <w:rFonts w:ascii="Arial" w:hAnsi="Arial" w:cs="Arial"/>
          <w:color w:val="000000" w:themeColor="text1"/>
          <w:sz w:val="24"/>
          <w:szCs w:val="24"/>
          <w:shd w:val="clear" w:color="auto" w:fill="FFFFFF"/>
        </w:rPr>
        <w:t xml:space="preserve">Trace evidence recovery or collection techniques should be the most direct and least intrusive technique in any form of forensic science. Collection techniques can include, picking, lifting, scraping, vacuuming, sweeping, combing and clipping. Smith (2014) outlined that trace evidence will use tools such as </w:t>
      </w:r>
      <w:r w:rsidRPr="0096262C">
        <w:rPr>
          <w:rFonts w:ascii="Arial" w:hAnsi="Arial" w:cs="Arial"/>
          <w:color w:val="000000" w:themeColor="text1"/>
          <w:sz w:val="24"/>
          <w:szCs w:val="24"/>
          <w:shd w:val="clear" w:color="auto" w:fill="FFFFFF"/>
        </w:rPr>
        <w:t>tweezers, tape, specialized vacuums, swabs, alternate light sources, and lasers to find and </w:t>
      </w:r>
      <w:r w:rsidRPr="0096262C">
        <w:rPr>
          <w:rStyle w:val="Emphasis"/>
          <w:rFonts w:ascii="Arial" w:hAnsi="Arial" w:cs="Arial"/>
          <w:i w:val="0"/>
          <w:iCs w:val="0"/>
          <w:color w:val="000000" w:themeColor="text1"/>
          <w:sz w:val="24"/>
          <w:szCs w:val="24"/>
          <w:shd w:val="clear" w:color="auto" w:fill="FFFFFF"/>
        </w:rPr>
        <w:t>collect trace evidence</w:t>
      </w:r>
      <w:r w:rsidRPr="0096262C">
        <w:rPr>
          <w:rStyle w:val="Emphasis"/>
          <w:rFonts w:ascii="Arial" w:hAnsi="Arial" w:cs="Arial"/>
          <w:i w:val="0"/>
          <w:iCs w:val="0"/>
          <w:color w:val="000000" w:themeColor="text1"/>
          <w:sz w:val="24"/>
          <w:szCs w:val="24"/>
          <w:shd w:val="clear" w:color="auto" w:fill="FFFFFF"/>
        </w:rPr>
        <w:t xml:space="preserve">. A common method that is used in trace evidence recovery is the taping technique, it is very beneficial during the recovery process of case fibers and hairs. Gloves are important within any form of recovery to </w:t>
      </w:r>
      <w:r w:rsidR="00CE02A1" w:rsidRPr="0096262C">
        <w:rPr>
          <w:rStyle w:val="Emphasis"/>
          <w:rFonts w:ascii="Arial" w:hAnsi="Arial" w:cs="Arial"/>
          <w:i w:val="0"/>
          <w:iCs w:val="0"/>
          <w:color w:val="000000" w:themeColor="text1"/>
          <w:sz w:val="24"/>
          <w:szCs w:val="24"/>
          <w:shd w:val="clear" w:color="auto" w:fill="FFFFFF"/>
        </w:rPr>
        <w:t>prevent</w:t>
      </w:r>
      <w:r w:rsidRPr="0096262C">
        <w:rPr>
          <w:rStyle w:val="Emphasis"/>
          <w:rFonts w:ascii="Arial" w:hAnsi="Arial" w:cs="Arial"/>
          <w:i w:val="0"/>
          <w:iCs w:val="0"/>
          <w:color w:val="000000" w:themeColor="text1"/>
          <w:sz w:val="24"/>
          <w:szCs w:val="24"/>
          <w:shd w:val="clear" w:color="auto" w:fill="FFFFFF"/>
        </w:rPr>
        <w:t xml:space="preserve"> any cross contamination. </w:t>
      </w:r>
    </w:p>
    <w:p w14:paraId="0EDCE62A" w14:textId="54BC8F3E" w:rsidR="003E4F39" w:rsidRPr="0096262C" w:rsidRDefault="003E4F39" w:rsidP="003E4F39">
      <w:pPr>
        <w:spacing w:after="0" w:line="480" w:lineRule="auto"/>
        <w:jc w:val="both"/>
        <w:rPr>
          <w:rFonts w:ascii="Arial" w:hAnsi="Arial" w:cs="Arial"/>
          <w:color w:val="000000" w:themeColor="text1"/>
          <w:sz w:val="24"/>
          <w:szCs w:val="24"/>
          <w:shd w:val="clear" w:color="auto" w:fill="FFFFFF"/>
        </w:rPr>
      </w:pPr>
    </w:p>
    <w:p w14:paraId="60D0261F" w14:textId="00E29BE9" w:rsidR="007165E2" w:rsidRPr="0096262C" w:rsidRDefault="007165E2" w:rsidP="003E4F39">
      <w:pPr>
        <w:spacing w:after="0" w:line="480" w:lineRule="auto"/>
        <w:jc w:val="both"/>
        <w:rPr>
          <w:rFonts w:ascii="Arial" w:hAnsi="Arial" w:cs="Arial"/>
          <w:color w:val="000000" w:themeColor="text1"/>
          <w:sz w:val="24"/>
          <w:szCs w:val="24"/>
          <w:shd w:val="clear" w:color="auto" w:fill="FFFFFF"/>
        </w:rPr>
      </w:pPr>
      <w:r w:rsidRPr="0096262C">
        <w:rPr>
          <w:rFonts w:ascii="Arial" w:hAnsi="Arial" w:cs="Arial"/>
          <w:color w:val="000000" w:themeColor="text1"/>
          <w:sz w:val="24"/>
          <w:szCs w:val="24"/>
          <w:shd w:val="clear" w:color="auto" w:fill="FFFFFF"/>
        </w:rPr>
        <w:t xml:space="preserve">The importance of trace evidence at the crime scene can often be somewhat understated, taking a backseat to individualised evidence such as DNA or fingerprints. However, trace evidence is an effective method within the criminal scene investigations as it can provide a lot of information. Robertson and Roux (2010) stated that trace evidence can be here today but not tomorrow. They stated that it does provide limitations to its being. The retention of trace evidence can </w:t>
      </w:r>
      <w:r w:rsidR="00CE02A1" w:rsidRPr="0096262C">
        <w:rPr>
          <w:rFonts w:ascii="Arial" w:hAnsi="Arial" w:cs="Arial"/>
          <w:color w:val="000000" w:themeColor="text1"/>
          <w:sz w:val="24"/>
          <w:szCs w:val="24"/>
          <w:shd w:val="clear" w:color="auto" w:fill="FFFFFF"/>
        </w:rPr>
        <w:t>affect</w:t>
      </w:r>
      <w:r w:rsidRPr="0096262C">
        <w:rPr>
          <w:rFonts w:ascii="Arial" w:hAnsi="Arial" w:cs="Arial"/>
          <w:color w:val="000000" w:themeColor="text1"/>
          <w:sz w:val="24"/>
          <w:szCs w:val="24"/>
          <w:shd w:val="clear" w:color="auto" w:fill="FFFFFF"/>
        </w:rPr>
        <w:t xml:space="preserve"> by washing, activity, time and texture. </w:t>
      </w:r>
      <w:r w:rsidR="00CE02A1" w:rsidRPr="0096262C">
        <w:rPr>
          <w:rFonts w:ascii="Arial" w:hAnsi="Arial" w:cs="Arial"/>
          <w:color w:val="000000" w:themeColor="text1"/>
          <w:sz w:val="24"/>
          <w:szCs w:val="24"/>
          <w:shd w:val="clear" w:color="auto" w:fill="FFFFFF"/>
        </w:rPr>
        <w:t>washing</w:t>
      </w:r>
      <w:r w:rsidRPr="0096262C">
        <w:rPr>
          <w:rFonts w:ascii="Arial" w:hAnsi="Arial" w:cs="Arial"/>
          <w:color w:val="000000" w:themeColor="text1"/>
          <w:sz w:val="24"/>
          <w:szCs w:val="24"/>
          <w:shd w:val="clear" w:color="auto" w:fill="FFFFFF"/>
        </w:rPr>
        <w:t xml:space="preserve"> can effected the </w:t>
      </w:r>
      <w:r w:rsidR="00CE02A1" w:rsidRPr="0096262C">
        <w:rPr>
          <w:rFonts w:ascii="Arial" w:hAnsi="Arial" w:cs="Arial"/>
          <w:color w:val="000000" w:themeColor="text1"/>
          <w:sz w:val="24"/>
          <w:szCs w:val="24"/>
          <w:shd w:val="clear" w:color="auto" w:fill="FFFFFF"/>
        </w:rPr>
        <w:t>validity</w:t>
      </w:r>
      <w:r w:rsidRPr="0096262C">
        <w:rPr>
          <w:rFonts w:ascii="Arial" w:hAnsi="Arial" w:cs="Arial"/>
          <w:color w:val="000000" w:themeColor="text1"/>
          <w:sz w:val="24"/>
          <w:szCs w:val="24"/>
          <w:shd w:val="clear" w:color="auto" w:fill="FFFFFF"/>
        </w:rPr>
        <w:t xml:space="preserve"> of the trace evidence can </w:t>
      </w:r>
      <w:r w:rsidR="00CE02A1" w:rsidRPr="0096262C">
        <w:rPr>
          <w:rFonts w:ascii="Arial" w:hAnsi="Arial" w:cs="Arial"/>
          <w:color w:val="000000" w:themeColor="text1"/>
          <w:sz w:val="24"/>
          <w:szCs w:val="24"/>
          <w:shd w:val="clear" w:color="auto" w:fill="FFFFFF"/>
        </w:rPr>
        <w:t xml:space="preserve">the evidence can be washed away, any movement will also potentially lead to the loss of evidence, the majority of glass fragments are lost within the first hour leaving only smaller fragments to be recovered. However, </w:t>
      </w:r>
      <w:r w:rsidR="00CE02A1" w:rsidRPr="0096262C">
        <w:rPr>
          <w:rFonts w:ascii="Arial" w:hAnsi="Arial" w:cs="Arial"/>
          <w:color w:val="000000" w:themeColor="text1"/>
          <w:sz w:val="24"/>
          <w:szCs w:val="24"/>
          <w:shd w:val="clear" w:color="auto" w:fill="FFFFFF"/>
        </w:rPr>
        <w:t>Robertson and Roux (2010)</w:t>
      </w:r>
      <w:r w:rsidR="00CE02A1" w:rsidRPr="0096262C">
        <w:rPr>
          <w:rFonts w:ascii="Arial" w:hAnsi="Arial" w:cs="Arial"/>
          <w:color w:val="000000" w:themeColor="text1"/>
          <w:sz w:val="24"/>
          <w:szCs w:val="24"/>
          <w:shd w:val="clear" w:color="auto" w:fill="FFFFFF"/>
        </w:rPr>
        <w:t xml:space="preserve"> argued that </w:t>
      </w:r>
      <w:r w:rsidR="00CE02A1" w:rsidRPr="0096262C">
        <w:rPr>
          <w:rFonts w:ascii="Arial" w:hAnsi="Arial" w:cs="Arial"/>
          <w:color w:val="000000" w:themeColor="text1"/>
          <w:sz w:val="24"/>
          <w:szCs w:val="24"/>
          <w:shd w:val="clear" w:color="auto" w:fill="FFFFFF"/>
        </w:rPr>
        <w:lastRenderedPageBreak/>
        <w:t>trace evidence is a vital and key component in any forensic investigation due to its important role of addressing the what happened question.</w:t>
      </w:r>
    </w:p>
    <w:p w14:paraId="1083D9CB" w14:textId="557EABA3" w:rsidR="00CE02A1" w:rsidRDefault="00CE02A1" w:rsidP="00CE02A1">
      <w:pPr>
        <w:pStyle w:val="ListParagraph"/>
        <w:numPr>
          <w:ilvl w:val="0"/>
          <w:numId w:val="1"/>
        </w:numPr>
        <w:spacing w:after="0" w:line="480" w:lineRule="auto"/>
        <w:jc w:val="both"/>
        <w:rPr>
          <w:b/>
          <w:bCs/>
          <w:strike w:val="0"/>
          <w:color w:val="000000" w:themeColor="text1"/>
          <w:shd w:val="clear" w:color="auto" w:fill="FFFFFF"/>
        </w:rPr>
      </w:pPr>
      <w:r w:rsidRPr="0096262C">
        <w:rPr>
          <w:b/>
          <w:bCs/>
          <w:strike w:val="0"/>
          <w:color w:val="000000" w:themeColor="text1"/>
          <w:shd w:val="clear" w:color="auto" w:fill="FFFFFF"/>
        </w:rPr>
        <w:t xml:space="preserve">Explain the importance of careful scene examination following a terrorist attack. </w:t>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t>(25 Marks)</w:t>
      </w:r>
    </w:p>
    <w:p w14:paraId="60917528" w14:textId="66524464" w:rsidR="00CE02A1" w:rsidRPr="0028753B" w:rsidRDefault="0028753B" w:rsidP="0028753B">
      <w:pPr>
        <w:pStyle w:val="ListParagraph"/>
        <w:spacing w:after="0" w:line="480" w:lineRule="auto"/>
        <w:ind w:left="786"/>
        <w:jc w:val="both"/>
        <w:rPr>
          <w:strike w:val="0"/>
          <w:color w:val="000000" w:themeColor="text1"/>
          <w:shd w:val="clear" w:color="auto" w:fill="FFFFFF"/>
        </w:rPr>
      </w:pPr>
      <w:r>
        <w:rPr>
          <w:strike w:val="0"/>
          <w:color w:val="000000" w:themeColor="text1"/>
          <w:shd w:val="clear" w:color="auto" w:fill="FFFFFF"/>
        </w:rPr>
        <w:t xml:space="preserve">It is vital that careful scene examination is carried out at a terrorist attack due to the potential information and physical evidence that may be present at the scene. The examination that is conducted at the scene of a terrorist attack can play a fundamental role in uncovering the truth of the incident. The recovery of certain materials at the crime scene can prove answers and information on who is responsible for the terrorist attack and this can showcase why the attack took place. Careful scene examination at the aftermath of terrorist attack preserve evidence that may be compromised due to weather conditions. It is also important that the crime scene examination following a terrorist attack is completed carefully as the size of the evidence scene, depends on the level of information that is obtain. If the crime scene zone is small, evidence will be limited and it cannot be investigated greatly. It is important to make sure that the crime scene </w:t>
      </w:r>
      <w:r w:rsidR="00B0400F">
        <w:rPr>
          <w:strike w:val="0"/>
          <w:color w:val="000000" w:themeColor="text1"/>
          <w:shd w:val="clear" w:color="auto" w:fill="FFFFFF"/>
        </w:rPr>
        <w:t xml:space="preserve">is careful examination and evidence is not lost due to high number of fatalities that normally occur. This means that a lot of families will be waiting for answers and conclusions which in turn heightens the vital information of evidence at the scene. </w:t>
      </w:r>
    </w:p>
    <w:p w14:paraId="1A212150" w14:textId="1E188C41" w:rsidR="00CE02A1" w:rsidRPr="0096262C" w:rsidRDefault="00CE02A1" w:rsidP="00CE02A1">
      <w:pPr>
        <w:pStyle w:val="ListParagraph"/>
        <w:numPr>
          <w:ilvl w:val="0"/>
          <w:numId w:val="1"/>
        </w:numPr>
        <w:spacing w:after="0" w:line="480" w:lineRule="auto"/>
        <w:jc w:val="both"/>
        <w:rPr>
          <w:b/>
          <w:bCs/>
          <w:strike w:val="0"/>
          <w:color w:val="000000" w:themeColor="text1"/>
          <w:shd w:val="clear" w:color="auto" w:fill="FFFFFF"/>
        </w:rPr>
      </w:pPr>
      <w:r w:rsidRPr="0096262C">
        <w:rPr>
          <w:b/>
          <w:bCs/>
          <w:strike w:val="0"/>
          <w:color w:val="000000" w:themeColor="text1"/>
          <w:shd w:val="clear" w:color="auto" w:fill="FFFFFF"/>
        </w:rPr>
        <w:t>Explain the purpose of forensic examination in criminal investigations and critically evaluate the effectiveness of forensic work in criminal prosecutions in the United Kingdom.</w:t>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r>
      <w:r w:rsidRPr="0096262C">
        <w:rPr>
          <w:b/>
          <w:bCs/>
          <w:strike w:val="0"/>
          <w:color w:val="000000" w:themeColor="text1"/>
          <w:shd w:val="clear" w:color="auto" w:fill="FFFFFF"/>
        </w:rPr>
        <w:tab/>
        <w:t xml:space="preserve"> (25 Marks)</w:t>
      </w:r>
    </w:p>
    <w:p w14:paraId="584D4D23" w14:textId="0CA4CA74" w:rsidR="009C5EB6" w:rsidRPr="0096262C" w:rsidRDefault="00CE02A1" w:rsidP="00CE02A1">
      <w:pPr>
        <w:spacing w:after="0" w:line="480" w:lineRule="auto"/>
        <w:jc w:val="both"/>
        <w:rPr>
          <w:rFonts w:ascii="Arial" w:hAnsi="Arial" w:cs="Arial"/>
          <w:color w:val="000000" w:themeColor="text1"/>
          <w:sz w:val="24"/>
          <w:szCs w:val="24"/>
          <w:shd w:val="clear" w:color="auto" w:fill="FFFFFF"/>
        </w:rPr>
      </w:pPr>
      <w:r w:rsidRPr="0096262C">
        <w:rPr>
          <w:rFonts w:ascii="Arial" w:hAnsi="Arial" w:cs="Arial"/>
          <w:color w:val="000000" w:themeColor="text1"/>
          <w:sz w:val="24"/>
          <w:szCs w:val="24"/>
          <w:shd w:val="clear" w:color="auto" w:fill="FFFFFF"/>
        </w:rPr>
        <w:lastRenderedPageBreak/>
        <w:t xml:space="preserve">Forensic examination is one of the most important </w:t>
      </w:r>
      <w:r w:rsidR="009C5EB6" w:rsidRPr="0096262C">
        <w:rPr>
          <w:rFonts w:ascii="Arial" w:hAnsi="Arial" w:cs="Arial"/>
          <w:color w:val="000000" w:themeColor="text1"/>
          <w:sz w:val="24"/>
          <w:szCs w:val="24"/>
          <w:shd w:val="clear" w:color="auto" w:fill="FFFFFF"/>
        </w:rPr>
        <w:t>aspects</w:t>
      </w:r>
      <w:r w:rsidRPr="0096262C">
        <w:rPr>
          <w:rFonts w:ascii="Arial" w:hAnsi="Arial" w:cs="Arial"/>
          <w:color w:val="000000" w:themeColor="text1"/>
          <w:sz w:val="24"/>
          <w:szCs w:val="24"/>
          <w:shd w:val="clear" w:color="auto" w:fill="FFFFFF"/>
        </w:rPr>
        <w:t xml:space="preserve"> of any criminal investigation. Forensic examination can allow authorities </w:t>
      </w:r>
      <w:r w:rsidR="009C5EB6" w:rsidRPr="0096262C">
        <w:rPr>
          <w:rFonts w:ascii="Arial" w:hAnsi="Arial" w:cs="Arial"/>
          <w:color w:val="000000" w:themeColor="text1"/>
          <w:sz w:val="24"/>
          <w:szCs w:val="24"/>
          <w:shd w:val="clear" w:color="auto" w:fill="FFFFFF"/>
        </w:rPr>
        <w:t xml:space="preserve">to positively identify a suspect in the crime and can help to determine exactly when and how a crime occurred. </w:t>
      </w:r>
      <w:r w:rsidRPr="0096262C">
        <w:rPr>
          <w:rFonts w:ascii="Arial" w:hAnsi="Arial" w:cs="Arial"/>
          <w:color w:val="000000" w:themeColor="text1"/>
          <w:sz w:val="24"/>
          <w:szCs w:val="24"/>
          <w:shd w:val="clear" w:color="auto" w:fill="FFFFFF"/>
        </w:rPr>
        <w:t xml:space="preserve">Investigating a crime scene and using forensic analysis of specialist procedures and techniques can provide a wide range of evidence. This evidence can used to prove that a crime has been committed, link crime scene to crime scene, link a suspect to the crime scene and provide intelligence of crime patterns. </w:t>
      </w:r>
      <w:r w:rsidR="009C5EB6" w:rsidRPr="0096262C">
        <w:rPr>
          <w:rFonts w:ascii="Arial" w:hAnsi="Arial" w:cs="Arial"/>
          <w:color w:val="000000" w:themeColor="text1"/>
          <w:sz w:val="24"/>
          <w:szCs w:val="24"/>
          <w:shd w:val="clear" w:color="auto" w:fill="FFFFFF"/>
        </w:rPr>
        <w:t>During the forensic recovery process, investigators will look to recover blood, fluid, fingerprints, residue, hard drives, technology items, in order to establish any vital information about the crime. Forensic examiners use forensic examination to provide a clear and concise walk through of the crime scene, from point of entry to point exit. Forensic examination is capable of providing courtroom testimonies to explain what was found at the scene to judge whether a suspect or suspects should be held accountable for their accounts. The goal of crime scene examination is to prove that a crime took place scientifically.</w:t>
      </w:r>
    </w:p>
    <w:p w14:paraId="7C7FECF4" w14:textId="77777777" w:rsidR="009C5EB6" w:rsidRPr="0096262C" w:rsidRDefault="009C5EB6" w:rsidP="00CE02A1">
      <w:pPr>
        <w:spacing w:after="0" w:line="480" w:lineRule="auto"/>
        <w:jc w:val="both"/>
        <w:rPr>
          <w:rFonts w:ascii="Arial" w:hAnsi="Arial" w:cs="Arial"/>
          <w:color w:val="000000" w:themeColor="text1"/>
          <w:sz w:val="24"/>
          <w:szCs w:val="24"/>
          <w:shd w:val="clear" w:color="auto" w:fill="FFFFFF"/>
        </w:rPr>
      </w:pPr>
    </w:p>
    <w:p w14:paraId="4587F71A" w14:textId="024ED6B7" w:rsidR="00C25FC8" w:rsidRPr="001F6AA5" w:rsidRDefault="009C5EB6" w:rsidP="00C25FC8">
      <w:pPr>
        <w:spacing w:after="0" w:line="480" w:lineRule="auto"/>
        <w:jc w:val="both"/>
        <w:rPr>
          <w:rFonts w:ascii="Arial" w:eastAsia="Times New Roman" w:hAnsi="Arial" w:cs="Arial"/>
          <w:sz w:val="24"/>
          <w:szCs w:val="24"/>
          <w:lang w:eastAsia="en-GB"/>
        </w:rPr>
      </w:pPr>
      <w:r w:rsidRPr="0096262C">
        <w:rPr>
          <w:rFonts w:ascii="Arial" w:hAnsi="Arial" w:cs="Arial"/>
          <w:color w:val="000000" w:themeColor="text1"/>
          <w:sz w:val="24"/>
          <w:szCs w:val="24"/>
          <w:shd w:val="clear" w:color="auto" w:fill="FFFFFF"/>
        </w:rPr>
        <w:t xml:space="preserve">UK Government (2013) stated that the prosecution of criminal offences highly relies of forensic work taking place within a crime scene. Many stakeholders pointed to benefits of </w:t>
      </w:r>
      <w:r w:rsidR="00DF0C8A" w:rsidRPr="0096262C">
        <w:rPr>
          <w:rFonts w:ascii="Arial" w:hAnsi="Arial" w:cs="Arial"/>
          <w:color w:val="000000" w:themeColor="text1"/>
          <w:sz w:val="24"/>
          <w:szCs w:val="24"/>
          <w:shd w:val="clear" w:color="auto" w:fill="FFFFFF"/>
        </w:rPr>
        <w:t xml:space="preserve">forensic work within the criminal justice system in England and wales, however, it was outlined that mistakes how become apparent during forensic work. </w:t>
      </w:r>
      <w:r w:rsidR="00DF0C8A" w:rsidRPr="0096262C">
        <w:rPr>
          <w:rFonts w:ascii="Arial" w:eastAsia="Times New Roman" w:hAnsi="Arial" w:cs="Arial"/>
          <w:color w:val="000000" w:themeColor="text1"/>
          <w:sz w:val="24"/>
          <w:szCs w:val="24"/>
          <w:lang w:eastAsia="en-GB"/>
        </w:rPr>
        <w:t xml:space="preserve">Dodd et al (2012) expressed that Adam Scott was wrongly arrested for a rape that he did not commit due to the event of cross contamination amongst samples. It was outlined that he was not a suspect in the investigation until the DNA found, belonged to Scott. Gill (2014) advocated that cross contamination occurred during forensic recovery and implicated Scott as the offender due to the laboratory handling Scott’s DNA the previous day. Gill (2014) outlined that Scott’s DNA sample had be handled a day </w:t>
      </w:r>
      <w:r w:rsidR="00DF0C8A" w:rsidRPr="0096262C">
        <w:rPr>
          <w:rFonts w:ascii="Arial" w:eastAsia="Times New Roman" w:hAnsi="Arial" w:cs="Arial"/>
          <w:color w:val="000000" w:themeColor="text1"/>
          <w:sz w:val="24"/>
          <w:szCs w:val="24"/>
          <w:lang w:eastAsia="en-GB"/>
        </w:rPr>
        <w:lastRenderedPageBreak/>
        <w:t>before in relation to a spitting incident whereby the disposable plastic plate which was used during this incident, had been unintentionally reused in the rape case, resulting in the misidentification. Dodd et al (2012) expressed that due to the cross contamination failing the real perpetrator was never found and the victim did not receive any justice.</w:t>
      </w:r>
      <w:r w:rsidR="00DF0C8A" w:rsidRPr="0096262C">
        <w:rPr>
          <w:rFonts w:ascii="Arial" w:eastAsia="Times New Roman" w:hAnsi="Arial" w:cs="Arial"/>
          <w:color w:val="000000" w:themeColor="text1"/>
          <w:sz w:val="24"/>
          <w:szCs w:val="24"/>
          <w:lang w:eastAsia="en-GB"/>
        </w:rPr>
        <w:t xml:space="preserve"> This demonstrated that forensic work can go wrong sometimes so it is vital that other evidential work is carried out to support what forensic evidence concludes. This in turn can strengthen each side of the evidence found. However, positively, forensic science is a vital instrument for the detection and deterrence of crime and the management of justice. Asplen (2004) stated that the UK are widely recognised as having the most effective and efficient approach to consolidate cases and to provide valuable resources into finding out the truth.</w:t>
      </w:r>
      <w:r w:rsidR="00C25FC8" w:rsidRPr="0096262C">
        <w:rPr>
          <w:rFonts w:ascii="Arial" w:eastAsia="Times New Roman" w:hAnsi="Arial" w:cs="Arial"/>
          <w:color w:val="000000" w:themeColor="text1"/>
          <w:sz w:val="24"/>
          <w:szCs w:val="24"/>
          <w:lang w:eastAsia="en-GB"/>
        </w:rPr>
        <w:t xml:space="preserve"> However, Bradbury ( 2012) argued that the majority of criminal cases are not solved through the use of forensic work. The Guardian (2017) stated that 10,000 criminal cases in England will have to be reviewed due to cases being manipulated at a forensic laboratory which has impact the validity of forensic evidence and their work. Hobson (2015) stated that as a result of scientific advancement, 1.5 million cold cases are being investigated due to level of resources being improved. The work of forensic studies can help to provide justice and closure for victims</w:t>
      </w:r>
      <w:r w:rsidR="00C25FC8" w:rsidRPr="001F6AA5">
        <w:rPr>
          <w:rFonts w:ascii="Arial" w:eastAsia="Times New Roman" w:hAnsi="Arial" w:cs="Arial"/>
          <w:sz w:val="24"/>
          <w:szCs w:val="24"/>
          <w:lang w:eastAsia="en-GB"/>
        </w:rPr>
        <w:t xml:space="preserve">. </w:t>
      </w:r>
    </w:p>
    <w:p w14:paraId="7EE602DA" w14:textId="77777777" w:rsidR="00C25FC8" w:rsidRPr="0096262C" w:rsidRDefault="00C25FC8" w:rsidP="00C25FC8">
      <w:pPr>
        <w:spacing w:after="0" w:line="480" w:lineRule="auto"/>
        <w:ind w:left="426"/>
        <w:rPr>
          <w:rFonts w:ascii="Arial" w:eastAsia="Times New Roman" w:hAnsi="Arial" w:cs="Arial"/>
          <w:b/>
          <w:bCs/>
          <w:sz w:val="24"/>
          <w:szCs w:val="24"/>
          <w:lang w:eastAsia="en-GB"/>
        </w:rPr>
      </w:pPr>
      <w:r w:rsidRPr="0096262C">
        <w:rPr>
          <w:rFonts w:ascii="Arial" w:eastAsia="Times New Roman" w:hAnsi="Arial" w:cs="Arial"/>
          <w:b/>
          <w:bCs/>
          <w:sz w:val="24"/>
          <w:szCs w:val="24"/>
          <w:lang w:eastAsia="en-GB"/>
        </w:rPr>
        <w:t>4.  DNA provides important evidence in criminal prosecutions:</w:t>
      </w:r>
    </w:p>
    <w:p w14:paraId="59085536" w14:textId="77777777" w:rsidR="00C25FC8" w:rsidRPr="0096262C" w:rsidRDefault="00C25FC8" w:rsidP="00C25FC8">
      <w:pPr>
        <w:spacing w:after="0" w:line="480" w:lineRule="auto"/>
        <w:ind w:left="426"/>
        <w:rPr>
          <w:rFonts w:ascii="Arial" w:eastAsia="Times New Roman" w:hAnsi="Arial" w:cs="Arial"/>
          <w:b/>
          <w:bCs/>
          <w:sz w:val="24"/>
          <w:szCs w:val="24"/>
          <w:lang w:eastAsia="en-GB"/>
        </w:rPr>
      </w:pPr>
    </w:p>
    <w:p w14:paraId="2FB9E7BD" w14:textId="77777777" w:rsidR="00C25FC8" w:rsidRPr="0096262C" w:rsidRDefault="00C25FC8" w:rsidP="00C25FC8">
      <w:pPr>
        <w:spacing w:after="0" w:line="480" w:lineRule="auto"/>
        <w:ind w:left="426"/>
        <w:rPr>
          <w:rFonts w:ascii="Arial" w:eastAsia="Times New Roman" w:hAnsi="Arial" w:cs="Arial"/>
          <w:b/>
          <w:bCs/>
          <w:sz w:val="24"/>
          <w:szCs w:val="24"/>
          <w:lang w:eastAsia="en-GB"/>
        </w:rPr>
      </w:pPr>
      <w:r w:rsidRPr="0096262C">
        <w:rPr>
          <w:rFonts w:ascii="Arial" w:eastAsia="Times New Roman" w:hAnsi="Arial" w:cs="Arial"/>
          <w:b/>
          <w:bCs/>
          <w:sz w:val="24"/>
          <w:szCs w:val="24"/>
          <w:lang w:eastAsia="en-GB"/>
        </w:rPr>
        <w:t>i.</w:t>
      </w:r>
      <w:r w:rsidRPr="0096262C">
        <w:rPr>
          <w:rFonts w:ascii="Arial" w:eastAsia="Times New Roman" w:hAnsi="Arial" w:cs="Arial"/>
          <w:b/>
          <w:bCs/>
          <w:sz w:val="24"/>
          <w:szCs w:val="24"/>
          <w:lang w:eastAsia="en-GB"/>
        </w:rPr>
        <w:tab/>
        <w:t>Explain from where dna might be recovered at a crime scene,</w:t>
      </w:r>
    </w:p>
    <w:p w14:paraId="09FBFF73" w14:textId="77777777" w:rsidR="00C25FC8" w:rsidRPr="0096262C" w:rsidRDefault="00C25FC8" w:rsidP="00C25FC8">
      <w:pPr>
        <w:spacing w:after="0" w:line="480" w:lineRule="auto"/>
        <w:ind w:left="426"/>
        <w:rPr>
          <w:rFonts w:ascii="Arial" w:eastAsia="Times New Roman" w:hAnsi="Arial" w:cs="Arial"/>
          <w:b/>
          <w:bCs/>
          <w:sz w:val="24"/>
          <w:szCs w:val="24"/>
          <w:lang w:eastAsia="en-GB"/>
        </w:rPr>
      </w:pPr>
      <w:r w:rsidRPr="0096262C">
        <w:rPr>
          <w:rFonts w:ascii="Arial" w:eastAsia="Times New Roman" w:hAnsi="Arial" w:cs="Arial"/>
          <w:b/>
          <w:bCs/>
          <w:sz w:val="24"/>
          <w:szCs w:val="24"/>
          <w:lang w:eastAsia="en-GB"/>
        </w:rPr>
        <w:t>ii.</w:t>
      </w:r>
      <w:r w:rsidRPr="0096262C">
        <w:rPr>
          <w:rFonts w:ascii="Arial" w:eastAsia="Times New Roman" w:hAnsi="Arial" w:cs="Arial"/>
          <w:b/>
          <w:bCs/>
          <w:sz w:val="24"/>
          <w:szCs w:val="24"/>
          <w:lang w:eastAsia="en-GB"/>
        </w:rPr>
        <w:tab/>
        <w:t>Explain how dna samples may be recovered, and</w:t>
      </w:r>
    </w:p>
    <w:p w14:paraId="2383A4B0" w14:textId="77777777" w:rsidR="00C25FC8" w:rsidRPr="0096262C" w:rsidRDefault="00C25FC8" w:rsidP="00C25FC8">
      <w:pPr>
        <w:spacing w:after="0" w:line="480" w:lineRule="auto"/>
        <w:ind w:left="426"/>
        <w:rPr>
          <w:rFonts w:ascii="Arial" w:eastAsia="Times New Roman" w:hAnsi="Arial" w:cs="Arial"/>
          <w:b/>
          <w:bCs/>
          <w:sz w:val="24"/>
          <w:szCs w:val="24"/>
          <w:lang w:eastAsia="en-GB"/>
        </w:rPr>
      </w:pPr>
      <w:r w:rsidRPr="0096262C">
        <w:rPr>
          <w:rFonts w:ascii="Arial" w:eastAsia="Times New Roman" w:hAnsi="Arial" w:cs="Arial"/>
          <w:b/>
          <w:bCs/>
          <w:sz w:val="24"/>
          <w:szCs w:val="24"/>
          <w:lang w:eastAsia="en-GB"/>
        </w:rPr>
        <w:t>iii.</w:t>
      </w:r>
      <w:r w:rsidRPr="0096262C">
        <w:rPr>
          <w:rFonts w:ascii="Arial" w:eastAsia="Times New Roman" w:hAnsi="Arial" w:cs="Arial"/>
          <w:b/>
          <w:bCs/>
          <w:sz w:val="24"/>
          <w:szCs w:val="24"/>
          <w:lang w:eastAsia="en-GB"/>
        </w:rPr>
        <w:tab/>
        <w:t xml:space="preserve">Critically evaluate the effectiveness of dna as evidence.    </w:t>
      </w:r>
    </w:p>
    <w:p w14:paraId="173A729E" w14:textId="5904622A" w:rsidR="00C25FC8" w:rsidRPr="0096262C" w:rsidRDefault="00C25FC8" w:rsidP="00C25FC8">
      <w:pPr>
        <w:spacing w:after="0" w:line="480" w:lineRule="auto"/>
        <w:ind w:left="426"/>
        <w:rPr>
          <w:rFonts w:ascii="Arial" w:eastAsia="Times New Roman" w:hAnsi="Arial" w:cs="Arial"/>
          <w:b/>
          <w:bCs/>
          <w:sz w:val="24"/>
          <w:szCs w:val="24"/>
          <w:lang w:eastAsia="en-GB"/>
        </w:rPr>
      </w:pPr>
      <w:r w:rsidRPr="0096262C">
        <w:rPr>
          <w:rFonts w:ascii="Arial" w:eastAsia="Times New Roman" w:hAnsi="Arial" w:cs="Arial"/>
          <w:b/>
          <w:bCs/>
          <w:sz w:val="24"/>
          <w:szCs w:val="24"/>
          <w:lang w:eastAsia="en-GB"/>
        </w:rPr>
        <w:t>(25 Marks)</w:t>
      </w:r>
    </w:p>
    <w:p w14:paraId="6FE3BB74" w14:textId="5E43CF55" w:rsidR="001F6AA5" w:rsidRPr="00D87B5B" w:rsidRDefault="001F6AA5" w:rsidP="00D87B5B">
      <w:pPr>
        <w:spacing w:after="0" w:line="480" w:lineRule="auto"/>
        <w:jc w:val="both"/>
        <w:rPr>
          <w:rFonts w:ascii="Arial" w:eastAsia="Times New Roman" w:hAnsi="Arial" w:cs="Arial"/>
          <w:sz w:val="24"/>
          <w:szCs w:val="24"/>
          <w:lang w:eastAsia="en-GB"/>
        </w:rPr>
      </w:pPr>
      <w:r w:rsidRPr="001F6AA5">
        <w:rPr>
          <w:rFonts w:ascii="Arial" w:eastAsia="Times New Roman" w:hAnsi="Arial" w:cs="Arial"/>
          <w:sz w:val="24"/>
          <w:szCs w:val="24"/>
          <w:lang w:eastAsia="en-GB"/>
        </w:rPr>
        <w:lastRenderedPageBreak/>
        <w:t xml:space="preserve">The establishment of DNA within the criminal justice system in the 1980s sparked the trust in the field of forensic science. DNA does not change throughout a person’s life, it remains the same. The value of DNA evidence provides many benefits as it is a powerful investigative tool. DNA evidence is one of the most reliable forms of evidence in many criminal cases. DNA evidence can be collected from </w:t>
      </w:r>
      <w:r w:rsidRPr="001F6AA5">
        <w:rPr>
          <w:rFonts w:ascii="Arial" w:eastAsia="Times New Roman" w:hAnsi="Arial" w:cs="Arial"/>
          <w:sz w:val="24"/>
          <w:szCs w:val="24"/>
          <w:lang w:eastAsia="en-GB"/>
        </w:rPr>
        <w:t xml:space="preserve">collected from blood, hair, skin cells, and other bodily substances. </w:t>
      </w:r>
      <w:r w:rsidRPr="001F6AA5">
        <w:rPr>
          <w:rFonts w:ascii="Arial" w:eastAsia="Times New Roman" w:hAnsi="Arial" w:cs="Arial"/>
          <w:sz w:val="24"/>
          <w:szCs w:val="24"/>
          <w:lang w:eastAsia="en-GB"/>
        </w:rPr>
        <w:t xml:space="preserve">For example, teeth, saliva and semen. </w:t>
      </w:r>
      <w:r w:rsidRPr="001F6AA5">
        <w:rPr>
          <w:rFonts w:ascii="Arial" w:eastAsia="Times New Roman" w:hAnsi="Arial" w:cs="Arial"/>
          <w:sz w:val="24"/>
          <w:szCs w:val="24"/>
          <w:lang w:eastAsia="en-GB"/>
        </w:rPr>
        <w:t>It can even be used to solve old crimes that occurred prior to the development of DNA-testing technology.</w:t>
      </w:r>
      <w:r>
        <w:rPr>
          <w:rFonts w:ascii="Arial" w:eastAsia="Times New Roman" w:hAnsi="Arial" w:cs="Arial"/>
          <w:sz w:val="24"/>
          <w:szCs w:val="24"/>
          <w:lang w:eastAsia="en-GB"/>
        </w:rPr>
        <w:t xml:space="preserve"> DNA samples are </w:t>
      </w:r>
      <w:r w:rsidR="00D87B5B">
        <w:rPr>
          <w:rFonts w:ascii="Arial" w:eastAsia="Times New Roman" w:hAnsi="Arial" w:cs="Arial"/>
          <w:sz w:val="24"/>
          <w:szCs w:val="24"/>
          <w:lang w:eastAsia="en-GB"/>
        </w:rPr>
        <w:t xml:space="preserve">often taken from victims but mainly from suspects. The most common samples that are collected are blood, oral swabs and hair samples. </w:t>
      </w:r>
      <w:r w:rsidR="0096262C" w:rsidRPr="0096262C">
        <w:rPr>
          <w:rFonts w:ascii="Arial" w:hAnsi="Arial" w:cs="Arial"/>
          <w:sz w:val="24"/>
          <w:szCs w:val="24"/>
        </w:rPr>
        <w:t>To assist in collection, victims of sexual assault should not change clothes, shower, or wash any part of their body after the assault. Such evidence as semen, saliva, and skin cells may be found on clothing or bedding, under fingernails, or in the vaginal, anal, or mouth region</w:t>
      </w:r>
      <w:r w:rsidR="0096262C">
        <w:rPr>
          <w:rFonts w:ascii="Arial" w:hAnsi="Arial" w:cs="Arial"/>
          <w:sz w:val="24"/>
          <w:szCs w:val="24"/>
        </w:rPr>
        <w:t xml:space="preserve">. </w:t>
      </w:r>
      <w:r w:rsidR="00D87B5B">
        <w:rPr>
          <w:rFonts w:ascii="Arial" w:eastAsia="Times New Roman" w:hAnsi="Arial" w:cs="Arial"/>
          <w:sz w:val="24"/>
          <w:szCs w:val="24"/>
          <w:lang w:eastAsia="en-GB"/>
        </w:rPr>
        <w:t xml:space="preserve">It has been argued that DNA is effective due to its accuracy and reliability and its conclusions have become an invaluable took for proving suspects but also exonerating individual’s who have been wrongly convicted. DNA is also an effective piece of evidence as it can link the suspect to the evidence found or eliminate them too. DNA evidence can identify victims through relatives dna which can provide a lot more information.  However, it has been argued that DNA evidence is only as </w:t>
      </w:r>
      <w:r w:rsidR="0096262C">
        <w:rPr>
          <w:rFonts w:ascii="Arial" w:eastAsia="Times New Roman" w:hAnsi="Arial" w:cs="Arial"/>
          <w:sz w:val="24"/>
          <w:szCs w:val="24"/>
          <w:lang w:eastAsia="en-GB"/>
        </w:rPr>
        <w:t>reliable</w:t>
      </w:r>
      <w:r w:rsidR="00D87B5B">
        <w:rPr>
          <w:rFonts w:ascii="Arial" w:eastAsia="Times New Roman" w:hAnsi="Arial" w:cs="Arial"/>
          <w:sz w:val="24"/>
          <w:szCs w:val="24"/>
          <w:lang w:eastAsia="en-GB"/>
        </w:rPr>
        <w:t xml:space="preserve"> as the procedure. For example, if the tests are sloppy and imprecise then dna evidence can not produce the trustworthy basis for a conviction. It has also been argued t</w:t>
      </w:r>
      <w:r w:rsidR="0096262C">
        <w:rPr>
          <w:rFonts w:ascii="Arial" w:eastAsia="Times New Roman" w:hAnsi="Arial" w:cs="Arial"/>
          <w:sz w:val="24"/>
          <w:szCs w:val="24"/>
          <w:lang w:eastAsia="en-GB"/>
        </w:rPr>
        <w:t xml:space="preserve">hat juries and lawyers consider dna to be extremely reliable, however, in 2005 a test was carried out and found that 58% of people found it very reliable but in reality Dna evidence is way more unreliable and objective than people believe. Previous research, in England and wales found that 218 rulings were successful appeals due to dna evidence being misleading, with the main issues of </w:t>
      </w:r>
      <w:r w:rsidR="0096262C">
        <w:rPr>
          <w:rFonts w:ascii="Arial" w:eastAsia="Times New Roman" w:hAnsi="Arial" w:cs="Arial"/>
          <w:sz w:val="24"/>
          <w:szCs w:val="24"/>
          <w:lang w:eastAsia="en-GB"/>
        </w:rPr>
        <w:lastRenderedPageBreak/>
        <w:t>relevance, validity and usefulness being proven in a trial. Simon (2010) argued that DNA is not effective and a handful of criminal prosecutions have stalled due DNA tests not distinguishing between suspects who are identical twins. This is due to them having the same DNA and the procedure cannot see the difference between them. However, DNA can be effective and can help point investigators in the right direction of a suspect. DNA evidence can be effective as it can provide additional evidence against the suspect if their dna is found at the crime scene or on a victims body.</w:t>
      </w:r>
    </w:p>
    <w:p w14:paraId="6D3BE4BC" w14:textId="2DC2EF7E" w:rsidR="00D87B5B" w:rsidRDefault="00D87B5B" w:rsidP="00C25FC8">
      <w:pPr>
        <w:spacing w:after="0" w:line="480" w:lineRule="auto"/>
        <w:ind w:left="426"/>
        <w:rPr>
          <w:rFonts w:ascii="Arial" w:hAnsi="Arial" w:cs="Arial"/>
          <w:color w:val="4D5156"/>
          <w:sz w:val="21"/>
          <w:szCs w:val="21"/>
          <w:shd w:val="clear" w:color="auto" w:fill="FFFFFF"/>
        </w:rPr>
      </w:pPr>
    </w:p>
    <w:p w14:paraId="094C4BD5" w14:textId="5145E8FA" w:rsidR="009C5EB6" w:rsidRPr="001F6AA5" w:rsidRDefault="009C5EB6">
      <w:pPr>
        <w:rPr>
          <w:rFonts w:ascii="Arial" w:hAnsi="Arial" w:cs="Arial"/>
          <w:sz w:val="24"/>
          <w:szCs w:val="24"/>
        </w:rPr>
      </w:pPr>
    </w:p>
    <w:sectPr w:rsidR="009C5EB6" w:rsidRPr="001F6A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8899A6" w14:textId="77777777" w:rsidR="009F5B49" w:rsidRDefault="009F5B49" w:rsidP="00CE02A1">
      <w:pPr>
        <w:spacing w:after="0" w:line="240" w:lineRule="auto"/>
      </w:pPr>
      <w:r>
        <w:separator/>
      </w:r>
    </w:p>
  </w:endnote>
  <w:endnote w:type="continuationSeparator" w:id="0">
    <w:p w14:paraId="4B89B0C2" w14:textId="77777777" w:rsidR="009F5B49" w:rsidRDefault="009F5B49" w:rsidP="00CE0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ED660E" w14:textId="77777777" w:rsidR="009F5B49" w:rsidRDefault="009F5B49" w:rsidP="00CE02A1">
      <w:pPr>
        <w:spacing w:after="0" w:line="240" w:lineRule="auto"/>
      </w:pPr>
      <w:r>
        <w:separator/>
      </w:r>
    </w:p>
  </w:footnote>
  <w:footnote w:type="continuationSeparator" w:id="0">
    <w:p w14:paraId="4A5174DD" w14:textId="77777777" w:rsidR="009F5B49" w:rsidRDefault="009F5B49" w:rsidP="00CE02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1" w15:restartNumberingAfterBreak="0">
    <w:nsid w:val="349D2786"/>
    <w:multiLevelType w:val="hybridMultilevel"/>
    <w:tmpl w:val="A608ECCC"/>
    <w:lvl w:ilvl="0" w:tplc="55284CF4">
      <w:start w:val="1"/>
      <w:numFmt w:val="lowerRoman"/>
      <w:lvlText w:val="%1."/>
      <w:lvlJc w:val="left"/>
      <w:pPr>
        <w:ind w:left="1866" w:hanging="720"/>
      </w:pPr>
    </w:lvl>
    <w:lvl w:ilvl="1" w:tplc="08090019">
      <w:start w:val="1"/>
      <w:numFmt w:val="lowerLetter"/>
      <w:lvlText w:val="%2."/>
      <w:lvlJc w:val="left"/>
      <w:pPr>
        <w:ind w:left="2226" w:hanging="360"/>
      </w:pPr>
    </w:lvl>
    <w:lvl w:ilvl="2" w:tplc="0809001B">
      <w:start w:val="1"/>
      <w:numFmt w:val="lowerRoman"/>
      <w:lvlText w:val="%3."/>
      <w:lvlJc w:val="right"/>
      <w:pPr>
        <w:ind w:left="2946" w:hanging="180"/>
      </w:pPr>
    </w:lvl>
    <w:lvl w:ilvl="3" w:tplc="0809000F">
      <w:start w:val="1"/>
      <w:numFmt w:val="decimal"/>
      <w:lvlText w:val="%4."/>
      <w:lvlJc w:val="left"/>
      <w:pPr>
        <w:ind w:left="3666" w:hanging="360"/>
      </w:pPr>
    </w:lvl>
    <w:lvl w:ilvl="4" w:tplc="08090019">
      <w:start w:val="1"/>
      <w:numFmt w:val="lowerLetter"/>
      <w:lvlText w:val="%5."/>
      <w:lvlJc w:val="left"/>
      <w:pPr>
        <w:ind w:left="4386" w:hanging="360"/>
      </w:pPr>
    </w:lvl>
    <w:lvl w:ilvl="5" w:tplc="0809001B">
      <w:start w:val="1"/>
      <w:numFmt w:val="lowerRoman"/>
      <w:lvlText w:val="%6."/>
      <w:lvlJc w:val="right"/>
      <w:pPr>
        <w:ind w:left="5106" w:hanging="180"/>
      </w:pPr>
    </w:lvl>
    <w:lvl w:ilvl="6" w:tplc="0809000F">
      <w:start w:val="1"/>
      <w:numFmt w:val="decimal"/>
      <w:lvlText w:val="%7."/>
      <w:lvlJc w:val="left"/>
      <w:pPr>
        <w:ind w:left="5826" w:hanging="360"/>
      </w:pPr>
    </w:lvl>
    <w:lvl w:ilvl="7" w:tplc="08090019">
      <w:start w:val="1"/>
      <w:numFmt w:val="lowerLetter"/>
      <w:lvlText w:val="%8."/>
      <w:lvlJc w:val="left"/>
      <w:pPr>
        <w:ind w:left="6546" w:hanging="360"/>
      </w:pPr>
    </w:lvl>
    <w:lvl w:ilvl="8" w:tplc="0809001B">
      <w:start w:val="1"/>
      <w:numFmt w:val="lowerRoman"/>
      <w:lvlText w:val="%9."/>
      <w:lvlJc w:val="right"/>
      <w:pPr>
        <w:ind w:left="7266" w:hanging="180"/>
      </w:pPr>
    </w:lvl>
  </w:abstractNum>
  <w:abstractNum w:abstractNumId="2" w15:restartNumberingAfterBreak="0">
    <w:nsid w:val="63B6769D"/>
    <w:multiLevelType w:val="hybridMultilevel"/>
    <w:tmpl w:val="A9327D1E"/>
    <w:lvl w:ilvl="0" w:tplc="2370D2EE">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F39"/>
    <w:rsid w:val="001F6AA5"/>
    <w:rsid w:val="0028753B"/>
    <w:rsid w:val="0039096A"/>
    <w:rsid w:val="003E4F39"/>
    <w:rsid w:val="007165E2"/>
    <w:rsid w:val="0087706B"/>
    <w:rsid w:val="0096262C"/>
    <w:rsid w:val="009C5EB6"/>
    <w:rsid w:val="009F5B49"/>
    <w:rsid w:val="00B0400F"/>
    <w:rsid w:val="00C25FC8"/>
    <w:rsid w:val="00CE02A1"/>
    <w:rsid w:val="00D87B5B"/>
    <w:rsid w:val="00DF0C8A"/>
    <w:rsid w:val="00F40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5E49E"/>
  <w15:chartTrackingRefBased/>
  <w15:docId w15:val="{7339E04E-259B-4322-BE58-A8B6B5550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4F39"/>
    <w:pPr>
      <w:spacing w:line="256" w:lineRule="auto"/>
      <w:ind w:left="720"/>
      <w:contextualSpacing/>
    </w:pPr>
    <w:rPr>
      <w:rFonts w:ascii="Arial" w:hAnsi="Arial" w:cs="Arial"/>
      <w:strike/>
      <w:sz w:val="24"/>
      <w:szCs w:val="24"/>
    </w:rPr>
  </w:style>
  <w:style w:type="character" w:styleId="Emphasis">
    <w:name w:val="Emphasis"/>
    <w:basedOn w:val="DefaultParagraphFont"/>
    <w:uiPriority w:val="20"/>
    <w:qFormat/>
    <w:rsid w:val="0087706B"/>
    <w:rPr>
      <w:i/>
      <w:iCs/>
    </w:rPr>
  </w:style>
  <w:style w:type="paragraph" w:styleId="Header">
    <w:name w:val="header"/>
    <w:basedOn w:val="Normal"/>
    <w:link w:val="HeaderChar"/>
    <w:uiPriority w:val="99"/>
    <w:unhideWhenUsed/>
    <w:rsid w:val="00CE0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2A1"/>
  </w:style>
  <w:style w:type="paragraph" w:styleId="Footer">
    <w:name w:val="footer"/>
    <w:basedOn w:val="Normal"/>
    <w:link w:val="FooterChar"/>
    <w:uiPriority w:val="99"/>
    <w:unhideWhenUsed/>
    <w:rsid w:val="00CE0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2A1"/>
  </w:style>
  <w:style w:type="paragraph" w:styleId="NormalWeb">
    <w:name w:val="Normal (Web)"/>
    <w:basedOn w:val="Normal"/>
    <w:uiPriority w:val="99"/>
    <w:semiHidden/>
    <w:unhideWhenUsed/>
    <w:rsid w:val="001F6AA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818121">
      <w:bodyDiv w:val="1"/>
      <w:marLeft w:val="0"/>
      <w:marRight w:val="0"/>
      <w:marTop w:val="0"/>
      <w:marBottom w:val="0"/>
      <w:divBdr>
        <w:top w:val="none" w:sz="0" w:space="0" w:color="auto"/>
        <w:left w:val="none" w:sz="0" w:space="0" w:color="auto"/>
        <w:bottom w:val="none" w:sz="0" w:space="0" w:color="auto"/>
        <w:right w:val="none" w:sz="0" w:space="0" w:color="auto"/>
      </w:divBdr>
    </w:div>
    <w:div w:id="340279385">
      <w:bodyDiv w:val="1"/>
      <w:marLeft w:val="0"/>
      <w:marRight w:val="0"/>
      <w:marTop w:val="0"/>
      <w:marBottom w:val="0"/>
      <w:divBdr>
        <w:top w:val="none" w:sz="0" w:space="0" w:color="auto"/>
        <w:left w:val="none" w:sz="0" w:space="0" w:color="auto"/>
        <w:bottom w:val="none" w:sz="0" w:space="0" w:color="auto"/>
        <w:right w:val="none" w:sz="0" w:space="0" w:color="auto"/>
      </w:divBdr>
    </w:div>
    <w:div w:id="568811727">
      <w:bodyDiv w:val="1"/>
      <w:marLeft w:val="0"/>
      <w:marRight w:val="0"/>
      <w:marTop w:val="0"/>
      <w:marBottom w:val="0"/>
      <w:divBdr>
        <w:top w:val="none" w:sz="0" w:space="0" w:color="auto"/>
        <w:left w:val="none" w:sz="0" w:space="0" w:color="auto"/>
        <w:bottom w:val="none" w:sz="0" w:space="0" w:color="auto"/>
        <w:right w:val="none" w:sz="0" w:space="0" w:color="auto"/>
      </w:divBdr>
    </w:div>
    <w:div w:id="102231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7</Pages>
  <Words>1758</Words>
  <Characters>10026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Elliott</dc:creator>
  <cp:keywords/>
  <dc:description/>
  <cp:lastModifiedBy>Amelia Elliott</cp:lastModifiedBy>
  <cp:revision>2</cp:revision>
  <dcterms:created xsi:type="dcterms:W3CDTF">2021-01-12T09:58:00Z</dcterms:created>
  <dcterms:modified xsi:type="dcterms:W3CDTF">2021-01-12T11:57:00Z</dcterms:modified>
</cp:coreProperties>
</file>