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36242" w14:textId="136B2B7D" w:rsidR="00344149" w:rsidRDefault="00334E01" w:rsidP="00334E01">
      <w:r w:rsidRPr="00334E01">
        <w:rPr>
          <w:noProof/>
        </w:rPr>
        <w:drawing>
          <wp:inline distT="0" distB="0" distL="0" distR="0" wp14:anchorId="117021F8" wp14:editId="48F96622">
            <wp:extent cx="1809750" cy="744782"/>
            <wp:effectExtent l="0" t="0" r="0" b="0"/>
            <wp:docPr id="736634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34546" name=""/>
                    <pic:cNvPicPr/>
                  </pic:nvPicPr>
                  <pic:blipFill>
                    <a:blip r:embed="rId8"/>
                    <a:stretch>
                      <a:fillRect/>
                    </a:stretch>
                  </pic:blipFill>
                  <pic:spPr>
                    <a:xfrm>
                      <a:off x="0" y="0"/>
                      <a:ext cx="1827543" cy="752105"/>
                    </a:xfrm>
                    <a:prstGeom prst="rect">
                      <a:avLst/>
                    </a:prstGeom>
                  </pic:spPr>
                </pic:pic>
              </a:graphicData>
            </a:graphic>
          </wp:inline>
        </w:drawing>
      </w:r>
    </w:p>
    <w:p w14:paraId="3DCD83B3" w14:textId="77777777" w:rsidR="00344149" w:rsidRDefault="00344149" w:rsidP="00344149">
      <w:pPr>
        <w:pStyle w:val="Title"/>
      </w:pPr>
    </w:p>
    <w:p w14:paraId="56AF403E" w14:textId="5E1F7E9E" w:rsidR="00344149" w:rsidRDefault="00285458" w:rsidP="00285458">
      <w:pPr>
        <w:pStyle w:val="Title"/>
        <w:jc w:val="left"/>
      </w:pPr>
      <w:r>
        <w:t xml:space="preserve">                                </w:t>
      </w:r>
      <w:r w:rsidR="00334E01" w:rsidRPr="00334E01">
        <w:t>BMHP5015</w:t>
      </w:r>
    </w:p>
    <w:p w14:paraId="5EC5913A" w14:textId="7E1A4AB7" w:rsidR="00285458" w:rsidRPr="00285458" w:rsidRDefault="00285458" w:rsidP="00285458">
      <w:pPr>
        <w:rPr>
          <w:b/>
          <w:bCs/>
          <w:sz w:val="44"/>
          <w:szCs w:val="44"/>
        </w:rPr>
      </w:pPr>
      <w:r>
        <w:rPr>
          <w:b/>
          <w:bCs/>
          <w:sz w:val="32"/>
          <w:szCs w:val="32"/>
        </w:rPr>
        <w:t xml:space="preserve">                                     </w:t>
      </w:r>
      <w:r w:rsidRPr="00285458">
        <w:rPr>
          <w:b/>
          <w:bCs/>
          <w:sz w:val="44"/>
          <w:szCs w:val="44"/>
        </w:rPr>
        <w:t xml:space="preserve">Component 2 </w:t>
      </w:r>
    </w:p>
    <w:p w14:paraId="14CC8529" w14:textId="77777777" w:rsidR="00285458" w:rsidRDefault="00344149" w:rsidP="00344149">
      <w:pPr>
        <w:pStyle w:val="Title"/>
      </w:pPr>
      <w:r w:rsidRPr="00344149">
        <w:t xml:space="preserve">Career Development Report: Progression to </w:t>
      </w:r>
    </w:p>
    <w:p w14:paraId="286856E4" w14:textId="051D3CC8" w:rsidR="00344149" w:rsidRDefault="00344149" w:rsidP="00344149">
      <w:pPr>
        <w:pStyle w:val="Title"/>
      </w:pPr>
      <w:r w:rsidRPr="00344149">
        <w:t>Family Support Worker</w:t>
      </w:r>
    </w:p>
    <w:p w14:paraId="5E1A6FE0" w14:textId="77777777" w:rsidR="00344149" w:rsidRDefault="00344149" w:rsidP="00344149">
      <w:pPr>
        <w:pStyle w:val="Title"/>
      </w:pPr>
    </w:p>
    <w:p w14:paraId="5BCE9351" w14:textId="77777777" w:rsidR="00344149" w:rsidRDefault="00344149" w:rsidP="00344149">
      <w:pPr>
        <w:jc w:val="center"/>
        <w:rPr>
          <w:b/>
          <w:bCs/>
          <w:sz w:val="36"/>
          <w:szCs w:val="36"/>
        </w:rPr>
      </w:pPr>
    </w:p>
    <w:p w14:paraId="13260DB5" w14:textId="77777777" w:rsidR="00344149" w:rsidRDefault="00344149" w:rsidP="00334E01">
      <w:pPr>
        <w:rPr>
          <w:b/>
          <w:bCs/>
          <w:sz w:val="36"/>
          <w:szCs w:val="36"/>
        </w:rPr>
      </w:pPr>
    </w:p>
    <w:p w14:paraId="1B7D51CE" w14:textId="77777777" w:rsidR="00285458" w:rsidRDefault="00285458" w:rsidP="00285458">
      <w:pPr>
        <w:rPr>
          <w:b/>
          <w:bCs/>
          <w:sz w:val="36"/>
          <w:szCs w:val="36"/>
        </w:rPr>
      </w:pPr>
    </w:p>
    <w:p w14:paraId="7C657F3D" w14:textId="77777777" w:rsidR="00285458" w:rsidRDefault="00285458" w:rsidP="00285458">
      <w:pPr>
        <w:rPr>
          <w:b/>
          <w:bCs/>
          <w:sz w:val="36"/>
          <w:szCs w:val="36"/>
        </w:rPr>
      </w:pPr>
    </w:p>
    <w:p w14:paraId="78516906" w14:textId="00C4B6BA" w:rsidR="00344149" w:rsidRPr="00344149" w:rsidRDefault="00285458" w:rsidP="00285458">
      <w:pPr>
        <w:rPr>
          <w:b/>
          <w:bCs/>
          <w:sz w:val="36"/>
          <w:szCs w:val="36"/>
        </w:rPr>
      </w:pPr>
      <w:r>
        <w:rPr>
          <w:b/>
          <w:bCs/>
          <w:sz w:val="36"/>
          <w:szCs w:val="36"/>
        </w:rPr>
        <w:t xml:space="preserve">    </w:t>
      </w:r>
      <w:r w:rsidR="00344149" w:rsidRPr="00344149">
        <w:rPr>
          <w:b/>
          <w:bCs/>
          <w:sz w:val="36"/>
          <w:szCs w:val="36"/>
        </w:rPr>
        <w:t>Student Name:</w:t>
      </w:r>
      <w:r>
        <w:rPr>
          <w:b/>
          <w:bCs/>
          <w:sz w:val="36"/>
          <w:szCs w:val="36"/>
        </w:rPr>
        <w:t xml:space="preserve"> Nazira Mostafa Suliman Mahmoud </w:t>
      </w:r>
    </w:p>
    <w:p w14:paraId="676196EF" w14:textId="354D0E64" w:rsidR="00344149" w:rsidRPr="00344149" w:rsidRDefault="00344149" w:rsidP="00344149">
      <w:pPr>
        <w:jc w:val="center"/>
        <w:rPr>
          <w:b/>
          <w:bCs/>
          <w:sz w:val="36"/>
          <w:szCs w:val="36"/>
        </w:rPr>
      </w:pPr>
      <w:r w:rsidRPr="00344149">
        <w:rPr>
          <w:b/>
          <w:bCs/>
          <w:sz w:val="36"/>
          <w:szCs w:val="36"/>
        </w:rPr>
        <w:t>Student ID:</w:t>
      </w:r>
      <w:r w:rsidR="00285458">
        <w:rPr>
          <w:b/>
          <w:bCs/>
          <w:sz w:val="36"/>
          <w:szCs w:val="36"/>
        </w:rPr>
        <w:t xml:space="preserve"> 2319081</w:t>
      </w:r>
    </w:p>
    <w:p w14:paraId="0DB5323C" w14:textId="1757ED85" w:rsidR="00B14F5C" w:rsidRDefault="00285458" w:rsidP="00344149">
      <w:pPr>
        <w:jc w:val="center"/>
        <w:rPr>
          <w:b/>
          <w:bCs/>
          <w:sz w:val="36"/>
          <w:szCs w:val="36"/>
        </w:rPr>
      </w:pPr>
      <w:r>
        <w:rPr>
          <w:b/>
          <w:bCs/>
          <w:sz w:val="36"/>
          <w:szCs w:val="36"/>
        </w:rPr>
        <w:t>Lecturer</w:t>
      </w:r>
      <w:r w:rsidR="00344149" w:rsidRPr="00344149">
        <w:rPr>
          <w:b/>
          <w:bCs/>
          <w:sz w:val="36"/>
          <w:szCs w:val="36"/>
        </w:rPr>
        <w:t>:</w:t>
      </w:r>
      <w:r>
        <w:rPr>
          <w:b/>
          <w:bCs/>
          <w:sz w:val="36"/>
          <w:szCs w:val="36"/>
        </w:rPr>
        <w:t xml:space="preserve"> </w:t>
      </w:r>
      <w:proofErr w:type="spellStart"/>
      <w:r>
        <w:rPr>
          <w:b/>
          <w:bCs/>
          <w:sz w:val="36"/>
          <w:szCs w:val="36"/>
        </w:rPr>
        <w:t>tsiwani</w:t>
      </w:r>
      <w:proofErr w:type="spellEnd"/>
      <w:r>
        <w:rPr>
          <w:b/>
          <w:bCs/>
          <w:sz w:val="36"/>
          <w:szCs w:val="36"/>
        </w:rPr>
        <w:t xml:space="preserve"> Khumalo</w:t>
      </w:r>
    </w:p>
    <w:p w14:paraId="4FACC7A3" w14:textId="77777777" w:rsidR="00285458" w:rsidRDefault="00285458" w:rsidP="00344149">
      <w:pPr>
        <w:jc w:val="center"/>
        <w:rPr>
          <w:b/>
          <w:bCs/>
          <w:sz w:val="36"/>
          <w:szCs w:val="36"/>
        </w:rPr>
      </w:pPr>
    </w:p>
    <w:sdt>
      <w:sdtPr>
        <w:rPr>
          <w:rFonts w:asciiTheme="minorBidi" w:eastAsia="Calibri" w:hAnsiTheme="minorBidi" w:cs="Times New Roman"/>
          <w:color w:val="auto"/>
          <w:sz w:val="22"/>
          <w:szCs w:val="22"/>
        </w:rPr>
        <w:id w:val="-155299591"/>
        <w:docPartObj>
          <w:docPartGallery w:val="Table of Contents"/>
          <w:docPartUnique/>
        </w:docPartObj>
      </w:sdtPr>
      <w:sdtEndPr>
        <w:rPr>
          <w:b/>
          <w:bCs/>
          <w:noProof/>
        </w:rPr>
      </w:sdtEndPr>
      <w:sdtContent>
        <w:p w14:paraId="7E4ECC3D" w14:textId="77BDD95D" w:rsidR="00825106" w:rsidRPr="00825106" w:rsidRDefault="00825106">
          <w:pPr>
            <w:pStyle w:val="TOCHeading"/>
            <w:rPr>
              <w:rFonts w:asciiTheme="majorBidi" w:hAnsiTheme="majorBidi"/>
              <w:b/>
              <w:bCs/>
              <w:color w:val="auto"/>
              <w:sz w:val="36"/>
              <w:szCs w:val="36"/>
            </w:rPr>
          </w:pPr>
          <w:r w:rsidRPr="00825106">
            <w:rPr>
              <w:rFonts w:asciiTheme="majorBidi" w:hAnsiTheme="majorBidi"/>
              <w:b/>
              <w:bCs/>
              <w:color w:val="auto"/>
              <w:sz w:val="36"/>
              <w:szCs w:val="36"/>
            </w:rPr>
            <w:t>Table of Contents</w:t>
          </w:r>
        </w:p>
        <w:p w14:paraId="1AE424E2" w14:textId="1DD7011B" w:rsidR="00E47C4D" w:rsidRDefault="00825106">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5355259" w:history="1">
            <w:r w:rsidR="00E47C4D" w:rsidRPr="0072732A">
              <w:rPr>
                <w:rStyle w:val="Hyperlink"/>
                <w:noProof/>
              </w:rPr>
              <w:t>1. Abstract</w:t>
            </w:r>
            <w:r w:rsidR="00E47C4D">
              <w:rPr>
                <w:noProof/>
                <w:webHidden/>
              </w:rPr>
              <w:tab/>
            </w:r>
            <w:r w:rsidR="00E47C4D">
              <w:rPr>
                <w:noProof/>
                <w:webHidden/>
              </w:rPr>
              <w:fldChar w:fldCharType="begin"/>
            </w:r>
            <w:r w:rsidR="00E47C4D">
              <w:rPr>
                <w:noProof/>
                <w:webHidden/>
              </w:rPr>
              <w:instrText xml:space="preserve"> PAGEREF _Toc225355259 \h </w:instrText>
            </w:r>
            <w:r w:rsidR="00E47C4D">
              <w:rPr>
                <w:noProof/>
                <w:webHidden/>
              </w:rPr>
            </w:r>
            <w:r w:rsidR="00E47C4D">
              <w:rPr>
                <w:noProof/>
                <w:webHidden/>
              </w:rPr>
              <w:fldChar w:fldCharType="separate"/>
            </w:r>
            <w:r w:rsidR="00E47C4D">
              <w:rPr>
                <w:noProof/>
                <w:webHidden/>
              </w:rPr>
              <w:t>3</w:t>
            </w:r>
            <w:r w:rsidR="00E47C4D">
              <w:rPr>
                <w:noProof/>
                <w:webHidden/>
              </w:rPr>
              <w:fldChar w:fldCharType="end"/>
            </w:r>
          </w:hyperlink>
        </w:p>
        <w:p w14:paraId="3D67B2C4" w14:textId="56BA7B2E"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60" w:history="1">
            <w:r w:rsidRPr="0072732A">
              <w:rPr>
                <w:rStyle w:val="Hyperlink"/>
                <w:noProof/>
              </w:rPr>
              <w:t>2. Job Role Overview and Employability Skills</w:t>
            </w:r>
            <w:r>
              <w:rPr>
                <w:noProof/>
                <w:webHidden/>
              </w:rPr>
              <w:tab/>
            </w:r>
            <w:r>
              <w:rPr>
                <w:noProof/>
                <w:webHidden/>
              </w:rPr>
              <w:fldChar w:fldCharType="begin"/>
            </w:r>
            <w:r>
              <w:rPr>
                <w:noProof/>
                <w:webHidden/>
              </w:rPr>
              <w:instrText xml:space="preserve"> PAGEREF _Toc225355260 \h </w:instrText>
            </w:r>
            <w:r>
              <w:rPr>
                <w:noProof/>
                <w:webHidden/>
              </w:rPr>
            </w:r>
            <w:r>
              <w:rPr>
                <w:noProof/>
                <w:webHidden/>
              </w:rPr>
              <w:fldChar w:fldCharType="separate"/>
            </w:r>
            <w:r>
              <w:rPr>
                <w:noProof/>
                <w:webHidden/>
              </w:rPr>
              <w:t>4</w:t>
            </w:r>
            <w:r>
              <w:rPr>
                <w:noProof/>
                <w:webHidden/>
              </w:rPr>
              <w:fldChar w:fldCharType="end"/>
            </w:r>
          </w:hyperlink>
        </w:p>
        <w:p w14:paraId="4E41D9AD" w14:textId="6ADDDED5"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61" w:history="1">
            <w:r w:rsidRPr="0072732A">
              <w:rPr>
                <w:rStyle w:val="Hyperlink"/>
                <w:noProof/>
              </w:rPr>
              <w:t>3. Self-Assessment Using SWOT Analysis</w:t>
            </w:r>
            <w:r>
              <w:rPr>
                <w:noProof/>
                <w:webHidden/>
              </w:rPr>
              <w:tab/>
            </w:r>
            <w:r>
              <w:rPr>
                <w:noProof/>
                <w:webHidden/>
              </w:rPr>
              <w:fldChar w:fldCharType="begin"/>
            </w:r>
            <w:r>
              <w:rPr>
                <w:noProof/>
                <w:webHidden/>
              </w:rPr>
              <w:instrText xml:space="preserve"> PAGEREF _Toc225355261 \h </w:instrText>
            </w:r>
            <w:r>
              <w:rPr>
                <w:noProof/>
                <w:webHidden/>
              </w:rPr>
            </w:r>
            <w:r>
              <w:rPr>
                <w:noProof/>
                <w:webHidden/>
              </w:rPr>
              <w:fldChar w:fldCharType="separate"/>
            </w:r>
            <w:r>
              <w:rPr>
                <w:noProof/>
                <w:webHidden/>
              </w:rPr>
              <w:t>4</w:t>
            </w:r>
            <w:r>
              <w:rPr>
                <w:noProof/>
                <w:webHidden/>
              </w:rPr>
              <w:fldChar w:fldCharType="end"/>
            </w:r>
          </w:hyperlink>
        </w:p>
        <w:p w14:paraId="4F489ED5" w14:textId="777C2BFB" w:rsidR="00E47C4D" w:rsidRDefault="00E47C4D">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5355262" w:history="1">
            <w:r w:rsidRPr="0072732A">
              <w:rPr>
                <w:rStyle w:val="Hyperlink"/>
                <w:noProof/>
              </w:rPr>
              <w:t>Strengths</w:t>
            </w:r>
            <w:r>
              <w:rPr>
                <w:noProof/>
                <w:webHidden/>
              </w:rPr>
              <w:tab/>
            </w:r>
            <w:r>
              <w:rPr>
                <w:noProof/>
                <w:webHidden/>
              </w:rPr>
              <w:fldChar w:fldCharType="begin"/>
            </w:r>
            <w:r>
              <w:rPr>
                <w:noProof/>
                <w:webHidden/>
              </w:rPr>
              <w:instrText xml:space="preserve"> PAGEREF _Toc225355262 \h </w:instrText>
            </w:r>
            <w:r>
              <w:rPr>
                <w:noProof/>
                <w:webHidden/>
              </w:rPr>
            </w:r>
            <w:r>
              <w:rPr>
                <w:noProof/>
                <w:webHidden/>
              </w:rPr>
              <w:fldChar w:fldCharType="separate"/>
            </w:r>
            <w:r>
              <w:rPr>
                <w:noProof/>
                <w:webHidden/>
              </w:rPr>
              <w:t>5</w:t>
            </w:r>
            <w:r>
              <w:rPr>
                <w:noProof/>
                <w:webHidden/>
              </w:rPr>
              <w:fldChar w:fldCharType="end"/>
            </w:r>
          </w:hyperlink>
        </w:p>
        <w:p w14:paraId="30023B2E" w14:textId="0F742606" w:rsidR="00E47C4D" w:rsidRDefault="00E47C4D">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5355263" w:history="1">
            <w:r w:rsidRPr="0072732A">
              <w:rPr>
                <w:rStyle w:val="Hyperlink"/>
                <w:noProof/>
              </w:rPr>
              <w:t>Weaknesses</w:t>
            </w:r>
            <w:r>
              <w:rPr>
                <w:noProof/>
                <w:webHidden/>
              </w:rPr>
              <w:tab/>
            </w:r>
            <w:r>
              <w:rPr>
                <w:noProof/>
                <w:webHidden/>
              </w:rPr>
              <w:fldChar w:fldCharType="begin"/>
            </w:r>
            <w:r>
              <w:rPr>
                <w:noProof/>
                <w:webHidden/>
              </w:rPr>
              <w:instrText xml:space="preserve"> PAGEREF _Toc225355263 \h </w:instrText>
            </w:r>
            <w:r>
              <w:rPr>
                <w:noProof/>
                <w:webHidden/>
              </w:rPr>
            </w:r>
            <w:r>
              <w:rPr>
                <w:noProof/>
                <w:webHidden/>
              </w:rPr>
              <w:fldChar w:fldCharType="separate"/>
            </w:r>
            <w:r>
              <w:rPr>
                <w:noProof/>
                <w:webHidden/>
              </w:rPr>
              <w:t>5</w:t>
            </w:r>
            <w:r>
              <w:rPr>
                <w:noProof/>
                <w:webHidden/>
              </w:rPr>
              <w:fldChar w:fldCharType="end"/>
            </w:r>
          </w:hyperlink>
        </w:p>
        <w:p w14:paraId="60A51978" w14:textId="32EC4899" w:rsidR="00E47C4D" w:rsidRDefault="00E47C4D">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5355264" w:history="1">
            <w:r w:rsidRPr="0072732A">
              <w:rPr>
                <w:rStyle w:val="Hyperlink"/>
                <w:noProof/>
              </w:rPr>
              <w:t>Opportunities</w:t>
            </w:r>
            <w:r>
              <w:rPr>
                <w:noProof/>
                <w:webHidden/>
              </w:rPr>
              <w:tab/>
            </w:r>
            <w:r>
              <w:rPr>
                <w:noProof/>
                <w:webHidden/>
              </w:rPr>
              <w:fldChar w:fldCharType="begin"/>
            </w:r>
            <w:r>
              <w:rPr>
                <w:noProof/>
                <w:webHidden/>
              </w:rPr>
              <w:instrText xml:space="preserve"> PAGEREF _Toc225355264 \h </w:instrText>
            </w:r>
            <w:r>
              <w:rPr>
                <w:noProof/>
                <w:webHidden/>
              </w:rPr>
            </w:r>
            <w:r>
              <w:rPr>
                <w:noProof/>
                <w:webHidden/>
              </w:rPr>
              <w:fldChar w:fldCharType="separate"/>
            </w:r>
            <w:r>
              <w:rPr>
                <w:noProof/>
                <w:webHidden/>
              </w:rPr>
              <w:t>6</w:t>
            </w:r>
            <w:r>
              <w:rPr>
                <w:noProof/>
                <w:webHidden/>
              </w:rPr>
              <w:fldChar w:fldCharType="end"/>
            </w:r>
          </w:hyperlink>
        </w:p>
        <w:p w14:paraId="38CEEE8E" w14:textId="68677587" w:rsidR="00E47C4D" w:rsidRDefault="00E47C4D">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5355265" w:history="1">
            <w:r w:rsidRPr="0072732A">
              <w:rPr>
                <w:rStyle w:val="Hyperlink"/>
                <w:noProof/>
              </w:rPr>
              <w:t>Threats</w:t>
            </w:r>
            <w:r>
              <w:rPr>
                <w:noProof/>
                <w:webHidden/>
              </w:rPr>
              <w:tab/>
            </w:r>
            <w:r>
              <w:rPr>
                <w:noProof/>
                <w:webHidden/>
              </w:rPr>
              <w:fldChar w:fldCharType="begin"/>
            </w:r>
            <w:r>
              <w:rPr>
                <w:noProof/>
                <w:webHidden/>
              </w:rPr>
              <w:instrText xml:space="preserve"> PAGEREF _Toc225355265 \h </w:instrText>
            </w:r>
            <w:r>
              <w:rPr>
                <w:noProof/>
                <w:webHidden/>
              </w:rPr>
            </w:r>
            <w:r>
              <w:rPr>
                <w:noProof/>
                <w:webHidden/>
              </w:rPr>
              <w:fldChar w:fldCharType="separate"/>
            </w:r>
            <w:r>
              <w:rPr>
                <w:noProof/>
                <w:webHidden/>
              </w:rPr>
              <w:t>6</w:t>
            </w:r>
            <w:r>
              <w:rPr>
                <w:noProof/>
                <w:webHidden/>
              </w:rPr>
              <w:fldChar w:fldCharType="end"/>
            </w:r>
          </w:hyperlink>
        </w:p>
        <w:p w14:paraId="75A28EE1" w14:textId="0A0DD3FE"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66" w:history="1">
            <w:r w:rsidRPr="0072732A">
              <w:rPr>
                <w:rStyle w:val="Hyperlink"/>
                <w:noProof/>
              </w:rPr>
              <w:t>4. Application of Schön’s Reflective Theory</w:t>
            </w:r>
            <w:r>
              <w:rPr>
                <w:noProof/>
                <w:webHidden/>
              </w:rPr>
              <w:tab/>
            </w:r>
            <w:r>
              <w:rPr>
                <w:noProof/>
                <w:webHidden/>
              </w:rPr>
              <w:fldChar w:fldCharType="begin"/>
            </w:r>
            <w:r>
              <w:rPr>
                <w:noProof/>
                <w:webHidden/>
              </w:rPr>
              <w:instrText xml:space="preserve"> PAGEREF _Toc225355266 \h </w:instrText>
            </w:r>
            <w:r>
              <w:rPr>
                <w:noProof/>
                <w:webHidden/>
              </w:rPr>
            </w:r>
            <w:r>
              <w:rPr>
                <w:noProof/>
                <w:webHidden/>
              </w:rPr>
              <w:fldChar w:fldCharType="separate"/>
            </w:r>
            <w:r>
              <w:rPr>
                <w:noProof/>
                <w:webHidden/>
              </w:rPr>
              <w:t>6</w:t>
            </w:r>
            <w:r>
              <w:rPr>
                <w:noProof/>
                <w:webHidden/>
              </w:rPr>
              <w:fldChar w:fldCharType="end"/>
            </w:r>
          </w:hyperlink>
        </w:p>
        <w:p w14:paraId="78505102" w14:textId="0F0DF851"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67" w:history="1">
            <w:r w:rsidRPr="0072732A">
              <w:rPr>
                <w:rStyle w:val="Hyperlink"/>
                <w:noProof/>
              </w:rPr>
              <w:t>5. Personal Brand and Professional Identity</w:t>
            </w:r>
            <w:r>
              <w:rPr>
                <w:noProof/>
                <w:webHidden/>
              </w:rPr>
              <w:tab/>
            </w:r>
            <w:r>
              <w:rPr>
                <w:noProof/>
                <w:webHidden/>
              </w:rPr>
              <w:fldChar w:fldCharType="begin"/>
            </w:r>
            <w:r>
              <w:rPr>
                <w:noProof/>
                <w:webHidden/>
              </w:rPr>
              <w:instrText xml:space="preserve"> PAGEREF _Toc225355267 \h </w:instrText>
            </w:r>
            <w:r>
              <w:rPr>
                <w:noProof/>
                <w:webHidden/>
              </w:rPr>
            </w:r>
            <w:r>
              <w:rPr>
                <w:noProof/>
                <w:webHidden/>
              </w:rPr>
              <w:fldChar w:fldCharType="separate"/>
            </w:r>
            <w:r>
              <w:rPr>
                <w:noProof/>
                <w:webHidden/>
              </w:rPr>
              <w:t>7</w:t>
            </w:r>
            <w:r>
              <w:rPr>
                <w:noProof/>
                <w:webHidden/>
              </w:rPr>
              <w:fldChar w:fldCharType="end"/>
            </w:r>
          </w:hyperlink>
        </w:p>
        <w:p w14:paraId="3C40C2EC" w14:textId="4FD78542"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68" w:history="1">
            <w:r w:rsidRPr="0072732A">
              <w:rPr>
                <w:rStyle w:val="Hyperlink"/>
                <w:noProof/>
              </w:rPr>
              <w:t>6. Action Plan and Timeline (Gantt Chart)</w:t>
            </w:r>
            <w:r>
              <w:rPr>
                <w:noProof/>
                <w:webHidden/>
              </w:rPr>
              <w:tab/>
            </w:r>
            <w:r>
              <w:rPr>
                <w:noProof/>
                <w:webHidden/>
              </w:rPr>
              <w:fldChar w:fldCharType="begin"/>
            </w:r>
            <w:r>
              <w:rPr>
                <w:noProof/>
                <w:webHidden/>
              </w:rPr>
              <w:instrText xml:space="preserve"> PAGEREF _Toc225355268 \h </w:instrText>
            </w:r>
            <w:r>
              <w:rPr>
                <w:noProof/>
                <w:webHidden/>
              </w:rPr>
            </w:r>
            <w:r>
              <w:rPr>
                <w:noProof/>
                <w:webHidden/>
              </w:rPr>
              <w:fldChar w:fldCharType="separate"/>
            </w:r>
            <w:r>
              <w:rPr>
                <w:noProof/>
                <w:webHidden/>
              </w:rPr>
              <w:t>8</w:t>
            </w:r>
            <w:r>
              <w:rPr>
                <w:noProof/>
                <w:webHidden/>
              </w:rPr>
              <w:fldChar w:fldCharType="end"/>
            </w:r>
          </w:hyperlink>
        </w:p>
        <w:p w14:paraId="1B82A1B1" w14:textId="5BA8B0CD"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69" w:history="1">
            <w:r w:rsidRPr="0072732A">
              <w:rPr>
                <w:rStyle w:val="Hyperlink"/>
                <w:noProof/>
              </w:rPr>
              <w:t>7. Resources Required</w:t>
            </w:r>
            <w:r>
              <w:rPr>
                <w:noProof/>
                <w:webHidden/>
              </w:rPr>
              <w:tab/>
            </w:r>
            <w:r>
              <w:rPr>
                <w:noProof/>
                <w:webHidden/>
              </w:rPr>
              <w:fldChar w:fldCharType="begin"/>
            </w:r>
            <w:r>
              <w:rPr>
                <w:noProof/>
                <w:webHidden/>
              </w:rPr>
              <w:instrText xml:space="preserve"> PAGEREF _Toc225355269 \h </w:instrText>
            </w:r>
            <w:r>
              <w:rPr>
                <w:noProof/>
                <w:webHidden/>
              </w:rPr>
            </w:r>
            <w:r>
              <w:rPr>
                <w:noProof/>
                <w:webHidden/>
              </w:rPr>
              <w:fldChar w:fldCharType="separate"/>
            </w:r>
            <w:r>
              <w:rPr>
                <w:noProof/>
                <w:webHidden/>
              </w:rPr>
              <w:t>9</w:t>
            </w:r>
            <w:r>
              <w:rPr>
                <w:noProof/>
                <w:webHidden/>
              </w:rPr>
              <w:fldChar w:fldCharType="end"/>
            </w:r>
          </w:hyperlink>
        </w:p>
        <w:p w14:paraId="7D81C17D" w14:textId="46E91B78"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70" w:history="1">
            <w:r w:rsidRPr="0072732A">
              <w:rPr>
                <w:rStyle w:val="Hyperlink"/>
                <w:noProof/>
              </w:rPr>
              <w:t>8. Communication of Skills to Employers</w:t>
            </w:r>
            <w:r>
              <w:rPr>
                <w:noProof/>
                <w:webHidden/>
              </w:rPr>
              <w:tab/>
            </w:r>
            <w:r>
              <w:rPr>
                <w:noProof/>
                <w:webHidden/>
              </w:rPr>
              <w:fldChar w:fldCharType="begin"/>
            </w:r>
            <w:r>
              <w:rPr>
                <w:noProof/>
                <w:webHidden/>
              </w:rPr>
              <w:instrText xml:space="preserve"> PAGEREF _Toc225355270 \h </w:instrText>
            </w:r>
            <w:r>
              <w:rPr>
                <w:noProof/>
                <w:webHidden/>
              </w:rPr>
            </w:r>
            <w:r>
              <w:rPr>
                <w:noProof/>
                <w:webHidden/>
              </w:rPr>
              <w:fldChar w:fldCharType="separate"/>
            </w:r>
            <w:r>
              <w:rPr>
                <w:noProof/>
                <w:webHidden/>
              </w:rPr>
              <w:t>9</w:t>
            </w:r>
            <w:r>
              <w:rPr>
                <w:noProof/>
                <w:webHidden/>
              </w:rPr>
              <w:fldChar w:fldCharType="end"/>
            </w:r>
          </w:hyperlink>
        </w:p>
        <w:p w14:paraId="75E8CF78" w14:textId="7622EE21"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71" w:history="1">
            <w:r w:rsidRPr="0072732A">
              <w:rPr>
                <w:rStyle w:val="Hyperlink"/>
                <w:noProof/>
              </w:rPr>
              <w:t>9. Conclusion</w:t>
            </w:r>
            <w:r>
              <w:rPr>
                <w:noProof/>
                <w:webHidden/>
              </w:rPr>
              <w:tab/>
            </w:r>
            <w:r>
              <w:rPr>
                <w:noProof/>
                <w:webHidden/>
              </w:rPr>
              <w:fldChar w:fldCharType="begin"/>
            </w:r>
            <w:r>
              <w:rPr>
                <w:noProof/>
                <w:webHidden/>
              </w:rPr>
              <w:instrText xml:space="preserve"> PAGEREF _Toc225355271 \h </w:instrText>
            </w:r>
            <w:r>
              <w:rPr>
                <w:noProof/>
                <w:webHidden/>
              </w:rPr>
            </w:r>
            <w:r>
              <w:rPr>
                <w:noProof/>
                <w:webHidden/>
              </w:rPr>
              <w:fldChar w:fldCharType="separate"/>
            </w:r>
            <w:r>
              <w:rPr>
                <w:noProof/>
                <w:webHidden/>
              </w:rPr>
              <w:t>10</w:t>
            </w:r>
            <w:r>
              <w:rPr>
                <w:noProof/>
                <w:webHidden/>
              </w:rPr>
              <w:fldChar w:fldCharType="end"/>
            </w:r>
          </w:hyperlink>
        </w:p>
        <w:p w14:paraId="7F6C208E" w14:textId="34D39224" w:rsidR="00E47C4D" w:rsidRDefault="00E47C4D">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5355272" w:history="1">
            <w:r w:rsidRPr="0072732A">
              <w:rPr>
                <w:rStyle w:val="Hyperlink"/>
                <w:noProof/>
              </w:rPr>
              <w:t>References</w:t>
            </w:r>
            <w:r>
              <w:rPr>
                <w:noProof/>
                <w:webHidden/>
              </w:rPr>
              <w:tab/>
            </w:r>
            <w:r>
              <w:rPr>
                <w:noProof/>
                <w:webHidden/>
              </w:rPr>
              <w:fldChar w:fldCharType="begin"/>
            </w:r>
            <w:r>
              <w:rPr>
                <w:noProof/>
                <w:webHidden/>
              </w:rPr>
              <w:instrText xml:space="preserve"> PAGEREF _Toc225355272 \h </w:instrText>
            </w:r>
            <w:r>
              <w:rPr>
                <w:noProof/>
                <w:webHidden/>
              </w:rPr>
            </w:r>
            <w:r>
              <w:rPr>
                <w:noProof/>
                <w:webHidden/>
              </w:rPr>
              <w:fldChar w:fldCharType="separate"/>
            </w:r>
            <w:r>
              <w:rPr>
                <w:noProof/>
                <w:webHidden/>
              </w:rPr>
              <w:t>11</w:t>
            </w:r>
            <w:r>
              <w:rPr>
                <w:noProof/>
                <w:webHidden/>
              </w:rPr>
              <w:fldChar w:fldCharType="end"/>
            </w:r>
          </w:hyperlink>
        </w:p>
        <w:p w14:paraId="38A7C634" w14:textId="7229F26D" w:rsidR="009F5F6B" w:rsidRDefault="00825106">
          <w:pPr>
            <w:rPr>
              <w:b/>
              <w:bCs/>
              <w:noProof/>
            </w:rPr>
          </w:pPr>
          <w:r>
            <w:rPr>
              <w:b/>
              <w:bCs/>
              <w:noProof/>
            </w:rPr>
            <w:fldChar w:fldCharType="end"/>
          </w:r>
          <w:r w:rsidR="009F5F6B">
            <w:rPr>
              <w:b/>
              <w:bCs/>
              <w:noProof/>
            </w:rPr>
            <w:t>Tables of figures</w:t>
          </w:r>
        </w:p>
        <w:p w14:paraId="4EE107B6" w14:textId="40B7D99F" w:rsidR="009F5F6B" w:rsidRDefault="009F5F6B">
          <w:pPr>
            <w:pStyle w:val="TableofFigures"/>
            <w:tabs>
              <w:tab w:val="right" w:leader="dot" w:pos="9350"/>
            </w:tabs>
            <w:rPr>
              <w:noProof/>
            </w:rPr>
          </w:pPr>
          <w:r>
            <w:fldChar w:fldCharType="begin"/>
          </w:r>
          <w:r>
            <w:instrText xml:space="preserve"> TOC \c "Figure" </w:instrText>
          </w:r>
          <w:r>
            <w:fldChar w:fldCharType="separate"/>
          </w:r>
          <w:r w:rsidRPr="00C8179B">
            <w:rPr>
              <w:noProof/>
            </w:rPr>
            <w:t>Figure 1: SWOT Analysis</w:t>
          </w:r>
          <w:r>
            <w:rPr>
              <w:noProof/>
            </w:rPr>
            <w:tab/>
          </w:r>
          <w:r>
            <w:rPr>
              <w:noProof/>
            </w:rPr>
            <w:fldChar w:fldCharType="begin"/>
          </w:r>
          <w:r>
            <w:rPr>
              <w:noProof/>
            </w:rPr>
            <w:instrText xml:space="preserve"> PAGEREF _Toc225175744 \h </w:instrText>
          </w:r>
          <w:r>
            <w:rPr>
              <w:noProof/>
            </w:rPr>
          </w:r>
          <w:r>
            <w:rPr>
              <w:noProof/>
            </w:rPr>
            <w:fldChar w:fldCharType="separate"/>
          </w:r>
          <w:r>
            <w:rPr>
              <w:noProof/>
            </w:rPr>
            <w:t>4</w:t>
          </w:r>
          <w:r>
            <w:rPr>
              <w:noProof/>
            </w:rPr>
            <w:fldChar w:fldCharType="end"/>
          </w:r>
        </w:p>
        <w:p w14:paraId="29F1B273" w14:textId="592F3C96" w:rsidR="009F5F6B" w:rsidRDefault="009F5F6B">
          <w:pPr>
            <w:pStyle w:val="TableofFigures"/>
            <w:tabs>
              <w:tab w:val="right" w:leader="dot" w:pos="9350"/>
            </w:tabs>
            <w:rPr>
              <w:noProof/>
            </w:rPr>
          </w:pPr>
          <w:r w:rsidRPr="00C8179B">
            <w:rPr>
              <w:noProof/>
            </w:rPr>
            <w:t>Figure 2: Stages of Schön’s Reflective Model</w:t>
          </w:r>
          <w:r>
            <w:rPr>
              <w:noProof/>
            </w:rPr>
            <w:tab/>
          </w:r>
          <w:r>
            <w:rPr>
              <w:noProof/>
            </w:rPr>
            <w:fldChar w:fldCharType="begin"/>
          </w:r>
          <w:r>
            <w:rPr>
              <w:noProof/>
            </w:rPr>
            <w:instrText xml:space="preserve"> PAGEREF _Toc225175745 \h </w:instrText>
          </w:r>
          <w:r>
            <w:rPr>
              <w:noProof/>
            </w:rPr>
          </w:r>
          <w:r>
            <w:rPr>
              <w:noProof/>
            </w:rPr>
            <w:fldChar w:fldCharType="separate"/>
          </w:r>
          <w:r>
            <w:rPr>
              <w:noProof/>
            </w:rPr>
            <w:t>6</w:t>
          </w:r>
          <w:r>
            <w:rPr>
              <w:noProof/>
            </w:rPr>
            <w:fldChar w:fldCharType="end"/>
          </w:r>
        </w:p>
        <w:p w14:paraId="3857BDBE" w14:textId="5F13EB30" w:rsidR="009F5F6B" w:rsidRDefault="009F5F6B">
          <w:pPr>
            <w:pStyle w:val="TableofFigures"/>
            <w:tabs>
              <w:tab w:val="right" w:leader="dot" w:pos="9350"/>
            </w:tabs>
            <w:rPr>
              <w:noProof/>
            </w:rPr>
          </w:pPr>
          <w:r w:rsidRPr="00C8179B">
            <w:rPr>
              <w:noProof/>
            </w:rPr>
            <w:t>Figure 3: Gantt Chart</w:t>
          </w:r>
          <w:r>
            <w:rPr>
              <w:noProof/>
            </w:rPr>
            <w:tab/>
          </w:r>
          <w:r>
            <w:rPr>
              <w:noProof/>
            </w:rPr>
            <w:fldChar w:fldCharType="begin"/>
          </w:r>
          <w:r>
            <w:rPr>
              <w:noProof/>
            </w:rPr>
            <w:instrText xml:space="preserve"> PAGEREF _Toc225175746 \h </w:instrText>
          </w:r>
          <w:r>
            <w:rPr>
              <w:noProof/>
            </w:rPr>
          </w:r>
          <w:r>
            <w:rPr>
              <w:noProof/>
            </w:rPr>
            <w:fldChar w:fldCharType="separate"/>
          </w:r>
          <w:r>
            <w:rPr>
              <w:noProof/>
            </w:rPr>
            <w:t>8</w:t>
          </w:r>
          <w:r>
            <w:rPr>
              <w:noProof/>
            </w:rPr>
            <w:fldChar w:fldCharType="end"/>
          </w:r>
        </w:p>
        <w:p w14:paraId="2FFE48C1" w14:textId="1917054E" w:rsidR="00825106" w:rsidRDefault="009F5F6B">
          <w:r>
            <w:fldChar w:fldCharType="end"/>
          </w:r>
        </w:p>
      </w:sdtContent>
    </w:sdt>
    <w:p w14:paraId="15B2A90C" w14:textId="77777777" w:rsidR="00825106" w:rsidRDefault="00825106">
      <w:pPr>
        <w:spacing w:after="160" w:line="278" w:lineRule="auto"/>
        <w:rPr>
          <w:rFonts w:eastAsia="Times New Roman" w:cstheme="minorBidi"/>
          <w:b/>
          <w:bCs/>
          <w:kern w:val="32"/>
          <w:sz w:val="36"/>
          <w:szCs w:val="32"/>
          <w14:ligatures w14:val="standardContextual"/>
        </w:rPr>
      </w:pPr>
      <w:r>
        <w:br w:type="page"/>
      </w:r>
    </w:p>
    <w:p w14:paraId="732C4BFA" w14:textId="77777777" w:rsidR="00E47C4D" w:rsidRDefault="00E47C4D" w:rsidP="00E47C4D">
      <w:pPr>
        <w:pStyle w:val="Heading1"/>
        <w:jc w:val="center"/>
      </w:pPr>
      <w:bookmarkStart w:id="0" w:name="_Toc225355259"/>
      <w:r>
        <w:lastRenderedPageBreak/>
        <w:t>1. Abstract</w:t>
      </w:r>
      <w:bookmarkEnd w:id="0"/>
    </w:p>
    <w:p w14:paraId="056BADA2" w14:textId="77777777" w:rsidR="00E47C4D" w:rsidRPr="00285458" w:rsidRDefault="00E47C4D" w:rsidP="00E47C4D">
      <w:pPr>
        <w:jc w:val="both"/>
      </w:pPr>
      <w:r w:rsidRPr="00285458">
        <w:t xml:space="preserve">The following report is a critical analysis of my career pathway since I am currently working as a nursery </w:t>
      </w:r>
      <w:proofErr w:type="gramStart"/>
      <w:r w:rsidRPr="00285458">
        <w:t>nurse</w:t>
      </w:r>
      <w:proofErr w:type="gramEnd"/>
      <w:r w:rsidRPr="00285458">
        <w:t xml:space="preserve"> and my future career is as a Family Support Worker in the UK health and social care sector. The report will evaluate the main employability skills needed in this position and evaluate my current skills using </w:t>
      </w:r>
      <w:proofErr w:type="gramStart"/>
      <w:r w:rsidRPr="00285458">
        <w:t>a SWOT</w:t>
      </w:r>
      <w:proofErr w:type="gramEnd"/>
      <w:r w:rsidRPr="00285458">
        <w:t xml:space="preserve"> analysis. It also uses reflective practice by using the theory of Schon to assist in my career growth. </w:t>
      </w:r>
    </w:p>
    <w:p w14:paraId="0EF0E46A" w14:textId="77777777" w:rsidR="00E47C4D" w:rsidRPr="00285458" w:rsidRDefault="00E47C4D" w:rsidP="00E47C4D">
      <w:pPr>
        <w:jc w:val="both"/>
      </w:pPr>
      <w:r w:rsidRPr="00285458">
        <w:t xml:space="preserve">Moreover, the report outlines a systematic plan of action with the help of a Gantt chart, which </w:t>
      </w:r>
      <w:proofErr w:type="gramStart"/>
      <w:r w:rsidRPr="00285458">
        <w:t>is a reflection of</w:t>
      </w:r>
      <w:proofErr w:type="gramEnd"/>
      <w:r w:rsidRPr="00285458">
        <w:t xml:space="preserve"> my real academic experience, including the completion of Level 4 Health and Social Care, the final Level 5 stage, and the transition to Level 6. </w:t>
      </w:r>
    </w:p>
    <w:p w14:paraId="647B8F10" w14:textId="4A7771B3" w:rsidR="00E47C4D" w:rsidRDefault="00E47C4D" w:rsidP="00E47C4D">
      <w:pPr>
        <w:spacing w:after="160" w:line="278" w:lineRule="auto"/>
        <w:jc w:val="both"/>
        <w:rPr>
          <w:rFonts w:eastAsia="Times New Roman" w:cstheme="minorBidi"/>
          <w:b/>
          <w:bCs/>
          <w:kern w:val="32"/>
          <w:sz w:val="36"/>
          <w:szCs w:val="32"/>
          <w14:ligatures w14:val="standardContextual"/>
        </w:rPr>
      </w:pPr>
      <w:r w:rsidRPr="00285458">
        <w:t xml:space="preserve">Another aspect discussed in the report is how to develop a personal brand and market a professional identity to become more employable. In general, it shows a realistic and clear way to my career objective and </w:t>
      </w:r>
      <w:proofErr w:type="spellStart"/>
      <w:r w:rsidRPr="00285458">
        <w:t>emphasises</w:t>
      </w:r>
      <w:proofErr w:type="spellEnd"/>
      <w:r w:rsidRPr="00285458">
        <w:t xml:space="preserve"> the role of never-ending learning, experience, and professional growth in the field of health and social care.</w:t>
      </w:r>
      <w:r w:rsidRPr="00B14F5C">
        <w:t xml:space="preserve"> </w:t>
      </w:r>
      <w:r>
        <w:br w:type="page"/>
      </w:r>
    </w:p>
    <w:p w14:paraId="1A51AC84" w14:textId="01BA55D5" w:rsidR="00FC7886" w:rsidRDefault="00FC7886" w:rsidP="00B14F5C">
      <w:pPr>
        <w:pStyle w:val="Heading1"/>
      </w:pPr>
      <w:bookmarkStart w:id="1" w:name="_Toc225355260"/>
      <w:r>
        <w:lastRenderedPageBreak/>
        <w:t xml:space="preserve">2. </w:t>
      </w:r>
      <w:r w:rsidRPr="00FC7886">
        <w:t>Job Role Overview and Employability Skills</w:t>
      </w:r>
      <w:bookmarkEnd w:id="1"/>
    </w:p>
    <w:p w14:paraId="123C8927" w14:textId="1265EDB2" w:rsidR="00FC7886" w:rsidRDefault="00FC7886" w:rsidP="00FC7886">
      <w:pPr>
        <w:jc w:val="both"/>
      </w:pPr>
      <w:r>
        <w:t xml:space="preserve">The role of a Family Support Worker is to deal with children and families that may be facing some challenges like financial struggles, </w:t>
      </w:r>
      <w:proofErr w:type="spellStart"/>
      <w:r>
        <w:t>behavioural</w:t>
      </w:r>
      <w:proofErr w:type="spellEnd"/>
      <w:r>
        <w:t xml:space="preserve"> issues, or even safeguarding issues. The job requires </w:t>
      </w:r>
      <w:proofErr w:type="gramStart"/>
      <w:r>
        <w:t>a close</w:t>
      </w:r>
      <w:proofErr w:type="gramEnd"/>
      <w:r>
        <w:t xml:space="preserve"> interaction with the social workers, educational institutions, medical staff, and other agencies to </w:t>
      </w:r>
      <w:r w:rsidR="00825106">
        <w:t>ensure</w:t>
      </w:r>
      <w:r>
        <w:t xml:space="preserve"> the safety and welfare of children.</w:t>
      </w:r>
    </w:p>
    <w:p w14:paraId="6D97BFEF" w14:textId="55C666FA" w:rsidR="00FC7886" w:rsidRDefault="00FC7886" w:rsidP="00FC7886">
      <w:pPr>
        <w:jc w:val="both"/>
      </w:pPr>
      <w:r>
        <w:t>The employability skills that are needed in this job are varied</w:t>
      </w:r>
      <w:r w:rsidR="00825106">
        <w:t>,</w:t>
      </w:r>
      <w:r>
        <w:t xml:space="preserve"> and they need professional competence as well as emotional strength. </w:t>
      </w:r>
      <w:r w:rsidR="00825106">
        <w:t>Communication</w:t>
      </w:r>
      <w:r>
        <w:t xml:space="preserve"> skills are very necessary since professionals need to communicate effectively with children, parents, and other stakeholders</w:t>
      </w:r>
      <w:r w:rsidR="005C1A46">
        <w:t xml:space="preserve"> (</w:t>
      </w:r>
      <w:r w:rsidR="005C1A46" w:rsidRPr="002E4F45">
        <w:t>Marino</w:t>
      </w:r>
      <w:r w:rsidR="005C1A46">
        <w:t xml:space="preserve"> et al.,</w:t>
      </w:r>
      <w:r w:rsidR="005C1A46" w:rsidRPr="002E4F45">
        <w:t xml:space="preserve"> 2023</w:t>
      </w:r>
      <w:r w:rsidR="005C1A46">
        <w:t>)</w:t>
      </w:r>
      <w:r>
        <w:t>. Good interpersonal skills allow building trust</w:t>
      </w:r>
      <w:r w:rsidR="00825106">
        <w:t>,</w:t>
      </w:r>
      <w:r>
        <w:t xml:space="preserve"> which is important when dealing with vulnerable families. Protection of knowledge is also another priority because Family Support Workers should be aware of the signs of abuse or neglect and take necessary actions.</w:t>
      </w:r>
    </w:p>
    <w:p w14:paraId="4FF7C24A" w14:textId="5C8B6712" w:rsidR="00FC7886" w:rsidRDefault="00FC7886" w:rsidP="00FC7886">
      <w:pPr>
        <w:jc w:val="both"/>
      </w:pPr>
      <w:r>
        <w:t>Moreover, emotional intelligence is important in dealing with delicate circumstances. Professionals should be sensitive but be professional. The skills of problem-solving and decision-making are also significant, especially when it comes to dealing with complex family problems</w:t>
      </w:r>
      <w:r w:rsidR="007F0822">
        <w:t xml:space="preserve"> (</w:t>
      </w:r>
      <w:r w:rsidR="007F0822" w:rsidRPr="007F0822">
        <w:t>Razai</w:t>
      </w:r>
      <w:r w:rsidR="007F0822">
        <w:t xml:space="preserve"> et al.,</w:t>
      </w:r>
      <w:r w:rsidR="007F0822" w:rsidRPr="007F0822">
        <w:t xml:space="preserve"> 2024</w:t>
      </w:r>
      <w:r w:rsidR="007F0822">
        <w:t>)</w:t>
      </w:r>
      <w:r>
        <w:t>. Moreover, proper record-keeping and report writing are necessary to document the cases and hold people accountable.</w:t>
      </w:r>
    </w:p>
    <w:p w14:paraId="7339017F" w14:textId="2133F92E" w:rsidR="00FC7886" w:rsidRDefault="00FC7886" w:rsidP="00FC7886">
      <w:pPr>
        <w:jc w:val="both"/>
      </w:pPr>
      <w:r>
        <w:t>More importantly, these skills are highly considered as a prerequisite, but in practice, their application is not always easy. As an example, it may be challenging to balance empathy and professional detachment</w:t>
      </w:r>
      <w:r w:rsidR="00825106">
        <w:t>,</w:t>
      </w:r>
      <w:r>
        <w:t xml:space="preserve"> especially in emotionally charged scenarios. Thus, </w:t>
      </w:r>
      <w:r w:rsidR="00825106">
        <w:t>to</w:t>
      </w:r>
      <w:r>
        <w:t xml:space="preserve"> remain effective in this position, continuous training and reflective practice are required.</w:t>
      </w:r>
    </w:p>
    <w:p w14:paraId="3136CFB6" w14:textId="77777777" w:rsidR="00FC7886" w:rsidRDefault="00FC7886" w:rsidP="00FC7886">
      <w:pPr>
        <w:pStyle w:val="Heading1"/>
      </w:pPr>
      <w:bookmarkStart w:id="2" w:name="_Toc225355261"/>
      <w:r>
        <w:t xml:space="preserve">3. </w:t>
      </w:r>
      <w:r w:rsidRPr="00FC7886">
        <w:t>Self-Assessment Using SWOT Analysis</w:t>
      </w:r>
      <w:bookmarkEnd w:id="2"/>
    </w:p>
    <w:p w14:paraId="5CE68835" w14:textId="3975A2ED" w:rsidR="00FC7886" w:rsidRDefault="00FC7886" w:rsidP="00FC7886">
      <w:pPr>
        <w:jc w:val="both"/>
      </w:pPr>
      <w:r>
        <w:t xml:space="preserve">In order to assess my present preparedness </w:t>
      </w:r>
      <w:r w:rsidR="00825106">
        <w:t>for</w:t>
      </w:r>
      <w:r>
        <w:t xml:space="preserve"> the Family Support Worker position, I have performed a SWOT analysis</w:t>
      </w:r>
      <w:r w:rsidR="00825106">
        <w:t>,</w:t>
      </w:r>
      <w:r>
        <w:t xml:space="preserve"> which reveals my strengths, weaknesses, opportunities and threats</w:t>
      </w:r>
      <w:r w:rsidR="00DB3565">
        <w:t xml:space="preserve"> (</w:t>
      </w:r>
      <w:proofErr w:type="spellStart"/>
      <w:r w:rsidR="00DB3565" w:rsidRPr="00DB3565">
        <w:t>Elkoca</w:t>
      </w:r>
      <w:proofErr w:type="spellEnd"/>
      <w:r w:rsidR="00DB3565">
        <w:t xml:space="preserve"> et al.,</w:t>
      </w:r>
      <w:r w:rsidR="00DB3565" w:rsidRPr="00DB3565">
        <w:t xml:space="preserve"> 2024</w:t>
      </w:r>
      <w:r w:rsidR="00DB3565">
        <w:t>)</w:t>
      </w:r>
      <w:r>
        <w:t>.</w:t>
      </w:r>
    </w:p>
    <w:p w14:paraId="5580474F" w14:textId="77777777" w:rsidR="006646F9" w:rsidRDefault="00C03592" w:rsidP="006646F9">
      <w:pPr>
        <w:keepNext/>
        <w:jc w:val="center"/>
      </w:pPr>
      <w:r>
        <w:rPr>
          <w:noProof/>
        </w:rPr>
        <w:lastRenderedPageBreak/>
        <w:drawing>
          <wp:inline distT="0" distB="0" distL="0" distR="0" wp14:anchorId="505DA6D1" wp14:editId="4128A304">
            <wp:extent cx="4057650" cy="2323178"/>
            <wp:effectExtent l="0" t="0" r="0" b="1270"/>
            <wp:docPr id="187921647" name="Picture 1" descr="Why Your Business Needs Regular HR SWOT Analysis to Attract Top Tal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Your Business Needs Regular HR SWOT Analysis to Attract Top Tal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3471" cy="2326510"/>
                    </a:xfrm>
                    <a:prstGeom prst="rect">
                      <a:avLst/>
                    </a:prstGeom>
                    <a:noFill/>
                    <a:ln>
                      <a:noFill/>
                    </a:ln>
                  </pic:spPr>
                </pic:pic>
              </a:graphicData>
            </a:graphic>
          </wp:inline>
        </w:drawing>
      </w:r>
    </w:p>
    <w:p w14:paraId="0C681093" w14:textId="0E03809B" w:rsidR="006646F9" w:rsidRPr="006646F9" w:rsidRDefault="006646F9" w:rsidP="006646F9">
      <w:pPr>
        <w:pStyle w:val="Caption"/>
        <w:jc w:val="center"/>
        <w:rPr>
          <w:i w:val="0"/>
          <w:iCs w:val="0"/>
          <w:color w:val="auto"/>
        </w:rPr>
      </w:pPr>
      <w:bookmarkStart w:id="3" w:name="_Toc225175744"/>
      <w:r w:rsidRPr="006646F9">
        <w:rPr>
          <w:i w:val="0"/>
          <w:iCs w:val="0"/>
          <w:color w:val="auto"/>
        </w:rPr>
        <w:t xml:space="preserve">Figure </w:t>
      </w:r>
      <w:r w:rsidRPr="006646F9">
        <w:rPr>
          <w:i w:val="0"/>
          <w:iCs w:val="0"/>
          <w:color w:val="auto"/>
        </w:rPr>
        <w:fldChar w:fldCharType="begin"/>
      </w:r>
      <w:r w:rsidRPr="006646F9">
        <w:rPr>
          <w:i w:val="0"/>
          <w:iCs w:val="0"/>
          <w:color w:val="auto"/>
        </w:rPr>
        <w:instrText xml:space="preserve"> SEQ Figure \* ARABIC </w:instrText>
      </w:r>
      <w:r w:rsidRPr="006646F9">
        <w:rPr>
          <w:i w:val="0"/>
          <w:iCs w:val="0"/>
          <w:color w:val="auto"/>
        </w:rPr>
        <w:fldChar w:fldCharType="separate"/>
      </w:r>
      <w:r w:rsidR="00945D79">
        <w:rPr>
          <w:i w:val="0"/>
          <w:iCs w:val="0"/>
          <w:noProof/>
          <w:color w:val="auto"/>
        </w:rPr>
        <w:t>1</w:t>
      </w:r>
      <w:r w:rsidRPr="006646F9">
        <w:rPr>
          <w:i w:val="0"/>
          <w:iCs w:val="0"/>
          <w:color w:val="auto"/>
        </w:rPr>
        <w:fldChar w:fldCharType="end"/>
      </w:r>
      <w:r w:rsidRPr="006646F9">
        <w:rPr>
          <w:i w:val="0"/>
          <w:iCs w:val="0"/>
          <w:color w:val="auto"/>
        </w:rPr>
        <w:t>: SWOT Analysis</w:t>
      </w:r>
      <w:bookmarkEnd w:id="3"/>
      <w:r w:rsidRPr="006646F9">
        <w:rPr>
          <w:i w:val="0"/>
          <w:iCs w:val="0"/>
          <w:color w:val="auto"/>
        </w:rPr>
        <w:t xml:space="preserve"> </w:t>
      </w:r>
    </w:p>
    <w:p w14:paraId="00AFBBAB" w14:textId="418E5538" w:rsidR="00C03592" w:rsidRPr="006646F9" w:rsidRDefault="006646F9" w:rsidP="006646F9">
      <w:pPr>
        <w:pStyle w:val="Caption"/>
        <w:jc w:val="center"/>
        <w:rPr>
          <w:i w:val="0"/>
          <w:iCs w:val="0"/>
          <w:color w:val="auto"/>
        </w:rPr>
      </w:pPr>
      <w:r w:rsidRPr="006646F9">
        <w:rPr>
          <w:i w:val="0"/>
          <w:iCs w:val="0"/>
          <w:color w:val="auto"/>
        </w:rPr>
        <w:t>Source: (TMI, 2023)</w:t>
      </w:r>
    </w:p>
    <w:p w14:paraId="26076063" w14:textId="14857539" w:rsidR="00FC7886" w:rsidRDefault="00FC7886" w:rsidP="00FC7886">
      <w:pPr>
        <w:pStyle w:val="Heading2"/>
      </w:pPr>
      <w:bookmarkStart w:id="4" w:name="_Toc225355262"/>
      <w:r>
        <w:t>Strengths</w:t>
      </w:r>
      <w:bookmarkEnd w:id="4"/>
    </w:p>
    <w:p w14:paraId="7BC23BD1" w14:textId="06B92D19" w:rsidR="00FC7886" w:rsidRDefault="00FC7886" w:rsidP="00FC7886">
      <w:pPr>
        <w:jc w:val="both"/>
      </w:pPr>
      <w:r>
        <w:t>My experience as a nursery nurse has been one of my main strengths</w:t>
      </w:r>
      <w:r w:rsidR="00825106">
        <w:t>,</w:t>
      </w:r>
      <w:r>
        <w:t xml:space="preserve"> and I have been able to acquire good communication and interpersonal skills. I also engage with children and parents on a regular basis</w:t>
      </w:r>
      <w:r w:rsidR="00825106">
        <w:t>,</w:t>
      </w:r>
      <w:r>
        <w:t xml:space="preserve"> establish trusting relationships and </w:t>
      </w:r>
      <w:proofErr w:type="gramStart"/>
      <w:r>
        <w:t>help</w:t>
      </w:r>
      <w:proofErr w:type="gramEnd"/>
      <w:r>
        <w:t xml:space="preserve"> children develop. This has made me a better listener</w:t>
      </w:r>
      <w:r w:rsidR="00825106">
        <w:t>,</w:t>
      </w:r>
      <w:r>
        <w:t xml:space="preserve"> and I am able to respond to the needs of people.</w:t>
      </w:r>
    </w:p>
    <w:p w14:paraId="25751495" w14:textId="594FF765" w:rsidR="00FC7886" w:rsidRDefault="00FC7886" w:rsidP="00FC7886">
      <w:pPr>
        <w:jc w:val="both"/>
      </w:pPr>
      <w:r>
        <w:t>I am also familiar with safeguarding and child protection, which is vital in the process of childcare and family support</w:t>
      </w:r>
      <w:r w:rsidR="00081E82">
        <w:t xml:space="preserve"> (</w:t>
      </w:r>
      <w:r w:rsidR="00081E82" w:rsidRPr="001A34FE">
        <w:t>Cucciniello, 2023</w:t>
      </w:r>
      <w:r w:rsidR="00081E82">
        <w:t>)</w:t>
      </w:r>
      <w:r>
        <w:t>. My strengths in terms of offering emotional support to children show empathy and patience</w:t>
      </w:r>
      <w:r w:rsidR="00825106">
        <w:t>,</w:t>
      </w:r>
      <w:r>
        <w:t xml:space="preserve"> which are important attributes of a Family Support Worker. Moreover, my cultural sensitivity enables me to effectively deal with different families.</w:t>
      </w:r>
    </w:p>
    <w:p w14:paraId="6F02A631" w14:textId="58FE8A56" w:rsidR="00FC7886" w:rsidRDefault="00FC7886" w:rsidP="00FC7886">
      <w:pPr>
        <w:pStyle w:val="Heading2"/>
      </w:pPr>
      <w:bookmarkStart w:id="5" w:name="_Toc225355263"/>
      <w:r>
        <w:t>Weaknesses</w:t>
      </w:r>
      <w:bookmarkEnd w:id="5"/>
    </w:p>
    <w:p w14:paraId="6E376547" w14:textId="018F734D" w:rsidR="00FC7886" w:rsidRDefault="00FC7886" w:rsidP="00FC7886">
      <w:pPr>
        <w:jc w:val="both"/>
      </w:pPr>
      <w:r>
        <w:t xml:space="preserve">Although these are my strengths, I know there are a number of improvement areas. I still lack the experience of working directly with families in </w:t>
      </w:r>
      <w:r w:rsidR="00825106">
        <w:t>crises,</w:t>
      </w:r>
      <w:r>
        <w:t xml:space="preserve"> which is one of the main features of the Family Support Worker position. Although I </w:t>
      </w:r>
      <w:r w:rsidR="00825106">
        <w:t>can</w:t>
      </w:r>
      <w:r>
        <w:t xml:space="preserve"> work with children in a structured setting, more skills and experience are needed to work with families that have </w:t>
      </w:r>
      <w:proofErr w:type="gramStart"/>
      <w:r>
        <w:t>a complex social issue</w:t>
      </w:r>
      <w:proofErr w:type="gramEnd"/>
      <w:r>
        <w:t>.</w:t>
      </w:r>
    </w:p>
    <w:p w14:paraId="3CBD46F9" w14:textId="68EFB524" w:rsidR="00FC7886" w:rsidRDefault="00FC7886" w:rsidP="00FC7886">
      <w:pPr>
        <w:jc w:val="both"/>
      </w:pPr>
      <w:r>
        <w:t>Moreover, I am not yet equipped with a higher degree</w:t>
      </w:r>
      <w:r w:rsidR="00825106">
        <w:t>, such as</w:t>
      </w:r>
      <w:r>
        <w:t xml:space="preserve"> a social work or family support </w:t>
      </w:r>
      <w:r w:rsidR="00825106">
        <w:t xml:space="preserve">degree, </w:t>
      </w:r>
      <w:r>
        <w:t>and this might make me less competitive in the employment market. My experience in multi-agency cooperation is also limited, and it is crucial in the delivery of effective services in this position.</w:t>
      </w:r>
    </w:p>
    <w:p w14:paraId="123CB6CC" w14:textId="7DC3C920" w:rsidR="00FC7886" w:rsidRDefault="00FC7886" w:rsidP="00FC7886">
      <w:pPr>
        <w:pStyle w:val="Heading2"/>
      </w:pPr>
      <w:bookmarkStart w:id="6" w:name="_Toc225355264"/>
      <w:r>
        <w:lastRenderedPageBreak/>
        <w:t>Opportunities</w:t>
      </w:r>
      <w:bookmarkEnd w:id="6"/>
    </w:p>
    <w:p w14:paraId="56D703FF" w14:textId="1BB2E4E5" w:rsidR="00FC7886" w:rsidRDefault="00FC7886" w:rsidP="00FC7886">
      <w:pPr>
        <w:jc w:val="both"/>
      </w:pPr>
      <w:r>
        <w:t xml:space="preserve">My career progression has </w:t>
      </w:r>
      <w:r w:rsidR="00825106">
        <w:t>provided several</w:t>
      </w:r>
      <w:r>
        <w:t xml:space="preserve"> opportunities that can be used to help. I am pursuing Level 4 Health and Social Care, which will make me knowledgeable and understanding of the sector. It is also possible to find different training </w:t>
      </w:r>
      <w:proofErr w:type="spellStart"/>
      <w:r>
        <w:t>programmes</w:t>
      </w:r>
      <w:proofErr w:type="spellEnd"/>
      <w:r>
        <w:t>, including safeguarding and child protection, that can enhance my professional skills.</w:t>
      </w:r>
    </w:p>
    <w:p w14:paraId="3AA6DE66" w14:textId="5A4414EF" w:rsidR="00FC7886" w:rsidRDefault="00FC7886" w:rsidP="00FC7886">
      <w:pPr>
        <w:jc w:val="both"/>
      </w:pPr>
      <w:r>
        <w:t xml:space="preserve">Another way of gaining practical experience is volunteering with community </w:t>
      </w:r>
      <w:proofErr w:type="spellStart"/>
      <w:r>
        <w:t>organisations</w:t>
      </w:r>
      <w:proofErr w:type="spellEnd"/>
      <w:r>
        <w:t xml:space="preserve"> or family support services. Also, networking via LinkedIn can assist me in networking with members of the profession and finding employment</w:t>
      </w:r>
      <w:r w:rsidR="000C17F2">
        <w:t xml:space="preserve"> (</w:t>
      </w:r>
      <w:proofErr w:type="spellStart"/>
      <w:r w:rsidR="000C17F2" w:rsidRPr="000C17F2">
        <w:t>Glowach</w:t>
      </w:r>
      <w:proofErr w:type="spellEnd"/>
      <w:r w:rsidR="000C17F2">
        <w:t xml:space="preserve"> et al.,</w:t>
      </w:r>
      <w:r w:rsidR="000C17F2" w:rsidRPr="000C17F2">
        <w:t xml:space="preserve"> 2023</w:t>
      </w:r>
      <w:r w:rsidR="000C17F2">
        <w:t>)</w:t>
      </w:r>
      <w:r>
        <w:t>.</w:t>
      </w:r>
    </w:p>
    <w:p w14:paraId="7F8C4B52" w14:textId="0614ACFD" w:rsidR="00FC7886" w:rsidRDefault="00FC7886" w:rsidP="00FC7886">
      <w:pPr>
        <w:pStyle w:val="Heading2"/>
      </w:pPr>
      <w:bookmarkStart w:id="7" w:name="_Toc225355265"/>
      <w:r>
        <w:t>Threats</w:t>
      </w:r>
      <w:bookmarkEnd w:id="7"/>
    </w:p>
    <w:p w14:paraId="61766D54" w14:textId="62C46203" w:rsidR="00FC7886" w:rsidRDefault="00FC7886" w:rsidP="00FC7886">
      <w:pPr>
        <w:jc w:val="both"/>
      </w:pPr>
      <w:r>
        <w:t xml:space="preserve">Nevertheless, there are also some threats which can affect my career advancement. </w:t>
      </w:r>
      <w:r w:rsidR="00825106">
        <w:t>The health</w:t>
      </w:r>
      <w:r>
        <w:t xml:space="preserve"> and social care sector </w:t>
      </w:r>
      <w:proofErr w:type="gramStart"/>
      <w:r>
        <w:t>is</w:t>
      </w:r>
      <w:proofErr w:type="gramEnd"/>
      <w:r>
        <w:t xml:space="preserve"> a very competitive industry</w:t>
      </w:r>
      <w:r w:rsidR="00825106">
        <w:t>,</w:t>
      </w:r>
      <w:r>
        <w:t xml:space="preserve"> and there are numerous applicants who might be more qualified or experienced</w:t>
      </w:r>
      <w:r w:rsidR="00AD0A9E">
        <w:t xml:space="preserve"> (</w:t>
      </w:r>
      <w:r w:rsidR="00AD0A9E" w:rsidRPr="00AD0A9E">
        <w:t>Balan, 2023</w:t>
      </w:r>
      <w:r w:rsidR="00AD0A9E">
        <w:t>)</w:t>
      </w:r>
      <w:r>
        <w:t>. A Family Support Worker position is also emotionally challenging, which puts stress and burnout at risk.</w:t>
      </w:r>
    </w:p>
    <w:p w14:paraId="683B5CC0" w14:textId="6DB10195" w:rsidR="00FE5F52" w:rsidRDefault="00FC7886" w:rsidP="00FC7886">
      <w:pPr>
        <w:jc w:val="both"/>
      </w:pPr>
      <w:r>
        <w:t>In addition, the availability of jobs can be influenced by alterations in government policies or expenditure on social services. Hence, I should be flexible and keep on improving my skills to be competitive in the job market.</w:t>
      </w:r>
    </w:p>
    <w:p w14:paraId="185F567B" w14:textId="676AD8A4" w:rsidR="00FC7886" w:rsidRDefault="00FC7886" w:rsidP="00FC7886">
      <w:pPr>
        <w:pStyle w:val="Heading1"/>
      </w:pPr>
      <w:bookmarkStart w:id="8" w:name="_Toc225355266"/>
      <w:r>
        <w:t xml:space="preserve">4. </w:t>
      </w:r>
      <w:r w:rsidRPr="00FC7886">
        <w:t>Application of Schön’s Reflective Theory</w:t>
      </w:r>
      <w:bookmarkEnd w:id="8"/>
    </w:p>
    <w:p w14:paraId="47C068C9" w14:textId="28A07A9A" w:rsidR="00FC7886" w:rsidRDefault="00FC7886" w:rsidP="00FC7886">
      <w:pPr>
        <w:jc w:val="both"/>
      </w:pPr>
      <w:r>
        <w:t>Reflective practice is the concept that was developed by Donald Schon and is very applicable in health and social care careers</w:t>
      </w:r>
      <w:r w:rsidR="00DC5A36">
        <w:t xml:space="preserve"> (</w:t>
      </w:r>
      <w:r w:rsidR="00DC5A36" w:rsidRPr="00DC5A36">
        <w:t>Johns, 2025</w:t>
      </w:r>
      <w:r w:rsidR="00DC5A36">
        <w:t>)</w:t>
      </w:r>
      <w:r>
        <w:t>. His theory focuses on two important processes</w:t>
      </w:r>
      <w:r w:rsidR="00825106">
        <w:t>,</w:t>
      </w:r>
      <w:r>
        <w:t xml:space="preserve"> which include reflection-in-action and reflection-on-action.</w:t>
      </w:r>
    </w:p>
    <w:p w14:paraId="553A0C2E" w14:textId="0F2E4642" w:rsidR="00FC7886" w:rsidRDefault="00FC7886" w:rsidP="00FC7886">
      <w:pPr>
        <w:jc w:val="both"/>
      </w:pPr>
      <w:r>
        <w:t xml:space="preserve">The concept of reflection-in-action means that one can think and be adaptable during the execution of a task. As a nursery nurse, I tend to apply this method in addressing the </w:t>
      </w:r>
      <w:proofErr w:type="spellStart"/>
      <w:r>
        <w:t>behaviour</w:t>
      </w:r>
      <w:proofErr w:type="spellEnd"/>
      <w:r>
        <w:t xml:space="preserve"> of children. As an illustration, when a child is upset or exhibits difficult </w:t>
      </w:r>
      <w:proofErr w:type="spellStart"/>
      <w:r>
        <w:t>behaviour</w:t>
      </w:r>
      <w:proofErr w:type="spellEnd"/>
      <w:r>
        <w:t xml:space="preserve">, I change my communication style and approach as soon as possible </w:t>
      </w:r>
      <w:r w:rsidR="00AD0A9E">
        <w:t>to</w:t>
      </w:r>
      <w:r>
        <w:t xml:space="preserve"> handle the situation. This shows that I am capable of making decisions on the spot and adjusting to the new situation.</w:t>
      </w:r>
    </w:p>
    <w:p w14:paraId="19BA9BD8" w14:textId="4961E075" w:rsidR="00FC7886" w:rsidRDefault="00FC7886" w:rsidP="00FC7886">
      <w:pPr>
        <w:jc w:val="both"/>
      </w:pPr>
      <w:r>
        <w:t>On the other hand, reflection-on-action is a process of reviewing the experiences that have taken place</w:t>
      </w:r>
      <w:r w:rsidR="005F0D04">
        <w:t xml:space="preserve"> (</w:t>
      </w:r>
      <w:r w:rsidR="005F0D04" w:rsidRPr="00BE6FD3">
        <w:t>Whitehead, 2023</w:t>
      </w:r>
      <w:r w:rsidR="005F0D04">
        <w:t>)</w:t>
      </w:r>
      <w:r>
        <w:t xml:space="preserve">. I also take time to think about how I relate with children and parents </w:t>
      </w:r>
      <w:r w:rsidR="00825106">
        <w:t>to</w:t>
      </w:r>
      <w:r>
        <w:t xml:space="preserve"> know what was good and what I could have done better. An example is that I reflect on the clarity </w:t>
      </w:r>
      <w:r>
        <w:lastRenderedPageBreak/>
        <w:t>and supportiveness of my communication with the parents after talking to them about the progress of their child.</w:t>
      </w:r>
    </w:p>
    <w:p w14:paraId="4ABAD68C" w14:textId="2C3C4BDD" w:rsidR="00FC7886" w:rsidRDefault="00FC7886" w:rsidP="00FC7886">
      <w:pPr>
        <w:jc w:val="both"/>
      </w:pPr>
      <w:r>
        <w:t xml:space="preserve">Most importantly, the theory by Schon encourages ongoing learning and professional growth. Nevertheless, one can state that reflection will not be enough without external feedback. Thus, reflective practice should be supplemented by supervision, training, and peer support to </w:t>
      </w:r>
      <w:proofErr w:type="gramStart"/>
      <w:r>
        <w:t>have</w:t>
      </w:r>
      <w:proofErr w:type="gramEnd"/>
      <w:r>
        <w:t xml:space="preserve"> good professional growth.</w:t>
      </w:r>
    </w:p>
    <w:p w14:paraId="3DE5476A" w14:textId="77777777" w:rsidR="00F2072B" w:rsidRDefault="00E154BA" w:rsidP="00F2072B">
      <w:pPr>
        <w:keepNext/>
        <w:jc w:val="center"/>
      </w:pPr>
      <w:r>
        <w:rPr>
          <w:noProof/>
        </w:rPr>
        <w:drawing>
          <wp:inline distT="0" distB="0" distL="0" distR="0" wp14:anchorId="009401CE" wp14:editId="0D22FD69">
            <wp:extent cx="4749545" cy="2374265"/>
            <wp:effectExtent l="76200" t="76200" r="127635" b="140335"/>
            <wp:docPr id="388903660" name="Picture 2" descr="stages of schon reflective model inner image 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ges of schon reflective model inner image 0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55046" cy="2377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3BDBBD" w14:textId="78CFA481" w:rsidR="00945D79" w:rsidRPr="00945D79" w:rsidRDefault="00F2072B" w:rsidP="00F2072B">
      <w:pPr>
        <w:pStyle w:val="Caption"/>
        <w:jc w:val="center"/>
        <w:rPr>
          <w:i w:val="0"/>
          <w:iCs w:val="0"/>
          <w:color w:val="auto"/>
        </w:rPr>
      </w:pPr>
      <w:bookmarkStart w:id="9" w:name="_Toc225175745"/>
      <w:r w:rsidRPr="00945D79">
        <w:rPr>
          <w:i w:val="0"/>
          <w:iCs w:val="0"/>
          <w:color w:val="auto"/>
        </w:rPr>
        <w:t xml:space="preserve">Figure </w:t>
      </w:r>
      <w:r w:rsidRPr="00945D79">
        <w:rPr>
          <w:i w:val="0"/>
          <w:iCs w:val="0"/>
          <w:color w:val="auto"/>
        </w:rPr>
        <w:fldChar w:fldCharType="begin"/>
      </w:r>
      <w:r w:rsidRPr="00945D79">
        <w:rPr>
          <w:i w:val="0"/>
          <w:iCs w:val="0"/>
          <w:color w:val="auto"/>
        </w:rPr>
        <w:instrText xml:space="preserve"> SEQ Figure \* ARABIC </w:instrText>
      </w:r>
      <w:r w:rsidRPr="00945D79">
        <w:rPr>
          <w:i w:val="0"/>
          <w:iCs w:val="0"/>
          <w:color w:val="auto"/>
        </w:rPr>
        <w:fldChar w:fldCharType="separate"/>
      </w:r>
      <w:r w:rsidR="00945D79">
        <w:rPr>
          <w:i w:val="0"/>
          <w:iCs w:val="0"/>
          <w:noProof/>
          <w:color w:val="auto"/>
        </w:rPr>
        <w:t>2</w:t>
      </w:r>
      <w:r w:rsidRPr="00945D79">
        <w:rPr>
          <w:i w:val="0"/>
          <w:iCs w:val="0"/>
          <w:color w:val="auto"/>
        </w:rPr>
        <w:fldChar w:fldCharType="end"/>
      </w:r>
      <w:r w:rsidRPr="00945D79">
        <w:rPr>
          <w:i w:val="0"/>
          <w:iCs w:val="0"/>
          <w:color w:val="auto"/>
        </w:rPr>
        <w:t>: Stages of Schön’s Reflective Model</w:t>
      </w:r>
      <w:bookmarkEnd w:id="9"/>
      <w:r w:rsidRPr="00945D79">
        <w:rPr>
          <w:i w:val="0"/>
          <w:iCs w:val="0"/>
          <w:color w:val="auto"/>
        </w:rPr>
        <w:t xml:space="preserve"> </w:t>
      </w:r>
    </w:p>
    <w:p w14:paraId="7C94D09D" w14:textId="3E2C1559" w:rsidR="00E154BA" w:rsidRPr="00945D79" w:rsidRDefault="00F2072B" w:rsidP="00F2072B">
      <w:pPr>
        <w:pStyle w:val="Caption"/>
        <w:jc w:val="center"/>
        <w:rPr>
          <w:i w:val="0"/>
          <w:iCs w:val="0"/>
          <w:color w:val="auto"/>
        </w:rPr>
      </w:pPr>
      <w:r w:rsidRPr="00945D79">
        <w:rPr>
          <w:i w:val="0"/>
          <w:iCs w:val="0"/>
          <w:color w:val="auto"/>
        </w:rPr>
        <w:t>Source: (Global Assignment, 2025)</w:t>
      </w:r>
    </w:p>
    <w:p w14:paraId="43CA60FE" w14:textId="08D6BF1D" w:rsidR="00FC7886" w:rsidRDefault="00FC7886" w:rsidP="00FC7886">
      <w:pPr>
        <w:pStyle w:val="Heading1"/>
      </w:pPr>
      <w:bookmarkStart w:id="10" w:name="_Toc225355267"/>
      <w:r>
        <w:t xml:space="preserve">5. </w:t>
      </w:r>
      <w:r w:rsidRPr="00FC7886">
        <w:t>Personal Brand and Professional Identity</w:t>
      </w:r>
      <w:bookmarkEnd w:id="10"/>
    </w:p>
    <w:p w14:paraId="4BC72697" w14:textId="422C6C3B" w:rsidR="00FC7886" w:rsidRDefault="00FC7886" w:rsidP="00FC7886">
      <w:pPr>
        <w:jc w:val="both"/>
      </w:pPr>
      <w:r>
        <w:t>To have sustainable employment in the health and social care industry, it is necessary to build a strong personal brand. My personal brand is based on empathy, compassion and professionalism. My goals are to portray myself as a committed and responsible person who is determined to help children and families.</w:t>
      </w:r>
    </w:p>
    <w:p w14:paraId="1B01ECCE" w14:textId="27CE8566" w:rsidR="00FC7886" w:rsidRDefault="00FC7886" w:rsidP="00FC7886">
      <w:pPr>
        <w:jc w:val="both"/>
      </w:pPr>
      <w:r>
        <w:t>My career identity is defined by my experience as a nursery nurse and my interest in child welfare. I have also gained good communication skills and the capability to establish good relationships, which is vital when dealing with families.</w:t>
      </w:r>
    </w:p>
    <w:p w14:paraId="27680CF1" w14:textId="016DAA7D" w:rsidR="00FC7886" w:rsidRDefault="00FC7886" w:rsidP="00FC7886">
      <w:pPr>
        <w:jc w:val="both"/>
      </w:pPr>
      <w:r>
        <w:t xml:space="preserve">To market myself, I will develop a professional resume that will show my expertise and experience. I will also create a LinkedIn profile to present my credentials and network with people </w:t>
      </w:r>
      <w:r>
        <w:lastRenderedPageBreak/>
        <w:t>working in the industry. I will also make sure that my application documents will demonstrate my desire to protect and help vulnerable people.</w:t>
      </w:r>
    </w:p>
    <w:p w14:paraId="71A4E878" w14:textId="5DF915AB" w:rsidR="00FC7886" w:rsidRDefault="00FC7886" w:rsidP="00FC7886">
      <w:pPr>
        <w:jc w:val="both"/>
      </w:pPr>
      <w:r>
        <w:t>The ability to establish trusting relationships with children and families is my unique selling point</w:t>
      </w:r>
      <w:r w:rsidR="00825106">
        <w:t>,</w:t>
      </w:r>
      <w:r>
        <w:t xml:space="preserve"> which I have been supported with my cultural sensitivity and good communication skills. This will make me stand out among other applicants and will be valuable to my career profile.</w:t>
      </w:r>
    </w:p>
    <w:p w14:paraId="1EF54BEE" w14:textId="6F291FDB" w:rsidR="00FC7886" w:rsidRDefault="00FC7886" w:rsidP="00FC7886">
      <w:pPr>
        <w:pStyle w:val="Heading1"/>
      </w:pPr>
      <w:bookmarkStart w:id="11" w:name="_Toc225355268"/>
      <w:r>
        <w:t>6. Action Plan and Timeline (Gantt Chart)</w:t>
      </w:r>
      <w:bookmarkEnd w:id="11"/>
    </w:p>
    <w:p w14:paraId="4EF424F1" w14:textId="126D1DE9" w:rsidR="00B14F5C" w:rsidRPr="00E47C4D" w:rsidRDefault="00B14F5C" w:rsidP="00B14F5C">
      <w:pPr>
        <w:jc w:val="both"/>
      </w:pPr>
      <w:r w:rsidRPr="00E47C4D">
        <w:t xml:space="preserve">To </w:t>
      </w:r>
      <w:proofErr w:type="spellStart"/>
      <w:r w:rsidRPr="00E47C4D">
        <w:t>realise</w:t>
      </w:r>
      <w:proofErr w:type="spellEnd"/>
      <w:r w:rsidRPr="00E47C4D">
        <w:t xml:space="preserve"> my dream of being a Family Support Worker, I have come up with a five-year action plan which is structured in line with my real academic and career development. </w:t>
      </w:r>
    </w:p>
    <w:p w14:paraId="304C45D7" w14:textId="38107555" w:rsidR="00B14F5C" w:rsidRPr="00E47C4D" w:rsidRDefault="00B14F5C" w:rsidP="00B14F5C">
      <w:pPr>
        <w:jc w:val="both"/>
      </w:pPr>
      <w:r w:rsidRPr="00E47C4D">
        <w:t xml:space="preserve">It should be noted that I have already done Level 4 Health and Social Care, and now I am at the last stage of Level 5, and this assignment is my last one. Since May, I will advance to Level 6, which will be the next phase of my academic growth. The initial Gantt chart thus wrongly contained the completion of Level 4, and this has been fixed. </w:t>
      </w:r>
    </w:p>
    <w:p w14:paraId="463DD9F5" w14:textId="1BA928C4" w:rsidR="00945D79" w:rsidRPr="00E47C4D" w:rsidRDefault="00650F7F" w:rsidP="00945D79">
      <w:pPr>
        <w:keepNext/>
        <w:jc w:val="center"/>
      </w:pPr>
      <w:r w:rsidRPr="00E47C4D">
        <w:rPr>
          <w:noProof/>
        </w:rPr>
        <w:drawing>
          <wp:inline distT="0" distB="0" distL="0" distR="0" wp14:anchorId="438DA11F" wp14:editId="2CC00269">
            <wp:extent cx="4750867" cy="2706370"/>
            <wp:effectExtent l="76200" t="76200" r="126365" b="132080"/>
            <wp:docPr id="1383365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65863" name=""/>
                    <pic:cNvPicPr/>
                  </pic:nvPicPr>
                  <pic:blipFill>
                    <a:blip r:embed="rId11"/>
                    <a:stretch>
                      <a:fillRect/>
                    </a:stretch>
                  </pic:blipFill>
                  <pic:spPr>
                    <a:xfrm>
                      <a:off x="0" y="0"/>
                      <a:ext cx="4760753" cy="27120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14DE9D" w14:textId="77777777" w:rsidR="00945D79" w:rsidRPr="00E47C4D" w:rsidRDefault="00945D79" w:rsidP="00945D79">
      <w:pPr>
        <w:pStyle w:val="Caption"/>
        <w:jc w:val="center"/>
        <w:rPr>
          <w:i w:val="0"/>
          <w:iCs w:val="0"/>
          <w:color w:val="auto"/>
        </w:rPr>
      </w:pPr>
      <w:bookmarkStart w:id="12" w:name="_Toc225175746"/>
      <w:r w:rsidRPr="00E47C4D">
        <w:rPr>
          <w:i w:val="0"/>
          <w:iCs w:val="0"/>
          <w:color w:val="auto"/>
        </w:rPr>
        <w:t xml:space="preserve">Figure </w:t>
      </w:r>
      <w:r w:rsidRPr="00E47C4D">
        <w:rPr>
          <w:i w:val="0"/>
          <w:iCs w:val="0"/>
          <w:color w:val="auto"/>
        </w:rPr>
        <w:fldChar w:fldCharType="begin"/>
      </w:r>
      <w:r w:rsidRPr="00E47C4D">
        <w:rPr>
          <w:i w:val="0"/>
          <w:iCs w:val="0"/>
          <w:color w:val="auto"/>
        </w:rPr>
        <w:instrText xml:space="preserve"> SEQ Figure \* ARABIC </w:instrText>
      </w:r>
      <w:r w:rsidRPr="00E47C4D">
        <w:rPr>
          <w:i w:val="0"/>
          <w:iCs w:val="0"/>
          <w:color w:val="auto"/>
        </w:rPr>
        <w:fldChar w:fldCharType="separate"/>
      </w:r>
      <w:r w:rsidRPr="00E47C4D">
        <w:rPr>
          <w:i w:val="0"/>
          <w:iCs w:val="0"/>
          <w:noProof/>
          <w:color w:val="auto"/>
        </w:rPr>
        <w:t>3</w:t>
      </w:r>
      <w:r w:rsidRPr="00E47C4D">
        <w:rPr>
          <w:i w:val="0"/>
          <w:iCs w:val="0"/>
          <w:color w:val="auto"/>
        </w:rPr>
        <w:fldChar w:fldCharType="end"/>
      </w:r>
      <w:r w:rsidRPr="00E47C4D">
        <w:rPr>
          <w:i w:val="0"/>
          <w:iCs w:val="0"/>
          <w:color w:val="auto"/>
        </w:rPr>
        <w:t>: Gantt Chart</w:t>
      </w:r>
      <w:bookmarkEnd w:id="12"/>
      <w:r w:rsidRPr="00E47C4D">
        <w:rPr>
          <w:i w:val="0"/>
          <w:iCs w:val="0"/>
          <w:color w:val="auto"/>
        </w:rPr>
        <w:t xml:space="preserve"> </w:t>
      </w:r>
    </w:p>
    <w:p w14:paraId="0789FDB7" w14:textId="707D46DF" w:rsidR="00FC7886" w:rsidRPr="00E47C4D" w:rsidRDefault="00945D79" w:rsidP="00945D79">
      <w:pPr>
        <w:pStyle w:val="Caption"/>
        <w:jc w:val="center"/>
        <w:rPr>
          <w:i w:val="0"/>
          <w:iCs w:val="0"/>
          <w:color w:val="auto"/>
        </w:rPr>
      </w:pPr>
      <w:r w:rsidRPr="00E47C4D">
        <w:rPr>
          <w:i w:val="0"/>
          <w:iCs w:val="0"/>
          <w:color w:val="auto"/>
        </w:rPr>
        <w:t>Source: (Self-Created, 2026)</w:t>
      </w:r>
    </w:p>
    <w:p w14:paraId="565E5C1C" w14:textId="33CDC68C" w:rsidR="00B14F5C" w:rsidRDefault="00B14F5C" w:rsidP="00B14F5C">
      <w:pPr>
        <w:jc w:val="both"/>
      </w:pPr>
      <w:r w:rsidRPr="00E47C4D">
        <w:t xml:space="preserve">It represents my present level of education and my future development. It is logically based on my current qualifications and is concerned with the acquisition of practical experience and </w:t>
      </w:r>
      <w:proofErr w:type="spellStart"/>
      <w:r w:rsidRPr="00E47C4D">
        <w:t>specialised</w:t>
      </w:r>
      <w:proofErr w:type="spellEnd"/>
      <w:r w:rsidRPr="00E47C4D">
        <w:t xml:space="preserve"> training instead of replicating the stages that have already been done.</w:t>
      </w:r>
      <w:r w:rsidRPr="00B14F5C">
        <w:t xml:space="preserve"> </w:t>
      </w:r>
    </w:p>
    <w:p w14:paraId="673D95AF" w14:textId="718D5763" w:rsidR="00FC7886" w:rsidRDefault="00B14F5C" w:rsidP="00B14F5C">
      <w:pPr>
        <w:jc w:val="both"/>
      </w:pPr>
      <w:r w:rsidRPr="00E47C4D">
        <w:lastRenderedPageBreak/>
        <w:t>Nevertheless, job opportunities and other external factors can affect the schedule. Consequently, the concept of flexibility and constant professional growth is the key to the effective achievement of my professional objective.</w:t>
      </w:r>
    </w:p>
    <w:p w14:paraId="795B7712" w14:textId="77777777" w:rsidR="00FC7886" w:rsidRDefault="00FC7886" w:rsidP="00FC7886">
      <w:pPr>
        <w:pStyle w:val="Heading1"/>
      </w:pPr>
      <w:bookmarkStart w:id="13" w:name="_Toc225355269"/>
      <w:r>
        <w:t>7. Resources Required</w:t>
      </w:r>
      <w:bookmarkEnd w:id="13"/>
    </w:p>
    <w:p w14:paraId="59524F53" w14:textId="428D081D" w:rsidR="00FC7886" w:rsidRDefault="00FC7886" w:rsidP="00FC7886">
      <w:pPr>
        <w:jc w:val="both"/>
      </w:pPr>
      <w:r>
        <w:t xml:space="preserve">In order to effectively transition into the position of a Family Support Worker, I will have to have access to a variety of educational, practical, and professional resources. To begin with, there is a need to train further, especially in safeguarding, child protection, and family support interventions. These classes will improve my theory and make sure that I am up to </w:t>
      </w:r>
      <w:proofErr w:type="gramStart"/>
      <w:r>
        <w:t>the industry</w:t>
      </w:r>
      <w:proofErr w:type="gramEnd"/>
      <w:r>
        <w:t xml:space="preserve"> standards. Moreover, I will pursue my Level 4 qualification in Health and Social Care, which will give me a good academic base in this profession.</w:t>
      </w:r>
    </w:p>
    <w:p w14:paraId="0BE9256A" w14:textId="7E4EE52A" w:rsidR="00FC7886" w:rsidRDefault="00FC7886" w:rsidP="00FC7886">
      <w:pPr>
        <w:jc w:val="both"/>
      </w:pPr>
      <w:r>
        <w:t xml:space="preserve">Another major resource is practical experience. I will also participate in volunteering with some community </w:t>
      </w:r>
      <w:proofErr w:type="spellStart"/>
      <w:r>
        <w:t>organisations</w:t>
      </w:r>
      <w:proofErr w:type="spellEnd"/>
      <w:r>
        <w:t xml:space="preserve"> or family support services, and this will enable me to have </w:t>
      </w:r>
      <w:proofErr w:type="gramStart"/>
      <w:r>
        <w:t>a practical</w:t>
      </w:r>
      <w:proofErr w:type="gramEnd"/>
      <w:r>
        <w:t xml:space="preserve"> experience in dealing with vulnerable families. This will assist in the process of filling the gap between my present childcare job and family-oriented support work requirements.</w:t>
      </w:r>
    </w:p>
    <w:p w14:paraId="477C49F2" w14:textId="33DE1B68" w:rsidR="00FC7886" w:rsidRDefault="00FC7886" w:rsidP="00FC7886">
      <w:pPr>
        <w:jc w:val="both"/>
      </w:pPr>
      <w:r>
        <w:t>Career development is also important with professional networking. Social networks like LinkedIn can assist me in networking with professionals, getting to know about employment, and understanding the industry</w:t>
      </w:r>
      <w:r w:rsidR="006B0B5D">
        <w:t xml:space="preserve"> (</w:t>
      </w:r>
      <w:r w:rsidR="006B0B5D" w:rsidRPr="00862492">
        <w:t>Morris, McKinlay, and Farrell, 2023</w:t>
      </w:r>
      <w:r w:rsidR="006B0B5D">
        <w:t>)</w:t>
      </w:r>
      <w:r>
        <w:t>. I will also have the help of tutors, mentors, and supervisors who will guide me through my professional development by offering feedback and advice.</w:t>
      </w:r>
    </w:p>
    <w:p w14:paraId="3190BE58" w14:textId="589E3BAB" w:rsidR="00FC7886" w:rsidRDefault="00FC7886" w:rsidP="00FC7886">
      <w:pPr>
        <w:jc w:val="both"/>
      </w:pPr>
      <w:r>
        <w:t>Lastly, the availability of quality learning resources, training, and career advising services will also enhance my competencies and make me more employable in a competitive workforce environment.</w:t>
      </w:r>
    </w:p>
    <w:p w14:paraId="55AF3A3D" w14:textId="5E12F17F" w:rsidR="00FC7886" w:rsidRDefault="00FC7886" w:rsidP="00FC7886">
      <w:pPr>
        <w:pStyle w:val="Heading1"/>
      </w:pPr>
      <w:bookmarkStart w:id="14" w:name="_Toc225355270"/>
      <w:r>
        <w:t xml:space="preserve">8. </w:t>
      </w:r>
      <w:r w:rsidRPr="00FC7886">
        <w:t>Communication of Skills to Employers</w:t>
      </w:r>
      <w:bookmarkEnd w:id="14"/>
    </w:p>
    <w:p w14:paraId="211616D0" w14:textId="30C38D0F" w:rsidR="00FC7886" w:rsidRDefault="00FC7886" w:rsidP="00FC7886">
      <w:pPr>
        <w:jc w:val="both"/>
      </w:pPr>
      <w:r>
        <w:t>I shall employ a strategic and professional manner of communicating my skills through various platforms to potential employers</w:t>
      </w:r>
      <w:r w:rsidR="00325B05">
        <w:t xml:space="preserve"> (</w:t>
      </w:r>
      <w:r w:rsidR="00325B05" w:rsidRPr="00325B05">
        <w:t>Thomas</w:t>
      </w:r>
      <w:r w:rsidR="00325B05">
        <w:t xml:space="preserve"> et al.,</w:t>
      </w:r>
      <w:r w:rsidR="00325B05" w:rsidRPr="00325B05">
        <w:t xml:space="preserve"> 2025</w:t>
      </w:r>
      <w:r w:rsidR="00325B05">
        <w:t>)</w:t>
      </w:r>
      <w:r>
        <w:t xml:space="preserve">. Firstly, I will create a properly </w:t>
      </w:r>
      <w:proofErr w:type="spellStart"/>
      <w:r w:rsidR="00825106">
        <w:t>organised</w:t>
      </w:r>
      <w:proofErr w:type="spellEnd"/>
      <w:r>
        <w:t xml:space="preserve"> CV that will explicitly show my experience as a nursery nurse with a focus on transferable skills, including communication, knowledge protection, and emotional support. The CV will be adapted to the job application in order to reflect the needs of the Family Support Worker job.</w:t>
      </w:r>
    </w:p>
    <w:p w14:paraId="2F79DCA2" w14:textId="4CBB8E05" w:rsidR="00FC7886" w:rsidRDefault="00FC7886" w:rsidP="00FC7886">
      <w:pPr>
        <w:jc w:val="both"/>
      </w:pPr>
      <w:r>
        <w:lastRenderedPageBreak/>
        <w:t>I will also compose specific cover letters to show that I understood the job and give examples of how my skills can match the expectations of the employer. Another thing I will do is to develop a professional profile on LinkedIn where I will be able to present my qualifications, experience and accomplishments as well as network with other professionals in the field of health and social care.</w:t>
      </w:r>
    </w:p>
    <w:p w14:paraId="5C0AB925" w14:textId="524430B4" w:rsidR="00FC7886" w:rsidRDefault="00FC7886" w:rsidP="00FC7886">
      <w:pPr>
        <w:jc w:val="both"/>
      </w:pPr>
      <w:r>
        <w:t>Moreover, I will think of creating a personal portfolio that is not complicated to demonstrate evidence of my competencies, including training certificates and reflective practice examples. In the interview, I will speak with confidence by giving practical examples and showing my willingness to help children and families.</w:t>
      </w:r>
    </w:p>
    <w:p w14:paraId="636DFAB0" w14:textId="1D0D4FE5" w:rsidR="00FC7886" w:rsidRDefault="00FC7886" w:rsidP="00FC7886">
      <w:pPr>
        <w:pStyle w:val="Heading1"/>
      </w:pPr>
      <w:bookmarkStart w:id="15" w:name="_Toc225355271"/>
      <w:r>
        <w:t>9. Conclusion</w:t>
      </w:r>
      <w:bookmarkEnd w:id="15"/>
    </w:p>
    <w:p w14:paraId="144FDD05" w14:textId="39999158" w:rsidR="00FC7886" w:rsidRDefault="00FC7886" w:rsidP="00FC7886">
      <w:pPr>
        <w:jc w:val="both"/>
      </w:pPr>
      <w:r>
        <w:t>To sum up, a career goal to become a Family Support Worker is a realistic and achievable one, having started as a nursery nurse. This report has revealed that I have some of the main skills that are needed in the position</w:t>
      </w:r>
      <w:r w:rsidR="00825106">
        <w:t>,</w:t>
      </w:r>
      <w:r>
        <w:t xml:space="preserve"> such as communication, empathy, and protection of knowledge. Nevertheless, the areas that require improvement include </w:t>
      </w:r>
      <w:proofErr w:type="gramStart"/>
      <w:r>
        <w:t>the practical</w:t>
      </w:r>
      <w:proofErr w:type="gramEnd"/>
      <w:r>
        <w:t xml:space="preserve"> experience and advanced qualifications.</w:t>
      </w:r>
    </w:p>
    <w:p w14:paraId="3A2F57D1" w14:textId="70430471" w:rsidR="00FC7886" w:rsidRDefault="00FC7886" w:rsidP="00FC7886">
      <w:pPr>
        <w:jc w:val="both"/>
      </w:pPr>
      <w:r>
        <w:t xml:space="preserve">SWOT analysis has </w:t>
      </w:r>
      <w:proofErr w:type="gramStart"/>
      <w:r>
        <w:t>helped</w:t>
      </w:r>
      <w:proofErr w:type="gramEnd"/>
      <w:r>
        <w:t xml:space="preserve"> to have a clear picture </w:t>
      </w:r>
      <w:r w:rsidR="00825106">
        <w:t>of</w:t>
      </w:r>
      <w:r>
        <w:t xml:space="preserve"> my strengths and weaknesses</w:t>
      </w:r>
      <w:r w:rsidR="00825106">
        <w:t>,</w:t>
      </w:r>
      <w:r>
        <w:t xml:space="preserve"> and the reflective theory by Schon has taught that one should never stop learning. The action plan provides a systematic route to the </w:t>
      </w:r>
      <w:proofErr w:type="spellStart"/>
      <w:r w:rsidR="00825106">
        <w:t>realisation</w:t>
      </w:r>
      <w:proofErr w:type="spellEnd"/>
      <w:r>
        <w:t xml:space="preserve"> of my career objectives with the help of the relevant resources and professional development opportunities.</w:t>
      </w:r>
    </w:p>
    <w:p w14:paraId="205683F0" w14:textId="57D8FB35" w:rsidR="00087B5D" w:rsidRDefault="00FC7886" w:rsidP="00FC7886">
      <w:pPr>
        <w:jc w:val="both"/>
      </w:pPr>
      <w:r>
        <w:t>On balance, I believe that my transition into a Family Support Worker position and my success as an employee are possible with a strong dedication, constant learning, and strategic planning to achieve success in my career and positively influence the lives of children and families.</w:t>
      </w:r>
    </w:p>
    <w:p w14:paraId="3A2A094E" w14:textId="77777777" w:rsidR="00087B5D" w:rsidRDefault="00087B5D">
      <w:pPr>
        <w:spacing w:after="160" w:line="278" w:lineRule="auto"/>
      </w:pPr>
      <w:r>
        <w:br w:type="page"/>
      </w:r>
    </w:p>
    <w:p w14:paraId="10E5B838" w14:textId="18E968F7" w:rsidR="00FC7886" w:rsidRDefault="00087B5D" w:rsidP="00087B5D">
      <w:pPr>
        <w:pStyle w:val="Heading1"/>
      </w:pPr>
      <w:bookmarkStart w:id="16" w:name="_Toc225355272"/>
      <w:r>
        <w:lastRenderedPageBreak/>
        <w:t>References</w:t>
      </w:r>
      <w:bookmarkEnd w:id="16"/>
    </w:p>
    <w:p w14:paraId="666D8427" w14:textId="77777777" w:rsidR="009F5F6B" w:rsidRPr="009F5F6B" w:rsidRDefault="009F5F6B" w:rsidP="00325B05">
      <w:pPr>
        <w:jc w:val="both"/>
        <w:rPr>
          <w:rFonts w:cstheme="minorBidi"/>
        </w:rPr>
      </w:pPr>
      <w:r w:rsidRPr="009F5F6B">
        <w:rPr>
          <w:rFonts w:cstheme="minorBidi"/>
        </w:rPr>
        <w:t xml:space="preserve">Balan, A., (2023). Neoliberalism, </w:t>
      </w:r>
      <w:proofErr w:type="spellStart"/>
      <w:r w:rsidRPr="009F5F6B">
        <w:rPr>
          <w:rFonts w:cstheme="minorBidi"/>
        </w:rPr>
        <w:t>privatisation</w:t>
      </w:r>
      <w:proofErr w:type="spellEnd"/>
      <w:r w:rsidRPr="009F5F6B">
        <w:rPr>
          <w:rFonts w:cstheme="minorBidi"/>
        </w:rPr>
        <w:t xml:space="preserve"> and marketisation: The implications for legal education in England and Wales. </w:t>
      </w:r>
      <w:r w:rsidRPr="009F5F6B">
        <w:rPr>
          <w:rFonts w:cstheme="minorBidi"/>
          <w:i/>
          <w:iCs/>
        </w:rPr>
        <w:t>Cogent Education</w:t>
      </w:r>
      <w:r w:rsidRPr="009F5F6B">
        <w:rPr>
          <w:rFonts w:cstheme="minorBidi"/>
        </w:rPr>
        <w:t>, </w:t>
      </w:r>
      <w:r w:rsidRPr="009F5F6B">
        <w:rPr>
          <w:rFonts w:cstheme="minorBidi"/>
          <w:i/>
          <w:iCs/>
        </w:rPr>
        <w:t>10</w:t>
      </w:r>
      <w:r w:rsidRPr="009F5F6B">
        <w:rPr>
          <w:rFonts w:cstheme="minorBidi"/>
        </w:rPr>
        <w:t>(2).</w:t>
      </w:r>
    </w:p>
    <w:p w14:paraId="1273C555" w14:textId="77777777" w:rsidR="009F5F6B" w:rsidRPr="009F5F6B" w:rsidRDefault="009F5F6B" w:rsidP="00325B05">
      <w:pPr>
        <w:jc w:val="both"/>
        <w:rPr>
          <w:rFonts w:cstheme="minorBidi"/>
        </w:rPr>
      </w:pPr>
      <w:r w:rsidRPr="009F5F6B">
        <w:rPr>
          <w:rFonts w:cstheme="minorBidi"/>
        </w:rPr>
        <w:t>Cucciniello, C., (2023). </w:t>
      </w:r>
      <w:r w:rsidRPr="009F5F6B">
        <w:rPr>
          <w:rFonts w:cstheme="minorBidi"/>
          <w:i/>
          <w:iCs/>
        </w:rPr>
        <w:t>Supporting families at risk: Social workers experiences of a family safeguarding model and the effectiveness of parent infant psychotherapy</w:t>
      </w:r>
      <w:r w:rsidRPr="009F5F6B">
        <w:rPr>
          <w:rFonts w:cstheme="minorBidi"/>
        </w:rPr>
        <w:t> (Doctoral dissertation, Staffordshire University).</w:t>
      </w:r>
    </w:p>
    <w:p w14:paraId="7E65F656" w14:textId="77777777" w:rsidR="009F5F6B" w:rsidRPr="009F5F6B" w:rsidRDefault="009F5F6B" w:rsidP="00325B05">
      <w:pPr>
        <w:jc w:val="both"/>
        <w:rPr>
          <w:rFonts w:cstheme="minorBidi"/>
        </w:rPr>
      </w:pPr>
      <w:proofErr w:type="spellStart"/>
      <w:r w:rsidRPr="009F5F6B">
        <w:rPr>
          <w:rFonts w:cstheme="minorBidi"/>
        </w:rPr>
        <w:t>Elkoca</w:t>
      </w:r>
      <w:proofErr w:type="spellEnd"/>
      <w:r w:rsidRPr="009F5F6B">
        <w:rPr>
          <w:rFonts w:cstheme="minorBidi"/>
        </w:rPr>
        <w:t>, Y., Aybar, S., Oguz, S. and OGUZ, S., (2024). A SWOT analysis of women's employment in Turkey and global comparative insights. </w:t>
      </w:r>
      <w:r w:rsidRPr="009F5F6B">
        <w:rPr>
          <w:rFonts w:cstheme="minorBidi"/>
          <w:i/>
          <w:iCs/>
        </w:rPr>
        <w:t>Journal of Global Strategic Management</w:t>
      </w:r>
      <w:r w:rsidRPr="009F5F6B">
        <w:rPr>
          <w:rFonts w:cstheme="minorBidi"/>
        </w:rPr>
        <w:t>, </w:t>
      </w:r>
      <w:r w:rsidRPr="009F5F6B">
        <w:rPr>
          <w:rFonts w:cstheme="minorBidi"/>
          <w:i/>
          <w:iCs/>
        </w:rPr>
        <w:t>18</w:t>
      </w:r>
      <w:r w:rsidRPr="009F5F6B">
        <w:rPr>
          <w:rFonts w:cstheme="minorBidi"/>
        </w:rPr>
        <w:t>(2).</w:t>
      </w:r>
    </w:p>
    <w:p w14:paraId="28A844BE" w14:textId="77777777" w:rsidR="009F5F6B" w:rsidRPr="00E154BA" w:rsidRDefault="009F5F6B" w:rsidP="00E154BA">
      <w:pPr>
        <w:jc w:val="both"/>
        <w:rPr>
          <w:rFonts w:cstheme="minorBidi"/>
        </w:rPr>
      </w:pPr>
      <w:r w:rsidRPr="00E154BA">
        <w:rPr>
          <w:rFonts w:cstheme="minorBidi"/>
        </w:rPr>
        <w:t>Global Assignment (2025)</w:t>
      </w:r>
      <w:r w:rsidRPr="009F5F6B">
        <w:rPr>
          <w:rFonts w:cstheme="minorBidi"/>
        </w:rPr>
        <w:t>.</w:t>
      </w:r>
      <w:r w:rsidRPr="00E154BA">
        <w:rPr>
          <w:rFonts w:cstheme="minorBidi"/>
        </w:rPr>
        <w:t xml:space="preserve"> </w:t>
      </w:r>
      <w:r w:rsidRPr="00E154BA">
        <w:rPr>
          <w:rFonts w:cstheme="minorBidi"/>
          <w:i/>
          <w:iCs/>
        </w:rPr>
        <w:t>Schon’s reflective model: Interpretation, guidelines and distinction</w:t>
      </w:r>
      <w:r w:rsidRPr="00E154BA">
        <w:rPr>
          <w:rFonts w:cstheme="minorBidi"/>
        </w:rPr>
        <w:t xml:space="preserve">, </w:t>
      </w:r>
      <w:r w:rsidRPr="00E154BA">
        <w:rPr>
          <w:rFonts w:cstheme="minorBidi"/>
          <w:i/>
          <w:iCs/>
        </w:rPr>
        <w:t>Global Assignment Help online</w:t>
      </w:r>
      <w:r w:rsidRPr="00E154BA">
        <w:rPr>
          <w:rFonts w:cstheme="minorBidi"/>
        </w:rPr>
        <w:t xml:space="preserve">. Available at: </w:t>
      </w:r>
      <w:hyperlink r:id="rId12" w:history="1">
        <w:r w:rsidRPr="00E154BA">
          <w:rPr>
            <w:rStyle w:val="Hyperlink"/>
            <w:rFonts w:cstheme="minorBidi"/>
          </w:rPr>
          <w:t>https://www.globalassignmenthelp.com/blog/schon-reflective-model</w:t>
        </w:r>
      </w:hyperlink>
      <w:r w:rsidRPr="009F5F6B">
        <w:rPr>
          <w:rFonts w:cstheme="minorBidi"/>
        </w:rPr>
        <w:t xml:space="preserve"> </w:t>
      </w:r>
      <w:r w:rsidRPr="00E154BA">
        <w:rPr>
          <w:rFonts w:cstheme="minorBidi"/>
        </w:rPr>
        <w:t xml:space="preserve"> (Accessed: 23 March 2026). </w:t>
      </w:r>
    </w:p>
    <w:p w14:paraId="5A61FE78" w14:textId="77777777" w:rsidR="009F5F6B" w:rsidRPr="009F5F6B" w:rsidRDefault="009F5F6B" w:rsidP="00325B05">
      <w:pPr>
        <w:jc w:val="both"/>
        <w:rPr>
          <w:rFonts w:cstheme="minorBidi"/>
        </w:rPr>
      </w:pPr>
      <w:proofErr w:type="spellStart"/>
      <w:r w:rsidRPr="009F5F6B">
        <w:rPr>
          <w:rFonts w:cstheme="minorBidi"/>
        </w:rPr>
        <w:t>Glowach</w:t>
      </w:r>
      <w:proofErr w:type="spellEnd"/>
      <w:r w:rsidRPr="009F5F6B">
        <w:rPr>
          <w:rFonts w:cstheme="minorBidi"/>
        </w:rPr>
        <w:t xml:space="preserve">, T., Mitchell, R., Bennett, T., Donaldson, L., Jefferson, J., </w:t>
      </w:r>
      <w:proofErr w:type="spellStart"/>
      <w:r w:rsidRPr="009F5F6B">
        <w:rPr>
          <w:rFonts w:cstheme="minorBidi"/>
        </w:rPr>
        <w:t>Panford</w:t>
      </w:r>
      <w:proofErr w:type="spellEnd"/>
      <w:r w:rsidRPr="009F5F6B">
        <w:rPr>
          <w:rFonts w:cstheme="minorBidi"/>
        </w:rPr>
        <w:t>, L., Saleh, A., Smee, K., Wells</w:t>
      </w:r>
      <w:r w:rsidRPr="009F5F6B">
        <w:rPr>
          <w:rFonts w:ascii="Cambria Math" w:hAnsi="Cambria Math" w:cs="Cambria Math"/>
        </w:rPr>
        <w:t>‐</w:t>
      </w:r>
      <w:r w:rsidRPr="009F5F6B">
        <w:rPr>
          <w:rFonts w:cstheme="minorBidi"/>
        </w:rPr>
        <w:t>Dion, B. and Hemmings, E., (2023). Making spaces for collaborative action and learning: Reflections on teacher</w:t>
      </w:r>
      <w:r w:rsidRPr="009F5F6B">
        <w:rPr>
          <w:rFonts w:ascii="Cambria Math" w:hAnsi="Cambria Math" w:cs="Cambria Math"/>
        </w:rPr>
        <w:t>‐</w:t>
      </w:r>
      <w:r w:rsidRPr="009F5F6B">
        <w:rPr>
          <w:rFonts w:cstheme="minorBidi"/>
        </w:rPr>
        <w:t xml:space="preserve">led </w:t>
      </w:r>
      <w:proofErr w:type="spellStart"/>
      <w:r w:rsidRPr="009F5F6B">
        <w:rPr>
          <w:rFonts w:cstheme="minorBidi"/>
        </w:rPr>
        <w:t>decolonising</w:t>
      </w:r>
      <w:proofErr w:type="spellEnd"/>
      <w:r w:rsidRPr="009F5F6B">
        <w:rPr>
          <w:rFonts w:cstheme="minorBidi"/>
        </w:rPr>
        <w:t xml:space="preserve"> initiatives from a professional learning network in England. </w:t>
      </w:r>
      <w:r w:rsidRPr="009F5F6B">
        <w:rPr>
          <w:rFonts w:cstheme="minorBidi"/>
          <w:i/>
          <w:iCs/>
        </w:rPr>
        <w:t>The Curriculum Journal</w:t>
      </w:r>
      <w:r w:rsidRPr="009F5F6B">
        <w:rPr>
          <w:rFonts w:cstheme="minorBidi"/>
        </w:rPr>
        <w:t>, </w:t>
      </w:r>
      <w:r w:rsidRPr="009F5F6B">
        <w:rPr>
          <w:rFonts w:cstheme="minorBidi"/>
          <w:i/>
          <w:iCs/>
        </w:rPr>
        <w:t>34</w:t>
      </w:r>
      <w:r w:rsidRPr="009F5F6B">
        <w:rPr>
          <w:rFonts w:cstheme="minorBidi"/>
        </w:rPr>
        <w:t>(1).</w:t>
      </w:r>
    </w:p>
    <w:p w14:paraId="7C6C2C70" w14:textId="77777777" w:rsidR="009F5F6B" w:rsidRPr="009F5F6B" w:rsidRDefault="009F5F6B" w:rsidP="00325B05">
      <w:pPr>
        <w:jc w:val="both"/>
        <w:rPr>
          <w:rFonts w:cstheme="minorBidi"/>
        </w:rPr>
      </w:pPr>
      <w:r w:rsidRPr="009F5F6B">
        <w:rPr>
          <w:rFonts w:cstheme="minorBidi"/>
        </w:rPr>
        <w:t>Johns, C., (2025). </w:t>
      </w:r>
      <w:r w:rsidRPr="009F5F6B">
        <w:rPr>
          <w:rFonts w:cstheme="minorBidi"/>
          <w:i/>
          <w:iCs/>
        </w:rPr>
        <w:t>Becoming a reflective practitioner</w:t>
      </w:r>
      <w:r w:rsidRPr="009F5F6B">
        <w:rPr>
          <w:rFonts w:cstheme="minorBidi"/>
        </w:rPr>
        <w:t>. John Wiley &amp; Sons.</w:t>
      </w:r>
    </w:p>
    <w:p w14:paraId="5CF1C5A3" w14:textId="77777777" w:rsidR="009F5F6B" w:rsidRPr="009F5F6B" w:rsidRDefault="009F5F6B" w:rsidP="00325B05">
      <w:pPr>
        <w:jc w:val="both"/>
        <w:rPr>
          <w:rFonts w:cstheme="minorBidi"/>
        </w:rPr>
      </w:pPr>
      <w:r w:rsidRPr="009F5F6B">
        <w:rPr>
          <w:rFonts w:cstheme="minorBidi"/>
        </w:rPr>
        <w:t xml:space="preserve">Marino, L.V., </w:t>
      </w:r>
      <w:proofErr w:type="spellStart"/>
      <w:r w:rsidRPr="009F5F6B">
        <w:rPr>
          <w:rFonts w:cstheme="minorBidi"/>
        </w:rPr>
        <w:t>Collaḉo</w:t>
      </w:r>
      <w:proofErr w:type="spellEnd"/>
      <w:r w:rsidRPr="009F5F6B">
        <w:rPr>
          <w:rFonts w:cstheme="minorBidi"/>
        </w:rPr>
        <w:t xml:space="preserve">, N., Coyne, S., </w:t>
      </w:r>
      <w:proofErr w:type="spellStart"/>
      <w:r w:rsidRPr="009F5F6B">
        <w:rPr>
          <w:rFonts w:cstheme="minorBidi"/>
        </w:rPr>
        <w:t>Leppan</w:t>
      </w:r>
      <w:proofErr w:type="spellEnd"/>
      <w:r w:rsidRPr="009F5F6B">
        <w:rPr>
          <w:rFonts w:cstheme="minorBidi"/>
        </w:rPr>
        <w:t xml:space="preserve">, M., Ridgeway, S., Bharucha, T., Cochrane, C., </w:t>
      </w:r>
      <w:proofErr w:type="spellStart"/>
      <w:r w:rsidRPr="009F5F6B">
        <w:rPr>
          <w:rFonts w:cstheme="minorBidi"/>
        </w:rPr>
        <w:t>Fandinga</w:t>
      </w:r>
      <w:proofErr w:type="spellEnd"/>
      <w:r w:rsidRPr="009F5F6B">
        <w:rPr>
          <w:rFonts w:cstheme="minorBidi"/>
        </w:rPr>
        <w:t>, C., Palframan, K., Rees, L. and Osman, A., (2023), October. The development of a communication tool to aid parent-centered communication between parents and healthcare professionals: A quality improvement project. In </w:t>
      </w:r>
      <w:r w:rsidRPr="009F5F6B">
        <w:rPr>
          <w:rFonts w:cstheme="minorBidi"/>
          <w:i/>
          <w:iCs/>
        </w:rPr>
        <w:t>Healthcare</w:t>
      </w:r>
      <w:r w:rsidRPr="009F5F6B">
        <w:rPr>
          <w:rFonts w:cstheme="minorBidi"/>
        </w:rPr>
        <w:t> (Vol. 11, No. 20, p. 2706). MDPI.</w:t>
      </w:r>
    </w:p>
    <w:p w14:paraId="4237EF48" w14:textId="77777777" w:rsidR="009F5F6B" w:rsidRPr="009F5F6B" w:rsidRDefault="009F5F6B" w:rsidP="00325B05">
      <w:pPr>
        <w:jc w:val="both"/>
        <w:rPr>
          <w:rFonts w:cstheme="minorBidi"/>
        </w:rPr>
      </w:pPr>
      <w:r w:rsidRPr="009F5F6B">
        <w:rPr>
          <w:rFonts w:cstheme="minorBidi"/>
        </w:rPr>
        <w:t>Morris, J., McKinlay, A. and Farrell, C., (2023). The ties that bind us: Networks, projects and careers in British TV. </w:t>
      </w:r>
      <w:r w:rsidRPr="009F5F6B">
        <w:rPr>
          <w:rFonts w:cstheme="minorBidi"/>
          <w:i/>
          <w:iCs/>
        </w:rPr>
        <w:t>Human Relations</w:t>
      </w:r>
      <w:r w:rsidRPr="009F5F6B">
        <w:rPr>
          <w:rFonts w:cstheme="minorBidi"/>
        </w:rPr>
        <w:t>, </w:t>
      </w:r>
      <w:r w:rsidRPr="009F5F6B">
        <w:rPr>
          <w:rFonts w:cstheme="minorBidi"/>
          <w:i/>
          <w:iCs/>
        </w:rPr>
        <w:t>76</w:t>
      </w:r>
      <w:r w:rsidRPr="009F5F6B">
        <w:rPr>
          <w:rFonts w:cstheme="minorBidi"/>
        </w:rPr>
        <w:t>(2).</w:t>
      </w:r>
    </w:p>
    <w:p w14:paraId="76E37AAA" w14:textId="77777777" w:rsidR="009F5F6B" w:rsidRPr="009F5F6B" w:rsidRDefault="009F5F6B" w:rsidP="00325B05">
      <w:pPr>
        <w:jc w:val="both"/>
        <w:rPr>
          <w:rFonts w:cstheme="minorBidi"/>
        </w:rPr>
      </w:pPr>
      <w:r w:rsidRPr="009F5F6B">
        <w:rPr>
          <w:rFonts w:cstheme="minorBidi"/>
        </w:rPr>
        <w:t>Razai, M.S., Al-</w:t>
      </w:r>
      <w:proofErr w:type="spellStart"/>
      <w:r w:rsidRPr="009F5F6B">
        <w:rPr>
          <w:rFonts w:cstheme="minorBidi"/>
        </w:rPr>
        <w:t>Bedaery</w:t>
      </w:r>
      <w:proofErr w:type="spellEnd"/>
      <w:r w:rsidRPr="009F5F6B">
        <w:rPr>
          <w:rFonts w:cstheme="minorBidi"/>
        </w:rPr>
        <w:t>, R., Bowen, L., Yahia, R., Chandrasekaran, L. and Oakeshott, P., (2024). Implementation challenges of artificial intelligence (AI) in primary care: Perspectives of general practitioners in London UK. </w:t>
      </w:r>
      <w:proofErr w:type="spellStart"/>
      <w:r w:rsidRPr="009F5F6B">
        <w:rPr>
          <w:rFonts w:cstheme="minorBidi"/>
          <w:i/>
          <w:iCs/>
        </w:rPr>
        <w:t>PloS</w:t>
      </w:r>
      <w:proofErr w:type="spellEnd"/>
      <w:r w:rsidRPr="009F5F6B">
        <w:rPr>
          <w:rFonts w:cstheme="minorBidi"/>
          <w:i/>
          <w:iCs/>
        </w:rPr>
        <w:t xml:space="preserve"> one</w:t>
      </w:r>
      <w:r w:rsidRPr="009F5F6B">
        <w:rPr>
          <w:rFonts w:cstheme="minorBidi"/>
        </w:rPr>
        <w:t>, </w:t>
      </w:r>
      <w:r w:rsidRPr="009F5F6B">
        <w:rPr>
          <w:rFonts w:cstheme="minorBidi"/>
          <w:i/>
          <w:iCs/>
        </w:rPr>
        <w:t>19</w:t>
      </w:r>
      <w:r w:rsidRPr="009F5F6B">
        <w:rPr>
          <w:rFonts w:cstheme="minorBidi"/>
        </w:rPr>
        <w:t>(11).</w:t>
      </w:r>
    </w:p>
    <w:p w14:paraId="0FE5BFFA" w14:textId="77777777" w:rsidR="009F5F6B" w:rsidRPr="009F5F6B" w:rsidRDefault="009F5F6B" w:rsidP="00325B05">
      <w:pPr>
        <w:jc w:val="both"/>
        <w:rPr>
          <w:rFonts w:cstheme="minorBidi"/>
        </w:rPr>
      </w:pPr>
      <w:r w:rsidRPr="009F5F6B">
        <w:rPr>
          <w:rFonts w:cstheme="minorBidi"/>
        </w:rPr>
        <w:t>Thomas, B., Taylor, R., Hettrick, S. and Jenner, C., (2025). Digital and professional skills for industry: understanding employers and graduates experiences.</w:t>
      </w:r>
    </w:p>
    <w:p w14:paraId="7C0282CE" w14:textId="77777777" w:rsidR="009F5F6B" w:rsidRPr="009F5F6B" w:rsidRDefault="009F5F6B" w:rsidP="006646F9">
      <w:pPr>
        <w:jc w:val="both"/>
        <w:rPr>
          <w:rFonts w:cstheme="minorBidi"/>
        </w:rPr>
      </w:pPr>
      <w:r w:rsidRPr="006646F9">
        <w:rPr>
          <w:rFonts w:cstheme="minorBidi"/>
        </w:rPr>
        <w:lastRenderedPageBreak/>
        <w:t>TMI (2023)</w:t>
      </w:r>
      <w:r w:rsidRPr="009F5F6B">
        <w:rPr>
          <w:rFonts w:cstheme="minorBidi"/>
        </w:rPr>
        <w:t>.</w:t>
      </w:r>
      <w:r w:rsidRPr="006646F9">
        <w:rPr>
          <w:rFonts w:cstheme="minorBidi"/>
        </w:rPr>
        <w:t xml:space="preserve"> </w:t>
      </w:r>
      <w:r w:rsidRPr="006646F9">
        <w:rPr>
          <w:rFonts w:cstheme="minorBidi"/>
          <w:i/>
          <w:iCs/>
        </w:rPr>
        <w:t xml:space="preserve">Why </w:t>
      </w:r>
      <w:proofErr w:type="gramStart"/>
      <w:r w:rsidRPr="006646F9">
        <w:rPr>
          <w:rFonts w:cstheme="minorBidi"/>
          <w:i/>
          <w:iCs/>
        </w:rPr>
        <w:t>your</w:t>
      </w:r>
      <w:proofErr w:type="gramEnd"/>
      <w:r w:rsidRPr="006646F9">
        <w:rPr>
          <w:rFonts w:cstheme="minorBidi"/>
          <w:i/>
          <w:iCs/>
        </w:rPr>
        <w:t xml:space="preserve"> business needs regular HR SWOT analysis to attract top talent</w:t>
      </w:r>
      <w:r w:rsidRPr="006646F9">
        <w:rPr>
          <w:rFonts w:cstheme="minorBidi"/>
        </w:rPr>
        <w:t xml:space="preserve">, </w:t>
      </w:r>
      <w:r w:rsidRPr="006646F9">
        <w:rPr>
          <w:rFonts w:cstheme="minorBidi"/>
          <w:i/>
          <w:iCs/>
        </w:rPr>
        <w:t>TMI</w:t>
      </w:r>
      <w:r w:rsidRPr="006646F9">
        <w:rPr>
          <w:rFonts w:cstheme="minorBidi"/>
        </w:rPr>
        <w:t xml:space="preserve">. Available at: </w:t>
      </w:r>
      <w:hyperlink r:id="rId13" w:history="1">
        <w:r w:rsidRPr="006646F9">
          <w:rPr>
            <w:rStyle w:val="Hyperlink"/>
            <w:rFonts w:cstheme="minorBidi"/>
          </w:rPr>
          <w:t>https://www.tmi.org/blogs/why-your-business-needs-regular-hr-swot-analysis-to-attract-top-talent</w:t>
        </w:r>
      </w:hyperlink>
      <w:r w:rsidRPr="009F5F6B">
        <w:rPr>
          <w:rFonts w:cstheme="minorBidi"/>
        </w:rPr>
        <w:t xml:space="preserve"> </w:t>
      </w:r>
      <w:r w:rsidRPr="006646F9">
        <w:rPr>
          <w:rFonts w:cstheme="minorBidi"/>
        </w:rPr>
        <w:t xml:space="preserve"> (Accessed: 23 March 2026). </w:t>
      </w:r>
    </w:p>
    <w:p w14:paraId="07610064" w14:textId="77777777" w:rsidR="009F5F6B" w:rsidRPr="009F5F6B" w:rsidRDefault="009F5F6B" w:rsidP="00325B05">
      <w:pPr>
        <w:jc w:val="both"/>
        <w:rPr>
          <w:rFonts w:cstheme="minorBidi"/>
        </w:rPr>
      </w:pPr>
      <w:r w:rsidRPr="009F5F6B">
        <w:rPr>
          <w:rFonts w:cstheme="minorBidi"/>
        </w:rPr>
        <w:t>Whitehead, A., (2023). Think aloud as a reflection in-and on-action tool. In </w:t>
      </w:r>
      <w:r w:rsidRPr="009F5F6B">
        <w:rPr>
          <w:rFonts w:cstheme="minorBidi"/>
          <w:i/>
          <w:iCs/>
        </w:rPr>
        <w:t>Reflective practice in the sport and exercise sciences</w:t>
      </w:r>
      <w:r w:rsidRPr="009F5F6B">
        <w:rPr>
          <w:rFonts w:cstheme="minorBidi"/>
        </w:rPr>
        <w:t> (pp. 117-125). Routledge.</w:t>
      </w:r>
    </w:p>
    <w:p w14:paraId="7D3380FD" w14:textId="77777777" w:rsidR="00E154BA" w:rsidRPr="006646F9" w:rsidRDefault="00E154BA" w:rsidP="006646F9">
      <w:pPr>
        <w:jc w:val="both"/>
      </w:pPr>
    </w:p>
    <w:p w14:paraId="5E5BC4F3" w14:textId="77777777" w:rsidR="006646F9" w:rsidRDefault="006646F9" w:rsidP="00325B05">
      <w:pPr>
        <w:jc w:val="both"/>
      </w:pPr>
    </w:p>
    <w:sectPr w:rsidR="006646F9">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33178" w14:textId="77777777" w:rsidR="008451FA" w:rsidRDefault="008451FA" w:rsidP="00F16DC9">
      <w:pPr>
        <w:spacing w:after="0" w:line="240" w:lineRule="auto"/>
      </w:pPr>
      <w:r>
        <w:separator/>
      </w:r>
    </w:p>
  </w:endnote>
  <w:endnote w:type="continuationSeparator" w:id="0">
    <w:p w14:paraId="67728D1B" w14:textId="77777777" w:rsidR="008451FA" w:rsidRDefault="008451FA" w:rsidP="00F16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759070"/>
      <w:docPartObj>
        <w:docPartGallery w:val="Page Numbers (Bottom of Page)"/>
        <w:docPartUnique/>
      </w:docPartObj>
    </w:sdtPr>
    <w:sdtEndPr>
      <w:rPr>
        <w:noProof/>
      </w:rPr>
    </w:sdtEndPr>
    <w:sdtContent>
      <w:p w14:paraId="1FBF7F4F" w14:textId="392E3AF4" w:rsidR="00F16DC9" w:rsidRDefault="00F16D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C1D831" w14:textId="77777777" w:rsidR="00F16DC9" w:rsidRDefault="00F16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E42D8" w14:textId="77777777" w:rsidR="008451FA" w:rsidRDefault="008451FA" w:rsidP="00F16DC9">
      <w:pPr>
        <w:spacing w:after="0" w:line="240" w:lineRule="auto"/>
      </w:pPr>
      <w:r>
        <w:separator/>
      </w:r>
    </w:p>
  </w:footnote>
  <w:footnote w:type="continuationSeparator" w:id="0">
    <w:p w14:paraId="0B41CE20" w14:textId="77777777" w:rsidR="008451FA" w:rsidRDefault="008451FA" w:rsidP="00F16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3305B"/>
    <w:multiLevelType w:val="hybridMultilevel"/>
    <w:tmpl w:val="A45E3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3567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86"/>
    <w:rsid w:val="0000577E"/>
    <w:rsid w:val="000204BD"/>
    <w:rsid w:val="00021E8F"/>
    <w:rsid w:val="0002556B"/>
    <w:rsid w:val="00046329"/>
    <w:rsid w:val="0008099A"/>
    <w:rsid w:val="00081E82"/>
    <w:rsid w:val="00087A9D"/>
    <w:rsid w:val="00087B5D"/>
    <w:rsid w:val="00097D2B"/>
    <w:rsid w:val="000C17F2"/>
    <w:rsid w:val="000D1BDE"/>
    <w:rsid w:val="000E5A84"/>
    <w:rsid w:val="00107B1A"/>
    <w:rsid w:val="0011163F"/>
    <w:rsid w:val="00112BA2"/>
    <w:rsid w:val="00177C12"/>
    <w:rsid w:val="0019271A"/>
    <w:rsid w:val="001A34FE"/>
    <w:rsid w:val="001B6481"/>
    <w:rsid w:val="00214239"/>
    <w:rsid w:val="002510C9"/>
    <w:rsid w:val="00260315"/>
    <w:rsid w:val="002812DF"/>
    <w:rsid w:val="00285458"/>
    <w:rsid w:val="002A1BCD"/>
    <w:rsid w:val="002E4F45"/>
    <w:rsid w:val="002E602B"/>
    <w:rsid w:val="002F48E3"/>
    <w:rsid w:val="00302B14"/>
    <w:rsid w:val="003056C0"/>
    <w:rsid w:val="003061D2"/>
    <w:rsid w:val="00325B05"/>
    <w:rsid w:val="00334E01"/>
    <w:rsid w:val="00344149"/>
    <w:rsid w:val="003877F9"/>
    <w:rsid w:val="003B43F8"/>
    <w:rsid w:val="003D10F1"/>
    <w:rsid w:val="00451DEB"/>
    <w:rsid w:val="004527D9"/>
    <w:rsid w:val="00452ADE"/>
    <w:rsid w:val="00452C1D"/>
    <w:rsid w:val="00456940"/>
    <w:rsid w:val="00463490"/>
    <w:rsid w:val="00473347"/>
    <w:rsid w:val="00481875"/>
    <w:rsid w:val="004A1A1A"/>
    <w:rsid w:val="004E71FB"/>
    <w:rsid w:val="0050459C"/>
    <w:rsid w:val="00506C0A"/>
    <w:rsid w:val="005173F4"/>
    <w:rsid w:val="00523E58"/>
    <w:rsid w:val="00524C89"/>
    <w:rsid w:val="00524D16"/>
    <w:rsid w:val="00531F70"/>
    <w:rsid w:val="00542DBE"/>
    <w:rsid w:val="00544489"/>
    <w:rsid w:val="00555C57"/>
    <w:rsid w:val="00582851"/>
    <w:rsid w:val="0058686D"/>
    <w:rsid w:val="00590833"/>
    <w:rsid w:val="005B17EF"/>
    <w:rsid w:val="005C1A46"/>
    <w:rsid w:val="005F0D04"/>
    <w:rsid w:val="0061365B"/>
    <w:rsid w:val="00617B21"/>
    <w:rsid w:val="00650F7F"/>
    <w:rsid w:val="006646F9"/>
    <w:rsid w:val="00675432"/>
    <w:rsid w:val="006836EC"/>
    <w:rsid w:val="006A3D11"/>
    <w:rsid w:val="006B0B5D"/>
    <w:rsid w:val="006B169D"/>
    <w:rsid w:val="00702975"/>
    <w:rsid w:val="00706B0F"/>
    <w:rsid w:val="00721FD6"/>
    <w:rsid w:val="007251F0"/>
    <w:rsid w:val="00730A1A"/>
    <w:rsid w:val="00731064"/>
    <w:rsid w:val="00732B2A"/>
    <w:rsid w:val="007476A1"/>
    <w:rsid w:val="007526E0"/>
    <w:rsid w:val="00754391"/>
    <w:rsid w:val="00761C94"/>
    <w:rsid w:val="0077675C"/>
    <w:rsid w:val="007822F7"/>
    <w:rsid w:val="00791742"/>
    <w:rsid w:val="00793653"/>
    <w:rsid w:val="007D0084"/>
    <w:rsid w:val="007E04E3"/>
    <w:rsid w:val="007F0822"/>
    <w:rsid w:val="007F73E4"/>
    <w:rsid w:val="00807650"/>
    <w:rsid w:val="008128D2"/>
    <w:rsid w:val="00821800"/>
    <w:rsid w:val="00825106"/>
    <w:rsid w:val="00830084"/>
    <w:rsid w:val="008451FA"/>
    <w:rsid w:val="008610A9"/>
    <w:rsid w:val="00862492"/>
    <w:rsid w:val="0087055A"/>
    <w:rsid w:val="00874B4D"/>
    <w:rsid w:val="0088205E"/>
    <w:rsid w:val="008F6537"/>
    <w:rsid w:val="009144C0"/>
    <w:rsid w:val="00941F76"/>
    <w:rsid w:val="00945D79"/>
    <w:rsid w:val="00957186"/>
    <w:rsid w:val="009A0CCA"/>
    <w:rsid w:val="009B75B2"/>
    <w:rsid w:val="009C13A8"/>
    <w:rsid w:val="009D099C"/>
    <w:rsid w:val="009D5A18"/>
    <w:rsid w:val="009D6D31"/>
    <w:rsid w:val="009E0224"/>
    <w:rsid w:val="009F25B4"/>
    <w:rsid w:val="009F5F6B"/>
    <w:rsid w:val="00A04854"/>
    <w:rsid w:val="00A35E78"/>
    <w:rsid w:val="00A374DB"/>
    <w:rsid w:val="00A8544B"/>
    <w:rsid w:val="00A916BB"/>
    <w:rsid w:val="00AD0A9E"/>
    <w:rsid w:val="00AE27AC"/>
    <w:rsid w:val="00B112CD"/>
    <w:rsid w:val="00B14F5C"/>
    <w:rsid w:val="00B51BFF"/>
    <w:rsid w:val="00B53116"/>
    <w:rsid w:val="00B54C4C"/>
    <w:rsid w:val="00B57F8B"/>
    <w:rsid w:val="00B66781"/>
    <w:rsid w:val="00B71403"/>
    <w:rsid w:val="00B768B0"/>
    <w:rsid w:val="00B77DC1"/>
    <w:rsid w:val="00BA1910"/>
    <w:rsid w:val="00BB7EA2"/>
    <w:rsid w:val="00BC4136"/>
    <w:rsid w:val="00BD2B61"/>
    <w:rsid w:val="00BD3A54"/>
    <w:rsid w:val="00BE6939"/>
    <w:rsid w:val="00BE6FD3"/>
    <w:rsid w:val="00BF128E"/>
    <w:rsid w:val="00C03592"/>
    <w:rsid w:val="00C06BBC"/>
    <w:rsid w:val="00C21E69"/>
    <w:rsid w:val="00C27033"/>
    <w:rsid w:val="00C42EDE"/>
    <w:rsid w:val="00C6347C"/>
    <w:rsid w:val="00C74432"/>
    <w:rsid w:val="00C82E86"/>
    <w:rsid w:val="00C86EAD"/>
    <w:rsid w:val="00CA4D23"/>
    <w:rsid w:val="00CB7238"/>
    <w:rsid w:val="00CD642C"/>
    <w:rsid w:val="00CE39C2"/>
    <w:rsid w:val="00CE683F"/>
    <w:rsid w:val="00D00E06"/>
    <w:rsid w:val="00D33C05"/>
    <w:rsid w:val="00D414EE"/>
    <w:rsid w:val="00D91147"/>
    <w:rsid w:val="00D93B10"/>
    <w:rsid w:val="00DA5537"/>
    <w:rsid w:val="00DB00E0"/>
    <w:rsid w:val="00DB3565"/>
    <w:rsid w:val="00DB400C"/>
    <w:rsid w:val="00DC5A36"/>
    <w:rsid w:val="00DD253A"/>
    <w:rsid w:val="00DD7D79"/>
    <w:rsid w:val="00DE0845"/>
    <w:rsid w:val="00DF2975"/>
    <w:rsid w:val="00E1283B"/>
    <w:rsid w:val="00E154BA"/>
    <w:rsid w:val="00E4064A"/>
    <w:rsid w:val="00E47C4D"/>
    <w:rsid w:val="00E5353B"/>
    <w:rsid w:val="00E72FBB"/>
    <w:rsid w:val="00E862C0"/>
    <w:rsid w:val="00E962BB"/>
    <w:rsid w:val="00ED24BC"/>
    <w:rsid w:val="00ED3C83"/>
    <w:rsid w:val="00ED7266"/>
    <w:rsid w:val="00EE38AF"/>
    <w:rsid w:val="00EF771D"/>
    <w:rsid w:val="00F01144"/>
    <w:rsid w:val="00F16DC9"/>
    <w:rsid w:val="00F2072B"/>
    <w:rsid w:val="00F30958"/>
    <w:rsid w:val="00F34301"/>
    <w:rsid w:val="00F346E5"/>
    <w:rsid w:val="00F507B0"/>
    <w:rsid w:val="00F54FC8"/>
    <w:rsid w:val="00F55288"/>
    <w:rsid w:val="00F56635"/>
    <w:rsid w:val="00F64E65"/>
    <w:rsid w:val="00F85A8F"/>
    <w:rsid w:val="00F97A17"/>
    <w:rsid w:val="00FA021C"/>
    <w:rsid w:val="00FA2BF4"/>
    <w:rsid w:val="00FC29B9"/>
    <w:rsid w:val="00FC7886"/>
    <w:rsid w:val="00FD3412"/>
    <w:rsid w:val="00FE3506"/>
    <w:rsid w:val="00FE5F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6F1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886"/>
    <w:pPr>
      <w:spacing w:after="200" w:line="360" w:lineRule="auto"/>
    </w:pPr>
    <w:rPr>
      <w:rFonts w:asciiTheme="minorBidi" w:hAnsiTheme="minorBidi" w:cs="Times New Roman"/>
      <w:kern w:val="0"/>
      <w:sz w:val="22"/>
      <w:szCs w:val="22"/>
      <w14:ligatures w14:val="none"/>
    </w:rPr>
  </w:style>
  <w:style w:type="paragraph" w:styleId="Heading1">
    <w:name w:val="heading 1"/>
    <w:basedOn w:val="Normal"/>
    <w:next w:val="Normal"/>
    <w:link w:val="Heading1Char"/>
    <w:autoRedefine/>
    <w:uiPriority w:val="9"/>
    <w:qFormat/>
    <w:rsid w:val="00702975"/>
    <w:pPr>
      <w:keepNext/>
      <w:spacing w:before="240" w:after="60"/>
      <w:outlineLvl w:val="0"/>
    </w:pPr>
    <w:rPr>
      <w:rFonts w:eastAsia="Times New Roman" w:cstheme="minorBidi"/>
      <w:b/>
      <w:bCs/>
      <w:kern w:val="32"/>
      <w:sz w:val="36"/>
      <w:szCs w:val="32"/>
      <w14:ligatures w14:val="standardContextual"/>
    </w:rPr>
  </w:style>
  <w:style w:type="paragraph" w:styleId="Heading2">
    <w:name w:val="heading 2"/>
    <w:basedOn w:val="Normal"/>
    <w:next w:val="Normal"/>
    <w:link w:val="Heading2Char"/>
    <w:autoRedefine/>
    <w:uiPriority w:val="9"/>
    <w:unhideWhenUsed/>
    <w:qFormat/>
    <w:rsid w:val="00702975"/>
    <w:pPr>
      <w:keepNext/>
      <w:spacing w:before="240" w:after="60"/>
      <w:outlineLvl w:val="1"/>
    </w:pPr>
    <w:rPr>
      <w:rFonts w:eastAsia="Times New Roman" w:cstheme="minorBidi"/>
      <w:b/>
      <w:bCs/>
      <w:iCs/>
      <w:kern w:val="2"/>
      <w:sz w:val="32"/>
      <w:szCs w:val="28"/>
      <w14:ligatures w14:val="standardContextual"/>
    </w:rPr>
  </w:style>
  <w:style w:type="paragraph" w:styleId="Heading3">
    <w:name w:val="heading 3"/>
    <w:basedOn w:val="Normal"/>
    <w:next w:val="Normal"/>
    <w:link w:val="Heading3Char"/>
    <w:autoRedefine/>
    <w:uiPriority w:val="9"/>
    <w:unhideWhenUsed/>
    <w:qFormat/>
    <w:rsid w:val="00F346E5"/>
    <w:pPr>
      <w:keepNext/>
      <w:keepLines/>
      <w:spacing w:before="40" w:after="0"/>
      <w:outlineLvl w:val="2"/>
    </w:pPr>
    <w:rPr>
      <w:rFonts w:eastAsiaTheme="majorEastAsia" w:cstheme="majorBidi"/>
      <w:b/>
      <w:kern w:val="2"/>
      <w:sz w:val="28"/>
      <w:szCs w:val="24"/>
      <w14:ligatures w14:val="standardContextual"/>
    </w:rPr>
  </w:style>
  <w:style w:type="paragraph" w:styleId="Heading4">
    <w:name w:val="heading 4"/>
    <w:basedOn w:val="Normal"/>
    <w:next w:val="Normal"/>
    <w:link w:val="Heading4Char"/>
    <w:autoRedefine/>
    <w:uiPriority w:val="9"/>
    <w:semiHidden/>
    <w:unhideWhenUsed/>
    <w:qFormat/>
    <w:rsid w:val="00E962BB"/>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FC788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C788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788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788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788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02975"/>
    <w:rPr>
      <w:rFonts w:asciiTheme="majorBidi" w:eastAsia="Times New Roman" w:hAnsiTheme="majorBidi"/>
      <w:b/>
      <w:bCs/>
      <w:kern w:val="32"/>
      <w:sz w:val="36"/>
      <w:szCs w:val="32"/>
    </w:rPr>
  </w:style>
  <w:style w:type="character" w:customStyle="1" w:styleId="Heading2Char">
    <w:name w:val="Heading 2 Char"/>
    <w:link w:val="Heading2"/>
    <w:uiPriority w:val="9"/>
    <w:rsid w:val="00702975"/>
    <w:rPr>
      <w:rFonts w:asciiTheme="majorBidi" w:eastAsia="Times New Roman" w:hAnsiTheme="majorBidi"/>
      <w:b/>
      <w:bCs/>
      <w:iCs/>
      <w:sz w:val="32"/>
      <w:szCs w:val="28"/>
    </w:rPr>
  </w:style>
  <w:style w:type="character" w:customStyle="1" w:styleId="Heading3Char">
    <w:name w:val="Heading 3 Char"/>
    <w:basedOn w:val="DefaultParagraphFont"/>
    <w:link w:val="Heading3"/>
    <w:uiPriority w:val="9"/>
    <w:rsid w:val="00F346E5"/>
    <w:rPr>
      <w:rFonts w:asciiTheme="majorBidi" w:eastAsiaTheme="majorEastAsia" w:hAnsiTheme="majorBidi" w:cstheme="majorBidi"/>
      <w:b/>
      <w:sz w:val="28"/>
    </w:rPr>
  </w:style>
  <w:style w:type="paragraph" w:styleId="Title">
    <w:name w:val="Title"/>
    <w:basedOn w:val="Normal"/>
    <w:next w:val="Normal"/>
    <w:link w:val="TitleChar"/>
    <w:autoRedefine/>
    <w:uiPriority w:val="10"/>
    <w:qFormat/>
    <w:rsid w:val="00344149"/>
    <w:pPr>
      <w:spacing w:after="80"/>
      <w:contextualSpacing/>
      <w:jc w:val="center"/>
    </w:pPr>
    <w:rPr>
      <w:rFonts w:eastAsiaTheme="majorEastAsia" w:cstheme="majorBidi"/>
      <w:b/>
      <w:spacing w:val="-10"/>
      <w:kern w:val="28"/>
      <w:sz w:val="44"/>
      <w:szCs w:val="44"/>
      <w14:ligatures w14:val="standardContextual"/>
    </w:rPr>
  </w:style>
  <w:style w:type="character" w:customStyle="1" w:styleId="TitleChar">
    <w:name w:val="Title Char"/>
    <w:basedOn w:val="DefaultParagraphFont"/>
    <w:link w:val="Title"/>
    <w:uiPriority w:val="10"/>
    <w:rsid w:val="00344149"/>
    <w:rPr>
      <w:rFonts w:asciiTheme="minorBidi" w:eastAsiaTheme="majorEastAsia" w:hAnsiTheme="minorBidi" w:cstheme="majorBidi"/>
      <w:b/>
      <w:spacing w:val="-10"/>
      <w:kern w:val="28"/>
      <w:sz w:val="44"/>
      <w:szCs w:val="44"/>
    </w:rPr>
  </w:style>
  <w:style w:type="character" w:customStyle="1" w:styleId="Heading4Char">
    <w:name w:val="Heading 4 Char"/>
    <w:basedOn w:val="DefaultParagraphFont"/>
    <w:link w:val="Heading4"/>
    <w:uiPriority w:val="9"/>
    <w:semiHidden/>
    <w:rsid w:val="00E962BB"/>
    <w:rPr>
      <w:rFonts w:asciiTheme="majorBidi" w:eastAsiaTheme="majorEastAsia" w:hAnsiTheme="majorBidi" w:cstheme="majorBidi"/>
      <w:b/>
      <w:iCs/>
      <w:kern w:val="0"/>
      <w:szCs w:val="20"/>
      <w:lang w:val="en-GB"/>
      <w14:ligatures w14:val="none"/>
    </w:rPr>
  </w:style>
  <w:style w:type="character" w:customStyle="1" w:styleId="Heading5Char">
    <w:name w:val="Heading 5 Char"/>
    <w:basedOn w:val="DefaultParagraphFont"/>
    <w:link w:val="Heading5"/>
    <w:uiPriority w:val="9"/>
    <w:semiHidden/>
    <w:rsid w:val="00FC7886"/>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FC7886"/>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FC7886"/>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FC7886"/>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FC7886"/>
    <w:rPr>
      <w:rFonts w:eastAsiaTheme="majorEastAsia" w:cstheme="majorBidi"/>
      <w:color w:val="272727" w:themeColor="text1" w:themeTint="D8"/>
      <w:kern w:val="0"/>
      <w:szCs w:val="22"/>
      <w14:ligatures w14:val="none"/>
    </w:rPr>
  </w:style>
  <w:style w:type="paragraph" w:styleId="Subtitle">
    <w:name w:val="Subtitle"/>
    <w:basedOn w:val="Normal"/>
    <w:next w:val="Normal"/>
    <w:link w:val="SubtitleChar"/>
    <w:uiPriority w:val="11"/>
    <w:qFormat/>
    <w:rsid w:val="00FC788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886"/>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FC78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C7886"/>
    <w:rPr>
      <w:rFonts w:asciiTheme="majorBidi" w:hAnsiTheme="majorBidi" w:cs="Times New Roman"/>
      <w:i/>
      <w:iCs/>
      <w:color w:val="404040" w:themeColor="text1" w:themeTint="BF"/>
      <w:kern w:val="0"/>
      <w:szCs w:val="22"/>
      <w14:ligatures w14:val="none"/>
    </w:rPr>
  </w:style>
  <w:style w:type="paragraph" w:styleId="ListParagraph">
    <w:name w:val="List Paragraph"/>
    <w:basedOn w:val="Normal"/>
    <w:uiPriority w:val="34"/>
    <w:qFormat/>
    <w:rsid w:val="00FC7886"/>
    <w:pPr>
      <w:ind w:left="720"/>
      <w:contextualSpacing/>
    </w:pPr>
  </w:style>
  <w:style w:type="character" w:styleId="IntenseEmphasis">
    <w:name w:val="Intense Emphasis"/>
    <w:basedOn w:val="DefaultParagraphFont"/>
    <w:uiPriority w:val="21"/>
    <w:qFormat/>
    <w:rsid w:val="00FC7886"/>
    <w:rPr>
      <w:i/>
      <w:iCs/>
      <w:color w:val="2F5496" w:themeColor="accent1" w:themeShade="BF"/>
    </w:rPr>
  </w:style>
  <w:style w:type="paragraph" w:styleId="IntenseQuote">
    <w:name w:val="Intense Quote"/>
    <w:basedOn w:val="Normal"/>
    <w:next w:val="Normal"/>
    <w:link w:val="IntenseQuoteChar"/>
    <w:uiPriority w:val="30"/>
    <w:qFormat/>
    <w:rsid w:val="00FC78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7886"/>
    <w:rPr>
      <w:rFonts w:asciiTheme="majorBidi" w:hAnsiTheme="majorBidi" w:cs="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FC7886"/>
    <w:rPr>
      <w:b/>
      <w:bCs/>
      <w:smallCaps/>
      <w:color w:val="2F5496" w:themeColor="accent1" w:themeShade="BF"/>
      <w:spacing w:val="5"/>
    </w:rPr>
  </w:style>
  <w:style w:type="paragraph" w:styleId="TOCHeading">
    <w:name w:val="TOC Heading"/>
    <w:basedOn w:val="Heading1"/>
    <w:next w:val="Normal"/>
    <w:uiPriority w:val="39"/>
    <w:unhideWhenUsed/>
    <w:qFormat/>
    <w:rsid w:val="00825106"/>
    <w:pPr>
      <w:keepLines/>
      <w:spacing w:after="0" w:line="259" w:lineRule="auto"/>
      <w:outlineLvl w:val="9"/>
    </w:pPr>
    <w:rPr>
      <w:rFonts w:asciiTheme="majorHAnsi" w:eastAsiaTheme="majorEastAsia" w:hAnsiTheme="majorHAnsi" w:cstheme="majorBidi"/>
      <w:b w:val="0"/>
      <w:bCs w:val="0"/>
      <w:color w:val="2F5496" w:themeColor="accent1" w:themeShade="BF"/>
      <w:kern w:val="0"/>
      <w:sz w:val="32"/>
      <w14:ligatures w14:val="none"/>
    </w:rPr>
  </w:style>
  <w:style w:type="paragraph" w:styleId="TOC1">
    <w:name w:val="toc 1"/>
    <w:basedOn w:val="Normal"/>
    <w:next w:val="Normal"/>
    <w:autoRedefine/>
    <w:uiPriority w:val="39"/>
    <w:unhideWhenUsed/>
    <w:rsid w:val="00825106"/>
    <w:pPr>
      <w:spacing w:after="100"/>
    </w:pPr>
  </w:style>
  <w:style w:type="paragraph" w:styleId="TOC2">
    <w:name w:val="toc 2"/>
    <w:basedOn w:val="Normal"/>
    <w:next w:val="Normal"/>
    <w:autoRedefine/>
    <w:uiPriority w:val="39"/>
    <w:unhideWhenUsed/>
    <w:rsid w:val="00825106"/>
    <w:pPr>
      <w:spacing w:after="100"/>
      <w:ind w:left="220"/>
    </w:pPr>
  </w:style>
  <w:style w:type="character" w:styleId="Hyperlink">
    <w:name w:val="Hyperlink"/>
    <w:basedOn w:val="DefaultParagraphFont"/>
    <w:uiPriority w:val="99"/>
    <w:unhideWhenUsed/>
    <w:rsid w:val="00825106"/>
    <w:rPr>
      <w:color w:val="0563C1" w:themeColor="hyperlink"/>
      <w:u w:val="single"/>
    </w:rPr>
  </w:style>
  <w:style w:type="paragraph" w:styleId="Header">
    <w:name w:val="header"/>
    <w:basedOn w:val="Normal"/>
    <w:link w:val="HeaderChar"/>
    <w:uiPriority w:val="99"/>
    <w:unhideWhenUsed/>
    <w:rsid w:val="00F16D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DC9"/>
    <w:rPr>
      <w:rFonts w:asciiTheme="minorBidi" w:hAnsiTheme="minorBidi" w:cs="Times New Roman"/>
      <w:kern w:val="0"/>
      <w:sz w:val="22"/>
      <w:szCs w:val="22"/>
      <w14:ligatures w14:val="none"/>
    </w:rPr>
  </w:style>
  <w:style w:type="paragraph" w:styleId="Footer">
    <w:name w:val="footer"/>
    <w:basedOn w:val="Normal"/>
    <w:link w:val="FooterChar"/>
    <w:uiPriority w:val="99"/>
    <w:unhideWhenUsed/>
    <w:rsid w:val="00F16D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DC9"/>
    <w:rPr>
      <w:rFonts w:asciiTheme="minorBidi" w:hAnsiTheme="minorBidi" w:cs="Times New Roman"/>
      <w:kern w:val="0"/>
      <w:sz w:val="22"/>
      <w:szCs w:val="22"/>
      <w14:ligatures w14:val="none"/>
    </w:rPr>
  </w:style>
  <w:style w:type="character" w:styleId="UnresolvedMention">
    <w:name w:val="Unresolved Mention"/>
    <w:basedOn w:val="DefaultParagraphFont"/>
    <w:uiPriority w:val="99"/>
    <w:semiHidden/>
    <w:unhideWhenUsed/>
    <w:rsid w:val="006646F9"/>
    <w:rPr>
      <w:color w:val="605E5C"/>
      <w:shd w:val="clear" w:color="auto" w:fill="E1DFDD"/>
    </w:rPr>
  </w:style>
  <w:style w:type="paragraph" w:styleId="Caption">
    <w:name w:val="caption"/>
    <w:basedOn w:val="Normal"/>
    <w:next w:val="Normal"/>
    <w:uiPriority w:val="35"/>
    <w:unhideWhenUsed/>
    <w:qFormat/>
    <w:rsid w:val="006646F9"/>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9F5F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mi.org/blogs/why-your-business-needs-regular-hr-swot-analysis-to-attract-top-tal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lobalassignmenthelp.com/blog/schon-reflective-mode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DE383-4015-4CB3-BD67-DDBE4BA78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2670</Words>
  <Characters>15224</Characters>
  <Application>Microsoft Office Word</Application>
  <DocSecurity>0</DocSecurity>
  <Lines>126</Lines>
  <Paragraphs>35</Paragraphs>
  <ScaleCrop>false</ScaleCrop>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2026-03-28T14:30:00Z</dcterms:created>
  <dcterms:modified xsi:type="dcterms:W3CDTF">2026-03-28T14:30:00Z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ced93cc4-3858-484a-924e-cf22bfd5f155</vt:lpwstr>
  </property>
</Properties>
</file>