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414FC" w14:textId="77777777" w:rsidR="007D737A" w:rsidRPr="00A406E5" w:rsidRDefault="007D737A" w:rsidP="007D737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D737A" w:rsidRPr="00A406E5" w14:paraId="69614032" w14:textId="77777777" w:rsidTr="007D737A">
        <w:trPr>
          <w:jc w:val="center"/>
        </w:trPr>
        <w:tc>
          <w:tcPr>
            <w:tcW w:w="10444" w:type="dxa"/>
            <w:shd w:val="clear" w:color="auto" w:fill="BFBFBF"/>
          </w:tcPr>
          <w:p w14:paraId="1C75AC57" w14:textId="77777777" w:rsidR="007D737A" w:rsidRPr="00A406E5" w:rsidRDefault="007D737A" w:rsidP="003F61D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2E8C004" w14:textId="77777777" w:rsidR="007D737A" w:rsidRPr="00A406E5" w:rsidRDefault="007D737A" w:rsidP="007D737A">
      <w:pPr>
        <w:rPr>
          <w:rFonts w:ascii="Arial" w:hAnsi="Arial" w:cs="Arial"/>
        </w:rPr>
      </w:pPr>
    </w:p>
    <w:tbl>
      <w:tblPr>
        <w:tblpPr w:leftFromText="180" w:rightFromText="180" w:vertAnchor="text" w:horzAnchor="margin" w:tblpXSpec="center" w:tblpY="1153"/>
        <w:tblW w:w="4154" w:type="pct"/>
        <w:tblLayout w:type="fixed"/>
        <w:tblLook w:val="04A0" w:firstRow="1" w:lastRow="0" w:firstColumn="1" w:lastColumn="0" w:noHBand="0" w:noVBand="1"/>
      </w:tblPr>
      <w:tblGrid>
        <w:gridCol w:w="7235"/>
        <w:gridCol w:w="722"/>
        <w:gridCol w:w="720"/>
      </w:tblGrid>
      <w:tr w:rsidR="007D737A" w:rsidRPr="00A406E5" w14:paraId="7495143F" w14:textId="77777777" w:rsidTr="007D737A">
        <w:trPr>
          <w:trHeight w:val="579"/>
        </w:trPr>
        <w:tc>
          <w:tcPr>
            <w:tcW w:w="4169" w:type="pct"/>
            <w:tcBorders>
              <w:top w:val="single" w:sz="4" w:space="0" w:color="auto"/>
              <w:left w:val="single" w:sz="4" w:space="0" w:color="auto"/>
              <w:right w:val="single" w:sz="4" w:space="0" w:color="auto"/>
            </w:tcBorders>
            <w:shd w:val="clear" w:color="auto" w:fill="BFBFBF"/>
            <w:vAlign w:val="center"/>
          </w:tcPr>
          <w:p w14:paraId="27E566A5" w14:textId="77777777" w:rsidR="007D737A" w:rsidRPr="00A406E5" w:rsidRDefault="007D737A" w:rsidP="007D737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9F8FF3" w14:textId="77777777" w:rsidR="007D737A" w:rsidRPr="00A85BFE" w:rsidRDefault="007D737A" w:rsidP="007D737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62261B" w14:textId="77777777" w:rsidR="007D737A" w:rsidRPr="00A85BFE" w:rsidRDefault="007D737A" w:rsidP="007D737A">
            <w:pPr>
              <w:ind w:left="113" w:right="113"/>
              <w:jc w:val="center"/>
              <w:rPr>
                <w:rFonts w:ascii="Arial" w:hAnsi="Arial" w:cs="Arial"/>
                <w:b/>
                <w:sz w:val="18"/>
                <w:szCs w:val="18"/>
              </w:rPr>
            </w:pPr>
            <w:r w:rsidRPr="00A85BFE">
              <w:rPr>
                <w:rFonts w:ascii="Arial" w:hAnsi="Arial" w:cs="Arial"/>
                <w:b/>
                <w:sz w:val="18"/>
                <w:szCs w:val="18"/>
              </w:rPr>
              <w:t xml:space="preserve">Marks </w:t>
            </w:r>
          </w:p>
          <w:p w14:paraId="1A5CC8EE" w14:textId="77777777" w:rsidR="007D737A" w:rsidRPr="00A85BFE" w:rsidRDefault="007D737A" w:rsidP="007D737A">
            <w:pPr>
              <w:ind w:left="113" w:right="113"/>
              <w:jc w:val="center"/>
              <w:rPr>
                <w:rFonts w:ascii="Arial" w:hAnsi="Arial" w:cs="Arial"/>
                <w:b/>
                <w:sz w:val="18"/>
                <w:szCs w:val="18"/>
              </w:rPr>
            </w:pPr>
            <w:r w:rsidRPr="00A85BFE">
              <w:rPr>
                <w:rFonts w:ascii="Arial" w:hAnsi="Arial" w:cs="Arial"/>
                <w:b/>
                <w:sz w:val="18"/>
                <w:szCs w:val="18"/>
              </w:rPr>
              <w:t>awarded</w:t>
            </w:r>
          </w:p>
        </w:tc>
      </w:tr>
      <w:tr w:rsidR="007D737A" w:rsidRPr="00A406E5" w14:paraId="3C66EF87" w14:textId="77777777" w:rsidTr="007D737A">
        <w:trPr>
          <w:trHeight w:val="260"/>
        </w:trPr>
        <w:tc>
          <w:tcPr>
            <w:tcW w:w="4169" w:type="pct"/>
            <w:tcBorders>
              <w:top w:val="single" w:sz="4" w:space="0" w:color="auto"/>
              <w:left w:val="single" w:sz="4" w:space="0" w:color="auto"/>
              <w:right w:val="single" w:sz="4" w:space="0" w:color="auto"/>
            </w:tcBorders>
            <w:shd w:val="clear" w:color="auto" w:fill="D9D9D9"/>
          </w:tcPr>
          <w:p w14:paraId="1636A129" w14:textId="77777777" w:rsidR="007D737A" w:rsidRPr="00A406E5" w:rsidRDefault="007D737A" w:rsidP="007D737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8D16781" w14:textId="77777777" w:rsidR="007D737A" w:rsidRPr="00A406E5" w:rsidRDefault="007D737A" w:rsidP="007D737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47C8FE4" w14:textId="77777777" w:rsidR="007D737A" w:rsidRPr="00A406E5" w:rsidRDefault="007D737A" w:rsidP="007D737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A8D101" w14:textId="77777777" w:rsidR="007D737A" w:rsidRPr="00A406E5" w:rsidRDefault="007D737A" w:rsidP="007D737A">
            <w:pPr>
              <w:jc w:val="center"/>
              <w:rPr>
                <w:rFonts w:ascii="Arial" w:hAnsi="Arial" w:cs="Arial"/>
                <w:sz w:val="32"/>
              </w:rPr>
            </w:pPr>
          </w:p>
        </w:tc>
      </w:tr>
      <w:tr w:rsidR="007D737A" w:rsidRPr="00A406E5" w14:paraId="4D10C9CE" w14:textId="77777777" w:rsidTr="007D737A">
        <w:trPr>
          <w:trHeight w:val="260"/>
        </w:trPr>
        <w:tc>
          <w:tcPr>
            <w:tcW w:w="4169" w:type="pct"/>
            <w:vMerge w:val="restart"/>
            <w:tcBorders>
              <w:top w:val="single" w:sz="4" w:space="0" w:color="auto"/>
              <w:left w:val="single" w:sz="4" w:space="0" w:color="auto"/>
              <w:right w:val="single" w:sz="4" w:space="0" w:color="auto"/>
            </w:tcBorders>
          </w:tcPr>
          <w:p w14:paraId="53FFD18D" w14:textId="77777777" w:rsidR="007D737A" w:rsidRPr="00A406E5" w:rsidRDefault="007D737A" w:rsidP="007D737A">
            <w:pPr>
              <w:spacing w:after="120"/>
              <w:rPr>
                <w:rFonts w:ascii="Arial" w:hAnsi="Arial" w:cs="Arial"/>
                <w:sz w:val="14"/>
                <w:szCs w:val="14"/>
              </w:rPr>
            </w:pPr>
          </w:p>
          <w:p w14:paraId="18170151" w14:textId="77777777" w:rsidR="007D737A" w:rsidRPr="00A406E5" w:rsidRDefault="007D737A" w:rsidP="007D737A">
            <w:pPr>
              <w:spacing w:after="120"/>
              <w:rPr>
                <w:rFonts w:ascii="Arial" w:hAnsi="Arial" w:cs="Arial"/>
                <w:sz w:val="14"/>
                <w:szCs w:val="14"/>
              </w:rPr>
            </w:pPr>
          </w:p>
          <w:p w14:paraId="459A33E7" w14:textId="77777777" w:rsidR="007D737A" w:rsidRPr="00A406E5" w:rsidRDefault="007D737A" w:rsidP="007D737A">
            <w:pPr>
              <w:spacing w:after="120"/>
              <w:rPr>
                <w:rFonts w:ascii="Arial" w:hAnsi="Arial" w:cs="Arial"/>
                <w:sz w:val="14"/>
                <w:szCs w:val="14"/>
              </w:rPr>
            </w:pPr>
          </w:p>
          <w:p w14:paraId="47C5F697" w14:textId="77777777" w:rsidR="007D737A" w:rsidRPr="00A406E5" w:rsidRDefault="007D737A" w:rsidP="007D737A">
            <w:pPr>
              <w:spacing w:after="120"/>
              <w:rPr>
                <w:rFonts w:ascii="Arial" w:hAnsi="Arial" w:cs="Arial"/>
                <w:sz w:val="14"/>
                <w:szCs w:val="14"/>
              </w:rPr>
            </w:pPr>
          </w:p>
          <w:p w14:paraId="1091D840" w14:textId="77777777" w:rsidR="007D737A" w:rsidRPr="00A406E5" w:rsidRDefault="007D737A" w:rsidP="007D737A">
            <w:pPr>
              <w:spacing w:after="120"/>
              <w:rPr>
                <w:rFonts w:ascii="Arial" w:hAnsi="Arial" w:cs="Arial"/>
                <w:sz w:val="14"/>
                <w:szCs w:val="14"/>
              </w:rPr>
            </w:pPr>
          </w:p>
          <w:p w14:paraId="4621B71D" w14:textId="77777777" w:rsidR="007D737A" w:rsidRPr="00A406E5" w:rsidRDefault="007D737A" w:rsidP="007D73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7A9F4A" w14:textId="77777777" w:rsidR="007D737A" w:rsidRPr="00A406E5" w:rsidRDefault="007D737A" w:rsidP="007D73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93DA5DB" w14:textId="77777777" w:rsidR="007D737A" w:rsidRPr="00A406E5" w:rsidRDefault="007D737A" w:rsidP="007D737A">
            <w:pPr>
              <w:jc w:val="center"/>
              <w:rPr>
                <w:rFonts w:ascii="Arial" w:hAnsi="Arial" w:cs="Arial"/>
                <w:sz w:val="32"/>
              </w:rPr>
            </w:pPr>
          </w:p>
        </w:tc>
      </w:tr>
      <w:tr w:rsidR="007D737A" w:rsidRPr="00A406E5" w14:paraId="3D9B29C9" w14:textId="77777777" w:rsidTr="007D737A">
        <w:trPr>
          <w:trHeight w:val="260"/>
        </w:trPr>
        <w:tc>
          <w:tcPr>
            <w:tcW w:w="4169" w:type="pct"/>
            <w:vMerge/>
            <w:tcBorders>
              <w:left w:val="single" w:sz="4" w:space="0" w:color="auto"/>
              <w:bottom w:val="single" w:sz="4" w:space="0" w:color="auto"/>
              <w:right w:val="single" w:sz="4" w:space="0" w:color="auto"/>
            </w:tcBorders>
          </w:tcPr>
          <w:p w14:paraId="181AB86F" w14:textId="77777777" w:rsidR="007D737A" w:rsidRPr="00A406E5" w:rsidRDefault="007D737A" w:rsidP="007D73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223092" w14:textId="33D16066" w:rsidR="007D737A" w:rsidRPr="00A406E5" w:rsidRDefault="007D737A" w:rsidP="007D737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3EAE3E5C" w14:textId="77777777" w:rsidR="007D737A" w:rsidRPr="00A406E5" w:rsidRDefault="007D737A" w:rsidP="007D737A">
            <w:pPr>
              <w:jc w:val="center"/>
              <w:rPr>
                <w:rFonts w:ascii="Arial" w:hAnsi="Arial" w:cs="Arial"/>
                <w:sz w:val="32"/>
              </w:rPr>
            </w:pPr>
          </w:p>
        </w:tc>
      </w:tr>
      <w:tr w:rsidR="007D737A" w:rsidRPr="00A406E5" w14:paraId="61A43086" w14:textId="77777777" w:rsidTr="007D737A">
        <w:trPr>
          <w:trHeight w:val="260"/>
        </w:trPr>
        <w:tc>
          <w:tcPr>
            <w:tcW w:w="4169" w:type="pct"/>
            <w:tcBorders>
              <w:top w:val="single" w:sz="4" w:space="0" w:color="auto"/>
              <w:left w:val="single" w:sz="4" w:space="0" w:color="auto"/>
              <w:right w:val="single" w:sz="4" w:space="0" w:color="auto"/>
            </w:tcBorders>
            <w:shd w:val="clear" w:color="auto" w:fill="D9D9D9"/>
          </w:tcPr>
          <w:p w14:paraId="049EE01C" w14:textId="77777777" w:rsidR="007D737A" w:rsidRPr="00A406E5" w:rsidRDefault="007D737A" w:rsidP="007D737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E084EB6" w14:textId="77777777" w:rsidR="007D737A" w:rsidRPr="00A406E5" w:rsidRDefault="007D737A" w:rsidP="007D73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C09353" w14:textId="77777777" w:rsidR="007D737A" w:rsidRPr="00A406E5" w:rsidRDefault="007D737A" w:rsidP="007D737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E0D6FC" w14:textId="77777777" w:rsidR="007D737A" w:rsidRPr="00A406E5" w:rsidRDefault="007D737A" w:rsidP="007D737A">
            <w:pPr>
              <w:jc w:val="center"/>
              <w:rPr>
                <w:rFonts w:ascii="Arial" w:hAnsi="Arial" w:cs="Arial"/>
                <w:sz w:val="32"/>
              </w:rPr>
            </w:pPr>
          </w:p>
        </w:tc>
      </w:tr>
      <w:tr w:rsidR="007D737A" w:rsidRPr="00A406E5" w14:paraId="501A9C3C" w14:textId="77777777" w:rsidTr="007D737A">
        <w:trPr>
          <w:trHeight w:val="260"/>
        </w:trPr>
        <w:tc>
          <w:tcPr>
            <w:tcW w:w="4169" w:type="pct"/>
            <w:vMerge w:val="restart"/>
            <w:tcBorders>
              <w:top w:val="single" w:sz="4" w:space="0" w:color="auto"/>
              <w:left w:val="single" w:sz="4" w:space="0" w:color="auto"/>
              <w:right w:val="single" w:sz="4" w:space="0" w:color="auto"/>
            </w:tcBorders>
          </w:tcPr>
          <w:p w14:paraId="72E6809C" w14:textId="77777777" w:rsidR="007D737A" w:rsidRPr="00A406E5" w:rsidRDefault="007D737A" w:rsidP="007D737A">
            <w:pPr>
              <w:spacing w:after="120"/>
              <w:rPr>
                <w:rFonts w:ascii="Arial" w:hAnsi="Arial" w:cs="Arial"/>
                <w:sz w:val="14"/>
                <w:szCs w:val="14"/>
              </w:rPr>
            </w:pPr>
          </w:p>
          <w:p w14:paraId="0FE0CB26" w14:textId="77777777" w:rsidR="007D737A" w:rsidRPr="00A406E5" w:rsidRDefault="007D737A" w:rsidP="007D737A">
            <w:pPr>
              <w:spacing w:after="120"/>
              <w:rPr>
                <w:rFonts w:ascii="Arial" w:hAnsi="Arial" w:cs="Arial"/>
                <w:sz w:val="14"/>
                <w:szCs w:val="14"/>
              </w:rPr>
            </w:pPr>
          </w:p>
          <w:p w14:paraId="3DDE28A0" w14:textId="77777777" w:rsidR="007D737A" w:rsidRPr="00A406E5" w:rsidRDefault="007D737A" w:rsidP="007D737A">
            <w:pPr>
              <w:spacing w:after="120"/>
              <w:rPr>
                <w:rFonts w:ascii="Arial" w:hAnsi="Arial" w:cs="Arial"/>
                <w:sz w:val="14"/>
                <w:szCs w:val="14"/>
              </w:rPr>
            </w:pPr>
          </w:p>
          <w:p w14:paraId="0EC96855" w14:textId="77777777" w:rsidR="007D737A" w:rsidRPr="00A406E5" w:rsidRDefault="007D737A" w:rsidP="007D737A">
            <w:pPr>
              <w:spacing w:after="120"/>
              <w:rPr>
                <w:rFonts w:ascii="Arial" w:hAnsi="Arial" w:cs="Arial"/>
                <w:sz w:val="14"/>
                <w:szCs w:val="14"/>
              </w:rPr>
            </w:pPr>
          </w:p>
          <w:p w14:paraId="5FB42F10" w14:textId="77777777" w:rsidR="007D737A" w:rsidRPr="00A406E5" w:rsidRDefault="007D737A" w:rsidP="007D737A">
            <w:pPr>
              <w:spacing w:after="120"/>
              <w:rPr>
                <w:rFonts w:ascii="Arial" w:hAnsi="Arial" w:cs="Arial"/>
                <w:sz w:val="14"/>
                <w:szCs w:val="14"/>
              </w:rPr>
            </w:pPr>
          </w:p>
          <w:p w14:paraId="1E7E5CC5" w14:textId="77777777" w:rsidR="007D737A" w:rsidRPr="00A406E5" w:rsidRDefault="007D737A" w:rsidP="007D73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B9B0E1" w14:textId="77777777" w:rsidR="007D737A" w:rsidRPr="00A406E5" w:rsidRDefault="007D737A" w:rsidP="007D73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EC3943D" w14:textId="77777777" w:rsidR="007D737A" w:rsidRPr="00A406E5" w:rsidRDefault="007D737A" w:rsidP="007D737A">
            <w:pPr>
              <w:jc w:val="center"/>
              <w:rPr>
                <w:rFonts w:ascii="Arial" w:hAnsi="Arial" w:cs="Arial"/>
                <w:sz w:val="32"/>
              </w:rPr>
            </w:pPr>
          </w:p>
        </w:tc>
      </w:tr>
      <w:tr w:rsidR="007D737A" w:rsidRPr="00A406E5" w14:paraId="7D92AEB8" w14:textId="77777777" w:rsidTr="007D737A">
        <w:trPr>
          <w:trHeight w:val="260"/>
        </w:trPr>
        <w:tc>
          <w:tcPr>
            <w:tcW w:w="4169" w:type="pct"/>
            <w:vMerge/>
            <w:tcBorders>
              <w:left w:val="single" w:sz="4" w:space="0" w:color="auto"/>
              <w:bottom w:val="single" w:sz="4" w:space="0" w:color="auto"/>
              <w:right w:val="single" w:sz="4" w:space="0" w:color="auto"/>
            </w:tcBorders>
          </w:tcPr>
          <w:p w14:paraId="27E88CDB" w14:textId="77777777" w:rsidR="007D737A" w:rsidRPr="00A406E5" w:rsidRDefault="007D737A" w:rsidP="007D73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7065FB" w14:textId="5E4989CE" w:rsidR="007D737A" w:rsidRPr="00A406E5" w:rsidRDefault="007D737A" w:rsidP="007D737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36051F68" w14:textId="77777777" w:rsidR="007D737A" w:rsidRPr="00A406E5" w:rsidRDefault="007D737A" w:rsidP="007D737A">
            <w:pPr>
              <w:jc w:val="center"/>
              <w:rPr>
                <w:rFonts w:ascii="Arial" w:hAnsi="Arial" w:cs="Arial"/>
                <w:sz w:val="32"/>
              </w:rPr>
            </w:pPr>
          </w:p>
        </w:tc>
      </w:tr>
      <w:tr w:rsidR="007D737A" w:rsidRPr="00A406E5" w14:paraId="6083895D" w14:textId="77777777" w:rsidTr="007D737A">
        <w:trPr>
          <w:trHeight w:val="260"/>
        </w:trPr>
        <w:tc>
          <w:tcPr>
            <w:tcW w:w="4169" w:type="pct"/>
            <w:tcBorders>
              <w:top w:val="single" w:sz="4" w:space="0" w:color="auto"/>
              <w:left w:val="single" w:sz="4" w:space="0" w:color="auto"/>
              <w:right w:val="single" w:sz="4" w:space="0" w:color="auto"/>
            </w:tcBorders>
            <w:shd w:val="clear" w:color="auto" w:fill="D9D9D9"/>
          </w:tcPr>
          <w:p w14:paraId="7F45D628" w14:textId="77777777" w:rsidR="007D737A" w:rsidRPr="00A406E5" w:rsidRDefault="007D737A" w:rsidP="007D737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535AC8D" w14:textId="77777777" w:rsidR="007D737A" w:rsidRPr="00A406E5" w:rsidRDefault="007D737A" w:rsidP="007D73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2965FA" w14:textId="77777777" w:rsidR="007D737A" w:rsidRPr="00A406E5" w:rsidRDefault="007D737A" w:rsidP="007D737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A3A0FF9" w14:textId="77777777" w:rsidR="007D737A" w:rsidRPr="00A406E5" w:rsidRDefault="007D737A" w:rsidP="007D737A">
            <w:pPr>
              <w:jc w:val="center"/>
              <w:rPr>
                <w:rFonts w:ascii="Arial" w:hAnsi="Arial" w:cs="Arial"/>
                <w:sz w:val="32"/>
              </w:rPr>
            </w:pPr>
          </w:p>
        </w:tc>
      </w:tr>
      <w:tr w:rsidR="007D737A" w:rsidRPr="00A406E5" w14:paraId="58AE8C11" w14:textId="77777777" w:rsidTr="007D737A">
        <w:trPr>
          <w:trHeight w:val="260"/>
        </w:trPr>
        <w:tc>
          <w:tcPr>
            <w:tcW w:w="4169" w:type="pct"/>
            <w:vMerge w:val="restart"/>
            <w:tcBorders>
              <w:top w:val="single" w:sz="4" w:space="0" w:color="auto"/>
              <w:left w:val="single" w:sz="4" w:space="0" w:color="auto"/>
              <w:right w:val="single" w:sz="4" w:space="0" w:color="auto"/>
            </w:tcBorders>
          </w:tcPr>
          <w:p w14:paraId="3139A0AF" w14:textId="77777777" w:rsidR="007D737A" w:rsidRPr="00A406E5" w:rsidRDefault="007D737A" w:rsidP="007D737A">
            <w:pPr>
              <w:spacing w:after="120"/>
              <w:rPr>
                <w:rFonts w:ascii="Arial" w:hAnsi="Arial" w:cs="Arial"/>
                <w:sz w:val="14"/>
                <w:szCs w:val="14"/>
              </w:rPr>
            </w:pPr>
          </w:p>
          <w:p w14:paraId="0AD622A2" w14:textId="77777777" w:rsidR="007D737A" w:rsidRPr="00A406E5" w:rsidRDefault="007D737A" w:rsidP="007D737A">
            <w:pPr>
              <w:spacing w:after="120"/>
              <w:rPr>
                <w:rFonts w:ascii="Arial" w:hAnsi="Arial" w:cs="Arial"/>
                <w:sz w:val="14"/>
                <w:szCs w:val="14"/>
              </w:rPr>
            </w:pPr>
          </w:p>
          <w:p w14:paraId="53FB5826" w14:textId="77777777" w:rsidR="007D737A" w:rsidRPr="00A406E5" w:rsidRDefault="007D737A" w:rsidP="007D737A">
            <w:pPr>
              <w:spacing w:after="120"/>
              <w:rPr>
                <w:rFonts w:ascii="Arial" w:hAnsi="Arial" w:cs="Arial"/>
                <w:sz w:val="14"/>
                <w:szCs w:val="14"/>
              </w:rPr>
            </w:pPr>
          </w:p>
          <w:p w14:paraId="6C718597" w14:textId="77777777" w:rsidR="007D737A" w:rsidRPr="00A406E5" w:rsidRDefault="007D737A" w:rsidP="007D737A">
            <w:pPr>
              <w:spacing w:after="120"/>
              <w:rPr>
                <w:rFonts w:ascii="Arial" w:hAnsi="Arial" w:cs="Arial"/>
                <w:sz w:val="14"/>
                <w:szCs w:val="14"/>
              </w:rPr>
            </w:pPr>
          </w:p>
          <w:p w14:paraId="5A1EDF40" w14:textId="77777777" w:rsidR="007D737A" w:rsidRPr="00A406E5" w:rsidRDefault="007D737A" w:rsidP="007D737A">
            <w:pPr>
              <w:spacing w:after="120"/>
              <w:rPr>
                <w:rFonts w:ascii="Arial" w:hAnsi="Arial" w:cs="Arial"/>
                <w:sz w:val="14"/>
                <w:szCs w:val="14"/>
              </w:rPr>
            </w:pPr>
          </w:p>
          <w:p w14:paraId="6D677B94" w14:textId="77777777" w:rsidR="007D737A" w:rsidRPr="00A406E5" w:rsidRDefault="007D737A" w:rsidP="007D73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FCDB18" w14:textId="77777777" w:rsidR="007D737A" w:rsidRPr="00A406E5" w:rsidRDefault="007D737A" w:rsidP="007D73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06E0B26" w14:textId="77777777" w:rsidR="007D737A" w:rsidRPr="00A406E5" w:rsidRDefault="007D737A" w:rsidP="007D737A">
            <w:pPr>
              <w:jc w:val="center"/>
              <w:rPr>
                <w:rFonts w:ascii="Arial" w:hAnsi="Arial" w:cs="Arial"/>
                <w:sz w:val="32"/>
              </w:rPr>
            </w:pPr>
          </w:p>
        </w:tc>
      </w:tr>
      <w:tr w:rsidR="007D737A" w:rsidRPr="00A406E5" w14:paraId="5DABDE6A" w14:textId="77777777" w:rsidTr="007D737A">
        <w:trPr>
          <w:trHeight w:val="260"/>
        </w:trPr>
        <w:tc>
          <w:tcPr>
            <w:tcW w:w="4169" w:type="pct"/>
            <w:vMerge/>
            <w:tcBorders>
              <w:left w:val="single" w:sz="4" w:space="0" w:color="auto"/>
              <w:bottom w:val="single" w:sz="4" w:space="0" w:color="auto"/>
              <w:right w:val="single" w:sz="4" w:space="0" w:color="auto"/>
            </w:tcBorders>
          </w:tcPr>
          <w:p w14:paraId="3B404B28" w14:textId="77777777" w:rsidR="007D737A" w:rsidRPr="00A406E5" w:rsidRDefault="007D737A" w:rsidP="007D73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901559" w14:textId="17544FF3" w:rsidR="007D737A" w:rsidRPr="00A406E5" w:rsidRDefault="007D737A" w:rsidP="007D737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2E8FCCAD" w14:textId="77777777" w:rsidR="007D737A" w:rsidRPr="00A406E5" w:rsidRDefault="007D737A" w:rsidP="007D737A">
            <w:pPr>
              <w:jc w:val="center"/>
              <w:rPr>
                <w:rFonts w:ascii="Arial" w:hAnsi="Arial" w:cs="Arial"/>
                <w:sz w:val="32"/>
              </w:rPr>
            </w:pPr>
          </w:p>
        </w:tc>
      </w:tr>
      <w:tr w:rsidR="007D737A" w:rsidRPr="00A406E5" w14:paraId="74D12C46" w14:textId="77777777" w:rsidTr="007D737A">
        <w:trPr>
          <w:trHeight w:val="260"/>
        </w:trPr>
        <w:tc>
          <w:tcPr>
            <w:tcW w:w="4169" w:type="pct"/>
            <w:tcBorders>
              <w:top w:val="single" w:sz="4" w:space="0" w:color="auto"/>
              <w:left w:val="single" w:sz="4" w:space="0" w:color="auto"/>
              <w:right w:val="single" w:sz="4" w:space="0" w:color="auto"/>
            </w:tcBorders>
            <w:shd w:val="clear" w:color="auto" w:fill="D9D9D9"/>
          </w:tcPr>
          <w:p w14:paraId="258072FC" w14:textId="77777777" w:rsidR="007D737A" w:rsidRPr="00A406E5" w:rsidRDefault="007D737A" w:rsidP="007D737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C7E54B" w14:textId="77777777" w:rsidR="007D737A" w:rsidRPr="00A406E5" w:rsidRDefault="007D737A" w:rsidP="007D73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B44D7B" w14:textId="77777777" w:rsidR="007D737A" w:rsidRPr="00A406E5" w:rsidRDefault="007D737A" w:rsidP="007D737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0D3C59" w14:textId="77777777" w:rsidR="007D737A" w:rsidRPr="00A406E5" w:rsidRDefault="007D737A" w:rsidP="007D737A">
            <w:pPr>
              <w:jc w:val="center"/>
              <w:rPr>
                <w:rFonts w:ascii="Arial" w:hAnsi="Arial" w:cs="Arial"/>
                <w:sz w:val="32"/>
              </w:rPr>
            </w:pPr>
          </w:p>
        </w:tc>
      </w:tr>
      <w:tr w:rsidR="007D737A" w:rsidRPr="00A406E5" w14:paraId="680EA968" w14:textId="77777777" w:rsidTr="007D737A">
        <w:trPr>
          <w:trHeight w:val="260"/>
        </w:trPr>
        <w:tc>
          <w:tcPr>
            <w:tcW w:w="4169" w:type="pct"/>
            <w:vMerge w:val="restart"/>
            <w:tcBorders>
              <w:top w:val="single" w:sz="4" w:space="0" w:color="auto"/>
              <w:left w:val="single" w:sz="4" w:space="0" w:color="auto"/>
              <w:right w:val="single" w:sz="4" w:space="0" w:color="auto"/>
            </w:tcBorders>
          </w:tcPr>
          <w:p w14:paraId="179C62B5" w14:textId="77777777" w:rsidR="007D737A" w:rsidRPr="00A406E5" w:rsidRDefault="007D737A" w:rsidP="007D737A">
            <w:pPr>
              <w:spacing w:after="120"/>
              <w:rPr>
                <w:rFonts w:ascii="Arial" w:hAnsi="Arial" w:cs="Arial"/>
                <w:sz w:val="14"/>
                <w:szCs w:val="14"/>
              </w:rPr>
            </w:pPr>
          </w:p>
          <w:p w14:paraId="6583752C" w14:textId="77777777" w:rsidR="007D737A" w:rsidRPr="00A406E5" w:rsidRDefault="007D737A" w:rsidP="007D737A">
            <w:pPr>
              <w:spacing w:after="120"/>
              <w:rPr>
                <w:rFonts w:ascii="Arial" w:hAnsi="Arial" w:cs="Arial"/>
                <w:sz w:val="14"/>
                <w:szCs w:val="14"/>
              </w:rPr>
            </w:pPr>
          </w:p>
          <w:p w14:paraId="7F32F465" w14:textId="77777777" w:rsidR="007D737A" w:rsidRPr="00A406E5" w:rsidRDefault="007D737A" w:rsidP="007D737A">
            <w:pPr>
              <w:spacing w:after="120"/>
              <w:rPr>
                <w:rFonts w:ascii="Arial" w:hAnsi="Arial" w:cs="Arial"/>
                <w:sz w:val="14"/>
                <w:szCs w:val="14"/>
              </w:rPr>
            </w:pPr>
          </w:p>
          <w:p w14:paraId="60D6B79B" w14:textId="77777777" w:rsidR="007D737A" w:rsidRPr="00A406E5" w:rsidRDefault="007D737A" w:rsidP="007D737A">
            <w:pPr>
              <w:spacing w:after="120"/>
              <w:rPr>
                <w:rFonts w:ascii="Arial" w:hAnsi="Arial" w:cs="Arial"/>
                <w:sz w:val="14"/>
                <w:szCs w:val="14"/>
              </w:rPr>
            </w:pPr>
          </w:p>
          <w:p w14:paraId="284EAB53" w14:textId="77777777" w:rsidR="007D737A" w:rsidRPr="00A406E5" w:rsidRDefault="007D737A" w:rsidP="007D737A">
            <w:pPr>
              <w:spacing w:after="120"/>
              <w:rPr>
                <w:rFonts w:ascii="Arial" w:hAnsi="Arial" w:cs="Arial"/>
                <w:sz w:val="14"/>
                <w:szCs w:val="14"/>
              </w:rPr>
            </w:pPr>
          </w:p>
          <w:p w14:paraId="6D0F45D9" w14:textId="77777777" w:rsidR="007D737A" w:rsidRPr="00A406E5" w:rsidRDefault="007D737A" w:rsidP="007D73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F78698" w14:textId="77777777" w:rsidR="007D737A" w:rsidRPr="00A406E5" w:rsidRDefault="007D737A" w:rsidP="007D73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BF383A9" w14:textId="77777777" w:rsidR="007D737A" w:rsidRPr="00A406E5" w:rsidRDefault="007D737A" w:rsidP="007D737A">
            <w:pPr>
              <w:jc w:val="center"/>
              <w:rPr>
                <w:rFonts w:ascii="Arial" w:hAnsi="Arial" w:cs="Arial"/>
                <w:sz w:val="32"/>
              </w:rPr>
            </w:pPr>
          </w:p>
        </w:tc>
      </w:tr>
      <w:tr w:rsidR="007D737A" w:rsidRPr="00A406E5" w14:paraId="05E97996" w14:textId="77777777" w:rsidTr="007D737A">
        <w:trPr>
          <w:trHeight w:val="260"/>
        </w:trPr>
        <w:tc>
          <w:tcPr>
            <w:tcW w:w="4169" w:type="pct"/>
            <w:vMerge/>
            <w:tcBorders>
              <w:left w:val="single" w:sz="4" w:space="0" w:color="auto"/>
              <w:bottom w:val="single" w:sz="4" w:space="0" w:color="auto"/>
              <w:right w:val="single" w:sz="4" w:space="0" w:color="auto"/>
            </w:tcBorders>
          </w:tcPr>
          <w:p w14:paraId="1585F1C5" w14:textId="77777777" w:rsidR="007D737A" w:rsidRPr="00A406E5" w:rsidRDefault="007D737A" w:rsidP="007D73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98D720" w14:textId="188BCCC9" w:rsidR="007D737A" w:rsidRPr="00A406E5" w:rsidRDefault="007D737A" w:rsidP="007D737A">
            <w:pPr>
              <w:jc w:val="center"/>
              <w:rPr>
                <w:rFonts w:ascii="Arial" w:hAnsi="Arial" w:cs="Arial"/>
                <w:sz w:val="32"/>
              </w:rPr>
            </w:pPr>
            <w:r>
              <w:rPr>
                <w:rFonts w:ascii="Arial" w:hAnsi="Arial" w:cs="Arial"/>
                <w:sz w:val="32"/>
              </w:rPr>
              <w:t>5</w:t>
            </w:r>
          </w:p>
        </w:tc>
        <w:tc>
          <w:tcPr>
            <w:tcW w:w="415" w:type="pct"/>
            <w:vMerge/>
            <w:tcBorders>
              <w:top w:val="single" w:sz="4" w:space="0" w:color="auto"/>
              <w:left w:val="single" w:sz="4" w:space="0" w:color="auto"/>
              <w:bottom w:val="single" w:sz="4" w:space="0" w:color="auto"/>
              <w:right w:val="single" w:sz="4" w:space="0" w:color="auto"/>
            </w:tcBorders>
          </w:tcPr>
          <w:p w14:paraId="5881C82E" w14:textId="77777777" w:rsidR="007D737A" w:rsidRPr="00A406E5" w:rsidRDefault="007D737A" w:rsidP="007D737A">
            <w:pPr>
              <w:jc w:val="center"/>
              <w:rPr>
                <w:rFonts w:ascii="Arial" w:hAnsi="Arial" w:cs="Arial"/>
                <w:sz w:val="32"/>
              </w:rPr>
            </w:pPr>
          </w:p>
        </w:tc>
      </w:tr>
      <w:tr w:rsidR="007D737A" w:rsidRPr="00A406E5" w14:paraId="14119385" w14:textId="77777777" w:rsidTr="007D737A">
        <w:trPr>
          <w:trHeight w:val="260"/>
        </w:trPr>
        <w:tc>
          <w:tcPr>
            <w:tcW w:w="4169" w:type="pct"/>
            <w:tcBorders>
              <w:top w:val="single" w:sz="4" w:space="0" w:color="auto"/>
              <w:left w:val="single" w:sz="4" w:space="0" w:color="auto"/>
              <w:right w:val="single" w:sz="4" w:space="0" w:color="auto"/>
            </w:tcBorders>
            <w:shd w:val="clear" w:color="auto" w:fill="D9D9D9"/>
          </w:tcPr>
          <w:p w14:paraId="68EA200B" w14:textId="77777777" w:rsidR="007D737A" w:rsidRPr="00A406E5" w:rsidRDefault="007D737A" w:rsidP="007D737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8DC3ACE" w14:textId="77777777" w:rsidR="007D737A" w:rsidRPr="00A406E5" w:rsidRDefault="007D737A" w:rsidP="007D73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C8F7DC" w14:textId="77777777" w:rsidR="007D737A" w:rsidRPr="00A406E5" w:rsidRDefault="007D737A" w:rsidP="007D737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D972B0" w14:textId="77777777" w:rsidR="007D737A" w:rsidRPr="00A406E5" w:rsidRDefault="007D737A" w:rsidP="007D737A">
            <w:pPr>
              <w:jc w:val="center"/>
              <w:rPr>
                <w:rFonts w:ascii="Arial" w:hAnsi="Arial" w:cs="Arial"/>
                <w:sz w:val="32"/>
              </w:rPr>
            </w:pPr>
          </w:p>
        </w:tc>
      </w:tr>
      <w:tr w:rsidR="007D737A" w:rsidRPr="00A406E5" w14:paraId="0BBF6BE8" w14:textId="77777777" w:rsidTr="007D737A">
        <w:trPr>
          <w:trHeight w:val="260"/>
        </w:trPr>
        <w:tc>
          <w:tcPr>
            <w:tcW w:w="4169" w:type="pct"/>
            <w:vMerge w:val="restart"/>
            <w:tcBorders>
              <w:top w:val="single" w:sz="4" w:space="0" w:color="auto"/>
              <w:left w:val="single" w:sz="4" w:space="0" w:color="auto"/>
              <w:right w:val="single" w:sz="4" w:space="0" w:color="auto"/>
            </w:tcBorders>
          </w:tcPr>
          <w:p w14:paraId="01551708" w14:textId="77777777" w:rsidR="007D737A" w:rsidRPr="00A406E5" w:rsidRDefault="007D737A" w:rsidP="007D737A">
            <w:pPr>
              <w:spacing w:after="120"/>
              <w:rPr>
                <w:rFonts w:ascii="Arial" w:hAnsi="Arial" w:cs="Arial"/>
                <w:sz w:val="14"/>
                <w:szCs w:val="14"/>
              </w:rPr>
            </w:pPr>
          </w:p>
          <w:p w14:paraId="38614CD9" w14:textId="77777777" w:rsidR="007D737A" w:rsidRPr="00A406E5" w:rsidRDefault="007D737A" w:rsidP="007D737A">
            <w:pPr>
              <w:spacing w:after="120"/>
              <w:rPr>
                <w:rFonts w:ascii="Arial" w:hAnsi="Arial" w:cs="Arial"/>
                <w:sz w:val="14"/>
                <w:szCs w:val="14"/>
              </w:rPr>
            </w:pPr>
          </w:p>
          <w:p w14:paraId="07CDEA7E" w14:textId="77777777" w:rsidR="007D737A" w:rsidRPr="00A406E5" w:rsidRDefault="007D737A" w:rsidP="007D737A">
            <w:pPr>
              <w:spacing w:after="120"/>
              <w:rPr>
                <w:rFonts w:ascii="Arial" w:hAnsi="Arial" w:cs="Arial"/>
                <w:sz w:val="14"/>
                <w:szCs w:val="14"/>
              </w:rPr>
            </w:pPr>
          </w:p>
          <w:p w14:paraId="01A9918F" w14:textId="77777777" w:rsidR="007D737A" w:rsidRPr="00A406E5" w:rsidRDefault="007D737A" w:rsidP="007D73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41CDC0" w14:textId="77777777" w:rsidR="007D737A" w:rsidRPr="00A406E5" w:rsidRDefault="007D737A" w:rsidP="007D73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47F1E70" w14:textId="77777777" w:rsidR="007D737A" w:rsidRPr="00A406E5" w:rsidRDefault="007D737A" w:rsidP="007D737A">
            <w:pPr>
              <w:jc w:val="center"/>
              <w:rPr>
                <w:rFonts w:ascii="Arial" w:hAnsi="Arial" w:cs="Arial"/>
                <w:sz w:val="32"/>
              </w:rPr>
            </w:pPr>
          </w:p>
        </w:tc>
      </w:tr>
      <w:tr w:rsidR="007D737A" w:rsidRPr="00A406E5" w14:paraId="5FFFB6F4" w14:textId="77777777" w:rsidTr="007D737A">
        <w:trPr>
          <w:trHeight w:val="260"/>
        </w:trPr>
        <w:tc>
          <w:tcPr>
            <w:tcW w:w="4169" w:type="pct"/>
            <w:vMerge/>
            <w:tcBorders>
              <w:left w:val="single" w:sz="4" w:space="0" w:color="auto"/>
              <w:bottom w:val="single" w:sz="4" w:space="0" w:color="auto"/>
              <w:right w:val="single" w:sz="4" w:space="0" w:color="auto"/>
            </w:tcBorders>
          </w:tcPr>
          <w:p w14:paraId="499B661E" w14:textId="77777777" w:rsidR="007D737A" w:rsidRPr="00A406E5" w:rsidRDefault="007D737A" w:rsidP="007D73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A967A2" w14:textId="463BF4A4" w:rsidR="007D737A" w:rsidRPr="00A406E5" w:rsidRDefault="007D737A" w:rsidP="007D737A">
            <w:pPr>
              <w:jc w:val="center"/>
              <w:rPr>
                <w:rFonts w:ascii="Arial" w:hAnsi="Arial" w:cs="Arial"/>
                <w:sz w:val="32"/>
              </w:rPr>
            </w:pPr>
            <w:r>
              <w:rPr>
                <w:rFonts w:ascii="Arial" w:hAnsi="Arial" w:cs="Arial"/>
                <w:sz w:val="32"/>
              </w:rPr>
              <w:t>5</w:t>
            </w:r>
          </w:p>
        </w:tc>
        <w:tc>
          <w:tcPr>
            <w:tcW w:w="415" w:type="pct"/>
            <w:vMerge/>
            <w:tcBorders>
              <w:top w:val="single" w:sz="4" w:space="0" w:color="auto"/>
              <w:left w:val="single" w:sz="4" w:space="0" w:color="auto"/>
              <w:bottom w:val="single" w:sz="4" w:space="0" w:color="auto"/>
              <w:right w:val="single" w:sz="4" w:space="0" w:color="auto"/>
            </w:tcBorders>
          </w:tcPr>
          <w:p w14:paraId="22F9B0C8" w14:textId="77777777" w:rsidR="007D737A" w:rsidRPr="00A406E5" w:rsidRDefault="007D737A" w:rsidP="007D737A">
            <w:pPr>
              <w:jc w:val="center"/>
              <w:rPr>
                <w:rFonts w:ascii="Arial" w:hAnsi="Arial" w:cs="Arial"/>
                <w:sz w:val="32"/>
              </w:rPr>
            </w:pPr>
          </w:p>
        </w:tc>
      </w:tr>
    </w:tbl>
    <w:tbl>
      <w:tblPr>
        <w:tblpPr w:leftFromText="180" w:rightFromText="180" w:vertAnchor="text" w:horzAnchor="margin" w:tblpY="12878"/>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D737A" w:rsidRPr="00A406E5" w14:paraId="7DEB2ABD" w14:textId="77777777" w:rsidTr="007D737A">
        <w:trPr>
          <w:cantSplit/>
        </w:trPr>
        <w:tc>
          <w:tcPr>
            <w:tcW w:w="6062" w:type="dxa"/>
            <w:vMerge w:val="restart"/>
            <w:shd w:val="pct15" w:color="auto" w:fill="auto"/>
            <w:vAlign w:val="center"/>
          </w:tcPr>
          <w:p w14:paraId="4785BA9B" w14:textId="77777777" w:rsidR="007D737A" w:rsidRPr="00A406E5" w:rsidRDefault="007D737A" w:rsidP="007D737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54B3EF" w14:textId="77777777" w:rsidR="007D737A" w:rsidRPr="00A406E5" w:rsidRDefault="007D737A" w:rsidP="007D737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87B9AD" w14:textId="77777777" w:rsidR="007D737A" w:rsidRPr="00A406E5" w:rsidRDefault="007D737A" w:rsidP="007D737A">
            <w:pPr>
              <w:jc w:val="right"/>
              <w:rPr>
                <w:rFonts w:ascii="Arial" w:hAnsi="Arial" w:cs="Arial"/>
                <w:b/>
                <w:bCs/>
              </w:rPr>
            </w:pPr>
            <w:r w:rsidRPr="00A406E5">
              <w:rPr>
                <w:rFonts w:ascii="Arial" w:hAnsi="Arial" w:cs="Arial"/>
                <w:b/>
                <w:bCs/>
              </w:rPr>
              <w:t>%</w:t>
            </w:r>
          </w:p>
        </w:tc>
      </w:tr>
      <w:tr w:rsidR="007D737A" w:rsidRPr="00A406E5" w14:paraId="672B3F7F" w14:textId="77777777" w:rsidTr="007D737A">
        <w:trPr>
          <w:cantSplit/>
        </w:trPr>
        <w:tc>
          <w:tcPr>
            <w:tcW w:w="6062" w:type="dxa"/>
            <w:vMerge/>
            <w:vAlign w:val="bottom"/>
          </w:tcPr>
          <w:p w14:paraId="41D38F78" w14:textId="77777777" w:rsidR="007D737A" w:rsidRPr="00A406E5" w:rsidRDefault="007D737A" w:rsidP="007D737A">
            <w:pPr>
              <w:rPr>
                <w:rFonts w:ascii="Arial" w:hAnsi="Arial" w:cs="Arial"/>
              </w:rPr>
            </w:pPr>
          </w:p>
        </w:tc>
        <w:tc>
          <w:tcPr>
            <w:tcW w:w="2903" w:type="dxa"/>
            <w:vAlign w:val="bottom"/>
          </w:tcPr>
          <w:p w14:paraId="6C33BD57" w14:textId="77777777" w:rsidR="007D737A" w:rsidRPr="00A406E5" w:rsidRDefault="007D737A" w:rsidP="007D737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7F3AF24" w14:textId="77777777" w:rsidR="007D737A" w:rsidRPr="00A406E5" w:rsidRDefault="007D737A" w:rsidP="007D737A">
            <w:pPr>
              <w:jc w:val="center"/>
              <w:rPr>
                <w:rFonts w:ascii="Arial" w:hAnsi="Arial" w:cs="Arial"/>
                <w:sz w:val="12"/>
                <w:szCs w:val="12"/>
              </w:rPr>
            </w:pPr>
          </w:p>
        </w:tc>
        <w:tc>
          <w:tcPr>
            <w:tcW w:w="1060" w:type="dxa"/>
            <w:vMerge/>
            <w:vAlign w:val="bottom"/>
          </w:tcPr>
          <w:p w14:paraId="7A92A75B" w14:textId="77777777" w:rsidR="007D737A" w:rsidRPr="00A406E5" w:rsidRDefault="007D737A" w:rsidP="007D737A">
            <w:pPr>
              <w:ind w:leftChars="71" w:left="170"/>
              <w:rPr>
                <w:rFonts w:ascii="Arial" w:hAnsi="Arial" w:cs="Arial"/>
              </w:rPr>
            </w:pPr>
          </w:p>
        </w:tc>
      </w:tr>
      <w:tr w:rsidR="007D737A" w:rsidRPr="00A406E5" w14:paraId="3AC00B5A" w14:textId="77777777" w:rsidTr="007D737A">
        <w:trPr>
          <w:cantSplit/>
        </w:trPr>
        <w:tc>
          <w:tcPr>
            <w:tcW w:w="6062" w:type="dxa"/>
            <w:vMerge/>
            <w:vAlign w:val="bottom"/>
          </w:tcPr>
          <w:p w14:paraId="012FEBA5" w14:textId="77777777" w:rsidR="007D737A" w:rsidRPr="00A406E5" w:rsidRDefault="007D737A" w:rsidP="007D737A">
            <w:pPr>
              <w:rPr>
                <w:rFonts w:ascii="Arial" w:hAnsi="Arial" w:cs="Arial"/>
              </w:rPr>
            </w:pPr>
          </w:p>
        </w:tc>
        <w:tc>
          <w:tcPr>
            <w:tcW w:w="2903" w:type="dxa"/>
            <w:vAlign w:val="bottom"/>
          </w:tcPr>
          <w:p w14:paraId="266FB9C3" w14:textId="77777777" w:rsidR="007D737A" w:rsidRPr="00A406E5" w:rsidRDefault="007D737A" w:rsidP="007D737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73636C0" w14:textId="77777777" w:rsidR="007D737A" w:rsidRPr="00A406E5" w:rsidRDefault="007D737A" w:rsidP="007D737A">
            <w:pPr>
              <w:jc w:val="center"/>
              <w:rPr>
                <w:rFonts w:ascii="Arial" w:hAnsi="Arial" w:cs="Arial"/>
                <w:sz w:val="12"/>
                <w:szCs w:val="12"/>
              </w:rPr>
            </w:pPr>
          </w:p>
        </w:tc>
        <w:tc>
          <w:tcPr>
            <w:tcW w:w="1060" w:type="dxa"/>
            <w:vMerge/>
            <w:vAlign w:val="bottom"/>
          </w:tcPr>
          <w:p w14:paraId="65DF189C" w14:textId="77777777" w:rsidR="007D737A" w:rsidRPr="00A406E5" w:rsidRDefault="007D737A" w:rsidP="007D737A">
            <w:pPr>
              <w:ind w:firstLineChars="141" w:firstLine="338"/>
              <w:rPr>
                <w:rFonts w:ascii="Arial" w:hAnsi="Arial" w:cs="Arial"/>
              </w:rPr>
            </w:pPr>
          </w:p>
        </w:tc>
      </w:tr>
    </w:tbl>
    <w:p w14:paraId="461B2AFA" w14:textId="77777777" w:rsidR="007D737A" w:rsidRPr="007D737A" w:rsidRDefault="007D737A" w:rsidP="007D737A">
      <w:pPr>
        <w:pStyle w:val="BodyText1"/>
        <w:tabs>
          <w:tab w:val="clear" w:pos="720"/>
          <w:tab w:val="clear" w:pos="1440"/>
        </w:tabs>
        <w:jc w:val="both"/>
        <w:rPr>
          <w:rFonts w:ascii="Times New Roman" w:hAnsi="Times New Roman"/>
          <w:szCs w:val="24"/>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w:t>
      </w:r>
      <w:r w:rsidRPr="007D737A">
        <w:rPr>
          <w:rFonts w:ascii="Times New Roman" w:hAnsi="Times New Roman"/>
          <w:szCs w:val="24"/>
        </w:rPr>
        <w:t>om development/improvement.</w:t>
      </w:r>
    </w:p>
    <w:p w14:paraId="1B4C8447" w14:textId="77777777" w:rsidR="007D737A" w:rsidRPr="007D737A" w:rsidRDefault="007D737A" w:rsidP="007D737A">
      <w:pPr>
        <w:rPr>
          <w:b/>
        </w:rPr>
        <w:sectPr w:rsidR="007D737A" w:rsidRPr="007D737A" w:rsidSect="003F61D1">
          <w:headerReference w:type="default" r:id="rId7"/>
          <w:footerReference w:type="default" r:id="rId8"/>
          <w:pgSz w:w="11894" w:h="16834"/>
          <w:pgMar w:top="720" w:right="720" w:bottom="720" w:left="720" w:header="706" w:footer="454" w:gutter="0"/>
          <w:paperSrc w:first="1" w:other="1"/>
          <w:cols w:space="720"/>
          <w:docGrid w:linePitch="272"/>
        </w:sectPr>
      </w:pPr>
    </w:p>
    <w:p w14:paraId="48C75094" w14:textId="77777777" w:rsidR="007D737A" w:rsidRPr="007D737A" w:rsidRDefault="007D737A" w:rsidP="007D737A">
      <w:pPr>
        <w:rPr>
          <w:b/>
          <w:bCs/>
          <w:sz w:val="28"/>
          <w:szCs w:val="28"/>
        </w:rPr>
      </w:pPr>
      <w:r w:rsidRPr="007D737A">
        <w:rPr>
          <w:b/>
          <w:bCs/>
          <w:sz w:val="28"/>
          <w:szCs w:val="28"/>
        </w:rPr>
        <w:lastRenderedPageBreak/>
        <w:t xml:space="preserve">Introduction </w:t>
      </w:r>
    </w:p>
    <w:p w14:paraId="216B1A74" w14:textId="77777777" w:rsidR="007D737A" w:rsidRPr="007D737A" w:rsidRDefault="007D737A" w:rsidP="007D737A"/>
    <w:p w14:paraId="24E2A211" w14:textId="77777777" w:rsidR="007D737A" w:rsidRPr="007D737A" w:rsidRDefault="007D737A" w:rsidP="007D737A">
      <w:r w:rsidRPr="007D737A">
        <w:t xml:space="preserve">Manual therapy is defined as a passive, skilled movement applied by clinicians with the intention to create beneficial changes regarding the patient’s range of motion or their pain experience </w:t>
      </w:r>
      <w:r w:rsidRPr="007D737A">
        <w:fldChar w:fldCharType="begin" w:fldLock="1"/>
      </w:r>
      <w:r w:rsidRPr="007D737A">
        <w:instrText>ADDIN CSL_CITATION {"citationItems":[{"id":"ITEM-1","itemData":{"DOI":"10.2217/pmt.15.39","ISSN":"17581877","PMID":"26401979","abstract":"Manual therapy (MT) is a passive, skilled movement applied by clinicians that directly or indirectly targets a variety of anatomical structures or systems, which is utilized with the intent to create beneficial changes in some aspect of the patient pain experience. Collectively, the process of MT is grounded on clinical reasoning to enhance patient management for musculoskeletal pain by influencing factors from a multidimensional perspective that have potential to positively impact clinical outcomes. The influence of biomechanical, neurophysiological, psychological and nonspecific patient factors as treatment mediators and/or moderators provides additional information related to the process and potential mechanisms by which MT may be effective. As healthcare delivery advances toward personalized approaches there is a crucial need to advance our understanding of the underlying mechanisms associated with MT effectiveness.","author":[{"dropping-particle":"","family":"Bishop","given":"Mark D.","non-dropping-particle":"","parse-names":false,"suffix":""},{"dropping-particle":"","family":"Torres-Cueco","given":"Rafael","non-dropping-particle":"","parse-names":false,"suffix":""},{"dropping-particle":"","family":"Gay","given":"Charles W.","non-dropping-particle":"","parse-names":false,"suffix":""},{"dropping-particle":"","family":"Lluch-Girbés","given":"Enrique","non-dropping-particle":"","parse-names":false,"suffix":""},{"dropping-particle":"","family":"Beneciuk","given":"Jason M.","non-dropping-particle":"","parse-names":false,"suffix":""},{"dropping-particle":"","family":"Bialosky","given":"Joel E.","non-dropping-particle":"","parse-names":false,"suffix":""}],"container-title":"Pain management","id":"ITEM-1","issue":"6","issued":{"date-parts":[["2015"]]},"page":"455-464","title":"What effect can manual therapy have on a patient's pain experience?","type":"article-journal","volume":"5"},"uris":["http://www.mendeley.com/documents/?uuid=35591954-8128-46db-9f82-5dc53d56cba2"]}],"mendeley":{"formattedCitation":"(Bishop &lt;i&gt;et al.&lt;/i&gt;, 2015)","plainTextFormattedCitation":"(Bishop et al., 2015)","previouslyFormattedCitation":"(Bishop &lt;i&gt;et al.&lt;/i&gt;, 2015)"},"properties":{"noteIndex":0},"schema":"https://github.com/citation-style-language/schema/raw/master/csl-citation.json"}</w:instrText>
      </w:r>
      <w:r w:rsidRPr="007D737A">
        <w:fldChar w:fldCharType="separate"/>
      </w:r>
      <w:r w:rsidRPr="007D737A">
        <w:rPr>
          <w:noProof/>
        </w:rPr>
        <w:t xml:space="preserve">(Bishop </w:t>
      </w:r>
      <w:r w:rsidRPr="007D737A">
        <w:rPr>
          <w:i/>
          <w:noProof/>
        </w:rPr>
        <w:t>et al.</w:t>
      </w:r>
      <w:r w:rsidRPr="007D737A">
        <w:rPr>
          <w:noProof/>
        </w:rPr>
        <w:t>, 2015)</w:t>
      </w:r>
      <w:r w:rsidRPr="007D737A">
        <w:fldChar w:fldCharType="end"/>
      </w:r>
      <w:r w:rsidRPr="007D737A">
        <w:t xml:space="preserve">. Manual therapy techniques including joint based manipulation and mobilisations as well as soft tissue centred techniques such as massage have been used extensively by clinicians </w:t>
      </w:r>
      <w:r w:rsidRPr="007D737A">
        <w:fldChar w:fldCharType="begin" w:fldLock="1"/>
      </w:r>
      <w:r w:rsidRPr="007D737A">
        <w:instrText>ADDIN CSL_CITATION {"citationItems":[{"id":"ITEM-1","itemData":{"DOI":"10.1016/j.math.2008.09.001","ISSN":"1356689X","PMID":"19027342","abstract":"Prior studies suggest manual therapy (MT) as effective in the treatment of musculoskeletal pain; however, the mechanisms through which MT exerts its effects are not established. In this paper we present a comprehensive model to direct future studies in MT. This model provides visualization of potential individual mechanisms of MT that the current literature suggests as pertinent and provides a framework for the consideration of the potential interaction between these individual mechanisms. Specifically, this model suggests that a mechanical force from MT initiates a cascade of neurophysiological responses from the peripheral and central nervous system which are then responsible for the clinical outcomes. This model provides clear direction so that future studies may provide appropriate methodology to account for multiple potential pertinent mechanisms. © 2008 Elsevier Ltd. All rights reserved.","author":[{"dropping-particle":"","family":"Bialosky","given":"Joel E.","non-dropping-particle":"","parse-names":false,"suffix":""},{"dropping-particle":"","family":"Bishop","given":"Mark D.","non-dropping-particle":"","parse-names":false,"suffix":""},{"dropping-particle":"","family":"Price","given":"Don D.","non-dropping-particle":"","parse-names":false,"suffix":""},{"dropping-particle":"","family":"Robinson","given":"Michael E.","non-dropping-particle":"","parse-names":false,"suffix":""},{"dropping-particle":"","family":"George","given":"Steven Z.","non-dropping-particle":"","parse-names":false,"suffix":""}],"container-title":"Manual Therapy","id":"ITEM-1","issue":"5","issued":{"date-parts":[["2009"]]},"page":"531-538","title":"The mechanisms of manual therapy in the treatment of musculoskeletal pain: A comprehensive model","type":"article-journal","volume":"14"},"uris":["http://www.mendeley.com/documents/?uuid=99622a82-8078-4c49-b82e-ae5c16c088c6"]}],"mendeley":{"formattedCitation":"(Bialosky &lt;i&gt;et al.&lt;/i&gt;, 2009)","plainTextFormattedCitation":"(Bialosky et al., 2009)","previouslyFormattedCitation":"(Bialosky &lt;i&gt;et al.&lt;/i&gt;, 2009)"},"properties":{"noteIndex":0},"schema":"https://github.com/citation-style-language/schema/raw/master/csl-citation.json"}</w:instrText>
      </w:r>
      <w:r w:rsidRPr="007D737A">
        <w:fldChar w:fldCharType="separate"/>
      </w:r>
      <w:r w:rsidRPr="007D737A">
        <w:rPr>
          <w:noProof/>
        </w:rPr>
        <w:t xml:space="preserve">(Bialosky </w:t>
      </w:r>
      <w:r w:rsidRPr="007D737A">
        <w:rPr>
          <w:i/>
          <w:noProof/>
        </w:rPr>
        <w:t>et al.</w:t>
      </w:r>
      <w:r w:rsidRPr="007D737A">
        <w:rPr>
          <w:noProof/>
        </w:rPr>
        <w:t>, 2009)</w:t>
      </w:r>
      <w:r w:rsidRPr="007D737A">
        <w:fldChar w:fldCharType="end"/>
      </w:r>
      <w:r w:rsidRPr="007D737A">
        <w:t xml:space="preserve">.  A key outcome that manual therapy techniques have been used for is pain reduction. There is some evidence to suggest that manual therapy can be effective in patients with musculoskeletal pain </w:t>
      </w:r>
      <w:r w:rsidRPr="007D737A">
        <w:fldChar w:fldCharType="begin" w:fldLock="1"/>
      </w:r>
      <w:r w:rsidRPr="007D737A">
        <w:instrText>ADDIN CSL_CITATION {"citationItems":[{"id":"ITEM-1","itemData":{"DOI":"10.1016/j.math.2014.09.001","ISSN":"15322769","PMID":"25282440","abstract":"Background: Current evidence shows that manual therapy elicits analgesic effect in different populations (healthy, pain inflicted and patients with musculoskeletal pain) when carried out at the spinal column, although the clinical significance of these effects remains unclear. Also the analgesic effects of manual therapy on peripheral joints have not been systematically reviewed. Methods: A systematic review was carried out following the PRISMA-guidelines. Manual therapy was defined as any manual induced articular motion with the aim of inducing analgesic effects. Outcome measure was pain threshold. Results: A total of 13 randomized trials were included in the review. In 10 studies a significant effect was found. Pressure pain thresholds increased following spinal or peripheral manual techniques. In three studies both a local and widespread analgesic effect was found. No significant effect was found on thermal pain threshold. Discussion: Moderate evidence indicated that manual therapy increased local pressure pain thresholds in musculoskeletal pain, immediately following the intervention. No consistent result was found on remote pressure pain threshold. No significant changes occured on thermal pain threshold values. The clinical relevance of these effects remains contradictory and therefore unclear.","author":[{"dropping-particle":"","family":"Voogt","given":"Lennard","non-dropping-particle":"","parse-names":false,"suffix":""},{"dropping-particle":"","family":"Vries","given":"Jurryt","non-dropping-particle":"de","parse-names":false,"suffix":""},{"dropping-particle":"","family":"Meeus","given":"Mira","non-dropping-particle":"","parse-names":false,"suffix":""},{"dropping-particle":"","family":"Struyf","given":"Filip","non-dropping-particle":"","parse-names":false,"suffix":""},{"dropping-particle":"","family":"Meuffels","given":"Duncan","non-dropping-particle":"","parse-names":false,"suffix":""},{"dropping-particle":"","family":"Nijs","given":"Jo","non-dropping-particle":"","parse-names":false,"suffix":""}],"container-title":"Manual Therapy","id":"ITEM-1","issue":"2","issued":{"date-parts":[["2015"]]},"page":"250-256","title":"Analgesic effects of manual therapy in patients with musculoskeletal pain: A systematic review","type":"article-journal","volume":"20"},"uris":["http://www.mendeley.com/documents/?uuid=c8f55cbd-452f-4878-abd5-d57780dc9809"]}],"mendeley":{"formattedCitation":"(Voogt &lt;i&gt;et al.&lt;/i&gt;, 2015)","plainTextFormattedCitation":"(Voogt et al., 2015)","previouslyFormattedCitation":"(Voogt &lt;i&gt;et al.&lt;/i&gt;, 2015)"},"properties":{"noteIndex":0},"schema":"https://github.com/citation-style-language/schema/raw/master/csl-citation.json"}</w:instrText>
      </w:r>
      <w:r w:rsidRPr="007D737A">
        <w:fldChar w:fldCharType="separate"/>
      </w:r>
      <w:r w:rsidRPr="007D737A">
        <w:rPr>
          <w:noProof/>
        </w:rPr>
        <w:t xml:space="preserve">(Voogt </w:t>
      </w:r>
      <w:r w:rsidRPr="007D737A">
        <w:rPr>
          <w:i/>
          <w:noProof/>
        </w:rPr>
        <w:t>et al.</w:t>
      </w:r>
      <w:r w:rsidRPr="007D737A">
        <w:rPr>
          <w:noProof/>
        </w:rPr>
        <w:t>, 2015)</w:t>
      </w:r>
      <w:r w:rsidRPr="007D737A">
        <w:fldChar w:fldCharType="end"/>
      </w:r>
      <w:r w:rsidRPr="007D737A">
        <w:t xml:space="preserve">. Despite this evidence, questions have been raised as to how effective manual therapy techniques are in generating long term benefits in relation to pain management </w:t>
      </w:r>
      <w:r w:rsidRPr="007D737A">
        <w:fldChar w:fldCharType="begin" w:fldLock="1"/>
      </w:r>
      <w:r w:rsidRPr="007D737A">
        <w:instrText>ADDIN CSL_CITATION {"citationItems":[{"id":"ITEM-1","itemData":{"author":[{"dropping-particle":"","family":"Minkten","given":"P. E.","non-dropping-particle":"","parse-names":false,"suffix":""},{"dropping-particle":"","family":"Rodeghero","given":"J.","non-dropping-particle":"","parse-names":false,"suffix":""},{"dropping-particle":"","family":"Cleland","given":"J. A.","non-dropping-particle":"","parse-names":false,"suffix":""}],"container-title":"Journal of Manipulative Therapy","id":"ITEM-1","issue":"2","issued":{"date-parts":[["2018"]]},"page":"53-54","title":"Manual therapists – Have you lost that loving feeling?!","type":"article-journal","volume":"26"},"uris":["http://www.mendeley.com/documents/?uuid=2304d864-94ba-46fb-82e1-bdf6f3cb6760"]}],"mendeley":{"formattedCitation":"(Minkten, Rodeghero and Cleland, 2018)","manualFormatting":"(Minkten et al., 2018)","plainTextFormattedCitation":"(Minkten, Rodeghero and Cleland, 2018)","previouslyFormattedCitation":"(Minkten, Rodeghero and Cleland, 2018)"},"properties":{"noteIndex":0},"schema":"https://github.com/citation-style-language/schema/raw/master/csl-citation.json"}</w:instrText>
      </w:r>
      <w:r w:rsidRPr="007D737A">
        <w:fldChar w:fldCharType="separate"/>
      </w:r>
      <w:r w:rsidRPr="007D737A">
        <w:rPr>
          <w:noProof/>
        </w:rPr>
        <w:t xml:space="preserve">(Minkten </w:t>
      </w:r>
      <w:r w:rsidRPr="007D737A">
        <w:rPr>
          <w:i/>
          <w:iCs/>
          <w:noProof/>
        </w:rPr>
        <w:t>et al.,</w:t>
      </w:r>
      <w:r w:rsidRPr="007D737A">
        <w:rPr>
          <w:noProof/>
        </w:rPr>
        <w:t xml:space="preserve"> 2018)</w:t>
      </w:r>
      <w:r w:rsidRPr="007D737A">
        <w:fldChar w:fldCharType="end"/>
      </w:r>
      <w:r w:rsidRPr="007D737A">
        <w:t xml:space="preserve">. Arguments have been put forward by clinicians and researchers that whilst manual therapy may initiate short term benefits for pain, improvements are often short lived </w:t>
      </w:r>
      <w:r w:rsidRPr="007D737A">
        <w:fldChar w:fldCharType="begin" w:fldLock="1"/>
      </w:r>
      <w:r w:rsidRPr="007D737A">
        <w:instrText>ADDIN CSL_CITATION {"citationItems":[{"id":"ITEM-1","itemData":{"author":[{"dropping-particle":"","family":"Southerst","given":"D.","non-dropping-particle":"","parse-names":false,"suffix":""},{"dropping-particle":"","family":"Yu","given":"H.","non-dropping-particle":"","parse-names":false,"suffix":""},{"dropping-particle":"","family":"Randhawa","given":"K","non-dropping-particle":"","parse-names":false,"suffix":""},{"dropping-particle":"","family":"Côté","given":"P","non-dropping-particle":"","parse-names":false,"suffix":""},{"dropping-particle":"","family":"D'Angelo","given":"K","non-dropping-particle":"","parse-names":false,"suffix":""},{"dropping-particle":"","family":"Shearer","given":"H. M","non-dropping-particle":"","parse-names":false,"suffix":""},{"dropping-particle":"","family":"Wong","given":"J. J","non-dropping-particle":"","parse-names":false,"suffix":""},{"dropping-particle":"","family":"Sutton","given":"D","non-dropping-particle":"","parse-names":false,"suffix":""},{"dropping-particle":"","family":"Varatharajan","given":"S","non-dropping-particle":"","parse-names":false,"suffix":""},{"dropping-particle":"","family":"Goldgrub","given":"R","non-dropping-particle":"","parse-names":false,"suffix":""},{"dropping-particle":"","family":"Dion","given":"S","non-dropping-particle":"","parse-names":false,"suffix":""},{"dropping-particle":"","family":"Cox","given":"J","non-dropping-particle":"","parse-names":false,"suffix":""},{"dropping-particle":"","family":"Menta","given":"R","non-dropping-particle":"","parse-names":false,"suffix":""},{"dropping-particle":"","family":"Brown","given":"C. K","non-dropping-particle":"","parse-names":false,"suffix":""},{"dropping-particle":"","family":"Stern","given":"P. J","non-dropping-particle":"","parse-names":false,"suffix":""},{"dropping-particle":"","family":"Stupar","given":"M","non-dropping-particle":"","parse-names":false,"suffix":""},{"dropping-particle":"","family":"Carroll","given":"L. J","non-dropping-particle":"","parse-names":false,"suffix":""},{"dropping-particle":"","family":"Taylor-Vaisey","given":"A","non-dropping-particle":"","parse-names":false,"suffix":""}],"container-title":"Chiropractic and Manual Therapy Journal","id":"ITEM-1","issue":"30","issued":{"date-parts":[["2015"]]},"title":"The effectiveness of manual therapy for the management of musculoskeletal disorders of the upper and lower extremities: a systematic review by the Ontario Protocol for Traffic Injury Management (OPTIMa) Collaboration","type":"article-journal","volume":"23"},"uris":["http://www.mendeley.com/documents/?uuid=ff81972c-0f04-4357-b1e8-b404777bd50e"]}],"mendeley":{"formattedCitation":"(Southerst &lt;i&gt;et al.&lt;/i&gt;, 2015)","plainTextFormattedCitation":"(Southerst et al., 2015)","previouslyFormattedCitation":"(Southerst &lt;i&gt;et al.&lt;/i&gt;, 2015)"},"properties":{"noteIndex":0},"schema":"https://github.com/citation-style-language/schema/raw/master/csl-citation.json"}</w:instrText>
      </w:r>
      <w:r w:rsidRPr="007D737A">
        <w:fldChar w:fldCharType="separate"/>
      </w:r>
      <w:r w:rsidRPr="007D737A">
        <w:rPr>
          <w:noProof/>
        </w:rPr>
        <w:t xml:space="preserve">(Southerst </w:t>
      </w:r>
      <w:r w:rsidRPr="007D737A">
        <w:rPr>
          <w:i/>
          <w:noProof/>
        </w:rPr>
        <w:t>et al.</w:t>
      </w:r>
      <w:r w:rsidRPr="007D737A">
        <w:rPr>
          <w:noProof/>
        </w:rPr>
        <w:t>, 2015)</w:t>
      </w:r>
      <w:r w:rsidRPr="007D737A">
        <w:fldChar w:fldCharType="end"/>
      </w:r>
      <w:r w:rsidRPr="007D737A">
        <w:t xml:space="preserve">. There is also suggestion that the passive nature of manual therapy is dated </w:t>
      </w:r>
      <w:r w:rsidRPr="007D737A">
        <w:fldChar w:fldCharType="begin" w:fldLock="1"/>
      </w:r>
      <w:r w:rsidRPr="007D737A">
        <w:instrText>ADDIN CSL_CITATION {"citationItems":[{"id":"ITEM-1","itemData":{"DOI":"10.1016/j.msksp.2019.07.008","ISSN":"24687812","PMID":"31358458","abstract":"Introduction: The physiotherapy approach to musculoskeletal pain is currently pointing more towards a hands-off management of patients by education and exercise therapy. However, hands-on techniques still represent a core element of musculoskeletal physiotherapy practice appreciated by patients and widely taught in educational program and clinical professional development training. Purpose: This professional issue explain why hands-on techniques may be considered a specific form of touch and outlines the importance of having a deep and wider understanding of their action mechanisms. Three aspects of the human touch, namely analgesic, affective and somatoperceptual are considered in light of the current literature. Implications: The view of hands-on techniques as a specific form of human touch implies a change of perspective. Primarily, manual therapy techniques are based on the physical properties of the delivered stimulus (requiring knowledge of anatomy, biomechanics and neurophysiology) as well as on the emotional properties that emerge from the sympathetic contact established with the patient. Secondarily, the manual therapists should develop relationship and communicative skills allowing this kind of touch to emerge. Thirdly, accordingly with this new perspective, the study of the multifaceted mechanisms of action of hands-on techniques requires a multidisciplinary team of researchers including specialists apparently far from the clinical field. Finally, the recognition of the therapeutic value of touch as one of the most qualifying professional acts of physiotherapists is needed and guarantees patients of its best evidence-based delivering.","author":[{"dropping-particle":"","family":"Geri","given":"Tommaso","non-dropping-particle":"","parse-names":false,"suffix":""},{"dropping-particle":"","family":"Viceconti","given":"Antonello","non-dropping-particle":"","parse-names":false,"suffix":""},{"dropping-particle":"","family":"Minacci","given":"Marco","non-dropping-particle":"","parse-names":false,"suffix":""},{"dropping-particle":"","family":"Testa","given":"Marco","non-dropping-particle":"","parse-names":false,"suffix":""},{"dropping-particle":"","family":"Rossettini","given":"Giacomo","non-dropping-particle":"","parse-names":false,"suffix":""}],"container-title":"Musculoskeletal Science and Practice","id":"ITEM-1","issued":{"date-parts":[["2019"]]},"title":"Manual therapy: Exploiting the role of human touch","type":"article-journal","volume":"44"},"uris":["http://www.mendeley.com/documents/?uuid=c80e31ce-9034-40c9-baa2-b7b5f1eedd80"]}],"mendeley":{"formattedCitation":"(Geri &lt;i&gt;et al.&lt;/i&gt;, 2019)","plainTextFormattedCitation":"(Geri et al., 2019)","previouslyFormattedCitation":"(Geri &lt;i&gt;et al.&lt;/i&gt;, 2019)"},"properties":{"noteIndex":0},"schema":"https://github.com/citation-style-language/schema/raw/master/csl-citation.json"}</w:instrText>
      </w:r>
      <w:r w:rsidRPr="007D737A">
        <w:fldChar w:fldCharType="separate"/>
      </w:r>
      <w:r w:rsidRPr="007D737A">
        <w:rPr>
          <w:noProof/>
        </w:rPr>
        <w:t xml:space="preserve">(Geri </w:t>
      </w:r>
      <w:r w:rsidRPr="007D737A">
        <w:rPr>
          <w:i/>
          <w:noProof/>
        </w:rPr>
        <w:t>et al.</w:t>
      </w:r>
      <w:r w:rsidRPr="007D737A">
        <w:rPr>
          <w:noProof/>
        </w:rPr>
        <w:t>, 2019)</w:t>
      </w:r>
      <w:r w:rsidRPr="007D737A">
        <w:fldChar w:fldCharType="end"/>
      </w:r>
      <w:r w:rsidRPr="007D737A">
        <w:t xml:space="preserve"> and other interventions including exercise therapy which have been shown to be as effective as other conservative treatment methods in reducing pain </w:t>
      </w:r>
      <w:r w:rsidRPr="007D737A">
        <w:fldChar w:fldCharType="begin" w:fldLock="1"/>
      </w:r>
      <w:r w:rsidRPr="007D737A">
        <w:instrText>ADDIN CSL_CITATION {"citationItems":[{"id":"ITEM-1","itemData":{"author":[{"dropping-particle":"","family":"Lin","given":"Ivan","non-dropping-particle":"","parse-names":false,"suffix":""},{"dropping-particle":"","family":"Wiles","given":"Louise","non-dropping-particle":"","parse-names":false,"suffix":""},{"dropping-particle":"","family":"Waller","given":"R","non-dropping-particle":"","parse-names":false,"suffix":""},{"dropping-particle":"","family":"Goucke","given":"R","non-dropping-particle":"","parse-names":false,"suffix":""},{"dropping-particle":"","family":"Nagree","given":"Y","non-dropping-particle":"","parse-names":false,"suffix":""},{"dropping-particle":"","family":"Gibberd","given":"M","non-dropping-particle":"","parse-names":false,"suffix":""},{"dropping-particle":"","family":"Straker","given":"L","non-dropping-particle":"","parse-names":false,"suffix":""},{"dropping-particle":"","family":"Maher, C","given":"G","non-dropping-particle":"","parse-names":false,"suffix":""},{"dropping-particle":"","family":"O’Sullivan, P","given":"B","non-dropping-particle":"","parse-names":false,"suffix":""}],"container-title":"British Journal of Sports Medicine","id":"ITEM-1","issue":"2","issued":{"date-parts":[["2020"]]},"page":"79-86","title":"What does best practice care for musculoskeletal pain look like? Eleven consistent recommendations from high quality clinical practice guidelines: systematic review","type":"article-journal","volume":"54"},"uris":["http://www.mendeley.com/documents/?uuid=0553dca1-24ef-4b80-987f-52d3ea257947"]}],"mendeley":{"formattedCitation":"(Lin &lt;i&gt;et al.&lt;/i&gt;, 2020)","plainTextFormattedCitation":"(Lin et al., 2020)","previouslyFormattedCitation":"(Lin &lt;i&gt;et al.&lt;/i&gt;, 2020)"},"properties":{"noteIndex":0},"schema":"https://github.com/citation-style-language/schema/raw/master/csl-citation.json"}</w:instrText>
      </w:r>
      <w:r w:rsidRPr="007D737A">
        <w:fldChar w:fldCharType="separate"/>
      </w:r>
      <w:r w:rsidRPr="007D737A">
        <w:rPr>
          <w:noProof/>
        </w:rPr>
        <w:t xml:space="preserve">(Lin </w:t>
      </w:r>
      <w:r w:rsidRPr="007D737A">
        <w:rPr>
          <w:i/>
          <w:noProof/>
        </w:rPr>
        <w:t>et al.</w:t>
      </w:r>
      <w:r w:rsidRPr="007D737A">
        <w:rPr>
          <w:noProof/>
        </w:rPr>
        <w:t>, 2020)</w:t>
      </w:r>
      <w:r w:rsidRPr="007D737A">
        <w:fldChar w:fldCharType="end"/>
      </w:r>
      <w:r w:rsidRPr="007D737A">
        <w:t xml:space="preserve">, as well as patient education </w:t>
      </w:r>
      <w:r w:rsidRPr="007D737A">
        <w:fldChar w:fldCharType="begin" w:fldLock="1"/>
      </w:r>
      <w:r w:rsidRPr="007D737A">
        <w:instrText>ADDIN CSL_CITATION {"citationItems":[{"id":"ITEM-1","itemData":{"DOI":"10.1016/j.msksp.2019.07.008","ISSN":"24687812","PMID":"31358458","abstract":"Introduction: The physiotherapy approach to musculoskeletal pain is currently pointing more towards a hands-off management of patients by education and exercise therapy. However, hands-on techniques still represent a core element of musculoskeletal physiotherapy practice appreciated by patients and widely taught in educational program and clinical professional development training. Purpose: This professional issue explain why hands-on techniques may be considered a specific form of touch and outlines the importance of having a deep and wider understanding of their action mechanisms. Three aspects of the human touch, namely analgesic, affective and somatoperceptual are considered in light of the current literature. Implications: The view of hands-on techniques as a specific form of human touch implies a change of perspective. Primarily, manual therapy techniques are based on the physical properties of the delivered stimulus (requiring knowledge of anatomy, biomechanics and neurophysiology) as well as on the emotional properties that emerge from the sympathetic contact established with the patient. Secondarily, the manual therapists should develop relationship and communicative skills allowing this kind of touch to emerge. Thirdly, accordingly with this new perspective, the study of the multifaceted mechanisms of action of hands-on techniques requires a multidisciplinary team of researchers including specialists apparently far from the clinical field. Finally, the recognition of the therapeutic value of touch as one of the most qualifying professional acts of physiotherapists is needed and guarantees patients of its best evidence-based delivering.","author":[{"dropping-particle":"","family":"Geri","given":"Tommaso","non-dropping-particle":"","parse-names":false,"suffix":""},{"dropping-particle":"","family":"Viceconti","given":"Antonello","non-dropping-particle":"","parse-names":false,"suffix":""},{"dropping-particle":"","family":"Minacci","given":"Marco","non-dropping-particle":"","parse-names":false,"suffix":""},{"dropping-particle":"","family":"Testa","given":"Marco","non-dropping-particle":"","parse-names":false,"suffix":""},{"dropping-particle":"","family":"Rossettini","given":"Giacomo","non-dropping-particle":"","parse-names":false,"suffix":""}],"container-title":"Musculoskeletal Science and Practice","id":"ITEM-1","issued":{"date-parts":[["2019"]]},"title":"Manual therapy: Exploiting the role of human touch","type":"article-journal","volume":"44"},"uris":["http://www.mendeley.com/documents/?uuid=c80e31ce-9034-40c9-baa2-b7b5f1eedd80"]}],"mendeley":{"formattedCitation":"(Geri &lt;i&gt;et al.&lt;/i&gt;, 2019)","plainTextFormattedCitation":"(Geri et al., 2019)","previouslyFormattedCitation":"(Geri &lt;i&gt;et al.&lt;/i&gt;, 2019)"},"properties":{"noteIndex":0},"schema":"https://github.com/citation-style-language/schema/raw/master/csl-citation.json"}</w:instrText>
      </w:r>
      <w:r w:rsidRPr="007D737A">
        <w:fldChar w:fldCharType="separate"/>
      </w:r>
      <w:r w:rsidRPr="007D737A">
        <w:rPr>
          <w:noProof/>
        </w:rPr>
        <w:t xml:space="preserve">(Geri </w:t>
      </w:r>
      <w:r w:rsidRPr="007D737A">
        <w:rPr>
          <w:i/>
          <w:noProof/>
        </w:rPr>
        <w:t>et al.</w:t>
      </w:r>
      <w:r w:rsidRPr="007D737A">
        <w:rPr>
          <w:noProof/>
        </w:rPr>
        <w:t>, 2019)</w:t>
      </w:r>
      <w:r w:rsidRPr="007D737A">
        <w:fldChar w:fldCharType="end"/>
      </w:r>
      <w:r w:rsidRPr="007D737A">
        <w:t xml:space="preserve"> may be more favourable in the longer term due to the patients active role in their treatment. </w:t>
      </w:r>
    </w:p>
    <w:p w14:paraId="25703C6C" w14:textId="77777777" w:rsidR="007D737A" w:rsidRPr="007D737A" w:rsidRDefault="007D737A" w:rsidP="007D737A"/>
    <w:p w14:paraId="5DCAB155" w14:textId="77777777" w:rsidR="007D737A" w:rsidRPr="007D737A" w:rsidRDefault="007D737A" w:rsidP="007D737A">
      <w:r w:rsidRPr="007D737A">
        <w:t xml:space="preserve">The key mechanisms in which manual therapy is said to reduce pain are through neurophysiological, sympathetic, biomechanical and psychological effects </w:t>
      </w:r>
      <w:r w:rsidRPr="007D737A">
        <w:fldChar w:fldCharType="begin" w:fldLock="1"/>
      </w:r>
      <w:r w:rsidRPr="007D737A">
        <w:instrText>ADDIN CSL_CITATION {"citationItems":[{"id":"ITEM-1","itemData":{"DOI":"10.1016/j.math.2008.09.001","ISSN":"1356689X","PMID":"19027342","abstract":"Prior studies suggest manual therapy (MT) as effective in the treatment of musculoskeletal pain; however, the mechanisms through which MT exerts its effects are not established. In this paper we present a comprehensive model to direct future studies in MT. This model provides visualization of potential individual mechanisms of MT that the current literature suggests as pertinent and provides a framework for the consideration of the potential interaction between these individual mechanisms. Specifically, this model suggests that a mechanical force from MT initiates a cascade of neurophysiological responses from the peripheral and central nervous system which are then responsible for the clinical outcomes. This model provides clear direction so that future studies may provide appropriate methodology to account for multiple potential pertinent mechanisms. © 2008 Elsevier Ltd. All rights reserved.","author":[{"dropping-particle":"","family":"Bialosky","given":"Joel E.","non-dropping-particle":"","parse-names":false,"suffix":""},{"dropping-particle":"","family":"Bishop","given":"Mark D.","non-dropping-particle":"","parse-names":false,"suffix":""},{"dropping-particle":"","family":"Price","given":"Don D.","non-dropping-particle":"","parse-names":false,"suffix":""},{"dropping-particle":"","family":"Robinson","given":"Michael E.","non-dropping-particle":"","parse-names":false,"suffix":""},{"dropping-particle":"","family":"George","given":"Steven Z.","non-dropping-particle":"","parse-names":false,"suffix":""}],"container-title":"Manual Therapy","id":"ITEM-1","issue":"5","issued":{"date-parts":[["2009"]]},"page":"531-538","title":"The mechanisms of manual therapy in the treatment of musculoskeletal pain: A comprehensive model","type":"article-journal","volume":"14"},"uris":["http://www.mendeley.com/documents/?uuid=99622a82-8078-4c49-b82e-ae5c16c088c6"]}],"mendeley":{"formattedCitation":"(Bialosky &lt;i&gt;et al.&lt;/i&gt;, 2009)","plainTextFormattedCitation":"(Bialosky et al., 2009)","previouslyFormattedCitation":"(Bialosky &lt;i&gt;et al.&lt;/i&gt;, 2009)"},"properties":{"noteIndex":0},"schema":"https://github.com/citation-style-language/schema/raw/master/csl-citation.json"}</w:instrText>
      </w:r>
      <w:r w:rsidRPr="007D737A">
        <w:fldChar w:fldCharType="separate"/>
      </w:r>
      <w:r w:rsidRPr="007D737A">
        <w:rPr>
          <w:noProof/>
        </w:rPr>
        <w:t xml:space="preserve">(Bialosky </w:t>
      </w:r>
      <w:r w:rsidRPr="007D737A">
        <w:rPr>
          <w:i/>
          <w:noProof/>
        </w:rPr>
        <w:t>et al.</w:t>
      </w:r>
      <w:r w:rsidRPr="007D737A">
        <w:rPr>
          <w:noProof/>
        </w:rPr>
        <w:t>, 2009)</w:t>
      </w:r>
      <w:r w:rsidRPr="007D737A">
        <w:fldChar w:fldCharType="end"/>
      </w:r>
      <w:r w:rsidRPr="007D737A">
        <w:t xml:space="preserve">. It has been shown that neurophysiological changes are observed when manual therapy treatments are implemented </w:t>
      </w:r>
      <w:r w:rsidRPr="007D737A">
        <w:rPr>
          <w:noProof/>
        </w:rPr>
        <w:t xml:space="preserve">(Bialosky </w:t>
      </w:r>
      <w:r w:rsidRPr="007D737A">
        <w:rPr>
          <w:i/>
          <w:noProof/>
        </w:rPr>
        <w:t>et al.</w:t>
      </w:r>
      <w:r w:rsidRPr="007D737A">
        <w:rPr>
          <w:noProof/>
        </w:rPr>
        <w:t>, 2009)</w:t>
      </w:r>
      <w:r w:rsidRPr="007D737A">
        <w:t xml:space="preserve">. It is suggested that manual therapy initiates pain reduction through the pain gate theory relating to the ascending pathways of the spinal cord </w:t>
      </w:r>
      <w:r w:rsidRPr="007D737A">
        <w:fldChar w:fldCharType="begin" w:fldLock="1"/>
      </w:r>
      <w:r w:rsidRPr="007D737A">
        <w:instrText>ADDIN CSL_CITATION {"citationItems":[{"id":"ITEM-1","itemData":{"DOI":"10.1126/science.150.3699.971","ISSN":"01691112","PMID":"5320816","abstract":"The nature of pain has been the subject of bitter controversy since the turn of the century (1).There are currently two opposing theories of pain (i) specificity theory, which holds that pain is a specific modality like vision or healing, ''with its own central and peripheral apparatus''","author":[{"dropping-particle":"","family":"Melzack","given":"R.","non-dropping-particle":"","parse-names":false,"suffix":""},{"dropping-particle":"","family":"Wall","given":"P. D.","non-dropping-particle":"","parse-names":false,"suffix":""}],"container-title":"Pain Clinic","id":"ITEM-1","issue":"1","issued":{"date-parts":[["1994"]]},"page":"57-72","title":"Pain mechanisms: A new theory","type":"article","volume":"7"},"uris":["http://www.mendeley.com/documents/?uuid=2023609c-a0b3-43ce-a0aa-7fe81a01f21f"]}],"mendeley":{"formattedCitation":"(Melzack and Wall, 1994)","plainTextFormattedCitation":"(Melzack and Wall, 1994)","previouslyFormattedCitation":"(Melzack and Wall, 1994)"},"properties":{"noteIndex":0},"schema":"https://github.com/citation-style-language/schema/raw/master/csl-citation.json"}</w:instrText>
      </w:r>
      <w:r w:rsidRPr="007D737A">
        <w:fldChar w:fldCharType="separate"/>
      </w:r>
      <w:r w:rsidRPr="007D737A">
        <w:rPr>
          <w:noProof/>
        </w:rPr>
        <w:t>(Melzack and Wall, 1994)</w:t>
      </w:r>
      <w:r w:rsidRPr="007D737A">
        <w:fldChar w:fldCharType="end"/>
      </w:r>
      <w:r w:rsidRPr="007D737A">
        <w:t xml:space="preserve"> as well as the descending pain inhibitory system </w:t>
      </w:r>
      <w:r w:rsidRPr="007D737A">
        <w:fldChar w:fldCharType="begin" w:fldLock="1"/>
      </w:r>
      <w:r w:rsidRPr="007D737A">
        <w:instrText>ADDIN CSL_CITATION {"citationItems":[{"id":"ITEM-1","itemData":{"DOI":"10.1054/math.1995.0244","ISSN":"1356689X","abstract":"SUMMARY. This article provides a review of the available scientific evidence related to the structure and function of descending pain inhibitory systems projecting from the periaqueductal gray region to the spinal cord. The importance of these systems in the phenomenon of endogenous analgesia is discussed. The theory that the initial pain-relieving effect of manual therapy procedures may involve activation of these control systems is proposed and a series of hypotheses based on this theoretical concept are presented. Recent studies evaluating the effects of spinal mobilisation procedures are outlined and the outcomes of these studies are discussed in relation to theoretical role of descending pain inhibitory systems in manipulation-induced analgesia. Directions for further research in this area are considered. © 1995 Harcourt Publishers Ltd. All rights reserved.","author":[{"dropping-particle":"","family":"Wright","given":"A.","non-dropping-particle":"","parse-names":false,"suffix":""}],"container-title":"Manual Therapy","id":"ITEM-1","issue":"1","issued":{"date-parts":[["1995"]]},"page":"11-16","title":"Hypoalgesia post-manipulative therapy: a review of a potential neurophysiological mechanism","type":"article-journal","volume":"1"},"uris":["http://www.mendeley.com/documents/?uuid=fac7b329-2627-4f6e-bd64-f0e0230cada6"]}],"mendeley":{"formattedCitation":"(Wright, 1995)","plainTextFormattedCitation":"(Wright, 1995)","previouslyFormattedCitation":"(Wright, 1995)"},"properties":{"noteIndex":0},"schema":"https://github.com/citation-style-language/schema/raw/master/csl-citation.json"}</w:instrText>
      </w:r>
      <w:r w:rsidRPr="007D737A">
        <w:fldChar w:fldCharType="separate"/>
      </w:r>
      <w:r w:rsidRPr="007D737A">
        <w:rPr>
          <w:noProof/>
        </w:rPr>
        <w:t>(Wright, 1995)</w:t>
      </w:r>
      <w:r w:rsidRPr="007D737A">
        <w:fldChar w:fldCharType="end"/>
      </w:r>
      <w:r w:rsidRPr="007D737A">
        <w:t xml:space="preserve">. Manual therapy is also suggested to reduce inflammatory markers within the targeted area, which is put forward as a potential contribution to pain reduction following manual therapy  </w:t>
      </w:r>
      <w:r w:rsidRPr="007D737A">
        <w:fldChar w:fldCharType="begin" w:fldLock="1"/>
      </w:r>
      <w:r w:rsidRPr="007D737A">
        <w:instrText>ADDIN CSL_CITATION {"citationItems":[{"id":"ITEM-1","itemData":{"DOI":"10.2217/pmt.15.39","ISSN":"17581877","PMID":"26401979","abstract":"Manual therapy (MT) is a passive, skilled movement applied by clinicians that directly or indirectly targets a variety of anatomical structures or systems, which is utilized with the intent to create beneficial changes in some aspect of the patient pain experience. Collectively, the process of MT is grounded on clinical reasoning to enhance patient management for musculoskeletal pain by influencing factors from a multidimensional perspective that have potential to positively impact clinical outcomes. The influence of biomechanical, neurophysiological, psychological and nonspecific patient factors as treatment mediators and/or moderators provides additional information related to the process and potential mechanisms by which MT may be effective. As healthcare delivery advances toward personalized approaches there is a crucial need to advance our understanding of the underlying mechanisms associated with MT effectiveness.","author":[{"dropping-particle":"","family":"Bishop","given":"Mark D.","non-dropping-particle":"","parse-names":false,"suffix":""},{"dropping-particle":"","family":"Torres-Cueco","given":"Rafael","non-dropping-particle":"","parse-names":false,"suffix":""},{"dropping-particle":"","family":"Gay","given":"Charles W.","non-dropping-particle":"","parse-names":false,"suffix":""},{"dropping-particle":"","family":"Lluch-Girbés","given":"Enrique","non-dropping-particle":"","parse-names":false,"suffix":""},{"dropping-particle":"","family":"Beneciuk","given":"Jason M.","non-dropping-particle":"","parse-names":false,"suffix":""},{"dropping-particle":"","family":"Bialosky","given":"Joel E.","non-dropping-particle":"","parse-names":false,"suffix":""}],"container-title":"Pain management","id":"ITEM-1","issue":"6","issued":{"date-parts":[["2015"]]},"page":"455-464","title":"What effect can manual therapy have on a patient's pain experience?","type":"article-journal","volume":"5"},"uris":["http://www.mendeley.com/documents/?uuid=35591954-8128-46db-9f82-5dc53d56cba2"]}],"mendeley":{"formattedCitation":"(Bishop &lt;i&gt;et al.&lt;/i&gt;, 2015)","plainTextFormattedCitation":"(Bishop et al., 2015)","previouslyFormattedCitation":"(Bishop &lt;i&gt;et al.&lt;/i&gt;, 2015)"},"properties":{"noteIndex":0},"schema":"https://github.com/citation-style-language/schema/raw/master/csl-citation.json"}</w:instrText>
      </w:r>
      <w:r w:rsidRPr="007D737A">
        <w:fldChar w:fldCharType="separate"/>
      </w:r>
      <w:r w:rsidRPr="007D737A">
        <w:rPr>
          <w:noProof/>
        </w:rPr>
        <w:t xml:space="preserve">(Bishop </w:t>
      </w:r>
      <w:r w:rsidRPr="007D737A">
        <w:rPr>
          <w:i/>
          <w:noProof/>
        </w:rPr>
        <w:t>et al.</w:t>
      </w:r>
      <w:r w:rsidRPr="007D737A">
        <w:rPr>
          <w:noProof/>
        </w:rPr>
        <w:t>, 2015)</w:t>
      </w:r>
      <w:r w:rsidRPr="007D737A">
        <w:fldChar w:fldCharType="end"/>
      </w:r>
      <w:r w:rsidRPr="007D737A">
        <w:t xml:space="preserve">. Furthermore, manual therapy has been shown to produce excitation of the sympathetic nervous system which can lead to pain reduction </w:t>
      </w:r>
      <w:r w:rsidRPr="007D737A">
        <w:fldChar w:fldCharType="begin" w:fldLock="1"/>
      </w:r>
      <w:r w:rsidRPr="007D737A">
        <w:instrText>ADDIN CSL_CITATION {"citationItems":[{"id":"ITEM-1","itemData":{"DOI":"10.1016/j.math.2014.04.004","ISSN":"15322769","PMID":"24814903","abstract":"The activity of the sympathetic nervous system is of importance to manual therapists, since the experience of pain is associated with sympathetic activity. There has been little exploration into the effects of mobilizing vertebral segments below the cervical spine. In addition to this, a synthesis of the evidence for changes in sympathetic outcome measures has not been completed. The primary aim of this review was to investigate the effects of spinal mobilizations compared to a control or placebo on sympathetic outcome measures. The secondary aim was to establish the level of change, either excitatory or inhibitory, in sympathetic outcome measures. Five electronic databases (Ovid Medline, Embase, AMED, PEDro, and the Cochrane library; from database inception to May 2012) were searched for randomized controlled trials. Two independent raters applied inclusion criteria and rated studies for methodological quality. Seven studies met the inclusion criteria. All studies demonstrated a consistent increase in sympathetic outcome measures, indicative of sympathetic excitation, irrespective of the segments mobilized. Synthesis of the results established strong evidence (multiple high-quality randomised controlled trials (RCTs) for a positive change in skin conductance, respiratory rate, blood pressure, and heart rate among the healthy population. As only one study investigated changes in a symptomatic population, there was limited evidence (one RCT) for an increase in skin conductance and decrease in skin temperature. Evidence from this systematic review supports a sympatho-excitatory response to spinal mobilizations irrespective of the segment mobilized. © 2014 Elsevier Ltd.","author":[{"dropping-particle":"","family":"Kingston","given":"Laura","non-dropping-particle":"","parse-names":false,"suffix":""},{"dropping-particle":"","family":"Claydon","given":"Leica","non-dropping-particle":"","parse-names":false,"suffix":""},{"dropping-particle":"","family":"Tumilty","given":"Steve","non-dropping-particle":"","parse-names":false,"suffix":""}],"container-title":"Manual Therapy","id":"ITEM-1","issue":"4","issued":{"date-parts":[["2014"]]},"page":"281-287","title":"The effects of spinal mobilizations on the sympathetic nervous system: A systematic review","type":"article-journal","volume":"19"},"uris":["http://www.mendeley.com/documents/?uuid=5e133426-035d-4387-ba25-39459d1d91a7"]}],"mendeley":{"formattedCitation":"(Kingston, Claydon and Tumilty, 2014)","manualFormatting":"(Kingston et al., 2014)","plainTextFormattedCitation":"(Kingston, Claydon and Tumilty, 2014)","previouslyFormattedCitation":"(Kingston, Claydon and Tumilty, 2014)"},"properties":{"noteIndex":0},"schema":"https://github.com/citation-style-language/schema/raw/master/csl-citation.json"}</w:instrText>
      </w:r>
      <w:r w:rsidRPr="007D737A">
        <w:fldChar w:fldCharType="separate"/>
      </w:r>
      <w:r w:rsidRPr="007D737A">
        <w:rPr>
          <w:noProof/>
        </w:rPr>
        <w:t xml:space="preserve">(Kingston </w:t>
      </w:r>
      <w:r w:rsidRPr="007D737A">
        <w:rPr>
          <w:i/>
          <w:iCs/>
          <w:noProof/>
        </w:rPr>
        <w:t>et al.,</w:t>
      </w:r>
      <w:r w:rsidRPr="007D737A">
        <w:rPr>
          <w:noProof/>
        </w:rPr>
        <w:t xml:space="preserve"> 2014)</w:t>
      </w:r>
      <w:r w:rsidRPr="007D737A">
        <w:fldChar w:fldCharType="end"/>
      </w:r>
      <w:r w:rsidRPr="007D737A">
        <w:t xml:space="preserve"> . Psychological factors such as the patient’s expectations and fears can also impact their pain perception in conditions such as low back pain and can affect with muscular response </w:t>
      </w:r>
      <w:r w:rsidRPr="007D737A">
        <w:fldChar w:fldCharType="begin" w:fldLock="1"/>
      </w:r>
      <w:r w:rsidRPr="007D737A">
        <w:instrText>ADDIN CSL_CITATION {"citationItems":[{"id":"ITEM-1","itemData":{"DOI":"10.1097/BRS.0b013e3181719264","ISSN":"03622436","PMID":"18469681","abstract":"STUDY DESIGN. A cross-sectional study of peak activation of trunk muscles in 20 participants with chronic low back pain. OBJECTIVE. To determine how pain-related fear influences peak activation of abdominal and trunk extensor muscles during maximal isometric trunk exertions. SUMMARY OF BACKGROUND DATA. The pain adaptation model and the pain-spasm-pain model have been proposed to explain differences in trunk muscle activation between healthy participants and those with chronic low back pain. However, there is no clear consensus in the literature in support of either model, and there are no studies that have examined the role of pain-related fear on muscle activity in the context of these 2 models. METHODS. Participants with chronic low back pain performed a series of maximal isometric exertions into extension, flexion, rotation right and left, and side-bend right and left from a tall kneeling position with the spine in a neutral posture. A doubly multivariate MANCOVA was conducted with a between subject factor of group (high pain-related fear, low pain-related fear), a within subject factor of direction (extension, flexion, rotation left and right, side bend left and right), McGill Pain Questionnaire ratings entered as covariates, and peak EMG for all 10 trunk muscles entered as dependent variables. RESULTS. Averaged across all pull directions and all 10 trunk muscles assessed, participants with high pain-related fear had peak EMG that was only 49.5% of participants with low fear. Additionally, we found significantly smaller peak force for isometric exertions in flexion, side-bend right, and side-bend left directions. CONCLUSION. Pain-related fear is associated with increased disability, in theory, because of avoidance behavior and disuse. Our data suggest that participants high in pain-related fear specifically avoid activation of the abdominal muscles during maximal isometric trunk exertions. © 2008 Lippincott Williams &amp; Wilkins, Inc.","author":[{"dropping-particle":"","family":"Thomas","given":"James S.","non-dropping-particle":"","parse-names":false,"suffix":""},{"dropping-particle":"","family":"France","given":"Christopher R.","non-dropping-particle":"","parse-names":false,"suffix":""},{"dropping-particle":"","family":"Sha","given":"Daohang","non-dropping-particle":"","parse-names":false,"suffix":""},{"dropping-particle":"Vander","family":"Wiele","given":"Nicole","non-dropping-particle":"","parse-names":false,"suffix":""}],"container-title":"Spine","id":"ITEM-1","issue":"11","issued":{"date-parts":[["2008"]]},"page":"342-348","title":"The influence of pain-related fear on peak muscle activity and force generation during maximal isometric trunk exertions","type":"article-journal","volume":"33"},"uris":["http://www.mendeley.com/documents/?uuid=972598c5-f6b5-4201-a8ab-9e91a5efe045"]}],"mendeley":{"formattedCitation":"(Thomas &lt;i&gt;et al.&lt;/i&gt;, 2008)","plainTextFormattedCitation":"(Thomas et al., 2008)","previouslyFormattedCitation":"(Thomas &lt;i&gt;et al.&lt;/i&gt;, 2008)"},"properties":{"noteIndex":0},"schema":"https://github.com/citation-style-language/schema/raw/master/csl-citation.json"}</w:instrText>
      </w:r>
      <w:r w:rsidRPr="007D737A">
        <w:fldChar w:fldCharType="separate"/>
      </w:r>
      <w:r w:rsidRPr="007D737A">
        <w:rPr>
          <w:noProof/>
        </w:rPr>
        <w:t xml:space="preserve">(Thomas </w:t>
      </w:r>
      <w:r w:rsidRPr="007D737A">
        <w:rPr>
          <w:i/>
          <w:noProof/>
        </w:rPr>
        <w:t>et al.</w:t>
      </w:r>
      <w:r w:rsidRPr="007D737A">
        <w:rPr>
          <w:noProof/>
        </w:rPr>
        <w:t>, 2008)</w:t>
      </w:r>
      <w:r w:rsidRPr="007D737A">
        <w:fldChar w:fldCharType="end"/>
      </w:r>
      <w:r w:rsidRPr="007D737A">
        <w:t xml:space="preserve">. Studies have shown that manual therapy can influence psychological factors within the patient and therefore could impact pain perception and muscular response within the individual </w:t>
      </w:r>
      <w:r w:rsidRPr="007D737A">
        <w:fldChar w:fldCharType="begin" w:fldLock="1"/>
      </w:r>
      <w:r w:rsidRPr="007D737A">
        <w:instrText>ADDIN CSL_CITATION {"citationItems":[{"id":"ITEM-1","itemData":{"DOI":"10.1016/j.ctim.2007.01.008","ISSN":"09652299","PMID":"18054729","abstract":"Background: The most important risk factors for back and neck pain are psychosocial. Nevertheless, systematic reviews of spinal manipulation have concentrated on pain and spine related disability, and ignored psychological outcomes. Objective: To assess whether spinal manipulation was effective in improving psychological outcome. Design: Systematic review of randomised controlled trials (RCTs). Methods: RCTs were identified by searching Medline, CINAHL, Embase, CENTRAL, AMED, PsycINFO until November 2005. Trials reporting psychological outcomes including the mental health components of generic outcomes were extracted, and combined where appropriate in meta-analyses. Results: One hundred and twenty nine RCTs of spinal manipulation were identified; 12 had adequately reported psychological outcomes. Six trials with a verbal intervention comparator were combined in a meta-analysis, and found a mean benefit from spinal manipulation equivalent to 0.34 of the population standard deviation (S.D.) [95% confidence interval (CI) 0.23-0.45] at 1-5 months; 0.27 of the S.D. [95% CI 0.14-0.40] at 6-12 months. Eight trials with a physical treatment comparator were combined in a meta-analysis and found a mean benefit of 0.13 of the S.D. [95% CI 0.01-0.24] in favour of manipulation at 1-5 months; 0.11 of the S.D. [95% CI -0.02 to 0.25] at 6-12 months. Conclusions: There was some evidence that spinal manipulation improved psychological outcomes compared with verbal interventions. © 2007 Elsevier Ltd. All rights reserved.","author":[{"dropping-particle":"","family":"Williams","given":"Nefyn H.","non-dropping-particle":"","parse-names":false,"suffix":""},{"dropping-particle":"","family":"Hendry","given":"Maggie","non-dropping-particle":"","parse-names":false,"suffix":""},{"dropping-particle":"","family":"Lewis","given":"Ruth","non-dropping-particle":"","parse-names":false,"suffix":""},{"dropping-particle":"","family":"Russell","given":"Ian","non-dropping-particle":"","parse-names":false,"suffix":""},{"dropping-particle":"","family":"Westmoreland","given":"Alex","non-dropping-particle":"","parse-names":false,"suffix":""},{"dropping-particle":"","family":"Wilkinson","given":"Clare","non-dropping-particle":"","parse-names":false,"suffix":""}],"container-title":"Complementary Therapies in Medicine","id":"ITEM-1","issue":"4","issued":{"date-parts":[["2007"]]},"page":"271-283","title":"Psychological response in spinal manipulation (PRISM): A systematic review of psychological outcomes in randomised controlled trials","type":"article-journal","volume":"15"},"uris":["http://www.mendeley.com/documents/?uuid=fc73f99b-0936-4886-b08c-f8e1ed0c548c"]}],"mendeley":{"formattedCitation":"(Williams &lt;i&gt;et al.&lt;/i&gt;, 2007)","plainTextFormattedCitation":"(Williams et al., 2007)","previouslyFormattedCitation":"(Williams &lt;i&gt;et al.&lt;/i&gt;, 2007)"},"properties":{"noteIndex":0},"schema":"https://github.com/citation-style-language/schema/raw/master/csl-citation.json"}</w:instrText>
      </w:r>
      <w:r w:rsidRPr="007D737A">
        <w:fldChar w:fldCharType="separate"/>
      </w:r>
      <w:r w:rsidRPr="007D737A">
        <w:rPr>
          <w:noProof/>
        </w:rPr>
        <w:t xml:space="preserve">(Williams </w:t>
      </w:r>
      <w:r w:rsidRPr="007D737A">
        <w:rPr>
          <w:i/>
          <w:noProof/>
        </w:rPr>
        <w:t>et al.</w:t>
      </w:r>
      <w:r w:rsidRPr="007D737A">
        <w:rPr>
          <w:noProof/>
        </w:rPr>
        <w:t>, 2007)</w:t>
      </w:r>
      <w:r w:rsidRPr="007D737A">
        <w:fldChar w:fldCharType="end"/>
      </w:r>
      <w:r w:rsidRPr="007D737A">
        <w:t>. This hypoalgesia and excitation of the sympathetic nervous system has been shown to not be specific to the level targeted within the mobilisation</w:t>
      </w:r>
      <w:r w:rsidRPr="007D737A">
        <w:t xml:space="preserve"> </w:t>
      </w:r>
      <w:r w:rsidRPr="007D737A">
        <w:fldChar w:fldCharType="begin" w:fldLock="1"/>
      </w:r>
      <w:r w:rsidRPr="007D737A">
        <w:instrText>ADDIN CSL_CITATION {"citationItems":[{"id":"ITEM-1","itemData":{"DOI":"10.1016/j.physio.2015.03.1651","ISSN":"00319406","abstract":"Background: Spinal mobilisations-low velocity passive oscillatory movements-reduce spinal pain in some spinal pain patient subgroups. Identifying patients likely to respond to mobilisations remains a challenge since mobilisations' mechanism(s) of action are unclear. Purpose: To review the evidence regarding the mechanism of action of mobilisations. Methods: Medline, Web of Science, Cinahl, Embase and Scopus databases were searched for relevant studies. Reference lists of included studies were hand searched. No date limit was set. Studies were included if the intervention was passive spinal mobilisations, participants were symptomatic and outcomes evaluated possible mechanisms of action. Methodological quality was independently assessed by two assessors using a modified Cochrane Back Review Group tool. To be classified as low risk, studies had to meet ≥50% criteria, including criteria on randomisation, presence of placebo/sham condition, participant blinding and assessor blinding. Results: 24 studies were included in the review. Four were classified high risk, fourteen moderate risk, and four low risk of bias. Commonest methodological limitations were lack of participant blinding, adequate randomisation and allocation concealment, and sample size calculation. Three studies reported sympathoexcitation, six an increase in pressure pain threshold (local and/or distal to the site of mobilisation), four decreased neural mechanosensitivity, three an increase in strength and two changes in muscle recruitment; of these, three had low risk, six moderate risk and one high risk of bias. Two studies having moderate risk of bias and one low risk reported reduced spinal stiffness, heterogeneous in location and timing. One study reported no change in pressure pain threshold, another no change in strength, and a third no change in stiffness; of these, two had moderate and one low risk of bias. Three studies reported no change in temperature pain threshold, two had moderate risk and one low risk of bias. Studies classified as moderate risk (one study in each","author":[{"dropping-particle":"","family":"Lascurain Aguirrebeña","given":"I.","non-dropping-particle":"","parse-names":false,"suffix":""},{"dropping-particle":"","family":"Newham","given":"D.","non-dropping-particle":"","parse-names":false,"suffix":""},{"dropping-particle":"","family":"Critchley","given":"D.","non-dropping-particle":"","parse-names":false,"suffix":""}],"container-title":"Physiotherapy","id":"ITEM-1","issue":"1","issued":{"date-parts":[["2015"]]},"page":"835","title":"The mechanism of action of spinal mobilisations: a systematic review","type":"article-journal","volume":"101"},"uris":["http://www.mendeley.com/documents/?uuid=7750e254-4ec1-4f65-bac0-7c9befee8c0f"]}],"mendeley":{"formattedCitation":"(Lascurain Aguirrebeña, Newham and Critchley, 2015)","manualFormatting":"(Lascurain Aguirrebeña et al., 2015)","plainTextFormattedCitation":"(Lascurain Aguirrebeña, Newham and Critchley, 2015)","previouslyFormattedCitation":"(Lascurain Aguirrebeña, Newham and Critchley, 2015)"},"properties":{"noteIndex":0},"schema":"https://github.com/citation-style-language/schema/raw/master/csl-citation.json"}</w:instrText>
      </w:r>
      <w:r w:rsidRPr="007D737A">
        <w:fldChar w:fldCharType="separate"/>
      </w:r>
      <w:r w:rsidRPr="007D737A">
        <w:rPr>
          <w:noProof/>
        </w:rPr>
        <w:t xml:space="preserve">(Lascurain Aguirrebeña </w:t>
      </w:r>
      <w:r w:rsidRPr="007D737A">
        <w:rPr>
          <w:i/>
          <w:iCs/>
          <w:noProof/>
        </w:rPr>
        <w:t xml:space="preserve">et al., </w:t>
      </w:r>
      <w:r w:rsidRPr="007D737A">
        <w:rPr>
          <w:noProof/>
        </w:rPr>
        <w:t>2015)</w:t>
      </w:r>
      <w:r w:rsidRPr="007D737A">
        <w:fldChar w:fldCharType="end"/>
      </w:r>
      <w:r w:rsidRPr="007D737A">
        <w:t xml:space="preserve">. </w:t>
      </w:r>
    </w:p>
    <w:p w14:paraId="4401E943" w14:textId="77777777" w:rsidR="007D737A" w:rsidRPr="007D737A" w:rsidRDefault="007D737A" w:rsidP="007D737A"/>
    <w:p w14:paraId="185E91F3" w14:textId="77777777" w:rsidR="007D737A" w:rsidRPr="007D737A" w:rsidRDefault="007D737A" w:rsidP="007D737A">
      <w:pPr>
        <w:rPr>
          <w:b/>
          <w:bCs/>
          <w:sz w:val="28"/>
          <w:szCs w:val="28"/>
        </w:rPr>
      </w:pPr>
      <w:r w:rsidRPr="007D737A">
        <w:rPr>
          <w:b/>
          <w:bCs/>
          <w:sz w:val="28"/>
          <w:szCs w:val="28"/>
        </w:rPr>
        <w:t xml:space="preserve">The evidence base for manual therapy </w:t>
      </w:r>
    </w:p>
    <w:p w14:paraId="7F11CC40" w14:textId="77777777" w:rsidR="007D737A" w:rsidRPr="007D737A" w:rsidRDefault="007D737A" w:rsidP="007D737A"/>
    <w:p w14:paraId="68D59D32" w14:textId="77777777" w:rsidR="007D737A" w:rsidRPr="007D737A" w:rsidRDefault="007D737A" w:rsidP="007D737A">
      <w:r w:rsidRPr="007D737A">
        <w:t xml:space="preserve">Studies have proposed that cervical joint mobilisations can induce immediate reduction in pain in patients with chronic neck pain </w:t>
      </w:r>
      <w:r w:rsidRPr="007D737A">
        <w:fldChar w:fldCharType="begin" w:fldLock="1"/>
      </w:r>
      <w:r w:rsidRPr="007D737A">
        <w:instrText>ADDIN CSL_CITATION {"citationItems":[{"id":"ITEM-1","itemData":{"author":[{"dropping-particle":"","family":"Aquino","given":"R. L","non-dropping-particle":"","parse-names":false,"suffix":""},{"dropping-particle":"","family":"Caires","given":"P. M","non-dropping-particle":"","parse-names":false,"suffix":""},{"dropping-particle":"","family":"Furtado","given":"F. C","non-dropping-particle":"","parse-names":false,"suffix":""},{"dropping-particle":"V","family":"Loureiro","given":"A.","non-dropping-particle":"","parse-names":false,"suffix":""},{"dropping-particle":"","family":"Ferraira","given":"P. H","non-dropping-particle":"","parse-names":false,"suffix":""},{"dropping-particle":"","family":"Ferraira","given":"M. L","non-dropping-particle":"","parse-names":false,"suffix":""}],"container-title":"Journal of Manual &amp; Manipulative Therapy","id":"ITEM-1","issue":"2","issued":{"date-parts":[["2009"]]},"page":"95-100","title":"Applying Joint Mobilization at Different Cervical Vertebral Levels does not Influence Immediate Pain","type":"article-journal","volume":"17"},"uris":["http://www.mendeley.com/documents/?uuid=090f445a-92c7-4179-9bd8-163d97241b20"]}],"mendeley":{"formattedCitation":"(Aquino &lt;i&gt;et al.&lt;/i&gt;, 2009)","plainTextFormattedCitation":"(Aquino et al., 2009)","previouslyFormattedCitation":"(Aquino &lt;i&gt;et al.&lt;/i&gt;, 2009)"},"properties":{"noteIndex":0},"schema":"https://github.com/citation-style-language/schema/raw/master/csl-citation.json"}</w:instrText>
      </w:r>
      <w:r w:rsidRPr="007D737A">
        <w:fldChar w:fldCharType="separate"/>
      </w:r>
      <w:r w:rsidRPr="007D737A">
        <w:rPr>
          <w:noProof/>
        </w:rPr>
        <w:t xml:space="preserve">(Aquino </w:t>
      </w:r>
      <w:r w:rsidRPr="007D737A">
        <w:rPr>
          <w:i/>
          <w:noProof/>
        </w:rPr>
        <w:t>et al.</w:t>
      </w:r>
      <w:r w:rsidRPr="007D737A">
        <w:rPr>
          <w:noProof/>
        </w:rPr>
        <w:t>, 2009)</w:t>
      </w:r>
      <w:r w:rsidRPr="007D737A">
        <w:fldChar w:fldCharType="end"/>
      </w:r>
      <w:r w:rsidRPr="007D737A">
        <w:t xml:space="preserve">. This study also suggests the pain relieving effects are not influenced by the cervical joint segment which is mobilised </w:t>
      </w:r>
      <w:r w:rsidRPr="007D737A">
        <w:fldChar w:fldCharType="begin" w:fldLock="1"/>
      </w:r>
      <w:r w:rsidRPr="007D737A">
        <w:instrText>ADDIN CSL_CITATION {"citationItems":[{"id":"ITEM-1","itemData":{"author":[{"dropping-particle":"","family":"Aquino","given":"R. L","non-dropping-particle":"","parse-names":false,"suffix":""},{"dropping-particle":"","family":"Caires","given":"P. M","non-dropping-particle":"","parse-names":false,"suffix":""},{"dropping-particle":"","family":"Furtado","given":"F. C","non-dropping-particle":"","parse-names":false,"suffix":""},{"dropping-particle":"V","family":"Loureiro","given":"A.","non-dropping-particle":"","parse-names":false,"suffix":""},{"dropping-particle":"","family":"Ferraira","given":"P. H","non-dropping-particle":"","parse-names":false,"suffix":""},{"dropping-particle":"","family":"Ferraira","given":"M. L","non-dropping-particle":"","parse-names":false,"suffix":""}],"container-title":"Journal of Manual &amp; Manipulative Therapy","id":"ITEM-1","issue":"2","issued":{"date-parts":[["2009"]]},"page":"95-100","title":"Applying Joint Mobilization at Different Cervical Vertebral Levels does not Influence Immediate Pain","type":"article-journal","volume":"17"},"uris":["http://www.mendeley.com/documents/?uuid=090f445a-92c7-4179-9bd8-163d97241b20"]}],"mendeley":{"formattedCitation":"(Aquino &lt;i&gt;et al.&lt;/i&gt;, 2009)","plainTextFormattedCitation":"(Aquino et al., 2009)","previouslyFormattedCitation":"(Aquino &lt;i&gt;et al.&lt;/i&gt;, 2009)"},"properties":{"noteIndex":0},"schema":"https://github.com/citation-style-language/schema/raw/master/csl-citation.json"}</w:instrText>
      </w:r>
      <w:r w:rsidRPr="007D737A">
        <w:fldChar w:fldCharType="separate"/>
      </w:r>
      <w:r w:rsidRPr="007D737A">
        <w:rPr>
          <w:noProof/>
        </w:rPr>
        <w:t xml:space="preserve">(Aquino </w:t>
      </w:r>
      <w:r w:rsidRPr="007D737A">
        <w:rPr>
          <w:i/>
          <w:noProof/>
        </w:rPr>
        <w:t>et al.</w:t>
      </w:r>
      <w:r w:rsidRPr="007D737A">
        <w:rPr>
          <w:noProof/>
        </w:rPr>
        <w:t>, 2009)</w:t>
      </w:r>
      <w:r w:rsidRPr="007D737A">
        <w:fldChar w:fldCharType="end"/>
      </w:r>
      <w:r w:rsidRPr="007D737A">
        <w:t xml:space="preserve">. There were many limitations of this study, however. The participants only had one treatment session and only received one Maitland mobilisation of either; posteroanterior central vertebral pressure, posteroanterior unilateral vertebral pressure or transversal vertebral pressure </w:t>
      </w:r>
      <w:r w:rsidRPr="007D737A">
        <w:fldChar w:fldCharType="begin" w:fldLock="1"/>
      </w:r>
      <w:r w:rsidRPr="007D737A">
        <w:instrText>ADDIN CSL_CITATION {"citationItems":[{"id":"ITEM-1","itemData":{"author":[{"dropping-particle":"","family":"Aquino","given":"R. L","non-dropping-particle":"","parse-names":false,"suffix":""},{"dropping-particle":"","family":"Caires","given":"P. M","non-dropping-particle":"","parse-names":false,"suffix":""},{"dropping-particle":"","family":"Furtado","given":"F. C","non-dropping-particle":"","parse-names":false,"suffix":""},{"dropping-particle":"V","family":"Loureiro","given":"A.","non-dropping-particle":"","parse-names":false,"suffix":""},{"dropping-particle":"","family":"Ferraira","given":"P. H","non-dropping-particle":"","parse-names":false,"suffix":""},{"dropping-particle":"","family":"Ferraira","given":"M. L","non-dropping-particle":"","parse-names":false,"suffix":""}],"container-title":"Journal of Manual &amp; Manipulative Therapy","id":"ITEM-1","issue":"2","issued":{"date-parts":[["2009"]]},"page":"95-100","title":"Applying Joint Mobilization at Different Cervical Vertebral Levels does not Influence Immediate Pain","type":"article-journal","volume":"17"},"uris":["http://www.mendeley.com/documents/?uuid=090f445a-92c7-4179-9bd8-163d97241b20"]}],"mendeley":{"formattedCitation":"(Aquino &lt;i&gt;et al.&lt;/i&gt;, 2009)","plainTextFormattedCitation":"(Aquino et al., 2009)","previouslyFormattedCitation":"(Aquino &lt;i&gt;et al.&lt;/i&gt;, 2009)"},"properties":{"noteIndex":0},"schema":"https://github.com/citation-style-language/schema/raw/master/csl-citation.json"}</w:instrText>
      </w:r>
      <w:r w:rsidRPr="007D737A">
        <w:fldChar w:fldCharType="separate"/>
      </w:r>
      <w:r w:rsidRPr="007D737A">
        <w:rPr>
          <w:noProof/>
        </w:rPr>
        <w:t xml:space="preserve">(Aquino </w:t>
      </w:r>
      <w:r w:rsidRPr="007D737A">
        <w:rPr>
          <w:i/>
          <w:noProof/>
        </w:rPr>
        <w:t>et al.</w:t>
      </w:r>
      <w:r w:rsidRPr="007D737A">
        <w:rPr>
          <w:noProof/>
        </w:rPr>
        <w:t>, 2009)</w:t>
      </w:r>
      <w:r w:rsidRPr="007D737A">
        <w:fldChar w:fldCharType="end"/>
      </w:r>
      <w:r w:rsidRPr="007D737A">
        <w:t xml:space="preserve">. The mobilisation selected for the participant was determined by the therapist. It could be argued that the participants may have responded differently had various mobilisations been selected for them or further treatment sessions been carried out. This study does not provide any evidence for pain reduction in the medium to long term for the patients as follow up assessments were not conducted. Also, </w:t>
      </w:r>
      <w:r w:rsidRPr="007D737A">
        <w:lastRenderedPageBreak/>
        <w:t xml:space="preserve">people with low pain levels were used in the study so the results may not be representative of people with higher levels of neck pain. </w:t>
      </w:r>
    </w:p>
    <w:p w14:paraId="65FC815F" w14:textId="77777777" w:rsidR="007D737A" w:rsidRPr="007D737A" w:rsidRDefault="007D737A" w:rsidP="007D737A"/>
    <w:p w14:paraId="22FBFD2B" w14:textId="77777777" w:rsidR="007D737A" w:rsidRPr="007D737A" w:rsidRDefault="007D737A" w:rsidP="007D737A">
      <w:r w:rsidRPr="007D737A">
        <w:t xml:space="preserve">There is further evidence to suggest that mobilisations can have immediate pain alleviating effects even when they are not applied at the symptomatic spinal level </w:t>
      </w:r>
      <w:r w:rsidRPr="007D737A">
        <w:fldChar w:fldCharType="begin" w:fldLock="1"/>
      </w:r>
      <w:r w:rsidRPr="007D737A">
        <w:instrText>ADDIN CSL_CITATION {"citationItems":[{"id":"ITEM-1","itemData":{"DOI":"10.1179/106698109790824758","ISSN":"10669817","abstract":"The purpose of this single-blinded, randomized controlled trial was to compare the effects of a manual treatment technique on neck pain and movement sensation when applied in different segments of the cervical spine. Consecutive patients with neck pain (n=126) were recruited and randomly allocated to two groups (A or B). Group A received a single 4-minute pain-alleviating traction at the most symptomatic zygopophyseal joint of the cervical segment, where movement was correlated with pain. Group B received the same treatment 3 segments away from the concordant segment. Pain intensity and sensation of movement were assessed with a numeric rating scale (NRS). Statistical analysis included a t-test for paired and unpaired samples. Pre- and post-test findings demonstrated significant improvements in both types of mobilization although there was no significant difference between the two groups. Similar results have been reported in the literature for cervical manipulation. The findings of this study question the necessity of precise symptom localization tests for a pain treatment. However, limitations of the study prevent generalization of these results.","author":[{"dropping-particle":"","family":"Schumacher","given":"Jochen","non-dropping-particle":"","parse-names":false,"suffix":""}],"container-title":"Journal of Manual and Manipulative Therapy","id":"ITEM-1","issue":"2","issued":{"date-parts":[["2009"]]},"page":"101-108","title":"The effect of an analgesic mobilization technique when applied at symptomatic or asymptomatic levels of the cervical spine in subjects with neck pain: A randomized controlled trial","type":"article-journal","volume":"17"},"uris":["http://www.mendeley.com/documents/?uuid=44f6d3b3-3184-4091-9101-a39e1be46e75"]}],"mendeley":{"formattedCitation":"(Schumacher, 2009)","plainTextFormattedCitation":"(Schumacher, 2009)","previouslyFormattedCitation":"(Schumacher, 2009)"},"properties":{"noteIndex":0},"schema":"https://github.com/citation-style-language/schema/raw/master/csl-citation.json"}</w:instrText>
      </w:r>
      <w:r w:rsidRPr="007D737A">
        <w:fldChar w:fldCharType="separate"/>
      </w:r>
      <w:r w:rsidRPr="007D737A">
        <w:rPr>
          <w:noProof/>
        </w:rPr>
        <w:t>(Schumacher, 2009)</w:t>
      </w:r>
      <w:r w:rsidRPr="007D737A">
        <w:fldChar w:fldCharType="end"/>
      </w:r>
      <w:r w:rsidRPr="007D737A">
        <w:t xml:space="preserve">.  Although there was a large sample size in this study, the mean difference in age of the two groups was statistically significant. Therefore, the results may be due to the age difference between the two groups. Only </w:t>
      </w:r>
      <w:proofErr w:type="spellStart"/>
      <w:r w:rsidRPr="007D737A">
        <w:t>Kaltenborn’s</w:t>
      </w:r>
      <w:proofErr w:type="spellEnd"/>
      <w:r w:rsidRPr="007D737A">
        <w:t xml:space="preserve"> grade 2 mobilisations were used within this study </w:t>
      </w:r>
      <w:r w:rsidRPr="007D737A">
        <w:rPr>
          <w:noProof/>
        </w:rPr>
        <w:t>(Schumacher, 2009)</w:t>
      </w:r>
      <w:r w:rsidRPr="007D737A">
        <w:t>. The participants may have responded differently had other mobilisation techniques been used so the results may not be reflective of the potential effects of all manual therapy techniques. There were also no follow up assessments within this trial so the results can only be applied to short term treatment effects and do not represent the differences which may be seen over a longer period.</w:t>
      </w:r>
    </w:p>
    <w:p w14:paraId="382C246D" w14:textId="77777777" w:rsidR="007D737A" w:rsidRPr="007D737A" w:rsidRDefault="007D737A" w:rsidP="007D737A"/>
    <w:p w14:paraId="107E4038" w14:textId="77777777" w:rsidR="007D737A" w:rsidRPr="007D737A" w:rsidRDefault="007D737A" w:rsidP="007D737A">
      <w:r w:rsidRPr="007D737A">
        <w:t xml:space="preserve">A trial involving three manual therapy techniques; high velocity and low amplitude manipulation, unilateral posteroanterior mobilisation and sustained apophyseal natural glide techniques showed all three techniques reduced pain levels during active movements </w:t>
      </w:r>
      <w:r w:rsidRPr="007D737A">
        <w:rPr>
          <w:noProof/>
        </w:rPr>
        <w:t xml:space="preserve">(Lopez-Lopez </w:t>
      </w:r>
      <w:r w:rsidRPr="007D737A">
        <w:rPr>
          <w:i/>
          <w:noProof/>
        </w:rPr>
        <w:t>et al.</w:t>
      </w:r>
      <w:r w:rsidRPr="007D737A">
        <w:rPr>
          <w:noProof/>
        </w:rPr>
        <w:t>, 2015</w:t>
      </w:r>
      <w:r w:rsidRPr="007D737A">
        <w:t xml:space="preserve">. However, only the manipulation and mobilisation groups were reported to have reduce pain levels at rest </w:t>
      </w:r>
      <w:r w:rsidRPr="007D737A">
        <w:fldChar w:fldCharType="begin" w:fldLock="1"/>
      </w:r>
      <w:r w:rsidRPr="007D737A">
        <w:instrText>ADDIN CSL_CITATION {"citationItems":[{"id":"ITEM-1","itemData":{"author":[{"dropping-particle":"","family":"Lopez-Lopez","given":"A","non-dropping-particle":"","parse-names":false,"suffix":""},{"dropping-particle":"","family":"Perez","given":"J. L. A.","non-dropping-particle":"","parse-names":false,"suffix":""},{"dropping-particle":"","family":"Gutierez","given":"J. L. G.","non-dropping-particle":"","parse-names":false,"suffix":""},{"dropping-particle":"","family":"Izquierdo","given":"H","non-dropping-particle":"","parse-names":false,"suffix":""},{"dropping-particle":"","family":"Touche","given":"R","non-dropping-particle":"La","parse-names":false,"suffix":""},{"dropping-particle":"","family":"Lara","given":"S. L.","non-dropping-particle":"","parse-names":false,"suffix":""},{"dropping-particle":"","family":"Fernandez-Carnero","given":"J","non-dropping-particle":"","parse-names":false,"suffix":""}],"container-title":"European Journal of Physical and Rehabilitation Medicine","id":"ITEM-1","issue":"2","issued":{"date-parts":[["2015"]]},"page":"121-132","title":"Mobilization versus Manipulations versus Facet Natural Glide Techniques and Interaction with Psychological Factors","type":"article-journal","volume":"51"},"uris":["http://www.mendeley.com/documents/?uuid=7c80fe35-bca3-4b37-bb70-eed308eab934"]}],"mendeley":{"formattedCitation":"(Lopez-Lopez &lt;i&gt;et al.&lt;/i&gt;, 2015)","plainTextFormattedCitation":"(Lopez-Lopez et al., 2015)","previouslyFormattedCitation":"(Lopez-Lopez &lt;i&gt;et al.&lt;/i&gt;, 2015)"},"properties":{"noteIndex":0},"schema":"https://github.com/citation-style-language/schema/raw/master/csl-citation.json"}</w:instrText>
      </w:r>
      <w:r w:rsidRPr="007D737A">
        <w:fldChar w:fldCharType="separate"/>
      </w:r>
      <w:r w:rsidRPr="007D737A">
        <w:rPr>
          <w:noProof/>
        </w:rPr>
        <w:t xml:space="preserve">(Lopez-Lopez </w:t>
      </w:r>
      <w:r w:rsidRPr="007D737A">
        <w:rPr>
          <w:i/>
          <w:noProof/>
        </w:rPr>
        <w:t>et al.</w:t>
      </w:r>
      <w:r w:rsidRPr="007D737A">
        <w:rPr>
          <w:noProof/>
        </w:rPr>
        <w:t>, 2015)</w:t>
      </w:r>
      <w:r w:rsidRPr="007D737A">
        <w:fldChar w:fldCharType="end"/>
      </w:r>
      <w:r w:rsidRPr="007D737A">
        <w:t xml:space="preserve">. Although, the results of this study suggest that the manual therapy techniques used are all effective in reducing pain to some extent, there are numerous limitations of the study. For example, the sample size was small and 42 out of the 48 participants were female. It could be argued that because of the sample used,  the results are not representative of a wider population. Another factor which limits the scope of the results is that the pain score assessment took place 5 minutes post treatment. Therefore, the study does not represent long term effects of the treatment techniques and only implies that they are effective in reducing pain in the short term. There was also no control group in the study, meaning no comparisons can be made to determine whether the treatment techniques are truly effective. Within the mobilisation group, a grade 3 oscillation mobilisation was implemented. It is stated that grade 3 oscillation mobilisations are used to improve range of motion </w:t>
      </w:r>
      <w:r w:rsidRPr="007D737A">
        <w:fldChar w:fldCharType="begin" w:fldLock="1"/>
      </w:r>
      <w:r w:rsidRPr="007D737A">
        <w:instrText>ADDIN CSL_CITATION {"citationItems":[{"id":"ITEM-1","itemData":{"DOI":"10.5402/2012/710235","ISSN":"2090-6137","abstract":" Objective . To study the effectiveness of Maitland techniques in the treatment of idiopathic shoulder adhesive capsulitis. Methods . total of 40 patients diagnosed with idiopathic shoulder adhesive capsulitis were recruited and randomly allocated into two groups. In Group A () subjects were treated with Maitland mobilization technique and common supervised exercises, whereas subjects in Group B () only received common supervised exercises. Variables . Shoulder pain and disability index (SPADI), VAS and shoulder ROM (external rotation and abduction) were variables of the study. These were recorded before and after the session of the training. Total duration of the study was four weeks. Result . Statistical analysis of the data revealed that within-group comparison both groups showed significant improvement for all the parameters, whereas between-group comparison revealed higher improvement in Group A compared to the Group B. Conclusion . The study confirmed that addition of the Maitland mobilization technique with the combination of exercises have proved their efficacy in relieving pain and improving R.O.M. and shoulder function and hence should form a part of the treatment plan. ","author":[{"dropping-particle":"","family":"Kumar","given":"Abhay","non-dropping-particle":"","parse-names":false,"suffix":""},{"dropping-particle":"","family":"Kumar","given":"Suraj","non-dropping-particle":"","parse-names":false,"suffix":""},{"dropping-particle":"","family":"Aggarwal","given":"Anoop","non-dropping-particle":"","parse-names":false,"suffix":""},{"dropping-particle":"","family":"Kumar","given":"Ratnesh","non-dropping-particle":"","parse-names":false,"suffix":""},{"dropping-particle":"","family":"Das","given":"Pooja Ghosh","non-dropping-particle":"","parse-names":false,"suffix":""}],"container-title":"ISRN Rehabilitation","id":"ITEM-1","issued":{"date-parts":[["2012"]]},"page":"1-8","title":"Effectiveness of Maitland Techniques in Idiopathic Shoulder Adhesive Capsulitis","type":"article-journal","volume":"2012"},"uris":["http://www.mendeley.com/documents/?uuid=3c6663aa-3a31-4d3e-8ebe-8354f33cb26b"]}],"mendeley":{"formattedCitation":"(Kumar &lt;i&gt;et al.&lt;/i&gt;, 2012)","plainTextFormattedCitation":"(Kumar et al., 2012)","previouslyFormattedCitation":"(Kumar &lt;i&gt;et al.&lt;/i&gt;, 2012)"},"properties":{"noteIndex":0},"schema":"https://github.com/citation-style-language/schema/raw/master/csl-citation.json"}</w:instrText>
      </w:r>
      <w:r w:rsidRPr="007D737A">
        <w:fldChar w:fldCharType="separate"/>
      </w:r>
      <w:r w:rsidRPr="007D737A">
        <w:rPr>
          <w:noProof/>
        </w:rPr>
        <w:t xml:space="preserve">(Kumar </w:t>
      </w:r>
      <w:r w:rsidRPr="007D737A">
        <w:rPr>
          <w:i/>
          <w:noProof/>
        </w:rPr>
        <w:t>et al.</w:t>
      </w:r>
      <w:r w:rsidRPr="007D737A">
        <w:rPr>
          <w:noProof/>
        </w:rPr>
        <w:t>, 2012)</w:t>
      </w:r>
      <w:r w:rsidRPr="007D737A">
        <w:fldChar w:fldCharType="end"/>
      </w:r>
      <w:r w:rsidRPr="007D737A">
        <w:t xml:space="preserve">. Therefore, had a grade 1 or grade 2 oscillation mobilisation, which are generally used to target a reduction in pain </w:t>
      </w:r>
      <w:r w:rsidRPr="007D737A">
        <w:fldChar w:fldCharType="begin" w:fldLock="1"/>
      </w:r>
      <w:r w:rsidRPr="007D737A">
        <w:instrText>ADDIN CSL_CITATION {"citationItems":[{"id":"ITEM-1","itemData":{"DOI":"10.5402/2012/710235","ISSN":"2090-6137","abstract":" Objective . To study the effectiveness of Maitland techniques in the treatment of idiopathic shoulder adhesive capsulitis. Methods . total of 40 patients diagnosed with idiopathic shoulder adhesive capsulitis were recruited and randomly allocated into two groups. In Group A () subjects were treated with Maitland mobilization technique and common supervised exercises, whereas subjects in Group B () only received common supervised exercises. Variables . Shoulder pain and disability index (SPADI), VAS and shoulder ROM (external rotation and abduction) were variables of the study. These were recorded before and after the session of the training. Total duration of the study was four weeks. Result . Statistical analysis of the data revealed that within-group comparison both groups showed significant improvement for all the parameters, whereas between-group comparison revealed higher improvement in Group A compared to the Group B. Conclusion . The study confirmed that addition of the Maitland mobilization technique with the combination of exercises have proved their efficacy in relieving pain and improving R.O.M. and shoulder function and hence should form a part of the treatment plan. ","author":[{"dropping-particle":"","family":"Kumar","given":"Abhay","non-dropping-particle":"","parse-names":false,"suffix":""},{"dropping-particle":"","family":"Kumar","given":"Suraj","non-dropping-particle":"","parse-names":false,"suffix":""},{"dropping-particle":"","family":"Aggarwal","given":"Anoop","non-dropping-particle":"","parse-names":false,"suffix":""},{"dropping-particle":"","family":"Kumar","given":"Ratnesh","non-dropping-particle":"","parse-names":false,"suffix":""},{"dropping-particle":"","family":"Das","given":"Pooja Ghosh","non-dropping-particle":"","parse-names":false,"suffix":""}],"container-title":"ISRN Rehabilitation","id":"ITEM-1","issued":{"date-parts":[["2012"]]},"page":"1-8","title":"Effectiveness of Maitland Techniques in Idiopathic Shoulder Adhesive Capsulitis","type":"article-journal","volume":"2012"},"uris":["http://www.mendeley.com/documents/?uuid=3c6663aa-3a31-4d3e-8ebe-8354f33cb26b"]}],"mendeley":{"formattedCitation":"(Kumar &lt;i&gt;et al.&lt;/i&gt;, 2012)","plainTextFormattedCitation":"(Kumar et al., 2012)","previouslyFormattedCitation":"(Kumar &lt;i&gt;et al.&lt;/i&gt;, 2012)"},"properties":{"noteIndex":0},"schema":"https://github.com/citation-style-language/schema/raw/master/csl-citation.json"}</w:instrText>
      </w:r>
      <w:r w:rsidRPr="007D737A">
        <w:fldChar w:fldCharType="separate"/>
      </w:r>
      <w:r w:rsidRPr="007D737A">
        <w:rPr>
          <w:noProof/>
        </w:rPr>
        <w:t xml:space="preserve">(Kumar </w:t>
      </w:r>
      <w:r w:rsidRPr="007D737A">
        <w:rPr>
          <w:i/>
          <w:noProof/>
        </w:rPr>
        <w:t>et al.</w:t>
      </w:r>
      <w:r w:rsidRPr="007D737A">
        <w:rPr>
          <w:noProof/>
        </w:rPr>
        <w:t>, 2012)</w:t>
      </w:r>
      <w:r w:rsidRPr="007D737A">
        <w:fldChar w:fldCharType="end"/>
      </w:r>
      <w:r w:rsidRPr="007D737A">
        <w:t xml:space="preserve">, been used, there is argument to suggest greater results for pain reduction may have been observed for this group. Because of this, it is difficult to gain a full insight in to how effective mobilisations truly are with regards to pain reduction when compared with the other manual therapy techniques which were implemented. </w:t>
      </w:r>
    </w:p>
    <w:p w14:paraId="567256EB" w14:textId="77777777" w:rsidR="007D737A" w:rsidRPr="007D737A" w:rsidRDefault="007D737A" w:rsidP="007D737A"/>
    <w:p w14:paraId="7B7D6682" w14:textId="77777777" w:rsidR="007D737A" w:rsidRPr="007D737A" w:rsidRDefault="007D737A" w:rsidP="007D737A">
      <w:r w:rsidRPr="007D737A">
        <w:t xml:space="preserve">Studies have also investigated the effectiveness of manual therapy techniques compared with other treatment modalities such as exercise therapy. There is suggestion that mobilisations are more beneficial in pain reduction than conventional physiotherapy techniques including ultrasound, transcutaneous electrical nerve stimulation and exercise therapy </w:t>
      </w:r>
      <w:r w:rsidRPr="007D737A">
        <w:fldChar w:fldCharType="begin" w:fldLock="1"/>
      </w:r>
      <w:r w:rsidRPr="007D737A">
        <w:instrText>ADDIN CSL_CITATION {"citationItems":[{"id":"ITEM-1","itemData":{"DOI":"10.1080/10669817.2016.1184435","ISSN":"20426186","PMID":"28559665","abstract":"Objectives: The aim of the study was to examine the efficacy of spinal mobilization in subjects with low back pain (LBP) and associated spinal disk degeneration. Methods: Seventy-five subjects suffering from chronic LBP (&gt;3 months) were randomly allocated into 3 groups of 25 subjects each. Each group received five treatment sessions with the first group receiving manual therapy (MT) (spinal mobilization), the second a sham treatment, and the third conventional physiotherapy (CP) (stretching exercises, transcutaneous electrical nerve stimulation, and massage). Subjects were assessed for their pain intensity using the numerical pain rating scale and for their self-reported disability using the Oswestry and Roland-Morris Questionnaire at baseline and after the completion of the five treatment sessions. Results: Paired t-tests showed a significant improvement for all outcome measures in the MT and CP group (p &lt; 0.05). Analysis of covariance revealed that the MT group had significant improvement in all outcome measures in comparison with the sham and CP group (p &lt; 0.05), whereas no significant difference was observed between the sham and CP group (p &gt; 0.05). Discussion: MT is preferable to CP in order to reduce the pain intensity and disability in subjects with chronic LBP and associated disk degeneration. The findings of this study may lead to the establishment of spinal mobilization as one of the most preferable approaches for the management of LBP due to disk degeneration. Level of evidence: 1b.","author":[{"dropping-particle":"","family":"Krekoukias","given":"Georgios","non-dropping-particle":"","parse-names":false,"suffix":""},{"dropping-particle":"","family":"Gelalis","given":"Ioannis D.","non-dropping-particle":"","parse-names":false,"suffix":""},{"dropping-particle":"","family":"Xenakis","given":"Theodoros","non-dropping-particle":"","parse-names":false,"suffix":""},{"dropping-particle":"","family":"Gioftsos","given":"Georgios","non-dropping-particle":"","parse-names":false,"suffix":""},{"dropping-particle":"","family":"Dimitriadis","given":"Zacharias","non-dropping-particle":"","parse-names":false,"suffix":""},{"dropping-particle":"","family":"Sakellari","given":"Vasiliki","non-dropping-particle":"","parse-names":false,"suffix":""}],"container-title":"Journal of Manual and Manipulative Therapy","id":"ITEM-1","issue":"2","issued":{"date-parts":[["2017"]]},"page":"66-73","title":"Spinal mobilization vs conventional physiotherapy in the management of chronic low back pain due to spinal disk degeneration: a randomized controlled trial","type":"article-journal","volume":"25"},"uris":["http://www.mendeley.com/documents/?uuid=028ab6f0-eed4-4ff7-91d4-38ef05ddce77"]}],"mendeley":{"formattedCitation":"(Krekoukias &lt;i&gt;et al.&lt;/i&gt;, 2017)","plainTextFormattedCitation":"(Krekoukias et al., 2017)","previouslyFormattedCitation":"(Krekoukias &lt;i&gt;et al.&lt;/i&gt;, 2017)"},"properties":{"noteIndex":0},"schema":"https://github.com/citation-style-language/schema/raw/master/csl-citation.json"}</w:instrText>
      </w:r>
      <w:r w:rsidRPr="007D737A">
        <w:fldChar w:fldCharType="separate"/>
      </w:r>
      <w:r w:rsidRPr="007D737A">
        <w:rPr>
          <w:noProof/>
        </w:rPr>
        <w:t xml:space="preserve">(Krekoukias </w:t>
      </w:r>
      <w:r w:rsidRPr="007D737A">
        <w:rPr>
          <w:i/>
          <w:noProof/>
        </w:rPr>
        <w:t>et al.</w:t>
      </w:r>
      <w:r w:rsidRPr="007D737A">
        <w:rPr>
          <w:noProof/>
        </w:rPr>
        <w:t>, 2017)</w:t>
      </w:r>
      <w:r w:rsidRPr="007D737A">
        <w:fldChar w:fldCharType="end"/>
      </w:r>
      <w:r w:rsidRPr="007D737A">
        <w:t xml:space="preserve">. This study had several limitations including a relatively small sample size of 75 subjects which were split into 3 groups of 25 people so the results may not fully represent what would be seen in a wider population. The conventional physiotherapy group of the study were not given a home exercise programme. Although this was to standardise the treatment, this is a potential limitation of the study as greater improvements in pain levels as well as findings which are more applicable to a clinical setting may have been observed as home exercise programmes are commonly given to the patient. The author also states that the exact mechanism of pain reduction cannot be concluded from this study as the study did not record pain levels after each treatment session </w:t>
      </w:r>
      <w:r w:rsidRPr="007D737A">
        <w:fldChar w:fldCharType="begin" w:fldLock="1"/>
      </w:r>
      <w:r w:rsidRPr="007D737A">
        <w:instrText>ADDIN CSL_CITATION {"citationItems":[{"id":"ITEM-1","itemData":{"DOI":"10.1080/10669817.2016.1184435","ISSN":"20426186","PMID":"28559665","abstract":"Objectives: The aim of the study was to examine the efficacy of spinal mobilization in subjects with low back pain (LBP) and associated spinal disk degeneration. Methods: Seventy-five subjects suffering from chronic LBP (&gt;3 months) were randomly allocated into 3 groups of 25 subjects each. Each group received five treatment sessions with the first group receiving manual therapy (MT) (spinal mobilization), the second a sham treatment, and the third conventional physiotherapy (CP) (stretching exercises, transcutaneous electrical nerve stimulation, and massage). Subjects were assessed for their pain intensity using the numerical pain rating scale and for their self-reported disability using the Oswestry and Roland-Morris Questionnaire at baseline and after the completion of the five treatment sessions. Results: Paired t-tests showed a significant improvement for all outcome measures in the MT and CP group (p &lt; 0.05). Analysis of covariance revealed that the MT group had significant improvement in all outcome measures in comparison with the sham and CP group (p &lt; 0.05), whereas no significant difference was observed between the sham and CP group (p &gt; 0.05). Discussion: MT is preferable to CP in order to reduce the pain intensity and disability in subjects with chronic LBP and associated disk degeneration. The findings of this study may lead to the establishment of spinal mobilization as one of the most preferable approaches for the management of LBP due to disk degeneration. Level of evidence: 1b.","author":[{"dropping-particle":"","family":"Krekoukias","given":"Georgios","non-dropping-particle":"","parse-names":false,"suffix":""},{"dropping-particle":"","family":"Gelalis","given":"Ioannis D.","non-dropping-particle":"","parse-names":false,"suffix":""},{"dropping-particle":"","family":"Xenakis","given":"Theodoros","non-dropping-particle":"","parse-names":false,"suffix":""},{"dropping-particle":"","family":"Gioftsos","given":"Georgios","non-dropping-particle":"","parse-names":false,"suffix":""},{"dropping-particle":"","family":"Dimitriadis","given":"Zacharias","non-dropping-particle":"","parse-names":false,"suffix":""},{"dropping-particle":"","family":"Sakellari","given":"Vasiliki","non-dropping-particle":"","parse-names":false,"suffix":""}],"container-title":"Journal of Manual and Manipulative Therapy","id":"ITEM-1","issue":"2","issued":{"date-parts":[["2017"]]},"page":"66-73","title":"Spinal mobilization vs conventional physiotherapy in the management of chronic low back pain due to spinal disk degeneration: a randomized controlled trial","type":"article-journal","volume":"25"},"uris":["http://www.mendeley.com/documents/?uuid=028ab6f0-eed4-4ff7-91d4-38ef05ddce77"]}],"mendeley":{"formattedCitation":"(Krekoukias &lt;i&gt;et al.&lt;/i&gt;, 2017)","plainTextFormattedCitation":"(Krekoukias et al., 2017)","previouslyFormattedCitation":"(Krekoukias &lt;i&gt;et al.&lt;/i&gt;, 2017)"},"properties":{"noteIndex":0},"schema":"https://github.com/citation-style-language/schema/raw/master/csl-citation.json"}</w:instrText>
      </w:r>
      <w:r w:rsidRPr="007D737A">
        <w:fldChar w:fldCharType="separate"/>
      </w:r>
      <w:r w:rsidRPr="007D737A">
        <w:rPr>
          <w:noProof/>
        </w:rPr>
        <w:t xml:space="preserve">(Krekoukias </w:t>
      </w:r>
      <w:r w:rsidRPr="007D737A">
        <w:rPr>
          <w:i/>
          <w:noProof/>
        </w:rPr>
        <w:t>et al.</w:t>
      </w:r>
      <w:r w:rsidRPr="007D737A">
        <w:rPr>
          <w:noProof/>
        </w:rPr>
        <w:t>, 2017)</w:t>
      </w:r>
      <w:r w:rsidRPr="007D737A">
        <w:fldChar w:fldCharType="end"/>
      </w:r>
      <w:r w:rsidRPr="007D737A">
        <w:t xml:space="preserve">.  </w:t>
      </w:r>
    </w:p>
    <w:p w14:paraId="14D29412" w14:textId="77777777" w:rsidR="007D737A" w:rsidRPr="007D737A" w:rsidRDefault="007D737A" w:rsidP="007D737A"/>
    <w:p w14:paraId="6D874057" w14:textId="20EFE115" w:rsidR="007D737A" w:rsidRPr="007D737A" w:rsidRDefault="007D737A" w:rsidP="007D737A">
      <w:r w:rsidRPr="007D737A">
        <w:lastRenderedPageBreak/>
        <w:t xml:space="preserve">Studies investigating the implementation of manual therapy and exercise therapy on pain associated with sacroiliac joint disfunction have proposed that both treatments are effective in reducing pain </w:t>
      </w:r>
      <w:r w:rsidRPr="007D737A">
        <w:fldChar w:fldCharType="begin" w:fldLock="1"/>
      </w:r>
      <w:r w:rsidRPr="007D737A">
        <w:instrText>ADDIN CSL_CITATION {"citationItems":[{"id":"ITEM-1","itemData":{"ISSN":"21501149","PMID":"30700068","abstract":"Background: The sacroiliac joint dysfunction (SIJD) has been found to be the primary culprit for lower back pain (LBP), but it is still overlooked and treated as LBP. There are no guidelines or appropriate therapeutic protocols for SIJD. Thus, there is a need for an effective treatment strategy for SIJD. Objective: To compare exercise therapy (ET), manipulation therapy (MT), and a combination of the 2 (EMT) in terms of their effectiveness in treating SIJD. Study Design: A comparative, prospective, single-blind randomized controlled trial. Setting: Sports Medicine Department of Rasoul Akram Hospital. Methods: A total of 51 patients with lower back or buttock pain resulting from SIJD were randomly assigned to 1 of 3 study groups: ET, MT, or EMT. The ET group received posterior innominate self-mobilization, sacroiliac joint stretching, and spinal stabilization exercises. The MT group underwent posterior innominate mobilization and SIJ manipulation. Lastly, the EMT group received manipulation maneuvers followed by exercise therapy. Pain and disability were assessed at 6, 12, and 24 weeks after the interventions. Results: All 3 groups demonstrated significant improvement in pain and disability scores compared to the baseline (P &lt; 0.05). The difference among these therapeutic protocols was found to be a function of time. At week 6, MT showed notable results, but at week 12, the effect of ET was remarkable. Finally, at week 24, no significant difference was observed among the study groups. Limitations: A major limitation of the present study is lack of a control group receiving a type of intervention other than the experimental protocols. Another limitation is the short duration of follow-ups. Conclusions: Exercise and manipulation therapy appear to be effective in reducing pain and disability in patients with SIJD. However, the combination of these 2 therapies does not seem to bring about significantly better therapeutic results than either approach implemented separately.","author":[{"dropping-particle":"","family":"Nejati","given":"Parisa","non-dropping-particle":"","parse-names":false,"suffix":""},{"dropping-particle":"","family":"Safarcherati","given":"Afsaneh","non-dropping-particle":"","parse-names":false,"suffix":""},{"dropping-particle":"","family":"Karimi","given":"Farshid","non-dropping-particle":"","parse-names":false,"suffix":""}],"container-title":"Pain Physician","id":"ITEM-1","issue":"1","issued":{"date-parts":[["2019"]]},"page":"53-61","title":"Effectiveness of exercise therapy and manipulation on sacroiliac joint dysfunction: A randomized controlled trial","type":"article-journal","volume":"22"},"uris":["http://www.mendeley.com/documents/?uuid=6af73ab6-2238-4f23-a5d0-3a55ea3c6047"]}],"mendeley":{"formattedCitation":"(Nejati, Safarcherati and Karimi, 2019)","manualFormatting":"(Nejati et al., 2019)","plainTextFormattedCitation":"(Nejati, Safarcherati and Karimi, 2019)","previouslyFormattedCitation":"(Nejati, Safarcherati and Karimi, 2019)"},"properties":{"noteIndex":0},"schema":"https://github.com/citation-style-language/schema/raw/master/csl-citation.json"}</w:instrText>
      </w:r>
      <w:r w:rsidRPr="007D737A">
        <w:fldChar w:fldCharType="separate"/>
      </w:r>
      <w:r w:rsidRPr="007D737A">
        <w:rPr>
          <w:noProof/>
        </w:rPr>
        <w:t xml:space="preserve">(Nejati </w:t>
      </w:r>
      <w:r w:rsidRPr="007D737A">
        <w:rPr>
          <w:i/>
          <w:iCs/>
          <w:noProof/>
        </w:rPr>
        <w:t>et al.,</w:t>
      </w:r>
      <w:r w:rsidRPr="007D737A">
        <w:rPr>
          <w:noProof/>
        </w:rPr>
        <w:t xml:space="preserve"> 2019)</w:t>
      </w:r>
      <w:r w:rsidRPr="007D737A">
        <w:fldChar w:fldCharType="end"/>
      </w:r>
      <w:r w:rsidRPr="007D737A">
        <w:t>. However, there is no benefit in combining the two treatments over implementing them independently</w:t>
      </w:r>
      <w:bookmarkStart w:id="0" w:name="_GoBack"/>
      <w:bookmarkEnd w:id="0"/>
      <w:r w:rsidRPr="007D737A">
        <w:t xml:space="preserve"> </w:t>
      </w:r>
      <w:r w:rsidRPr="007D737A">
        <w:fldChar w:fldCharType="begin" w:fldLock="1"/>
      </w:r>
      <w:r w:rsidRPr="007D737A">
        <w:instrText>ADDIN CSL_CITATION {"citationItems":[{"id":"ITEM-1","itemData":{"ISSN":"21501149","PMID":"30700068","abstract":"Background: The sacroiliac joint dysfunction (SIJD) has been found to be the primary culprit for lower back pain (LBP), but it is still overlooked and treated as LBP. There are no guidelines or appropriate therapeutic protocols for SIJD. Thus, there is a need for an effective treatment strategy for SIJD. Objective: To compare exercise therapy (ET), manipulation therapy (MT), and a combination of the 2 (EMT) in terms of their effectiveness in treating SIJD. Study Design: A comparative, prospective, single-blind randomized controlled trial. Setting: Sports Medicine Department of Rasoul Akram Hospital. Methods: A total of 51 patients with lower back or buttock pain resulting from SIJD were randomly assigned to 1 of 3 study groups: ET, MT, or EMT. The ET group received posterior innominate self-mobilization, sacroiliac joint stretching, and spinal stabilization exercises. The MT group underwent posterior innominate mobilization and SIJ manipulation. Lastly, the EMT group received manipulation maneuvers followed by exercise therapy. Pain and disability were assessed at 6, 12, and 24 weeks after the interventions. Results: All 3 groups demonstrated significant improvement in pain and disability scores compared to the baseline (P &lt; 0.05). The difference among these therapeutic protocols was found to be a function of time. At week 6, MT showed notable results, but at week 12, the effect of ET was remarkable. Finally, at week 24, no significant difference was observed among the study groups. Limitations: A major limitation of the present study is lack of a control group receiving a type of intervention other than the experimental protocols. Another limitation is the short duration of follow-ups. Conclusions: Exercise and manipulation therapy appear to be effective in reducing pain and disability in patients with SIJD. However, the combination of these 2 therapies does not seem to bring about significantly better therapeutic results than either approach implemented separately.","author":[{"dropping-particle":"","family":"Nejati","given":"Parisa","non-dropping-particle":"","parse-names":false,"suffix":""},{"dropping-particle":"","family":"Safarcherati","given":"Afsaneh","non-dropping-particle":"","parse-names":false,"suffix":""},{"dropping-particle":"","family":"Karimi","given":"Farshid","non-dropping-particle":"","parse-names":false,"suffix":""}],"container-title":"Pain Physician","id":"ITEM-1","issue":"1","issued":{"date-parts":[["2019"]]},"page":"53-61","title":"Effectiveness of exercise therapy and manipulation on sacroiliac joint dysfunction: A randomized controlled trial","type":"article-journal","volume":"22"},"uris":["http://www.mendeley.com/documents/?uuid=6af73ab6-2238-4f23-a5d0-3a55ea3c6047"]}],"mendeley":{"formattedCitation":"(Nejati, Safarcherati and Karimi, 2019)","manualFormatting":"(Nejati et al., 2019)","plainTextFormattedCitation":"(Nejati, Safarcherati and Karimi, 2019)","previouslyFormattedCitation":"(Nejati, Safarcherati and Karimi, 2019)"},"properties":{"noteIndex":0},"schema":"https://github.com/citation-style-language/schema/raw/master/csl-citation.json"}</w:instrText>
      </w:r>
      <w:r w:rsidRPr="007D737A">
        <w:fldChar w:fldCharType="separate"/>
      </w:r>
      <w:r w:rsidRPr="007D737A">
        <w:rPr>
          <w:noProof/>
        </w:rPr>
        <w:t xml:space="preserve">(Nejati </w:t>
      </w:r>
      <w:r w:rsidRPr="007D737A">
        <w:rPr>
          <w:i/>
          <w:iCs/>
          <w:noProof/>
        </w:rPr>
        <w:t>et al.,</w:t>
      </w:r>
      <w:r w:rsidRPr="007D737A">
        <w:rPr>
          <w:noProof/>
        </w:rPr>
        <w:t xml:space="preserve"> 2019)</w:t>
      </w:r>
      <w:r w:rsidRPr="007D737A">
        <w:fldChar w:fldCharType="end"/>
      </w:r>
      <w:r w:rsidRPr="007D737A">
        <w:t xml:space="preserve">. There was no control group used in the study which makes it difficult to draw a true conclusion on how effective the modalities are in reducing pain. There was also a small sample size of 51 patients which were split into 3 groups of exercise therapy, manual therapy and exercise with manual therapy. This small sample size means it cannot be certain that the results reflect a wider population and further studies with larger sample sizes are needed. </w:t>
      </w:r>
    </w:p>
    <w:p w14:paraId="78BC4695" w14:textId="77777777" w:rsidR="007D737A" w:rsidRPr="007D737A" w:rsidRDefault="007D737A" w:rsidP="007D737A"/>
    <w:p w14:paraId="69ECC16E" w14:textId="77777777" w:rsidR="007D737A" w:rsidRPr="007D737A" w:rsidRDefault="007D737A" w:rsidP="007D737A">
      <w:r w:rsidRPr="007D737A">
        <w:t xml:space="preserve">A study by </w:t>
      </w:r>
      <w:r w:rsidRPr="007D737A">
        <w:fldChar w:fldCharType="begin" w:fldLock="1"/>
      </w:r>
      <w:r w:rsidRPr="007D737A">
        <w:instrText>ADDIN CSL_CITATION {"citationItems":[{"id":"ITEM-1","itemData":{"DOI":"10.1186/s13063-020-04610-w","ISSN":"17456215","PMID":"32723399","abstract":"Background: Nonspecific chronic neck pain is a fairly common disorder that causes a great impact, and it is greatly influenced by psychosocial factors. Among a number of treatment modalities described for its management, the most common approach is based on manual therapy and specific therapeutic exercise, which have shown a moderate effect on subjects with chronic non-specific neck pain. However, the effect times of these treatments have not been accurately detailed. Our study aims to break down and compare the effects of two experimental treatments based on manual therapy and therapeutic exercise. Methods: The short-term and mid-term changes produced by different therapies on subjects with non-specific chronic neck pain were studied. The sample was randomized divided into three groups: manual therapy, therapeutic exercise, and placebo. As dependent variables of our research, we studied (a) pain, based on the visual analog scale and the pressure pain threshold, and (b) cervical disability, through the Neck Disability Index (NDI). Outcomes were registered on week 1, week 4, and week 12. The findings were analyzed statistically considering a 5% significance level (P ≤ 0.05). Results: No statistically significant differences (P 0.05) were obtained between the experimental groups, if they exist against the control group. Nonetheless, we found that manual therapy improved perceived pain before than therapeutic exercise, while therapeutic exercise reduced cervical disability before than manual therapy. Effect size (R 2) shows medium and large effects for both experimental treatments. Conclusion: There are no differences between groups in short and medium terms. Manual therapy achieves a faster reduction in pain perception than therapeutic exercise. Therapeutic exercise reduces disability faster than manual therapy. Clinical improvement could potentially be influenced by central processes. Trial registration: Brazilian Clinical Trial Registry, RBR-2vj7sw. Registered on 28 November 2018.","author":[{"dropping-particle":"","family":"Bernal-Utrera","given":"Carlos","non-dropping-particle":"","parse-names":false,"suffix":""},{"dropping-particle":"","family":"Gonzalez-Gerez","given":"Juan Jose","non-dropping-particle":"","parse-names":false,"suffix":""},{"dropping-particle":"","family":"Anarte-Lazo","given":"Ernesto","non-dropping-particle":"","parse-names":false,"suffix":""},{"dropping-particle":"","family":"Rodriguez-Blanco","given":"Cleofas","non-dropping-particle":"","parse-names":false,"suffix":""}],"container-title":"Trials","id":"ITEM-1","issue":"1","issued":{"date-parts":[["2020"]]},"page":"682","title":"Manual therapy versus therapeutic exercise in non-specific chronic neck pain: A randomized controlled trial","type":"article-journal","volume":"21"},"uris":["http://www.mendeley.com/documents/?uuid=13ed098f-333d-4d25-a8ae-f23236373f0d"]}],"mendeley":{"formattedCitation":"(Bernal-Utrera &lt;i&gt;et al.&lt;/i&gt;, 2020)","manualFormatting":"Bernal-Utrera et al. (2020)","plainTextFormattedCitation":"(Bernal-Utrera et al., 2020)","previouslyFormattedCitation":"(Bernal-Utrera &lt;i&gt;et al.&lt;/i&gt;, 2020)"},"properties":{"noteIndex":0},"schema":"https://github.com/citation-style-language/schema/raw/master/csl-citation.json"}</w:instrText>
      </w:r>
      <w:r w:rsidRPr="007D737A">
        <w:fldChar w:fldCharType="separate"/>
      </w:r>
      <w:r w:rsidRPr="007D737A">
        <w:rPr>
          <w:noProof/>
        </w:rPr>
        <w:t xml:space="preserve">Bernal-Utrera </w:t>
      </w:r>
      <w:r w:rsidRPr="007D737A">
        <w:rPr>
          <w:i/>
          <w:noProof/>
        </w:rPr>
        <w:t>et al.</w:t>
      </w:r>
      <w:r w:rsidRPr="007D737A">
        <w:rPr>
          <w:noProof/>
        </w:rPr>
        <w:t xml:space="preserve"> (2020)</w:t>
      </w:r>
      <w:r w:rsidRPr="007D737A">
        <w:fldChar w:fldCharType="end"/>
      </w:r>
      <w:r w:rsidRPr="007D737A">
        <w:t xml:space="preserve"> involved 2 intervention groups of manual therapy and therapeutic exercise, as well as a sham control treatment group. The manual therapy group underwent 3 different treatment modalities; thoracic manipulation, cervical joint mobilisation and suboccipital muscle inhibition. The results of this study suggest that there are benefits in pain reduction with both treatments compared to the control group as well as no statistically significant differences in the short and medium term effects of the two treatments </w:t>
      </w:r>
      <w:r w:rsidRPr="007D737A">
        <w:rPr>
          <w:color w:val="000000"/>
          <w:shd w:val="clear" w:color="auto" w:fill="FFFFFF"/>
        </w:rPr>
        <w:fldChar w:fldCharType="begin" w:fldLock="1"/>
      </w:r>
      <w:r w:rsidRPr="007D737A">
        <w:rPr>
          <w:color w:val="000000"/>
          <w:shd w:val="clear" w:color="auto" w:fill="FFFFFF"/>
        </w:rPr>
        <w:instrText>ADDIN CSL_CITATION {"citationItems":[{"id":"ITEM-1","itemData":{"DOI":"10.1186/s13063-020-04610-w","ISSN":"17456215","PMID":"32723399","abstract":"Background: Nonspecific chronic neck pain is a fairly common disorder that causes a great impact, and it is greatly influenced by psychosocial factors. Among a number of treatment modalities described for its management, the most common approach is based on manual therapy and specific therapeutic exercise, which have shown a moderate effect on subjects with chronic non-specific neck pain. However, the effect times of these treatments have not been accurately detailed. Our study aims to break down and compare the effects of two experimental treatments based on manual therapy and therapeutic exercise. Methods: The short-term and mid-term changes produced by different therapies on subjects with non-specific chronic neck pain were studied. The sample was randomized divided into three groups: manual therapy, therapeutic exercise, and placebo. As dependent variables of our research, we studied (a) pain, based on the visual analog scale and the pressure pain threshold, and (b) cervical disability, through the Neck Disability Index (NDI). Outcomes were registered on week 1, week 4, and week 12. The findings were analyzed statistically considering a 5% significance level (P ≤ 0.05). Results: No statistically significant differences (P 0.05) were obtained between the experimental groups, if they exist against the control group. Nonetheless, we found that manual therapy improved perceived pain before than therapeutic exercise, while therapeutic exercise reduced cervical disability before than manual therapy. Effect size (R 2) shows medium and large effects for both experimental treatments. Conclusion: There are no differences between groups in short and medium terms. Manual therapy achieves a faster reduction in pain perception than therapeutic exercise. Therapeutic exercise reduces disability faster than manual therapy. Clinical improvement could potentially be influenced by central processes. Trial registration: Brazilian Clinical Trial Registry, RBR-2vj7sw. Registered on 28 November 2018.","author":[{"dropping-particle":"","family":"Bernal-Utrera","given":"Carlos","non-dropping-particle":"","parse-names":false,"suffix":""},{"dropping-particle":"","family":"Gonzalez-Gerez","given":"Juan Jose","non-dropping-particle":"","parse-names":false,"suffix":""},{"dropping-particle":"","family":"Anarte-Lazo","given":"Ernesto","non-dropping-particle":"","parse-names":false,"suffix":""},{"dropping-particle":"","family":"Rodriguez-Blanco","given":"Cleofas","non-dropping-particle":"","parse-names":false,"suffix":""}],"container-title":"Trials","id":"ITEM-1","issue":"1","issued":{"date-parts":[["2020"]]},"page":"682","title":"Manual therapy versus therapeutic exercise in non-specific chronic neck pain: A randomized controlled trial","type":"article-journal","volume":"21"},"uris":["http://www.mendeley.com/documents/?uuid=13ed098f-333d-4d25-a8ae-f23236373f0d"]}],"mendeley":{"formattedCitation":"(Bernal-Utrera &lt;i&gt;et al.&lt;/i&gt;, 2020)","plainTextFormattedCitation":"(Bernal-Utrera et al., 2020)","previouslyFormattedCitation":"(Bernal-Utrera &lt;i&gt;et al.&lt;/i&gt;, 2020)"},"properties":{"noteIndex":0},"schema":"https://github.com/citation-style-language/schema/raw/master/csl-citation.json"}</w:instrText>
      </w:r>
      <w:r w:rsidRPr="007D737A">
        <w:rPr>
          <w:color w:val="000000"/>
          <w:shd w:val="clear" w:color="auto" w:fill="FFFFFF"/>
        </w:rPr>
        <w:fldChar w:fldCharType="separate"/>
      </w:r>
      <w:r w:rsidRPr="007D737A">
        <w:rPr>
          <w:noProof/>
          <w:color w:val="000000"/>
          <w:shd w:val="clear" w:color="auto" w:fill="FFFFFF"/>
        </w:rPr>
        <w:t xml:space="preserve">(Bernal-Utrera </w:t>
      </w:r>
      <w:r w:rsidRPr="007D737A">
        <w:rPr>
          <w:i/>
          <w:noProof/>
          <w:color w:val="000000"/>
          <w:shd w:val="clear" w:color="auto" w:fill="FFFFFF"/>
        </w:rPr>
        <w:t>et al.</w:t>
      </w:r>
      <w:r w:rsidRPr="007D737A">
        <w:rPr>
          <w:noProof/>
          <w:color w:val="000000"/>
          <w:shd w:val="clear" w:color="auto" w:fill="FFFFFF"/>
        </w:rPr>
        <w:t>, 2020)</w:t>
      </w:r>
      <w:r w:rsidRPr="007D737A">
        <w:rPr>
          <w:color w:val="000000"/>
          <w:shd w:val="clear" w:color="auto" w:fill="FFFFFF"/>
        </w:rPr>
        <w:fldChar w:fldCharType="end"/>
      </w:r>
      <w:r w:rsidRPr="007D737A">
        <w:t xml:space="preserve">. The results do suggest however, that </w:t>
      </w:r>
      <w:r w:rsidRPr="007D737A">
        <w:rPr>
          <w:color w:val="000000"/>
          <w:shd w:val="clear" w:color="auto" w:fill="FFFFFF"/>
        </w:rPr>
        <w:t xml:space="preserve">manual therapy may achieve a faster reduction in pain perception than therapeutic exercise </w:t>
      </w:r>
      <w:r w:rsidRPr="007D737A">
        <w:rPr>
          <w:color w:val="000000"/>
          <w:shd w:val="clear" w:color="auto" w:fill="FFFFFF"/>
        </w:rPr>
        <w:fldChar w:fldCharType="begin" w:fldLock="1"/>
      </w:r>
      <w:r w:rsidRPr="007D737A">
        <w:rPr>
          <w:color w:val="000000"/>
          <w:shd w:val="clear" w:color="auto" w:fill="FFFFFF"/>
        </w:rPr>
        <w:instrText>ADDIN CSL_CITATION {"citationItems":[{"id":"ITEM-1","itemData":{"DOI":"10.1186/s13063-020-04610-w","ISSN":"17456215","PMID":"32723399","abstract":"Background: Nonspecific chronic neck pain is a fairly common disorder that causes a great impact, and it is greatly influenced by psychosocial factors. Among a number of treatment modalities described for its management, the most common approach is based on manual therapy and specific therapeutic exercise, which have shown a moderate effect on subjects with chronic non-specific neck pain. However, the effect times of these treatments have not been accurately detailed. Our study aims to break down and compare the effects of two experimental treatments based on manual therapy and therapeutic exercise. Methods: The short-term and mid-term changes produced by different therapies on subjects with non-specific chronic neck pain were studied. The sample was randomized divided into three groups: manual therapy, therapeutic exercise, and placebo. As dependent variables of our research, we studied (a) pain, based on the visual analog scale and the pressure pain threshold, and (b) cervical disability, through the Neck Disability Index (NDI). Outcomes were registered on week 1, week 4, and week 12. The findings were analyzed statistically considering a 5% significance level (P ≤ 0.05). Results: No statistically significant differences (P 0.05) were obtained between the experimental groups, if they exist against the control group. Nonetheless, we found that manual therapy improved perceived pain before than therapeutic exercise, while therapeutic exercise reduced cervical disability before than manual therapy. Effect size (R 2) shows medium and large effects for both experimental treatments. Conclusion: There are no differences between groups in short and medium terms. Manual therapy achieves a faster reduction in pain perception than therapeutic exercise. Therapeutic exercise reduces disability faster than manual therapy. Clinical improvement could potentially be influenced by central processes. Trial registration: Brazilian Clinical Trial Registry, RBR-2vj7sw. Registered on 28 November 2018.","author":[{"dropping-particle":"","family":"Bernal-Utrera","given":"Carlos","non-dropping-particle":"","parse-names":false,"suffix":""},{"dropping-particle":"","family":"Gonzalez-Gerez","given":"Juan Jose","non-dropping-particle":"","parse-names":false,"suffix":""},{"dropping-particle":"","family":"Anarte-Lazo","given":"Ernesto","non-dropping-particle":"","parse-names":false,"suffix":""},{"dropping-particle":"","family":"Rodriguez-Blanco","given":"Cleofas","non-dropping-particle":"","parse-names":false,"suffix":""}],"container-title":"Trials","id":"ITEM-1","issue":"1","issued":{"date-parts":[["2020"]]},"page":"682","title":"Manual therapy versus therapeutic exercise in non-specific chronic neck pain: A randomized controlled trial","type":"article-journal","volume":"21"},"uris":["http://www.mendeley.com/documents/?uuid=13ed098f-333d-4d25-a8ae-f23236373f0d"]}],"mendeley":{"formattedCitation":"(Bernal-Utrera &lt;i&gt;et al.&lt;/i&gt;, 2020)","plainTextFormattedCitation":"(Bernal-Utrera et al., 2020)","previouslyFormattedCitation":"(Bernal-Utrera &lt;i&gt;et al.&lt;/i&gt;, 2020)"},"properties":{"noteIndex":0},"schema":"https://github.com/citation-style-language/schema/raw/master/csl-citation.json"}</w:instrText>
      </w:r>
      <w:r w:rsidRPr="007D737A">
        <w:rPr>
          <w:color w:val="000000"/>
          <w:shd w:val="clear" w:color="auto" w:fill="FFFFFF"/>
        </w:rPr>
        <w:fldChar w:fldCharType="separate"/>
      </w:r>
      <w:r w:rsidRPr="007D737A">
        <w:rPr>
          <w:noProof/>
          <w:color w:val="000000"/>
          <w:shd w:val="clear" w:color="auto" w:fill="FFFFFF"/>
        </w:rPr>
        <w:t xml:space="preserve">(Bernal-Utrera </w:t>
      </w:r>
      <w:r w:rsidRPr="007D737A">
        <w:rPr>
          <w:i/>
          <w:noProof/>
          <w:color w:val="000000"/>
          <w:shd w:val="clear" w:color="auto" w:fill="FFFFFF"/>
        </w:rPr>
        <w:t>et al.</w:t>
      </w:r>
      <w:r w:rsidRPr="007D737A">
        <w:rPr>
          <w:noProof/>
          <w:color w:val="000000"/>
          <w:shd w:val="clear" w:color="auto" w:fill="FFFFFF"/>
        </w:rPr>
        <w:t>, 2020)</w:t>
      </w:r>
      <w:r w:rsidRPr="007D737A">
        <w:rPr>
          <w:color w:val="000000"/>
          <w:shd w:val="clear" w:color="auto" w:fill="FFFFFF"/>
        </w:rPr>
        <w:fldChar w:fldCharType="end"/>
      </w:r>
      <w:r w:rsidRPr="007D737A">
        <w:rPr>
          <w:color w:val="000000"/>
          <w:shd w:val="clear" w:color="auto" w:fill="FFFFFF"/>
        </w:rPr>
        <w:t xml:space="preserve">. The author suggests that both treatment modalities should be implemented alongside patient education with the aim of reducing pain and disability in chronic neck pain patients due to the neurophysiological and psychosocial influences the treatments may have on the patient </w:t>
      </w:r>
      <w:r w:rsidRPr="007D737A">
        <w:rPr>
          <w:color w:val="000000"/>
          <w:shd w:val="clear" w:color="auto" w:fill="FFFFFF"/>
        </w:rPr>
        <w:fldChar w:fldCharType="begin" w:fldLock="1"/>
      </w:r>
      <w:r w:rsidRPr="007D737A">
        <w:rPr>
          <w:color w:val="000000"/>
          <w:shd w:val="clear" w:color="auto" w:fill="FFFFFF"/>
        </w:rPr>
        <w:instrText>ADDIN CSL_CITATION {"citationItems":[{"id":"ITEM-1","itemData":{"DOI":"10.1186/s13063-020-04610-w","ISSN":"17456215","PMID":"32723399","abstract":"Background: Nonspecific chronic neck pain is a fairly common disorder that causes a great impact, and it is greatly influenced by psychosocial factors. Among a number of treatment modalities described for its management, the most common approach is based on manual therapy and specific therapeutic exercise, which have shown a moderate effect on subjects with chronic non-specific neck pain. However, the effect times of these treatments have not been accurately detailed. Our study aims to break down and compare the effects of two experimental treatments based on manual therapy and therapeutic exercise. Methods: The short-term and mid-term changes produced by different therapies on subjects with non-specific chronic neck pain were studied. The sample was randomized divided into three groups: manual therapy, therapeutic exercise, and placebo. As dependent variables of our research, we studied (a) pain, based on the visual analog scale and the pressure pain threshold, and (b) cervical disability, through the Neck Disability Index (NDI). Outcomes were registered on week 1, week 4, and week 12. The findings were analyzed statistically considering a 5% significance level (P ≤ 0.05). Results: No statistically significant differences (P 0.05) were obtained between the experimental groups, if they exist against the control group. Nonetheless, we found that manual therapy improved perceived pain before than therapeutic exercise, while therapeutic exercise reduced cervical disability before than manual therapy. Effect size (R 2) shows medium and large effects for both experimental treatments. Conclusion: There are no differences between groups in short and medium terms. Manual therapy achieves a faster reduction in pain perception than therapeutic exercise. Therapeutic exercise reduces disability faster than manual therapy. Clinical improvement could potentially be influenced by central processes. Trial registration: Brazilian Clinical Trial Registry, RBR-2vj7sw. Registered on 28 November 2018.","author":[{"dropping-particle":"","family":"Bernal-Utrera","given":"Carlos","non-dropping-particle":"","parse-names":false,"suffix":""},{"dropping-particle":"","family":"Gonzalez-Gerez","given":"Juan Jose","non-dropping-particle":"","parse-names":false,"suffix":""},{"dropping-particle":"","family":"Anarte-Lazo","given":"Ernesto","non-dropping-particle":"","parse-names":false,"suffix":""},{"dropping-particle":"","family":"Rodriguez-Blanco","given":"Cleofas","non-dropping-particle":"","parse-names":false,"suffix":""}],"container-title":"Trials","id":"ITEM-1","issue":"1","issued":{"date-parts":[["2020"]]},"page":"682","title":"Manual therapy versus therapeutic exercise in non-specific chronic neck pain: A randomized controlled trial","type":"article-journal","volume":"21"},"uris":["http://www.mendeley.com/documents/?uuid=13ed098f-333d-4d25-a8ae-f23236373f0d"]}],"mendeley":{"formattedCitation":"(Bernal-Utrera &lt;i&gt;et al.&lt;/i&gt;, 2020)","plainTextFormattedCitation":"(Bernal-Utrera et al., 2020)","previouslyFormattedCitation":"(Bernal-Utrera &lt;i&gt;et al.&lt;/i&gt;, 2020)"},"properties":{"noteIndex":0},"schema":"https://github.com/citation-style-language/schema/raw/master/csl-citation.json"}</w:instrText>
      </w:r>
      <w:r w:rsidRPr="007D737A">
        <w:rPr>
          <w:color w:val="000000"/>
          <w:shd w:val="clear" w:color="auto" w:fill="FFFFFF"/>
        </w:rPr>
        <w:fldChar w:fldCharType="separate"/>
      </w:r>
      <w:r w:rsidRPr="007D737A">
        <w:rPr>
          <w:noProof/>
          <w:color w:val="000000"/>
          <w:shd w:val="clear" w:color="auto" w:fill="FFFFFF"/>
        </w:rPr>
        <w:t xml:space="preserve">(Bernal-Utrera </w:t>
      </w:r>
      <w:r w:rsidRPr="007D737A">
        <w:rPr>
          <w:i/>
          <w:noProof/>
          <w:color w:val="000000"/>
          <w:shd w:val="clear" w:color="auto" w:fill="FFFFFF"/>
        </w:rPr>
        <w:t>et al.</w:t>
      </w:r>
      <w:r w:rsidRPr="007D737A">
        <w:rPr>
          <w:noProof/>
          <w:color w:val="000000"/>
          <w:shd w:val="clear" w:color="auto" w:fill="FFFFFF"/>
        </w:rPr>
        <w:t>, 2020)</w:t>
      </w:r>
      <w:r w:rsidRPr="007D737A">
        <w:rPr>
          <w:color w:val="000000"/>
          <w:shd w:val="clear" w:color="auto" w:fill="FFFFFF"/>
        </w:rPr>
        <w:fldChar w:fldCharType="end"/>
      </w:r>
      <w:r w:rsidRPr="007D737A">
        <w:rPr>
          <w:color w:val="000000"/>
          <w:shd w:val="clear" w:color="auto" w:fill="FFFFFF"/>
        </w:rPr>
        <w:t xml:space="preserve">. As with many of the studies in this area, the sample size was small so may not be reflective of a larger population. However, a strength of this study is that </w:t>
      </w:r>
      <w:r w:rsidRPr="007D737A">
        <w:t xml:space="preserve">the evaluator and participants were blinded so bias was reduced as much as possible. Another strength was that the manual therapy group received 3 different types of treatment, so this gives a broader representation of the effects of manual therapy than some of the other studies in this report which just focus on just one treatment modality. </w:t>
      </w:r>
    </w:p>
    <w:p w14:paraId="3AC58A2E" w14:textId="77777777" w:rsidR="007D737A" w:rsidRPr="007D737A" w:rsidRDefault="007D737A" w:rsidP="007D737A"/>
    <w:p w14:paraId="4752CBCB" w14:textId="77777777" w:rsidR="007D737A" w:rsidRPr="007D737A" w:rsidRDefault="007D737A" w:rsidP="007D737A">
      <w:r w:rsidRPr="007D737A">
        <w:t xml:space="preserve">Other manual therapy techniques such as spinal manipulation have been shown to be more effective than medication but just as effective as home exercises at several time points post intervention </w:t>
      </w:r>
      <w:r w:rsidRPr="007D737A">
        <w:fldChar w:fldCharType="begin" w:fldLock="1"/>
      </w:r>
      <w:r w:rsidRPr="007D737A">
        <w:instrText>ADDIN CSL_CITATION {"citationItems":[{"id":"ITEM-1","itemData":{"DOI":"10.1111/j.2042-7166.2012.01172_8.x","ISSN":"20427166","author":[{"dropping-particle":"","family":"Bronfort","given":"G","non-dropping-particle":"","parse-names":false,"suffix":""},{"dropping-particle":"","family":"Evans","given":"R","non-dropping-particle":"","parse-names":false,"suffix":""},{"dropping-particle":"V","family":"Anderson","given":"A","non-dropping-particle":"","parse-names":false,"suffix":""},{"dropping-particle":"","family":"Svendsen","given":"K H","non-dropping-particle":"","parse-names":false,"suffix":""},{"dropping-particle":"","family":"Bracha","given":"Y","non-dropping-particle":"","parse-names":false,"suffix":""},{"dropping-particle":"","family":"Grimm","given":"R H","non-dropping-particle":"","parse-names":false,"suffix":""}],"container-title":"Annals of Internal Medicine","id":"ITEM-1","issue":"3","issued":{"date-parts":[["2012"]]},"page":"1-10","title":"Spinal manipulation, medication or home exercise for acute and subacute neck pain: A randomized trial","type":"article-journal","volume":"156"},"uris":["http://www.mendeley.com/documents/?uuid=874e595d-854a-4489-b8ed-d1d00587e22a"]}],"mendeley":{"formattedCitation":"(Bronfort &lt;i&gt;et al.&lt;/i&gt;, 2012)","plainTextFormattedCitation":"(Bronfort et al., 2012)","previouslyFormattedCitation":"(Bronfort &lt;i&gt;et al.&lt;/i&gt;, 2012)"},"properties":{"noteIndex":0},"schema":"https://github.com/citation-style-language/schema/raw/master/csl-citation.json"}</w:instrText>
      </w:r>
      <w:r w:rsidRPr="007D737A">
        <w:fldChar w:fldCharType="separate"/>
      </w:r>
      <w:r w:rsidRPr="007D737A">
        <w:rPr>
          <w:noProof/>
        </w:rPr>
        <w:t xml:space="preserve">(Bronfort </w:t>
      </w:r>
      <w:r w:rsidRPr="007D737A">
        <w:rPr>
          <w:i/>
          <w:noProof/>
        </w:rPr>
        <w:t>et al.</w:t>
      </w:r>
      <w:r w:rsidRPr="007D737A">
        <w:rPr>
          <w:noProof/>
        </w:rPr>
        <w:t>, 2012)</w:t>
      </w:r>
      <w:r w:rsidRPr="007D737A">
        <w:fldChar w:fldCharType="end"/>
      </w:r>
      <w:r w:rsidRPr="007D737A">
        <w:t xml:space="preserve">. It could be suggested that exercise therapy would therefore be a more favourable intervention as the patient has a more active role in their treatment. As previously discussed this may be more beneficial for the patient in the long term management of their back or neck pain </w:t>
      </w:r>
      <w:r w:rsidRPr="007D737A">
        <w:fldChar w:fldCharType="begin" w:fldLock="1"/>
      </w:r>
      <w:r w:rsidRPr="007D737A">
        <w:instrText>ADDIN CSL_CITATION {"citationItems":[{"id":"ITEM-1","itemData":{"author":[{"dropping-particle":"","family":"Lin","given":"Ivan","non-dropping-particle":"","parse-names":false,"suffix":""},{"dropping-particle":"","family":"Wiles","given":"Louise","non-dropping-particle":"","parse-names":false,"suffix":""},{"dropping-particle":"","family":"Waller","given":"R","non-dropping-particle":"","parse-names":false,"suffix":""},{"dropping-particle":"","family":"Goucke","given":"R","non-dropping-particle":"","parse-names":false,"suffix":""},{"dropping-particle":"","family":"Nagree","given":"Y","non-dropping-particle":"","parse-names":false,"suffix":""},{"dropping-particle":"","family":"Gibberd","given":"M","non-dropping-particle":"","parse-names":false,"suffix":""},{"dropping-particle":"","family":"Straker","given":"L","non-dropping-particle":"","parse-names":false,"suffix":""},{"dropping-particle":"","family":"Maher, C","given":"G","non-dropping-particle":"","parse-names":false,"suffix":""},{"dropping-particle":"","family":"O’Sullivan, P","given":"B","non-dropping-particle":"","parse-names":false,"suffix":""}],"container-title":"British Journal of Sports Medicine","id":"ITEM-1","issue":"2","issued":{"date-parts":[["2020"]]},"page":"79-86","title":"What does best practice care for musculoskeletal pain look like? Eleven consistent recommendations from high quality clinical practice guidelines: systematic review","type":"article-journal","volume":"54"},"uris":["http://www.mendeley.com/documents/?uuid=0553dca1-24ef-4b80-987f-52d3ea257947"]}],"mendeley":{"formattedCitation":"(Lin &lt;i&gt;et al.&lt;/i&gt;, 2020)","plainTextFormattedCitation":"(Lin et al., 2020)","previouslyFormattedCitation":"(Lin &lt;i&gt;et al.&lt;/i&gt;, 2020)"},"properties":{"noteIndex":0},"schema":"https://github.com/citation-style-language/schema/raw/master/csl-citation.json"}</w:instrText>
      </w:r>
      <w:r w:rsidRPr="007D737A">
        <w:fldChar w:fldCharType="separate"/>
      </w:r>
      <w:r w:rsidRPr="007D737A">
        <w:rPr>
          <w:noProof/>
        </w:rPr>
        <w:t xml:space="preserve">(Lin </w:t>
      </w:r>
      <w:r w:rsidRPr="007D737A">
        <w:rPr>
          <w:i/>
          <w:noProof/>
        </w:rPr>
        <w:t>et al.</w:t>
      </w:r>
      <w:r w:rsidRPr="007D737A">
        <w:rPr>
          <w:noProof/>
        </w:rPr>
        <w:t>, 2020)</w:t>
      </w:r>
      <w:r w:rsidRPr="007D737A">
        <w:fldChar w:fldCharType="end"/>
      </w:r>
      <w:r w:rsidRPr="007D737A">
        <w:t xml:space="preserve">. Despite this, there were a number of limitations of the study. Six chiropractors were used to administer treatment in this study as well as six therapists which were used to provide instructions to participants </w:t>
      </w:r>
      <w:r w:rsidRPr="007D737A">
        <w:fldChar w:fldCharType="begin" w:fldLock="1"/>
      </w:r>
      <w:r w:rsidRPr="007D737A">
        <w:instrText>ADDIN CSL_CITATION {"citationItems":[{"id":"ITEM-1","itemData":{"DOI":"10.1111/j.2042-7166.2012.01172_8.x","ISSN":"20427166","author":[{"dropping-particle":"","family":"Bronfort","given":"G","non-dropping-particle":"","parse-names":false,"suffix":""},{"dropping-particle":"","family":"Evans","given":"R","non-dropping-particle":"","parse-names":false,"suffix":""},{"dropping-particle":"V","family":"Anderson","given":"A","non-dropping-particle":"","parse-names":false,"suffix":""},{"dropping-particle":"","family":"Svendsen","given":"K H","non-dropping-particle":"","parse-names":false,"suffix":""},{"dropping-particle":"","family":"Bracha","given":"Y","non-dropping-particle":"","parse-names":false,"suffix":""},{"dropping-particle":"","family":"Grimm","given":"R H","non-dropping-particle":"","parse-names":false,"suffix":""}],"container-title":"Annals of Internal Medicine","id":"ITEM-1","issue":"3","issued":{"date-parts":[["2012"]]},"page":"1-10","title":"Spinal manipulation, medication or home exercise for acute and subacute neck pain: A randomized trial","type":"article-journal","volume":"156"},"uris":["http://www.mendeley.com/documents/?uuid=874e595d-854a-4489-b8ed-d1d00587e22a"]}],"mendeley":{"formattedCitation":"(Bronfort &lt;i&gt;et al.&lt;/i&gt;, 2012)","plainTextFormattedCitation":"(Bronfort et al., 2012)","previouslyFormattedCitation":"(Bronfort &lt;i&gt;et al.&lt;/i&gt;, 2012)"},"properties":{"noteIndex":0},"schema":"https://github.com/citation-style-language/schema/raw/master/csl-citation.json"}</w:instrText>
      </w:r>
      <w:r w:rsidRPr="007D737A">
        <w:fldChar w:fldCharType="separate"/>
      </w:r>
      <w:r w:rsidRPr="007D737A">
        <w:rPr>
          <w:noProof/>
        </w:rPr>
        <w:t xml:space="preserve">(Bronfort </w:t>
      </w:r>
      <w:r w:rsidRPr="007D737A">
        <w:rPr>
          <w:i/>
          <w:noProof/>
        </w:rPr>
        <w:t>et al.</w:t>
      </w:r>
      <w:r w:rsidRPr="007D737A">
        <w:rPr>
          <w:noProof/>
        </w:rPr>
        <w:t>, 2012)</w:t>
      </w:r>
      <w:r w:rsidRPr="007D737A">
        <w:fldChar w:fldCharType="end"/>
      </w:r>
      <w:r w:rsidRPr="007D737A">
        <w:t xml:space="preserve">. The large number of therapists implementing the treatments and advice may have influenced the results as the participants may have experienced differing levels of intervention. There was also a home exercise group in this study, therefore, it cannot be guaranteed that this protocol was fully adhered to by all participants as the exercise was not supervised. There was also some ambiguity in the home exercise programme as it stated 5 to 10 repetitions of each exercise up to 6 to 8 times a day </w:t>
      </w:r>
      <w:r w:rsidRPr="007D737A">
        <w:fldChar w:fldCharType="begin" w:fldLock="1"/>
      </w:r>
      <w:r w:rsidRPr="007D737A">
        <w:instrText>ADDIN CSL_CITATION {"citationItems":[{"id":"ITEM-1","itemData":{"DOI":"10.1111/j.2042-7166.2012.01172_8.x","ISSN":"20427166","author":[{"dropping-particle":"","family":"Bronfort","given":"G","non-dropping-particle":"","parse-names":false,"suffix":""},{"dropping-particle":"","family":"Evans","given":"R","non-dropping-particle":"","parse-names":false,"suffix":""},{"dropping-particle":"V","family":"Anderson","given":"A","non-dropping-particle":"","parse-names":false,"suffix":""},{"dropping-particle":"","family":"Svendsen","given":"K H","non-dropping-particle":"","parse-names":false,"suffix":""},{"dropping-particle":"","family":"Bracha","given":"Y","non-dropping-particle":"","parse-names":false,"suffix":""},{"dropping-particle":"","family":"Grimm","given":"R H","non-dropping-particle":"","parse-names":false,"suffix":""}],"container-title":"Annals of Internal Medicine","id":"ITEM-1","issue":"3","issued":{"date-parts":[["2012"]]},"page":"1-10","title":"Spinal manipulation, medication or home exercise for acute and subacute neck pain: A randomized trial","type":"article-journal","volume":"156"},"uris":["http://www.mendeley.com/documents/?uuid=874e595d-854a-4489-b8ed-d1d00587e22a"]}],"mendeley":{"formattedCitation":"(Bronfort &lt;i&gt;et al.&lt;/i&gt;, 2012)","plainTextFormattedCitation":"(Bronfort et al., 2012)","previouslyFormattedCitation":"(Bronfort &lt;i&gt;et al.&lt;/i&gt;, 2012)"},"properties":{"noteIndex":0},"schema":"https://github.com/citation-style-language/schema/raw/master/csl-citation.json"}</w:instrText>
      </w:r>
      <w:r w:rsidRPr="007D737A">
        <w:fldChar w:fldCharType="separate"/>
      </w:r>
      <w:r w:rsidRPr="007D737A">
        <w:rPr>
          <w:noProof/>
        </w:rPr>
        <w:t xml:space="preserve">(Bronfort </w:t>
      </w:r>
      <w:r w:rsidRPr="007D737A">
        <w:rPr>
          <w:i/>
          <w:noProof/>
        </w:rPr>
        <w:t>et al.</w:t>
      </w:r>
      <w:r w:rsidRPr="007D737A">
        <w:rPr>
          <w:noProof/>
        </w:rPr>
        <w:t>, 2012)</w:t>
      </w:r>
      <w:r w:rsidRPr="007D737A">
        <w:fldChar w:fldCharType="end"/>
      </w:r>
      <w:r w:rsidRPr="007D737A">
        <w:t xml:space="preserve">. Therefore, participants may have completed varying levels of the exercise and therefore had different responses to the programme. There was also no control group within this </w:t>
      </w:r>
      <w:proofErr w:type="gramStart"/>
      <w:r w:rsidRPr="007D737A">
        <w:t>trial</w:t>
      </w:r>
      <w:proofErr w:type="gramEnd"/>
      <w:r w:rsidRPr="007D737A">
        <w:t xml:space="preserve"> so it is difficult to draw a true conclusion on the effectiveness of each of these treatments on pain reduction. </w:t>
      </w:r>
    </w:p>
    <w:p w14:paraId="4E6116B8" w14:textId="77777777" w:rsidR="007D737A" w:rsidRPr="007D737A" w:rsidRDefault="007D737A" w:rsidP="007D737A"/>
    <w:p w14:paraId="7DB160DD" w14:textId="77777777" w:rsidR="007D737A" w:rsidRPr="007D737A" w:rsidRDefault="007D737A" w:rsidP="007D737A">
      <w:pPr>
        <w:rPr>
          <w:rStyle w:val="Hyperlink"/>
          <w:u w:val="none"/>
        </w:rPr>
      </w:pPr>
      <w:r w:rsidRPr="007D737A">
        <w:t xml:space="preserve">Systematic reviews which have looked at combining manual therapy with exercise therapy have produced conflicting findings. </w:t>
      </w:r>
      <w:r w:rsidRPr="007D737A">
        <w:rPr>
          <w:rStyle w:val="Hyperlink"/>
          <w:color w:val="000000" w:themeColor="text1"/>
          <w:u w:val="none"/>
        </w:rPr>
        <w:t xml:space="preserve">There is suggestion that combining manual therapy with exercise therapy is more effective in neck pain reduction than implementing each treatment independently </w:t>
      </w:r>
      <w:r w:rsidRPr="007D737A">
        <w:rPr>
          <w:rStyle w:val="Hyperlink"/>
          <w:color w:val="000000" w:themeColor="text1"/>
          <w:u w:val="none"/>
        </w:rPr>
        <w:fldChar w:fldCharType="begin" w:fldLock="1"/>
      </w:r>
      <w:r w:rsidRPr="007D737A">
        <w:rPr>
          <w:rStyle w:val="Hyperlink"/>
          <w:color w:val="000000" w:themeColor="text1"/>
          <w:u w:val="none"/>
        </w:rPr>
        <w:instrText>ADDIN CSL_CITATION {"citationItems":[{"id":"ITEM-1","itemData":{"DOI":"10.3233/BMR-169615","ISSN":"18786324","PMID":"28826164","abstract":"OBJECTIVE: To review and update the evidence for different forms of manual therapy (MT) and exercise for patients with different stages of non-specific neck pain (NP). Data sources: MEDLINE, Cochrane-Register-of-Controlled-Trials, PEDro, EMBASE. METHOD: A qualitative systematic review covering a period from January 2000 to December 2015 was conducted according to updated-guidelines. Specific inclusion criteria only on RCTs were used; including differentiation according to stages of NP (acute - subacute [ASNP] or chronic [CNP]), as well as sub-classification based on type of MT interventions: MT1 (HVLA manipulation); MT2 (mobilization and/or soft-tissue-techniques); MT3 (MT1 + MT2); and MT4 (Mobilization-with-Movement). In each sub-category, MT could be combined or not with exercise and/or usual medical care. RESULTS: Initially 121 studies were identified for potential inclusion. Based on qualitative and quantitative evaluation criteria, 23 RCTs were identified for review. Evidence for ASNP: MODERATE-evidence: In favour of (i) MT1 to the cervical spine (Cx) combined with exercises when compared to MT1 to the thoracic spine (Tx) combined with exercises; (ii) MT3 to the Cx and Tx combined with exercise compared to MT2 to the Cx with exercise or compared to usual medical care for pain and satisfaction with care from short to long-term. Evidence for CNP: STRONG-evidence: Of no difference of efficacy between MT2 at the symptomatic Cx level(s) in comparison to MT2 on asymptomatic Cx level(s) for pain and function. MODERATE to STRONG-evidence: In favour of MT1 and MT3 on Cx and Tx with exercise in comparison to exercise or MT alone for pain, function, satisfaction with care and general-health from short to moderate-terms. MODERATE-evidence: In favour (i) of MT1 as compared to MT2 and MT4, all applied to the Cx, for neck mobility, and pain in the very short term; (ii) of MT2 using sof-tissue-techniques to the Cx and Tx or MT3 to the Cx and Tx in comparison to no-treatment in the short-term for pain and disability. CONCLUSION: This systematic review updates the evidence for MT combined or not with exercise and/or usual medical care for different stages of NP and provides recommendations for future studies. Two majors points could be highlighted, the first one is that combining different forms of MT with exercise is better than MT or exercise alone, and the second one is that mobilization need not be applied at the symptomatic level(s) for improvements of NP patie…","author":[{"dropping-particle":"","family":"Hidalgo","given":"Benjamin","non-dropping-particle":"","parse-names":false,"suffix":""},{"dropping-particle":"","family":"Hall","given":"Toby","non-dropping-particle":"","parse-names":false,"suffix":""},{"dropping-particle":"","family":"Bossert","given":"Jean","non-dropping-particle":"","parse-names":false,"suffix":""},{"dropping-particle":"","family":"Dugeny","given":"Axel","non-dropping-particle":"","parse-names":false,"suffix":""},{"dropping-particle":"","family":"Cagnie","given":"Barbara","non-dropping-particle":"","parse-names":false,"suffix":""},{"dropping-particle":"","family":"Pitance","given":"Laurent","non-dropping-particle":"","parse-names":false,"suffix":""}],"container-title":"Journal of Back and Musculoskeletal Rehabilitation","id":"ITEM-1","issue":"6","issued":{"date-parts":[["2017"]]},"page":"1149-1169","title":"The efficacy of manual therapy and exercise for treating non-specific neck pain: A systematic review","type":"article-journal","volume":"30"},"uris":["http://www.mendeley.com/documents/?uuid=3e5f78f5-fa4b-4e76-be08-8c7c2c7aa9c5"]}],"mendeley":{"formattedCitation":"(Hidalgo &lt;i&gt;et al.&lt;/i&gt;, 2017)","plainTextFormattedCitation":"(Hidalgo et al., 2017)","previouslyFormattedCitation":"(Hidalgo &lt;i&gt;et al.&lt;/i&gt;, 2017)"},"properties":{"noteIndex":0},"schema":"https://github.com/citation-style-language/schema/raw/master/csl-citation.json"}</w:instrText>
      </w:r>
      <w:r w:rsidRPr="007D737A">
        <w:rPr>
          <w:rStyle w:val="Hyperlink"/>
          <w:color w:val="000000" w:themeColor="text1"/>
          <w:u w:val="none"/>
        </w:rPr>
        <w:fldChar w:fldCharType="separate"/>
      </w:r>
      <w:r w:rsidRPr="007D737A">
        <w:rPr>
          <w:rStyle w:val="Hyperlink"/>
          <w:noProof/>
          <w:color w:val="000000" w:themeColor="text1"/>
          <w:u w:val="none"/>
        </w:rPr>
        <w:t xml:space="preserve">(Hidalgo </w:t>
      </w:r>
      <w:r w:rsidRPr="007D737A">
        <w:rPr>
          <w:rStyle w:val="Hyperlink"/>
          <w:i/>
          <w:noProof/>
          <w:color w:val="000000" w:themeColor="text1"/>
          <w:u w:val="none"/>
        </w:rPr>
        <w:t>et al.</w:t>
      </w:r>
      <w:r w:rsidRPr="007D737A">
        <w:rPr>
          <w:rStyle w:val="Hyperlink"/>
          <w:noProof/>
          <w:color w:val="000000" w:themeColor="text1"/>
          <w:u w:val="none"/>
        </w:rPr>
        <w:t>, 2017)</w:t>
      </w:r>
      <w:r w:rsidRPr="007D737A">
        <w:rPr>
          <w:rStyle w:val="Hyperlink"/>
          <w:color w:val="000000" w:themeColor="text1"/>
          <w:u w:val="none"/>
        </w:rPr>
        <w:fldChar w:fldCharType="end"/>
      </w:r>
      <w:r w:rsidRPr="007D737A">
        <w:rPr>
          <w:rStyle w:val="Hyperlink"/>
          <w:color w:val="000000" w:themeColor="text1"/>
          <w:u w:val="none"/>
        </w:rPr>
        <w:t xml:space="preserve">. Other reviews conclude that the combination of manual </w:t>
      </w:r>
      <w:r w:rsidRPr="007D737A">
        <w:rPr>
          <w:rStyle w:val="Hyperlink"/>
          <w:color w:val="000000" w:themeColor="text1"/>
          <w:u w:val="none"/>
        </w:rPr>
        <w:lastRenderedPageBreak/>
        <w:t xml:space="preserve">therapy and exercise therapy modalities is no more effective in reducing neck pain at rest than exercise therapy alone </w:t>
      </w:r>
      <w:r w:rsidRPr="007D737A">
        <w:rPr>
          <w:rStyle w:val="Hyperlink"/>
          <w:noProof/>
          <w:color w:val="000000" w:themeColor="text1"/>
          <w:u w:val="none"/>
        </w:rPr>
        <w:t>(Fredin and L</w:t>
      </w:r>
      <w:r w:rsidRPr="007D737A">
        <w:rPr>
          <w:rStyle w:val="Hyperlink"/>
          <w:noProof/>
          <w:color w:val="000000" w:themeColor="text1"/>
          <w:u w:val="none"/>
        </w:rPr>
        <w:t>o</w:t>
      </w:r>
      <w:r w:rsidRPr="007D737A">
        <w:rPr>
          <w:rStyle w:val="Hyperlink"/>
          <w:noProof/>
          <w:color w:val="000000" w:themeColor="text1"/>
          <w:u w:val="none"/>
        </w:rPr>
        <w:t>rås, 2017). This review was</w:t>
      </w:r>
      <w:r w:rsidRPr="007D737A">
        <w:rPr>
          <w:rStyle w:val="Hyperlink"/>
          <w:color w:val="000000" w:themeColor="text1"/>
          <w:u w:val="none"/>
        </w:rPr>
        <w:t xml:space="preserve"> focused on neck pain at rest so does not give an indication on differences with regards to neck pain which may be seen during exercise or daily activity. </w:t>
      </w:r>
    </w:p>
    <w:p w14:paraId="18DDFE31" w14:textId="77777777" w:rsidR="007D737A" w:rsidRPr="007D737A" w:rsidRDefault="007D737A" w:rsidP="007D737A">
      <w:pPr>
        <w:rPr>
          <w:color w:val="0563C1" w:themeColor="hyperlink"/>
        </w:rPr>
      </w:pPr>
    </w:p>
    <w:p w14:paraId="176D53AD" w14:textId="77B8F91A" w:rsidR="007D737A" w:rsidRPr="007D737A" w:rsidRDefault="007D737A" w:rsidP="007D737A">
      <w:pPr>
        <w:rPr>
          <w:color w:val="0563C1" w:themeColor="hyperlink"/>
        </w:rPr>
      </w:pPr>
      <w:r w:rsidRPr="007D737A">
        <w:rPr>
          <w:rStyle w:val="Hyperlink"/>
          <w:color w:val="000000" w:themeColor="text1"/>
          <w:u w:val="none"/>
        </w:rPr>
        <w:t xml:space="preserve">Systematic reviews have also suggested that manual therapy such as mobilisations and manipulations are a useful treatment modality in relation to the management of non-specific neck pain </w:t>
      </w:r>
      <w:r w:rsidRPr="007D737A">
        <w:rPr>
          <w:rStyle w:val="Hyperlink"/>
          <w:color w:val="000000" w:themeColor="text1"/>
          <w:u w:val="none"/>
        </w:rPr>
        <w:fldChar w:fldCharType="begin" w:fldLock="1"/>
      </w:r>
      <w:r>
        <w:rPr>
          <w:rStyle w:val="Hyperlink"/>
          <w:color w:val="000000" w:themeColor="text1"/>
          <w:u w:val="none"/>
        </w:rPr>
        <w:instrText>ADDIN CSL_CITATION {"citationItems":[{"id":"ITEM-1","itemData":{"DOI":"10.1016/j.jbspin.2012.10.006","ISSN":"1297319X","PMID":"23165183","abstract":"Objective: To evaluate the effectiveness of manual therapies in the treatment of nonspecific neck pain. Materials and methods: Medline and the Cochrane Library were searched for randomized controlled trials of manual therapy or mobilization, used alone or with exercises to treat pain and functional impairment related to nonspecific neck pain. Cochrane Back Review Group criteria were used to assess the quality of the trials and the level of evidence (unclear, limited, moderate, or high) for short-, medium-, and long-term effects. Results: Of 27identified trials, 18 were of high quality. In acute neck pain, effective treatments were thoracic manipulation combined with electrothermal therapy in the short term and cervical manipulation in the long term. In chronic neck pain and neck pain of variable duration, both pain and function improved consistently at all follow-up time points. None of the manual therapies used alone or in combination was superior over the others. In the long term, exercises alone or combined with manual therapies were superior over manual therapies used alone. Conclusion: Manual therapies contribute usefully to the management of nonspecific neck pain. The level of evidence is moderate for short-term effects of upper thoracic manipulation in acute neck pain, limited for long-term effects of neck manipulation, and limited for all techniques and follow-up durations in chronic neck pain. © 2012 Société française de rhumatologie.","author":[{"dropping-particle":"","family":"Vincent","given":"Karl","non-dropping-particle":"","parse-names":false,"suffix":""},{"dropping-particle":"","family":"Maigne","given":"Jean Yves","non-dropping-particle":"","parse-names":false,"suffix":""},{"dropping-particle":"","family":"Fischhoff","given":"Cyril","non-dropping-particle":"","parse-names":false,"suffix":""},{"dropping-particle":"","family":"Lanlo","given":"Olivier","non-dropping-particle":"","parse-names":false,"suffix":""},{"dropping-particle":"","family":"Dagenais","given":"Simon","non-dropping-particle":"","parse-names":false,"suffix":""}],"container-title":"Joint Bone Spine","id":"ITEM-1","issue":"5","issued":{"date-parts":[["2013"]]},"page":"508-515","title":"Systematic review of manual therapies for nonspecific neck pain","type":"article-journal","volume":"80"},"uris":["http://www.mendeley.com/documents/?uuid=5994e20e-79d5-4dbd-ae37-7aed497eeac0"]}],"mendeley":{"formattedCitation":"(Vincent &lt;i&gt;et al.&lt;/i&gt;, 2013)","plainTextFormattedCitation":"(Vincent et al., 2013)","previouslyFormattedCitation":"(Vincent &lt;i&gt;et al.&lt;/i&gt;, 2013)"},"properties":{"noteIndex":0},"schema":"https://github.com/citation-style-language/schema/raw/master/csl-citation.json"}</w:instrText>
      </w:r>
      <w:r w:rsidRPr="007D737A">
        <w:rPr>
          <w:rStyle w:val="Hyperlink"/>
          <w:color w:val="000000" w:themeColor="text1"/>
          <w:u w:val="none"/>
        </w:rPr>
        <w:fldChar w:fldCharType="separate"/>
      </w:r>
      <w:r w:rsidRPr="007D737A">
        <w:rPr>
          <w:rStyle w:val="Hyperlink"/>
          <w:noProof/>
          <w:color w:val="000000" w:themeColor="text1"/>
          <w:u w:val="none"/>
        </w:rPr>
        <w:t xml:space="preserve">(Vincent </w:t>
      </w:r>
      <w:r w:rsidRPr="007D737A">
        <w:rPr>
          <w:rStyle w:val="Hyperlink"/>
          <w:i/>
          <w:noProof/>
          <w:color w:val="000000" w:themeColor="text1"/>
          <w:u w:val="none"/>
        </w:rPr>
        <w:t>et al.</w:t>
      </w:r>
      <w:r w:rsidRPr="007D737A">
        <w:rPr>
          <w:rStyle w:val="Hyperlink"/>
          <w:noProof/>
          <w:color w:val="000000" w:themeColor="text1"/>
          <w:u w:val="none"/>
        </w:rPr>
        <w:t>, 2013)</w:t>
      </w:r>
      <w:r w:rsidRPr="007D737A">
        <w:rPr>
          <w:rStyle w:val="Hyperlink"/>
          <w:color w:val="000000" w:themeColor="text1"/>
          <w:u w:val="none"/>
        </w:rPr>
        <w:fldChar w:fldCharType="end"/>
      </w:r>
      <w:r w:rsidRPr="007D737A">
        <w:rPr>
          <w:rStyle w:val="Hyperlink"/>
          <w:color w:val="000000" w:themeColor="text1"/>
          <w:u w:val="none"/>
        </w:rPr>
        <w:t xml:space="preserve">. However, the evidence for the long term effects of manual therapy on chronic neck pain is limited and more studies are needed within this area to investigate their effectiveness in pain management further </w:t>
      </w:r>
      <w:r w:rsidRPr="007D737A">
        <w:rPr>
          <w:rStyle w:val="Hyperlink"/>
          <w:color w:val="000000" w:themeColor="text1"/>
          <w:u w:val="none"/>
        </w:rPr>
        <w:t xml:space="preserve"> </w:t>
      </w:r>
      <w:r w:rsidRPr="007D737A">
        <w:rPr>
          <w:rStyle w:val="Hyperlink"/>
          <w:color w:val="000000" w:themeColor="text1"/>
          <w:u w:val="none"/>
        </w:rPr>
        <w:fldChar w:fldCharType="begin" w:fldLock="1"/>
      </w:r>
      <w:r>
        <w:rPr>
          <w:rStyle w:val="Hyperlink"/>
          <w:color w:val="000000" w:themeColor="text1"/>
          <w:u w:val="none"/>
        </w:rPr>
        <w:instrText>ADDIN CSL_CITATION {"citationItems":[{"id":"ITEM-1","itemData":{"DOI":"10.1016/j.jbspin.2012.10.006","ISSN":"1297319X","PMID":"23165183","abstract":"Objective: To evaluate the effectiveness of manual therapies in the treatment of nonspecific neck pain. Materials and methods: Medline and the Cochrane Library were searched for randomized controlled trials of manual therapy or mobilization, used alone or with exercises to treat pain and functional impairment related to nonspecific neck pain. Cochrane Back Review Group criteria were used to assess the quality of the trials and the level of evidence (unclear, limited, moderate, or high) for short-, medium-, and long-term effects. Results: Of 27identified trials, 18 were of high quality. In acute neck pain, effective treatments were thoracic manipulation combined with electrothermal therapy in the short term and cervical manipulation in the long term. In chronic neck pain and neck pain of variable duration, both pain and function improved consistently at all follow-up time points. None of the manual therapies used alone or in combination was superior over the others. In the long term, exercises alone or combined with manual therapies were superior over manual therapies used alone. Conclusion: Manual therapies contribute usefully to the management of nonspecific neck pain. The level of evidence is moderate for short-term effects of upper thoracic manipulation in acute neck pain, limited for long-term effects of neck manipulation, and limited for all techniques and follow-up durations in chronic neck pain. © 2012 Société française de rhumatologie.","author":[{"dropping-particle":"","family":"Vincent","given":"Karl","non-dropping-particle":"","parse-names":false,"suffix":""},{"dropping-particle":"","family":"Maigne","given":"Jean Yves","non-dropping-particle":"","parse-names":false,"suffix":""},{"dropping-particle":"","family":"Fischhoff","given":"Cyril","non-dropping-particle":"","parse-names":false,"suffix":""},{"dropping-particle":"","family":"Lanlo","given":"Olivier","non-dropping-particle":"","parse-names":false,"suffix":""},{"dropping-particle":"","family":"Dagenais","given":"Simon","non-dropping-particle":"","parse-names":false,"suffix":""}],"container-title":"Joint Bone Spine","id":"ITEM-1","issue":"5","issued":{"date-parts":[["2013"]]},"page":"508-515","title":"Systematic review of manual therapies for nonspecific neck pain","type":"article-journal","volume":"80"},"uris":["http://www.mendeley.com/documents/?uuid=5994e20e-79d5-4dbd-ae37-7aed497eeac0"]}],"mendeley":{"formattedCitation":"(Vincent &lt;i&gt;et al.&lt;/i&gt;, 2013)","plainTextFormattedCitation":"(Vincent et al., 2013)","previouslyFormattedCitation":"(Vincent &lt;i&gt;et al.&lt;/i&gt;, 2013)"},"properties":{"noteIndex":0},"schema":"https://github.com/citation-style-language/schema/raw/master/csl-citation.json"}</w:instrText>
      </w:r>
      <w:r w:rsidRPr="007D737A">
        <w:rPr>
          <w:rStyle w:val="Hyperlink"/>
          <w:color w:val="000000" w:themeColor="text1"/>
          <w:u w:val="none"/>
        </w:rPr>
        <w:fldChar w:fldCharType="separate"/>
      </w:r>
      <w:r w:rsidRPr="007D737A">
        <w:rPr>
          <w:rStyle w:val="Hyperlink"/>
          <w:noProof/>
          <w:color w:val="000000" w:themeColor="text1"/>
          <w:u w:val="none"/>
        </w:rPr>
        <w:t xml:space="preserve">(Vincent </w:t>
      </w:r>
      <w:r w:rsidRPr="007D737A">
        <w:rPr>
          <w:rStyle w:val="Hyperlink"/>
          <w:i/>
          <w:noProof/>
          <w:color w:val="000000" w:themeColor="text1"/>
          <w:u w:val="none"/>
        </w:rPr>
        <w:t>et al.</w:t>
      </w:r>
      <w:r w:rsidRPr="007D737A">
        <w:rPr>
          <w:rStyle w:val="Hyperlink"/>
          <w:noProof/>
          <w:color w:val="000000" w:themeColor="text1"/>
          <w:u w:val="none"/>
        </w:rPr>
        <w:t>, 2013)</w:t>
      </w:r>
      <w:r w:rsidRPr="007D737A">
        <w:rPr>
          <w:rStyle w:val="Hyperlink"/>
          <w:color w:val="000000" w:themeColor="text1"/>
          <w:u w:val="none"/>
        </w:rPr>
        <w:fldChar w:fldCharType="end"/>
      </w:r>
      <w:r w:rsidRPr="007D737A">
        <w:rPr>
          <w:rStyle w:val="Hyperlink"/>
          <w:color w:val="000000" w:themeColor="text1"/>
          <w:u w:val="none"/>
        </w:rPr>
        <w:t xml:space="preserve">. </w:t>
      </w:r>
    </w:p>
    <w:p w14:paraId="582FDE53" w14:textId="77777777" w:rsidR="007D737A" w:rsidRPr="007D737A" w:rsidRDefault="007D737A" w:rsidP="007D737A">
      <w:pPr>
        <w:rPr>
          <w:b/>
          <w:bCs/>
          <w:color w:val="0563C1" w:themeColor="hyperlink"/>
        </w:rPr>
      </w:pPr>
    </w:p>
    <w:p w14:paraId="3F71051F" w14:textId="77777777" w:rsidR="007D737A" w:rsidRPr="007D737A" w:rsidRDefault="007D737A" w:rsidP="007D737A">
      <w:pPr>
        <w:rPr>
          <w:b/>
          <w:bCs/>
          <w:sz w:val="28"/>
          <w:szCs w:val="28"/>
        </w:rPr>
      </w:pPr>
      <w:r w:rsidRPr="007D737A">
        <w:rPr>
          <w:b/>
          <w:bCs/>
          <w:sz w:val="28"/>
          <w:szCs w:val="28"/>
        </w:rPr>
        <w:t xml:space="preserve">Conclusion </w:t>
      </w:r>
    </w:p>
    <w:p w14:paraId="6DDE5079" w14:textId="77777777" w:rsidR="007D737A" w:rsidRPr="007D737A" w:rsidRDefault="007D737A" w:rsidP="007D737A"/>
    <w:p w14:paraId="04C22679" w14:textId="5EB17D12" w:rsidR="007D737A" w:rsidRPr="007D737A" w:rsidRDefault="007D737A" w:rsidP="007D737A">
      <w:r w:rsidRPr="007D737A">
        <w:t xml:space="preserve">There is evidence within the literature to suggest that the implementation of manual therapy can have a positive impact on the patient’s pain levels in the short and medium </w:t>
      </w:r>
      <w:proofErr w:type="gramStart"/>
      <w:r w:rsidRPr="007D737A">
        <w:t>term</w:t>
      </w:r>
      <w:proofErr w:type="gramEnd"/>
      <w:r w:rsidRPr="007D737A">
        <w:t xml:space="preserve"> but long term benefits remain unclear. The current studies in this area have several limitations which may have influenced the findings; therefore, it is clear that further research is needed to determine whether manual therapy is still a suitable intervention or whether other modalities such as exercise therapy and patient education should be used more within pain management. Before further research emerges in this area it can be said that where manual therapy is used it may be more beneficial if it is combined with patient education and exercise therapy to encompass the potential benefits of all of these techniques rather than relying on the passive approach of manual therapy alone. </w:t>
      </w:r>
    </w:p>
    <w:p w14:paraId="274AB4D1" w14:textId="54B8C8A9" w:rsidR="007D737A" w:rsidRDefault="007D737A" w:rsidP="007D737A"/>
    <w:p w14:paraId="4FF6D3E2" w14:textId="4B2B72CC" w:rsidR="007D737A" w:rsidRDefault="007D737A" w:rsidP="007D737A"/>
    <w:p w14:paraId="5CDFD2F3" w14:textId="11ACA220" w:rsidR="007D737A" w:rsidRDefault="007D737A" w:rsidP="007D737A"/>
    <w:p w14:paraId="26D4640B" w14:textId="3D0EB93C" w:rsidR="007D737A" w:rsidRDefault="007D737A" w:rsidP="007D737A"/>
    <w:p w14:paraId="78E51852" w14:textId="07E306B7" w:rsidR="007D737A" w:rsidRDefault="007D737A" w:rsidP="007D737A"/>
    <w:p w14:paraId="2B8556F3" w14:textId="35657228" w:rsidR="007D737A" w:rsidRDefault="007D737A" w:rsidP="007D737A"/>
    <w:p w14:paraId="0FD9461F" w14:textId="77777777" w:rsidR="007D737A" w:rsidRPr="007D737A" w:rsidRDefault="007D737A" w:rsidP="007D737A"/>
    <w:p w14:paraId="78078CFD" w14:textId="77777777" w:rsidR="007D737A" w:rsidRPr="007D737A" w:rsidRDefault="007D737A" w:rsidP="007D737A">
      <w:r w:rsidRPr="007D737A">
        <w:rPr>
          <w:b/>
          <w:bCs/>
        </w:rPr>
        <w:t>Word count:</w:t>
      </w:r>
      <w:r w:rsidRPr="007D737A">
        <w:t xml:space="preserve"> 2186</w:t>
      </w:r>
    </w:p>
    <w:p w14:paraId="617B47E5" w14:textId="77777777" w:rsidR="007D737A" w:rsidRPr="00A406E5" w:rsidRDefault="007D737A" w:rsidP="007D737A">
      <w:pPr>
        <w:rPr>
          <w:rFonts w:ascii="Arial" w:hAnsi="Arial" w:cs="Arial"/>
          <w:b/>
          <w:sz w:val="22"/>
          <w:szCs w:val="22"/>
        </w:rPr>
      </w:pPr>
    </w:p>
    <w:p w14:paraId="35FD8FFB" w14:textId="77777777" w:rsidR="007D737A" w:rsidRPr="00A406E5" w:rsidRDefault="007D737A" w:rsidP="007D737A">
      <w:pPr>
        <w:ind w:left="284" w:right="531"/>
        <w:rPr>
          <w:rFonts w:ascii="Arial" w:hAnsi="Arial" w:cs="Arial"/>
          <w:b/>
          <w:sz w:val="16"/>
          <w:szCs w:val="16"/>
        </w:rPr>
      </w:pPr>
    </w:p>
    <w:p w14:paraId="5AE84197" w14:textId="204CA23A" w:rsidR="003F61D1" w:rsidRDefault="003F61D1"/>
    <w:p w14:paraId="36F846CA" w14:textId="6DC0844E" w:rsidR="007D737A" w:rsidRDefault="007D737A"/>
    <w:p w14:paraId="0DA084C6" w14:textId="62124AB6" w:rsidR="007D737A" w:rsidRDefault="007D737A"/>
    <w:p w14:paraId="72C91D74" w14:textId="287BD637" w:rsidR="007D737A" w:rsidRDefault="007D737A"/>
    <w:p w14:paraId="31D5C530" w14:textId="70FA87AB" w:rsidR="007D737A" w:rsidRDefault="007D737A"/>
    <w:p w14:paraId="5633A507" w14:textId="164EEBC4" w:rsidR="007D737A" w:rsidRDefault="007D737A"/>
    <w:p w14:paraId="6CB77918" w14:textId="55AD8514" w:rsidR="007D737A" w:rsidRDefault="007D737A"/>
    <w:p w14:paraId="7CD737BD" w14:textId="678247F1" w:rsidR="007D737A" w:rsidRDefault="007D737A"/>
    <w:p w14:paraId="0C0ED32D" w14:textId="2FC82B08" w:rsidR="007D737A" w:rsidRDefault="007D737A"/>
    <w:p w14:paraId="2D27A8E6" w14:textId="658754F9" w:rsidR="007D737A" w:rsidRDefault="007D737A"/>
    <w:p w14:paraId="13D3B0FF" w14:textId="3B39E6A0" w:rsidR="007D737A" w:rsidRDefault="007D737A"/>
    <w:p w14:paraId="3751669C" w14:textId="48DA4A62" w:rsidR="007D737A" w:rsidRDefault="007D737A"/>
    <w:p w14:paraId="79647806" w14:textId="1E5D8A00" w:rsidR="007D737A" w:rsidRDefault="007D737A"/>
    <w:p w14:paraId="0583D362" w14:textId="2D50FE9D" w:rsidR="007D737A" w:rsidRDefault="007D737A"/>
    <w:p w14:paraId="12B6A0AB" w14:textId="186CA274" w:rsidR="007D737A" w:rsidRDefault="007D737A"/>
    <w:p w14:paraId="1AA0F889" w14:textId="77777777" w:rsidR="0040634F" w:rsidRDefault="0040634F"/>
    <w:p w14:paraId="7556B3C1" w14:textId="1A3AEDB3" w:rsidR="007D737A" w:rsidRDefault="007D737A"/>
    <w:p w14:paraId="61BDA5CC" w14:textId="5B99B1D9" w:rsidR="007D737A" w:rsidRDefault="007D737A">
      <w:pPr>
        <w:rPr>
          <w:b/>
          <w:bCs/>
          <w:sz w:val="28"/>
          <w:szCs w:val="28"/>
        </w:rPr>
      </w:pPr>
      <w:r w:rsidRPr="007D737A">
        <w:rPr>
          <w:b/>
          <w:bCs/>
          <w:sz w:val="28"/>
          <w:szCs w:val="28"/>
        </w:rPr>
        <w:lastRenderedPageBreak/>
        <w:t xml:space="preserve">References </w:t>
      </w:r>
    </w:p>
    <w:p w14:paraId="3248C60C" w14:textId="77777777" w:rsidR="003F61D1" w:rsidRPr="0040634F" w:rsidRDefault="003F61D1">
      <w:pPr>
        <w:rPr>
          <w:b/>
          <w:bCs/>
        </w:rPr>
      </w:pPr>
    </w:p>
    <w:p w14:paraId="2DE8F68A" w14:textId="662C8A99" w:rsidR="007D737A" w:rsidRPr="0040634F" w:rsidRDefault="007D737A" w:rsidP="007D737A">
      <w:pPr>
        <w:pStyle w:val="NormalWeb"/>
        <w:spacing w:before="0" w:beforeAutospacing="0" w:after="0" w:afterAutospacing="0"/>
        <w:rPr>
          <w:noProof/>
          <w:lang w:val="en-US"/>
        </w:rPr>
      </w:pPr>
      <w:r w:rsidRPr="0040634F">
        <w:rPr>
          <w:b/>
          <w:bCs/>
        </w:rPr>
        <w:fldChar w:fldCharType="begin" w:fldLock="1"/>
      </w:r>
      <w:r w:rsidRPr="0040634F">
        <w:rPr>
          <w:b/>
          <w:bCs/>
        </w:rPr>
        <w:instrText xml:space="preserve">ADDIN Mendeley Bibliography CSL_BIBLIOGRAPHY </w:instrText>
      </w:r>
      <w:r w:rsidRPr="0040634F">
        <w:rPr>
          <w:b/>
          <w:bCs/>
        </w:rPr>
        <w:fldChar w:fldCharType="separate"/>
      </w:r>
      <w:r w:rsidRPr="0040634F">
        <w:rPr>
          <w:noProof/>
          <w:lang w:val="en-US"/>
        </w:rPr>
        <w:t xml:space="preserve">Aquino, R. L., </w:t>
      </w:r>
      <w:proofErr w:type="spellStart"/>
      <w:r w:rsidRPr="0040634F">
        <w:t>Caires</w:t>
      </w:r>
      <w:proofErr w:type="spellEnd"/>
      <w:r w:rsidRPr="0040634F">
        <w:t xml:space="preserve">, P. M, Furtado, F. C, Loureiro, A. V, </w:t>
      </w:r>
      <w:proofErr w:type="spellStart"/>
      <w:r w:rsidRPr="0040634F">
        <w:t>Ferraira</w:t>
      </w:r>
      <w:proofErr w:type="spellEnd"/>
      <w:r w:rsidRPr="0040634F">
        <w:t xml:space="preserve">, P. H &amp; </w:t>
      </w:r>
      <w:proofErr w:type="spellStart"/>
      <w:r w:rsidRPr="0040634F">
        <w:t>Ferraira</w:t>
      </w:r>
      <w:proofErr w:type="spellEnd"/>
      <w:r w:rsidRPr="0040634F">
        <w:t>, M. L</w:t>
      </w:r>
      <w:r w:rsidRPr="0040634F">
        <w:rPr>
          <w:i/>
          <w:iCs/>
          <w:noProof/>
          <w:lang w:val="en-US"/>
        </w:rPr>
        <w:t>.</w:t>
      </w:r>
      <w:r w:rsidRPr="0040634F">
        <w:rPr>
          <w:noProof/>
          <w:lang w:val="en-US"/>
        </w:rPr>
        <w:t xml:space="preserve"> (2009). Applying Joint Mobilization at Different Cervical Vertebral Levels does not Influence Immediate Pain. </w:t>
      </w:r>
      <w:r w:rsidRPr="0040634F">
        <w:rPr>
          <w:i/>
          <w:iCs/>
          <w:noProof/>
          <w:lang w:val="en-US"/>
        </w:rPr>
        <w:t>Journal of Manual &amp; Manipulative Therapy</w:t>
      </w:r>
      <w:r w:rsidRPr="0040634F">
        <w:rPr>
          <w:noProof/>
          <w:lang w:val="en-US"/>
        </w:rPr>
        <w:t>, 17(2), pp. 95–100.</w:t>
      </w:r>
    </w:p>
    <w:p w14:paraId="55CDF94E" w14:textId="77777777" w:rsidR="007D737A" w:rsidRPr="0040634F" w:rsidRDefault="007D737A" w:rsidP="007D737A">
      <w:pPr>
        <w:pStyle w:val="NormalWeb"/>
        <w:spacing w:before="0" w:beforeAutospacing="0" w:after="0" w:afterAutospacing="0"/>
      </w:pPr>
    </w:p>
    <w:p w14:paraId="5D46DAF5" w14:textId="070CAE1A" w:rsidR="007D737A" w:rsidRPr="0040634F" w:rsidRDefault="007D737A" w:rsidP="007D737A">
      <w:pPr>
        <w:pStyle w:val="NormalWeb"/>
        <w:spacing w:before="0" w:beforeAutospacing="0" w:after="0" w:afterAutospacing="0"/>
        <w:rPr>
          <w:noProof/>
          <w:lang w:val="en-US"/>
        </w:rPr>
      </w:pPr>
      <w:r w:rsidRPr="0040634F">
        <w:rPr>
          <w:noProof/>
          <w:lang w:val="en-US"/>
        </w:rPr>
        <w:t xml:space="preserve">Bernal-Utrera, C., </w:t>
      </w:r>
      <w:r w:rsidRPr="0040634F">
        <w:t>Gonzalez-</w:t>
      </w:r>
      <w:proofErr w:type="spellStart"/>
      <w:r w:rsidRPr="0040634F">
        <w:t>Gerez</w:t>
      </w:r>
      <w:proofErr w:type="spellEnd"/>
      <w:r w:rsidRPr="0040634F">
        <w:t xml:space="preserve">, J. J., </w:t>
      </w:r>
      <w:proofErr w:type="spellStart"/>
      <w:r w:rsidRPr="0040634F">
        <w:t>Anarte-Lazo</w:t>
      </w:r>
      <w:proofErr w:type="spellEnd"/>
      <w:r w:rsidRPr="0040634F">
        <w:t>, E. &amp; Rodriguez-Blanco, C</w:t>
      </w:r>
      <w:r w:rsidRPr="0040634F">
        <w:rPr>
          <w:i/>
          <w:iCs/>
          <w:noProof/>
          <w:lang w:val="en-US"/>
        </w:rPr>
        <w:t>.</w:t>
      </w:r>
      <w:r w:rsidRPr="0040634F">
        <w:rPr>
          <w:noProof/>
          <w:lang w:val="en-US"/>
        </w:rPr>
        <w:t xml:space="preserve"> (2020). Manual therapy versus therapeutic exercise in non-specific chronic neck pain: A randomized controlled trial. </w:t>
      </w:r>
      <w:r w:rsidRPr="0040634F">
        <w:rPr>
          <w:i/>
          <w:iCs/>
          <w:noProof/>
          <w:lang w:val="en-US"/>
        </w:rPr>
        <w:t>Trials</w:t>
      </w:r>
      <w:r w:rsidRPr="0040634F">
        <w:rPr>
          <w:noProof/>
          <w:lang w:val="en-US"/>
        </w:rPr>
        <w:t xml:space="preserve">, 21(1), p. 682. </w:t>
      </w:r>
    </w:p>
    <w:p w14:paraId="0C7FC628" w14:textId="77777777" w:rsidR="007D737A" w:rsidRPr="0040634F" w:rsidRDefault="007D737A" w:rsidP="007D737A">
      <w:pPr>
        <w:pStyle w:val="NormalWeb"/>
        <w:spacing w:before="0" w:beforeAutospacing="0" w:after="0" w:afterAutospacing="0"/>
      </w:pPr>
    </w:p>
    <w:p w14:paraId="024AC625" w14:textId="693268A1" w:rsidR="007D737A" w:rsidRPr="0040634F" w:rsidRDefault="007D737A" w:rsidP="007D737A">
      <w:pPr>
        <w:pStyle w:val="NormalWeb"/>
        <w:spacing w:before="0" w:beforeAutospacing="0" w:after="0" w:afterAutospacing="0"/>
        <w:rPr>
          <w:noProof/>
          <w:lang w:val="en-US"/>
        </w:rPr>
      </w:pPr>
      <w:r w:rsidRPr="0040634F">
        <w:rPr>
          <w:noProof/>
          <w:lang w:val="en-US"/>
        </w:rPr>
        <w:t>Bialosky, J. E.</w:t>
      </w:r>
      <w:r w:rsidR="003F61D1" w:rsidRPr="0040634F">
        <w:rPr>
          <w:noProof/>
          <w:lang w:val="en-US"/>
        </w:rPr>
        <w:t>,</w:t>
      </w:r>
      <w:r w:rsidRPr="0040634F">
        <w:rPr>
          <w:noProof/>
          <w:lang w:val="en-US"/>
        </w:rPr>
        <w:t xml:space="preserve"> </w:t>
      </w:r>
      <w:r w:rsidRPr="0040634F">
        <w:t>Bishop, M. D., Price, D. D., Robinson, M. E. &amp; George, S. Z.</w:t>
      </w:r>
      <w:r w:rsidRPr="0040634F">
        <w:rPr>
          <w:noProof/>
          <w:lang w:val="en-US"/>
        </w:rPr>
        <w:t xml:space="preserve"> (2009). The mechanisms of manual therapy in the treatment of musculoskeletal pain: A comprehensive model. </w:t>
      </w:r>
      <w:r w:rsidRPr="0040634F">
        <w:rPr>
          <w:i/>
          <w:iCs/>
          <w:noProof/>
          <w:lang w:val="en-US"/>
        </w:rPr>
        <w:t>Manual Therapy</w:t>
      </w:r>
      <w:r w:rsidRPr="0040634F">
        <w:rPr>
          <w:noProof/>
          <w:lang w:val="en-US"/>
        </w:rPr>
        <w:t>, 14(5), pp. 531–538.</w:t>
      </w:r>
    </w:p>
    <w:p w14:paraId="6E81EBC9" w14:textId="77777777" w:rsidR="007D737A" w:rsidRPr="0040634F" w:rsidRDefault="007D737A" w:rsidP="007D737A">
      <w:pPr>
        <w:pStyle w:val="NormalWeb"/>
        <w:spacing w:before="0" w:beforeAutospacing="0" w:after="0" w:afterAutospacing="0"/>
      </w:pPr>
    </w:p>
    <w:p w14:paraId="09A02474" w14:textId="0D9A0805" w:rsidR="007D737A" w:rsidRPr="0040634F" w:rsidRDefault="007D737A" w:rsidP="003F61D1">
      <w:pPr>
        <w:pStyle w:val="NormalWeb"/>
        <w:spacing w:before="0" w:beforeAutospacing="0" w:after="0" w:afterAutospacing="0"/>
      </w:pPr>
      <w:r w:rsidRPr="0040634F">
        <w:rPr>
          <w:noProof/>
          <w:lang w:val="en-US"/>
        </w:rPr>
        <w:t>Bishop, M. D.</w:t>
      </w:r>
      <w:r w:rsidR="003F61D1" w:rsidRPr="0040634F">
        <w:rPr>
          <w:noProof/>
          <w:lang w:val="en-US"/>
        </w:rPr>
        <w:t>,</w:t>
      </w:r>
      <w:r w:rsidRPr="0040634F">
        <w:rPr>
          <w:noProof/>
          <w:lang w:val="en-US"/>
        </w:rPr>
        <w:t xml:space="preserve"> </w:t>
      </w:r>
      <w:r w:rsidR="003F61D1" w:rsidRPr="0040634F">
        <w:t>Torres-</w:t>
      </w:r>
      <w:proofErr w:type="spellStart"/>
      <w:r w:rsidR="003F61D1" w:rsidRPr="0040634F">
        <w:t>Cueco</w:t>
      </w:r>
      <w:proofErr w:type="spellEnd"/>
      <w:r w:rsidR="003F61D1" w:rsidRPr="0040634F">
        <w:t xml:space="preserve">, R., Gay, C. W., </w:t>
      </w:r>
      <w:proofErr w:type="spellStart"/>
      <w:r w:rsidR="003F61D1" w:rsidRPr="0040634F">
        <w:t>Lluch-Girbés</w:t>
      </w:r>
      <w:proofErr w:type="spellEnd"/>
      <w:r w:rsidR="003F61D1" w:rsidRPr="0040634F">
        <w:t xml:space="preserve">, E. </w:t>
      </w:r>
      <w:proofErr w:type="spellStart"/>
      <w:r w:rsidR="003F61D1" w:rsidRPr="0040634F">
        <w:t>Beneciuk</w:t>
      </w:r>
      <w:proofErr w:type="spellEnd"/>
      <w:r w:rsidR="003F61D1" w:rsidRPr="0040634F">
        <w:t>, J. M. &amp; Bialosky, J. E.</w:t>
      </w:r>
      <w:r w:rsidRPr="0040634F">
        <w:rPr>
          <w:noProof/>
          <w:lang w:val="en-US"/>
        </w:rPr>
        <w:t xml:space="preserve"> (2015)</w:t>
      </w:r>
      <w:r w:rsidR="003F61D1" w:rsidRPr="0040634F">
        <w:rPr>
          <w:noProof/>
          <w:lang w:val="en-US"/>
        </w:rPr>
        <w:t xml:space="preserve">. </w:t>
      </w:r>
      <w:r w:rsidRPr="0040634F">
        <w:rPr>
          <w:noProof/>
          <w:lang w:val="en-US"/>
        </w:rPr>
        <w:t>What effect can manual therapy have on a patient’s pain experience?</w:t>
      </w:r>
      <w:r w:rsidR="003F61D1" w:rsidRPr="0040634F">
        <w:rPr>
          <w:noProof/>
          <w:lang w:val="en-US"/>
        </w:rPr>
        <w:t xml:space="preserve"> </w:t>
      </w:r>
      <w:r w:rsidRPr="0040634F">
        <w:rPr>
          <w:i/>
          <w:iCs/>
          <w:noProof/>
          <w:lang w:val="en-US"/>
        </w:rPr>
        <w:t>Pain management</w:t>
      </w:r>
      <w:r w:rsidRPr="0040634F">
        <w:rPr>
          <w:noProof/>
          <w:lang w:val="en-US"/>
        </w:rPr>
        <w:t xml:space="preserve">, 5(6), pp. 455–464. </w:t>
      </w:r>
    </w:p>
    <w:p w14:paraId="4C50F0F4" w14:textId="77777777" w:rsidR="003F61D1" w:rsidRPr="0040634F" w:rsidRDefault="003F61D1" w:rsidP="007D737A">
      <w:pPr>
        <w:widowControl w:val="0"/>
        <w:autoSpaceDE w:val="0"/>
        <w:autoSpaceDN w:val="0"/>
        <w:adjustRightInd w:val="0"/>
        <w:rPr>
          <w:noProof/>
          <w:lang w:val="en-US"/>
        </w:rPr>
      </w:pPr>
    </w:p>
    <w:p w14:paraId="5FA333A8" w14:textId="0125FD76" w:rsidR="007D737A" w:rsidRPr="0040634F" w:rsidRDefault="007D737A" w:rsidP="003F61D1">
      <w:pPr>
        <w:pStyle w:val="NormalWeb"/>
        <w:spacing w:before="0" w:beforeAutospacing="0" w:after="0" w:afterAutospacing="0"/>
      </w:pPr>
      <w:r w:rsidRPr="0040634F">
        <w:rPr>
          <w:noProof/>
          <w:lang w:val="en-US"/>
        </w:rPr>
        <w:t>Bronfort, G.</w:t>
      </w:r>
      <w:r w:rsidR="003F61D1" w:rsidRPr="0040634F">
        <w:rPr>
          <w:noProof/>
          <w:lang w:val="en-US"/>
        </w:rPr>
        <w:t>,</w:t>
      </w:r>
      <w:r w:rsidRPr="0040634F">
        <w:rPr>
          <w:noProof/>
          <w:lang w:val="en-US"/>
        </w:rPr>
        <w:t xml:space="preserve"> </w:t>
      </w:r>
      <w:r w:rsidR="003F61D1" w:rsidRPr="0040634F">
        <w:t xml:space="preserve">Evans, R., Anderson, A. V., Svendsen, K. H., </w:t>
      </w:r>
      <w:proofErr w:type="spellStart"/>
      <w:r w:rsidR="003F61D1" w:rsidRPr="0040634F">
        <w:t>Bracha</w:t>
      </w:r>
      <w:proofErr w:type="spellEnd"/>
      <w:r w:rsidR="003F61D1" w:rsidRPr="0040634F">
        <w:t xml:space="preserve">, Y. &amp; Grimm, R. </w:t>
      </w:r>
      <w:r w:rsidRPr="0040634F">
        <w:rPr>
          <w:noProof/>
          <w:lang w:val="en-US"/>
        </w:rPr>
        <w:t>(2012)</w:t>
      </w:r>
      <w:r w:rsidR="003F61D1" w:rsidRPr="0040634F">
        <w:rPr>
          <w:noProof/>
          <w:lang w:val="en-US"/>
        </w:rPr>
        <w:t xml:space="preserve">. </w:t>
      </w:r>
      <w:r w:rsidRPr="0040634F">
        <w:rPr>
          <w:noProof/>
          <w:lang w:val="en-US"/>
        </w:rPr>
        <w:t>Spinal manipulation, medication or home exercise for acute and subacute neck pain: A randomized trial</w:t>
      </w:r>
      <w:r w:rsidR="003F61D1" w:rsidRPr="0040634F">
        <w:rPr>
          <w:noProof/>
          <w:lang w:val="en-US"/>
        </w:rPr>
        <w:t xml:space="preserve">. </w:t>
      </w:r>
      <w:r w:rsidRPr="0040634F">
        <w:rPr>
          <w:i/>
          <w:iCs/>
          <w:noProof/>
          <w:lang w:val="en-US"/>
        </w:rPr>
        <w:t>Annals of Internal Medicine</w:t>
      </w:r>
      <w:r w:rsidRPr="0040634F">
        <w:rPr>
          <w:noProof/>
          <w:lang w:val="en-US"/>
        </w:rPr>
        <w:t xml:space="preserve">, 156(3), pp. 1–10. </w:t>
      </w:r>
    </w:p>
    <w:p w14:paraId="4FAA7B91" w14:textId="77777777" w:rsidR="003F61D1" w:rsidRPr="0040634F" w:rsidRDefault="003F61D1" w:rsidP="007D737A">
      <w:pPr>
        <w:widowControl w:val="0"/>
        <w:autoSpaceDE w:val="0"/>
        <w:autoSpaceDN w:val="0"/>
        <w:adjustRightInd w:val="0"/>
        <w:rPr>
          <w:noProof/>
          <w:lang w:val="en-US"/>
        </w:rPr>
      </w:pPr>
    </w:p>
    <w:p w14:paraId="1301A9BD" w14:textId="732F27C6" w:rsidR="007D737A" w:rsidRPr="0040634F" w:rsidRDefault="007D737A" w:rsidP="003F61D1">
      <w:pPr>
        <w:pStyle w:val="NormalWeb"/>
        <w:spacing w:before="0" w:beforeAutospacing="0" w:after="0" w:afterAutospacing="0"/>
      </w:pPr>
      <w:r w:rsidRPr="0040634F">
        <w:rPr>
          <w:noProof/>
          <w:lang w:val="en-US"/>
        </w:rPr>
        <w:t>Geri, T.</w:t>
      </w:r>
      <w:r w:rsidR="003F61D1" w:rsidRPr="0040634F">
        <w:rPr>
          <w:noProof/>
          <w:lang w:val="en-US"/>
        </w:rPr>
        <w:t>,</w:t>
      </w:r>
      <w:r w:rsidRPr="0040634F">
        <w:rPr>
          <w:noProof/>
          <w:lang w:val="en-US"/>
        </w:rPr>
        <w:t xml:space="preserve"> </w:t>
      </w:r>
      <w:proofErr w:type="spellStart"/>
      <w:r w:rsidR="003F61D1" w:rsidRPr="0040634F">
        <w:t>Viceconti</w:t>
      </w:r>
      <w:proofErr w:type="spellEnd"/>
      <w:r w:rsidR="003F61D1" w:rsidRPr="0040634F">
        <w:t xml:space="preserve">, A., Minacci, M., Testa, M. &amp; </w:t>
      </w:r>
      <w:proofErr w:type="spellStart"/>
      <w:r w:rsidR="003F61D1" w:rsidRPr="0040634F">
        <w:t>Rossettini</w:t>
      </w:r>
      <w:proofErr w:type="spellEnd"/>
      <w:r w:rsidR="003F61D1" w:rsidRPr="0040634F">
        <w:t>, G.</w:t>
      </w:r>
      <w:r w:rsidRPr="0040634F">
        <w:rPr>
          <w:noProof/>
          <w:lang w:val="en-US"/>
        </w:rPr>
        <w:t xml:space="preserve"> (2019)</w:t>
      </w:r>
      <w:r w:rsidR="003F61D1" w:rsidRPr="0040634F">
        <w:rPr>
          <w:noProof/>
          <w:lang w:val="en-US"/>
        </w:rPr>
        <w:t xml:space="preserve">. </w:t>
      </w:r>
      <w:r w:rsidRPr="0040634F">
        <w:rPr>
          <w:noProof/>
          <w:lang w:val="en-US"/>
        </w:rPr>
        <w:t>Manual therapy: Exploiting the role of human touch</w:t>
      </w:r>
      <w:r w:rsidR="003F61D1" w:rsidRPr="0040634F">
        <w:rPr>
          <w:noProof/>
          <w:lang w:val="en-US"/>
        </w:rPr>
        <w:t xml:space="preserve">. </w:t>
      </w:r>
      <w:r w:rsidRPr="0040634F">
        <w:rPr>
          <w:i/>
          <w:iCs/>
          <w:noProof/>
          <w:lang w:val="en-US"/>
        </w:rPr>
        <w:t>Musculoskeletal Science and Practice</w:t>
      </w:r>
      <w:r w:rsidRPr="0040634F">
        <w:rPr>
          <w:noProof/>
          <w:lang w:val="en-US"/>
        </w:rPr>
        <w:t>, 44</w:t>
      </w:r>
      <w:r w:rsidR="003F61D1" w:rsidRPr="0040634F">
        <w:rPr>
          <w:noProof/>
          <w:lang w:val="en-US"/>
        </w:rPr>
        <w:t xml:space="preserve"> (1)</w:t>
      </w:r>
      <w:r w:rsidRPr="0040634F">
        <w:rPr>
          <w:noProof/>
          <w:lang w:val="en-US"/>
        </w:rPr>
        <w:t xml:space="preserve">. </w:t>
      </w:r>
    </w:p>
    <w:p w14:paraId="4ABEBD24" w14:textId="77777777" w:rsidR="003F61D1" w:rsidRPr="0040634F" w:rsidRDefault="003F61D1" w:rsidP="007D737A">
      <w:pPr>
        <w:widowControl w:val="0"/>
        <w:autoSpaceDE w:val="0"/>
        <w:autoSpaceDN w:val="0"/>
        <w:adjustRightInd w:val="0"/>
        <w:rPr>
          <w:noProof/>
          <w:lang w:val="en-US"/>
        </w:rPr>
      </w:pPr>
    </w:p>
    <w:p w14:paraId="41D96990" w14:textId="23B70031" w:rsidR="007D737A" w:rsidRPr="0040634F" w:rsidRDefault="007D737A" w:rsidP="009A0C54">
      <w:pPr>
        <w:pStyle w:val="NormalWeb"/>
        <w:spacing w:before="0" w:beforeAutospacing="0" w:after="0" w:afterAutospacing="0"/>
      </w:pPr>
      <w:r w:rsidRPr="0040634F">
        <w:rPr>
          <w:noProof/>
          <w:lang w:val="en-US"/>
        </w:rPr>
        <w:t>Hidalgo, B.</w:t>
      </w:r>
      <w:r w:rsidR="009A0C54" w:rsidRPr="0040634F">
        <w:rPr>
          <w:noProof/>
          <w:lang w:val="en-US"/>
        </w:rPr>
        <w:t xml:space="preserve">, </w:t>
      </w:r>
      <w:r w:rsidR="009A0C54" w:rsidRPr="0040634F">
        <w:t>Hall, T</w:t>
      </w:r>
      <w:r w:rsidR="009A0C54" w:rsidRPr="0040634F">
        <w:t xml:space="preserve">., </w:t>
      </w:r>
      <w:r w:rsidR="009A0C54" w:rsidRPr="009A0C54">
        <w:t>Bossert, J</w:t>
      </w:r>
      <w:r w:rsidR="009A0C54" w:rsidRPr="0040634F">
        <w:t xml:space="preserve">., </w:t>
      </w:r>
      <w:proofErr w:type="spellStart"/>
      <w:r w:rsidR="009A0C54" w:rsidRPr="009A0C54">
        <w:t>Dugeny</w:t>
      </w:r>
      <w:proofErr w:type="spellEnd"/>
      <w:r w:rsidR="009A0C54" w:rsidRPr="009A0C54">
        <w:t>, A</w:t>
      </w:r>
      <w:r w:rsidR="009A0C54" w:rsidRPr="0040634F">
        <w:t xml:space="preserve">., </w:t>
      </w:r>
      <w:proofErr w:type="spellStart"/>
      <w:r w:rsidR="009A0C54" w:rsidRPr="009A0C54">
        <w:t>Cagnie</w:t>
      </w:r>
      <w:proofErr w:type="spellEnd"/>
      <w:r w:rsidR="009A0C54" w:rsidRPr="009A0C54">
        <w:t>, B</w:t>
      </w:r>
      <w:r w:rsidR="009A0C54" w:rsidRPr="0040634F">
        <w:t xml:space="preserve">. &amp; </w:t>
      </w:r>
      <w:proofErr w:type="spellStart"/>
      <w:r w:rsidR="009A0C54" w:rsidRPr="0040634F">
        <w:t>Pitance</w:t>
      </w:r>
      <w:proofErr w:type="spellEnd"/>
      <w:r w:rsidR="009A0C54" w:rsidRPr="0040634F">
        <w:t>, L</w:t>
      </w:r>
      <w:r w:rsidR="009A0C54" w:rsidRPr="0040634F">
        <w:t>.</w:t>
      </w:r>
      <w:r w:rsidR="009A0C54" w:rsidRPr="0040634F">
        <w:rPr>
          <w:noProof/>
          <w:lang w:val="en-US"/>
        </w:rPr>
        <w:t xml:space="preserve"> (</w:t>
      </w:r>
      <w:r w:rsidRPr="0040634F">
        <w:rPr>
          <w:noProof/>
          <w:lang w:val="en-US"/>
        </w:rPr>
        <w:t>2017)</w:t>
      </w:r>
      <w:r w:rsidR="003F61D1" w:rsidRPr="0040634F">
        <w:rPr>
          <w:noProof/>
          <w:lang w:val="en-US"/>
        </w:rPr>
        <w:t xml:space="preserve">. </w:t>
      </w:r>
      <w:r w:rsidRPr="0040634F">
        <w:rPr>
          <w:noProof/>
          <w:lang w:val="en-US"/>
        </w:rPr>
        <w:t>The efficacy of manual therapy and exercise for treating non-specific neck pain: A systematic review</w:t>
      </w:r>
      <w:r w:rsidR="003F61D1" w:rsidRPr="0040634F">
        <w:rPr>
          <w:noProof/>
          <w:lang w:val="en-US"/>
        </w:rPr>
        <w:t>.</w:t>
      </w:r>
      <w:r w:rsidRPr="0040634F">
        <w:rPr>
          <w:noProof/>
          <w:lang w:val="en-US"/>
        </w:rPr>
        <w:t xml:space="preserve"> </w:t>
      </w:r>
      <w:r w:rsidRPr="0040634F">
        <w:rPr>
          <w:i/>
          <w:iCs/>
          <w:noProof/>
          <w:lang w:val="en-US"/>
        </w:rPr>
        <w:t>Journal of Back and Musculoskeletal Rehabilitation</w:t>
      </w:r>
      <w:r w:rsidRPr="0040634F">
        <w:rPr>
          <w:noProof/>
          <w:lang w:val="en-US"/>
        </w:rPr>
        <w:t xml:space="preserve">, 30(6), pp. 1149–1169. </w:t>
      </w:r>
    </w:p>
    <w:p w14:paraId="1AA78B35" w14:textId="77777777" w:rsidR="003F61D1" w:rsidRPr="0040634F" w:rsidRDefault="003F61D1" w:rsidP="007D737A">
      <w:pPr>
        <w:widowControl w:val="0"/>
        <w:autoSpaceDE w:val="0"/>
        <w:autoSpaceDN w:val="0"/>
        <w:adjustRightInd w:val="0"/>
        <w:rPr>
          <w:noProof/>
          <w:lang w:val="en-US"/>
        </w:rPr>
      </w:pPr>
    </w:p>
    <w:p w14:paraId="4CB3921A" w14:textId="489F17B1" w:rsidR="007D737A" w:rsidRPr="0040634F" w:rsidRDefault="007D737A" w:rsidP="007D737A">
      <w:pPr>
        <w:widowControl w:val="0"/>
        <w:autoSpaceDE w:val="0"/>
        <w:autoSpaceDN w:val="0"/>
        <w:adjustRightInd w:val="0"/>
        <w:rPr>
          <w:noProof/>
          <w:lang w:val="en-US"/>
        </w:rPr>
      </w:pPr>
      <w:r w:rsidRPr="0040634F">
        <w:rPr>
          <w:noProof/>
          <w:lang w:val="en-US"/>
        </w:rPr>
        <w:t xml:space="preserve">Kingston, L., Claydon, L. </w:t>
      </w:r>
      <w:r w:rsidR="003F61D1" w:rsidRPr="0040634F">
        <w:rPr>
          <w:noProof/>
          <w:lang w:val="en-US"/>
        </w:rPr>
        <w:t xml:space="preserve">&amp; </w:t>
      </w:r>
      <w:r w:rsidRPr="0040634F">
        <w:rPr>
          <w:noProof/>
          <w:lang w:val="en-US"/>
        </w:rPr>
        <w:t>Tumilty, S. (2014)</w:t>
      </w:r>
      <w:r w:rsidR="003F61D1" w:rsidRPr="0040634F">
        <w:rPr>
          <w:noProof/>
          <w:lang w:val="en-US"/>
        </w:rPr>
        <w:t xml:space="preserve">. </w:t>
      </w:r>
      <w:r w:rsidRPr="0040634F">
        <w:rPr>
          <w:noProof/>
          <w:lang w:val="en-US"/>
        </w:rPr>
        <w:t>The effects of spinal mobilizations on the sympathetic nervous system: A systematic review</w:t>
      </w:r>
      <w:r w:rsidR="003F61D1" w:rsidRPr="0040634F">
        <w:rPr>
          <w:noProof/>
          <w:lang w:val="en-US"/>
        </w:rPr>
        <w:t xml:space="preserve">. </w:t>
      </w:r>
      <w:r w:rsidRPr="0040634F">
        <w:rPr>
          <w:i/>
          <w:iCs/>
          <w:noProof/>
          <w:lang w:val="en-US"/>
        </w:rPr>
        <w:t>Manual Therapy</w:t>
      </w:r>
      <w:r w:rsidRPr="0040634F">
        <w:rPr>
          <w:noProof/>
          <w:lang w:val="en-US"/>
        </w:rPr>
        <w:t xml:space="preserve">, 19(4), pp. 281–287. </w:t>
      </w:r>
    </w:p>
    <w:p w14:paraId="5361411C" w14:textId="77777777" w:rsidR="003F61D1" w:rsidRPr="0040634F" w:rsidRDefault="003F61D1" w:rsidP="007D737A">
      <w:pPr>
        <w:widowControl w:val="0"/>
        <w:autoSpaceDE w:val="0"/>
        <w:autoSpaceDN w:val="0"/>
        <w:adjustRightInd w:val="0"/>
        <w:rPr>
          <w:noProof/>
          <w:lang w:val="en-US"/>
        </w:rPr>
      </w:pPr>
    </w:p>
    <w:p w14:paraId="1FF8D2A7" w14:textId="2005E483" w:rsidR="007D737A" w:rsidRPr="0040634F" w:rsidRDefault="007D737A" w:rsidP="009A0C54">
      <w:pPr>
        <w:pStyle w:val="NormalWeb"/>
        <w:spacing w:before="0" w:beforeAutospacing="0" w:after="0" w:afterAutospacing="0"/>
      </w:pPr>
      <w:r w:rsidRPr="0040634F">
        <w:rPr>
          <w:noProof/>
          <w:lang w:val="en-US"/>
        </w:rPr>
        <w:t>Krekoukias, G.</w:t>
      </w:r>
      <w:r w:rsidR="009A0C54" w:rsidRPr="0040634F">
        <w:rPr>
          <w:noProof/>
          <w:lang w:val="en-US"/>
        </w:rPr>
        <w:t xml:space="preserve">, </w:t>
      </w:r>
      <w:proofErr w:type="spellStart"/>
      <w:r w:rsidR="009A0C54" w:rsidRPr="0040634F">
        <w:t>Gelalis</w:t>
      </w:r>
      <w:proofErr w:type="spellEnd"/>
      <w:r w:rsidR="009A0C54" w:rsidRPr="0040634F">
        <w:t>, I</w:t>
      </w:r>
      <w:r w:rsidR="009A0C54" w:rsidRPr="0040634F">
        <w:t xml:space="preserve">. </w:t>
      </w:r>
      <w:r w:rsidR="009A0C54" w:rsidRPr="0040634F">
        <w:t>D.</w:t>
      </w:r>
      <w:r w:rsidR="009A0C54" w:rsidRPr="0040634F">
        <w:t xml:space="preserve">, </w:t>
      </w:r>
      <w:r w:rsidR="009A0C54" w:rsidRPr="009A0C54">
        <w:t>Xenakis, T</w:t>
      </w:r>
      <w:r w:rsidR="009A0C54" w:rsidRPr="0040634F">
        <w:t xml:space="preserve">., </w:t>
      </w:r>
      <w:proofErr w:type="spellStart"/>
      <w:r w:rsidR="009A0C54" w:rsidRPr="009A0C54">
        <w:t>Gioftsos</w:t>
      </w:r>
      <w:proofErr w:type="spellEnd"/>
      <w:r w:rsidR="009A0C54" w:rsidRPr="009A0C54">
        <w:t>, G</w:t>
      </w:r>
      <w:r w:rsidR="009A0C54" w:rsidRPr="0040634F">
        <w:t xml:space="preserve">., </w:t>
      </w:r>
      <w:proofErr w:type="spellStart"/>
      <w:r w:rsidR="009A0C54" w:rsidRPr="009A0C54">
        <w:t>Dimitriadis</w:t>
      </w:r>
      <w:proofErr w:type="spellEnd"/>
      <w:r w:rsidR="009A0C54" w:rsidRPr="009A0C54">
        <w:t>, Z</w:t>
      </w:r>
      <w:r w:rsidR="009A0C54" w:rsidRPr="0040634F">
        <w:t xml:space="preserve">. &amp; </w:t>
      </w:r>
      <w:proofErr w:type="spellStart"/>
      <w:r w:rsidR="009A0C54" w:rsidRPr="0040634F">
        <w:t>Sakellari</w:t>
      </w:r>
      <w:proofErr w:type="spellEnd"/>
      <w:r w:rsidR="009A0C54" w:rsidRPr="0040634F">
        <w:t>, V</w:t>
      </w:r>
      <w:r w:rsidR="009A0C54" w:rsidRPr="0040634F">
        <w:t>.</w:t>
      </w:r>
      <w:r w:rsidRPr="0040634F">
        <w:rPr>
          <w:noProof/>
          <w:lang w:val="en-US"/>
        </w:rPr>
        <w:t xml:space="preserve"> (2017)</w:t>
      </w:r>
      <w:r w:rsidR="003F61D1" w:rsidRPr="0040634F">
        <w:rPr>
          <w:noProof/>
          <w:lang w:val="en-US"/>
        </w:rPr>
        <w:t xml:space="preserve">. </w:t>
      </w:r>
      <w:r w:rsidRPr="0040634F">
        <w:rPr>
          <w:noProof/>
          <w:lang w:val="en-US"/>
        </w:rPr>
        <w:t>Spinal mobilization vs conventional physiotherapy in the management of chronic low back pain due to spinal disk degeneration: a randomized controlled trial</w:t>
      </w:r>
      <w:r w:rsidR="003F61D1" w:rsidRPr="0040634F">
        <w:rPr>
          <w:noProof/>
          <w:lang w:val="en-US"/>
        </w:rPr>
        <w:t>.</w:t>
      </w:r>
      <w:r w:rsidRPr="0040634F">
        <w:rPr>
          <w:noProof/>
          <w:lang w:val="en-US"/>
        </w:rPr>
        <w:t xml:space="preserve"> </w:t>
      </w:r>
      <w:r w:rsidRPr="0040634F">
        <w:rPr>
          <w:i/>
          <w:iCs/>
          <w:noProof/>
          <w:lang w:val="en-US"/>
        </w:rPr>
        <w:t>Journal of Manual and Manipulative Therapy</w:t>
      </w:r>
      <w:r w:rsidRPr="0040634F">
        <w:rPr>
          <w:noProof/>
          <w:lang w:val="en-US"/>
        </w:rPr>
        <w:t xml:space="preserve">, 25(2), pp. 66–73. </w:t>
      </w:r>
    </w:p>
    <w:p w14:paraId="081D2076" w14:textId="77777777" w:rsidR="003F61D1" w:rsidRPr="0040634F" w:rsidRDefault="003F61D1" w:rsidP="007D737A">
      <w:pPr>
        <w:widowControl w:val="0"/>
        <w:autoSpaceDE w:val="0"/>
        <w:autoSpaceDN w:val="0"/>
        <w:adjustRightInd w:val="0"/>
        <w:rPr>
          <w:noProof/>
          <w:lang w:val="en-US"/>
        </w:rPr>
      </w:pPr>
    </w:p>
    <w:p w14:paraId="27B61707" w14:textId="155F73FE" w:rsidR="007D737A" w:rsidRPr="0040634F" w:rsidRDefault="007D737A" w:rsidP="009A0C54">
      <w:pPr>
        <w:pStyle w:val="NormalWeb"/>
        <w:spacing w:before="0" w:beforeAutospacing="0" w:after="0" w:afterAutospacing="0"/>
      </w:pPr>
      <w:r w:rsidRPr="0040634F">
        <w:rPr>
          <w:noProof/>
          <w:lang w:val="en-US"/>
        </w:rPr>
        <w:t>Kumar, A</w:t>
      </w:r>
      <w:r w:rsidR="009A0C54" w:rsidRPr="0040634F">
        <w:rPr>
          <w:noProof/>
          <w:lang w:val="en-US"/>
        </w:rPr>
        <w:t>.,</w:t>
      </w:r>
      <w:r w:rsidRPr="0040634F">
        <w:rPr>
          <w:noProof/>
          <w:lang w:val="en-US"/>
        </w:rPr>
        <w:t xml:space="preserve"> </w:t>
      </w:r>
      <w:r w:rsidR="009A0C54" w:rsidRPr="0040634F">
        <w:t>Kumar, S</w:t>
      </w:r>
      <w:r w:rsidR="009A0C54" w:rsidRPr="0040634F">
        <w:t xml:space="preserve">., </w:t>
      </w:r>
      <w:r w:rsidR="009A0C54" w:rsidRPr="009A0C54">
        <w:t>Aggarwal, A</w:t>
      </w:r>
      <w:r w:rsidR="009A0C54" w:rsidRPr="0040634F">
        <w:t xml:space="preserve">., </w:t>
      </w:r>
      <w:r w:rsidR="009A0C54" w:rsidRPr="009A0C54">
        <w:t>Kumar, R</w:t>
      </w:r>
      <w:r w:rsidR="009A0C54" w:rsidRPr="0040634F">
        <w:t xml:space="preserve">. &amp; </w:t>
      </w:r>
      <w:r w:rsidR="009A0C54" w:rsidRPr="0040634F">
        <w:t>Das, P</w:t>
      </w:r>
      <w:r w:rsidR="009A0C54" w:rsidRPr="0040634F">
        <w:t>.</w:t>
      </w:r>
      <w:r w:rsidR="009A0C54" w:rsidRPr="0040634F">
        <w:t xml:space="preserve"> G</w:t>
      </w:r>
      <w:r w:rsidRPr="0040634F">
        <w:rPr>
          <w:i/>
          <w:iCs/>
          <w:noProof/>
          <w:lang w:val="en-US"/>
        </w:rPr>
        <w:t>.</w:t>
      </w:r>
      <w:r w:rsidRPr="0040634F">
        <w:rPr>
          <w:noProof/>
          <w:lang w:val="en-US"/>
        </w:rPr>
        <w:t xml:space="preserve"> (2012)</w:t>
      </w:r>
      <w:r w:rsidR="003F61D1" w:rsidRPr="0040634F">
        <w:rPr>
          <w:noProof/>
          <w:lang w:val="en-US"/>
        </w:rPr>
        <w:t xml:space="preserve">. </w:t>
      </w:r>
      <w:r w:rsidRPr="0040634F">
        <w:rPr>
          <w:noProof/>
          <w:lang w:val="en-US"/>
        </w:rPr>
        <w:t>Effectiveness of Maitland Techniques in Idiopathic Shoulder Adhesive Capsulitis</w:t>
      </w:r>
      <w:r w:rsidR="003F61D1" w:rsidRPr="0040634F">
        <w:rPr>
          <w:noProof/>
          <w:lang w:val="en-US"/>
        </w:rPr>
        <w:t xml:space="preserve">. </w:t>
      </w:r>
      <w:r w:rsidRPr="0040634F">
        <w:rPr>
          <w:i/>
          <w:iCs/>
          <w:noProof/>
          <w:lang w:val="en-US"/>
        </w:rPr>
        <w:t>ISRN Rehabilitation</w:t>
      </w:r>
      <w:r w:rsidR="009A0C54" w:rsidRPr="0040634F">
        <w:rPr>
          <w:noProof/>
          <w:lang w:val="en-US"/>
        </w:rPr>
        <w:t xml:space="preserve">, 2012 (1), </w:t>
      </w:r>
      <w:r w:rsidRPr="0040634F">
        <w:rPr>
          <w:noProof/>
          <w:lang w:val="en-US"/>
        </w:rPr>
        <w:t>pp. 1–8.</w:t>
      </w:r>
    </w:p>
    <w:p w14:paraId="6C5B8DD3" w14:textId="77777777" w:rsidR="003F61D1" w:rsidRPr="0040634F" w:rsidRDefault="003F61D1" w:rsidP="007D737A">
      <w:pPr>
        <w:widowControl w:val="0"/>
        <w:autoSpaceDE w:val="0"/>
        <w:autoSpaceDN w:val="0"/>
        <w:adjustRightInd w:val="0"/>
        <w:rPr>
          <w:noProof/>
          <w:lang w:val="en-US"/>
        </w:rPr>
      </w:pPr>
    </w:p>
    <w:p w14:paraId="0F9E3087" w14:textId="02259C9E" w:rsidR="007D737A" w:rsidRPr="0040634F" w:rsidRDefault="007D737A" w:rsidP="007D737A">
      <w:pPr>
        <w:widowControl w:val="0"/>
        <w:autoSpaceDE w:val="0"/>
        <w:autoSpaceDN w:val="0"/>
        <w:adjustRightInd w:val="0"/>
        <w:rPr>
          <w:noProof/>
          <w:lang w:val="en-US"/>
        </w:rPr>
      </w:pPr>
      <w:r w:rsidRPr="0040634F">
        <w:rPr>
          <w:noProof/>
          <w:lang w:val="en-US"/>
        </w:rPr>
        <w:t xml:space="preserve">Lascurain Aguirrebeña, I., Newham, D. </w:t>
      </w:r>
      <w:r w:rsidR="009A0C54" w:rsidRPr="0040634F">
        <w:rPr>
          <w:noProof/>
          <w:lang w:val="en-US"/>
        </w:rPr>
        <w:t>&amp;</w:t>
      </w:r>
      <w:r w:rsidRPr="0040634F">
        <w:rPr>
          <w:noProof/>
          <w:lang w:val="en-US"/>
        </w:rPr>
        <w:t xml:space="preserve"> Critchley, D. (2015)</w:t>
      </w:r>
      <w:r w:rsidR="003F61D1" w:rsidRPr="0040634F">
        <w:rPr>
          <w:noProof/>
          <w:lang w:val="en-US"/>
        </w:rPr>
        <w:t xml:space="preserve">. </w:t>
      </w:r>
      <w:r w:rsidRPr="0040634F">
        <w:rPr>
          <w:noProof/>
          <w:lang w:val="en-US"/>
        </w:rPr>
        <w:t>The mechanism of action of spinal mobilisations: a systematic review</w:t>
      </w:r>
      <w:r w:rsidR="003F61D1" w:rsidRPr="0040634F">
        <w:rPr>
          <w:noProof/>
          <w:lang w:val="en-US"/>
        </w:rPr>
        <w:t xml:space="preserve">. </w:t>
      </w:r>
      <w:r w:rsidRPr="0040634F">
        <w:rPr>
          <w:i/>
          <w:iCs/>
          <w:noProof/>
          <w:lang w:val="en-US"/>
        </w:rPr>
        <w:t>Physiotherapy</w:t>
      </w:r>
      <w:r w:rsidRPr="0040634F">
        <w:rPr>
          <w:noProof/>
          <w:lang w:val="en-US"/>
        </w:rPr>
        <w:t xml:space="preserve">, 101(1), p. 835. </w:t>
      </w:r>
    </w:p>
    <w:p w14:paraId="77F61171" w14:textId="77777777" w:rsidR="009A0C54" w:rsidRPr="0040634F" w:rsidRDefault="009A0C54" w:rsidP="007D737A">
      <w:pPr>
        <w:widowControl w:val="0"/>
        <w:autoSpaceDE w:val="0"/>
        <w:autoSpaceDN w:val="0"/>
        <w:adjustRightInd w:val="0"/>
        <w:rPr>
          <w:noProof/>
          <w:lang w:val="en-US"/>
        </w:rPr>
      </w:pPr>
    </w:p>
    <w:p w14:paraId="42B85B5F" w14:textId="20C453CC" w:rsidR="007D737A" w:rsidRPr="0040634F" w:rsidRDefault="007D737A" w:rsidP="009A0C54">
      <w:pPr>
        <w:pStyle w:val="NormalWeb"/>
        <w:spacing w:before="0" w:beforeAutospacing="0" w:after="0" w:afterAutospacing="0"/>
      </w:pPr>
      <w:r w:rsidRPr="0040634F">
        <w:rPr>
          <w:noProof/>
          <w:lang w:val="en-US"/>
        </w:rPr>
        <w:t>Lin, I.</w:t>
      </w:r>
      <w:r w:rsidR="009A0C54" w:rsidRPr="0040634F">
        <w:rPr>
          <w:noProof/>
          <w:lang w:val="en-US"/>
        </w:rPr>
        <w:t xml:space="preserve">, </w:t>
      </w:r>
      <w:r w:rsidR="009A0C54" w:rsidRPr="0040634F">
        <w:t>Wiles, L</w:t>
      </w:r>
      <w:r w:rsidR="009A0C54" w:rsidRPr="0040634F">
        <w:t xml:space="preserve">., </w:t>
      </w:r>
      <w:r w:rsidR="009A0C54" w:rsidRPr="0040634F">
        <w:t>Waller, R</w:t>
      </w:r>
      <w:r w:rsidR="009A0C54" w:rsidRPr="0040634F">
        <w:t xml:space="preserve">., </w:t>
      </w:r>
      <w:proofErr w:type="spellStart"/>
      <w:r w:rsidR="009A0C54" w:rsidRPr="0040634F">
        <w:t>Goucke</w:t>
      </w:r>
      <w:proofErr w:type="spellEnd"/>
      <w:r w:rsidR="009A0C54" w:rsidRPr="0040634F">
        <w:t>, R</w:t>
      </w:r>
      <w:r w:rsidR="009A0C54" w:rsidRPr="0040634F">
        <w:t xml:space="preserve">., </w:t>
      </w:r>
      <w:proofErr w:type="spellStart"/>
      <w:r w:rsidR="009A0C54" w:rsidRPr="0040634F">
        <w:t>Nagree</w:t>
      </w:r>
      <w:proofErr w:type="spellEnd"/>
      <w:r w:rsidR="009A0C54" w:rsidRPr="0040634F">
        <w:t>, Y</w:t>
      </w:r>
      <w:r w:rsidR="009A0C54" w:rsidRPr="0040634F">
        <w:t xml:space="preserve">., </w:t>
      </w:r>
      <w:proofErr w:type="spellStart"/>
      <w:r w:rsidR="009A0C54" w:rsidRPr="0040634F">
        <w:t>Gibberd</w:t>
      </w:r>
      <w:proofErr w:type="spellEnd"/>
      <w:r w:rsidR="009A0C54" w:rsidRPr="0040634F">
        <w:t>, M</w:t>
      </w:r>
      <w:r w:rsidR="009A0C54" w:rsidRPr="0040634F">
        <w:t xml:space="preserve">., </w:t>
      </w:r>
      <w:r w:rsidR="009A0C54" w:rsidRPr="0040634F">
        <w:t>Straker, L</w:t>
      </w:r>
      <w:r w:rsidR="009A0C54" w:rsidRPr="0040634F">
        <w:t xml:space="preserve">., </w:t>
      </w:r>
      <w:r w:rsidR="009A0C54" w:rsidRPr="0040634F">
        <w:t>Maher, C, G</w:t>
      </w:r>
      <w:r w:rsidR="009A0C54" w:rsidRPr="0040634F">
        <w:t xml:space="preserve">. &amp; </w:t>
      </w:r>
      <w:r w:rsidR="009A0C54" w:rsidRPr="0040634F">
        <w:t>O’Sullivan, P, B</w:t>
      </w:r>
      <w:r w:rsidR="009A0C54" w:rsidRPr="0040634F">
        <w:rPr>
          <w:noProof/>
          <w:lang w:val="en-US"/>
        </w:rPr>
        <w:t xml:space="preserve">. </w:t>
      </w:r>
      <w:r w:rsidRPr="0040634F">
        <w:rPr>
          <w:noProof/>
          <w:lang w:val="en-US"/>
        </w:rPr>
        <w:t>(2020)</w:t>
      </w:r>
      <w:r w:rsidR="003F61D1" w:rsidRPr="0040634F">
        <w:rPr>
          <w:noProof/>
          <w:lang w:val="en-US"/>
        </w:rPr>
        <w:t xml:space="preserve">. </w:t>
      </w:r>
      <w:r w:rsidRPr="0040634F">
        <w:rPr>
          <w:noProof/>
          <w:lang w:val="en-US"/>
        </w:rPr>
        <w:t>What does best practice care for musculoskeletal pain look like? Eleven consistent recommendations from high quality clinical practice guidelines: systematic review</w:t>
      </w:r>
      <w:r w:rsidR="003F61D1" w:rsidRPr="0040634F">
        <w:rPr>
          <w:noProof/>
          <w:lang w:val="en-US"/>
        </w:rPr>
        <w:t>.</w:t>
      </w:r>
      <w:r w:rsidRPr="0040634F">
        <w:rPr>
          <w:noProof/>
          <w:lang w:val="en-US"/>
        </w:rPr>
        <w:t xml:space="preserve"> </w:t>
      </w:r>
      <w:r w:rsidRPr="0040634F">
        <w:rPr>
          <w:i/>
          <w:iCs/>
          <w:noProof/>
          <w:lang w:val="en-US"/>
        </w:rPr>
        <w:t>British Journal of Sports Medicine</w:t>
      </w:r>
      <w:r w:rsidRPr="0040634F">
        <w:rPr>
          <w:noProof/>
          <w:lang w:val="en-US"/>
        </w:rPr>
        <w:t>, 54(2), pp. 79–86.</w:t>
      </w:r>
    </w:p>
    <w:p w14:paraId="67A301A8" w14:textId="77777777" w:rsidR="003F61D1" w:rsidRPr="0040634F" w:rsidRDefault="003F61D1" w:rsidP="007D737A">
      <w:pPr>
        <w:widowControl w:val="0"/>
        <w:autoSpaceDE w:val="0"/>
        <w:autoSpaceDN w:val="0"/>
        <w:adjustRightInd w:val="0"/>
        <w:rPr>
          <w:noProof/>
          <w:lang w:val="en-US"/>
        </w:rPr>
      </w:pPr>
    </w:p>
    <w:p w14:paraId="35962B6C" w14:textId="2C6B62AF" w:rsidR="007D737A" w:rsidRPr="0040634F" w:rsidRDefault="007D737A" w:rsidP="009A0C54">
      <w:pPr>
        <w:pStyle w:val="NormalWeb"/>
        <w:spacing w:before="0" w:beforeAutospacing="0" w:after="0" w:afterAutospacing="0"/>
      </w:pPr>
      <w:r w:rsidRPr="0040634F">
        <w:rPr>
          <w:noProof/>
          <w:lang w:val="en-US"/>
        </w:rPr>
        <w:lastRenderedPageBreak/>
        <w:t>Lopez-Lopez, A.</w:t>
      </w:r>
      <w:r w:rsidR="009A0C54" w:rsidRPr="0040634F">
        <w:rPr>
          <w:noProof/>
          <w:lang w:val="en-US"/>
        </w:rPr>
        <w:t>,</w:t>
      </w:r>
      <w:r w:rsidRPr="0040634F">
        <w:rPr>
          <w:noProof/>
          <w:lang w:val="en-US"/>
        </w:rPr>
        <w:t xml:space="preserve"> </w:t>
      </w:r>
      <w:r w:rsidR="009A0C54" w:rsidRPr="0040634F">
        <w:t>Perez, J. L. A.</w:t>
      </w:r>
      <w:r w:rsidR="009A0C54" w:rsidRPr="0040634F">
        <w:t xml:space="preserve">, </w:t>
      </w:r>
      <w:proofErr w:type="spellStart"/>
      <w:r w:rsidR="009A0C54" w:rsidRPr="0040634F">
        <w:t>Gutierez</w:t>
      </w:r>
      <w:proofErr w:type="spellEnd"/>
      <w:r w:rsidR="009A0C54" w:rsidRPr="0040634F">
        <w:t>, J. L. G.</w:t>
      </w:r>
      <w:r w:rsidR="009A0C54" w:rsidRPr="0040634F">
        <w:t xml:space="preserve">, </w:t>
      </w:r>
      <w:proofErr w:type="spellStart"/>
      <w:r w:rsidR="009A0C54" w:rsidRPr="0040634F">
        <w:t>Izquierdo</w:t>
      </w:r>
      <w:proofErr w:type="spellEnd"/>
      <w:r w:rsidR="009A0C54" w:rsidRPr="0040634F">
        <w:t>, H</w:t>
      </w:r>
      <w:r w:rsidR="009A0C54" w:rsidRPr="0040634F">
        <w:t xml:space="preserve">., </w:t>
      </w:r>
      <w:r w:rsidR="009A0C54" w:rsidRPr="0040634F">
        <w:t xml:space="preserve">La </w:t>
      </w:r>
      <w:proofErr w:type="spellStart"/>
      <w:r w:rsidR="009A0C54" w:rsidRPr="0040634F">
        <w:t>Touche</w:t>
      </w:r>
      <w:proofErr w:type="spellEnd"/>
      <w:r w:rsidR="009A0C54" w:rsidRPr="0040634F">
        <w:t>, R</w:t>
      </w:r>
      <w:r w:rsidR="009A0C54" w:rsidRPr="0040634F">
        <w:t xml:space="preserve">., </w:t>
      </w:r>
      <w:r w:rsidR="009A0C54" w:rsidRPr="0040634F">
        <w:t>Lara, S.</w:t>
      </w:r>
      <w:r w:rsidR="009A0C54" w:rsidRPr="0040634F">
        <w:t xml:space="preserve"> </w:t>
      </w:r>
      <w:r w:rsidR="009A0C54" w:rsidRPr="0040634F">
        <w:t>L.</w:t>
      </w:r>
      <w:r w:rsidR="009A0C54" w:rsidRPr="0040634F">
        <w:t xml:space="preserve"> &amp; </w:t>
      </w:r>
      <w:r w:rsidR="009A0C54" w:rsidRPr="0040634F">
        <w:t>Fernandez-</w:t>
      </w:r>
      <w:proofErr w:type="spellStart"/>
      <w:r w:rsidR="009A0C54" w:rsidRPr="0040634F">
        <w:t>Carnero</w:t>
      </w:r>
      <w:proofErr w:type="spellEnd"/>
      <w:r w:rsidR="009A0C54" w:rsidRPr="0040634F">
        <w:t>, J</w:t>
      </w:r>
      <w:r w:rsidR="009A0C54" w:rsidRPr="0040634F">
        <w:rPr>
          <w:i/>
          <w:iCs/>
          <w:noProof/>
          <w:lang w:val="en-US"/>
        </w:rPr>
        <w:t>.</w:t>
      </w:r>
      <w:r w:rsidR="0040634F">
        <w:rPr>
          <w:i/>
          <w:iCs/>
          <w:noProof/>
          <w:lang w:val="en-US"/>
        </w:rPr>
        <w:t xml:space="preserve"> </w:t>
      </w:r>
      <w:r w:rsidRPr="0040634F">
        <w:rPr>
          <w:noProof/>
          <w:lang w:val="en-US"/>
        </w:rPr>
        <w:t>(2015)</w:t>
      </w:r>
      <w:r w:rsidR="003F61D1" w:rsidRPr="0040634F">
        <w:rPr>
          <w:noProof/>
          <w:lang w:val="en-US"/>
        </w:rPr>
        <w:t xml:space="preserve">. </w:t>
      </w:r>
      <w:r w:rsidRPr="0040634F">
        <w:rPr>
          <w:noProof/>
          <w:lang w:val="en-US"/>
        </w:rPr>
        <w:t>Mobilization versus Manipulations versus Facet Natural Glide Techniques and Interaction with Psychological Factors</w:t>
      </w:r>
      <w:r w:rsidR="003F61D1" w:rsidRPr="0040634F">
        <w:rPr>
          <w:noProof/>
          <w:lang w:val="en-US"/>
        </w:rPr>
        <w:t xml:space="preserve">. </w:t>
      </w:r>
      <w:r w:rsidRPr="0040634F">
        <w:rPr>
          <w:noProof/>
          <w:lang w:val="en-US"/>
        </w:rPr>
        <w:t xml:space="preserve"> </w:t>
      </w:r>
      <w:r w:rsidRPr="0040634F">
        <w:rPr>
          <w:i/>
          <w:iCs/>
          <w:noProof/>
          <w:lang w:val="en-US"/>
        </w:rPr>
        <w:t>European Journal of Physical and Rehabilitation Medicine</w:t>
      </w:r>
      <w:r w:rsidRPr="0040634F">
        <w:rPr>
          <w:noProof/>
          <w:lang w:val="en-US"/>
        </w:rPr>
        <w:t>, 51(2), pp. 121–132.</w:t>
      </w:r>
    </w:p>
    <w:p w14:paraId="7FF49668" w14:textId="77777777" w:rsidR="003F61D1" w:rsidRPr="0040634F" w:rsidRDefault="003F61D1" w:rsidP="007D737A">
      <w:pPr>
        <w:widowControl w:val="0"/>
        <w:autoSpaceDE w:val="0"/>
        <w:autoSpaceDN w:val="0"/>
        <w:adjustRightInd w:val="0"/>
        <w:rPr>
          <w:noProof/>
          <w:lang w:val="en-US"/>
        </w:rPr>
      </w:pPr>
    </w:p>
    <w:p w14:paraId="5D0C94E4" w14:textId="12DE16E2" w:rsidR="007D737A" w:rsidRPr="0040634F" w:rsidRDefault="007D737A" w:rsidP="007D737A">
      <w:pPr>
        <w:widowControl w:val="0"/>
        <w:autoSpaceDE w:val="0"/>
        <w:autoSpaceDN w:val="0"/>
        <w:adjustRightInd w:val="0"/>
        <w:rPr>
          <w:noProof/>
          <w:lang w:val="en-US"/>
        </w:rPr>
      </w:pPr>
      <w:r w:rsidRPr="0040634F">
        <w:rPr>
          <w:noProof/>
          <w:lang w:val="en-US"/>
        </w:rPr>
        <w:t xml:space="preserve">Melzack, R. </w:t>
      </w:r>
      <w:r w:rsidR="009A0C54" w:rsidRPr="0040634F">
        <w:rPr>
          <w:noProof/>
          <w:lang w:val="en-US"/>
        </w:rPr>
        <w:t>&amp;</w:t>
      </w:r>
      <w:r w:rsidR="00326FF4" w:rsidRPr="0040634F">
        <w:rPr>
          <w:noProof/>
          <w:lang w:val="en-US"/>
        </w:rPr>
        <w:t xml:space="preserve"> </w:t>
      </w:r>
      <w:r w:rsidRPr="0040634F">
        <w:rPr>
          <w:noProof/>
          <w:lang w:val="en-US"/>
        </w:rPr>
        <w:t>Wall, P. D. (19</w:t>
      </w:r>
      <w:r w:rsidR="00326FF4" w:rsidRPr="0040634F">
        <w:rPr>
          <w:noProof/>
          <w:lang w:val="en-US"/>
        </w:rPr>
        <w:t>65</w:t>
      </w:r>
      <w:r w:rsidRPr="0040634F">
        <w:rPr>
          <w:noProof/>
          <w:lang w:val="en-US"/>
        </w:rPr>
        <w:t>)</w:t>
      </w:r>
      <w:r w:rsidR="009A0C54" w:rsidRPr="0040634F">
        <w:rPr>
          <w:noProof/>
          <w:lang w:val="en-US"/>
        </w:rPr>
        <w:t xml:space="preserve">. </w:t>
      </w:r>
      <w:r w:rsidRPr="0040634F">
        <w:rPr>
          <w:noProof/>
          <w:lang w:val="en-US"/>
        </w:rPr>
        <w:t>Pain mechanisms: A new theory</w:t>
      </w:r>
      <w:r w:rsidR="00326FF4" w:rsidRPr="0040634F">
        <w:rPr>
          <w:noProof/>
          <w:lang w:val="en-US"/>
        </w:rPr>
        <w:t>.</w:t>
      </w:r>
      <w:r w:rsidRPr="0040634F">
        <w:rPr>
          <w:noProof/>
          <w:lang w:val="en-US"/>
        </w:rPr>
        <w:t xml:space="preserve"> </w:t>
      </w:r>
      <w:r w:rsidR="00326FF4" w:rsidRPr="0040634F">
        <w:rPr>
          <w:i/>
          <w:iCs/>
          <w:noProof/>
          <w:lang w:val="en-US"/>
        </w:rPr>
        <w:t xml:space="preserve">Science, </w:t>
      </w:r>
      <w:r w:rsidR="00326FF4" w:rsidRPr="0040634F">
        <w:rPr>
          <w:noProof/>
          <w:lang w:val="en-US"/>
        </w:rPr>
        <w:t xml:space="preserve">150 (3699), pp. 971-979. </w:t>
      </w:r>
    </w:p>
    <w:p w14:paraId="22EF55E1" w14:textId="77777777" w:rsidR="003F61D1" w:rsidRPr="0040634F" w:rsidRDefault="003F61D1" w:rsidP="007D737A">
      <w:pPr>
        <w:widowControl w:val="0"/>
        <w:autoSpaceDE w:val="0"/>
        <w:autoSpaceDN w:val="0"/>
        <w:adjustRightInd w:val="0"/>
        <w:rPr>
          <w:noProof/>
          <w:lang w:val="en-US"/>
        </w:rPr>
      </w:pPr>
    </w:p>
    <w:p w14:paraId="46B8D3AE" w14:textId="7E4C06DC" w:rsidR="007D737A" w:rsidRPr="0040634F" w:rsidRDefault="007D737A" w:rsidP="007D737A">
      <w:pPr>
        <w:widowControl w:val="0"/>
        <w:autoSpaceDE w:val="0"/>
        <w:autoSpaceDN w:val="0"/>
        <w:adjustRightInd w:val="0"/>
        <w:rPr>
          <w:noProof/>
          <w:lang w:val="en-US"/>
        </w:rPr>
      </w:pPr>
      <w:r w:rsidRPr="0040634F">
        <w:rPr>
          <w:noProof/>
          <w:lang w:val="en-US"/>
        </w:rPr>
        <w:t xml:space="preserve">Minkten, P. E., Rodeghero, J. </w:t>
      </w:r>
      <w:r w:rsidR="003F61D1" w:rsidRPr="0040634F">
        <w:rPr>
          <w:noProof/>
          <w:lang w:val="en-US"/>
        </w:rPr>
        <w:t xml:space="preserve">&amp; </w:t>
      </w:r>
      <w:r w:rsidRPr="0040634F">
        <w:rPr>
          <w:noProof/>
          <w:lang w:val="en-US"/>
        </w:rPr>
        <w:t>Cleland, J. A. (2018)</w:t>
      </w:r>
      <w:r w:rsidR="003F61D1" w:rsidRPr="0040634F">
        <w:rPr>
          <w:noProof/>
          <w:lang w:val="en-US"/>
        </w:rPr>
        <w:t xml:space="preserve">. </w:t>
      </w:r>
      <w:r w:rsidRPr="0040634F">
        <w:rPr>
          <w:noProof/>
          <w:lang w:val="en-US"/>
        </w:rPr>
        <w:t xml:space="preserve">Manual therapists – Have you lost that loving feeling?! </w:t>
      </w:r>
      <w:r w:rsidRPr="0040634F">
        <w:rPr>
          <w:i/>
          <w:iCs/>
          <w:noProof/>
          <w:lang w:val="en-US"/>
        </w:rPr>
        <w:t>Journal of Manipulative Therapy</w:t>
      </w:r>
      <w:r w:rsidRPr="0040634F">
        <w:rPr>
          <w:noProof/>
          <w:lang w:val="en-US"/>
        </w:rPr>
        <w:t>, 26(2), pp. 53–54.</w:t>
      </w:r>
    </w:p>
    <w:p w14:paraId="6BEB8FB7" w14:textId="77777777" w:rsidR="003F61D1" w:rsidRPr="0040634F" w:rsidRDefault="003F61D1" w:rsidP="007D737A">
      <w:pPr>
        <w:widowControl w:val="0"/>
        <w:autoSpaceDE w:val="0"/>
        <w:autoSpaceDN w:val="0"/>
        <w:adjustRightInd w:val="0"/>
        <w:rPr>
          <w:noProof/>
          <w:lang w:val="en-US"/>
        </w:rPr>
      </w:pPr>
    </w:p>
    <w:p w14:paraId="3B9DA6C8" w14:textId="608AE7C1" w:rsidR="007D737A" w:rsidRPr="0040634F" w:rsidRDefault="007D737A" w:rsidP="007D737A">
      <w:pPr>
        <w:widowControl w:val="0"/>
        <w:autoSpaceDE w:val="0"/>
        <w:autoSpaceDN w:val="0"/>
        <w:adjustRightInd w:val="0"/>
        <w:rPr>
          <w:noProof/>
          <w:lang w:val="en-US"/>
        </w:rPr>
      </w:pPr>
      <w:r w:rsidRPr="0040634F">
        <w:rPr>
          <w:noProof/>
          <w:lang w:val="en-US"/>
        </w:rPr>
        <w:t xml:space="preserve">Nejati, P., Safarcherati, A. </w:t>
      </w:r>
      <w:r w:rsidR="003F61D1" w:rsidRPr="0040634F">
        <w:rPr>
          <w:noProof/>
          <w:lang w:val="en-US"/>
        </w:rPr>
        <w:t xml:space="preserve">&amp; </w:t>
      </w:r>
      <w:r w:rsidRPr="0040634F">
        <w:rPr>
          <w:noProof/>
          <w:lang w:val="en-US"/>
        </w:rPr>
        <w:t>Karimi, F. (2019)</w:t>
      </w:r>
      <w:r w:rsidR="003F61D1" w:rsidRPr="0040634F">
        <w:rPr>
          <w:noProof/>
          <w:lang w:val="en-US"/>
        </w:rPr>
        <w:t xml:space="preserve">. </w:t>
      </w:r>
      <w:r w:rsidRPr="0040634F">
        <w:rPr>
          <w:noProof/>
          <w:lang w:val="en-US"/>
        </w:rPr>
        <w:t>Effectiveness of exercise therapy and manipulation on sacroiliac joint dysfunction: A randomized controlled tria</w:t>
      </w:r>
      <w:r w:rsidR="003F61D1" w:rsidRPr="0040634F">
        <w:rPr>
          <w:noProof/>
          <w:lang w:val="en-US"/>
        </w:rPr>
        <w:t>l.</w:t>
      </w:r>
      <w:r w:rsidRPr="0040634F">
        <w:rPr>
          <w:noProof/>
          <w:lang w:val="en-US"/>
        </w:rPr>
        <w:t xml:space="preserve"> </w:t>
      </w:r>
      <w:r w:rsidRPr="0040634F">
        <w:rPr>
          <w:i/>
          <w:iCs/>
          <w:noProof/>
          <w:lang w:val="en-US"/>
        </w:rPr>
        <w:t>Pain Physician</w:t>
      </w:r>
      <w:r w:rsidRPr="0040634F">
        <w:rPr>
          <w:noProof/>
          <w:lang w:val="en-US"/>
        </w:rPr>
        <w:t>, 22(1), pp. 53–61.</w:t>
      </w:r>
    </w:p>
    <w:p w14:paraId="4BE9C76E" w14:textId="77777777" w:rsidR="003F61D1" w:rsidRPr="0040634F" w:rsidRDefault="003F61D1" w:rsidP="007D737A">
      <w:pPr>
        <w:widowControl w:val="0"/>
        <w:autoSpaceDE w:val="0"/>
        <w:autoSpaceDN w:val="0"/>
        <w:adjustRightInd w:val="0"/>
        <w:rPr>
          <w:noProof/>
          <w:lang w:val="en-US"/>
        </w:rPr>
      </w:pPr>
    </w:p>
    <w:p w14:paraId="2A142811" w14:textId="4AA84D8A" w:rsidR="007D737A" w:rsidRPr="0040634F" w:rsidRDefault="007D737A" w:rsidP="007D737A">
      <w:pPr>
        <w:widowControl w:val="0"/>
        <w:autoSpaceDE w:val="0"/>
        <w:autoSpaceDN w:val="0"/>
        <w:adjustRightInd w:val="0"/>
        <w:rPr>
          <w:noProof/>
          <w:lang w:val="en-US"/>
        </w:rPr>
      </w:pPr>
      <w:r w:rsidRPr="0040634F">
        <w:rPr>
          <w:noProof/>
          <w:lang w:val="en-US"/>
        </w:rPr>
        <w:t>Schumacher, J. (2009)</w:t>
      </w:r>
      <w:r w:rsidR="003F61D1" w:rsidRPr="0040634F">
        <w:rPr>
          <w:noProof/>
          <w:lang w:val="en-US"/>
        </w:rPr>
        <w:t xml:space="preserve">. </w:t>
      </w:r>
      <w:r w:rsidRPr="0040634F">
        <w:rPr>
          <w:noProof/>
          <w:lang w:val="en-US"/>
        </w:rPr>
        <w:t>The effect of an analgesic mobilization technique when applied at symptomatic or asymptomatic levels of the cervical spine in subjects with neck pain: A randomized controlled trial</w:t>
      </w:r>
      <w:r w:rsidR="003F61D1" w:rsidRPr="0040634F">
        <w:rPr>
          <w:noProof/>
          <w:lang w:val="en-US"/>
        </w:rPr>
        <w:t>.</w:t>
      </w:r>
      <w:r w:rsidRPr="0040634F">
        <w:rPr>
          <w:noProof/>
          <w:lang w:val="en-US"/>
        </w:rPr>
        <w:t xml:space="preserve"> </w:t>
      </w:r>
      <w:r w:rsidRPr="0040634F">
        <w:rPr>
          <w:i/>
          <w:iCs/>
          <w:noProof/>
          <w:lang w:val="en-US"/>
        </w:rPr>
        <w:t>Journal of Manual and Manipulative Therapy</w:t>
      </w:r>
      <w:r w:rsidRPr="0040634F">
        <w:rPr>
          <w:noProof/>
          <w:lang w:val="en-US"/>
        </w:rPr>
        <w:t xml:space="preserve">, 17(2), pp. 101–108. </w:t>
      </w:r>
    </w:p>
    <w:p w14:paraId="35B37822" w14:textId="77777777" w:rsidR="003F61D1" w:rsidRPr="0040634F" w:rsidRDefault="003F61D1" w:rsidP="007D737A">
      <w:pPr>
        <w:widowControl w:val="0"/>
        <w:autoSpaceDE w:val="0"/>
        <w:autoSpaceDN w:val="0"/>
        <w:adjustRightInd w:val="0"/>
        <w:rPr>
          <w:noProof/>
          <w:lang w:val="en-US"/>
        </w:rPr>
      </w:pPr>
    </w:p>
    <w:p w14:paraId="6251CCBF" w14:textId="1543CF8F" w:rsidR="007D737A" w:rsidRPr="0040634F" w:rsidRDefault="007D737A" w:rsidP="00863C17">
      <w:pPr>
        <w:pStyle w:val="NormalWeb"/>
        <w:spacing w:before="0" w:beforeAutospacing="0" w:after="0" w:afterAutospacing="0"/>
      </w:pPr>
      <w:r w:rsidRPr="0040634F">
        <w:rPr>
          <w:noProof/>
          <w:lang w:val="en-US"/>
        </w:rPr>
        <w:t>Southerst, D.</w:t>
      </w:r>
      <w:r w:rsidR="00863C17" w:rsidRPr="0040634F">
        <w:rPr>
          <w:noProof/>
          <w:lang w:val="en-US"/>
        </w:rPr>
        <w:t>,</w:t>
      </w:r>
      <w:r w:rsidR="00863C17" w:rsidRPr="0040634F">
        <w:t xml:space="preserve"> </w:t>
      </w:r>
      <w:r w:rsidR="00863C17" w:rsidRPr="0040634F">
        <w:t>Yu, H.</w:t>
      </w:r>
      <w:r w:rsidR="00863C17" w:rsidRPr="0040634F">
        <w:t xml:space="preserve">, </w:t>
      </w:r>
      <w:r w:rsidR="00863C17" w:rsidRPr="0040634F">
        <w:t xml:space="preserve">Randhawa, </w:t>
      </w:r>
      <w:proofErr w:type="spellStart"/>
      <w:r w:rsidR="00863C17" w:rsidRPr="0040634F">
        <w:t>K</w:t>
      </w:r>
      <w:r w:rsidR="00863C17" w:rsidRPr="0040634F">
        <w:t xml:space="preserve">., </w:t>
      </w:r>
      <w:r w:rsidR="00863C17" w:rsidRPr="0040634F">
        <w:t>Côté</w:t>
      </w:r>
      <w:proofErr w:type="spellEnd"/>
      <w:r w:rsidR="00863C17" w:rsidRPr="0040634F">
        <w:t>, P</w:t>
      </w:r>
      <w:r w:rsidR="00863C17" w:rsidRPr="0040634F">
        <w:t xml:space="preserve">., </w:t>
      </w:r>
      <w:r w:rsidR="00863C17" w:rsidRPr="0040634F">
        <w:t>D'Angelo, K</w:t>
      </w:r>
      <w:r w:rsidR="00863C17" w:rsidRPr="0040634F">
        <w:t xml:space="preserve">., </w:t>
      </w:r>
      <w:r w:rsidR="00863C17" w:rsidRPr="0040634F">
        <w:t>Shearer, H. M</w:t>
      </w:r>
      <w:r w:rsidR="00863C17" w:rsidRPr="0040634F">
        <w:t xml:space="preserve">., </w:t>
      </w:r>
      <w:r w:rsidR="00863C17" w:rsidRPr="0040634F">
        <w:t>Wong, J. J</w:t>
      </w:r>
      <w:r w:rsidR="00863C17" w:rsidRPr="0040634F">
        <w:t xml:space="preserve">., </w:t>
      </w:r>
      <w:r w:rsidR="00863C17" w:rsidRPr="0040634F">
        <w:t xml:space="preserve">Sutton, </w:t>
      </w:r>
      <w:proofErr w:type="spellStart"/>
      <w:r w:rsidR="00863C17" w:rsidRPr="0040634F">
        <w:t>D</w:t>
      </w:r>
      <w:r w:rsidR="00863C17" w:rsidRPr="0040634F">
        <w:t xml:space="preserve">., </w:t>
      </w:r>
      <w:r w:rsidR="00863C17" w:rsidRPr="0040634F">
        <w:t>Varatharajan</w:t>
      </w:r>
      <w:proofErr w:type="spellEnd"/>
      <w:r w:rsidR="00863C17" w:rsidRPr="0040634F">
        <w:t xml:space="preserve">, </w:t>
      </w:r>
      <w:proofErr w:type="spellStart"/>
      <w:r w:rsidR="00863C17" w:rsidRPr="0040634F">
        <w:t>S</w:t>
      </w:r>
      <w:r w:rsidR="00863C17" w:rsidRPr="0040634F">
        <w:t xml:space="preserve">., </w:t>
      </w:r>
      <w:r w:rsidR="00863C17" w:rsidRPr="0040634F">
        <w:t>Goldgrub</w:t>
      </w:r>
      <w:proofErr w:type="spellEnd"/>
      <w:r w:rsidR="00863C17" w:rsidRPr="0040634F">
        <w:t>, R</w:t>
      </w:r>
      <w:r w:rsidR="00863C17" w:rsidRPr="0040634F">
        <w:t xml:space="preserve">., </w:t>
      </w:r>
      <w:r w:rsidR="00863C17" w:rsidRPr="0040634F">
        <w:t>Dion, S</w:t>
      </w:r>
      <w:r w:rsidR="00863C17" w:rsidRPr="0040634F">
        <w:t xml:space="preserve">., </w:t>
      </w:r>
      <w:r w:rsidR="00863C17" w:rsidRPr="0040634F">
        <w:t>Cox, J</w:t>
      </w:r>
      <w:r w:rsidR="00863C17" w:rsidRPr="0040634F">
        <w:t xml:space="preserve">., </w:t>
      </w:r>
      <w:r w:rsidR="00863C17" w:rsidRPr="0040634F">
        <w:t>Menta, R</w:t>
      </w:r>
      <w:r w:rsidR="00863C17" w:rsidRPr="0040634F">
        <w:t xml:space="preserve">., </w:t>
      </w:r>
      <w:r w:rsidR="00863C17" w:rsidRPr="0040634F">
        <w:t>Brown, C. K</w:t>
      </w:r>
      <w:r w:rsidR="00863C17" w:rsidRPr="0040634F">
        <w:t xml:space="preserve">., </w:t>
      </w:r>
      <w:r w:rsidR="00863C17" w:rsidRPr="0040634F">
        <w:t>Stern, P. J</w:t>
      </w:r>
      <w:r w:rsidR="00863C17" w:rsidRPr="0040634F">
        <w:t xml:space="preserve">., </w:t>
      </w:r>
      <w:proofErr w:type="spellStart"/>
      <w:r w:rsidR="00863C17" w:rsidRPr="0040634F">
        <w:t>Stupar</w:t>
      </w:r>
      <w:proofErr w:type="spellEnd"/>
      <w:r w:rsidR="00863C17" w:rsidRPr="0040634F">
        <w:t>, M</w:t>
      </w:r>
      <w:r w:rsidR="00863C17" w:rsidRPr="0040634F">
        <w:t xml:space="preserve">., </w:t>
      </w:r>
      <w:r w:rsidR="00863C17" w:rsidRPr="0040634F">
        <w:t>Carroll, L. J</w:t>
      </w:r>
      <w:r w:rsidR="00863C17" w:rsidRPr="0040634F">
        <w:t xml:space="preserve"> &amp; </w:t>
      </w:r>
      <w:r w:rsidR="00863C17" w:rsidRPr="0040634F">
        <w:t>Taylor-Vaisey, A</w:t>
      </w:r>
      <w:r w:rsidR="00863C17" w:rsidRPr="0040634F">
        <w:rPr>
          <w:i/>
          <w:iCs/>
          <w:noProof/>
          <w:lang w:val="en-US"/>
        </w:rPr>
        <w:t>.</w:t>
      </w:r>
      <w:r w:rsidRPr="0040634F">
        <w:rPr>
          <w:noProof/>
          <w:lang w:val="en-US"/>
        </w:rPr>
        <w:t xml:space="preserve"> (2015)</w:t>
      </w:r>
      <w:r w:rsidR="003F61D1" w:rsidRPr="0040634F">
        <w:rPr>
          <w:noProof/>
          <w:lang w:val="en-US"/>
        </w:rPr>
        <w:t xml:space="preserve">. </w:t>
      </w:r>
      <w:r w:rsidRPr="0040634F">
        <w:rPr>
          <w:noProof/>
          <w:lang w:val="en-US"/>
        </w:rPr>
        <w:t>The effectiveness of manual therapy for the management of musculoskeletal disorders of the upper and lower extremities: a systematic review by the Ontario Protocol for Traffic Injury Management (OPTIMa) Collaboration</w:t>
      </w:r>
      <w:r w:rsidR="003F61D1" w:rsidRPr="0040634F">
        <w:rPr>
          <w:noProof/>
          <w:lang w:val="en-US"/>
        </w:rPr>
        <w:t>.</w:t>
      </w:r>
      <w:r w:rsidRPr="0040634F">
        <w:rPr>
          <w:noProof/>
          <w:lang w:val="en-US"/>
        </w:rPr>
        <w:t xml:space="preserve"> </w:t>
      </w:r>
      <w:r w:rsidRPr="0040634F">
        <w:rPr>
          <w:i/>
          <w:iCs/>
          <w:noProof/>
          <w:lang w:val="en-US"/>
        </w:rPr>
        <w:t>Chiropractic and Manual Therapy Journal</w:t>
      </w:r>
      <w:r w:rsidRPr="0040634F">
        <w:rPr>
          <w:noProof/>
          <w:lang w:val="en-US"/>
        </w:rPr>
        <w:t xml:space="preserve">, 23(30). </w:t>
      </w:r>
    </w:p>
    <w:p w14:paraId="27F8AD4A" w14:textId="77777777" w:rsidR="003F61D1" w:rsidRPr="0040634F" w:rsidRDefault="003F61D1" w:rsidP="007D737A">
      <w:pPr>
        <w:widowControl w:val="0"/>
        <w:autoSpaceDE w:val="0"/>
        <w:autoSpaceDN w:val="0"/>
        <w:adjustRightInd w:val="0"/>
        <w:rPr>
          <w:noProof/>
          <w:lang w:val="en-US"/>
        </w:rPr>
      </w:pPr>
    </w:p>
    <w:p w14:paraId="77289A8B" w14:textId="77E13821" w:rsidR="007D737A" w:rsidRPr="0040634F" w:rsidRDefault="007D737A" w:rsidP="00863C17">
      <w:pPr>
        <w:pStyle w:val="NormalWeb"/>
        <w:spacing w:before="0" w:beforeAutospacing="0" w:after="0" w:afterAutospacing="0"/>
      </w:pPr>
      <w:r w:rsidRPr="0040634F">
        <w:rPr>
          <w:noProof/>
          <w:lang w:val="en-US"/>
        </w:rPr>
        <w:t>Thomas, J. S.</w:t>
      </w:r>
      <w:r w:rsidR="00863C17" w:rsidRPr="0040634F">
        <w:rPr>
          <w:noProof/>
          <w:lang w:val="en-US"/>
        </w:rPr>
        <w:t xml:space="preserve">, </w:t>
      </w:r>
      <w:r w:rsidR="00863C17" w:rsidRPr="0040634F">
        <w:t>France, C</w:t>
      </w:r>
      <w:r w:rsidR="00863C17" w:rsidRPr="0040634F">
        <w:t xml:space="preserve">. </w:t>
      </w:r>
      <w:r w:rsidR="00863C17" w:rsidRPr="0040634F">
        <w:t>R.</w:t>
      </w:r>
      <w:r w:rsidR="00863C17" w:rsidRPr="0040634F">
        <w:t xml:space="preserve">, </w:t>
      </w:r>
      <w:r w:rsidR="00863C17" w:rsidRPr="0040634F">
        <w:t>Sha, D</w:t>
      </w:r>
      <w:r w:rsidR="00863C17" w:rsidRPr="0040634F">
        <w:t xml:space="preserve">. &amp; </w:t>
      </w:r>
      <w:proofErr w:type="spellStart"/>
      <w:r w:rsidR="00863C17" w:rsidRPr="0040634F">
        <w:t>Wiele</w:t>
      </w:r>
      <w:proofErr w:type="spellEnd"/>
      <w:r w:rsidR="00863C17" w:rsidRPr="0040634F">
        <w:t>, N</w:t>
      </w:r>
      <w:r w:rsidR="00863C17" w:rsidRPr="0040634F">
        <w:t>.</w:t>
      </w:r>
      <w:r w:rsidR="00863C17" w:rsidRPr="0040634F">
        <w:t xml:space="preserve"> V</w:t>
      </w:r>
      <w:r w:rsidR="00863C17" w:rsidRPr="0040634F">
        <w:t>.</w:t>
      </w:r>
      <w:r w:rsidRPr="0040634F">
        <w:rPr>
          <w:noProof/>
          <w:lang w:val="en-US"/>
        </w:rPr>
        <w:t xml:space="preserve"> (2008)</w:t>
      </w:r>
      <w:r w:rsidR="003F61D1" w:rsidRPr="0040634F">
        <w:rPr>
          <w:noProof/>
          <w:lang w:val="en-US"/>
        </w:rPr>
        <w:t xml:space="preserve">. </w:t>
      </w:r>
      <w:r w:rsidRPr="0040634F">
        <w:rPr>
          <w:noProof/>
          <w:lang w:val="en-US"/>
        </w:rPr>
        <w:t>The influence of pain-related fear on peak muscle activity and force generation during maximal isometric trunk exertions</w:t>
      </w:r>
      <w:r w:rsidR="003F61D1" w:rsidRPr="0040634F">
        <w:rPr>
          <w:noProof/>
          <w:lang w:val="en-US"/>
        </w:rPr>
        <w:t>.</w:t>
      </w:r>
      <w:r w:rsidRPr="0040634F">
        <w:rPr>
          <w:noProof/>
          <w:lang w:val="en-US"/>
        </w:rPr>
        <w:t xml:space="preserve"> </w:t>
      </w:r>
      <w:r w:rsidRPr="0040634F">
        <w:rPr>
          <w:i/>
          <w:iCs/>
          <w:noProof/>
          <w:lang w:val="en-US"/>
        </w:rPr>
        <w:t>Spine</w:t>
      </w:r>
      <w:r w:rsidRPr="0040634F">
        <w:rPr>
          <w:noProof/>
          <w:lang w:val="en-US"/>
        </w:rPr>
        <w:t xml:space="preserve">, 33(11), pp. 342–348. </w:t>
      </w:r>
    </w:p>
    <w:p w14:paraId="474B21AA" w14:textId="77777777" w:rsidR="003F61D1" w:rsidRPr="0040634F" w:rsidRDefault="003F61D1" w:rsidP="007D737A">
      <w:pPr>
        <w:widowControl w:val="0"/>
        <w:autoSpaceDE w:val="0"/>
        <w:autoSpaceDN w:val="0"/>
        <w:adjustRightInd w:val="0"/>
        <w:rPr>
          <w:noProof/>
          <w:lang w:val="en-US"/>
        </w:rPr>
      </w:pPr>
    </w:p>
    <w:p w14:paraId="6BBDBA8F" w14:textId="1A3734E1" w:rsidR="007D737A" w:rsidRPr="0040634F" w:rsidRDefault="007D737A" w:rsidP="00863C17">
      <w:pPr>
        <w:pStyle w:val="NormalWeb"/>
        <w:spacing w:before="0" w:beforeAutospacing="0" w:after="0" w:afterAutospacing="0"/>
      </w:pPr>
      <w:r w:rsidRPr="0040634F">
        <w:rPr>
          <w:noProof/>
          <w:lang w:val="en-US"/>
        </w:rPr>
        <w:t>Vincent, K.</w:t>
      </w:r>
      <w:r w:rsidR="00863C17" w:rsidRPr="0040634F">
        <w:rPr>
          <w:noProof/>
          <w:lang w:val="en-US"/>
        </w:rPr>
        <w:t xml:space="preserve">, </w:t>
      </w:r>
      <w:proofErr w:type="spellStart"/>
      <w:r w:rsidR="00863C17" w:rsidRPr="0040634F">
        <w:t>Maigne</w:t>
      </w:r>
      <w:proofErr w:type="spellEnd"/>
      <w:r w:rsidR="00863C17" w:rsidRPr="0040634F">
        <w:t>, J</w:t>
      </w:r>
      <w:r w:rsidR="00863C17" w:rsidRPr="0040634F">
        <w:t xml:space="preserve">. Y., </w:t>
      </w:r>
      <w:proofErr w:type="spellStart"/>
      <w:r w:rsidR="00863C17" w:rsidRPr="0040634F">
        <w:t>Fischhoff</w:t>
      </w:r>
      <w:proofErr w:type="spellEnd"/>
      <w:r w:rsidR="00863C17" w:rsidRPr="0040634F">
        <w:t>, C</w:t>
      </w:r>
      <w:r w:rsidR="00863C17" w:rsidRPr="0040634F">
        <w:t xml:space="preserve">., </w:t>
      </w:r>
      <w:proofErr w:type="spellStart"/>
      <w:r w:rsidR="00863C17" w:rsidRPr="0040634F">
        <w:t>Lanlo</w:t>
      </w:r>
      <w:proofErr w:type="spellEnd"/>
      <w:r w:rsidR="00863C17" w:rsidRPr="0040634F">
        <w:t>, O</w:t>
      </w:r>
      <w:r w:rsidR="00863C17" w:rsidRPr="0040634F">
        <w:t xml:space="preserve">. &amp; </w:t>
      </w:r>
      <w:proofErr w:type="spellStart"/>
      <w:r w:rsidR="00863C17" w:rsidRPr="0040634F">
        <w:t>Dagenais</w:t>
      </w:r>
      <w:proofErr w:type="spellEnd"/>
      <w:r w:rsidR="00863C17" w:rsidRPr="0040634F">
        <w:t>, S</w:t>
      </w:r>
      <w:r w:rsidR="00863C17" w:rsidRPr="0040634F">
        <w:t xml:space="preserve">. </w:t>
      </w:r>
      <w:r w:rsidRPr="0040634F">
        <w:rPr>
          <w:noProof/>
          <w:lang w:val="en-US"/>
        </w:rPr>
        <w:t>(2013)</w:t>
      </w:r>
      <w:r w:rsidR="003F61D1" w:rsidRPr="0040634F">
        <w:rPr>
          <w:noProof/>
          <w:lang w:val="en-US"/>
        </w:rPr>
        <w:t xml:space="preserve">. </w:t>
      </w:r>
      <w:r w:rsidRPr="0040634F">
        <w:rPr>
          <w:noProof/>
          <w:lang w:val="en-US"/>
        </w:rPr>
        <w:t xml:space="preserve">Systematic review of manual therapies for nonspecific neck pain’, </w:t>
      </w:r>
      <w:r w:rsidRPr="0040634F">
        <w:rPr>
          <w:i/>
          <w:iCs/>
          <w:noProof/>
          <w:lang w:val="en-US"/>
        </w:rPr>
        <w:t>Joint Bone Spine</w:t>
      </w:r>
      <w:r w:rsidRPr="0040634F">
        <w:rPr>
          <w:noProof/>
          <w:lang w:val="en-US"/>
        </w:rPr>
        <w:t xml:space="preserve">, 80(5), pp. 508–515. </w:t>
      </w:r>
    </w:p>
    <w:p w14:paraId="2CBB6C88" w14:textId="77777777" w:rsidR="003F61D1" w:rsidRPr="0040634F" w:rsidRDefault="003F61D1" w:rsidP="007D737A">
      <w:pPr>
        <w:widowControl w:val="0"/>
        <w:autoSpaceDE w:val="0"/>
        <w:autoSpaceDN w:val="0"/>
        <w:adjustRightInd w:val="0"/>
        <w:rPr>
          <w:noProof/>
          <w:lang w:val="en-US"/>
        </w:rPr>
      </w:pPr>
    </w:p>
    <w:p w14:paraId="68AAE7B9" w14:textId="22797A70" w:rsidR="007D737A" w:rsidRPr="0040634F" w:rsidRDefault="007D737A" w:rsidP="00863C17">
      <w:pPr>
        <w:pStyle w:val="NormalWeb"/>
        <w:spacing w:before="0" w:beforeAutospacing="0" w:after="0" w:afterAutospacing="0"/>
      </w:pPr>
      <w:r w:rsidRPr="0040634F">
        <w:rPr>
          <w:noProof/>
          <w:lang w:val="en-US"/>
        </w:rPr>
        <w:t>Voogt, L.</w:t>
      </w:r>
      <w:r w:rsidR="00863C17" w:rsidRPr="0040634F">
        <w:rPr>
          <w:noProof/>
          <w:lang w:val="en-US"/>
        </w:rPr>
        <w:t>,</w:t>
      </w:r>
      <w:r w:rsidRPr="0040634F">
        <w:rPr>
          <w:noProof/>
          <w:lang w:val="en-US"/>
        </w:rPr>
        <w:t xml:space="preserve"> </w:t>
      </w:r>
      <w:r w:rsidR="00863C17" w:rsidRPr="0040634F">
        <w:t>de Vries, J</w:t>
      </w:r>
      <w:r w:rsidR="00863C17" w:rsidRPr="0040634F">
        <w:t xml:space="preserve">., </w:t>
      </w:r>
      <w:proofErr w:type="spellStart"/>
      <w:r w:rsidR="00863C17" w:rsidRPr="0040634F">
        <w:t>Meeus</w:t>
      </w:r>
      <w:proofErr w:type="spellEnd"/>
      <w:r w:rsidR="00863C17" w:rsidRPr="0040634F">
        <w:t>, M</w:t>
      </w:r>
      <w:r w:rsidR="00863C17" w:rsidRPr="0040634F">
        <w:t xml:space="preserve">., </w:t>
      </w:r>
      <w:proofErr w:type="spellStart"/>
      <w:r w:rsidR="00863C17" w:rsidRPr="0040634F">
        <w:t>Struyf</w:t>
      </w:r>
      <w:proofErr w:type="spellEnd"/>
      <w:r w:rsidR="00863C17" w:rsidRPr="0040634F">
        <w:t>, F</w:t>
      </w:r>
      <w:r w:rsidR="00863C17" w:rsidRPr="0040634F">
        <w:t xml:space="preserve">., </w:t>
      </w:r>
      <w:proofErr w:type="spellStart"/>
      <w:r w:rsidR="00863C17" w:rsidRPr="0040634F">
        <w:t>Meuffels</w:t>
      </w:r>
      <w:proofErr w:type="spellEnd"/>
      <w:r w:rsidR="00863C17" w:rsidRPr="0040634F">
        <w:t>, D</w:t>
      </w:r>
      <w:r w:rsidR="00863C17" w:rsidRPr="0040634F">
        <w:t xml:space="preserve">. &amp; </w:t>
      </w:r>
      <w:proofErr w:type="spellStart"/>
      <w:r w:rsidR="00863C17" w:rsidRPr="0040634F">
        <w:t>Nijs</w:t>
      </w:r>
      <w:proofErr w:type="spellEnd"/>
      <w:r w:rsidR="00863C17" w:rsidRPr="0040634F">
        <w:t>, J</w:t>
      </w:r>
      <w:r w:rsidR="00863C17" w:rsidRPr="0040634F">
        <w:t xml:space="preserve">. </w:t>
      </w:r>
      <w:r w:rsidRPr="0040634F">
        <w:rPr>
          <w:noProof/>
          <w:lang w:val="en-US"/>
        </w:rPr>
        <w:t>(2015)</w:t>
      </w:r>
      <w:r w:rsidR="003F61D1" w:rsidRPr="0040634F">
        <w:rPr>
          <w:noProof/>
          <w:lang w:val="en-US"/>
        </w:rPr>
        <w:t xml:space="preserve">. </w:t>
      </w:r>
      <w:r w:rsidRPr="0040634F">
        <w:rPr>
          <w:noProof/>
          <w:lang w:val="en-US"/>
        </w:rPr>
        <w:t>Analgesic effects of manual therapy in patients with musculoskeletal pain: A systematic review</w:t>
      </w:r>
      <w:r w:rsidR="003F61D1" w:rsidRPr="0040634F">
        <w:rPr>
          <w:noProof/>
          <w:lang w:val="en-US"/>
        </w:rPr>
        <w:t>.</w:t>
      </w:r>
      <w:r w:rsidRPr="0040634F">
        <w:rPr>
          <w:noProof/>
          <w:lang w:val="en-US"/>
        </w:rPr>
        <w:t xml:space="preserve"> </w:t>
      </w:r>
      <w:r w:rsidRPr="0040634F">
        <w:rPr>
          <w:i/>
          <w:iCs/>
          <w:noProof/>
          <w:lang w:val="en-US"/>
        </w:rPr>
        <w:t>Manual Therapy</w:t>
      </w:r>
      <w:r w:rsidRPr="0040634F">
        <w:rPr>
          <w:noProof/>
          <w:lang w:val="en-US"/>
        </w:rPr>
        <w:t xml:space="preserve">, 20(2), pp. 250–256. </w:t>
      </w:r>
    </w:p>
    <w:p w14:paraId="3BD09C55" w14:textId="77777777" w:rsidR="003F61D1" w:rsidRPr="0040634F" w:rsidRDefault="003F61D1" w:rsidP="007D737A">
      <w:pPr>
        <w:widowControl w:val="0"/>
        <w:autoSpaceDE w:val="0"/>
        <w:autoSpaceDN w:val="0"/>
        <w:adjustRightInd w:val="0"/>
        <w:rPr>
          <w:noProof/>
          <w:lang w:val="en-US"/>
        </w:rPr>
      </w:pPr>
    </w:p>
    <w:p w14:paraId="7F889412" w14:textId="619CE667" w:rsidR="007D737A" w:rsidRPr="0040634F" w:rsidRDefault="007D737A" w:rsidP="00863C17">
      <w:pPr>
        <w:pStyle w:val="NormalWeb"/>
        <w:spacing w:before="0" w:beforeAutospacing="0" w:after="0" w:afterAutospacing="0"/>
      </w:pPr>
      <w:r w:rsidRPr="0040634F">
        <w:rPr>
          <w:noProof/>
          <w:lang w:val="en-US"/>
        </w:rPr>
        <w:t>Williams, N. H.</w:t>
      </w:r>
      <w:r w:rsidR="00863C17" w:rsidRPr="0040634F">
        <w:rPr>
          <w:noProof/>
          <w:lang w:val="en-US"/>
        </w:rPr>
        <w:t xml:space="preserve">, </w:t>
      </w:r>
      <w:r w:rsidR="00863C17" w:rsidRPr="0040634F">
        <w:t>Hendry, M</w:t>
      </w:r>
      <w:r w:rsidR="00863C17" w:rsidRPr="0040634F">
        <w:t xml:space="preserve">., </w:t>
      </w:r>
      <w:r w:rsidR="00863C17" w:rsidRPr="0040634F">
        <w:t>Lewis, R</w:t>
      </w:r>
      <w:r w:rsidR="00863C17" w:rsidRPr="0040634F">
        <w:t xml:space="preserve">., </w:t>
      </w:r>
      <w:r w:rsidR="00863C17" w:rsidRPr="0040634F">
        <w:t>Russell, I</w:t>
      </w:r>
      <w:r w:rsidR="00863C17" w:rsidRPr="0040634F">
        <w:t xml:space="preserve">., </w:t>
      </w:r>
      <w:r w:rsidR="00863C17" w:rsidRPr="0040634F">
        <w:t>Westmoreland, A</w:t>
      </w:r>
      <w:r w:rsidR="00863C17" w:rsidRPr="0040634F">
        <w:t xml:space="preserve">. &amp; </w:t>
      </w:r>
      <w:r w:rsidR="00863C17" w:rsidRPr="0040634F">
        <w:t xml:space="preserve">Wilkinson, </w:t>
      </w:r>
      <w:proofErr w:type="gramStart"/>
      <w:r w:rsidR="00863C17" w:rsidRPr="0040634F">
        <w:t>C</w:t>
      </w:r>
      <w:r w:rsidR="00863C17" w:rsidRPr="0040634F">
        <w:t>.</w:t>
      </w:r>
      <w:r w:rsidRPr="0040634F">
        <w:rPr>
          <w:i/>
          <w:iCs/>
          <w:noProof/>
          <w:lang w:val="en-US"/>
        </w:rPr>
        <w:t>.</w:t>
      </w:r>
      <w:proofErr w:type="gramEnd"/>
      <w:r w:rsidRPr="0040634F">
        <w:rPr>
          <w:noProof/>
          <w:lang w:val="en-US"/>
        </w:rPr>
        <w:t xml:space="preserve"> (2007)</w:t>
      </w:r>
      <w:r w:rsidR="003F61D1" w:rsidRPr="0040634F">
        <w:rPr>
          <w:noProof/>
          <w:lang w:val="en-US"/>
        </w:rPr>
        <w:t xml:space="preserve">. </w:t>
      </w:r>
      <w:r w:rsidRPr="0040634F">
        <w:rPr>
          <w:noProof/>
          <w:lang w:val="en-US"/>
        </w:rPr>
        <w:t>Psychological response in spinal manipulation (PRISM): A systematic review of psychological outcomes in randomised controlled trials</w:t>
      </w:r>
      <w:r w:rsidR="003F61D1" w:rsidRPr="0040634F">
        <w:rPr>
          <w:noProof/>
          <w:lang w:val="en-US"/>
        </w:rPr>
        <w:t>.</w:t>
      </w:r>
      <w:r w:rsidRPr="0040634F">
        <w:rPr>
          <w:noProof/>
          <w:lang w:val="en-US"/>
        </w:rPr>
        <w:t xml:space="preserve"> </w:t>
      </w:r>
      <w:r w:rsidRPr="0040634F">
        <w:rPr>
          <w:i/>
          <w:iCs/>
          <w:noProof/>
          <w:lang w:val="en-US"/>
        </w:rPr>
        <w:t>Complementary Therapies in Medicine</w:t>
      </w:r>
      <w:r w:rsidRPr="0040634F">
        <w:rPr>
          <w:noProof/>
          <w:lang w:val="en-US"/>
        </w:rPr>
        <w:t xml:space="preserve">, 15(4), pp. 271–283. </w:t>
      </w:r>
    </w:p>
    <w:p w14:paraId="44B42031" w14:textId="77777777" w:rsidR="003F61D1" w:rsidRPr="0040634F" w:rsidRDefault="003F61D1" w:rsidP="007D737A">
      <w:pPr>
        <w:widowControl w:val="0"/>
        <w:autoSpaceDE w:val="0"/>
        <w:autoSpaceDN w:val="0"/>
        <w:adjustRightInd w:val="0"/>
        <w:rPr>
          <w:noProof/>
          <w:lang w:val="en-US"/>
        </w:rPr>
      </w:pPr>
    </w:p>
    <w:p w14:paraId="35A57E03" w14:textId="15B72EDB" w:rsidR="007D737A" w:rsidRPr="0040634F" w:rsidRDefault="007D737A" w:rsidP="007D737A">
      <w:pPr>
        <w:widowControl w:val="0"/>
        <w:autoSpaceDE w:val="0"/>
        <w:autoSpaceDN w:val="0"/>
        <w:adjustRightInd w:val="0"/>
        <w:rPr>
          <w:noProof/>
          <w:lang w:val="en-US"/>
        </w:rPr>
      </w:pPr>
      <w:r w:rsidRPr="0040634F">
        <w:rPr>
          <w:noProof/>
          <w:lang w:val="en-US"/>
        </w:rPr>
        <w:t>Wright, A. (1995)</w:t>
      </w:r>
      <w:r w:rsidR="003F61D1" w:rsidRPr="0040634F">
        <w:rPr>
          <w:noProof/>
          <w:lang w:val="en-US"/>
        </w:rPr>
        <w:t xml:space="preserve">. </w:t>
      </w:r>
      <w:r w:rsidRPr="0040634F">
        <w:rPr>
          <w:noProof/>
          <w:lang w:val="en-US"/>
        </w:rPr>
        <w:t>Hypoalgesia post-manipulative therapy: a review of a potential neurophysiological mechanism</w:t>
      </w:r>
      <w:r w:rsidR="003F61D1" w:rsidRPr="0040634F">
        <w:rPr>
          <w:noProof/>
          <w:lang w:val="en-US"/>
        </w:rPr>
        <w:t>.</w:t>
      </w:r>
      <w:r w:rsidRPr="0040634F">
        <w:rPr>
          <w:noProof/>
          <w:lang w:val="en-US"/>
        </w:rPr>
        <w:t xml:space="preserve"> </w:t>
      </w:r>
      <w:r w:rsidRPr="0040634F">
        <w:rPr>
          <w:i/>
          <w:iCs/>
          <w:noProof/>
          <w:lang w:val="en-US"/>
        </w:rPr>
        <w:t>Manual Therapy</w:t>
      </w:r>
      <w:r w:rsidRPr="0040634F">
        <w:rPr>
          <w:noProof/>
          <w:lang w:val="en-US"/>
        </w:rPr>
        <w:t xml:space="preserve">, 1(1), pp. 11–16. </w:t>
      </w:r>
    </w:p>
    <w:p w14:paraId="2F8D5243" w14:textId="77777777" w:rsidR="003F61D1" w:rsidRPr="0040634F" w:rsidRDefault="003F61D1" w:rsidP="007D737A">
      <w:pPr>
        <w:widowControl w:val="0"/>
        <w:autoSpaceDE w:val="0"/>
        <w:autoSpaceDN w:val="0"/>
        <w:adjustRightInd w:val="0"/>
        <w:rPr>
          <w:noProof/>
        </w:rPr>
      </w:pPr>
    </w:p>
    <w:p w14:paraId="64FC5299" w14:textId="0E39454C" w:rsidR="007D737A" w:rsidRPr="007D737A" w:rsidRDefault="007D737A">
      <w:pPr>
        <w:rPr>
          <w:b/>
          <w:bCs/>
          <w:sz w:val="28"/>
          <w:szCs w:val="28"/>
        </w:rPr>
      </w:pPr>
      <w:r w:rsidRPr="0040634F">
        <w:rPr>
          <w:b/>
          <w:bCs/>
        </w:rPr>
        <w:fldChar w:fldCharType="end"/>
      </w:r>
    </w:p>
    <w:sectPr w:rsidR="007D737A" w:rsidRPr="007D737A" w:rsidSect="005D7DA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A65DF" w14:textId="77777777" w:rsidR="0039347B" w:rsidRDefault="0039347B" w:rsidP="007D737A">
      <w:r>
        <w:separator/>
      </w:r>
    </w:p>
  </w:endnote>
  <w:endnote w:type="continuationSeparator" w:id="0">
    <w:p w14:paraId="36999187" w14:textId="77777777" w:rsidR="0039347B" w:rsidRDefault="0039347B" w:rsidP="007D7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DCA41" w14:textId="77777777" w:rsidR="003F61D1" w:rsidRDefault="003F61D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14:paraId="1164C707" w14:textId="77777777" w:rsidR="003F61D1" w:rsidRDefault="003F61D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41228" w14:textId="77777777" w:rsidR="0039347B" w:rsidRDefault="0039347B" w:rsidP="007D737A">
      <w:r>
        <w:separator/>
      </w:r>
    </w:p>
  </w:footnote>
  <w:footnote w:type="continuationSeparator" w:id="0">
    <w:p w14:paraId="5B0F4CE9" w14:textId="77777777" w:rsidR="0039347B" w:rsidRDefault="0039347B" w:rsidP="007D73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C959C" w14:textId="6BE08B4B" w:rsidR="003F61D1" w:rsidRDefault="003F61D1">
    <w:pPr>
      <w:pStyle w:val="Header"/>
    </w:pPr>
    <w:proofErr w:type="spellStart"/>
    <w:r>
      <w:t>Lewys</w:t>
    </w:r>
    <w:proofErr w:type="spellEnd"/>
    <w:r>
      <w:t xml:space="preserve"> Wilkes 1805108</w:t>
    </w:r>
  </w:p>
  <w:p w14:paraId="37ECAB9A" w14:textId="77777777" w:rsidR="003F61D1" w:rsidRDefault="003F61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37A"/>
    <w:rsid w:val="00052E60"/>
    <w:rsid w:val="00260D41"/>
    <w:rsid w:val="00326FF4"/>
    <w:rsid w:val="0039347B"/>
    <w:rsid w:val="003F61D1"/>
    <w:rsid w:val="0040634F"/>
    <w:rsid w:val="005D7DA6"/>
    <w:rsid w:val="007D737A"/>
    <w:rsid w:val="00863C17"/>
    <w:rsid w:val="009A0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1B30F"/>
  <w15:chartTrackingRefBased/>
  <w15:docId w15:val="{DEAA786F-633B-7647-993E-22125B19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C5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D737A"/>
    <w:pPr>
      <w:tabs>
        <w:tab w:val="center" w:pos="4153"/>
        <w:tab w:val="right" w:pos="8306"/>
      </w:tabs>
    </w:pPr>
    <w:rPr>
      <w:sz w:val="20"/>
      <w:szCs w:val="20"/>
      <w:lang w:eastAsia="en-GB"/>
    </w:rPr>
  </w:style>
  <w:style w:type="character" w:customStyle="1" w:styleId="FooterChar">
    <w:name w:val="Footer Char"/>
    <w:basedOn w:val="DefaultParagraphFont"/>
    <w:link w:val="Footer"/>
    <w:uiPriority w:val="99"/>
    <w:rsid w:val="007D737A"/>
    <w:rPr>
      <w:rFonts w:ascii="Times New Roman" w:eastAsia="Times New Roman" w:hAnsi="Times New Roman" w:cs="Times New Roman"/>
      <w:sz w:val="20"/>
      <w:szCs w:val="20"/>
      <w:lang w:eastAsia="en-GB"/>
    </w:rPr>
  </w:style>
  <w:style w:type="paragraph" w:customStyle="1" w:styleId="BodyText1">
    <w:name w:val="Body Text1"/>
    <w:basedOn w:val="Normal"/>
    <w:rsid w:val="007D737A"/>
    <w:pPr>
      <w:tabs>
        <w:tab w:val="left" w:pos="720"/>
        <w:tab w:val="left" w:pos="1440"/>
      </w:tabs>
    </w:pPr>
    <w:rPr>
      <w:rFonts w:ascii="CG Times (WN)" w:hAnsi="CG Times (WN)"/>
      <w:szCs w:val="20"/>
    </w:rPr>
  </w:style>
  <w:style w:type="character" w:styleId="Hyperlink">
    <w:name w:val="Hyperlink"/>
    <w:basedOn w:val="DefaultParagraphFont"/>
    <w:uiPriority w:val="99"/>
    <w:unhideWhenUsed/>
    <w:rsid w:val="007D737A"/>
    <w:rPr>
      <w:color w:val="0563C1" w:themeColor="hyperlink"/>
      <w:u w:val="single"/>
    </w:rPr>
  </w:style>
  <w:style w:type="paragraph" w:styleId="Header">
    <w:name w:val="header"/>
    <w:basedOn w:val="Normal"/>
    <w:link w:val="HeaderChar"/>
    <w:uiPriority w:val="99"/>
    <w:unhideWhenUsed/>
    <w:rsid w:val="007D737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7D737A"/>
  </w:style>
  <w:style w:type="paragraph" w:styleId="NormalWeb">
    <w:name w:val="Normal (Web)"/>
    <w:basedOn w:val="Normal"/>
    <w:uiPriority w:val="99"/>
    <w:unhideWhenUsed/>
    <w:rsid w:val="007D737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4554">
      <w:bodyDiv w:val="1"/>
      <w:marLeft w:val="0"/>
      <w:marRight w:val="0"/>
      <w:marTop w:val="0"/>
      <w:marBottom w:val="0"/>
      <w:divBdr>
        <w:top w:val="none" w:sz="0" w:space="0" w:color="auto"/>
        <w:left w:val="none" w:sz="0" w:space="0" w:color="auto"/>
        <w:bottom w:val="none" w:sz="0" w:space="0" w:color="auto"/>
        <w:right w:val="none" w:sz="0" w:space="0" w:color="auto"/>
      </w:divBdr>
    </w:div>
    <w:div w:id="150416619">
      <w:bodyDiv w:val="1"/>
      <w:marLeft w:val="0"/>
      <w:marRight w:val="0"/>
      <w:marTop w:val="0"/>
      <w:marBottom w:val="0"/>
      <w:divBdr>
        <w:top w:val="none" w:sz="0" w:space="0" w:color="auto"/>
        <w:left w:val="none" w:sz="0" w:space="0" w:color="auto"/>
        <w:bottom w:val="none" w:sz="0" w:space="0" w:color="auto"/>
        <w:right w:val="none" w:sz="0" w:space="0" w:color="auto"/>
      </w:divBdr>
    </w:div>
    <w:div w:id="281109491">
      <w:bodyDiv w:val="1"/>
      <w:marLeft w:val="0"/>
      <w:marRight w:val="0"/>
      <w:marTop w:val="0"/>
      <w:marBottom w:val="0"/>
      <w:divBdr>
        <w:top w:val="none" w:sz="0" w:space="0" w:color="auto"/>
        <w:left w:val="none" w:sz="0" w:space="0" w:color="auto"/>
        <w:bottom w:val="none" w:sz="0" w:space="0" w:color="auto"/>
        <w:right w:val="none" w:sz="0" w:space="0" w:color="auto"/>
      </w:divBdr>
    </w:div>
    <w:div w:id="795374434">
      <w:bodyDiv w:val="1"/>
      <w:marLeft w:val="0"/>
      <w:marRight w:val="0"/>
      <w:marTop w:val="0"/>
      <w:marBottom w:val="0"/>
      <w:divBdr>
        <w:top w:val="none" w:sz="0" w:space="0" w:color="auto"/>
        <w:left w:val="none" w:sz="0" w:space="0" w:color="auto"/>
        <w:bottom w:val="none" w:sz="0" w:space="0" w:color="auto"/>
        <w:right w:val="none" w:sz="0" w:space="0" w:color="auto"/>
      </w:divBdr>
    </w:div>
    <w:div w:id="809830115">
      <w:bodyDiv w:val="1"/>
      <w:marLeft w:val="0"/>
      <w:marRight w:val="0"/>
      <w:marTop w:val="0"/>
      <w:marBottom w:val="0"/>
      <w:divBdr>
        <w:top w:val="none" w:sz="0" w:space="0" w:color="auto"/>
        <w:left w:val="none" w:sz="0" w:space="0" w:color="auto"/>
        <w:bottom w:val="none" w:sz="0" w:space="0" w:color="auto"/>
        <w:right w:val="none" w:sz="0" w:space="0" w:color="auto"/>
      </w:divBdr>
    </w:div>
    <w:div w:id="1003047958">
      <w:bodyDiv w:val="1"/>
      <w:marLeft w:val="0"/>
      <w:marRight w:val="0"/>
      <w:marTop w:val="0"/>
      <w:marBottom w:val="0"/>
      <w:divBdr>
        <w:top w:val="none" w:sz="0" w:space="0" w:color="auto"/>
        <w:left w:val="none" w:sz="0" w:space="0" w:color="auto"/>
        <w:bottom w:val="none" w:sz="0" w:space="0" w:color="auto"/>
        <w:right w:val="none" w:sz="0" w:space="0" w:color="auto"/>
      </w:divBdr>
    </w:div>
    <w:div w:id="1011839983">
      <w:bodyDiv w:val="1"/>
      <w:marLeft w:val="0"/>
      <w:marRight w:val="0"/>
      <w:marTop w:val="0"/>
      <w:marBottom w:val="0"/>
      <w:divBdr>
        <w:top w:val="none" w:sz="0" w:space="0" w:color="auto"/>
        <w:left w:val="none" w:sz="0" w:space="0" w:color="auto"/>
        <w:bottom w:val="none" w:sz="0" w:space="0" w:color="auto"/>
        <w:right w:val="none" w:sz="0" w:space="0" w:color="auto"/>
      </w:divBdr>
    </w:div>
    <w:div w:id="1103842674">
      <w:bodyDiv w:val="1"/>
      <w:marLeft w:val="0"/>
      <w:marRight w:val="0"/>
      <w:marTop w:val="0"/>
      <w:marBottom w:val="0"/>
      <w:divBdr>
        <w:top w:val="none" w:sz="0" w:space="0" w:color="auto"/>
        <w:left w:val="none" w:sz="0" w:space="0" w:color="auto"/>
        <w:bottom w:val="none" w:sz="0" w:space="0" w:color="auto"/>
        <w:right w:val="none" w:sz="0" w:space="0" w:color="auto"/>
      </w:divBdr>
    </w:div>
    <w:div w:id="1328052329">
      <w:bodyDiv w:val="1"/>
      <w:marLeft w:val="0"/>
      <w:marRight w:val="0"/>
      <w:marTop w:val="0"/>
      <w:marBottom w:val="0"/>
      <w:divBdr>
        <w:top w:val="none" w:sz="0" w:space="0" w:color="auto"/>
        <w:left w:val="none" w:sz="0" w:space="0" w:color="auto"/>
        <w:bottom w:val="none" w:sz="0" w:space="0" w:color="auto"/>
        <w:right w:val="none" w:sz="0" w:space="0" w:color="auto"/>
      </w:divBdr>
    </w:div>
    <w:div w:id="1329675746">
      <w:bodyDiv w:val="1"/>
      <w:marLeft w:val="0"/>
      <w:marRight w:val="0"/>
      <w:marTop w:val="0"/>
      <w:marBottom w:val="0"/>
      <w:divBdr>
        <w:top w:val="none" w:sz="0" w:space="0" w:color="auto"/>
        <w:left w:val="none" w:sz="0" w:space="0" w:color="auto"/>
        <w:bottom w:val="none" w:sz="0" w:space="0" w:color="auto"/>
        <w:right w:val="none" w:sz="0" w:space="0" w:color="auto"/>
      </w:divBdr>
    </w:div>
    <w:div w:id="1453136621">
      <w:bodyDiv w:val="1"/>
      <w:marLeft w:val="0"/>
      <w:marRight w:val="0"/>
      <w:marTop w:val="0"/>
      <w:marBottom w:val="0"/>
      <w:divBdr>
        <w:top w:val="none" w:sz="0" w:space="0" w:color="auto"/>
        <w:left w:val="none" w:sz="0" w:space="0" w:color="auto"/>
        <w:bottom w:val="none" w:sz="0" w:space="0" w:color="auto"/>
        <w:right w:val="none" w:sz="0" w:space="0" w:color="auto"/>
      </w:divBdr>
      <w:divsChild>
        <w:div w:id="1735004774">
          <w:marLeft w:val="0"/>
          <w:marRight w:val="0"/>
          <w:marTop w:val="0"/>
          <w:marBottom w:val="0"/>
          <w:divBdr>
            <w:top w:val="none" w:sz="0" w:space="0" w:color="auto"/>
            <w:left w:val="none" w:sz="0" w:space="0" w:color="auto"/>
            <w:bottom w:val="none" w:sz="0" w:space="0" w:color="auto"/>
            <w:right w:val="none" w:sz="0" w:space="0" w:color="auto"/>
          </w:divBdr>
          <w:divsChild>
            <w:div w:id="1216426414">
              <w:marLeft w:val="0"/>
              <w:marRight w:val="0"/>
              <w:marTop w:val="0"/>
              <w:marBottom w:val="0"/>
              <w:divBdr>
                <w:top w:val="none" w:sz="0" w:space="0" w:color="auto"/>
                <w:left w:val="none" w:sz="0" w:space="0" w:color="auto"/>
                <w:bottom w:val="none" w:sz="0" w:space="0" w:color="auto"/>
                <w:right w:val="none" w:sz="0" w:space="0" w:color="auto"/>
              </w:divBdr>
              <w:divsChild>
                <w:div w:id="28917796">
                  <w:marLeft w:val="0"/>
                  <w:marRight w:val="0"/>
                  <w:marTop w:val="0"/>
                  <w:marBottom w:val="0"/>
                  <w:divBdr>
                    <w:top w:val="none" w:sz="0" w:space="0" w:color="auto"/>
                    <w:left w:val="none" w:sz="0" w:space="0" w:color="auto"/>
                    <w:bottom w:val="none" w:sz="0" w:space="0" w:color="auto"/>
                    <w:right w:val="none" w:sz="0" w:space="0" w:color="auto"/>
                  </w:divBdr>
                  <w:divsChild>
                    <w:div w:id="764307396">
                      <w:marLeft w:val="0"/>
                      <w:marRight w:val="0"/>
                      <w:marTop w:val="0"/>
                      <w:marBottom w:val="0"/>
                      <w:divBdr>
                        <w:top w:val="none" w:sz="0" w:space="0" w:color="auto"/>
                        <w:left w:val="none" w:sz="0" w:space="0" w:color="auto"/>
                        <w:bottom w:val="none" w:sz="0" w:space="0" w:color="auto"/>
                        <w:right w:val="none" w:sz="0" w:space="0" w:color="auto"/>
                      </w:divBdr>
                    </w:div>
                  </w:divsChild>
                </w:div>
                <w:div w:id="1539270782">
                  <w:marLeft w:val="0"/>
                  <w:marRight w:val="0"/>
                  <w:marTop w:val="0"/>
                  <w:marBottom w:val="0"/>
                  <w:divBdr>
                    <w:top w:val="none" w:sz="0" w:space="0" w:color="auto"/>
                    <w:left w:val="none" w:sz="0" w:space="0" w:color="auto"/>
                    <w:bottom w:val="none" w:sz="0" w:space="0" w:color="auto"/>
                    <w:right w:val="none" w:sz="0" w:space="0" w:color="auto"/>
                  </w:divBdr>
                  <w:divsChild>
                    <w:div w:id="843857523">
                      <w:marLeft w:val="0"/>
                      <w:marRight w:val="0"/>
                      <w:marTop w:val="0"/>
                      <w:marBottom w:val="0"/>
                      <w:divBdr>
                        <w:top w:val="none" w:sz="0" w:space="0" w:color="auto"/>
                        <w:left w:val="none" w:sz="0" w:space="0" w:color="auto"/>
                        <w:bottom w:val="none" w:sz="0" w:space="0" w:color="auto"/>
                        <w:right w:val="none" w:sz="0" w:space="0" w:color="auto"/>
                      </w:divBdr>
                    </w:div>
                  </w:divsChild>
                </w:div>
                <w:div w:id="1527909935">
                  <w:marLeft w:val="0"/>
                  <w:marRight w:val="0"/>
                  <w:marTop w:val="0"/>
                  <w:marBottom w:val="0"/>
                  <w:divBdr>
                    <w:top w:val="none" w:sz="0" w:space="0" w:color="auto"/>
                    <w:left w:val="none" w:sz="0" w:space="0" w:color="auto"/>
                    <w:bottom w:val="none" w:sz="0" w:space="0" w:color="auto"/>
                    <w:right w:val="none" w:sz="0" w:space="0" w:color="auto"/>
                  </w:divBdr>
                  <w:divsChild>
                    <w:div w:id="1599559648">
                      <w:marLeft w:val="0"/>
                      <w:marRight w:val="0"/>
                      <w:marTop w:val="0"/>
                      <w:marBottom w:val="0"/>
                      <w:divBdr>
                        <w:top w:val="none" w:sz="0" w:space="0" w:color="auto"/>
                        <w:left w:val="none" w:sz="0" w:space="0" w:color="auto"/>
                        <w:bottom w:val="none" w:sz="0" w:space="0" w:color="auto"/>
                        <w:right w:val="none" w:sz="0" w:space="0" w:color="auto"/>
                      </w:divBdr>
                    </w:div>
                  </w:divsChild>
                </w:div>
                <w:div w:id="978068350">
                  <w:marLeft w:val="0"/>
                  <w:marRight w:val="0"/>
                  <w:marTop w:val="0"/>
                  <w:marBottom w:val="0"/>
                  <w:divBdr>
                    <w:top w:val="none" w:sz="0" w:space="0" w:color="auto"/>
                    <w:left w:val="none" w:sz="0" w:space="0" w:color="auto"/>
                    <w:bottom w:val="none" w:sz="0" w:space="0" w:color="auto"/>
                    <w:right w:val="none" w:sz="0" w:space="0" w:color="auto"/>
                  </w:divBdr>
                  <w:divsChild>
                    <w:div w:id="704525197">
                      <w:marLeft w:val="0"/>
                      <w:marRight w:val="0"/>
                      <w:marTop w:val="0"/>
                      <w:marBottom w:val="0"/>
                      <w:divBdr>
                        <w:top w:val="none" w:sz="0" w:space="0" w:color="auto"/>
                        <w:left w:val="none" w:sz="0" w:space="0" w:color="auto"/>
                        <w:bottom w:val="none" w:sz="0" w:space="0" w:color="auto"/>
                        <w:right w:val="none" w:sz="0" w:space="0" w:color="auto"/>
                      </w:divBdr>
                    </w:div>
                  </w:divsChild>
                </w:div>
                <w:div w:id="1522476685">
                  <w:marLeft w:val="0"/>
                  <w:marRight w:val="0"/>
                  <w:marTop w:val="0"/>
                  <w:marBottom w:val="0"/>
                  <w:divBdr>
                    <w:top w:val="none" w:sz="0" w:space="0" w:color="auto"/>
                    <w:left w:val="none" w:sz="0" w:space="0" w:color="auto"/>
                    <w:bottom w:val="none" w:sz="0" w:space="0" w:color="auto"/>
                    <w:right w:val="none" w:sz="0" w:space="0" w:color="auto"/>
                  </w:divBdr>
                  <w:divsChild>
                    <w:div w:id="209420106">
                      <w:marLeft w:val="0"/>
                      <w:marRight w:val="0"/>
                      <w:marTop w:val="0"/>
                      <w:marBottom w:val="0"/>
                      <w:divBdr>
                        <w:top w:val="none" w:sz="0" w:space="0" w:color="auto"/>
                        <w:left w:val="none" w:sz="0" w:space="0" w:color="auto"/>
                        <w:bottom w:val="none" w:sz="0" w:space="0" w:color="auto"/>
                        <w:right w:val="none" w:sz="0" w:space="0" w:color="auto"/>
                      </w:divBdr>
                    </w:div>
                  </w:divsChild>
                </w:div>
                <w:div w:id="1512720465">
                  <w:marLeft w:val="0"/>
                  <w:marRight w:val="0"/>
                  <w:marTop w:val="0"/>
                  <w:marBottom w:val="0"/>
                  <w:divBdr>
                    <w:top w:val="none" w:sz="0" w:space="0" w:color="auto"/>
                    <w:left w:val="none" w:sz="0" w:space="0" w:color="auto"/>
                    <w:bottom w:val="none" w:sz="0" w:space="0" w:color="auto"/>
                    <w:right w:val="none" w:sz="0" w:space="0" w:color="auto"/>
                  </w:divBdr>
                  <w:divsChild>
                    <w:div w:id="1291396007">
                      <w:marLeft w:val="0"/>
                      <w:marRight w:val="0"/>
                      <w:marTop w:val="0"/>
                      <w:marBottom w:val="0"/>
                      <w:divBdr>
                        <w:top w:val="none" w:sz="0" w:space="0" w:color="auto"/>
                        <w:left w:val="none" w:sz="0" w:space="0" w:color="auto"/>
                        <w:bottom w:val="none" w:sz="0" w:space="0" w:color="auto"/>
                        <w:right w:val="none" w:sz="0" w:space="0" w:color="auto"/>
                      </w:divBdr>
                    </w:div>
                  </w:divsChild>
                </w:div>
                <w:div w:id="282814012">
                  <w:marLeft w:val="0"/>
                  <w:marRight w:val="0"/>
                  <w:marTop w:val="0"/>
                  <w:marBottom w:val="0"/>
                  <w:divBdr>
                    <w:top w:val="none" w:sz="0" w:space="0" w:color="auto"/>
                    <w:left w:val="none" w:sz="0" w:space="0" w:color="auto"/>
                    <w:bottom w:val="none" w:sz="0" w:space="0" w:color="auto"/>
                    <w:right w:val="none" w:sz="0" w:space="0" w:color="auto"/>
                  </w:divBdr>
                  <w:divsChild>
                    <w:div w:id="1693264582">
                      <w:marLeft w:val="0"/>
                      <w:marRight w:val="0"/>
                      <w:marTop w:val="0"/>
                      <w:marBottom w:val="0"/>
                      <w:divBdr>
                        <w:top w:val="none" w:sz="0" w:space="0" w:color="auto"/>
                        <w:left w:val="none" w:sz="0" w:space="0" w:color="auto"/>
                        <w:bottom w:val="none" w:sz="0" w:space="0" w:color="auto"/>
                        <w:right w:val="none" w:sz="0" w:space="0" w:color="auto"/>
                      </w:divBdr>
                    </w:div>
                  </w:divsChild>
                </w:div>
                <w:div w:id="825826021">
                  <w:marLeft w:val="0"/>
                  <w:marRight w:val="0"/>
                  <w:marTop w:val="0"/>
                  <w:marBottom w:val="0"/>
                  <w:divBdr>
                    <w:top w:val="none" w:sz="0" w:space="0" w:color="auto"/>
                    <w:left w:val="none" w:sz="0" w:space="0" w:color="auto"/>
                    <w:bottom w:val="none" w:sz="0" w:space="0" w:color="auto"/>
                    <w:right w:val="none" w:sz="0" w:space="0" w:color="auto"/>
                  </w:divBdr>
                  <w:divsChild>
                    <w:div w:id="807287877">
                      <w:marLeft w:val="0"/>
                      <w:marRight w:val="0"/>
                      <w:marTop w:val="0"/>
                      <w:marBottom w:val="0"/>
                      <w:divBdr>
                        <w:top w:val="none" w:sz="0" w:space="0" w:color="auto"/>
                        <w:left w:val="none" w:sz="0" w:space="0" w:color="auto"/>
                        <w:bottom w:val="none" w:sz="0" w:space="0" w:color="auto"/>
                        <w:right w:val="none" w:sz="0" w:space="0" w:color="auto"/>
                      </w:divBdr>
                    </w:div>
                  </w:divsChild>
                </w:div>
                <w:div w:id="816803439">
                  <w:marLeft w:val="0"/>
                  <w:marRight w:val="0"/>
                  <w:marTop w:val="0"/>
                  <w:marBottom w:val="0"/>
                  <w:divBdr>
                    <w:top w:val="none" w:sz="0" w:space="0" w:color="auto"/>
                    <w:left w:val="none" w:sz="0" w:space="0" w:color="auto"/>
                    <w:bottom w:val="none" w:sz="0" w:space="0" w:color="auto"/>
                    <w:right w:val="none" w:sz="0" w:space="0" w:color="auto"/>
                  </w:divBdr>
                  <w:divsChild>
                    <w:div w:id="1302878549">
                      <w:marLeft w:val="0"/>
                      <w:marRight w:val="0"/>
                      <w:marTop w:val="0"/>
                      <w:marBottom w:val="0"/>
                      <w:divBdr>
                        <w:top w:val="none" w:sz="0" w:space="0" w:color="auto"/>
                        <w:left w:val="none" w:sz="0" w:space="0" w:color="auto"/>
                        <w:bottom w:val="none" w:sz="0" w:space="0" w:color="auto"/>
                        <w:right w:val="none" w:sz="0" w:space="0" w:color="auto"/>
                      </w:divBdr>
                    </w:div>
                  </w:divsChild>
                </w:div>
                <w:div w:id="470557033">
                  <w:marLeft w:val="0"/>
                  <w:marRight w:val="0"/>
                  <w:marTop w:val="0"/>
                  <w:marBottom w:val="0"/>
                  <w:divBdr>
                    <w:top w:val="none" w:sz="0" w:space="0" w:color="auto"/>
                    <w:left w:val="none" w:sz="0" w:space="0" w:color="auto"/>
                    <w:bottom w:val="none" w:sz="0" w:space="0" w:color="auto"/>
                    <w:right w:val="none" w:sz="0" w:space="0" w:color="auto"/>
                  </w:divBdr>
                  <w:divsChild>
                    <w:div w:id="1376929958">
                      <w:marLeft w:val="0"/>
                      <w:marRight w:val="0"/>
                      <w:marTop w:val="0"/>
                      <w:marBottom w:val="0"/>
                      <w:divBdr>
                        <w:top w:val="none" w:sz="0" w:space="0" w:color="auto"/>
                        <w:left w:val="none" w:sz="0" w:space="0" w:color="auto"/>
                        <w:bottom w:val="none" w:sz="0" w:space="0" w:color="auto"/>
                        <w:right w:val="none" w:sz="0" w:space="0" w:color="auto"/>
                      </w:divBdr>
                    </w:div>
                    <w:div w:id="61552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252591">
      <w:bodyDiv w:val="1"/>
      <w:marLeft w:val="0"/>
      <w:marRight w:val="0"/>
      <w:marTop w:val="0"/>
      <w:marBottom w:val="0"/>
      <w:divBdr>
        <w:top w:val="none" w:sz="0" w:space="0" w:color="auto"/>
        <w:left w:val="none" w:sz="0" w:space="0" w:color="auto"/>
        <w:bottom w:val="none" w:sz="0" w:space="0" w:color="auto"/>
        <w:right w:val="none" w:sz="0" w:space="0" w:color="auto"/>
      </w:divBdr>
    </w:div>
    <w:div w:id="1657802182">
      <w:bodyDiv w:val="1"/>
      <w:marLeft w:val="0"/>
      <w:marRight w:val="0"/>
      <w:marTop w:val="0"/>
      <w:marBottom w:val="0"/>
      <w:divBdr>
        <w:top w:val="none" w:sz="0" w:space="0" w:color="auto"/>
        <w:left w:val="none" w:sz="0" w:space="0" w:color="auto"/>
        <w:bottom w:val="none" w:sz="0" w:space="0" w:color="auto"/>
        <w:right w:val="none" w:sz="0" w:space="0" w:color="auto"/>
      </w:divBdr>
    </w:div>
    <w:div w:id="1816876530">
      <w:bodyDiv w:val="1"/>
      <w:marLeft w:val="0"/>
      <w:marRight w:val="0"/>
      <w:marTop w:val="0"/>
      <w:marBottom w:val="0"/>
      <w:divBdr>
        <w:top w:val="none" w:sz="0" w:space="0" w:color="auto"/>
        <w:left w:val="none" w:sz="0" w:space="0" w:color="auto"/>
        <w:bottom w:val="none" w:sz="0" w:space="0" w:color="auto"/>
        <w:right w:val="none" w:sz="0" w:space="0" w:color="auto"/>
      </w:divBdr>
    </w:div>
    <w:div w:id="1924875396">
      <w:bodyDiv w:val="1"/>
      <w:marLeft w:val="0"/>
      <w:marRight w:val="0"/>
      <w:marTop w:val="0"/>
      <w:marBottom w:val="0"/>
      <w:divBdr>
        <w:top w:val="none" w:sz="0" w:space="0" w:color="auto"/>
        <w:left w:val="none" w:sz="0" w:space="0" w:color="auto"/>
        <w:bottom w:val="none" w:sz="0" w:space="0" w:color="auto"/>
        <w:right w:val="none" w:sz="0" w:space="0" w:color="auto"/>
      </w:divBdr>
    </w:div>
    <w:div w:id="1943369251">
      <w:bodyDiv w:val="1"/>
      <w:marLeft w:val="0"/>
      <w:marRight w:val="0"/>
      <w:marTop w:val="0"/>
      <w:marBottom w:val="0"/>
      <w:divBdr>
        <w:top w:val="none" w:sz="0" w:space="0" w:color="auto"/>
        <w:left w:val="none" w:sz="0" w:space="0" w:color="auto"/>
        <w:bottom w:val="none" w:sz="0" w:space="0" w:color="auto"/>
        <w:right w:val="none" w:sz="0" w:space="0" w:color="auto"/>
      </w:divBdr>
    </w:div>
    <w:div w:id="203989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5EDDB3-7F31-8E4B-835E-520E6C1CC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Pages>
  <Words>17352</Words>
  <Characters>98907</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wilkes</dc:creator>
  <cp:keywords/>
  <dc:description/>
  <cp:lastModifiedBy>don wilkes</cp:lastModifiedBy>
  <cp:revision>3</cp:revision>
  <dcterms:created xsi:type="dcterms:W3CDTF">2020-11-26T07:15:00Z</dcterms:created>
  <dcterms:modified xsi:type="dcterms:W3CDTF">2020-11-26T08:08:00Z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fd08cdee-fab1-3033-95eb-4926076d7c4f</vt:lpwstr>
  </property>
  <property fmtid="{D5CDD505-2E9C-101B-9397-08002B2CF9AE}" pid="24" name="Mendeley Citation Style_1">
    <vt:lpwstr>http://www.zotero.org/styles/harvard-cite-them-right</vt:lpwstr>
  </property>
</Properties>
</file>